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5D4EA" w14:textId="06C59599" w:rsidR="00DF394E" w:rsidRDefault="00A1063C" w:rsidP="00F06B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INTEGRAREA </w:t>
      </w:r>
      <w:r w:rsidRPr="00236CF5">
        <w:rPr>
          <w:rFonts w:ascii="Times New Roman" w:hAnsi="Times New Roman" w:cs="Times New Roman"/>
          <w:b/>
          <w:bCs/>
          <w:sz w:val="24"/>
          <w:szCs w:val="24"/>
          <w:lang w:val="ro-RO"/>
        </w:rPr>
        <w:t>FIZIC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II</w:t>
      </w:r>
      <w:r w:rsidRPr="00236CF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CU</w:t>
      </w:r>
      <w:r w:rsidRPr="00236CF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INGINERIA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ȘI TEHNOLOGIILE MODERNE </w:t>
      </w:r>
      <w:r w:rsidR="00236CF5" w:rsidRPr="00236CF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236CF5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236CF5" w:rsidRPr="00236CF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ROPUNERE </w:t>
      </w:r>
      <w:r w:rsidRPr="002D6769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MODIFICAREA PLANUL</w:t>
      </w:r>
      <w:r w:rsidR="002D6769">
        <w:rPr>
          <w:rFonts w:ascii="Times New Roman" w:hAnsi="Times New Roman" w:cs="Times New Roman"/>
          <w:b/>
          <w:bCs/>
          <w:sz w:val="24"/>
          <w:szCs w:val="24"/>
          <w:lang w:val="ro-RO"/>
        </w:rPr>
        <w:t>UI</w:t>
      </w:r>
      <w:r w:rsidRPr="002D6769">
        <w:rPr>
          <w:rFonts w:ascii="Times New Roman" w:hAnsi="Times New Roman" w:cs="Times New Roman"/>
          <w:b/>
          <w:bCs/>
          <w:sz w:val="24"/>
          <w:szCs w:val="24"/>
          <w:lang w:val="ro-RO"/>
        </w:rPr>
        <w:t>-CADRU DE ÎNVĂȚĂMÂNT INOVATIV</w:t>
      </w:r>
    </w:p>
    <w:p w14:paraId="5F313B0C" w14:textId="464F5BAF" w:rsidR="00A1063C" w:rsidRPr="00236CF5" w:rsidRDefault="00A1063C" w:rsidP="00F06B8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Victor CIUVAGA, </w:t>
      </w:r>
      <w:r w:rsidR="002D6769">
        <w:rPr>
          <w:rFonts w:ascii="Times New Roman" w:hAnsi="Times New Roman" w:cs="Times New Roman"/>
          <w:b/>
          <w:bCs/>
          <w:sz w:val="24"/>
          <w:szCs w:val="24"/>
          <w:lang w:val="ro-RO"/>
        </w:rPr>
        <w:t>Instituția Publică Liceul Teoretic „C. Stere”, or. Soroca</w:t>
      </w:r>
    </w:p>
    <w:p w14:paraId="7E83F365" w14:textId="72454935" w:rsidR="00236CF5" w:rsidRDefault="00236CF5" w:rsidP="00F06B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36CF5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2D6769">
        <w:rPr>
          <w:rFonts w:ascii="Times New Roman" w:hAnsi="Times New Roman" w:cs="Times New Roman"/>
          <w:sz w:val="24"/>
          <w:szCs w:val="24"/>
          <w:lang w:val="ro-RO"/>
        </w:rPr>
        <w:t>in</w:t>
      </w:r>
      <w:r w:rsidRPr="00236CF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D6769">
        <w:rPr>
          <w:rFonts w:ascii="Times New Roman" w:hAnsi="Times New Roman" w:cs="Times New Roman"/>
          <w:sz w:val="24"/>
          <w:szCs w:val="24"/>
          <w:lang w:val="ro-RO"/>
        </w:rPr>
        <w:t>momentul</w:t>
      </w:r>
      <w:r w:rsidRPr="00236CF5">
        <w:rPr>
          <w:rFonts w:ascii="Times New Roman" w:hAnsi="Times New Roman" w:cs="Times New Roman"/>
          <w:sz w:val="24"/>
          <w:szCs w:val="24"/>
          <w:lang w:val="ro-RO"/>
        </w:rPr>
        <w:t xml:space="preserve"> prezent</w:t>
      </w:r>
      <w:r w:rsidR="002D6769">
        <w:rPr>
          <w:rFonts w:ascii="Times New Roman" w:hAnsi="Times New Roman" w:cs="Times New Roman"/>
          <w:sz w:val="24"/>
          <w:szCs w:val="24"/>
          <w:lang w:val="ro-RO"/>
        </w:rPr>
        <w:t>ării</w:t>
      </w:r>
      <w:r w:rsidRPr="00236CF5">
        <w:rPr>
          <w:rFonts w:ascii="Times New Roman" w:hAnsi="Times New Roman" w:cs="Times New Roman"/>
          <w:sz w:val="24"/>
          <w:szCs w:val="24"/>
          <w:lang w:val="ro-RO"/>
        </w:rPr>
        <w:t xml:space="preserve"> Concepției Dezvoltării Curriculumului Școlar </w:t>
      </w:r>
      <w:bookmarkStart w:id="0" w:name="_Hlk189298034"/>
      <w:r w:rsidRPr="00236CF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6CF5">
        <w:rPr>
          <w:rFonts w:ascii="Times New Roman" w:hAnsi="Times New Roman" w:cs="Times New Roman"/>
          <w:sz w:val="24"/>
          <w:szCs w:val="24"/>
        </w:rPr>
        <w:t>]</w:t>
      </w:r>
      <w:bookmarkEnd w:id="0"/>
      <w:r w:rsidRPr="00236CF5">
        <w:rPr>
          <w:rFonts w:ascii="Times New Roman" w:hAnsi="Times New Roman" w:cs="Times New Roman"/>
          <w:sz w:val="24"/>
          <w:szCs w:val="24"/>
          <w:lang w:val="ro-RO"/>
        </w:rPr>
        <w:t xml:space="preserve"> au avut loc mai multe discuții, inclusiv în presă, privitor la Planul-cadru </w:t>
      </w:r>
      <w:bookmarkStart w:id="1" w:name="_Hlk189334336"/>
      <w:r w:rsidRPr="00236CF5">
        <w:rPr>
          <w:rFonts w:ascii="Times New Roman" w:hAnsi="Times New Roman" w:cs="Times New Roman"/>
          <w:sz w:val="24"/>
          <w:szCs w:val="24"/>
          <w:lang w:val="ro-RO"/>
        </w:rPr>
        <w:t xml:space="preserve">de învățământ </w:t>
      </w:r>
      <w:bookmarkEnd w:id="1"/>
      <w:r w:rsidRPr="00236CF5">
        <w:rPr>
          <w:rFonts w:ascii="Times New Roman" w:hAnsi="Times New Roman" w:cs="Times New Roman"/>
          <w:sz w:val="24"/>
          <w:szCs w:val="24"/>
          <w:lang w:val="ro-RO"/>
        </w:rPr>
        <w:t xml:space="preserve">inovativ </w:t>
      </w:r>
      <w:r w:rsidRPr="00236CF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 p. 22</w:t>
      </w:r>
      <w:r w:rsidRPr="00236CF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Cele mai aprinse disc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uții s-au încins pe marginea </w:t>
      </w:r>
      <w:r w:rsidRPr="00236CF5">
        <w:rPr>
          <w:rFonts w:ascii="Times New Roman" w:hAnsi="Times New Roman" w:cs="Times New Roman"/>
          <w:sz w:val="24"/>
          <w:szCs w:val="24"/>
          <w:lang w:val="ro-RO"/>
        </w:rPr>
        <w:t>Model</w:t>
      </w:r>
      <w:r>
        <w:rPr>
          <w:rFonts w:ascii="Times New Roman" w:hAnsi="Times New Roman" w:cs="Times New Roman"/>
          <w:sz w:val="24"/>
          <w:szCs w:val="24"/>
          <w:lang w:val="ro-RO"/>
        </w:rPr>
        <w:t>ului</w:t>
      </w:r>
      <w:r w:rsidRPr="00236CF5">
        <w:rPr>
          <w:rFonts w:ascii="Times New Roman" w:hAnsi="Times New Roman" w:cs="Times New Roman"/>
          <w:sz w:val="24"/>
          <w:szCs w:val="24"/>
          <w:lang w:val="ro-RO"/>
        </w:rPr>
        <w:t xml:space="preserve"> de plan-cadru inovativ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36CF5">
        <w:rPr>
          <w:rFonts w:ascii="Times New Roman" w:hAnsi="Times New Roman" w:cs="Times New Roman"/>
          <w:sz w:val="24"/>
          <w:szCs w:val="24"/>
          <w:lang w:val="ro-RO"/>
        </w:rPr>
        <w:t>pentru învățământul gimnazial</w:t>
      </w:r>
      <w:r>
        <w:rPr>
          <w:rFonts w:ascii="Times New Roman" w:hAnsi="Times New Roman" w:cs="Times New Roman"/>
          <w:sz w:val="24"/>
          <w:szCs w:val="24"/>
          <w:lang w:val="ro-RO"/>
        </w:rPr>
        <w:t>, unde</w:t>
      </w:r>
      <w:r w:rsidR="006830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s-au adus critici dure la</w:t>
      </w:r>
      <w:r w:rsidR="009C1B61">
        <w:rPr>
          <w:rFonts w:ascii="Times New Roman" w:hAnsi="Times New Roman" w:cs="Times New Roman"/>
          <w:sz w:val="24"/>
          <w:szCs w:val="24"/>
          <w:lang w:val="ro-RO"/>
        </w:rPr>
        <w:t xml:space="preserve"> următoarele modificări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94B7B85" w14:textId="7E23C08C" w:rsidR="00236CF5" w:rsidRDefault="00236CF5" w:rsidP="00F06B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Micșorarea cu 10% a numărului de ore la </w:t>
      </w:r>
      <w:r w:rsidR="00366E65">
        <w:rPr>
          <w:rFonts w:ascii="Times New Roman" w:hAnsi="Times New Roman" w:cs="Times New Roman"/>
          <w:sz w:val="24"/>
          <w:szCs w:val="24"/>
          <w:lang w:val="ro-RO"/>
        </w:rPr>
        <w:t xml:space="preserve">disciplinele Științe, Fizică, Chimie și Biologie (de la 20 ore la 18, micșorând durata studierii fizicii cu o oră în clasa a </w:t>
      </w:r>
      <w:r w:rsidR="009560EC">
        <w:rPr>
          <w:rFonts w:ascii="Times New Roman" w:hAnsi="Times New Roman" w:cs="Times New Roman"/>
          <w:sz w:val="24"/>
          <w:szCs w:val="24"/>
          <w:lang w:val="ro-RO"/>
        </w:rPr>
        <w:t>VIII</w:t>
      </w:r>
      <w:r w:rsidR="00366E65">
        <w:rPr>
          <w:rFonts w:ascii="Times New Roman" w:hAnsi="Times New Roman" w:cs="Times New Roman"/>
          <w:sz w:val="24"/>
          <w:szCs w:val="24"/>
          <w:lang w:val="ro-RO"/>
        </w:rPr>
        <w:t xml:space="preserve">-a și cu o oră în clasa a </w:t>
      </w:r>
      <w:r w:rsidR="009560EC">
        <w:rPr>
          <w:rFonts w:ascii="Times New Roman" w:hAnsi="Times New Roman" w:cs="Times New Roman"/>
          <w:sz w:val="24"/>
          <w:szCs w:val="24"/>
          <w:lang w:val="ro-RO"/>
        </w:rPr>
        <w:t>IX</w:t>
      </w:r>
      <w:r w:rsidR="00366E65">
        <w:rPr>
          <w:rFonts w:ascii="Times New Roman" w:hAnsi="Times New Roman" w:cs="Times New Roman"/>
          <w:sz w:val="24"/>
          <w:szCs w:val="24"/>
          <w:lang w:val="ro-RO"/>
        </w:rPr>
        <w:t>-a la biologie).</w:t>
      </w:r>
    </w:p>
    <w:p w14:paraId="540BBAB5" w14:textId="2F196437" w:rsidR="00366E65" w:rsidRDefault="00366E65" w:rsidP="00F06B8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Extinderea disciplinei Științe până în clasa a </w:t>
      </w:r>
      <w:r w:rsidR="009560EC">
        <w:rPr>
          <w:rFonts w:ascii="Times New Roman" w:hAnsi="Times New Roman" w:cs="Times New Roman"/>
          <w:sz w:val="24"/>
          <w:szCs w:val="24"/>
          <w:lang w:val="ro-RO"/>
        </w:rPr>
        <w:t>VII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-a (o oră în clasa a </w:t>
      </w:r>
      <w:r w:rsidR="009560EC">
        <w:rPr>
          <w:rFonts w:ascii="Times New Roman" w:hAnsi="Times New Roman" w:cs="Times New Roman"/>
          <w:sz w:val="24"/>
          <w:szCs w:val="24"/>
          <w:lang w:val="ro-RO"/>
        </w:rPr>
        <w:t>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-a, două -în clasa a </w:t>
      </w:r>
      <w:r w:rsidR="009560EC">
        <w:rPr>
          <w:rFonts w:ascii="Times New Roman" w:hAnsi="Times New Roman" w:cs="Times New Roman"/>
          <w:sz w:val="24"/>
          <w:szCs w:val="24"/>
          <w:lang w:val="ro-RO"/>
        </w:rPr>
        <w:t>VI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-a și cinci în clasa a </w:t>
      </w:r>
      <w:r w:rsidR="009560EC">
        <w:rPr>
          <w:rFonts w:ascii="Times New Roman" w:hAnsi="Times New Roman" w:cs="Times New Roman"/>
          <w:sz w:val="24"/>
          <w:szCs w:val="24"/>
          <w:lang w:val="ro-RO"/>
        </w:rPr>
        <w:t>VII</w:t>
      </w:r>
      <w:r>
        <w:rPr>
          <w:rFonts w:ascii="Times New Roman" w:hAnsi="Times New Roman" w:cs="Times New Roman"/>
          <w:sz w:val="24"/>
          <w:szCs w:val="24"/>
          <w:lang w:val="ro-RO"/>
        </w:rPr>
        <w:t>-a).</w:t>
      </w:r>
    </w:p>
    <w:p w14:paraId="4F5AFF5C" w14:textId="290DA373" w:rsidR="00366E65" w:rsidRDefault="00366E65" w:rsidP="00F06B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Întrebări au apărut și privitor la apariția unor disciplini noi, cum ar fi </w:t>
      </w:r>
      <w:r w:rsidRPr="00366E65">
        <w:rPr>
          <w:rFonts w:ascii="Times New Roman" w:hAnsi="Times New Roman" w:cs="Times New Roman"/>
          <w:sz w:val="24"/>
          <w:szCs w:val="24"/>
          <w:lang w:val="ro-RO"/>
        </w:rPr>
        <w:t>Educați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366E65">
        <w:rPr>
          <w:rFonts w:ascii="Times New Roman" w:hAnsi="Times New Roman" w:cs="Times New Roman"/>
          <w:sz w:val="24"/>
          <w:szCs w:val="24"/>
          <w:lang w:val="ro-RO"/>
        </w:rPr>
        <w:t>tehnologică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6E65">
        <w:rPr>
          <w:rFonts w:ascii="Times New Roman" w:hAnsi="Times New Roman" w:cs="Times New Roman"/>
          <w:sz w:val="24"/>
          <w:szCs w:val="24"/>
          <w:lang w:val="ro-RO"/>
        </w:rPr>
        <w:t>și TIC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dar mai ales </w:t>
      </w:r>
      <w:r w:rsidRPr="00366E65">
        <w:rPr>
          <w:rFonts w:ascii="Times New Roman" w:hAnsi="Times New Roman" w:cs="Times New Roman"/>
          <w:sz w:val="24"/>
          <w:szCs w:val="24"/>
          <w:lang w:val="ro-RO"/>
        </w:rPr>
        <w:t>Informatică 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66E65">
        <w:rPr>
          <w:rFonts w:ascii="Times New Roman" w:hAnsi="Times New Roman" w:cs="Times New Roman"/>
          <w:sz w:val="24"/>
          <w:szCs w:val="24"/>
          <w:lang w:val="ro-RO"/>
        </w:rPr>
        <w:t>ingineri</w:t>
      </w:r>
      <w:r w:rsidR="009560EC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9C1B61">
        <w:rPr>
          <w:rFonts w:ascii="Times New Roman" w:hAnsi="Times New Roman" w:cs="Times New Roman"/>
          <w:sz w:val="24"/>
          <w:szCs w:val="24"/>
          <w:lang w:val="ro-RO"/>
        </w:rPr>
        <w:t xml:space="preserve"> Ca răspuns la aceste critici, autorii și promotorii acestei concepții </w:t>
      </w:r>
      <w:r w:rsidR="00683097">
        <w:rPr>
          <w:rFonts w:ascii="Times New Roman" w:hAnsi="Times New Roman" w:cs="Times New Roman"/>
          <w:sz w:val="24"/>
          <w:szCs w:val="24"/>
          <w:lang w:val="ro-RO"/>
        </w:rPr>
        <w:t xml:space="preserve">aduc </w:t>
      </w:r>
      <w:r w:rsidR="009C1B61">
        <w:rPr>
          <w:rFonts w:ascii="Times New Roman" w:hAnsi="Times New Roman" w:cs="Times New Roman"/>
          <w:sz w:val="24"/>
          <w:szCs w:val="24"/>
          <w:lang w:val="ro-RO"/>
        </w:rPr>
        <w:t>argumente de genul:</w:t>
      </w:r>
    </w:p>
    <w:p w14:paraId="7CBB6E1F" w14:textId="49D9F966" w:rsidR="009C1B61" w:rsidRDefault="009C1B61" w:rsidP="00F06B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Este un plan-cadru de alternativă, care va fi propus de rând cu cel clasic. Decizia de a alege acest plan-cadru va aparține </w:t>
      </w:r>
      <w:r w:rsidR="002D6769">
        <w:rPr>
          <w:rFonts w:ascii="Times New Roman" w:hAnsi="Times New Roman" w:cs="Times New Roman"/>
          <w:sz w:val="24"/>
          <w:szCs w:val="24"/>
          <w:lang w:val="ro-RO"/>
        </w:rPr>
        <w:t>instituți</w:t>
      </w:r>
      <w:r>
        <w:rPr>
          <w:rFonts w:ascii="Times New Roman" w:hAnsi="Times New Roman" w:cs="Times New Roman"/>
          <w:sz w:val="24"/>
          <w:szCs w:val="24"/>
          <w:lang w:val="ro-RO"/>
        </w:rPr>
        <w:t>ilor, elevilor și părinților.</w:t>
      </w:r>
    </w:p>
    <w:p w14:paraId="636DC7CA" w14:textId="0F0A568E" w:rsidR="009C1B61" w:rsidRDefault="009C1B61" w:rsidP="00F06B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C1B61">
        <w:rPr>
          <w:rFonts w:ascii="Times New Roman" w:hAnsi="Times New Roman" w:cs="Times New Roman"/>
          <w:sz w:val="24"/>
          <w:szCs w:val="24"/>
          <w:lang w:val="ro-RO"/>
        </w:rPr>
        <w:t>Modelu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9C1B61">
        <w:rPr>
          <w:rFonts w:ascii="Times New Roman" w:hAnsi="Times New Roman" w:cs="Times New Roman"/>
          <w:sz w:val="24"/>
          <w:szCs w:val="24"/>
          <w:lang w:val="ro-RO"/>
        </w:rPr>
        <w:t xml:space="preserve"> de plan-cadru </w:t>
      </w:r>
      <w:r w:rsidR="002D6769">
        <w:rPr>
          <w:rFonts w:ascii="Times New Roman" w:hAnsi="Times New Roman" w:cs="Times New Roman"/>
          <w:sz w:val="24"/>
          <w:szCs w:val="24"/>
          <w:lang w:val="ro-RO"/>
        </w:rPr>
        <w:t>propus</w:t>
      </w:r>
      <w:r w:rsidRPr="009C1B61">
        <w:rPr>
          <w:rFonts w:ascii="Times New Roman" w:hAnsi="Times New Roman" w:cs="Times New Roman"/>
          <w:sz w:val="24"/>
          <w:szCs w:val="24"/>
          <w:lang w:val="ro-RO"/>
        </w:rPr>
        <w:t xml:space="preserve"> pentru învățământul gimnazial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încă nu e aprobat. Sunt posibile și alte variante.</w:t>
      </w:r>
    </w:p>
    <w:p w14:paraId="50AD6E5E" w14:textId="0B44407B" w:rsidR="009C1B61" w:rsidRDefault="009C1B61" w:rsidP="00F06B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6769">
        <w:rPr>
          <w:rFonts w:ascii="Times New Roman" w:hAnsi="Times New Roman" w:cs="Times New Roman"/>
          <w:sz w:val="24"/>
          <w:szCs w:val="24"/>
          <w:lang w:val="ro-RO"/>
        </w:rPr>
        <w:t>În continuare propunem o varintă de alternativă a acestu</w:t>
      </w:r>
      <w:r w:rsidR="008A19FC" w:rsidRPr="002D6769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plan-cadru</w:t>
      </w:r>
      <w:r w:rsidR="00572C75">
        <w:rPr>
          <w:rFonts w:ascii="Times New Roman" w:hAnsi="Times New Roman" w:cs="Times New Roman"/>
          <w:sz w:val="24"/>
          <w:szCs w:val="24"/>
          <w:lang w:val="ro-RO"/>
        </w:rPr>
        <w:t xml:space="preserve"> pentru aria curriculară </w:t>
      </w:r>
      <w:r w:rsidR="00572C75" w:rsidRPr="00572C75">
        <w:rPr>
          <w:rFonts w:ascii="Times New Roman" w:hAnsi="Times New Roman" w:cs="Times New Roman"/>
          <w:sz w:val="24"/>
          <w:szCs w:val="24"/>
          <w:lang w:val="ro-RO"/>
        </w:rPr>
        <w:t>Educație pentru științe, tehnologie, inginerie</w:t>
      </w:r>
      <w:r w:rsidR="00572C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2C75" w:rsidRPr="00572C75">
        <w:rPr>
          <w:rFonts w:ascii="Times New Roman" w:hAnsi="Times New Roman" w:cs="Times New Roman"/>
          <w:sz w:val="24"/>
          <w:szCs w:val="24"/>
          <w:lang w:val="ro-RO"/>
        </w:rPr>
        <w:t>și matematică</w:t>
      </w:r>
      <w:r w:rsidR="002D6769">
        <w:rPr>
          <w:rFonts w:ascii="Times New Roman" w:hAnsi="Times New Roman" w:cs="Times New Roman"/>
          <w:sz w:val="24"/>
          <w:szCs w:val="24"/>
          <w:lang w:val="ro-RO"/>
        </w:rPr>
        <w:t xml:space="preserve"> (Tabelul 1)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08B744E4" w14:textId="6D8833EA" w:rsidR="002D6769" w:rsidRDefault="002D6769" w:rsidP="00F06B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6769">
        <w:rPr>
          <w:rFonts w:ascii="Times New Roman" w:hAnsi="Times New Roman" w:cs="Times New Roman"/>
          <w:b/>
          <w:bCs/>
          <w:sz w:val="24"/>
          <w:szCs w:val="24"/>
          <w:lang w:val="ro-RO"/>
        </w:rPr>
        <w:t>Tabelul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2D67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Model </w:t>
      </w:r>
      <w:r w:rsidR="0068309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alternativ </w:t>
      </w:r>
      <w:r w:rsidRPr="002D6769">
        <w:rPr>
          <w:rFonts w:ascii="Times New Roman" w:hAnsi="Times New Roman" w:cs="Times New Roman"/>
          <w:b/>
          <w:bCs/>
          <w:sz w:val="24"/>
          <w:szCs w:val="24"/>
          <w:lang w:val="ro-RO"/>
        </w:rPr>
        <w:t>de Plan-cadru pentru aria curriculară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94CFD">
        <w:rPr>
          <w:rFonts w:ascii="Times New Roman" w:hAnsi="Times New Roman" w:cs="Times New Roman"/>
          <w:b/>
          <w:bCs/>
          <w:sz w:val="24"/>
          <w:szCs w:val="24"/>
          <w:lang w:val="ro-RO"/>
        </w:rPr>
        <w:t>Educație pentru științe, tehnologie, inginerie și matematică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2"/>
        <w:gridCol w:w="1020"/>
        <w:gridCol w:w="1020"/>
        <w:gridCol w:w="1970"/>
        <w:gridCol w:w="1020"/>
        <w:gridCol w:w="937"/>
      </w:tblGrid>
      <w:tr w:rsidR="00572C75" w:rsidRPr="00094CFD" w14:paraId="4D8FAD8D" w14:textId="77777777" w:rsidTr="002E782E">
        <w:tc>
          <w:tcPr>
            <w:tcW w:w="9679" w:type="dxa"/>
            <w:gridSpan w:val="6"/>
          </w:tcPr>
          <w:p w14:paraId="776A8C27" w14:textId="1E685EBF" w:rsidR="00572C75" w:rsidRPr="00094CFD" w:rsidRDefault="00572C75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094C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Educație pentru științe, tehnologie, inginerie și matematică</w:t>
            </w:r>
          </w:p>
        </w:tc>
      </w:tr>
      <w:tr w:rsidR="00572C75" w:rsidRPr="00683097" w14:paraId="4750D232" w14:textId="77777777" w:rsidTr="008A19FC">
        <w:tc>
          <w:tcPr>
            <w:tcW w:w="3712" w:type="dxa"/>
          </w:tcPr>
          <w:p w14:paraId="1C01DDF4" w14:textId="6C52897E" w:rsidR="00572C75" w:rsidRPr="00683097" w:rsidRDefault="00572C75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020" w:type="dxa"/>
          </w:tcPr>
          <w:p w14:paraId="0EACAA6B" w14:textId="2FFFCC80" w:rsidR="00572C75" w:rsidRPr="00683097" w:rsidRDefault="008A19FC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</w:t>
            </w:r>
          </w:p>
        </w:tc>
        <w:tc>
          <w:tcPr>
            <w:tcW w:w="1020" w:type="dxa"/>
          </w:tcPr>
          <w:p w14:paraId="11127702" w14:textId="70831BC3" w:rsidR="00572C75" w:rsidRPr="00683097" w:rsidRDefault="008A19FC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VI</w:t>
            </w:r>
          </w:p>
        </w:tc>
        <w:tc>
          <w:tcPr>
            <w:tcW w:w="1970" w:type="dxa"/>
          </w:tcPr>
          <w:p w14:paraId="0C6C3AAE" w14:textId="14270C2A" w:rsidR="00572C75" w:rsidRPr="00683097" w:rsidRDefault="008A19FC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VII</w:t>
            </w:r>
          </w:p>
        </w:tc>
        <w:tc>
          <w:tcPr>
            <w:tcW w:w="1020" w:type="dxa"/>
          </w:tcPr>
          <w:p w14:paraId="2F13EC78" w14:textId="24ED5056" w:rsidR="00572C75" w:rsidRPr="00683097" w:rsidRDefault="008A19FC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VIII</w:t>
            </w:r>
          </w:p>
        </w:tc>
        <w:tc>
          <w:tcPr>
            <w:tcW w:w="937" w:type="dxa"/>
          </w:tcPr>
          <w:p w14:paraId="2A638778" w14:textId="22974CF5" w:rsidR="00572C75" w:rsidRPr="00683097" w:rsidRDefault="008A19FC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IX</w:t>
            </w:r>
          </w:p>
        </w:tc>
      </w:tr>
      <w:tr w:rsidR="008A19FC" w:rsidRPr="002D6769" w14:paraId="43065595" w14:textId="77777777" w:rsidTr="008A19FC">
        <w:tc>
          <w:tcPr>
            <w:tcW w:w="3712" w:type="dxa"/>
          </w:tcPr>
          <w:p w14:paraId="2984BFC5" w14:textId="1E141781" w:rsidR="008A19FC" w:rsidRPr="00683097" w:rsidRDefault="008A19FC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Matematica</w:t>
            </w:r>
          </w:p>
        </w:tc>
        <w:tc>
          <w:tcPr>
            <w:tcW w:w="1020" w:type="dxa"/>
          </w:tcPr>
          <w:p w14:paraId="64BDB13F" w14:textId="03D6752D" w:rsidR="008A19FC" w:rsidRPr="002D6769" w:rsidRDefault="008A19FC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020" w:type="dxa"/>
          </w:tcPr>
          <w:p w14:paraId="5C459F11" w14:textId="5559F37F" w:rsidR="008A19FC" w:rsidRPr="002D6769" w:rsidRDefault="008A19FC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970" w:type="dxa"/>
          </w:tcPr>
          <w:p w14:paraId="75F43F91" w14:textId="76DF3928" w:rsidR="008A19FC" w:rsidRPr="002D6769" w:rsidRDefault="008A19FC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020" w:type="dxa"/>
          </w:tcPr>
          <w:p w14:paraId="36378933" w14:textId="6CA0B48E" w:rsidR="008A19FC" w:rsidRPr="002D6769" w:rsidRDefault="008A19FC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937" w:type="dxa"/>
          </w:tcPr>
          <w:p w14:paraId="0B97362F" w14:textId="6C3BA3B2" w:rsidR="008A19FC" w:rsidRPr="002D6769" w:rsidRDefault="008A19FC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572C75" w:rsidRPr="002D6769" w14:paraId="6636AE5E" w14:textId="77777777" w:rsidTr="008A19FC">
        <w:tc>
          <w:tcPr>
            <w:tcW w:w="3712" w:type="dxa"/>
          </w:tcPr>
          <w:p w14:paraId="029CAC92" w14:textId="058BFFB3" w:rsidR="00572C75" w:rsidRPr="00683097" w:rsidRDefault="00572C75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Științe</w:t>
            </w:r>
          </w:p>
        </w:tc>
        <w:tc>
          <w:tcPr>
            <w:tcW w:w="1020" w:type="dxa"/>
          </w:tcPr>
          <w:p w14:paraId="4F951FCD" w14:textId="2D2036E1" w:rsidR="00572C75" w:rsidRPr="002D6769" w:rsidRDefault="00572C75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20" w:type="dxa"/>
          </w:tcPr>
          <w:p w14:paraId="26F1CF3F" w14:textId="47E62FF4" w:rsidR="00572C75" w:rsidRPr="002D6769" w:rsidRDefault="00572C75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970" w:type="dxa"/>
          </w:tcPr>
          <w:p w14:paraId="25A87137" w14:textId="4C54B7D9" w:rsidR="00572C75" w:rsidRPr="002D6769" w:rsidRDefault="00572C75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8A19FC"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(Biologie,Chimie)</w:t>
            </w:r>
          </w:p>
        </w:tc>
        <w:tc>
          <w:tcPr>
            <w:tcW w:w="1020" w:type="dxa"/>
          </w:tcPr>
          <w:p w14:paraId="4A0C0FD7" w14:textId="4741AE79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937" w:type="dxa"/>
          </w:tcPr>
          <w:p w14:paraId="4BC8822C" w14:textId="3DCF212A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572C75" w:rsidRPr="002D6769" w14:paraId="364DC3FE" w14:textId="77777777" w:rsidTr="008A19FC">
        <w:tc>
          <w:tcPr>
            <w:tcW w:w="3712" w:type="dxa"/>
          </w:tcPr>
          <w:p w14:paraId="5ACC4AED" w14:textId="38F05F11" w:rsidR="00572C75" w:rsidRPr="00683097" w:rsidRDefault="00572C75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Biologie</w:t>
            </w:r>
          </w:p>
        </w:tc>
        <w:tc>
          <w:tcPr>
            <w:tcW w:w="1020" w:type="dxa"/>
          </w:tcPr>
          <w:p w14:paraId="6A634CD2" w14:textId="29170792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020" w:type="dxa"/>
          </w:tcPr>
          <w:p w14:paraId="7E87159D" w14:textId="738A4653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970" w:type="dxa"/>
          </w:tcPr>
          <w:p w14:paraId="1F551582" w14:textId="1AB8D9A3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020" w:type="dxa"/>
          </w:tcPr>
          <w:p w14:paraId="1E26DE3E" w14:textId="408202E1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37" w:type="dxa"/>
          </w:tcPr>
          <w:p w14:paraId="5428A4F9" w14:textId="56B54236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572C75" w:rsidRPr="002D6769" w14:paraId="66B193CB" w14:textId="77777777" w:rsidTr="008A19FC">
        <w:tc>
          <w:tcPr>
            <w:tcW w:w="3712" w:type="dxa"/>
          </w:tcPr>
          <w:p w14:paraId="6064B173" w14:textId="45E63F0C" w:rsidR="00572C75" w:rsidRPr="00683097" w:rsidRDefault="00572C75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Chimie</w:t>
            </w:r>
          </w:p>
        </w:tc>
        <w:tc>
          <w:tcPr>
            <w:tcW w:w="1020" w:type="dxa"/>
          </w:tcPr>
          <w:p w14:paraId="11F8823D" w14:textId="02B9EE9B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020" w:type="dxa"/>
          </w:tcPr>
          <w:p w14:paraId="05A92280" w14:textId="320373BF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970" w:type="dxa"/>
          </w:tcPr>
          <w:p w14:paraId="449D2ECA" w14:textId="497C2C26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020" w:type="dxa"/>
          </w:tcPr>
          <w:p w14:paraId="5D18CE41" w14:textId="3BB67C68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37" w:type="dxa"/>
          </w:tcPr>
          <w:p w14:paraId="1BAD6969" w14:textId="62CF6A03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572C75" w14:paraId="2034E12B" w14:textId="77777777" w:rsidTr="008A19FC">
        <w:tc>
          <w:tcPr>
            <w:tcW w:w="3712" w:type="dxa"/>
          </w:tcPr>
          <w:p w14:paraId="457FCADB" w14:textId="546A7005" w:rsidR="00572C75" w:rsidRPr="00683097" w:rsidRDefault="00572C75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Fizică, inginerie și tehnologii moderne</w:t>
            </w:r>
            <w:r w:rsidR="008A19FC"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(integrare</w:t>
            </w:r>
            <w:r w:rsidR="00683097"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</w:t>
            </w:r>
            <w:r w:rsidR="008A19FC"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Fizic</w:t>
            </w:r>
            <w:r w:rsidR="002D6769"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  <w:r w:rsidR="008A19FC"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cu </w:t>
            </w:r>
            <w:r w:rsidR="002D6769"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Ingineria și </w:t>
            </w:r>
            <w:r w:rsidR="008A19FC"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Educatia tehnologică)</w:t>
            </w:r>
          </w:p>
        </w:tc>
        <w:tc>
          <w:tcPr>
            <w:tcW w:w="1020" w:type="dxa"/>
          </w:tcPr>
          <w:p w14:paraId="529613EA" w14:textId="4A22D2D3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20" w:type="dxa"/>
          </w:tcPr>
          <w:p w14:paraId="6286E879" w14:textId="34FECB69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970" w:type="dxa"/>
          </w:tcPr>
          <w:p w14:paraId="6C915C72" w14:textId="2DCE3E0F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020" w:type="dxa"/>
          </w:tcPr>
          <w:p w14:paraId="1F94703C" w14:textId="5C2F80CB" w:rsidR="00572C75" w:rsidRPr="002D6769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937" w:type="dxa"/>
          </w:tcPr>
          <w:p w14:paraId="1CA27A27" w14:textId="256CC031" w:rsidR="00572C75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D676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</w:tr>
      <w:tr w:rsidR="00572C75" w14:paraId="59595687" w14:textId="77777777" w:rsidTr="008A19FC">
        <w:tc>
          <w:tcPr>
            <w:tcW w:w="3712" w:type="dxa"/>
          </w:tcPr>
          <w:p w14:paraId="27AEEE89" w14:textId="134DFCC1" w:rsidR="00572C75" w:rsidRPr="00683097" w:rsidRDefault="00572C75" w:rsidP="00F06B8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830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Informatică și TIC</w:t>
            </w:r>
          </w:p>
        </w:tc>
        <w:tc>
          <w:tcPr>
            <w:tcW w:w="1020" w:type="dxa"/>
          </w:tcPr>
          <w:p w14:paraId="7D01D548" w14:textId="5815E679" w:rsidR="00572C75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20" w:type="dxa"/>
          </w:tcPr>
          <w:p w14:paraId="4A60315A" w14:textId="5B37A585" w:rsidR="00572C75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970" w:type="dxa"/>
          </w:tcPr>
          <w:p w14:paraId="67522FD2" w14:textId="00D5B8EF" w:rsidR="00572C75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20" w:type="dxa"/>
          </w:tcPr>
          <w:p w14:paraId="57017B3B" w14:textId="22246598" w:rsidR="00572C75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37" w:type="dxa"/>
          </w:tcPr>
          <w:p w14:paraId="6EE16E82" w14:textId="695A379B" w:rsidR="00572C75" w:rsidRDefault="00094CFD" w:rsidP="00F06B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</w:tbl>
    <w:p w14:paraId="1F677C7B" w14:textId="77777777" w:rsidR="00572C75" w:rsidRPr="009C1B61" w:rsidRDefault="00572C75" w:rsidP="00F06B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96EEDF" w14:textId="587DC7E1" w:rsidR="009C1B61" w:rsidRDefault="00094CFD" w:rsidP="00F06B8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Argumente în favoarea acestui model de plan-cadru:</w:t>
      </w:r>
    </w:p>
    <w:p w14:paraId="6C69EF75" w14:textId="601A84DD" w:rsidR="00094CFD" w:rsidRPr="002D6769" w:rsidRDefault="00094CFD" w:rsidP="00F06B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6769">
        <w:rPr>
          <w:rFonts w:ascii="Times New Roman" w:hAnsi="Times New Roman" w:cs="Times New Roman"/>
          <w:sz w:val="24"/>
          <w:szCs w:val="24"/>
          <w:lang w:val="ro-RO"/>
        </w:rPr>
        <w:t xml:space="preserve">Integrarea fizicii </w:t>
      </w:r>
      <w:r w:rsidR="007B3EFB" w:rsidRPr="002D676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2D6769">
        <w:rPr>
          <w:rFonts w:ascii="Times New Roman" w:hAnsi="Times New Roman" w:cs="Times New Roman"/>
          <w:sz w:val="24"/>
          <w:szCs w:val="24"/>
          <w:lang w:val="ro-RO"/>
        </w:rPr>
        <w:t xml:space="preserve">u ingineria și disciplinele tehnice va scoate în evidență aspectul aplicativ al fizicii în tehnologiile moderne, </w:t>
      </w:r>
      <w:r w:rsidR="008E553D" w:rsidRPr="002D6769">
        <w:rPr>
          <w:rFonts w:ascii="Times New Roman" w:hAnsi="Times New Roman" w:cs="Times New Roman"/>
          <w:sz w:val="24"/>
          <w:szCs w:val="24"/>
          <w:lang w:val="ro-RO"/>
        </w:rPr>
        <w:t xml:space="preserve">fapt care ar </w:t>
      </w:r>
      <w:r w:rsidRPr="002D6769">
        <w:rPr>
          <w:rFonts w:ascii="Times New Roman" w:hAnsi="Times New Roman" w:cs="Times New Roman"/>
          <w:sz w:val="24"/>
          <w:szCs w:val="24"/>
          <w:lang w:val="ro-RO"/>
        </w:rPr>
        <w:t>motiv</w:t>
      </w:r>
      <w:r w:rsidR="008E553D" w:rsidRPr="002D6769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2D6769">
        <w:rPr>
          <w:rFonts w:ascii="Times New Roman" w:hAnsi="Times New Roman" w:cs="Times New Roman"/>
          <w:sz w:val="24"/>
          <w:szCs w:val="24"/>
          <w:lang w:val="ro-RO"/>
        </w:rPr>
        <w:t xml:space="preserve"> elevii în studiul acestor discipline.</w:t>
      </w:r>
    </w:p>
    <w:p w14:paraId="403C31B0" w14:textId="3FA2C748" w:rsidR="007F43AC" w:rsidRPr="002D6769" w:rsidRDefault="007F43AC" w:rsidP="00F06B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D6769">
        <w:rPr>
          <w:rFonts w:ascii="Times New Roman" w:hAnsi="Times New Roman" w:cs="Times New Roman"/>
          <w:sz w:val="24"/>
          <w:szCs w:val="24"/>
          <w:lang w:val="ro-RO"/>
        </w:rPr>
        <w:t>Asigurarea continuității procesului de formare a abilităților practice</w:t>
      </w:r>
      <w:r w:rsidR="008E553D" w:rsidRPr="002D6769">
        <w:rPr>
          <w:rFonts w:ascii="Times New Roman" w:hAnsi="Times New Roman" w:cs="Times New Roman"/>
          <w:sz w:val="24"/>
          <w:szCs w:val="24"/>
          <w:lang w:val="ro-RO"/>
        </w:rPr>
        <w:t xml:space="preserve"> și experimentale.</w:t>
      </w:r>
      <w:r w:rsidR="007B3EFB" w:rsidRPr="002D67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E553D" w:rsidRPr="002D6769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B3EFB" w:rsidRPr="002D6769">
        <w:rPr>
          <w:rFonts w:ascii="Times New Roman" w:hAnsi="Times New Roman" w:cs="Times New Roman"/>
          <w:sz w:val="24"/>
          <w:szCs w:val="24"/>
          <w:lang w:val="ro-RO"/>
        </w:rPr>
        <w:t>ste</w:t>
      </w:r>
      <w:r w:rsidR="008E553D" w:rsidRPr="002D6769">
        <w:rPr>
          <w:rFonts w:ascii="Times New Roman" w:hAnsi="Times New Roman" w:cs="Times New Roman"/>
          <w:sz w:val="24"/>
          <w:szCs w:val="24"/>
          <w:lang w:val="ro-RO"/>
        </w:rPr>
        <w:t xml:space="preserve"> cunoscut faptul că elevii întâlnesc dificultăți în efectuarea măsurărilor, montarea circuitelor, </w:t>
      </w:r>
      <w:r w:rsidR="008E553D" w:rsidRPr="002D6769">
        <w:rPr>
          <w:rFonts w:ascii="Times New Roman" w:hAnsi="Times New Roman" w:cs="Times New Roman"/>
          <w:sz w:val="24"/>
          <w:szCs w:val="24"/>
          <w:lang w:val="ro-RO"/>
        </w:rPr>
        <w:lastRenderedPageBreak/>
        <w:t>efectuarea experimentelor</w:t>
      </w:r>
      <w:r w:rsidR="007B3EFB" w:rsidRPr="002D6769">
        <w:rPr>
          <w:rFonts w:ascii="Times New Roman" w:hAnsi="Times New Roman" w:cs="Times New Roman"/>
          <w:sz w:val="24"/>
          <w:szCs w:val="24"/>
          <w:lang w:val="ro-RO"/>
        </w:rPr>
        <w:t>, construirea machetelor funcționale pentru proiectele STEM/STEAM</w:t>
      </w:r>
      <w:r w:rsidR="008E553D" w:rsidRPr="002D6769">
        <w:rPr>
          <w:rFonts w:ascii="Times New Roman" w:hAnsi="Times New Roman" w:cs="Times New Roman"/>
          <w:sz w:val="24"/>
          <w:szCs w:val="24"/>
          <w:lang w:val="ro-RO"/>
        </w:rPr>
        <w:t xml:space="preserve"> etc.</w:t>
      </w:r>
    </w:p>
    <w:p w14:paraId="17630EE1" w14:textId="2750C20C" w:rsidR="00094CFD" w:rsidRDefault="00094CFD" w:rsidP="00F06B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Modernizarea conținutului cursului „Educație tehnologică” prin </w:t>
      </w:r>
      <w:r w:rsidR="00683097">
        <w:rPr>
          <w:rFonts w:ascii="Times New Roman" w:hAnsi="Times New Roman" w:cs="Times New Roman"/>
          <w:sz w:val="24"/>
          <w:szCs w:val="24"/>
          <w:lang w:val="ro-RO"/>
        </w:rPr>
        <w:t>aplicarea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echipamentelor moderne (Imprimanta 3D, Decupatorul LASER, circuite Arduino ș.a.</w:t>
      </w:r>
      <w:r w:rsidR="00B07B49">
        <w:rPr>
          <w:rFonts w:ascii="Times New Roman" w:hAnsi="Times New Roman" w:cs="Times New Roman"/>
          <w:sz w:val="24"/>
          <w:szCs w:val="24"/>
          <w:lang w:val="ro-RO"/>
        </w:rPr>
        <w:t xml:space="preserve">), în </w:t>
      </w:r>
      <w:r w:rsidR="00683097">
        <w:rPr>
          <w:rFonts w:ascii="Times New Roman" w:hAnsi="Times New Roman" w:cs="Times New Roman"/>
          <w:sz w:val="24"/>
          <w:szCs w:val="24"/>
          <w:lang w:val="ro-RO"/>
        </w:rPr>
        <w:t>schimbul celor tradiționale</w:t>
      </w:r>
      <w:r w:rsidR="00B07B4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3097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B07B49">
        <w:rPr>
          <w:rFonts w:ascii="Times New Roman" w:hAnsi="Times New Roman" w:cs="Times New Roman"/>
          <w:sz w:val="24"/>
          <w:szCs w:val="24"/>
          <w:lang w:val="ro-RO"/>
        </w:rPr>
        <w:t>croșeta</w:t>
      </w:r>
      <w:r w:rsidR="00683097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9560E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07B49">
        <w:rPr>
          <w:rFonts w:ascii="Times New Roman" w:hAnsi="Times New Roman" w:cs="Times New Roman"/>
          <w:sz w:val="24"/>
          <w:szCs w:val="24"/>
          <w:lang w:val="ro-RO"/>
        </w:rPr>
        <w:t>tăierea lemnului cu ferestrăul</w:t>
      </w:r>
      <w:r w:rsidR="009560EC">
        <w:rPr>
          <w:rFonts w:ascii="Times New Roman" w:hAnsi="Times New Roman" w:cs="Times New Roman"/>
          <w:sz w:val="24"/>
          <w:szCs w:val="24"/>
          <w:lang w:val="ro-RO"/>
        </w:rPr>
        <w:t xml:space="preserve"> ș.a.</w:t>
      </w:r>
      <w:r w:rsidR="00683097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1EA1C02A" w14:textId="4DE56AD0" w:rsidR="00B07B49" w:rsidRDefault="00B07B49" w:rsidP="00F06B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Implementarea reală a conceptului STEM</w:t>
      </w:r>
      <w:r w:rsidR="0036244D">
        <w:rPr>
          <w:rFonts w:ascii="Times New Roman" w:hAnsi="Times New Roman" w:cs="Times New Roman"/>
          <w:sz w:val="24"/>
          <w:szCs w:val="24"/>
          <w:lang w:val="ro-RO"/>
        </w:rPr>
        <w:t>, în conformitate cu</w:t>
      </w:r>
      <w:r w:rsidR="0036244D" w:rsidRPr="0036244D">
        <w:t xml:space="preserve"> </w:t>
      </w:r>
      <w:r w:rsidR="0036244D" w:rsidRPr="0036244D">
        <w:rPr>
          <w:rFonts w:ascii="Times New Roman" w:hAnsi="Times New Roman" w:cs="Times New Roman"/>
          <w:sz w:val="24"/>
          <w:szCs w:val="24"/>
          <w:lang w:val="ro-RO"/>
        </w:rPr>
        <w:t xml:space="preserve">RECOMANDAREA CONSILIULUI </w:t>
      </w:r>
      <w:r w:rsidR="0009431B" w:rsidRPr="0009431B">
        <w:rPr>
          <w:rFonts w:ascii="Times New Roman" w:hAnsi="Times New Roman" w:cs="Times New Roman"/>
          <w:sz w:val="24"/>
          <w:szCs w:val="24"/>
          <w:lang w:val="ro-RO"/>
        </w:rPr>
        <w:t xml:space="preserve">UNIUNII EUROPENE </w:t>
      </w:r>
      <w:r w:rsidR="0036244D" w:rsidRPr="0036244D">
        <w:rPr>
          <w:rFonts w:ascii="Times New Roman" w:hAnsi="Times New Roman" w:cs="Times New Roman"/>
          <w:sz w:val="24"/>
          <w:szCs w:val="24"/>
          <w:lang w:val="ro-RO"/>
        </w:rPr>
        <w:t xml:space="preserve">din 22 mai 2018, privind competențele-cheie pentru învățarea pe tot parcursul vieții. </w:t>
      </w:r>
      <w:r w:rsidR="0036244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Sorin Cristea </w:t>
      </w:r>
      <w:r w:rsidR="0036244D">
        <w:rPr>
          <w:rFonts w:ascii="Times New Roman" w:hAnsi="Times New Roman" w:cs="Times New Roman"/>
          <w:sz w:val="24"/>
          <w:szCs w:val="24"/>
          <w:lang w:val="ro-RO"/>
        </w:rPr>
        <w:t xml:space="preserve">definește </w:t>
      </w:r>
      <w:r>
        <w:rPr>
          <w:rFonts w:ascii="Times New Roman" w:hAnsi="Times New Roman" w:cs="Times New Roman"/>
          <w:sz w:val="24"/>
          <w:szCs w:val="24"/>
          <w:lang w:val="ro-RO"/>
        </w:rPr>
        <w:t>„Educația STEM</w:t>
      </w:r>
      <w:r w:rsidR="0036244D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6244D">
        <w:rPr>
          <w:rFonts w:ascii="Times New Roman" w:hAnsi="Times New Roman" w:cs="Times New Roman"/>
          <w:sz w:val="24"/>
          <w:szCs w:val="24"/>
          <w:lang w:val="ro-RO"/>
        </w:rPr>
        <w:t>ca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07B49">
        <w:rPr>
          <w:rFonts w:ascii="Times New Roman" w:hAnsi="Times New Roman" w:cs="Times New Roman"/>
          <w:sz w:val="24"/>
          <w:szCs w:val="24"/>
          <w:lang w:val="ro-RO"/>
        </w:rPr>
        <w:t>„o direcţie necesară în formarea-dezvoltarea elevilor, care vizează stimularea învăţării ştiinţelor naturii aplicate în tehnologie şi inginerie, cu o permanentă argumentare logico-matematică” [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B07B49">
        <w:rPr>
          <w:rFonts w:ascii="Times New Roman" w:hAnsi="Times New Roman" w:cs="Times New Roman"/>
          <w:sz w:val="24"/>
          <w:szCs w:val="24"/>
          <w:lang w:val="ro-RO"/>
        </w:rPr>
        <w:t>, p. 55].</w:t>
      </w:r>
      <w:r w:rsidR="0036244D">
        <w:rPr>
          <w:rFonts w:ascii="Times New Roman" w:hAnsi="Times New Roman" w:cs="Times New Roman"/>
          <w:sz w:val="24"/>
          <w:szCs w:val="24"/>
          <w:lang w:val="ro-RO"/>
        </w:rPr>
        <w:t xml:space="preserve"> Asocierea educației STEM ca predarea integrată a fizicii, chimiei și biologiei, trebuie considerată eronată și nocivă.</w:t>
      </w:r>
    </w:p>
    <w:p w14:paraId="7C7471A7" w14:textId="71DB62DE" w:rsidR="0036244D" w:rsidRPr="00094CFD" w:rsidRDefault="007F43AC" w:rsidP="00F06B8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Soluționarea problemei cadrelor didactice, care vor preda acest curs. O bună parte din profesorii de fizică ce activează în sistem, sunt absolvenți ai programelor „Fizică și Disciplini tehnice” și „Fizică și inginerie”.  </w:t>
      </w:r>
      <w:r w:rsidR="00683097">
        <w:rPr>
          <w:rFonts w:ascii="Times New Roman" w:hAnsi="Times New Roman" w:cs="Times New Roman"/>
          <w:sz w:val="24"/>
          <w:szCs w:val="24"/>
          <w:lang w:val="ro-RO"/>
        </w:rPr>
        <w:t>Pe de altă parte, f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ormarea profesorilor de Științe nu este prevăzută de </w:t>
      </w:r>
      <w:r w:rsidR="00A1063C" w:rsidRPr="00A1063C">
        <w:rPr>
          <w:rFonts w:ascii="Times New Roman" w:hAnsi="Times New Roman" w:cs="Times New Roman"/>
          <w:sz w:val="24"/>
          <w:szCs w:val="24"/>
          <w:lang w:val="ro-RO"/>
        </w:rPr>
        <w:t xml:space="preserve">Nomenclatorul domeniilor de formare profesională și al specialităților în învățământul superior </w:t>
      </w:r>
      <w:r w:rsidRPr="007F43AC">
        <w:rPr>
          <w:rFonts w:ascii="Times New Roman" w:hAnsi="Times New Roman" w:cs="Times New Roman"/>
          <w:sz w:val="24"/>
          <w:szCs w:val="24"/>
          <w:lang w:val="ro-RO"/>
        </w:rPr>
        <w:t>[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7F43AC">
        <w:rPr>
          <w:rFonts w:ascii="Times New Roman" w:hAnsi="Times New Roman" w:cs="Times New Roman"/>
          <w:sz w:val="24"/>
          <w:szCs w:val="24"/>
          <w:lang w:val="ro-RO"/>
        </w:rPr>
        <w:t>]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7B6F41E" w14:textId="22B3A938" w:rsidR="00236CF5" w:rsidRPr="0036244D" w:rsidRDefault="0036244D" w:rsidP="00F06B8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244D">
        <w:rPr>
          <w:rFonts w:ascii="Times New Roman" w:hAnsi="Times New Roman" w:cs="Times New Roman"/>
          <w:b/>
          <w:bCs/>
          <w:sz w:val="24"/>
          <w:szCs w:val="24"/>
          <w:lang w:val="ro-RO"/>
        </w:rPr>
        <w:t>Referințe bibliografice:</w:t>
      </w:r>
    </w:p>
    <w:p w14:paraId="4BE3C5F2" w14:textId="73B15475" w:rsidR="0036244D" w:rsidRPr="00F06B8B" w:rsidRDefault="0036244D" w:rsidP="00F06B8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06B8B">
        <w:rPr>
          <w:rFonts w:ascii="Times New Roman" w:hAnsi="Times New Roman" w:cs="Times New Roman"/>
          <w:sz w:val="24"/>
          <w:szCs w:val="24"/>
          <w:lang w:val="ro-RO"/>
        </w:rPr>
        <w:t xml:space="preserve">Concepția Dezvoltării Curriculumului Școlar. </w:t>
      </w:r>
      <w:r w:rsidR="009560EC" w:rsidRPr="00F06B8B">
        <w:rPr>
          <w:rFonts w:ascii="Times New Roman" w:hAnsi="Times New Roman" w:cs="Times New Roman"/>
          <w:sz w:val="24"/>
          <w:szCs w:val="24"/>
          <w:lang w:val="ro-RO"/>
        </w:rPr>
        <w:t>Disponibil pe: https://mec.gov.md/sites/default/files/last_version_copy_compressed_1_0.pdf</w:t>
      </w:r>
    </w:p>
    <w:p w14:paraId="1391CBA0" w14:textId="722E5389" w:rsidR="0036244D" w:rsidRPr="00F06B8B" w:rsidRDefault="0036244D" w:rsidP="00F06B8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06B8B">
        <w:rPr>
          <w:rFonts w:ascii="Times New Roman" w:hAnsi="Times New Roman" w:cs="Times New Roman"/>
          <w:sz w:val="24"/>
          <w:szCs w:val="24"/>
          <w:lang w:val="ro-RO"/>
        </w:rPr>
        <w:t>Cristea, S. Educația STEM. În: Didactica Pro… nr. 1 (119), 2020. Chișinău pp. 54-56. ISSN 1810-6455. Disponibil în IBN: 9 martie 2020.https://ibn.idsi.md/ro/vizualizare_articol/97658</w:t>
      </w:r>
    </w:p>
    <w:p w14:paraId="773E1137" w14:textId="48BF16F7" w:rsidR="0036244D" w:rsidRPr="00F06B8B" w:rsidRDefault="0036244D" w:rsidP="00F06B8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06B8B">
        <w:rPr>
          <w:rFonts w:ascii="Times New Roman" w:hAnsi="Times New Roman" w:cs="Times New Roman"/>
          <w:sz w:val="24"/>
          <w:szCs w:val="24"/>
          <w:lang w:val="ro-RO"/>
        </w:rPr>
        <w:t xml:space="preserve">RECOMANDAREA CONSILIULUI </w:t>
      </w:r>
      <w:r w:rsidR="0009431B" w:rsidRPr="00F06B8B">
        <w:rPr>
          <w:rFonts w:ascii="Times New Roman" w:hAnsi="Times New Roman" w:cs="Times New Roman"/>
          <w:sz w:val="24"/>
          <w:szCs w:val="24"/>
          <w:lang w:val="ro-RO"/>
        </w:rPr>
        <w:t>UNIUNII EUROPENE</w:t>
      </w:r>
      <w:r w:rsidRPr="00F06B8B">
        <w:rPr>
          <w:rFonts w:ascii="Times New Roman" w:hAnsi="Times New Roman" w:cs="Times New Roman"/>
          <w:sz w:val="24"/>
          <w:szCs w:val="24"/>
          <w:lang w:val="ro-RO"/>
        </w:rPr>
        <w:t xml:space="preserve"> din 22 mai 2018, privind competențele-cheie pentru învățarea pe tot parcursul vieții. Disponibil pe: https://eur-lex.europa.eu/legal-content/RO/TXT/?uri=uriserv:OJ.C_.2018.189.01.0001.01.RON&amp;toc=OJ:C:2018:189:TOC</w:t>
      </w:r>
    </w:p>
    <w:p w14:paraId="538E4176" w14:textId="13991284" w:rsidR="0036244D" w:rsidRPr="00F06B8B" w:rsidRDefault="00A1063C" w:rsidP="00F06B8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06B8B">
        <w:rPr>
          <w:rFonts w:ascii="Times New Roman" w:hAnsi="Times New Roman" w:cs="Times New Roman"/>
          <w:sz w:val="24"/>
          <w:szCs w:val="24"/>
          <w:lang w:val="ro-RO"/>
        </w:rPr>
        <w:t>Nomenclatorul domeniilor de formare profesională și al specialităților în învățământul superior</w:t>
      </w:r>
      <w:r w:rsidR="0009431B" w:rsidRPr="00F06B8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F06B8B">
        <w:t xml:space="preserve"> </w:t>
      </w:r>
      <w:r w:rsidRPr="00F06B8B">
        <w:rPr>
          <w:rFonts w:ascii="Times New Roman" w:hAnsi="Times New Roman" w:cs="Times New Roman"/>
          <w:sz w:val="24"/>
          <w:szCs w:val="24"/>
          <w:lang w:val="ro-RO"/>
        </w:rPr>
        <w:t>https://www.legis.md/cautare/getResults?doc_id=121862&amp;lang=ro</w:t>
      </w:r>
    </w:p>
    <w:sectPr w:rsidR="0036244D" w:rsidRPr="00F06B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46A90"/>
    <w:multiLevelType w:val="hybridMultilevel"/>
    <w:tmpl w:val="FEEC5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303F4"/>
    <w:multiLevelType w:val="hybridMultilevel"/>
    <w:tmpl w:val="713EB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57108"/>
    <w:multiLevelType w:val="hybridMultilevel"/>
    <w:tmpl w:val="6770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B7D13"/>
    <w:multiLevelType w:val="hybridMultilevel"/>
    <w:tmpl w:val="30FC8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2F"/>
    <w:rsid w:val="0000391D"/>
    <w:rsid w:val="0009431B"/>
    <w:rsid w:val="00094CFD"/>
    <w:rsid w:val="00163A2F"/>
    <w:rsid w:val="00236CF5"/>
    <w:rsid w:val="002D6769"/>
    <w:rsid w:val="0036244D"/>
    <w:rsid w:val="00366E65"/>
    <w:rsid w:val="00426698"/>
    <w:rsid w:val="00491101"/>
    <w:rsid w:val="00572C75"/>
    <w:rsid w:val="006820EA"/>
    <w:rsid w:val="00683097"/>
    <w:rsid w:val="007B3EFB"/>
    <w:rsid w:val="007F43AC"/>
    <w:rsid w:val="008A19FC"/>
    <w:rsid w:val="008E553D"/>
    <w:rsid w:val="009560EC"/>
    <w:rsid w:val="009C1B61"/>
    <w:rsid w:val="00A1063C"/>
    <w:rsid w:val="00B07B49"/>
    <w:rsid w:val="00C13730"/>
    <w:rsid w:val="00D65D37"/>
    <w:rsid w:val="00DF394E"/>
    <w:rsid w:val="00F0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BCE2E"/>
  <w15:chartTrackingRefBased/>
  <w15:docId w15:val="{B64852C5-5422-46A4-8643-58871A20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CF5"/>
    <w:pPr>
      <w:ind w:left="720"/>
      <w:contextualSpacing/>
    </w:pPr>
  </w:style>
  <w:style w:type="table" w:styleId="TableGrid">
    <w:name w:val="Table Grid"/>
    <w:basedOn w:val="TableNormal"/>
    <w:uiPriority w:val="39"/>
    <w:rsid w:val="0057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Bocancea Viorel</dc:creator>
  <cp:keywords/>
  <dc:description/>
  <cp:lastModifiedBy>Bocancea Viorel</cp:lastModifiedBy>
  <cp:revision>6</cp:revision>
  <dcterms:created xsi:type="dcterms:W3CDTF">2025-02-01T14:43:00Z</dcterms:created>
  <dcterms:modified xsi:type="dcterms:W3CDTF">2025-02-03T13:56:00Z</dcterms:modified>
</cp:coreProperties>
</file>