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8E" w:rsidRPr="00DC58DE" w:rsidRDefault="003C2A8E" w:rsidP="00DC0D47">
      <w:pPr>
        <w:contextualSpacing/>
        <w:jc w:val="right"/>
        <w:rPr>
          <w:rFonts w:eastAsia="Times New Roman"/>
          <w:iCs/>
          <w:sz w:val="24"/>
          <w:szCs w:val="24"/>
          <w:lang w:val="ro-RO" w:eastAsia="ru-RU"/>
        </w:rPr>
      </w:pPr>
      <w:r w:rsidRPr="00DC58DE">
        <w:rPr>
          <w:rFonts w:eastAsia="Times New Roman"/>
          <w:i/>
          <w:iCs/>
          <w:sz w:val="24"/>
          <w:szCs w:val="24"/>
          <w:lang w:val="ro-RO" w:eastAsia="ru-RU"/>
        </w:rPr>
        <w:t>proiect</w:t>
      </w:r>
      <w:r w:rsidRPr="00DC58DE">
        <w:rPr>
          <w:rFonts w:eastAsia="Times New Roman"/>
          <w:iCs/>
          <w:sz w:val="24"/>
          <w:szCs w:val="24"/>
          <w:lang w:val="ro-RO" w:eastAsia="ru-RU"/>
        </w:rPr>
        <w:t xml:space="preserve"> </w:t>
      </w:r>
    </w:p>
    <w:p w:rsidR="003C2A8E" w:rsidRPr="00DC58DE" w:rsidRDefault="003C2A8E" w:rsidP="00DC0D47">
      <w:pPr>
        <w:contextualSpacing/>
        <w:jc w:val="center"/>
        <w:rPr>
          <w:rFonts w:eastAsia="Times New Roman"/>
          <w:i/>
          <w:sz w:val="24"/>
          <w:szCs w:val="24"/>
          <w:lang w:val="ro-RO" w:eastAsia="ru-RU"/>
        </w:rPr>
      </w:pPr>
    </w:p>
    <w:p w:rsidR="003C2A8E" w:rsidRPr="00DC58DE" w:rsidRDefault="003C2A8E" w:rsidP="00DC0D47">
      <w:pPr>
        <w:contextualSpacing/>
        <w:jc w:val="center"/>
        <w:rPr>
          <w:rFonts w:eastAsia="Times New Roman"/>
          <w:b/>
          <w:bCs/>
          <w:i/>
          <w:lang w:val="ro-RO" w:eastAsia="ru-RU"/>
        </w:rPr>
      </w:pPr>
      <w:r w:rsidRPr="00DC58DE">
        <w:rPr>
          <w:rFonts w:eastAsia="Times New Roman"/>
          <w:b/>
          <w:bCs/>
          <w:lang w:val="ro-RO" w:eastAsia="ru-RU"/>
        </w:rPr>
        <w:t>GUVERNUL REPUBLICII MOLDOVA</w:t>
      </w:r>
    </w:p>
    <w:p w:rsidR="003C2A8E" w:rsidRPr="00DC58DE" w:rsidRDefault="003C2A8E" w:rsidP="00DC0D47">
      <w:pPr>
        <w:contextualSpacing/>
        <w:jc w:val="center"/>
        <w:rPr>
          <w:rFonts w:eastAsia="Times New Roman"/>
          <w:b/>
          <w:bCs/>
          <w:i/>
          <w:sz w:val="24"/>
          <w:szCs w:val="24"/>
          <w:lang w:val="ro-RO" w:eastAsia="ru-RU"/>
        </w:rPr>
      </w:pPr>
    </w:p>
    <w:p w:rsidR="00CB7A63" w:rsidRDefault="00CB7A63" w:rsidP="00DC0D47">
      <w:pPr>
        <w:contextualSpacing/>
        <w:jc w:val="center"/>
        <w:rPr>
          <w:rFonts w:eastAsia="Times New Roman"/>
          <w:b/>
          <w:bCs/>
          <w:lang w:val="ro-RO" w:eastAsia="ru-RU"/>
        </w:rPr>
      </w:pPr>
    </w:p>
    <w:p w:rsidR="003C2A8E" w:rsidRPr="00DC58DE" w:rsidRDefault="003C2A8E" w:rsidP="00DC0D47">
      <w:pPr>
        <w:contextualSpacing/>
        <w:jc w:val="center"/>
        <w:rPr>
          <w:rFonts w:eastAsia="Times New Roman"/>
          <w:b/>
          <w:bCs/>
          <w:i/>
          <w:lang w:val="ro-RO" w:eastAsia="ru-RU"/>
        </w:rPr>
      </w:pPr>
      <w:r w:rsidRPr="00DC58DE">
        <w:rPr>
          <w:rFonts w:eastAsia="Times New Roman"/>
          <w:b/>
          <w:bCs/>
          <w:lang w:val="ro-RO" w:eastAsia="ru-RU"/>
        </w:rPr>
        <w:t xml:space="preserve">H O T Ă R Â R E </w:t>
      </w:r>
    </w:p>
    <w:p w:rsidR="00437C2C" w:rsidRPr="00DC58DE" w:rsidRDefault="003C2A8E" w:rsidP="00DC0D47">
      <w:pPr>
        <w:contextualSpacing/>
        <w:jc w:val="center"/>
        <w:rPr>
          <w:rFonts w:eastAsia="Times New Roman"/>
          <w:b/>
          <w:bCs/>
          <w:lang w:val="ro-RO" w:eastAsia="ru-RU"/>
        </w:rPr>
      </w:pPr>
      <w:bookmarkStart w:id="0" w:name="_Hlk44301623"/>
      <w:r w:rsidRPr="00DC58DE">
        <w:rPr>
          <w:rFonts w:eastAsia="Times New Roman"/>
          <w:b/>
          <w:bCs/>
          <w:lang w:val="ro-RO" w:eastAsia="ru-RU"/>
        </w:rPr>
        <w:t xml:space="preserve">Cu privire la </w:t>
      </w:r>
      <w:r w:rsidR="00876287" w:rsidRPr="00DC58DE">
        <w:rPr>
          <w:rFonts w:eastAsia="Times New Roman"/>
          <w:b/>
          <w:bCs/>
          <w:lang w:val="ro-RO" w:eastAsia="ru-RU"/>
        </w:rPr>
        <w:t xml:space="preserve">unele măsuri de stimulare a </w:t>
      </w:r>
      <w:r w:rsidR="0037195D" w:rsidRPr="00DC58DE">
        <w:rPr>
          <w:rFonts w:eastAsia="Times New Roman"/>
          <w:b/>
          <w:bCs/>
          <w:lang w:val="ro-RO" w:eastAsia="ru-RU"/>
        </w:rPr>
        <w:t xml:space="preserve">medicilor și farmaciștilor </w:t>
      </w:r>
      <w:r w:rsidR="00437C2C" w:rsidRPr="00DC58DE">
        <w:rPr>
          <w:rFonts w:eastAsia="Times New Roman"/>
          <w:b/>
          <w:bCs/>
          <w:lang w:val="ro-RO" w:eastAsia="ru-RU"/>
        </w:rPr>
        <w:t>rezidenți</w:t>
      </w:r>
      <w:r w:rsidR="0037195D" w:rsidRPr="00DC58DE">
        <w:rPr>
          <w:rFonts w:eastAsia="Times New Roman"/>
          <w:b/>
          <w:bCs/>
          <w:lang w:val="ro-RO" w:eastAsia="ru-RU"/>
        </w:rPr>
        <w:t xml:space="preserve">, </w:t>
      </w:r>
      <w:r w:rsidR="00876287" w:rsidRPr="00DC58DE">
        <w:rPr>
          <w:rFonts w:eastAsia="Times New Roman"/>
          <w:b/>
          <w:bCs/>
          <w:lang w:val="ro-RO" w:eastAsia="ru-RU"/>
        </w:rPr>
        <w:t>studenților</w:t>
      </w:r>
      <w:r w:rsidR="00BA0E2F" w:rsidRPr="00DC58DE">
        <w:rPr>
          <w:rFonts w:eastAsia="Times New Roman"/>
          <w:b/>
          <w:bCs/>
          <w:lang w:val="ro-RO" w:eastAsia="ru-RU"/>
        </w:rPr>
        <w:t xml:space="preserve"> din </w:t>
      </w:r>
      <w:proofErr w:type="spellStart"/>
      <w:r w:rsidR="00BA0E2F" w:rsidRPr="00DC58DE">
        <w:rPr>
          <w:rFonts w:eastAsia="Times New Roman"/>
          <w:b/>
          <w:bCs/>
          <w:lang w:val="ro-RO" w:eastAsia="ru-RU"/>
        </w:rPr>
        <w:t>învăţămîntul</w:t>
      </w:r>
      <w:proofErr w:type="spellEnd"/>
      <w:r w:rsidR="00BA0E2F" w:rsidRPr="00DC58DE">
        <w:rPr>
          <w:rFonts w:eastAsia="Times New Roman"/>
          <w:b/>
          <w:bCs/>
          <w:lang w:val="ro-RO" w:eastAsia="ru-RU"/>
        </w:rPr>
        <w:t xml:space="preserve"> superior şi profesional tehnic </w:t>
      </w:r>
      <w:proofErr w:type="spellStart"/>
      <w:r w:rsidR="00BA0E2F" w:rsidRPr="00DC58DE">
        <w:rPr>
          <w:rFonts w:eastAsia="Times New Roman"/>
          <w:b/>
          <w:bCs/>
          <w:lang w:val="ro-RO" w:eastAsia="ru-RU"/>
        </w:rPr>
        <w:t>postsecundar</w:t>
      </w:r>
      <w:proofErr w:type="spellEnd"/>
      <w:r w:rsidR="00BA0E2F" w:rsidRPr="00DC58DE">
        <w:rPr>
          <w:rFonts w:eastAsia="Times New Roman"/>
          <w:b/>
          <w:bCs/>
          <w:lang w:val="ro-RO" w:eastAsia="ru-RU"/>
        </w:rPr>
        <w:t xml:space="preserve"> şi </w:t>
      </w:r>
      <w:proofErr w:type="spellStart"/>
      <w:r w:rsidR="00BA0E2F" w:rsidRPr="00DC58DE">
        <w:rPr>
          <w:rFonts w:eastAsia="Times New Roman"/>
          <w:b/>
          <w:bCs/>
          <w:lang w:val="ro-RO" w:eastAsia="ru-RU"/>
        </w:rPr>
        <w:t>postsecundar</w:t>
      </w:r>
      <w:proofErr w:type="spellEnd"/>
      <w:r w:rsidR="00BA0E2F" w:rsidRPr="00DC58DE">
        <w:rPr>
          <w:rFonts w:eastAsia="Times New Roman"/>
          <w:b/>
          <w:bCs/>
          <w:lang w:val="ro-RO" w:eastAsia="ru-RU"/>
        </w:rPr>
        <w:t xml:space="preserve"> </w:t>
      </w:r>
      <w:proofErr w:type="spellStart"/>
      <w:r w:rsidR="00BA0E2F" w:rsidRPr="00DC58DE">
        <w:rPr>
          <w:rFonts w:eastAsia="Times New Roman"/>
          <w:b/>
          <w:bCs/>
          <w:lang w:val="ro-RO" w:eastAsia="ru-RU"/>
        </w:rPr>
        <w:t>nonterţiar</w:t>
      </w:r>
      <w:proofErr w:type="spellEnd"/>
      <w:r w:rsidR="0037195D" w:rsidRPr="00DC58DE">
        <w:rPr>
          <w:rFonts w:eastAsia="Times New Roman"/>
          <w:b/>
          <w:bCs/>
          <w:lang w:val="ro-RO" w:eastAsia="ru-RU"/>
        </w:rPr>
        <w:t xml:space="preserve"> medical și farmaceutic</w:t>
      </w:r>
    </w:p>
    <w:p w:rsidR="00876287" w:rsidRPr="00DC58DE" w:rsidRDefault="006431AE" w:rsidP="00DC0D47">
      <w:pPr>
        <w:contextualSpacing/>
        <w:jc w:val="center"/>
        <w:rPr>
          <w:rFonts w:eastAsia="Times New Roman"/>
          <w:b/>
          <w:bCs/>
          <w:lang w:val="ro-RO" w:eastAsia="ru-RU"/>
        </w:rPr>
      </w:pPr>
      <w:r w:rsidRPr="00DC58DE">
        <w:rPr>
          <w:rFonts w:eastAsia="Times New Roman"/>
          <w:b/>
          <w:bCs/>
          <w:lang w:val="ro-RO" w:eastAsia="ru-RU"/>
        </w:rPr>
        <w:t xml:space="preserve"> antrenați în controlul și combaterea infecției COVID–19 </w:t>
      </w:r>
    </w:p>
    <w:bookmarkEnd w:id="0"/>
    <w:p w:rsidR="003C2A8E" w:rsidRPr="00DC58DE" w:rsidRDefault="003C2A8E" w:rsidP="00DC0D47">
      <w:pPr>
        <w:contextualSpacing/>
        <w:jc w:val="center"/>
        <w:rPr>
          <w:rFonts w:eastAsia="Times New Roman"/>
          <w:b/>
          <w:bCs/>
          <w:i/>
          <w:sz w:val="24"/>
          <w:szCs w:val="24"/>
          <w:lang w:val="ro-RO" w:eastAsia="ru-RU"/>
        </w:rPr>
      </w:pPr>
    </w:p>
    <w:p w:rsidR="003C2A8E" w:rsidRPr="00DC58DE" w:rsidRDefault="003C2A8E" w:rsidP="00DC0D47">
      <w:pPr>
        <w:contextualSpacing/>
        <w:jc w:val="left"/>
        <w:rPr>
          <w:rFonts w:eastAsia="Times New Roman"/>
          <w:b/>
          <w:bCs/>
          <w:i/>
          <w:sz w:val="24"/>
          <w:szCs w:val="24"/>
          <w:lang w:val="ro-RO" w:eastAsia="ru-RU"/>
        </w:rPr>
      </w:pPr>
    </w:p>
    <w:p w:rsidR="003C2A8E" w:rsidRPr="00DC58DE" w:rsidRDefault="00EF3D73" w:rsidP="00DC0D47">
      <w:pPr>
        <w:contextualSpacing/>
        <w:jc w:val="center"/>
        <w:rPr>
          <w:rFonts w:eastAsia="Times New Roman"/>
          <w:i/>
          <w:lang w:val="ro-RO" w:eastAsia="ru-RU"/>
        </w:rPr>
      </w:pPr>
      <w:r w:rsidRPr="00DC58DE">
        <w:rPr>
          <w:rFonts w:eastAsia="Times New Roman"/>
          <w:b/>
          <w:bCs/>
          <w:lang w:val="ro-RO" w:eastAsia="ru-RU"/>
        </w:rPr>
        <w:t>N</w:t>
      </w:r>
      <w:r w:rsidR="003C2A8E" w:rsidRPr="00DC58DE">
        <w:rPr>
          <w:rFonts w:eastAsia="Times New Roman"/>
          <w:b/>
          <w:bCs/>
          <w:lang w:val="ro-RO" w:eastAsia="ru-RU"/>
        </w:rPr>
        <w:t>r. _______</w:t>
      </w:r>
      <w:r w:rsidRPr="00DC58DE">
        <w:rPr>
          <w:rFonts w:eastAsia="Times New Roman"/>
          <w:b/>
          <w:bCs/>
          <w:lang w:val="ro-RO" w:eastAsia="ru-RU"/>
        </w:rPr>
        <w:t>____</w:t>
      </w:r>
      <w:r w:rsidR="006D7AF3" w:rsidRPr="00DC58DE">
        <w:rPr>
          <w:rFonts w:eastAsia="Times New Roman"/>
          <w:b/>
          <w:bCs/>
          <w:lang w:val="ro-RO" w:eastAsia="ru-RU"/>
        </w:rPr>
        <w:t xml:space="preserve"> din</w:t>
      </w:r>
      <w:r w:rsidR="003C2A8E" w:rsidRPr="00DC58DE">
        <w:rPr>
          <w:rFonts w:eastAsia="Times New Roman"/>
          <w:b/>
          <w:bCs/>
          <w:lang w:val="ro-RO" w:eastAsia="ru-RU"/>
        </w:rPr>
        <w:t xml:space="preserve"> _____________________</w:t>
      </w:r>
    </w:p>
    <w:p w:rsidR="003C2A8E" w:rsidRPr="00DC58DE" w:rsidRDefault="003C2A8E" w:rsidP="00DC0D47">
      <w:pPr>
        <w:contextualSpacing/>
        <w:jc w:val="center"/>
        <w:rPr>
          <w:rFonts w:eastAsia="Times New Roman"/>
          <w:i/>
          <w:sz w:val="24"/>
          <w:szCs w:val="24"/>
          <w:lang w:val="ro-RO" w:eastAsia="ru-RU"/>
        </w:rPr>
      </w:pPr>
      <w:r w:rsidRPr="00DC58DE">
        <w:rPr>
          <w:rFonts w:eastAsia="Times New Roman"/>
          <w:sz w:val="24"/>
          <w:szCs w:val="24"/>
          <w:lang w:val="ro-RO" w:eastAsia="ru-RU"/>
        </w:rPr>
        <w:t> </w:t>
      </w:r>
    </w:p>
    <w:p w:rsidR="003C2A8E" w:rsidRPr="00DC58DE" w:rsidRDefault="003C2A8E" w:rsidP="00DC0D47">
      <w:pPr>
        <w:ind w:firstLine="567"/>
        <w:contextualSpacing/>
        <w:rPr>
          <w:rFonts w:eastAsia="Times New Roman"/>
          <w:i/>
          <w:sz w:val="24"/>
          <w:szCs w:val="24"/>
          <w:lang w:val="ro-RO" w:eastAsia="ru-RU"/>
        </w:rPr>
      </w:pPr>
    </w:p>
    <w:p w:rsidR="003C2A8E" w:rsidRPr="00DC58DE" w:rsidRDefault="003C2A8E" w:rsidP="00CB7A63">
      <w:pPr>
        <w:ind w:firstLine="851"/>
        <w:contextualSpacing/>
        <w:rPr>
          <w:rFonts w:eastAsia="Times New Roman"/>
          <w:lang w:val="ro-RO" w:eastAsia="ru-RU"/>
        </w:rPr>
      </w:pPr>
      <w:r w:rsidRPr="00DC58DE">
        <w:rPr>
          <w:rFonts w:eastAsia="Times New Roman"/>
          <w:lang w:val="ro-RO" w:eastAsia="ru-RU"/>
        </w:rPr>
        <w:t>În</w:t>
      </w:r>
      <w:r w:rsidR="005070A3" w:rsidRPr="00DC58DE">
        <w:rPr>
          <w:rFonts w:eastAsia="Times New Roman"/>
          <w:lang w:val="ro-RO" w:eastAsia="ru-RU"/>
        </w:rPr>
        <w:t xml:space="preserve"> scopul</w:t>
      </w:r>
      <w:r w:rsidR="00BC000E" w:rsidRPr="00DC58DE">
        <w:rPr>
          <w:rFonts w:eastAsia="Times New Roman"/>
          <w:lang w:val="ro-RO" w:eastAsia="ru-RU"/>
        </w:rPr>
        <w:t xml:space="preserve"> stimulării</w:t>
      </w:r>
      <w:r w:rsidR="00CB7A63" w:rsidRPr="00CB7A63">
        <w:rPr>
          <w:rFonts w:eastAsia="Times New Roman"/>
          <w:lang w:val="ro-RO" w:eastAsia="ru-RU"/>
        </w:rPr>
        <w:t xml:space="preserve"> </w:t>
      </w:r>
      <w:r w:rsidR="00CB7A63" w:rsidRPr="00DC58DE">
        <w:rPr>
          <w:rFonts w:eastAsia="Times New Roman"/>
          <w:lang w:val="ro-RO" w:eastAsia="ru-RU"/>
        </w:rPr>
        <w:t>medicilo</w:t>
      </w:r>
      <w:bookmarkStart w:id="1" w:name="_GoBack"/>
      <w:bookmarkEnd w:id="1"/>
      <w:r w:rsidR="00CB7A63" w:rsidRPr="00DC58DE">
        <w:rPr>
          <w:rFonts w:eastAsia="Times New Roman"/>
          <w:lang w:val="ro-RO" w:eastAsia="ru-RU"/>
        </w:rPr>
        <w:t>r și farmaciștilor rezidenți</w:t>
      </w:r>
      <w:r w:rsidR="00CB7A63">
        <w:rPr>
          <w:rFonts w:eastAsia="Times New Roman"/>
          <w:lang w:val="ro-RO" w:eastAsia="ru-RU"/>
        </w:rPr>
        <w:t>,</w:t>
      </w:r>
      <w:r w:rsidR="00BC000E" w:rsidRPr="00DC58DE">
        <w:rPr>
          <w:rFonts w:eastAsia="Times New Roman"/>
          <w:lang w:val="ro-RO" w:eastAsia="ru-RU"/>
        </w:rPr>
        <w:t xml:space="preserve"> studenților</w:t>
      </w:r>
      <w:r w:rsidR="00C32BD4" w:rsidRPr="00DC58DE">
        <w:rPr>
          <w:rFonts w:eastAsia="Times New Roman"/>
          <w:lang w:val="ro-RO" w:eastAsia="ru-RU"/>
        </w:rPr>
        <w:t xml:space="preserve"> </w:t>
      </w:r>
      <w:r w:rsidR="00BC000E" w:rsidRPr="00DC58DE">
        <w:rPr>
          <w:rFonts w:eastAsia="Times New Roman"/>
          <w:lang w:val="ro-RO" w:eastAsia="ru-RU"/>
        </w:rPr>
        <w:t xml:space="preserve">din </w:t>
      </w:r>
      <w:proofErr w:type="spellStart"/>
      <w:r w:rsidR="00BC000E" w:rsidRPr="00DC58DE">
        <w:rPr>
          <w:rFonts w:eastAsia="Times New Roman"/>
          <w:lang w:val="ro-RO" w:eastAsia="ru-RU"/>
        </w:rPr>
        <w:t>învăţămîntul</w:t>
      </w:r>
      <w:proofErr w:type="spellEnd"/>
      <w:r w:rsidR="00BC000E" w:rsidRPr="00DC58DE">
        <w:rPr>
          <w:rFonts w:eastAsia="Times New Roman"/>
          <w:lang w:val="ro-RO" w:eastAsia="ru-RU"/>
        </w:rPr>
        <w:t xml:space="preserve"> superior şi profesional tehnic </w:t>
      </w:r>
      <w:proofErr w:type="spellStart"/>
      <w:r w:rsidR="00BC000E" w:rsidRPr="00DC58DE">
        <w:rPr>
          <w:rFonts w:eastAsia="Times New Roman"/>
          <w:lang w:val="ro-RO" w:eastAsia="ru-RU"/>
        </w:rPr>
        <w:t>postsecundar</w:t>
      </w:r>
      <w:proofErr w:type="spellEnd"/>
      <w:r w:rsidR="00BC000E" w:rsidRPr="00DC58DE">
        <w:rPr>
          <w:rFonts w:eastAsia="Times New Roman"/>
          <w:lang w:val="ro-RO" w:eastAsia="ru-RU"/>
        </w:rPr>
        <w:t xml:space="preserve"> şi </w:t>
      </w:r>
      <w:proofErr w:type="spellStart"/>
      <w:r w:rsidR="00BC000E" w:rsidRPr="00DC58DE">
        <w:rPr>
          <w:rFonts w:eastAsia="Times New Roman"/>
          <w:lang w:val="ro-RO" w:eastAsia="ru-RU"/>
        </w:rPr>
        <w:t>postsecundar</w:t>
      </w:r>
      <w:proofErr w:type="spellEnd"/>
      <w:r w:rsidR="00BC000E" w:rsidRPr="00DC58DE">
        <w:rPr>
          <w:rFonts w:eastAsia="Times New Roman"/>
          <w:lang w:val="ro-RO" w:eastAsia="ru-RU"/>
        </w:rPr>
        <w:t xml:space="preserve"> </w:t>
      </w:r>
      <w:proofErr w:type="spellStart"/>
      <w:r w:rsidR="00BC000E" w:rsidRPr="00DC58DE">
        <w:rPr>
          <w:rFonts w:eastAsia="Times New Roman"/>
          <w:lang w:val="ro-RO" w:eastAsia="ru-RU"/>
        </w:rPr>
        <w:t>nonterţiar</w:t>
      </w:r>
      <w:proofErr w:type="spellEnd"/>
      <w:r w:rsidR="00DB4AEF" w:rsidRPr="00DC58DE">
        <w:rPr>
          <w:rFonts w:eastAsia="Times New Roman"/>
          <w:lang w:val="ro-RO" w:eastAsia="ru-RU"/>
        </w:rPr>
        <w:t xml:space="preserve"> medical și farmac</w:t>
      </w:r>
      <w:r w:rsidR="00D749CE" w:rsidRPr="00DC58DE">
        <w:rPr>
          <w:rFonts w:eastAsia="Times New Roman"/>
          <w:lang w:val="ro-RO" w:eastAsia="ru-RU"/>
        </w:rPr>
        <w:t>eutic</w:t>
      </w:r>
      <w:r w:rsidR="00A6572E" w:rsidRPr="00DC58DE">
        <w:rPr>
          <w:rFonts w:eastAsia="Times New Roman"/>
          <w:lang w:val="ro-RO" w:eastAsia="ru-RU"/>
        </w:rPr>
        <w:t>,</w:t>
      </w:r>
      <w:r w:rsidR="00BC000E" w:rsidRPr="00DC58DE">
        <w:rPr>
          <w:rFonts w:eastAsia="Times New Roman"/>
          <w:lang w:val="ro-RO" w:eastAsia="ru-RU"/>
        </w:rPr>
        <w:t xml:space="preserve"> antrenați în controlul și combaterea infecției COVID–19</w:t>
      </w:r>
      <w:r w:rsidRPr="00DC58DE">
        <w:rPr>
          <w:rFonts w:eastAsia="Times New Roman"/>
          <w:lang w:val="ro-RO" w:eastAsia="ru-RU"/>
        </w:rPr>
        <w:t xml:space="preserve">, </w:t>
      </w:r>
      <w:r w:rsidR="00BC000E" w:rsidRPr="00DC58DE">
        <w:rPr>
          <w:rFonts w:eastAsia="Times New Roman"/>
          <w:lang w:val="ro-RO" w:eastAsia="ru-RU"/>
        </w:rPr>
        <w:t xml:space="preserve">în temeiul art. 136 </w:t>
      </w:r>
      <w:r w:rsidR="00B069BB" w:rsidRPr="00DC58DE">
        <w:rPr>
          <w:rFonts w:eastAsia="Times New Roman"/>
          <w:lang w:val="ro-RO" w:eastAsia="ru-RU"/>
        </w:rPr>
        <w:t xml:space="preserve">alineat (1) lit. c) </w:t>
      </w:r>
      <w:r w:rsidR="00CB7A63">
        <w:rPr>
          <w:rFonts w:eastAsia="Times New Roman"/>
          <w:lang w:val="ro-RO" w:eastAsia="ru-RU"/>
        </w:rPr>
        <w:t xml:space="preserve">din </w:t>
      </w:r>
      <w:r w:rsidR="00BC000E" w:rsidRPr="00DC58DE">
        <w:rPr>
          <w:rFonts w:eastAsia="Times New Roman"/>
          <w:lang w:val="ro-RO" w:eastAsia="ru-RU"/>
        </w:rPr>
        <w:t>Codul Educației</w:t>
      </w:r>
      <w:r w:rsidR="00A6572E" w:rsidRPr="00DC58DE">
        <w:rPr>
          <w:rFonts w:eastAsia="Times New Roman"/>
          <w:lang w:val="ro-RO" w:eastAsia="ru-RU"/>
        </w:rPr>
        <w:t xml:space="preserve"> al Republicii Moldova</w:t>
      </w:r>
      <w:r w:rsidR="00BC000E" w:rsidRPr="00DC58DE">
        <w:rPr>
          <w:rFonts w:eastAsia="Times New Roman"/>
          <w:lang w:val="ro-RO" w:eastAsia="ru-RU"/>
        </w:rPr>
        <w:t xml:space="preserve"> nr. 152</w:t>
      </w:r>
      <w:r w:rsidR="00C53CA7" w:rsidRPr="00DC58DE">
        <w:rPr>
          <w:rFonts w:eastAsia="Times New Roman"/>
          <w:lang w:val="ro-RO" w:eastAsia="ru-RU"/>
        </w:rPr>
        <w:t>/2014</w:t>
      </w:r>
      <w:r w:rsidR="00096C39" w:rsidRPr="00DC58DE">
        <w:rPr>
          <w:rFonts w:eastAsia="Times New Roman"/>
          <w:lang w:val="ro-RO" w:eastAsia="ru-RU"/>
        </w:rPr>
        <w:t xml:space="preserve"> (Monitorul Oficial al Republicii Moldova, 2014, nr. 319</w:t>
      </w:r>
      <w:r w:rsidR="007A4C1D" w:rsidRPr="00DC58DE">
        <w:rPr>
          <w:rFonts w:eastAsia="Times New Roman"/>
          <w:lang w:val="ro-RO" w:eastAsia="ru-RU"/>
        </w:rPr>
        <w:t>–</w:t>
      </w:r>
      <w:r w:rsidR="00096C39" w:rsidRPr="00DC58DE">
        <w:rPr>
          <w:rFonts w:eastAsia="Times New Roman"/>
          <w:lang w:val="ro-RO" w:eastAsia="ru-RU"/>
        </w:rPr>
        <w:t>324, art. 634)</w:t>
      </w:r>
      <w:r w:rsidR="00C53CA7" w:rsidRPr="00DC58DE">
        <w:rPr>
          <w:rFonts w:eastAsia="Times New Roman"/>
          <w:lang w:val="ro-RO" w:eastAsia="ru-RU"/>
        </w:rPr>
        <w:t>, cu modificările ulterioare,</w:t>
      </w:r>
      <w:r w:rsidR="00BC000E" w:rsidRPr="00DC58DE">
        <w:rPr>
          <w:rFonts w:eastAsia="Times New Roman"/>
          <w:lang w:val="ro-RO" w:eastAsia="ru-RU"/>
        </w:rPr>
        <w:t xml:space="preserve"> </w:t>
      </w:r>
      <w:r w:rsidRPr="00DC58DE">
        <w:rPr>
          <w:rFonts w:eastAsia="Times New Roman"/>
          <w:lang w:val="ro-RO" w:eastAsia="ru-RU"/>
        </w:rPr>
        <w:t xml:space="preserve">Guvernul </w:t>
      </w:r>
      <w:r w:rsidRPr="00DC58DE">
        <w:rPr>
          <w:rFonts w:eastAsia="Times New Roman"/>
          <w:b/>
          <w:bCs/>
          <w:lang w:val="ro-RO" w:eastAsia="ru-RU"/>
        </w:rPr>
        <w:t>HOTĂRĂŞTE:</w:t>
      </w:r>
    </w:p>
    <w:p w:rsidR="003C2A8E" w:rsidRPr="00DC58DE" w:rsidRDefault="003C2A8E" w:rsidP="00DC0D47">
      <w:pPr>
        <w:ind w:firstLine="567"/>
        <w:contextualSpacing/>
        <w:rPr>
          <w:rFonts w:eastAsia="Times New Roman"/>
          <w:iCs/>
          <w:sz w:val="10"/>
          <w:szCs w:val="10"/>
          <w:lang w:val="ro-RO" w:eastAsia="ru-RU"/>
        </w:rPr>
      </w:pPr>
    </w:p>
    <w:p w:rsidR="009B4CB6" w:rsidRPr="00DC58DE" w:rsidRDefault="003C2A8E" w:rsidP="00DC0D47">
      <w:pPr>
        <w:pStyle w:val="NormalWeb"/>
        <w:contextualSpacing/>
        <w:rPr>
          <w:i w:val="0"/>
          <w:sz w:val="28"/>
          <w:szCs w:val="28"/>
          <w:lang w:val="ro-RO"/>
        </w:rPr>
      </w:pPr>
      <w:r w:rsidRPr="00DC58DE">
        <w:rPr>
          <w:b/>
          <w:bCs/>
          <w:i w:val="0"/>
          <w:sz w:val="28"/>
          <w:szCs w:val="28"/>
          <w:lang w:val="ro-RO"/>
        </w:rPr>
        <w:t>1.</w:t>
      </w:r>
      <w:r w:rsidRPr="00DC58DE">
        <w:rPr>
          <w:i w:val="0"/>
          <w:sz w:val="28"/>
          <w:szCs w:val="28"/>
          <w:lang w:val="ro-RO"/>
        </w:rPr>
        <w:t xml:space="preserve"> </w:t>
      </w:r>
      <w:bookmarkStart w:id="2" w:name="_Hlk44296214"/>
      <w:r w:rsidR="003B577F" w:rsidRPr="00DC58DE">
        <w:rPr>
          <w:i w:val="0"/>
          <w:sz w:val="28"/>
          <w:szCs w:val="28"/>
          <w:lang w:val="ro-RO"/>
        </w:rPr>
        <w:t xml:space="preserve">Medicii </w:t>
      </w:r>
      <w:r w:rsidR="00173E28" w:rsidRPr="00DC58DE">
        <w:rPr>
          <w:i w:val="0"/>
          <w:sz w:val="28"/>
          <w:szCs w:val="28"/>
          <w:lang w:val="ro-RO"/>
        </w:rPr>
        <w:t xml:space="preserve">și </w:t>
      </w:r>
      <w:r w:rsidR="006E0437" w:rsidRPr="00DC58DE">
        <w:rPr>
          <w:i w:val="0"/>
          <w:sz w:val="28"/>
          <w:szCs w:val="28"/>
          <w:lang w:val="ro-RO"/>
        </w:rPr>
        <w:t>farmaciștii</w:t>
      </w:r>
      <w:r w:rsidR="00173E28" w:rsidRPr="00DC58DE">
        <w:rPr>
          <w:i w:val="0"/>
          <w:sz w:val="28"/>
          <w:szCs w:val="28"/>
          <w:lang w:val="ro-RO"/>
        </w:rPr>
        <w:t xml:space="preserve"> rezidenți care </w:t>
      </w:r>
      <w:r w:rsidR="00BA4C06" w:rsidRPr="00DC58DE">
        <w:rPr>
          <w:i w:val="0"/>
          <w:sz w:val="28"/>
          <w:szCs w:val="28"/>
          <w:lang w:val="ro-RO"/>
        </w:rPr>
        <w:t xml:space="preserve">efectuează </w:t>
      </w:r>
      <w:r w:rsidR="00892A80" w:rsidRPr="00DC58DE">
        <w:rPr>
          <w:i w:val="0"/>
          <w:sz w:val="28"/>
          <w:szCs w:val="28"/>
          <w:lang w:val="ro-RO"/>
        </w:rPr>
        <w:t>studiile</w:t>
      </w:r>
      <w:r w:rsidRPr="00DC58DE">
        <w:rPr>
          <w:i w:val="0"/>
          <w:sz w:val="28"/>
          <w:szCs w:val="28"/>
          <w:lang w:val="ro-RO"/>
        </w:rPr>
        <w:t xml:space="preserve"> </w:t>
      </w:r>
      <w:r w:rsidR="00E5394C" w:rsidRPr="00DC58DE">
        <w:rPr>
          <w:i w:val="0"/>
          <w:sz w:val="28"/>
          <w:szCs w:val="28"/>
          <w:lang w:val="ro-RO"/>
        </w:rPr>
        <w:t>postuniversitare de rezidențiat</w:t>
      </w:r>
      <w:r w:rsidR="00DE39E1" w:rsidRPr="00DC58DE">
        <w:rPr>
          <w:i w:val="0"/>
          <w:sz w:val="28"/>
          <w:szCs w:val="28"/>
          <w:lang w:val="ro-RO"/>
        </w:rPr>
        <w:t xml:space="preserve"> în bază de contract de studii cu taxă</w:t>
      </w:r>
      <w:r w:rsidR="00201291" w:rsidRPr="00DC58DE">
        <w:rPr>
          <w:i w:val="0"/>
          <w:sz w:val="28"/>
          <w:szCs w:val="28"/>
          <w:lang w:val="ro-RO"/>
        </w:rPr>
        <w:t xml:space="preserve">, </w:t>
      </w:r>
      <w:r w:rsidR="00952995" w:rsidRPr="00DC58DE">
        <w:rPr>
          <w:i w:val="0"/>
          <w:sz w:val="28"/>
          <w:szCs w:val="28"/>
          <w:lang w:val="ro-RO"/>
        </w:rPr>
        <w:t xml:space="preserve">studenții </w:t>
      </w:r>
      <w:r w:rsidR="00DE39E1" w:rsidRPr="00DC58DE">
        <w:rPr>
          <w:i w:val="0"/>
          <w:sz w:val="28"/>
          <w:szCs w:val="28"/>
          <w:lang w:val="ro-RO"/>
        </w:rPr>
        <w:t xml:space="preserve">și </w:t>
      </w:r>
      <w:r w:rsidR="00543B47" w:rsidRPr="00DC58DE">
        <w:rPr>
          <w:i w:val="0"/>
          <w:sz w:val="28"/>
          <w:szCs w:val="28"/>
          <w:lang w:val="ro-RO"/>
        </w:rPr>
        <w:t xml:space="preserve">elevii </w:t>
      </w:r>
      <w:r w:rsidR="00DE39E1" w:rsidRPr="00DC58DE">
        <w:rPr>
          <w:i w:val="0"/>
          <w:sz w:val="28"/>
          <w:szCs w:val="28"/>
          <w:lang w:val="ro-RO"/>
        </w:rPr>
        <w:t>înmatriculați</w:t>
      </w:r>
      <w:r w:rsidR="00543B47" w:rsidRPr="00DC58DE">
        <w:rPr>
          <w:i w:val="0"/>
          <w:sz w:val="28"/>
          <w:szCs w:val="28"/>
          <w:lang w:val="ro-RO"/>
        </w:rPr>
        <w:t xml:space="preserve"> </w:t>
      </w:r>
      <w:r w:rsidR="000819EA" w:rsidRPr="00DC58DE">
        <w:rPr>
          <w:i w:val="0"/>
          <w:sz w:val="28"/>
          <w:szCs w:val="28"/>
          <w:lang w:val="ro-RO"/>
        </w:rPr>
        <w:t>la</w:t>
      </w:r>
      <w:r w:rsidR="00526790" w:rsidRPr="00DC58DE">
        <w:rPr>
          <w:i w:val="0"/>
          <w:sz w:val="28"/>
          <w:szCs w:val="28"/>
          <w:lang w:val="ro-RO"/>
        </w:rPr>
        <w:t xml:space="preserve"> </w:t>
      </w:r>
      <w:r w:rsidR="00201291" w:rsidRPr="00DC58DE">
        <w:rPr>
          <w:i w:val="0"/>
          <w:sz w:val="28"/>
          <w:szCs w:val="28"/>
          <w:lang w:val="ro-RO"/>
        </w:rPr>
        <w:t>studii</w:t>
      </w:r>
      <w:r w:rsidR="00952995" w:rsidRPr="00DC58DE">
        <w:rPr>
          <w:i w:val="0"/>
          <w:sz w:val="28"/>
          <w:szCs w:val="28"/>
          <w:lang w:val="ro-RO"/>
        </w:rPr>
        <w:t>le</w:t>
      </w:r>
      <w:r w:rsidR="00201291" w:rsidRPr="00DC58DE">
        <w:rPr>
          <w:i w:val="0"/>
          <w:sz w:val="28"/>
          <w:szCs w:val="28"/>
          <w:lang w:val="ro-RO"/>
        </w:rPr>
        <w:t xml:space="preserve"> universitare</w:t>
      </w:r>
      <w:r w:rsidR="00E5394C" w:rsidRPr="00DC58DE">
        <w:rPr>
          <w:i w:val="0"/>
          <w:sz w:val="28"/>
          <w:szCs w:val="28"/>
          <w:lang w:val="ro-RO"/>
        </w:rPr>
        <w:t xml:space="preserve"> </w:t>
      </w:r>
      <w:r w:rsidR="00D0147E" w:rsidRPr="00DC58DE">
        <w:rPr>
          <w:i w:val="0"/>
          <w:sz w:val="28"/>
          <w:szCs w:val="28"/>
          <w:lang w:val="ro-RO"/>
        </w:rPr>
        <w:t xml:space="preserve">în </w:t>
      </w:r>
      <w:r w:rsidR="00E5394C" w:rsidRPr="00DC58DE">
        <w:rPr>
          <w:i w:val="0"/>
          <w:sz w:val="28"/>
          <w:szCs w:val="28"/>
          <w:lang w:val="ro-RO"/>
        </w:rPr>
        <w:t>învățământul</w:t>
      </w:r>
      <w:r w:rsidR="00FE72CF" w:rsidRPr="00DC58DE">
        <w:rPr>
          <w:i w:val="0"/>
          <w:sz w:val="28"/>
          <w:szCs w:val="28"/>
          <w:lang w:val="ro-RO"/>
        </w:rPr>
        <w:t xml:space="preserve"> superior</w:t>
      </w:r>
      <w:r w:rsidR="00892A80" w:rsidRPr="00DC58DE">
        <w:rPr>
          <w:i w:val="0"/>
          <w:sz w:val="28"/>
          <w:szCs w:val="28"/>
          <w:lang w:val="ro-RO"/>
        </w:rPr>
        <w:t>,</w:t>
      </w:r>
      <w:r w:rsidR="00E5394C" w:rsidRPr="00DC58DE">
        <w:rPr>
          <w:i w:val="0"/>
          <w:sz w:val="28"/>
          <w:szCs w:val="28"/>
          <w:lang w:val="ro-RO"/>
        </w:rPr>
        <w:t xml:space="preserve"> profesional tehnic </w:t>
      </w:r>
      <w:proofErr w:type="spellStart"/>
      <w:r w:rsidR="00E5394C" w:rsidRPr="00DC58DE">
        <w:rPr>
          <w:i w:val="0"/>
          <w:sz w:val="28"/>
          <w:szCs w:val="28"/>
          <w:lang w:val="ro-RO"/>
        </w:rPr>
        <w:t>postsecundar</w:t>
      </w:r>
      <w:proofErr w:type="spellEnd"/>
      <w:r w:rsidR="00E5394C" w:rsidRPr="00DC58DE">
        <w:rPr>
          <w:i w:val="0"/>
          <w:sz w:val="28"/>
          <w:szCs w:val="28"/>
          <w:lang w:val="ro-RO"/>
        </w:rPr>
        <w:t xml:space="preserve"> și </w:t>
      </w:r>
      <w:proofErr w:type="spellStart"/>
      <w:r w:rsidR="00E5394C" w:rsidRPr="00DC58DE">
        <w:rPr>
          <w:i w:val="0"/>
          <w:sz w:val="28"/>
          <w:szCs w:val="28"/>
          <w:lang w:val="ro-RO"/>
        </w:rPr>
        <w:t>postsecundar</w:t>
      </w:r>
      <w:proofErr w:type="spellEnd"/>
      <w:r w:rsidR="00E5394C" w:rsidRPr="00DC58DE">
        <w:rPr>
          <w:i w:val="0"/>
          <w:sz w:val="28"/>
          <w:szCs w:val="28"/>
          <w:lang w:val="ro-RO"/>
        </w:rPr>
        <w:t xml:space="preserve"> </w:t>
      </w:r>
      <w:proofErr w:type="spellStart"/>
      <w:r w:rsidR="00E5394C" w:rsidRPr="00DC58DE">
        <w:rPr>
          <w:i w:val="0"/>
          <w:sz w:val="28"/>
          <w:szCs w:val="28"/>
          <w:lang w:val="ro-RO"/>
        </w:rPr>
        <w:t>nonterțiar</w:t>
      </w:r>
      <w:proofErr w:type="spellEnd"/>
      <w:r w:rsidR="00E5394C" w:rsidRPr="00DC58DE">
        <w:rPr>
          <w:i w:val="0"/>
          <w:sz w:val="28"/>
          <w:szCs w:val="28"/>
          <w:lang w:val="ro-RO"/>
        </w:rPr>
        <w:t xml:space="preserve"> medical și farmaceutic</w:t>
      </w:r>
      <w:r w:rsidR="00526790" w:rsidRPr="00DC58DE">
        <w:rPr>
          <w:i w:val="0"/>
          <w:sz w:val="28"/>
          <w:szCs w:val="28"/>
          <w:lang w:val="ro-RO"/>
        </w:rPr>
        <w:t xml:space="preserve"> în bază de contract cu taxă de studii</w:t>
      </w:r>
      <w:r w:rsidR="00824D1B" w:rsidRPr="00DC58DE">
        <w:rPr>
          <w:i w:val="0"/>
          <w:sz w:val="28"/>
          <w:szCs w:val="28"/>
          <w:lang w:val="ro-RO"/>
        </w:rPr>
        <w:t xml:space="preserve">, care vor efectua </w:t>
      </w:r>
      <w:r w:rsidR="009A6187" w:rsidRPr="00DC58DE">
        <w:rPr>
          <w:i w:val="0"/>
          <w:sz w:val="28"/>
          <w:szCs w:val="28"/>
          <w:lang w:val="ro-RO"/>
        </w:rPr>
        <w:t xml:space="preserve">pe parcursul anului 2020 </w:t>
      </w:r>
      <w:r w:rsidR="00314F14" w:rsidRPr="00DC58DE">
        <w:rPr>
          <w:i w:val="0"/>
          <w:sz w:val="28"/>
          <w:szCs w:val="28"/>
          <w:lang w:val="ro-RO"/>
        </w:rPr>
        <w:t xml:space="preserve">un </w:t>
      </w:r>
      <w:r w:rsidR="00D45F5E" w:rsidRPr="00DC58DE">
        <w:rPr>
          <w:i w:val="0"/>
          <w:sz w:val="28"/>
          <w:szCs w:val="28"/>
          <w:lang w:val="ro-RO"/>
        </w:rPr>
        <w:t>stagi</w:t>
      </w:r>
      <w:r w:rsidR="00314F14" w:rsidRPr="00DC58DE">
        <w:rPr>
          <w:i w:val="0"/>
          <w:sz w:val="28"/>
          <w:szCs w:val="28"/>
          <w:lang w:val="ro-RO"/>
        </w:rPr>
        <w:t>u</w:t>
      </w:r>
      <w:r w:rsidR="00D45F5E" w:rsidRPr="00DC58DE">
        <w:rPr>
          <w:i w:val="0"/>
          <w:sz w:val="28"/>
          <w:szCs w:val="28"/>
          <w:lang w:val="ro-RO"/>
        </w:rPr>
        <w:t xml:space="preserve"> de practică </w:t>
      </w:r>
      <w:r w:rsidR="00314F14" w:rsidRPr="00DC58DE">
        <w:rPr>
          <w:i w:val="0"/>
          <w:sz w:val="28"/>
          <w:szCs w:val="28"/>
          <w:lang w:val="ro-RO"/>
        </w:rPr>
        <w:t xml:space="preserve">neîntrerupt </w:t>
      </w:r>
      <w:r w:rsidR="00F25404" w:rsidRPr="00DC58DE">
        <w:rPr>
          <w:i w:val="0"/>
          <w:sz w:val="28"/>
          <w:szCs w:val="28"/>
          <w:lang w:val="ro-RO"/>
        </w:rPr>
        <w:t xml:space="preserve">de un </w:t>
      </w:r>
      <w:r w:rsidR="00314F14" w:rsidRPr="00DC58DE">
        <w:rPr>
          <w:i w:val="0"/>
          <w:sz w:val="28"/>
          <w:szCs w:val="28"/>
          <w:lang w:val="ro-RO"/>
        </w:rPr>
        <w:t xml:space="preserve">termen de cel puțin </w:t>
      </w:r>
      <w:r w:rsidR="000819EA" w:rsidRPr="00DC58DE">
        <w:rPr>
          <w:i w:val="0"/>
          <w:sz w:val="28"/>
          <w:szCs w:val="28"/>
          <w:lang w:val="ro-RO"/>
        </w:rPr>
        <w:t xml:space="preserve">trei luni </w:t>
      </w:r>
      <w:r w:rsidR="00D45F5E" w:rsidRPr="00DC58DE">
        <w:rPr>
          <w:i w:val="0"/>
          <w:sz w:val="28"/>
          <w:szCs w:val="28"/>
          <w:lang w:val="ro-RO"/>
        </w:rPr>
        <w:t xml:space="preserve">în instituțiile medico–sanitare publice </w:t>
      </w:r>
      <w:r w:rsidR="00F25404" w:rsidRPr="00DC58DE">
        <w:rPr>
          <w:i w:val="0"/>
          <w:sz w:val="28"/>
          <w:szCs w:val="28"/>
          <w:lang w:val="ro-RO"/>
        </w:rPr>
        <w:t>antrenate în controlul și combaterea infecției COVID</w:t>
      </w:r>
      <w:r w:rsidR="009A6187" w:rsidRPr="00DC58DE">
        <w:rPr>
          <w:i w:val="0"/>
          <w:sz w:val="28"/>
          <w:szCs w:val="28"/>
          <w:lang w:val="ro-RO"/>
        </w:rPr>
        <w:t>–</w:t>
      </w:r>
      <w:r w:rsidR="00F25404" w:rsidRPr="00DC58DE">
        <w:rPr>
          <w:i w:val="0"/>
          <w:sz w:val="28"/>
          <w:szCs w:val="28"/>
          <w:lang w:val="ro-RO"/>
        </w:rPr>
        <w:t>19</w:t>
      </w:r>
      <w:r w:rsidR="009A6187" w:rsidRPr="00DC58DE">
        <w:rPr>
          <w:i w:val="0"/>
          <w:sz w:val="28"/>
          <w:szCs w:val="28"/>
          <w:lang w:val="ro-RO"/>
        </w:rPr>
        <w:t>, se scutesc de plata taxelor de stud</w:t>
      </w:r>
      <w:r w:rsidR="00406BE0" w:rsidRPr="00DC58DE">
        <w:rPr>
          <w:i w:val="0"/>
          <w:sz w:val="28"/>
          <w:szCs w:val="28"/>
          <w:lang w:val="ro-RO"/>
        </w:rPr>
        <w:t xml:space="preserve">ii pentru anul de </w:t>
      </w:r>
      <w:r w:rsidR="00EE626B" w:rsidRPr="00DC58DE">
        <w:rPr>
          <w:i w:val="0"/>
          <w:sz w:val="28"/>
          <w:szCs w:val="28"/>
          <w:lang w:val="ro-RO"/>
        </w:rPr>
        <w:t>studiu</w:t>
      </w:r>
      <w:r w:rsidR="00406BE0" w:rsidRPr="00DC58DE">
        <w:rPr>
          <w:i w:val="0"/>
          <w:sz w:val="28"/>
          <w:szCs w:val="28"/>
          <w:lang w:val="ro-RO"/>
        </w:rPr>
        <w:t xml:space="preserve"> 2020 </w:t>
      </w:r>
      <w:r w:rsidR="00EE626B" w:rsidRPr="00DC58DE">
        <w:rPr>
          <w:i w:val="0"/>
          <w:sz w:val="28"/>
          <w:szCs w:val="28"/>
          <w:lang w:val="ro-RO"/>
        </w:rPr>
        <w:t>–</w:t>
      </w:r>
      <w:r w:rsidR="00406BE0" w:rsidRPr="00DC58DE">
        <w:rPr>
          <w:i w:val="0"/>
          <w:sz w:val="28"/>
          <w:szCs w:val="28"/>
          <w:lang w:val="ro-RO"/>
        </w:rPr>
        <w:t xml:space="preserve"> 2021</w:t>
      </w:r>
      <w:r w:rsidR="00EE626B" w:rsidRPr="00DC58DE">
        <w:rPr>
          <w:i w:val="0"/>
          <w:sz w:val="28"/>
          <w:szCs w:val="28"/>
          <w:lang w:val="ro-RO"/>
        </w:rPr>
        <w:t>;</w:t>
      </w:r>
      <w:bookmarkEnd w:id="2"/>
    </w:p>
    <w:p w:rsidR="002D4723" w:rsidRPr="00DC58DE" w:rsidRDefault="002D4723" w:rsidP="00DC0D47">
      <w:pPr>
        <w:pStyle w:val="NormalWeb"/>
        <w:ind w:firstLine="0"/>
        <w:contextualSpacing/>
        <w:rPr>
          <w:i w:val="0"/>
          <w:sz w:val="10"/>
          <w:szCs w:val="10"/>
          <w:lang w:val="ro-RO"/>
        </w:rPr>
      </w:pPr>
    </w:p>
    <w:p w:rsidR="00C44160" w:rsidRPr="00DC58DE" w:rsidRDefault="002D4723" w:rsidP="00DC0D47">
      <w:pPr>
        <w:pStyle w:val="NormalWeb"/>
        <w:contextualSpacing/>
        <w:rPr>
          <w:i w:val="0"/>
          <w:sz w:val="28"/>
          <w:szCs w:val="28"/>
          <w:lang w:val="ro-RO"/>
        </w:rPr>
      </w:pPr>
      <w:r w:rsidRPr="00DC58DE">
        <w:rPr>
          <w:b/>
          <w:bCs/>
          <w:i w:val="0"/>
          <w:sz w:val="28"/>
          <w:szCs w:val="28"/>
          <w:lang w:val="ro-RO"/>
        </w:rPr>
        <w:t>2.</w:t>
      </w:r>
      <w:r w:rsidRPr="00DC58DE">
        <w:rPr>
          <w:i w:val="0"/>
          <w:sz w:val="28"/>
          <w:szCs w:val="28"/>
          <w:lang w:val="ro-RO"/>
        </w:rPr>
        <w:t xml:space="preserve"> </w:t>
      </w:r>
      <w:r w:rsidR="00C44160" w:rsidRPr="00DC58DE">
        <w:rPr>
          <w:i w:val="0"/>
          <w:sz w:val="28"/>
          <w:szCs w:val="28"/>
          <w:lang w:val="ro-RO"/>
        </w:rPr>
        <w:t xml:space="preserve">Se aprobă modificările ce se operează în unele </w:t>
      </w:r>
      <w:proofErr w:type="spellStart"/>
      <w:r w:rsidR="00C44160" w:rsidRPr="00DC58DE">
        <w:rPr>
          <w:i w:val="0"/>
          <w:sz w:val="28"/>
          <w:szCs w:val="28"/>
          <w:lang w:val="ro-RO"/>
        </w:rPr>
        <w:t>hotărîri</w:t>
      </w:r>
      <w:proofErr w:type="spellEnd"/>
      <w:r w:rsidR="00C44160" w:rsidRPr="00DC58DE">
        <w:rPr>
          <w:i w:val="0"/>
          <w:sz w:val="28"/>
          <w:szCs w:val="28"/>
          <w:lang w:val="ro-RO"/>
        </w:rPr>
        <w:t xml:space="preserve"> ale Guvernului, conform anexei nr. 1;</w:t>
      </w:r>
    </w:p>
    <w:p w:rsidR="00C44160" w:rsidRPr="00DC58DE" w:rsidRDefault="00C44160" w:rsidP="00DC0D47">
      <w:pPr>
        <w:pStyle w:val="NormalWeb"/>
        <w:ind w:firstLine="0"/>
        <w:contextualSpacing/>
        <w:rPr>
          <w:i w:val="0"/>
          <w:sz w:val="10"/>
          <w:szCs w:val="10"/>
          <w:lang w:val="ro-RO"/>
        </w:rPr>
      </w:pPr>
    </w:p>
    <w:p w:rsidR="003C2A8E" w:rsidRPr="00DC58DE" w:rsidRDefault="00C44160" w:rsidP="00DC0D47">
      <w:pPr>
        <w:pStyle w:val="NormalWeb"/>
        <w:contextualSpacing/>
        <w:rPr>
          <w:i w:val="0"/>
          <w:iCs/>
          <w:sz w:val="28"/>
          <w:szCs w:val="28"/>
          <w:lang w:val="ro-RO"/>
        </w:rPr>
      </w:pPr>
      <w:r w:rsidRPr="00DC58DE">
        <w:rPr>
          <w:b/>
          <w:bCs/>
          <w:i w:val="0"/>
          <w:iCs/>
          <w:sz w:val="28"/>
          <w:szCs w:val="28"/>
          <w:lang w:val="ro-RO"/>
        </w:rPr>
        <w:t>3.</w:t>
      </w:r>
      <w:r w:rsidRPr="00DC58DE">
        <w:rPr>
          <w:i w:val="0"/>
          <w:iCs/>
          <w:sz w:val="28"/>
          <w:szCs w:val="28"/>
          <w:lang w:val="ro-RO"/>
        </w:rPr>
        <w:t xml:space="preserve"> </w:t>
      </w:r>
      <w:bookmarkStart w:id="3" w:name="_Hlk44300979"/>
      <w:bookmarkStart w:id="4" w:name="_Hlk44298784"/>
      <w:r w:rsidR="00134632" w:rsidRPr="00DC58DE">
        <w:rPr>
          <w:i w:val="0"/>
          <w:iCs/>
          <w:sz w:val="28"/>
          <w:szCs w:val="28"/>
          <w:lang w:val="ro-RO"/>
        </w:rPr>
        <w:t xml:space="preserve">Medicii și farmaciștii rezidenți, studenții și elevii înmatriculați </w:t>
      </w:r>
      <w:r w:rsidR="002559F8" w:rsidRPr="00DC58DE">
        <w:rPr>
          <w:i w:val="0"/>
          <w:iCs/>
          <w:sz w:val="28"/>
          <w:szCs w:val="28"/>
          <w:lang w:val="ro-RO"/>
        </w:rPr>
        <w:t>din contul bugetului de stat la</w:t>
      </w:r>
      <w:r w:rsidR="00134632" w:rsidRPr="00DC58DE">
        <w:rPr>
          <w:i w:val="0"/>
          <w:iCs/>
          <w:sz w:val="28"/>
          <w:szCs w:val="28"/>
          <w:lang w:val="ro-RO"/>
        </w:rPr>
        <w:t xml:space="preserve"> studii</w:t>
      </w:r>
      <w:r w:rsidR="004D4A3F" w:rsidRPr="00DC58DE">
        <w:rPr>
          <w:i w:val="0"/>
          <w:iCs/>
          <w:sz w:val="28"/>
          <w:szCs w:val="28"/>
          <w:lang w:val="ro-RO"/>
        </w:rPr>
        <w:t xml:space="preserve"> </w:t>
      </w:r>
      <w:r w:rsidR="00134632" w:rsidRPr="00DC58DE">
        <w:rPr>
          <w:i w:val="0"/>
          <w:iCs/>
          <w:sz w:val="28"/>
          <w:szCs w:val="28"/>
          <w:lang w:val="ro-RO"/>
        </w:rPr>
        <w:t xml:space="preserve">în învățământul superior, profesional tehnic </w:t>
      </w:r>
      <w:proofErr w:type="spellStart"/>
      <w:r w:rsidR="00134632" w:rsidRPr="00DC58DE">
        <w:rPr>
          <w:i w:val="0"/>
          <w:iCs/>
          <w:sz w:val="28"/>
          <w:szCs w:val="28"/>
          <w:lang w:val="ro-RO"/>
        </w:rPr>
        <w:t>postsecundar</w:t>
      </w:r>
      <w:proofErr w:type="spellEnd"/>
      <w:r w:rsidR="00134632" w:rsidRPr="00DC58DE">
        <w:rPr>
          <w:i w:val="0"/>
          <w:iCs/>
          <w:sz w:val="28"/>
          <w:szCs w:val="28"/>
          <w:lang w:val="ro-RO"/>
        </w:rPr>
        <w:t xml:space="preserve"> și </w:t>
      </w:r>
      <w:proofErr w:type="spellStart"/>
      <w:r w:rsidR="00134632" w:rsidRPr="00DC58DE">
        <w:rPr>
          <w:i w:val="0"/>
          <w:iCs/>
          <w:sz w:val="28"/>
          <w:szCs w:val="28"/>
          <w:lang w:val="ro-RO"/>
        </w:rPr>
        <w:t>postsecundar</w:t>
      </w:r>
      <w:proofErr w:type="spellEnd"/>
      <w:r w:rsidR="00134632" w:rsidRPr="00DC58DE">
        <w:rPr>
          <w:i w:val="0"/>
          <w:iCs/>
          <w:sz w:val="28"/>
          <w:szCs w:val="28"/>
          <w:lang w:val="ro-RO"/>
        </w:rPr>
        <w:t xml:space="preserve"> </w:t>
      </w:r>
      <w:proofErr w:type="spellStart"/>
      <w:r w:rsidR="00134632" w:rsidRPr="00DC58DE">
        <w:rPr>
          <w:i w:val="0"/>
          <w:iCs/>
          <w:sz w:val="28"/>
          <w:szCs w:val="28"/>
          <w:lang w:val="ro-RO"/>
        </w:rPr>
        <w:t>nonterțiar</w:t>
      </w:r>
      <w:proofErr w:type="spellEnd"/>
      <w:r w:rsidR="00134632" w:rsidRPr="00DC58DE">
        <w:rPr>
          <w:i w:val="0"/>
          <w:iCs/>
          <w:sz w:val="28"/>
          <w:szCs w:val="28"/>
          <w:lang w:val="ro-RO"/>
        </w:rPr>
        <w:t xml:space="preserve"> medical și farmaceutic</w:t>
      </w:r>
      <w:bookmarkEnd w:id="3"/>
      <w:r w:rsidR="00134632" w:rsidRPr="00DC58DE">
        <w:rPr>
          <w:i w:val="0"/>
          <w:iCs/>
          <w:sz w:val="28"/>
          <w:szCs w:val="28"/>
          <w:lang w:val="ro-RO"/>
        </w:rPr>
        <w:t>, care vor efectua pe parcursul anului 2020 un stagiu de practică neîntrerupt de un termen de cel puțin trei luni în instituțiile medico–sanitare publice antrenate în controlul și combaterea infecției COVID–19</w:t>
      </w:r>
      <w:bookmarkEnd w:id="4"/>
      <w:r w:rsidR="00134632" w:rsidRPr="00DC58DE">
        <w:rPr>
          <w:i w:val="0"/>
          <w:iCs/>
          <w:sz w:val="28"/>
          <w:szCs w:val="28"/>
          <w:lang w:val="ro-RO"/>
        </w:rPr>
        <w:t xml:space="preserve">, </w:t>
      </w:r>
      <w:r w:rsidR="004F221A" w:rsidRPr="00DC58DE">
        <w:rPr>
          <w:i w:val="0"/>
          <w:iCs/>
          <w:sz w:val="28"/>
          <w:szCs w:val="28"/>
          <w:lang w:val="ro-RO"/>
        </w:rPr>
        <w:t xml:space="preserve">beneficiază </w:t>
      </w:r>
      <w:r w:rsidR="00477405" w:rsidRPr="00DC58DE">
        <w:rPr>
          <w:i w:val="0"/>
          <w:iCs/>
          <w:sz w:val="28"/>
          <w:szCs w:val="28"/>
          <w:lang w:val="ro-RO"/>
        </w:rPr>
        <w:t xml:space="preserve">pentru anul de studiu 2020 – 2021 </w:t>
      </w:r>
      <w:r w:rsidR="004F221A" w:rsidRPr="00DC58DE">
        <w:rPr>
          <w:i w:val="0"/>
          <w:iCs/>
          <w:sz w:val="28"/>
          <w:szCs w:val="28"/>
          <w:lang w:val="ro-RO"/>
        </w:rPr>
        <w:t>de bursă</w:t>
      </w:r>
      <w:r w:rsidR="00C8651F" w:rsidRPr="00DC58DE">
        <w:rPr>
          <w:i w:val="0"/>
          <w:iCs/>
          <w:sz w:val="28"/>
          <w:szCs w:val="28"/>
          <w:lang w:val="ro-RO"/>
        </w:rPr>
        <w:t xml:space="preserve"> </w:t>
      </w:r>
      <w:r w:rsidR="00BE5C7D" w:rsidRPr="00DC58DE">
        <w:rPr>
          <w:i w:val="0"/>
          <w:iCs/>
          <w:sz w:val="28"/>
          <w:szCs w:val="28"/>
          <w:lang w:val="ro-RO"/>
        </w:rPr>
        <w:t>de stagiu de practică</w:t>
      </w:r>
      <w:r w:rsidR="00F40072" w:rsidRPr="00DC58DE">
        <w:rPr>
          <w:i w:val="0"/>
          <w:iCs/>
          <w:sz w:val="28"/>
          <w:szCs w:val="28"/>
          <w:lang w:val="ro-RO"/>
        </w:rPr>
        <w:t xml:space="preserve"> în </w:t>
      </w:r>
      <w:r w:rsidR="0037195D" w:rsidRPr="00DC58DE">
        <w:rPr>
          <w:i w:val="0"/>
          <w:iCs/>
          <w:sz w:val="28"/>
          <w:szCs w:val="28"/>
          <w:lang w:val="ro-RO"/>
        </w:rPr>
        <w:t xml:space="preserve">cuantumurile bănești </w:t>
      </w:r>
      <w:r w:rsidR="00F40072" w:rsidRPr="00DC58DE">
        <w:rPr>
          <w:i w:val="0"/>
          <w:iCs/>
          <w:sz w:val="28"/>
          <w:szCs w:val="28"/>
          <w:lang w:val="ro-RO"/>
        </w:rPr>
        <w:t>stabilit</w:t>
      </w:r>
      <w:r w:rsidR="0037195D" w:rsidRPr="00DC58DE">
        <w:rPr>
          <w:i w:val="0"/>
          <w:iCs/>
          <w:sz w:val="28"/>
          <w:szCs w:val="28"/>
          <w:lang w:val="ro-RO"/>
        </w:rPr>
        <w:t>e</w:t>
      </w:r>
      <w:r w:rsidR="00F40072" w:rsidRPr="00DC58DE">
        <w:rPr>
          <w:i w:val="0"/>
          <w:iCs/>
          <w:sz w:val="28"/>
          <w:szCs w:val="28"/>
          <w:lang w:val="ro-RO"/>
        </w:rPr>
        <w:t xml:space="preserve"> de Guvern</w:t>
      </w:r>
      <w:r w:rsidR="001B3E2B" w:rsidRPr="00DC58DE">
        <w:rPr>
          <w:i w:val="0"/>
          <w:iCs/>
          <w:sz w:val="28"/>
          <w:szCs w:val="28"/>
          <w:lang w:val="ro-RO"/>
        </w:rPr>
        <w:t xml:space="preserve">, </w:t>
      </w:r>
      <w:r w:rsidR="00E82AED" w:rsidRPr="00DC58DE">
        <w:rPr>
          <w:i w:val="0"/>
          <w:iCs/>
          <w:sz w:val="28"/>
          <w:szCs w:val="28"/>
          <w:lang w:val="ro-RO"/>
        </w:rPr>
        <w:t>conform anexei</w:t>
      </w:r>
      <w:r w:rsidR="007B503F" w:rsidRPr="00DC58DE">
        <w:rPr>
          <w:i w:val="0"/>
          <w:iCs/>
          <w:sz w:val="28"/>
          <w:szCs w:val="28"/>
          <w:lang w:val="ro-RO"/>
        </w:rPr>
        <w:t xml:space="preserve"> </w:t>
      </w:r>
      <w:r w:rsidR="007B503F" w:rsidRPr="00DC58DE">
        <w:rPr>
          <w:i w:val="0"/>
          <w:iCs/>
          <w:sz w:val="28"/>
          <w:szCs w:val="28"/>
          <w:lang w:val="ro-RO"/>
        </w:rPr>
        <w:t>nr. 2</w:t>
      </w:r>
      <w:r w:rsidR="006970CA" w:rsidRPr="00DC58DE">
        <w:rPr>
          <w:i w:val="0"/>
          <w:iCs/>
          <w:sz w:val="28"/>
          <w:szCs w:val="28"/>
          <w:lang w:val="ro-RO"/>
        </w:rPr>
        <w:t>. Bursa de stagiu de practică se poate acorda și pentru anul de studiu 2021 – 2022, în cazul în care persoana, pe parcursul anului 2021 va efectua un stagiu de practică în condițiile similare</w:t>
      </w:r>
      <w:r w:rsidR="001B3E2B" w:rsidRPr="00DC58DE">
        <w:rPr>
          <w:i w:val="0"/>
          <w:iCs/>
          <w:sz w:val="28"/>
          <w:szCs w:val="28"/>
          <w:lang w:val="ro-RO"/>
        </w:rPr>
        <w:t>;</w:t>
      </w:r>
    </w:p>
    <w:p w:rsidR="003C2A8E" w:rsidRPr="00DC58DE" w:rsidRDefault="003C2A8E" w:rsidP="00DC0D47">
      <w:pPr>
        <w:ind w:firstLine="567"/>
        <w:contextualSpacing/>
        <w:rPr>
          <w:rFonts w:eastAsia="Times New Roman"/>
          <w:i/>
          <w:sz w:val="10"/>
          <w:szCs w:val="10"/>
          <w:lang w:val="ro-RO" w:eastAsia="ru-RU"/>
        </w:rPr>
      </w:pPr>
      <w:r w:rsidRPr="00DC58DE">
        <w:rPr>
          <w:rFonts w:eastAsia="Times New Roman"/>
          <w:sz w:val="24"/>
          <w:szCs w:val="24"/>
          <w:lang w:val="ro-RO" w:eastAsia="ru-RU"/>
        </w:rPr>
        <w:t xml:space="preserve">    </w:t>
      </w:r>
    </w:p>
    <w:p w:rsidR="003C2A8E" w:rsidRPr="00DC58DE" w:rsidRDefault="003C2A8E" w:rsidP="00DC0D47">
      <w:pPr>
        <w:ind w:firstLine="567"/>
        <w:contextualSpacing/>
        <w:rPr>
          <w:rFonts w:eastAsia="Times New Roman"/>
          <w:i/>
          <w:lang w:val="ro-RO" w:eastAsia="ru-RU"/>
        </w:rPr>
      </w:pPr>
      <w:r w:rsidRPr="00DC58DE">
        <w:rPr>
          <w:rFonts w:eastAsia="Times New Roman"/>
          <w:b/>
          <w:bCs/>
          <w:lang w:val="ro-RO" w:eastAsia="ru-RU"/>
        </w:rPr>
        <w:t>4.</w:t>
      </w:r>
      <w:r w:rsidRPr="00DC58DE">
        <w:rPr>
          <w:rFonts w:eastAsia="Times New Roman"/>
          <w:lang w:val="ro-RO" w:eastAsia="ru-RU"/>
        </w:rPr>
        <w:t xml:space="preserve"> Prezenta hotărâre intră în vigoare la data publicării.</w:t>
      </w:r>
    </w:p>
    <w:p w:rsidR="003C2A8E" w:rsidRPr="00DC58DE" w:rsidRDefault="003C2A8E" w:rsidP="00DC0D47">
      <w:pPr>
        <w:ind w:firstLine="567"/>
        <w:contextualSpacing/>
        <w:rPr>
          <w:rFonts w:eastAsia="Times New Roman"/>
          <w:i/>
          <w:sz w:val="24"/>
          <w:szCs w:val="24"/>
          <w:lang w:val="ro-RO" w:eastAsia="ru-RU"/>
        </w:rPr>
      </w:pPr>
      <w:r w:rsidRPr="00DC58DE">
        <w:rPr>
          <w:rFonts w:eastAsia="Times New Roman"/>
          <w:sz w:val="24"/>
          <w:szCs w:val="24"/>
          <w:lang w:val="ro-RO" w:eastAsia="ru-RU"/>
        </w:rPr>
        <w:t> </w:t>
      </w:r>
    </w:p>
    <w:p w:rsidR="003C2A8E" w:rsidRPr="00DC58DE" w:rsidRDefault="003C2A8E" w:rsidP="00DC0D47">
      <w:pPr>
        <w:ind w:firstLine="567"/>
        <w:contextualSpacing/>
        <w:rPr>
          <w:rFonts w:eastAsia="Times New Roman"/>
          <w:i/>
          <w:sz w:val="24"/>
          <w:szCs w:val="24"/>
          <w:lang w:val="ro-RO" w:eastAsia="ru-RU"/>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398"/>
        <w:gridCol w:w="4709"/>
      </w:tblGrid>
      <w:tr w:rsidR="003C2A8E" w:rsidRPr="00DC58DE" w:rsidTr="0015065C">
        <w:tc>
          <w:tcPr>
            <w:tcW w:w="0" w:type="auto"/>
            <w:tcBorders>
              <w:top w:val="nil"/>
              <w:left w:val="nil"/>
              <w:bottom w:val="nil"/>
              <w:right w:val="nil"/>
            </w:tcBorders>
            <w:tcMar>
              <w:top w:w="15" w:type="dxa"/>
              <w:left w:w="40" w:type="dxa"/>
              <w:bottom w:w="15" w:type="dxa"/>
              <w:right w:w="40" w:type="dxa"/>
            </w:tcMar>
            <w:hideMark/>
          </w:tcPr>
          <w:p w:rsidR="003C2A8E" w:rsidRPr="00DC58DE" w:rsidRDefault="003C2A8E" w:rsidP="00DC0D47">
            <w:pPr>
              <w:contextualSpacing/>
              <w:jc w:val="left"/>
              <w:rPr>
                <w:rFonts w:eastAsia="Times New Roman"/>
                <w:b/>
                <w:bCs/>
                <w:i/>
                <w:lang w:val="ro-RO" w:eastAsia="ru-RU"/>
              </w:rPr>
            </w:pPr>
            <w:r w:rsidRPr="00DC58DE">
              <w:rPr>
                <w:rFonts w:eastAsia="Times New Roman"/>
                <w:b/>
                <w:bCs/>
                <w:lang w:val="ro-RO" w:eastAsia="ru-RU"/>
              </w:rPr>
              <w:t>PRIM–MINISTRU</w:t>
            </w:r>
          </w:p>
        </w:tc>
        <w:tc>
          <w:tcPr>
            <w:tcW w:w="0" w:type="auto"/>
            <w:tcBorders>
              <w:top w:val="nil"/>
              <w:left w:val="nil"/>
              <w:bottom w:val="nil"/>
              <w:right w:val="nil"/>
            </w:tcBorders>
            <w:tcMar>
              <w:top w:w="15" w:type="dxa"/>
              <w:left w:w="40" w:type="dxa"/>
              <w:bottom w:w="15" w:type="dxa"/>
              <w:right w:w="40" w:type="dxa"/>
            </w:tcMar>
            <w:hideMark/>
          </w:tcPr>
          <w:p w:rsidR="003C2A8E" w:rsidRPr="00DC58DE" w:rsidRDefault="003C2A8E" w:rsidP="00DC0D47">
            <w:pPr>
              <w:contextualSpacing/>
              <w:jc w:val="left"/>
              <w:rPr>
                <w:rFonts w:eastAsia="Times New Roman"/>
                <w:b/>
                <w:bCs/>
                <w:i/>
                <w:lang w:val="ro-RO" w:eastAsia="ru-RU"/>
              </w:rPr>
            </w:pPr>
            <w:r w:rsidRPr="00DC58DE">
              <w:rPr>
                <w:rFonts w:eastAsia="Times New Roman"/>
                <w:b/>
                <w:bCs/>
                <w:lang w:val="ro-RO" w:eastAsia="ru-RU"/>
              </w:rPr>
              <w:t xml:space="preserve">                                              Ion CHICU</w:t>
            </w:r>
          </w:p>
          <w:p w:rsidR="003C2A8E" w:rsidRPr="00DC58DE" w:rsidRDefault="003C2A8E" w:rsidP="00DC0D47">
            <w:pPr>
              <w:ind w:firstLine="567"/>
              <w:contextualSpacing/>
              <w:rPr>
                <w:rFonts w:eastAsia="Times New Roman"/>
                <w:b/>
                <w:bCs/>
                <w:i/>
                <w:lang w:val="ro-RO" w:eastAsia="ru-RU"/>
              </w:rPr>
            </w:pPr>
            <w:r w:rsidRPr="00DC58DE">
              <w:rPr>
                <w:rFonts w:eastAsia="Times New Roman"/>
                <w:b/>
                <w:bCs/>
                <w:lang w:val="ro-RO" w:eastAsia="ru-RU"/>
              </w:rPr>
              <w:lastRenderedPageBreak/>
              <w:t> </w:t>
            </w:r>
          </w:p>
        </w:tc>
      </w:tr>
      <w:tr w:rsidR="003C2A8E" w:rsidRPr="00DC58DE" w:rsidTr="0015065C">
        <w:tc>
          <w:tcPr>
            <w:tcW w:w="0" w:type="auto"/>
            <w:tcBorders>
              <w:top w:val="nil"/>
              <w:left w:val="nil"/>
              <w:bottom w:val="nil"/>
              <w:right w:val="nil"/>
            </w:tcBorders>
            <w:tcMar>
              <w:top w:w="15" w:type="dxa"/>
              <w:left w:w="40" w:type="dxa"/>
              <w:bottom w:w="15" w:type="dxa"/>
              <w:right w:w="40" w:type="dxa"/>
            </w:tcMar>
            <w:hideMark/>
          </w:tcPr>
          <w:p w:rsidR="003C2A8E" w:rsidRPr="00DC58DE" w:rsidRDefault="003C2A8E" w:rsidP="00DC0D47">
            <w:pPr>
              <w:contextualSpacing/>
              <w:jc w:val="left"/>
              <w:rPr>
                <w:rFonts w:eastAsia="Times New Roman"/>
                <w:b/>
                <w:bCs/>
                <w:i/>
                <w:lang w:val="ro-RO" w:eastAsia="ru-RU"/>
              </w:rPr>
            </w:pPr>
            <w:r w:rsidRPr="00DC58DE">
              <w:rPr>
                <w:rFonts w:eastAsia="Times New Roman"/>
                <w:b/>
                <w:bCs/>
                <w:lang w:val="ro-RO" w:eastAsia="ru-RU"/>
              </w:rPr>
              <w:lastRenderedPageBreak/>
              <w:t>Contrasemnează:</w:t>
            </w:r>
          </w:p>
        </w:tc>
        <w:tc>
          <w:tcPr>
            <w:tcW w:w="0" w:type="auto"/>
            <w:vAlign w:val="center"/>
            <w:hideMark/>
          </w:tcPr>
          <w:p w:rsidR="003C2A8E" w:rsidRPr="00DC58DE" w:rsidRDefault="003C2A8E" w:rsidP="00DC0D47">
            <w:pPr>
              <w:contextualSpacing/>
              <w:jc w:val="left"/>
              <w:rPr>
                <w:rFonts w:eastAsia="Times New Roman"/>
                <w:i/>
                <w:lang w:val="ro-RO" w:eastAsia="ru-RU"/>
              </w:rPr>
            </w:pPr>
          </w:p>
        </w:tc>
      </w:tr>
    </w:tbl>
    <w:p w:rsidR="0038653C" w:rsidRPr="00DC58DE" w:rsidRDefault="0038653C" w:rsidP="00DC0D47">
      <w:pPr>
        <w:pStyle w:val="NormalWeb"/>
        <w:ind w:firstLine="0"/>
        <w:contextualSpacing/>
        <w:rPr>
          <w:i w:val="0"/>
          <w:iCs/>
          <w:sz w:val="28"/>
          <w:szCs w:val="28"/>
          <w:lang w:val="ro-RO"/>
        </w:rPr>
      </w:pPr>
    </w:p>
    <w:p w:rsidR="00343DA7" w:rsidRPr="00DC58DE" w:rsidRDefault="003C2A8E" w:rsidP="00DC0D47">
      <w:pPr>
        <w:pStyle w:val="NormalWeb"/>
        <w:ind w:firstLine="0"/>
        <w:contextualSpacing/>
        <w:rPr>
          <w:i w:val="0"/>
          <w:sz w:val="28"/>
          <w:szCs w:val="28"/>
          <w:lang w:val="ro-RO"/>
        </w:rPr>
      </w:pPr>
      <w:r w:rsidRPr="00DC58DE">
        <w:rPr>
          <w:sz w:val="28"/>
          <w:szCs w:val="28"/>
          <w:lang w:val="ro-RO"/>
        </w:rPr>
        <w:t xml:space="preserve">       </w:t>
      </w:r>
      <w:r w:rsidR="007F7D0B" w:rsidRPr="00DC58DE">
        <w:rPr>
          <w:i w:val="0"/>
          <w:iCs/>
          <w:sz w:val="28"/>
          <w:szCs w:val="28"/>
          <w:lang w:val="ro-RO"/>
        </w:rPr>
        <w:t xml:space="preserve"> </w:t>
      </w:r>
      <w:r w:rsidR="00343DA7" w:rsidRPr="00DC58DE">
        <w:rPr>
          <w:i w:val="0"/>
          <w:sz w:val="28"/>
          <w:szCs w:val="28"/>
          <w:lang w:val="ro-RO"/>
        </w:rPr>
        <w:t xml:space="preserve">Ministrul </w:t>
      </w:r>
      <w:r w:rsidR="007F7D0B" w:rsidRPr="00DC58DE">
        <w:rPr>
          <w:i w:val="0"/>
          <w:sz w:val="28"/>
          <w:szCs w:val="28"/>
          <w:lang w:val="ro-RO"/>
        </w:rPr>
        <w:t xml:space="preserve">Finanțelor                           </w:t>
      </w:r>
      <w:r w:rsidR="00343DA7" w:rsidRPr="00DC58DE">
        <w:rPr>
          <w:i w:val="0"/>
          <w:sz w:val="28"/>
          <w:szCs w:val="28"/>
          <w:lang w:val="ro-RO"/>
        </w:rPr>
        <w:t xml:space="preserve">  Sergiu PUȘCUȚA</w:t>
      </w:r>
    </w:p>
    <w:p w:rsidR="00343DA7" w:rsidRPr="00DC58DE" w:rsidRDefault="00343DA7" w:rsidP="00DC0D47">
      <w:pPr>
        <w:pStyle w:val="NormalWeb"/>
        <w:ind w:firstLine="0"/>
        <w:contextualSpacing/>
        <w:rPr>
          <w:b/>
          <w:bCs/>
          <w:i w:val="0"/>
          <w:iCs/>
          <w:sz w:val="28"/>
          <w:szCs w:val="28"/>
          <w:lang w:val="ro-RO"/>
        </w:rPr>
      </w:pPr>
    </w:p>
    <w:p w:rsidR="003C2A8E" w:rsidRPr="00DC58DE" w:rsidRDefault="003C2A8E" w:rsidP="00DC0D47">
      <w:pPr>
        <w:pStyle w:val="NormalWeb"/>
        <w:ind w:firstLine="0"/>
        <w:contextualSpacing/>
        <w:rPr>
          <w:sz w:val="28"/>
          <w:szCs w:val="28"/>
          <w:lang w:val="ro-RO"/>
        </w:rPr>
      </w:pPr>
      <w:r w:rsidRPr="00DC58DE">
        <w:rPr>
          <w:sz w:val="28"/>
          <w:szCs w:val="28"/>
          <w:lang w:val="ro-RO"/>
        </w:rPr>
        <w:t xml:space="preserve">  </w:t>
      </w:r>
    </w:p>
    <w:p w:rsidR="003C2A8E" w:rsidRPr="00DC58DE" w:rsidRDefault="003C2A8E" w:rsidP="00DC0D47">
      <w:pPr>
        <w:pStyle w:val="NormalWeb"/>
        <w:ind w:firstLine="0"/>
        <w:contextualSpacing/>
        <w:rPr>
          <w:i w:val="0"/>
          <w:sz w:val="28"/>
          <w:szCs w:val="28"/>
          <w:lang w:val="ro-RO"/>
        </w:rPr>
      </w:pPr>
      <w:r w:rsidRPr="00DC58DE">
        <w:rPr>
          <w:sz w:val="28"/>
          <w:szCs w:val="28"/>
          <w:lang w:val="ro-RO"/>
        </w:rPr>
        <w:t xml:space="preserve">        </w:t>
      </w:r>
      <w:r w:rsidRPr="00DC58DE">
        <w:rPr>
          <w:i w:val="0"/>
          <w:sz w:val="28"/>
          <w:szCs w:val="28"/>
          <w:lang w:val="ro-RO"/>
        </w:rPr>
        <w:t>Ministrul Sănătății, Muncii</w:t>
      </w:r>
    </w:p>
    <w:p w:rsidR="003C2A8E" w:rsidRPr="00DC58DE" w:rsidRDefault="003C2A8E" w:rsidP="00DC0D47">
      <w:pPr>
        <w:pStyle w:val="NormalWeb"/>
        <w:ind w:firstLine="0"/>
        <w:contextualSpacing/>
        <w:rPr>
          <w:i w:val="0"/>
          <w:sz w:val="28"/>
          <w:szCs w:val="28"/>
          <w:lang w:val="ro-RO"/>
        </w:rPr>
      </w:pPr>
      <w:r w:rsidRPr="00DC58DE">
        <w:rPr>
          <w:i w:val="0"/>
          <w:sz w:val="28"/>
          <w:szCs w:val="28"/>
          <w:lang w:val="ro-RO"/>
        </w:rPr>
        <w:t xml:space="preserve">        și Protecției sociale                             Viorica DUMBRĂVEANU</w:t>
      </w:r>
    </w:p>
    <w:p w:rsidR="003C2A8E" w:rsidRPr="00DC58DE" w:rsidRDefault="003C2A8E" w:rsidP="00DC0D47">
      <w:pPr>
        <w:ind w:firstLine="567"/>
        <w:contextualSpacing/>
        <w:rPr>
          <w:rFonts w:eastAsia="Times New Roman"/>
          <w:iCs/>
          <w:color w:val="663300"/>
          <w:sz w:val="20"/>
          <w:szCs w:val="20"/>
          <w:lang w:val="ro-RO" w:eastAsia="ru-RU"/>
        </w:rPr>
      </w:pPr>
      <w:r w:rsidRPr="00DC58DE">
        <w:rPr>
          <w:rFonts w:eastAsia="Times New Roman"/>
          <w:iCs/>
          <w:color w:val="663300"/>
          <w:sz w:val="20"/>
          <w:szCs w:val="20"/>
          <w:lang w:val="ro-RO" w:eastAsia="ru-RU"/>
        </w:rPr>
        <w:t> </w:t>
      </w:r>
    </w:p>
    <w:p w:rsidR="003C2A8E" w:rsidRPr="00DC58DE" w:rsidRDefault="003C2A8E" w:rsidP="00DC0D47">
      <w:pPr>
        <w:ind w:firstLine="567"/>
        <w:contextualSpacing/>
        <w:jc w:val="left"/>
        <w:rPr>
          <w:rFonts w:eastAsia="Times New Roman"/>
          <w:b/>
          <w:bCs/>
          <w:i/>
          <w:sz w:val="20"/>
          <w:szCs w:val="20"/>
          <w:lang w:val="ro-RO" w:eastAsia="ru-RU"/>
        </w:rPr>
      </w:pPr>
      <w:r w:rsidRPr="00DC58DE">
        <w:rPr>
          <w:rFonts w:eastAsia="Times New Roman"/>
          <w:b/>
          <w:bCs/>
          <w:sz w:val="20"/>
          <w:szCs w:val="20"/>
          <w:lang w:val="ro-RO" w:eastAsia="ru-RU"/>
        </w:rPr>
        <w:t xml:space="preserve">  </w:t>
      </w:r>
    </w:p>
    <w:p w:rsidR="003C2A8E" w:rsidRPr="00DC58DE" w:rsidRDefault="003C2A8E" w:rsidP="00DC0D47">
      <w:pPr>
        <w:contextualSpacing/>
        <w:rPr>
          <w:lang w:val="ro-RO"/>
        </w:rPr>
      </w:pPr>
    </w:p>
    <w:p w:rsidR="003C2A8E" w:rsidRPr="00DC58DE" w:rsidRDefault="003C2A8E" w:rsidP="00DC0D47">
      <w:pPr>
        <w:contextualSpacing/>
        <w:rPr>
          <w:rFonts w:eastAsia="Times New Roman"/>
          <w:sz w:val="20"/>
          <w:szCs w:val="20"/>
          <w:lang w:val="ro-RO" w:eastAsia="ru-RU"/>
        </w:rPr>
      </w:pPr>
      <w:r w:rsidRPr="00DC58DE">
        <w:rPr>
          <w:i/>
          <w:sz w:val="20"/>
          <w:szCs w:val="20"/>
          <w:lang w:val="ro-RO"/>
        </w:rPr>
        <w:br w:type="page"/>
      </w:r>
    </w:p>
    <w:p w:rsidR="003C2A8E" w:rsidRPr="00DC58DE" w:rsidRDefault="003C2A8E" w:rsidP="00DC0D47">
      <w:pPr>
        <w:pStyle w:val="rg"/>
        <w:contextualSpacing/>
        <w:rPr>
          <w:i w:val="0"/>
          <w:sz w:val="20"/>
          <w:szCs w:val="20"/>
          <w:lang w:val="ro-RO"/>
        </w:rPr>
      </w:pPr>
      <w:r w:rsidRPr="00DC58DE">
        <w:rPr>
          <w:i w:val="0"/>
          <w:sz w:val="20"/>
          <w:szCs w:val="20"/>
          <w:lang w:val="ro-RO"/>
        </w:rPr>
        <w:lastRenderedPageBreak/>
        <w:t>Anex</w:t>
      </w:r>
      <w:r w:rsidR="00880509" w:rsidRPr="00DC58DE">
        <w:rPr>
          <w:i w:val="0"/>
          <w:sz w:val="20"/>
          <w:szCs w:val="20"/>
          <w:lang w:val="ro-RO"/>
        </w:rPr>
        <w:t>a</w:t>
      </w:r>
      <w:r w:rsidR="00522AA9" w:rsidRPr="00DC58DE">
        <w:rPr>
          <w:i w:val="0"/>
          <w:sz w:val="20"/>
          <w:szCs w:val="20"/>
          <w:lang w:val="ro-RO"/>
        </w:rPr>
        <w:t xml:space="preserve"> nr. 1</w:t>
      </w:r>
    </w:p>
    <w:p w:rsidR="003C2A8E" w:rsidRPr="00DC58DE" w:rsidRDefault="003C2A8E" w:rsidP="00DC0D47">
      <w:pPr>
        <w:pStyle w:val="NormalWeb"/>
        <w:contextualSpacing/>
        <w:jc w:val="right"/>
        <w:rPr>
          <w:i w:val="0"/>
          <w:sz w:val="20"/>
          <w:szCs w:val="20"/>
          <w:lang w:val="ro-RO"/>
        </w:rPr>
      </w:pPr>
      <w:r w:rsidRPr="00DC58DE">
        <w:rPr>
          <w:i w:val="0"/>
          <w:sz w:val="20"/>
          <w:szCs w:val="20"/>
          <w:lang w:val="ro-RO"/>
        </w:rPr>
        <w:t xml:space="preserve">la </w:t>
      </w:r>
      <w:proofErr w:type="spellStart"/>
      <w:r w:rsidRPr="00DC58DE">
        <w:rPr>
          <w:i w:val="0"/>
          <w:sz w:val="20"/>
          <w:szCs w:val="20"/>
          <w:lang w:val="ro-RO"/>
        </w:rPr>
        <w:t>Hotărîrea</w:t>
      </w:r>
      <w:proofErr w:type="spellEnd"/>
      <w:r w:rsidRPr="00DC58DE">
        <w:rPr>
          <w:i w:val="0"/>
          <w:sz w:val="20"/>
          <w:szCs w:val="20"/>
          <w:lang w:val="ro-RO"/>
        </w:rPr>
        <w:t xml:space="preserve"> Guvernului</w:t>
      </w:r>
    </w:p>
    <w:p w:rsidR="003C2A8E" w:rsidRPr="00DC58DE" w:rsidRDefault="003C2A8E" w:rsidP="00DC0D47">
      <w:pPr>
        <w:pStyle w:val="NormalWeb"/>
        <w:contextualSpacing/>
        <w:jc w:val="right"/>
        <w:rPr>
          <w:i w:val="0"/>
          <w:sz w:val="20"/>
          <w:szCs w:val="20"/>
          <w:lang w:val="ro-RO"/>
        </w:rPr>
      </w:pPr>
      <w:r w:rsidRPr="00DC58DE">
        <w:rPr>
          <w:i w:val="0"/>
          <w:sz w:val="20"/>
          <w:szCs w:val="20"/>
          <w:lang w:val="ro-RO"/>
        </w:rPr>
        <w:t>nr. ____ din _______________</w:t>
      </w:r>
    </w:p>
    <w:p w:rsidR="003C2A8E" w:rsidRPr="00DC58DE" w:rsidRDefault="003C2A8E" w:rsidP="00DC0D47">
      <w:pPr>
        <w:pStyle w:val="NormalWeb"/>
        <w:contextualSpacing/>
        <w:rPr>
          <w:i w:val="0"/>
          <w:lang w:val="ro-RO"/>
        </w:rPr>
      </w:pPr>
    </w:p>
    <w:p w:rsidR="003C2A8E" w:rsidRPr="00DC58DE" w:rsidRDefault="00E02B9A" w:rsidP="00DC0D47">
      <w:pPr>
        <w:pStyle w:val="NormalWeb"/>
        <w:contextualSpacing/>
        <w:jc w:val="center"/>
        <w:rPr>
          <w:b/>
          <w:i w:val="0"/>
          <w:sz w:val="28"/>
          <w:szCs w:val="28"/>
          <w:lang w:val="ro-RO"/>
        </w:rPr>
      </w:pPr>
      <w:r w:rsidRPr="00DC58DE">
        <w:rPr>
          <w:b/>
          <w:bCs/>
          <w:i w:val="0"/>
          <w:sz w:val="28"/>
          <w:szCs w:val="28"/>
          <w:lang w:val="ro-RO"/>
        </w:rPr>
        <w:t xml:space="preserve">Modificările ce se operează în unele </w:t>
      </w:r>
      <w:proofErr w:type="spellStart"/>
      <w:r w:rsidRPr="00DC58DE">
        <w:rPr>
          <w:b/>
          <w:bCs/>
          <w:i w:val="0"/>
          <w:sz w:val="28"/>
          <w:szCs w:val="28"/>
          <w:lang w:val="ro-RO"/>
        </w:rPr>
        <w:t>hotărîri</w:t>
      </w:r>
      <w:proofErr w:type="spellEnd"/>
      <w:r w:rsidRPr="00DC58DE">
        <w:rPr>
          <w:b/>
          <w:bCs/>
          <w:i w:val="0"/>
          <w:sz w:val="28"/>
          <w:szCs w:val="28"/>
          <w:lang w:val="ro-RO"/>
        </w:rPr>
        <w:t xml:space="preserve"> ale Guvernului</w:t>
      </w:r>
    </w:p>
    <w:p w:rsidR="003C2A8E" w:rsidRPr="00DC58DE" w:rsidRDefault="003C2A8E" w:rsidP="00DC0D47">
      <w:pPr>
        <w:pStyle w:val="NormalWeb"/>
        <w:contextualSpacing/>
        <w:rPr>
          <w:i w:val="0"/>
          <w:lang w:val="ro-RO"/>
        </w:rPr>
      </w:pPr>
    </w:p>
    <w:p w:rsidR="00935E53" w:rsidRPr="00DC58DE" w:rsidRDefault="00935E53" w:rsidP="00DC0D47">
      <w:pPr>
        <w:spacing w:after="4"/>
        <w:ind w:left="312" w:right="386" w:firstLine="754"/>
        <w:contextualSpacing/>
        <w:rPr>
          <w:rFonts w:eastAsia="Times New Roman"/>
          <w:color w:val="000000"/>
          <w:szCs w:val="22"/>
          <w:lang w:val="ro-RO"/>
        </w:rPr>
      </w:pPr>
      <w:r w:rsidRPr="00DC58DE">
        <w:rPr>
          <w:rFonts w:eastAsia="Times New Roman"/>
          <w:b/>
          <w:bCs/>
          <w:color w:val="000000"/>
          <w:szCs w:val="22"/>
          <w:lang w:val="ro-RO"/>
        </w:rPr>
        <w:t>1.</w:t>
      </w:r>
      <w:r w:rsidRPr="00DC58DE">
        <w:rPr>
          <w:rFonts w:eastAsia="Times New Roman"/>
          <w:color w:val="000000"/>
          <w:szCs w:val="22"/>
          <w:lang w:val="ro-RO"/>
        </w:rPr>
        <w:t xml:space="preserve"> </w:t>
      </w:r>
      <w:r w:rsidR="00AC2CC9" w:rsidRPr="00DC58DE">
        <w:rPr>
          <w:rFonts w:eastAsia="Times New Roman"/>
          <w:color w:val="000000"/>
          <w:szCs w:val="22"/>
          <w:lang w:val="ro-RO"/>
        </w:rPr>
        <w:t>Regulamentul</w:t>
      </w:r>
      <w:r w:rsidR="00CB7A63">
        <w:rPr>
          <w:rFonts w:eastAsia="Times New Roman"/>
          <w:color w:val="000000"/>
          <w:szCs w:val="22"/>
          <w:lang w:val="ro-RO"/>
        </w:rPr>
        <w:t>–</w:t>
      </w:r>
      <w:r w:rsidR="00AC2CC9" w:rsidRPr="00DC58DE">
        <w:rPr>
          <w:rFonts w:eastAsia="Times New Roman"/>
          <w:color w:val="000000"/>
          <w:szCs w:val="22"/>
          <w:lang w:val="ro-RO"/>
        </w:rPr>
        <w:t xml:space="preserve">cadru cu privire la modul şi condiţiile de acordare a burselor pentru studenţii din instituţiile de </w:t>
      </w:r>
      <w:proofErr w:type="spellStart"/>
      <w:r w:rsidR="00AC2CC9" w:rsidRPr="00DC58DE">
        <w:rPr>
          <w:rFonts w:eastAsia="Times New Roman"/>
          <w:color w:val="000000"/>
          <w:szCs w:val="22"/>
          <w:lang w:val="ro-RO"/>
        </w:rPr>
        <w:t>învăţămînt</w:t>
      </w:r>
      <w:proofErr w:type="spellEnd"/>
      <w:r w:rsidR="00AC2CC9" w:rsidRPr="00DC58DE">
        <w:rPr>
          <w:rFonts w:eastAsia="Times New Roman"/>
          <w:color w:val="000000"/>
          <w:szCs w:val="22"/>
          <w:lang w:val="ro-RO"/>
        </w:rPr>
        <w:t xml:space="preserve"> superior, elevii din instituţiile de </w:t>
      </w:r>
      <w:proofErr w:type="spellStart"/>
      <w:r w:rsidR="00AC2CC9" w:rsidRPr="00DC58DE">
        <w:rPr>
          <w:rFonts w:eastAsia="Times New Roman"/>
          <w:color w:val="000000"/>
          <w:szCs w:val="22"/>
          <w:lang w:val="ro-RO"/>
        </w:rPr>
        <w:t>învăţămînt</w:t>
      </w:r>
      <w:proofErr w:type="spellEnd"/>
      <w:r w:rsidR="00AC2CC9" w:rsidRPr="00DC58DE">
        <w:rPr>
          <w:rFonts w:eastAsia="Times New Roman"/>
          <w:color w:val="000000"/>
          <w:szCs w:val="22"/>
          <w:lang w:val="ro-RO"/>
        </w:rPr>
        <w:t xml:space="preserve"> profesional tehnic </w:t>
      </w:r>
      <w:proofErr w:type="spellStart"/>
      <w:r w:rsidR="00AC2CC9" w:rsidRPr="00DC58DE">
        <w:rPr>
          <w:rFonts w:eastAsia="Times New Roman"/>
          <w:color w:val="000000"/>
          <w:szCs w:val="22"/>
          <w:lang w:val="ro-RO"/>
        </w:rPr>
        <w:t>postsecundar</w:t>
      </w:r>
      <w:proofErr w:type="spellEnd"/>
      <w:r w:rsidR="00AC2CC9" w:rsidRPr="00DC58DE">
        <w:rPr>
          <w:rFonts w:eastAsia="Times New Roman"/>
          <w:color w:val="000000"/>
          <w:szCs w:val="22"/>
          <w:lang w:val="ro-RO"/>
        </w:rPr>
        <w:t xml:space="preserve"> şi </w:t>
      </w:r>
      <w:proofErr w:type="spellStart"/>
      <w:r w:rsidR="00AC2CC9" w:rsidRPr="00DC58DE">
        <w:rPr>
          <w:rFonts w:eastAsia="Times New Roman"/>
          <w:color w:val="000000"/>
          <w:szCs w:val="22"/>
          <w:lang w:val="ro-RO"/>
        </w:rPr>
        <w:t>postsecundar</w:t>
      </w:r>
      <w:proofErr w:type="spellEnd"/>
      <w:r w:rsidR="00AC2CC9" w:rsidRPr="00DC58DE">
        <w:rPr>
          <w:rFonts w:eastAsia="Times New Roman"/>
          <w:color w:val="000000"/>
          <w:szCs w:val="22"/>
          <w:lang w:val="ro-RO"/>
        </w:rPr>
        <w:t xml:space="preserve"> </w:t>
      </w:r>
      <w:proofErr w:type="spellStart"/>
      <w:r w:rsidR="00AC2CC9" w:rsidRPr="00DC58DE">
        <w:rPr>
          <w:rFonts w:eastAsia="Times New Roman"/>
          <w:color w:val="000000"/>
          <w:szCs w:val="22"/>
          <w:lang w:val="ro-RO"/>
        </w:rPr>
        <w:t>nonterţiar</w:t>
      </w:r>
      <w:proofErr w:type="spellEnd"/>
      <w:r w:rsidR="00AC2CC9" w:rsidRPr="00DC58DE">
        <w:rPr>
          <w:rFonts w:eastAsia="Times New Roman"/>
          <w:color w:val="000000"/>
          <w:szCs w:val="22"/>
          <w:lang w:val="ro-RO"/>
        </w:rPr>
        <w:t xml:space="preserve"> şi profesional tehnic secundar şi persoanele care studiază în </w:t>
      </w:r>
      <w:proofErr w:type="spellStart"/>
      <w:r w:rsidR="00AC2CC9" w:rsidRPr="00DC58DE">
        <w:rPr>
          <w:rFonts w:eastAsia="Times New Roman"/>
          <w:color w:val="000000"/>
          <w:szCs w:val="22"/>
          <w:lang w:val="ro-RO"/>
        </w:rPr>
        <w:t>învăţămîntul</w:t>
      </w:r>
      <w:proofErr w:type="spellEnd"/>
      <w:r w:rsidR="00AC2CC9" w:rsidRPr="00DC58DE">
        <w:rPr>
          <w:rFonts w:eastAsia="Times New Roman"/>
          <w:color w:val="000000"/>
          <w:szCs w:val="22"/>
          <w:lang w:val="ro-RO"/>
        </w:rPr>
        <w:t xml:space="preserve"> postuniversitar, aprobat prin </w:t>
      </w:r>
      <w:proofErr w:type="spellStart"/>
      <w:r w:rsidR="00E02B9A" w:rsidRPr="00DC58DE">
        <w:rPr>
          <w:rFonts w:eastAsia="Times New Roman"/>
          <w:color w:val="000000"/>
          <w:szCs w:val="22"/>
          <w:lang w:val="ro-RO"/>
        </w:rPr>
        <w:t>Hotărîrea</w:t>
      </w:r>
      <w:proofErr w:type="spellEnd"/>
      <w:r w:rsidR="00E02B9A" w:rsidRPr="00DC58DE">
        <w:rPr>
          <w:rFonts w:eastAsia="Times New Roman"/>
          <w:color w:val="000000"/>
          <w:szCs w:val="22"/>
          <w:lang w:val="ro-RO"/>
        </w:rPr>
        <w:t xml:space="preserve"> Guvernului </w:t>
      </w:r>
      <w:r w:rsidR="00CB7A63" w:rsidRPr="00DC58DE">
        <w:rPr>
          <w:rFonts w:eastAsia="Times New Roman"/>
          <w:color w:val="000000"/>
          <w:szCs w:val="22"/>
          <w:lang w:val="ro-RO"/>
        </w:rPr>
        <w:t>nr. 1009/2006</w:t>
      </w:r>
      <w:r w:rsidR="00CB7A63">
        <w:rPr>
          <w:rFonts w:eastAsia="Times New Roman"/>
          <w:color w:val="000000"/>
          <w:szCs w:val="22"/>
          <w:lang w:val="ro-RO"/>
        </w:rPr>
        <w:t xml:space="preserve"> </w:t>
      </w:r>
      <w:r w:rsidR="001D1153" w:rsidRPr="00DC58DE">
        <w:rPr>
          <w:rFonts w:eastAsia="Times New Roman"/>
          <w:color w:val="000000"/>
          <w:szCs w:val="22"/>
          <w:lang w:val="ro-RO"/>
        </w:rPr>
        <w:t xml:space="preserve">cu privire la cuantumurile burselor, altor forme de ajutoare sociale pentru studenţii din instituţiile de </w:t>
      </w:r>
      <w:proofErr w:type="spellStart"/>
      <w:r w:rsidR="001D1153" w:rsidRPr="00DC58DE">
        <w:rPr>
          <w:rFonts w:eastAsia="Times New Roman"/>
          <w:color w:val="000000"/>
          <w:szCs w:val="22"/>
          <w:lang w:val="ro-RO"/>
        </w:rPr>
        <w:t>învăţămînt</w:t>
      </w:r>
      <w:proofErr w:type="spellEnd"/>
      <w:r w:rsidR="001D1153" w:rsidRPr="00DC58DE">
        <w:rPr>
          <w:rFonts w:eastAsia="Times New Roman"/>
          <w:color w:val="000000"/>
          <w:szCs w:val="22"/>
          <w:lang w:val="ro-RO"/>
        </w:rPr>
        <w:t xml:space="preserve"> superior, elevii din instituţiile de </w:t>
      </w:r>
      <w:proofErr w:type="spellStart"/>
      <w:r w:rsidR="001D1153" w:rsidRPr="00DC58DE">
        <w:rPr>
          <w:rFonts w:eastAsia="Times New Roman"/>
          <w:color w:val="000000"/>
          <w:szCs w:val="22"/>
          <w:lang w:val="ro-RO"/>
        </w:rPr>
        <w:t>învăţămînt</w:t>
      </w:r>
      <w:proofErr w:type="spellEnd"/>
      <w:r w:rsidR="001D1153" w:rsidRPr="00DC58DE">
        <w:rPr>
          <w:rFonts w:eastAsia="Times New Roman"/>
          <w:color w:val="000000"/>
          <w:szCs w:val="22"/>
          <w:lang w:val="ro-RO"/>
        </w:rPr>
        <w:t xml:space="preserve"> profesional tehnic </w:t>
      </w:r>
      <w:proofErr w:type="spellStart"/>
      <w:r w:rsidR="001D1153" w:rsidRPr="00DC58DE">
        <w:rPr>
          <w:rFonts w:eastAsia="Times New Roman"/>
          <w:color w:val="000000"/>
          <w:szCs w:val="22"/>
          <w:lang w:val="ro-RO"/>
        </w:rPr>
        <w:t>postsecundar</w:t>
      </w:r>
      <w:proofErr w:type="spellEnd"/>
      <w:r w:rsidR="001D1153" w:rsidRPr="00DC58DE">
        <w:rPr>
          <w:rFonts w:eastAsia="Times New Roman"/>
          <w:color w:val="000000"/>
          <w:szCs w:val="22"/>
          <w:lang w:val="ro-RO"/>
        </w:rPr>
        <w:t xml:space="preserve"> şi </w:t>
      </w:r>
      <w:proofErr w:type="spellStart"/>
      <w:r w:rsidR="001D1153" w:rsidRPr="00DC58DE">
        <w:rPr>
          <w:rFonts w:eastAsia="Times New Roman"/>
          <w:color w:val="000000"/>
          <w:szCs w:val="22"/>
          <w:lang w:val="ro-RO"/>
        </w:rPr>
        <w:t>postsecundar</w:t>
      </w:r>
      <w:proofErr w:type="spellEnd"/>
      <w:r w:rsidR="001D1153" w:rsidRPr="00DC58DE">
        <w:rPr>
          <w:rFonts w:eastAsia="Times New Roman"/>
          <w:color w:val="000000"/>
          <w:szCs w:val="22"/>
          <w:lang w:val="ro-RO"/>
        </w:rPr>
        <w:t xml:space="preserve"> </w:t>
      </w:r>
      <w:proofErr w:type="spellStart"/>
      <w:r w:rsidR="001D1153" w:rsidRPr="00DC58DE">
        <w:rPr>
          <w:rFonts w:eastAsia="Times New Roman"/>
          <w:color w:val="000000"/>
          <w:szCs w:val="22"/>
          <w:lang w:val="ro-RO"/>
        </w:rPr>
        <w:t>nonterţiar</w:t>
      </w:r>
      <w:proofErr w:type="spellEnd"/>
      <w:r w:rsidR="001D1153" w:rsidRPr="00DC58DE">
        <w:rPr>
          <w:rFonts w:eastAsia="Times New Roman"/>
          <w:color w:val="000000"/>
          <w:szCs w:val="22"/>
          <w:lang w:val="ro-RO"/>
        </w:rPr>
        <w:t xml:space="preserve">, profesional tehnic secundar şi persoanele care studiază </w:t>
      </w:r>
      <w:r w:rsidR="00CB7A63">
        <w:rPr>
          <w:rFonts w:eastAsia="Times New Roman"/>
          <w:color w:val="000000"/>
          <w:szCs w:val="22"/>
          <w:lang w:val="ro-RO"/>
        </w:rPr>
        <w:t xml:space="preserve">în </w:t>
      </w:r>
      <w:proofErr w:type="spellStart"/>
      <w:r w:rsidR="00CB7A63">
        <w:rPr>
          <w:rFonts w:eastAsia="Times New Roman"/>
          <w:color w:val="000000"/>
          <w:szCs w:val="22"/>
          <w:lang w:val="ro-RO"/>
        </w:rPr>
        <w:t>învăţămîntul</w:t>
      </w:r>
      <w:proofErr w:type="spellEnd"/>
      <w:r w:rsidR="00CB7A63">
        <w:rPr>
          <w:rFonts w:eastAsia="Times New Roman"/>
          <w:color w:val="000000"/>
          <w:szCs w:val="22"/>
          <w:lang w:val="ro-RO"/>
        </w:rPr>
        <w:t xml:space="preserve"> postuniversitar </w:t>
      </w:r>
      <w:r w:rsidR="00F03F9C" w:rsidRPr="00DC58DE">
        <w:rPr>
          <w:rFonts w:eastAsia="Times New Roman"/>
          <w:color w:val="000000"/>
          <w:szCs w:val="22"/>
          <w:lang w:val="ro-RO"/>
        </w:rPr>
        <w:t xml:space="preserve">(Monitorul Oficial al Republicii Moldova, 2006, nr. </w:t>
      </w:r>
      <w:r w:rsidR="00440858" w:rsidRPr="00DC58DE">
        <w:rPr>
          <w:rFonts w:eastAsia="Times New Roman"/>
          <w:color w:val="000000"/>
          <w:szCs w:val="22"/>
          <w:lang w:val="ro-RO"/>
        </w:rPr>
        <w:t>142-145 art. 1092</w:t>
      </w:r>
      <w:r w:rsidR="00F03F9C" w:rsidRPr="00DC58DE">
        <w:rPr>
          <w:rFonts w:eastAsia="Times New Roman"/>
          <w:color w:val="000000"/>
          <w:szCs w:val="22"/>
          <w:lang w:val="ro-RO"/>
        </w:rPr>
        <w:t>)</w:t>
      </w:r>
      <w:r w:rsidR="007854A3" w:rsidRPr="00DC58DE">
        <w:rPr>
          <w:rFonts w:eastAsia="Times New Roman"/>
          <w:color w:val="000000"/>
          <w:szCs w:val="22"/>
          <w:lang w:val="ro-RO"/>
        </w:rPr>
        <w:t>, cu modificăr</w:t>
      </w:r>
      <w:r w:rsidR="00E52823" w:rsidRPr="00DC58DE">
        <w:rPr>
          <w:rFonts w:eastAsia="Times New Roman"/>
          <w:color w:val="000000"/>
          <w:szCs w:val="22"/>
          <w:lang w:val="ro-RO"/>
        </w:rPr>
        <w:t>ile ulterioare,</w:t>
      </w:r>
      <w:r w:rsidR="00275765" w:rsidRPr="00DC58DE">
        <w:rPr>
          <w:rFonts w:eastAsia="Times New Roman"/>
          <w:color w:val="000000"/>
          <w:szCs w:val="22"/>
          <w:lang w:val="ro-RO"/>
        </w:rPr>
        <w:t xml:space="preserve"> se modifică după cum urmează:</w:t>
      </w:r>
    </w:p>
    <w:p w:rsidR="00275765" w:rsidRPr="00DC58DE" w:rsidRDefault="00A34547" w:rsidP="00CB7A63">
      <w:pPr>
        <w:spacing w:after="4"/>
        <w:ind w:left="312" w:right="386" w:firstLine="754"/>
        <w:contextualSpacing/>
        <w:rPr>
          <w:rFonts w:eastAsia="Times New Roman"/>
          <w:color w:val="000000"/>
          <w:szCs w:val="22"/>
          <w:lang w:val="ro-RO"/>
        </w:rPr>
      </w:pPr>
      <w:r w:rsidRPr="00DC58DE">
        <w:rPr>
          <w:rFonts w:eastAsia="Times New Roman"/>
          <w:color w:val="000000"/>
          <w:szCs w:val="22"/>
          <w:lang w:val="ro-RO"/>
        </w:rPr>
        <w:t xml:space="preserve">1) </w:t>
      </w:r>
      <w:r w:rsidR="00507215" w:rsidRPr="00DC58DE">
        <w:rPr>
          <w:rFonts w:eastAsia="Times New Roman"/>
          <w:color w:val="000000"/>
          <w:szCs w:val="22"/>
          <w:lang w:val="ro-RO"/>
        </w:rPr>
        <w:t>L</w:t>
      </w:r>
      <w:r w:rsidR="00411B3E" w:rsidRPr="00DC58DE">
        <w:rPr>
          <w:rFonts w:eastAsia="Times New Roman"/>
          <w:color w:val="000000"/>
          <w:szCs w:val="22"/>
          <w:lang w:val="ro-RO"/>
        </w:rPr>
        <w:t>a</w:t>
      </w:r>
      <w:r w:rsidR="008D44AD" w:rsidRPr="00DC58DE">
        <w:rPr>
          <w:rFonts w:eastAsia="Times New Roman"/>
          <w:color w:val="000000"/>
          <w:szCs w:val="22"/>
          <w:lang w:val="ro-RO"/>
        </w:rPr>
        <w:t xml:space="preserve"> punctul 4, după </w:t>
      </w:r>
      <w:r w:rsidR="00E6321D" w:rsidRPr="00DC58DE">
        <w:rPr>
          <w:rFonts w:eastAsia="Times New Roman"/>
          <w:color w:val="000000"/>
          <w:szCs w:val="22"/>
          <w:lang w:val="ro-RO"/>
        </w:rPr>
        <w:t>poziția „burse soc</w:t>
      </w:r>
      <w:r w:rsidR="00CB7A63">
        <w:rPr>
          <w:rFonts w:eastAsia="Times New Roman"/>
          <w:color w:val="000000"/>
          <w:szCs w:val="22"/>
          <w:lang w:val="ro-RO"/>
        </w:rPr>
        <w:t xml:space="preserve">ialeˮ se completează cu poziția </w:t>
      </w:r>
      <w:r w:rsidR="00507215" w:rsidRPr="00DC58DE">
        <w:rPr>
          <w:rFonts w:eastAsia="Times New Roman"/>
          <w:color w:val="000000"/>
          <w:szCs w:val="22"/>
          <w:lang w:val="ro-RO"/>
        </w:rPr>
        <w:t>„burse de stagiu de practicăˮ;</w:t>
      </w:r>
    </w:p>
    <w:p w:rsidR="00C10256" w:rsidRPr="00DC58DE" w:rsidRDefault="00A34547" w:rsidP="00DC0D47">
      <w:pPr>
        <w:spacing w:after="399"/>
        <w:ind w:left="318" w:right="238" w:firstLine="731"/>
        <w:contextualSpacing/>
        <w:rPr>
          <w:rFonts w:eastAsia="Times New Roman"/>
          <w:color w:val="000000"/>
          <w:szCs w:val="22"/>
          <w:lang w:val="ro-RO"/>
        </w:rPr>
      </w:pPr>
      <w:r w:rsidRPr="00DC58DE">
        <w:rPr>
          <w:rFonts w:eastAsia="Times New Roman"/>
          <w:color w:val="000000"/>
          <w:szCs w:val="22"/>
          <w:lang w:val="ro-RO"/>
        </w:rPr>
        <w:t xml:space="preserve">2) După punctul </w:t>
      </w:r>
      <w:r w:rsidR="00C10256" w:rsidRPr="00DC58DE">
        <w:rPr>
          <w:rFonts w:eastAsia="Times New Roman"/>
          <w:color w:val="000000"/>
          <w:szCs w:val="22"/>
          <w:lang w:val="ro-RO"/>
        </w:rPr>
        <w:t xml:space="preserve">8 se </w:t>
      </w:r>
      <w:r w:rsidR="00C44160" w:rsidRPr="00DC58DE">
        <w:rPr>
          <w:rFonts w:eastAsia="Times New Roman"/>
          <w:color w:val="000000"/>
          <w:szCs w:val="22"/>
          <w:lang w:val="ro-RO"/>
        </w:rPr>
        <w:t>completează</w:t>
      </w:r>
      <w:r w:rsidR="00C10256" w:rsidRPr="00DC58DE">
        <w:rPr>
          <w:rFonts w:eastAsia="Times New Roman"/>
          <w:color w:val="000000"/>
          <w:szCs w:val="22"/>
          <w:lang w:val="ro-RO"/>
        </w:rPr>
        <w:t xml:space="preserve"> cu un punct nou, </w:t>
      </w:r>
      <w:proofErr w:type="spellStart"/>
      <w:r w:rsidR="00C10256" w:rsidRPr="00DC58DE">
        <w:rPr>
          <w:rFonts w:eastAsia="Times New Roman"/>
          <w:color w:val="000000"/>
          <w:szCs w:val="22"/>
          <w:lang w:val="ro-RO"/>
        </w:rPr>
        <w:t>avînd</w:t>
      </w:r>
      <w:proofErr w:type="spellEnd"/>
      <w:r w:rsidR="00C10256" w:rsidRPr="00DC58DE">
        <w:rPr>
          <w:rFonts w:eastAsia="Times New Roman"/>
          <w:color w:val="000000"/>
          <w:szCs w:val="22"/>
          <w:lang w:val="ro-RO"/>
        </w:rPr>
        <w:t xml:space="preserve"> următorul conținut:</w:t>
      </w:r>
    </w:p>
    <w:p w:rsidR="00D272C1" w:rsidRPr="00DC58DE" w:rsidRDefault="00D272C1" w:rsidP="00DC0D47">
      <w:pPr>
        <w:spacing w:after="399"/>
        <w:ind w:left="318" w:right="238" w:firstLine="731"/>
        <w:contextualSpacing/>
        <w:rPr>
          <w:rFonts w:eastAsia="Times New Roman"/>
          <w:color w:val="000000"/>
          <w:szCs w:val="22"/>
          <w:lang w:val="ro-RO"/>
        </w:rPr>
      </w:pPr>
      <w:r w:rsidRPr="00DC58DE">
        <w:rPr>
          <w:rFonts w:eastAsia="Times New Roman"/>
          <w:color w:val="000000"/>
          <w:szCs w:val="22"/>
          <w:lang w:val="ro-RO"/>
        </w:rPr>
        <w:t>„8</w:t>
      </w:r>
      <w:r w:rsidR="00C87F6D" w:rsidRPr="00DC58DE">
        <w:rPr>
          <w:rFonts w:eastAsia="Times New Roman"/>
          <w:color w:val="000000"/>
          <w:szCs w:val="22"/>
          <w:vertAlign w:val="superscript"/>
          <w:lang w:val="ro-RO"/>
        </w:rPr>
        <w:t>1</w:t>
      </w:r>
      <w:r w:rsidR="00C87F6D" w:rsidRPr="00DC58DE">
        <w:rPr>
          <w:rFonts w:eastAsia="Times New Roman"/>
          <w:color w:val="000000"/>
          <w:szCs w:val="22"/>
          <w:lang w:val="ro-RO"/>
        </w:rPr>
        <w:t>. Bursa de stagiu de practică</w:t>
      </w:r>
      <w:r w:rsidR="00C44160" w:rsidRPr="00DC58DE">
        <w:rPr>
          <w:rFonts w:eastAsia="Times New Roman"/>
          <w:color w:val="000000"/>
          <w:szCs w:val="22"/>
          <w:lang w:val="ro-RO"/>
        </w:rPr>
        <w:t xml:space="preserve"> </w:t>
      </w:r>
      <w:r w:rsidR="00C87F6D" w:rsidRPr="00DC58DE">
        <w:rPr>
          <w:rFonts w:eastAsia="Times New Roman"/>
          <w:color w:val="000000"/>
          <w:szCs w:val="22"/>
          <w:lang w:val="ro-RO"/>
        </w:rPr>
        <w:t xml:space="preserve">se acordă </w:t>
      </w:r>
      <w:r w:rsidR="00167778" w:rsidRPr="00DC58DE">
        <w:rPr>
          <w:rFonts w:eastAsia="Times New Roman"/>
          <w:color w:val="000000"/>
          <w:szCs w:val="22"/>
          <w:lang w:val="ro-RO"/>
        </w:rPr>
        <w:t xml:space="preserve">pentru anul de studiu 2020 – 2021 </w:t>
      </w:r>
      <w:r w:rsidR="00477405" w:rsidRPr="00DC58DE">
        <w:rPr>
          <w:rFonts w:eastAsia="Times New Roman"/>
          <w:color w:val="000000"/>
          <w:szCs w:val="22"/>
          <w:lang w:val="ro-RO"/>
        </w:rPr>
        <w:t xml:space="preserve">medicilor și farmaciștilor rezidenți, </w:t>
      </w:r>
      <w:r w:rsidR="002559F8" w:rsidRPr="00DC58DE">
        <w:rPr>
          <w:rFonts w:eastAsia="Times New Roman"/>
          <w:color w:val="000000"/>
          <w:szCs w:val="22"/>
          <w:lang w:val="ro-RO"/>
        </w:rPr>
        <w:t>studenților</w:t>
      </w:r>
      <w:r w:rsidR="00477405" w:rsidRPr="00DC58DE">
        <w:rPr>
          <w:rFonts w:eastAsia="Times New Roman"/>
          <w:color w:val="000000"/>
          <w:szCs w:val="22"/>
          <w:lang w:val="ro-RO"/>
        </w:rPr>
        <w:t xml:space="preserve"> și elevi</w:t>
      </w:r>
      <w:r w:rsidR="008F5AAD" w:rsidRPr="00DC58DE">
        <w:rPr>
          <w:rFonts w:eastAsia="Times New Roman"/>
          <w:color w:val="000000"/>
          <w:szCs w:val="22"/>
          <w:lang w:val="ro-RO"/>
        </w:rPr>
        <w:t>lor</w:t>
      </w:r>
      <w:r w:rsidR="00477405" w:rsidRPr="00DC58DE">
        <w:rPr>
          <w:rFonts w:eastAsia="Times New Roman"/>
          <w:color w:val="000000"/>
          <w:szCs w:val="22"/>
          <w:lang w:val="ro-RO"/>
        </w:rPr>
        <w:t xml:space="preserve"> înmatriculați </w:t>
      </w:r>
      <w:r w:rsidR="008F5AAD" w:rsidRPr="00DC58DE">
        <w:rPr>
          <w:rFonts w:eastAsia="Times New Roman"/>
          <w:color w:val="000000"/>
          <w:szCs w:val="22"/>
          <w:lang w:val="ro-RO"/>
        </w:rPr>
        <w:t xml:space="preserve">din contul bugetului de stat </w:t>
      </w:r>
      <w:r w:rsidR="00477405" w:rsidRPr="00DC58DE">
        <w:rPr>
          <w:rFonts w:eastAsia="Times New Roman"/>
          <w:color w:val="000000"/>
          <w:szCs w:val="22"/>
          <w:lang w:val="ro-RO"/>
        </w:rPr>
        <w:t>la studii</w:t>
      </w:r>
      <w:r w:rsidR="004E118A" w:rsidRPr="00DC58DE">
        <w:rPr>
          <w:rFonts w:eastAsia="Times New Roman"/>
          <w:color w:val="000000"/>
          <w:szCs w:val="22"/>
          <w:lang w:val="ro-RO"/>
        </w:rPr>
        <w:t xml:space="preserve"> </w:t>
      </w:r>
      <w:r w:rsidR="00477405" w:rsidRPr="00DC58DE">
        <w:rPr>
          <w:rFonts w:eastAsia="Times New Roman"/>
          <w:color w:val="000000"/>
          <w:szCs w:val="22"/>
          <w:lang w:val="ro-RO"/>
        </w:rPr>
        <w:t xml:space="preserve">în învățământul superior, profesional tehnic </w:t>
      </w:r>
      <w:proofErr w:type="spellStart"/>
      <w:r w:rsidR="00477405" w:rsidRPr="00DC58DE">
        <w:rPr>
          <w:rFonts w:eastAsia="Times New Roman"/>
          <w:color w:val="000000"/>
          <w:szCs w:val="22"/>
          <w:lang w:val="ro-RO"/>
        </w:rPr>
        <w:t>postsecundar</w:t>
      </w:r>
      <w:proofErr w:type="spellEnd"/>
      <w:r w:rsidR="00477405" w:rsidRPr="00DC58DE">
        <w:rPr>
          <w:rFonts w:eastAsia="Times New Roman"/>
          <w:color w:val="000000"/>
          <w:szCs w:val="22"/>
          <w:lang w:val="ro-RO"/>
        </w:rPr>
        <w:t xml:space="preserve"> și </w:t>
      </w:r>
      <w:proofErr w:type="spellStart"/>
      <w:r w:rsidR="00477405" w:rsidRPr="00DC58DE">
        <w:rPr>
          <w:rFonts w:eastAsia="Times New Roman"/>
          <w:color w:val="000000"/>
          <w:szCs w:val="22"/>
          <w:lang w:val="ro-RO"/>
        </w:rPr>
        <w:t>postsecundar</w:t>
      </w:r>
      <w:proofErr w:type="spellEnd"/>
      <w:r w:rsidR="00477405" w:rsidRPr="00DC58DE">
        <w:rPr>
          <w:rFonts w:eastAsia="Times New Roman"/>
          <w:color w:val="000000"/>
          <w:szCs w:val="22"/>
          <w:lang w:val="ro-RO"/>
        </w:rPr>
        <w:t xml:space="preserve"> </w:t>
      </w:r>
      <w:proofErr w:type="spellStart"/>
      <w:r w:rsidR="00477405" w:rsidRPr="00DC58DE">
        <w:rPr>
          <w:rFonts w:eastAsia="Times New Roman"/>
          <w:color w:val="000000"/>
          <w:szCs w:val="22"/>
          <w:lang w:val="ro-RO"/>
        </w:rPr>
        <w:t>nonterțiar</w:t>
      </w:r>
      <w:proofErr w:type="spellEnd"/>
      <w:r w:rsidR="00477405" w:rsidRPr="00DC58DE">
        <w:rPr>
          <w:rFonts w:eastAsia="Times New Roman"/>
          <w:color w:val="000000"/>
          <w:szCs w:val="22"/>
          <w:lang w:val="ro-RO"/>
        </w:rPr>
        <w:t xml:space="preserve"> medical și farmaceutic, care vor efectua pe parcursul anului 2020 un stagiu de practică neîntrerupt de un termen de cel puțin trei luni în instituțiile medico–sanitare publice antrenate în controlul și combaterea infecției COVID–19</w:t>
      </w:r>
      <w:r w:rsidR="002559F8" w:rsidRPr="00DC58DE">
        <w:rPr>
          <w:rFonts w:eastAsia="Times New Roman"/>
          <w:color w:val="000000"/>
          <w:szCs w:val="22"/>
          <w:lang w:val="ro-RO"/>
        </w:rPr>
        <w:t>.</w:t>
      </w:r>
      <w:r w:rsidR="009F4DED" w:rsidRPr="00DC58DE">
        <w:rPr>
          <w:rFonts w:eastAsia="Times New Roman"/>
          <w:color w:val="000000"/>
          <w:szCs w:val="22"/>
          <w:lang w:val="ro-RO"/>
        </w:rPr>
        <w:t xml:space="preserve"> </w:t>
      </w:r>
      <w:bookmarkStart w:id="5" w:name="_Hlk44299749"/>
      <w:r w:rsidR="009F4DED" w:rsidRPr="00DC58DE">
        <w:rPr>
          <w:rFonts w:eastAsia="Times New Roman"/>
          <w:color w:val="000000"/>
          <w:szCs w:val="22"/>
          <w:lang w:val="ro-RO"/>
        </w:rPr>
        <w:t xml:space="preserve">Bursa de stagiu de practică se poate acorda și în anul </w:t>
      </w:r>
      <w:r w:rsidR="00167778" w:rsidRPr="00DC58DE">
        <w:rPr>
          <w:rFonts w:eastAsia="Times New Roman"/>
          <w:color w:val="000000"/>
          <w:szCs w:val="22"/>
          <w:lang w:val="ro-RO"/>
        </w:rPr>
        <w:t>de studiu 2021 – 2022</w:t>
      </w:r>
      <w:r w:rsidR="003C6009" w:rsidRPr="00DC58DE">
        <w:rPr>
          <w:rFonts w:eastAsia="Times New Roman"/>
          <w:color w:val="000000"/>
          <w:szCs w:val="22"/>
          <w:lang w:val="ro-RO"/>
        </w:rPr>
        <w:t xml:space="preserve">, în cazul în care persoana, pe parcursul anului 2021 va efectua un stagiu de practică în condițiile </w:t>
      </w:r>
      <w:bookmarkEnd w:id="5"/>
      <w:r w:rsidR="003B07F8" w:rsidRPr="00DC58DE">
        <w:rPr>
          <w:rFonts w:eastAsia="Times New Roman"/>
          <w:color w:val="000000"/>
          <w:szCs w:val="22"/>
          <w:lang w:val="ro-RO"/>
        </w:rPr>
        <w:t>similare.ˮ</w:t>
      </w:r>
      <w:r w:rsidR="008522B9" w:rsidRPr="00DC58DE">
        <w:rPr>
          <w:rFonts w:eastAsia="Times New Roman"/>
          <w:color w:val="000000"/>
          <w:szCs w:val="22"/>
          <w:lang w:val="ro-RO"/>
        </w:rPr>
        <w:t>.</w:t>
      </w:r>
    </w:p>
    <w:p w:rsidR="00C10256" w:rsidRPr="00DC58DE" w:rsidRDefault="00C10256" w:rsidP="00DC0D47">
      <w:pPr>
        <w:spacing w:after="399"/>
        <w:ind w:left="318" w:right="238" w:firstLine="731"/>
        <w:contextualSpacing/>
        <w:rPr>
          <w:rFonts w:eastAsia="Times New Roman"/>
          <w:color w:val="000000"/>
          <w:szCs w:val="22"/>
          <w:lang w:val="ro-RO"/>
        </w:rPr>
      </w:pPr>
    </w:p>
    <w:p w:rsidR="00584324" w:rsidRPr="00DC58DE" w:rsidRDefault="00935E53" w:rsidP="00584324">
      <w:pPr>
        <w:spacing w:after="399"/>
        <w:ind w:left="318" w:right="238" w:firstLine="731"/>
        <w:contextualSpacing/>
        <w:rPr>
          <w:lang w:val="ro-RO"/>
        </w:rPr>
      </w:pPr>
      <w:r w:rsidRPr="00DC58DE">
        <w:rPr>
          <w:rFonts w:eastAsia="Times New Roman"/>
          <w:b/>
          <w:bCs/>
          <w:color w:val="000000"/>
          <w:szCs w:val="22"/>
          <w:lang w:val="ro-RO"/>
        </w:rPr>
        <w:t>2</w:t>
      </w:r>
      <w:r w:rsidR="00460D56" w:rsidRPr="00DC58DE">
        <w:rPr>
          <w:rFonts w:eastAsia="Times New Roman"/>
          <w:b/>
          <w:bCs/>
          <w:color w:val="000000"/>
          <w:szCs w:val="22"/>
          <w:lang w:val="ro-RO"/>
        </w:rPr>
        <w:t>.</w:t>
      </w:r>
      <w:r w:rsidRPr="00DC58DE">
        <w:rPr>
          <w:rFonts w:eastAsia="Times New Roman"/>
          <w:color w:val="000000"/>
          <w:szCs w:val="22"/>
          <w:lang w:val="ro-RO"/>
        </w:rPr>
        <w:t xml:space="preserve"> </w:t>
      </w:r>
      <w:r w:rsidR="00413D0F" w:rsidRPr="00DC58DE">
        <w:rPr>
          <w:lang w:val="ro-RO"/>
        </w:rPr>
        <w:t xml:space="preserve">Regulamentul de organizare a studiilor de rezidențiat, aprobat prin </w:t>
      </w:r>
      <w:proofErr w:type="spellStart"/>
      <w:r w:rsidR="00413D0F" w:rsidRPr="00DC58DE">
        <w:rPr>
          <w:lang w:val="ro-RO"/>
        </w:rPr>
        <w:t>Hotărîrea</w:t>
      </w:r>
      <w:proofErr w:type="spellEnd"/>
      <w:r w:rsidR="00413D0F" w:rsidRPr="00DC58DE">
        <w:rPr>
          <w:lang w:val="ro-RO"/>
        </w:rPr>
        <w:t xml:space="preserve"> Guvernului </w:t>
      </w:r>
      <w:r w:rsidR="00CB7A63" w:rsidRPr="00DC58DE">
        <w:rPr>
          <w:lang w:val="ro-RO"/>
        </w:rPr>
        <w:t xml:space="preserve">nr. 367/2020 </w:t>
      </w:r>
      <w:r w:rsidR="006B1BDF" w:rsidRPr="00DC58DE">
        <w:rPr>
          <w:lang w:val="ro-RO"/>
        </w:rPr>
        <w:t xml:space="preserve">privind aprobarea Regulamentului de organizare a studiilor de rezidențiat </w:t>
      </w:r>
      <w:r w:rsidR="00E41A31" w:rsidRPr="00DC58DE">
        <w:rPr>
          <w:lang w:val="ro-RO"/>
        </w:rPr>
        <w:t>(Monitorul Oficial a</w:t>
      </w:r>
      <w:r w:rsidR="00D400DA" w:rsidRPr="00DC58DE">
        <w:rPr>
          <w:lang w:val="ro-RO"/>
        </w:rPr>
        <w:t>l Republicii Moldova, 2020</w:t>
      </w:r>
      <w:r w:rsidR="00DC0D47" w:rsidRPr="00DC58DE">
        <w:rPr>
          <w:lang w:val="ro-RO"/>
        </w:rPr>
        <w:t>, nr. 153 – 158, art. 506</w:t>
      </w:r>
      <w:r w:rsidR="00E41A31" w:rsidRPr="00DC58DE">
        <w:rPr>
          <w:lang w:val="ro-RO"/>
        </w:rPr>
        <w:t>)</w:t>
      </w:r>
      <w:r w:rsidR="00DC0D47" w:rsidRPr="00DC58DE">
        <w:rPr>
          <w:lang w:val="ro-RO"/>
        </w:rPr>
        <w:t>, se modifică după cum urmează:</w:t>
      </w:r>
    </w:p>
    <w:p w:rsidR="00584324" w:rsidRPr="00DC58DE" w:rsidRDefault="00584324" w:rsidP="00584324">
      <w:pPr>
        <w:spacing w:after="399"/>
        <w:ind w:left="318" w:right="238" w:firstLine="731"/>
        <w:contextualSpacing/>
        <w:rPr>
          <w:lang w:val="ro-RO"/>
        </w:rPr>
      </w:pPr>
      <w:r w:rsidRPr="00DC58DE">
        <w:rPr>
          <w:lang w:val="ro-RO"/>
        </w:rPr>
        <w:t xml:space="preserve">1) </w:t>
      </w:r>
      <w:r w:rsidR="002062CE" w:rsidRPr="00DC58DE">
        <w:rPr>
          <w:lang w:val="ro-RO"/>
        </w:rPr>
        <w:t xml:space="preserve">La pct. 15 </w:t>
      </w:r>
      <w:proofErr w:type="spellStart"/>
      <w:r w:rsidR="002062CE" w:rsidRPr="00DC58DE">
        <w:rPr>
          <w:lang w:val="ro-RO"/>
        </w:rPr>
        <w:t>subpct</w:t>
      </w:r>
      <w:proofErr w:type="spellEnd"/>
      <w:r w:rsidR="002062CE" w:rsidRPr="00DC58DE">
        <w:rPr>
          <w:lang w:val="ro-RO"/>
        </w:rPr>
        <w:t>. 1), după cuvintele „</w:t>
      </w:r>
      <w:r w:rsidR="006F51D2" w:rsidRPr="00DC58DE">
        <w:rPr>
          <w:lang w:val="ro-RO"/>
        </w:rPr>
        <w:t>bursă de studii</w:t>
      </w:r>
      <w:r w:rsidR="002062CE" w:rsidRPr="00DC58DE">
        <w:rPr>
          <w:lang w:val="ro-RO"/>
        </w:rPr>
        <w:t>ˮ</w:t>
      </w:r>
      <w:r w:rsidR="006F51D2" w:rsidRPr="00DC58DE">
        <w:rPr>
          <w:lang w:val="ro-RO"/>
        </w:rPr>
        <w:t xml:space="preserve"> se completează cu cuvintele „, </w:t>
      </w:r>
      <w:r w:rsidR="008522B9" w:rsidRPr="00DC58DE">
        <w:rPr>
          <w:lang w:val="ro-RO"/>
        </w:rPr>
        <w:t>bursă de stagiu de practică</w:t>
      </w:r>
      <w:r w:rsidR="006F51D2" w:rsidRPr="00DC58DE">
        <w:rPr>
          <w:lang w:val="ro-RO"/>
        </w:rPr>
        <w:t>ˮ</w:t>
      </w:r>
      <w:r w:rsidR="008522B9" w:rsidRPr="00DC58DE">
        <w:rPr>
          <w:lang w:val="ro-RO"/>
        </w:rPr>
        <w:t>;</w:t>
      </w:r>
    </w:p>
    <w:p w:rsidR="008522B9" w:rsidRPr="00DC58DE" w:rsidRDefault="008522B9" w:rsidP="00584324">
      <w:pPr>
        <w:spacing w:after="399"/>
        <w:ind w:left="318" w:right="238" w:firstLine="731"/>
        <w:contextualSpacing/>
        <w:rPr>
          <w:lang w:val="ro-RO"/>
        </w:rPr>
      </w:pPr>
      <w:r w:rsidRPr="00DC58DE">
        <w:rPr>
          <w:lang w:val="ro-RO"/>
        </w:rPr>
        <w:t xml:space="preserve">2) La pct. 51 </w:t>
      </w:r>
      <w:proofErr w:type="spellStart"/>
      <w:r w:rsidR="00E976CC" w:rsidRPr="00DC58DE">
        <w:rPr>
          <w:lang w:val="ro-RO"/>
        </w:rPr>
        <w:t>sub</w:t>
      </w:r>
      <w:r w:rsidR="00237E89" w:rsidRPr="00DC58DE">
        <w:rPr>
          <w:lang w:val="ro-RO"/>
        </w:rPr>
        <w:t>pct</w:t>
      </w:r>
      <w:proofErr w:type="spellEnd"/>
      <w:r w:rsidR="00237E89" w:rsidRPr="00DC58DE">
        <w:rPr>
          <w:lang w:val="ro-RO"/>
        </w:rPr>
        <w:t>. 12), după cuvintele „bursă de studii,ˮ se completează cu cuvintele „bursă de stagiu de practicăˮ;</w:t>
      </w:r>
    </w:p>
    <w:p w:rsidR="00185C0F" w:rsidRPr="00DC58DE" w:rsidRDefault="00185C0F">
      <w:pPr>
        <w:spacing w:after="160" w:line="259" w:lineRule="auto"/>
        <w:jc w:val="left"/>
        <w:rPr>
          <w:lang w:val="ro-RO"/>
        </w:rPr>
      </w:pPr>
      <w:r w:rsidRPr="00DC58DE">
        <w:rPr>
          <w:lang w:val="ro-RO"/>
        </w:rPr>
        <w:br w:type="page"/>
      </w:r>
    </w:p>
    <w:p w:rsidR="00E1506C" w:rsidRPr="00DC58DE" w:rsidRDefault="00E1506C" w:rsidP="00E1506C">
      <w:pPr>
        <w:pStyle w:val="rg"/>
        <w:contextualSpacing/>
        <w:rPr>
          <w:i w:val="0"/>
          <w:sz w:val="20"/>
          <w:szCs w:val="20"/>
          <w:lang w:val="ro-RO"/>
        </w:rPr>
      </w:pPr>
      <w:r w:rsidRPr="00DC58DE">
        <w:rPr>
          <w:i w:val="0"/>
          <w:sz w:val="20"/>
          <w:szCs w:val="20"/>
          <w:lang w:val="ro-RO"/>
        </w:rPr>
        <w:lastRenderedPageBreak/>
        <w:t xml:space="preserve">Anexa nr. </w:t>
      </w:r>
      <w:r w:rsidR="00743F11" w:rsidRPr="00DC58DE">
        <w:rPr>
          <w:i w:val="0"/>
          <w:sz w:val="20"/>
          <w:szCs w:val="20"/>
          <w:lang w:val="ro-RO"/>
        </w:rPr>
        <w:t>2</w:t>
      </w:r>
    </w:p>
    <w:p w:rsidR="00E1506C" w:rsidRPr="00DC58DE" w:rsidRDefault="00E1506C" w:rsidP="00E1506C">
      <w:pPr>
        <w:pStyle w:val="NormalWeb"/>
        <w:contextualSpacing/>
        <w:jc w:val="right"/>
        <w:rPr>
          <w:i w:val="0"/>
          <w:sz w:val="20"/>
          <w:szCs w:val="20"/>
          <w:lang w:val="ro-RO"/>
        </w:rPr>
      </w:pPr>
      <w:r w:rsidRPr="00DC58DE">
        <w:rPr>
          <w:i w:val="0"/>
          <w:sz w:val="20"/>
          <w:szCs w:val="20"/>
          <w:lang w:val="ro-RO"/>
        </w:rPr>
        <w:t xml:space="preserve">la </w:t>
      </w:r>
      <w:proofErr w:type="spellStart"/>
      <w:r w:rsidRPr="00DC58DE">
        <w:rPr>
          <w:i w:val="0"/>
          <w:sz w:val="20"/>
          <w:szCs w:val="20"/>
          <w:lang w:val="ro-RO"/>
        </w:rPr>
        <w:t>Hotărîrea</w:t>
      </w:r>
      <w:proofErr w:type="spellEnd"/>
      <w:r w:rsidRPr="00DC58DE">
        <w:rPr>
          <w:i w:val="0"/>
          <w:sz w:val="20"/>
          <w:szCs w:val="20"/>
          <w:lang w:val="ro-RO"/>
        </w:rPr>
        <w:t xml:space="preserve"> Guvernului</w:t>
      </w:r>
    </w:p>
    <w:p w:rsidR="00E1506C" w:rsidRPr="00DC58DE" w:rsidRDefault="00E1506C" w:rsidP="00E1506C">
      <w:pPr>
        <w:pStyle w:val="NormalWeb"/>
        <w:contextualSpacing/>
        <w:jc w:val="right"/>
        <w:rPr>
          <w:i w:val="0"/>
          <w:sz w:val="20"/>
          <w:szCs w:val="20"/>
          <w:lang w:val="ro-RO"/>
        </w:rPr>
      </w:pPr>
      <w:r w:rsidRPr="00DC58DE">
        <w:rPr>
          <w:i w:val="0"/>
          <w:sz w:val="20"/>
          <w:szCs w:val="20"/>
          <w:lang w:val="ro-RO"/>
        </w:rPr>
        <w:t>nr. ____ din _______________</w:t>
      </w:r>
    </w:p>
    <w:p w:rsidR="00743F11" w:rsidRPr="00DC58DE" w:rsidRDefault="00743F11" w:rsidP="00743F11">
      <w:pPr>
        <w:tabs>
          <w:tab w:val="left" w:pos="720"/>
        </w:tabs>
        <w:ind w:left="540"/>
        <w:jc w:val="right"/>
        <w:rPr>
          <w:rStyle w:val="docbody1"/>
          <w:szCs w:val="24"/>
          <w:lang w:val="ro-RO"/>
        </w:rPr>
      </w:pPr>
    </w:p>
    <w:p w:rsidR="00743F11" w:rsidRPr="00DC58DE" w:rsidRDefault="00743F11" w:rsidP="00743F11">
      <w:pPr>
        <w:tabs>
          <w:tab w:val="left" w:pos="720"/>
          <w:tab w:val="left" w:pos="3870"/>
        </w:tabs>
        <w:ind w:left="540"/>
        <w:rPr>
          <w:rStyle w:val="docbody1"/>
          <w:szCs w:val="24"/>
          <w:lang w:val="ro-RO"/>
        </w:rPr>
      </w:pPr>
    </w:p>
    <w:p w:rsidR="00C20C03" w:rsidRPr="00CB7A63" w:rsidRDefault="00743F11" w:rsidP="00743F11">
      <w:pPr>
        <w:tabs>
          <w:tab w:val="left" w:pos="720"/>
          <w:tab w:val="left" w:pos="3870"/>
        </w:tabs>
        <w:ind w:left="540"/>
        <w:jc w:val="center"/>
        <w:rPr>
          <w:rStyle w:val="docbody1"/>
          <w:b/>
          <w:sz w:val="28"/>
          <w:lang w:val="ro-RO"/>
        </w:rPr>
      </w:pPr>
      <w:r w:rsidRPr="00CB7A63">
        <w:rPr>
          <w:rStyle w:val="docbody1"/>
          <w:b/>
          <w:sz w:val="28"/>
          <w:lang w:val="ro-RO"/>
        </w:rPr>
        <w:t xml:space="preserve">Cuantumurile </w:t>
      </w:r>
      <w:r w:rsidR="00797947" w:rsidRPr="00CB7A63">
        <w:rPr>
          <w:rStyle w:val="docbody1"/>
          <w:b/>
          <w:sz w:val="28"/>
          <w:lang w:val="ro-RO"/>
        </w:rPr>
        <w:t>b</w:t>
      </w:r>
      <w:r w:rsidR="00C20C03" w:rsidRPr="00CB7A63">
        <w:rPr>
          <w:rStyle w:val="docbody1"/>
          <w:b/>
          <w:sz w:val="28"/>
          <w:lang w:val="ro-RO"/>
        </w:rPr>
        <w:t xml:space="preserve">urselor de stagiu de practică </w:t>
      </w:r>
      <w:r w:rsidRPr="00CB7A63">
        <w:rPr>
          <w:rStyle w:val="docbody1"/>
          <w:b/>
          <w:sz w:val="28"/>
          <w:lang w:val="ro-RO"/>
        </w:rPr>
        <w:t xml:space="preserve">pentru </w:t>
      </w:r>
      <w:r w:rsidR="00C20C03" w:rsidRPr="00CB7A63">
        <w:rPr>
          <w:rStyle w:val="docbody1"/>
          <w:b/>
          <w:sz w:val="28"/>
          <w:lang w:val="ro-RO"/>
        </w:rPr>
        <w:t xml:space="preserve">medici și farmaciști rezidenți, studenți și elevi înmatriculați din contul bugetului de stat la studii în învățământul superior, profesional tehnic </w:t>
      </w:r>
      <w:proofErr w:type="spellStart"/>
      <w:r w:rsidR="00C20C03" w:rsidRPr="00CB7A63">
        <w:rPr>
          <w:rStyle w:val="docbody1"/>
          <w:b/>
          <w:sz w:val="28"/>
          <w:lang w:val="ro-RO"/>
        </w:rPr>
        <w:t>postsecundar</w:t>
      </w:r>
      <w:proofErr w:type="spellEnd"/>
      <w:r w:rsidR="00C20C03" w:rsidRPr="00CB7A63">
        <w:rPr>
          <w:rStyle w:val="docbody1"/>
          <w:b/>
          <w:sz w:val="28"/>
          <w:lang w:val="ro-RO"/>
        </w:rPr>
        <w:t xml:space="preserve"> și </w:t>
      </w:r>
      <w:proofErr w:type="spellStart"/>
      <w:r w:rsidR="00C20C03" w:rsidRPr="00CB7A63">
        <w:rPr>
          <w:rStyle w:val="docbody1"/>
          <w:b/>
          <w:sz w:val="28"/>
          <w:lang w:val="ro-RO"/>
        </w:rPr>
        <w:t>postsecundar</w:t>
      </w:r>
      <w:proofErr w:type="spellEnd"/>
      <w:r w:rsidR="00C20C03" w:rsidRPr="00CB7A63">
        <w:rPr>
          <w:rStyle w:val="docbody1"/>
          <w:b/>
          <w:sz w:val="28"/>
          <w:lang w:val="ro-RO"/>
        </w:rPr>
        <w:t xml:space="preserve"> </w:t>
      </w:r>
      <w:proofErr w:type="spellStart"/>
      <w:r w:rsidR="00C20C03" w:rsidRPr="00CB7A63">
        <w:rPr>
          <w:rStyle w:val="docbody1"/>
          <w:b/>
          <w:sz w:val="28"/>
          <w:lang w:val="ro-RO"/>
        </w:rPr>
        <w:t>nonterțiar</w:t>
      </w:r>
      <w:proofErr w:type="spellEnd"/>
    </w:p>
    <w:p w:rsidR="00743F11" w:rsidRPr="00CB7A63" w:rsidRDefault="00C20C03" w:rsidP="00743F11">
      <w:pPr>
        <w:tabs>
          <w:tab w:val="left" w:pos="720"/>
          <w:tab w:val="left" w:pos="3870"/>
        </w:tabs>
        <w:ind w:left="540"/>
        <w:jc w:val="center"/>
        <w:rPr>
          <w:b/>
          <w:lang w:val="ro-RO"/>
        </w:rPr>
      </w:pPr>
      <w:r w:rsidRPr="00CB7A63">
        <w:rPr>
          <w:rStyle w:val="docbody1"/>
          <w:b/>
          <w:sz w:val="28"/>
          <w:lang w:val="ro-RO"/>
        </w:rPr>
        <w:t>medical și farmaceutic</w:t>
      </w:r>
    </w:p>
    <w:p w:rsidR="00743F11" w:rsidRPr="00CB7A63" w:rsidRDefault="00743F11" w:rsidP="00743F11">
      <w:pPr>
        <w:ind w:firstLine="708"/>
        <w:rPr>
          <w:color w:val="000000"/>
          <w:lang w:val="ro-RO"/>
        </w:rPr>
      </w:pPr>
    </w:p>
    <w:p w:rsidR="00C20C03" w:rsidRPr="00DC58DE" w:rsidRDefault="00C20C03" w:rsidP="00743F11">
      <w:pPr>
        <w:ind w:firstLine="708"/>
        <w:rPr>
          <w:color w:val="000000"/>
          <w:lang w:val="ro-RO"/>
        </w:rPr>
      </w:pPr>
    </w:p>
    <w:tbl>
      <w:tblPr>
        <w:tblW w:w="5010" w:type="pct"/>
        <w:jc w:val="center"/>
        <w:tblCellMar>
          <w:left w:w="0" w:type="dxa"/>
          <w:right w:w="0" w:type="dxa"/>
        </w:tblCellMar>
        <w:tblLook w:val="04A0" w:firstRow="1" w:lastRow="0" w:firstColumn="1" w:lastColumn="0" w:noHBand="0" w:noVBand="1"/>
      </w:tblPr>
      <w:tblGrid>
        <w:gridCol w:w="280"/>
        <w:gridCol w:w="2451"/>
        <w:gridCol w:w="2060"/>
        <w:gridCol w:w="695"/>
        <w:gridCol w:w="1353"/>
        <w:gridCol w:w="2751"/>
      </w:tblGrid>
      <w:tr w:rsidR="00DA24D3" w:rsidRPr="00DC58DE" w:rsidTr="00DC58DE">
        <w:trPr>
          <w:trHeight w:val="497"/>
          <w:jc w:val="center"/>
        </w:trPr>
        <w:tc>
          <w:tcPr>
            <w:tcW w:w="28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4D7DF9">
            <w:pPr>
              <w:jc w:val="center"/>
              <w:rPr>
                <w:sz w:val="24"/>
                <w:szCs w:val="24"/>
                <w:lang w:val="ro-RO"/>
              </w:rPr>
            </w:pPr>
          </w:p>
        </w:tc>
        <w:tc>
          <w:tcPr>
            <w:tcW w:w="24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4D7DF9">
            <w:pPr>
              <w:jc w:val="center"/>
              <w:rPr>
                <w:sz w:val="24"/>
                <w:szCs w:val="24"/>
                <w:lang w:val="ro-RO"/>
              </w:rPr>
            </w:pPr>
            <w:r w:rsidRPr="00DC58DE">
              <w:rPr>
                <w:sz w:val="24"/>
                <w:szCs w:val="24"/>
                <w:lang w:val="ro-RO"/>
              </w:rPr>
              <w:t> </w:t>
            </w:r>
          </w:p>
          <w:p w:rsidR="00DA24D3" w:rsidRPr="00DC58DE" w:rsidRDefault="00DA24D3" w:rsidP="004D7DF9">
            <w:pPr>
              <w:jc w:val="center"/>
              <w:rPr>
                <w:sz w:val="24"/>
                <w:szCs w:val="24"/>
                <w:lang w:val="ro-RO"/>
              </w:rPr>
            </w:pPr>
            <w:r w:rsidRPr="00DC58DE">
              <w:rPr>
                <w:b/>
                <w:bCs/>
                <w:sz w:val="24"/>
                <w:szCs w:val="24"/>
                <w:lang w:val="ro-RO"/>
              </w:rPr>
              <w:t>Categorie de bursă</w:t>
            </w:r>
          </w:p>
        </w:tc>
        <w:tc>
          <w:tcPr>
            <w:tcW w:w="2755" w:type="dxa"/>
            <w:gridSpan w:val="2"/>
            <w:tcBorders>
              <w:top w:val="single" w:sz="8" w:space="0" w:color="auto"/>
              <w:left w:val="nil"/>
              <w:bottom w:val="single" w:sz="8" w:space="0" w:color="auto"/>
              <w:right w:val="nil"/>
            </w:tcBorders>
          </w:tcPr>
          <w:p w:rsidR="00DA24D3" w:rsidRPr="00DC58DE" w:rsidRDefault="00DA24D3" w:rsidP="004D7DF9">
            <w:pPr>
              <w:jc w:val="center"/>
              <w:rPr>
                <w:b/>
                <w:bCs/>
                <w:sz w:val="24"/>
                <w:szCs w:val="24"/>
                <w:lang w:val="ro-RO"/>
              </w:rPr>
            </w:pPr>
          </w:p>
        </w:tc>
        <w:tc>
          <w:tcPr>
            <w:tcW w:w="410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C20C03">
            <w:pPr>
              <w:rPr>
                <w:sz w:val="24"/>
                <w:szCs w:val="24"/>
                <w:lang w:val="ro-RO"/>
              </w:rPr>
            </w:pPr>
            <w:r w:rsidRPr="00DC58DE">
              <w:rPr>
                <w:b/>
                <w:bCs/>
                <w:sz w:val="24"/>
                <w:szCs w:val="24"/>
                <w:lang w:val="ro-RO"/>
              </w:rPr>
              <w:t>Cuantumul bursei lunare, lei</w:t>
            </w:r>
          </w:p>
        </w:tc>
      </w:tr>
      <w:tr w:rsidR="00DA24D3" w:rsidRPr="00DC58DE" w:rsidTr="00DC58DE">
        <w:trPr>
          <w:trHeight w:val="497"/>
          <w:jc w:val="center"/>
        </w:trPr>
        <w:tc>
          <w:tcPr>
            <w:tcW w:w="281"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A24D3" w:rsidRPr="00DC58DE" w:rsidRDefault="00DA24D3" w:rsidP="004D7DF9">
            <w:pPr>
              <w:rPr>
                <w:sz w:val="24"/>
                <w:szCs w:val="24"/>
                <w:lang w:val="ro-RO"/>
              </w:rPr>
            </w:pPr>
          </w:p>
        </w:tc>
        <w:tc>
          <w:tcPr>
            <w:tcW w:w="2451" w:type="dxa"/>
            <w:vMerge/>
            <w:tcBorders>
              <w:top w:val="single" w:sz="8" w:space="0" w:color="auto"/>
              <w:left w:val="nil"/>
              <w:bottom w:val="single" w:sz="8" w:space="0" w:color="auto"/>
              <w:right w:val="single" w:sz="8" w:space="0" w:color="auto"/>
            </w:tcBorders>
            <w:shd w:val="clear" w:color="auto" w:fill="auto"/>
            <w:vAlign w:val="center"/>
            <w:hideMark/>
          </w:tcPr>
          <w:p w:rsidR="00DA24D3" w:rsidRPr="00DC58DE" w:rsidRDefault="00DA24D3" w:rsidP="004D7DF9">
            <w:pPr>
              <w:rPr>
                <w:sz w:val="24"/>
                <w:szCs w:val="24"/>
                <w:lang w:val="ro-RO"/>
              </w:rPr>
            </w:pP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C20C03" w:rsidP="004D7DF9">
            <w:pPr>
              <w:jc w:val="center"/>
              <w:rPr>
                <w:sz w:val="24"/>
                <w:szCs w:val="24"/>
                <w:lang w:val="ro-RO"/>
              </w:rPr>
            </w:pPr>
            <w:r w:rsidRPr="00DC58DE">
              <w:rPr>
                <w:b/>
                <w:bCs/>
                <w:sz w:val="24"/>
                <w:szCs w:val="24"/>
                <w:lang w:val="ro-RO"/>
              </w:rPr>
              <w:t>Medici și farmaciști rezidenți</w:t>
            </w:r>
          </w:p>
        </w:tc>
        <w:tc>
          <w:tcPr>
            <w:tcW w:w="2048" w:type="dxa"/>
            <w:gridSpan w:val="2"/>
            <w:tcBorders>
              <w:top w:val="nil"/>
              <w:left w:val="nil"/>
              <w:bottom w:val="single" w:sz="8" w:space="0" w:color="auto"/>
              <w:right w:val="nil"/>
            </w:tcBorders>
          </w:tcPr>
          <w:p w:rsidR="00DA24D3" w:rsidRPr="00DC58DE" w:rsidRDefault="00DC58DE" w:rsidP="004D7DF9">
            <w:pPr>
              <w:jc w:val="center"/>
              <w:rPr>
                <w:b/>
                <w:bCs/>
                <w:sz w:val="24"/>
                <w:szCs w:val="24"/>
                <w:lang w:val="ro-RO"/>
              </w:rPr>
            </w:pPr>
            <w:r>
              <w:rPr>
                <w:b/>
                <w:bCs/>
                <w:sz w:val="24"/>
                <w:szCs w:val="24"/>
                <w:lang w:val="ro-RO"/>
              </w:rPr>
              <w:t xml:space="preserve">Studenți </w:t>
            </w:r>
            <w:r w:rsidR="00C20C03" w:rsidRPr="00DC58DE">
              <w:rPr>
                <w:b/>
                <w:bCs/>
                <w:sz w:val="24"/>
                <w:szCs w:val="24"/>
                <w:lang w:val="ro-RO"/>
              </w:rPr>
              <w:t>în învăţământul superior</w:t>
            </w:r>
          </w:p>
        </w:tc>
        <w:tc>
          <w:tcPr>
            <w:tcW w:w="2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C58DE" w:rsidP="004D7DF9">
            <w:pPr>
              <w:jc w:val="center"/>
              <w:rPr>
                <w:sz w:val="24"/>
                <w:szCs w:val="24"/>
                <w:lang w:val="ro-RO"/>
              </w:rPr>
            </w:pPr>
            <w:r w:rsidRPr="00DC58DE">
              <w:rPr>
                <w:b/>
                <w:bCs/>
                <w:sz w:val="24"/>
                <w:szCs w:val="24"/>
                <w:lang w:val="ro-RO"/>
              </w:rPr>
              <w:t xml:space="preserve">Elevi </w:t>
            </w:r>
            <w:r w:rsidR="00DA24D3" w:rsidRPr="00DC58DE">
              <w:rPr>
                <w:b/>
                <w:bCs/>
                <w:sz w:val="24"/>
                <w:szCs w:val="24"/>
                <w:lang w:val="ro-RO"/>
              </w:rPr>
              <w:t>în învăţământul</w:t>
            </w:r>
          </w:p>
          <w:p w:rsidR="00DA24D3" w:rsidRPr="00DC58DE" w:rsidRDefault="00DA24D3" w:rsidP="004D7DF9">
            <w:pPr>
              <w:jc w:val="center"/>
              <w:rPr>
                <w:sz w:val="24"/>
                <w:szCs w:val="24"/>
                <w:lang w:val="ro-RO"/>
              </w:rPr>
            </w:pPr>
            <w:r w:rsidRPr="00DC58DE">
              <w:rPr>
                <w:b/>
                <w:bCs/>
                <w:sz w:val="24"/>
                <w:szCs w:val="24"/>
                <w:lang w:val="ro-RO"/>
              </w:rPr>
              <w:t xml:space="preserve">profesional tehnic </w:t>
            </w:r>
            <w:proofErr w:type="spellStart"/>
            <w:r w:rsidRPr="00DC58DE">
              <w:rPr>
                <w:b/>
                <w:bCs/>
                <w:sz w:val="24"/>
                <w:szCs w:val="24"/>
                <w:lang w:val="ro-RO"/>
              </w:rPr>
              <w:t>postsecundar</w:t>
            </w:r>
            <w:proofErr w:type="spellEnd"/>
            <w:r w:rsidRPr="00DC58DE">
              <w:rPr>
                <w:b/>
                <w:bCs/>
                <w:sz w:val="24"/>
                <w:szCs w:val="24"/>
                <w:lang w:val="ro-RO"/>
              </w:rPr>
              <w:t xml:space="preserve"> și </w:t>
            </w:r>
            <w:proofErr w:type="spellStart"/>
            <w:r w:rsidRPr="00DC58DE">
              <w:rPr>
                <w:b/>
                <w:bCs/>
                <w:sz w:val="24"/>
                <w:szCs w:val="24"/>
                <w:lang w:val="ro-RO"/>
              </w:rPr>
              <w:t>postsecundar</w:t>
            </w:r>
            <w:proofErr w:type="spellEnd"/>
            <w:r w:rsidRPr="00DC58DE">
              <w:rPr>
                <w:b/>
                <w:bCs/>
                <w:sz w:val="24"/>
                <w:szCs w:val="24"/>
                <w:lang w:val="ro-RO"/>
              </w:rPr>
              <w:t xml:space="preserve"> </w:t>
            </w:r>
            <w:proofErr w:type="spellStart"/>
            <w:r w:rsidRPr="00DC58DE">
              <w:rPr>
                <w:b/>
                <w:bCs/>
                <w:sz w:val="24"/>
                <w:szCs w:val="24"/>
                <w:lang w:val="ro-RO"/>
              </w:rPr>
              <w:t>nonterțiar</w:t>
            </w:r>
            <w:proofErr w:type="spellEnd"/>
          </w:p>
        </w:tc>
      </w:tr>
      <w:tr w:rsidR="00DA24D3" w:rsidRPr="00DC58DE" w:rsidTr="00DC58DE">
        <w:trPr>
          <w:jc w:val="center"/>
        </w:trPr>
        <w:tc>
          <w:tcPr>
            <w:tcW w:w="2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DA24D3">
            <w:pPr>
              <w:rPr>
                <w:sz w:val="24"/>
                <w:szCs w:val="24"/>
                <w:lang w:val="ro-RO"/>
              </w:rPr>
            </w:pPr>
          </w:p>
        </w:tc>
        <w:tc>
          <w:tcPr>
            <w:tcW w:w="2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24D3" w:rsidRPr="00DC58DE" w:rsidRDefault="00DA24D3" w:rsidP="00C20C03">
            <w:pPr>
              <w:jc w:val="center"/>
              <w:rPr>
                <w:sz w:val="24"/>
                <w:szCs w:val="24"/>
                <w:lang w:val="ro-RO"/>
              </w:rPr>
            </w:pPr>
            <w:r w:rsidRPr="00DC58DE">
              <w:rPr>
                <w:sz w:val="24"/>
                <w:szCs w:val="24"/>
                <w:lang w:val="ro-RO"/>
              </w:rPr>
              <w:t>Bursă de stagiu de practică</w:t>
            </w: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4D7DF9">
            <w:pPr>
              <w:jc w:val="center"/>
              <w:rPr>
                <w:sz w:val="24"/>
                <w:szCs w:val="24"/>
                <w:lang w:val="ro-RO"/>
              </w:rPr>
            </w:pPr>
            <w:r w:rsidRPr="00DC58DE">
              <w:rPr>
                <w:sz w:val="24"/>
                <w:szCs w:val="24"/>
                <w:lang w:val="ro-RO"/>
              </w:rPr>
              <w:t>1600</w:t>
            </w:r>
          </w:p>
        </w:tc>
        <w:tc>
          <w:tcPr>
            <w:tcW w:w="2048" w:type="dxa"/>
            <w:gridSpan w:val="2"/>
            <w:tcBorders>
              <w:top w:val="nil"/>
              <w:left w:val="nil"/>
              <w:bottom w:val="single" w:sz="8" w:space="0" w:color="auto"/>
              <w:right w:val="nil"/>
            </w:tcBorders>
          </w:tcPr>
          <w:p w:rsidR="00DA24D3" w:rsidRPr="00DC58DE" w:rsidRDefault="00C20C03" w:rsidP="004D7DF9">
            <w:pPr>
              <w:jc w:val="center"/>
              <w:rPr>
                <w:sz w:val="24"/>
                <w:szCs w:val="24"/>
                <w:lang w:val="ro-RO"/>
              </w:rPr>
            </w:pPr>
            <w:r w:rsidRPr="00DC58DE">
              <w:rPr>
                <w:sz w:val="24"/>
                <w:szCs w:val="24"/>
                <w:lang w:val="ro-RO"/>
              </w:rPr>
              <w:t>1200</w:t>
            </w:r>
          </w:p>
        </w:tc>
        <w:tc>
          <w:tcPr>
            <w:tcW w:w="2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24D3" w:rsidRPr="00DC58DE" w:rsidRDefault="00DA24D3" w:rsidP="004D7DF9">
            <w:pPr>
              <w:jc w:val="center"/>
              <w:rPr>
                <w:sz w:val="24"/>
                <w:szCs w:val="24"/>
                <w:lang w:val="ro-RO"/>
              </w:rPr>
            </w:pPr>
            <w:r w:rsidRPr="00DC58DE">
              <w:rPr>
                <w:sz w:val="24"/>
                <w:szCs w:val="24"/>
                <w:lang w:val="ro-RO"/>
              </w:rPr>
              <w:t> </w:t>
            </w:r>
            <w:r w:rsidR="00C20C03" w:rsidRPr="00DC58DE">
              <w:rPr>
                <w:sz w:val="24"/>
                <w:szCs w:val="24"/>
                <w:lang w:val="ro-RO"/>
              </w:rPr>
              <w:t>1000</w:t>
            </w:r>
          </w:p>
        </w:tc>
      </w:tr>
    </w:tbl>
    <w:p w:rsidR="00845466" w:rsidRPr="00DC58DE" w:rsidRDefault="00845466">
      <w:pPr>
        <w:spacing w:after="160" w:line="259" w:lineRule="auto"/>
        <w:jc w:val="left"/>
        <w:rPr>
          <w:rFonts w:eastAsia="Times New Roman"/>
          <w:color w:val="000000"/>
          <w:szCs w:val="22"/>
          <w:lang w:val="ro-RO"/>
        </w:rPr>
      </w:pPr>
    </w:p>
    <w:sectPr w:rsidR="00845466" w:rsidRPr="00DC58DE" w:rsidSect="000A2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5pt;height:.75pt;visibility:visible;mso-wrap-style:square" o:bullet="t">
        <v:imagedata r:id="rId1" o:title=""/>
      </v:shape>
    </w:pict>
  </w:numPicBullet>
  <w:numPicBullet w:numPicBulletId="1">
    <w:pict>
      <v:shape id="_x0000_i1100" type="#_x0000_t75" style="width:3pt;height:3.75pt;visibility:visible;mso-wrap-style:square" o:bullet="t">
        <v:imagedata r:id="rId2" o:title=""/>
      </v:shape>
    </w:pict>
  </w:numPicBullet>
  <w:abstractNum w:abstractNumId="0">
    <w:nsid w:val="146C2A2C"/>
    <w:multiLevelType w:val="hybridMultilevel"/>
    <w:tmpl w:val="366AE7B0"/>
    <w:lvl w:ilvl="0" w:tplc="0DA0F2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64C16">
      <w:start w:val="6"/>
      <w:numFmt w:val="decimal"/>
      <w:lvlText w:val="%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744A44">
      <w:start w:val="1"/>
      <w:numFmt w:val="lowerRoman"/>
      <w:lvlText w:val="%3"/>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9E6A92">
      <w:start w:val="1"/>
      <w:numFmt w:val="decimal"/>
      <w:lvlText w:val="%4"/>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A67EE">
      <w:start w:val="1"/>
      <w:numFmt w:val="lowerLetter"/>
      <w:lvlText w:val="%5"/>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C427CC">
      <w:start w:val="1"/>
      <w:numFmt w:val="lowerRoman"/>
      <w:lvlText w:val="%6"/>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70F146">
      <w:start w:val="1"/>
      <w:numFmt w:val="decimal"/>
      <w:lvlText w:val="%7"/>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44C41A">
      <w:start w:val="1"/>
      <w:numFmt w:val="lowerLetter"/>
      <w:lvlText w:val="%8"/>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3CD61A">
      <w:start w:val="1"/>
      <w:numFmt w:val="lowerRoman"/>
      <w:lvlText w:val="%9"/>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5D539A9"/>
    <w:multiLevelType w:val="hybridMultilevel"/>
    <w:tmpl w:val="8D488A82"/>
    <w:lvl w:ilvl="0" w:tplc="41F83878">
      <w:start w:val="1"/>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36BACA">
      <w:start w:val="1"/>
      <w:numFmt w:val="lowerLetter"/>
      <w:lvlText w:val="%2"/>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B6D9E4">
      <w:start w:val="1"/>
      <w:numFmt w:val="lowerRoman"/>
      <w:lvlText w:val="%3"/>
      <w:lvlJc w:val="left"/>
      <w:pPr>
        <w:ind w:left="2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EB28A">
      <w:start w:val="1"/>
      <w:numFmt w:val="decimal"/>
      <w:lvlText w:val="%4"/>
      <w:lvlJc w:val="left"/>
      <w:pPr>
        <w:ind w:left="2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B0CE36">
      <w:start w:val="1"/>
      <w:numFmt w:val="lowerLetter"/>
      <w:lvlText w:val="%5"/>
      <w:lvlJc w:val="left"/>
      <w:pPr>
        <w:ind w:left="3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9E039E">
      <w:start w:val="1"/>
      <w:numFmt w:val="lowerRoman"/>
      <w:lvlText w:val="%6"/>
      <w:lvlJc w:val="left"/>
      <w:pPr>
        <w:ind w:left="4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61906">
      <w:start w:val="1"/>
      <w:numFmt w:val="decimal"/>
      <w:lvlText w:val="%7"/>
      <w:lvlJc w:val="left"/>
      <w:pPr>
        <w:ind w:left="4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C8CC80">
      <w:start w:val="1"/>
      <w:numFmt w:val="lowerLetter"/>
      <w:lvlText w:val="%8"/>
      <w:lvlJc w:val="left"/>
      <w:pPr>
        <w:ind w:left="5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F6AA92">
      <w:start w:val="1"/>
      <w:numFmt w:val="lowerRoman"/>
      <w:lvlText w:val="%9"/>
      <w:lvlJc w:val="left"/>
      <w:pPr>
        <w:ind w:left="6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3A408A0"/>
    <w:multiLevelType w:val="hybridMultilevel"/>
    <w:tmpl w:val="308A807C"/>
    <w:lvl w:ilvl="0" w:tplc="7A3E03CC">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4436A6">
      <w:start w:val="1"/>
      <w:numFmt w:val="lowerLetter"/>
      <w:lvlText w:val="%2"/>
      <w:lvlJc w:val="left"/>
      <w:pPr>
        <w:ind w:left="1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EAF46">
      <w:start w:val="1"/>
      <w:numFmt w:val="lowerRoman"/>
      <w:lvlText w:val="%3"/>
      <w:lvlJc w:val="left"/>
      <w:pPr>
        <w:ind w:left="2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835DC">
      <w:start w:val="1"/>
      <w:numFmt w:val="decimal"/>
      <w:lvlText w:val="%4"/>
      <w:lvlJc w:val="left"/>
      <w:pPr>
        <w:ind w:left="2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54E526">
      <w:start w:val="1"/>
      <w:numFmt w:val="lowerLetter"/>
      <w:lvlText w:val="%5"/>
      <w:lvlJc w:val="left"/>
      <w:pPr>
        <w:ind w:left="3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2C5C2E">
      <w:start w:val="1"/>
      <w:numFmt w:val="lowerRoman"/>
      <w:lvlText w:val="%6"/>
      <w:lvlJc w:val="left"/>
      <w:pPr>
        <w:ind w:left="4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6E984">
      <w:start w:val="1"/>
      <w:numFmt w:val="decimal"/>
      <w:lvlText w:val="%7"/>
      <w:lvlJc w:val="left"/>
      <w:pPr>
        <w:ind w:left="5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EA2AD4">
      <w:start w:val="1"/>
      <w:numFmt w:val="lowerLetter"/>
      <w:lvlText w:val="%8"/>
      <w:lvlJc w:val="left"/>
      <w:pPr>
        <w:ind w:left="5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E33AE">
      <w:start w:val="1"/>
      <w:numFmt w:val="lowerRoman"/>
      <w:lvlText w:val="%9"/>
      <w:lvlJc w:val="left"/>
      <w:pPr>
        <w:ind w:left="6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4CF4FC0"/>
    <w:multiLevelType w:val="hybridMultilevel"/>
    <w:tmpl w:val="A2368F1A"/>
    <w:lvl w:ilvl="0" w:tplc="3FC6F79C">
      <w:start w:val="1"/>
      <w:numFmt w:val="decimal"/>
      <w:lvlText w:val="%1)"/>
      <w:lvlJc w:val="left"/>
      <w:pPr>
        <w:ind w:left="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F67BC6">
      <w:start w:val="11"/>
      <w:numFmt w:val="decimal"/>
      <w:lvlText w:val="%2."/>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4688C">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1CF3F2">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DA019C">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6C030A">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2951A">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68A12">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EDFF4">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3B26304"/>
    <w:multiLevelType w:val="hybridMultilevel"/>
    <w:tmpl w:val="A308EF04"/>
    <w:lvl w:ilvl="0" w:tplc="0FE08A1A">
      <w:start w:val="2"/>
      <w:numFmt w:val="decimal"/>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EAA628">
      <w:start w:val="9"/>
      <w:numFmt w:val="decimal"/>
      <w:lvlText w:val="%2."/>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D6891A">
      <w:start w:val="1"/>
      <w:numFmt w:val="lowerRoman"/>
      <w:lvlText w:val="%3"/>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AA63B6">
      <w:start w:val="1"/>
      <w:numFmt w:val="decimal"/>
      <w:lvlText w:val="%4"/>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4433B0">
      <w:start w:val="1"/>
      <w:numFmt w:val="lowerLetter"/>
      <w:lvlText w:val="%5"/>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4BDFE">
      <w:start w:val="1"/>
      <w:numFmt w:val="lowerRoman"/>
      <w:lvlText w:val="%6"/>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01BFE">
      <w:start w:val="1"/>
      <w:numFmt w:val="decimal"/>
      <w:lvlText w:val="%7"/>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CAEEA">
      <w:start w:val="1"/>
      <w:numFmt w:val="lowerLetter"/>
      <w:lvlText w:val="%8"/>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06CBE">
      <w:start w:val="1"/>
      <w:numFmt w:val="lowerRoman"/>
      <w:lvlText w:val="%9"/>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7D063B4"/>
    <w:multiLevelType w:val="hybridMultilevel"/>
    <w:tmpl w:val="540A5E3E"/>
    <w:lvl w:ilvl="0" w:tplc="0C4ACF50">
      <w:start w:val="1"/>
      <w:numFmt w:val="bullet"/>
      <w:lvlText w:val=""/>
      <w:lvlPicBulletId w:val="0"/>
      <w:lvlJc w:val="left"/>
      <w:pPr>
        <w:tabs>
          <w:tab w:val="num" w:pos="720"/>
        </w:tabs>
        <w:ind w:left="720" w:hanging="360"/>
      </w:pPr>
      <w:rPr>
        <w:rFonts w:ascii="Symbol" w:hAnsi="Symbol" w:hint="default"/>
      </w:rPr>
    </w:lvl>
    <w:lvl w:ilvl="1" w:tplc="EC4CBE3A" w:tentative="1">
      <w:start w:val="1"/>
      <w:numFmt w:val="bullet"/>
      <w:lvlText w:val=""/>
      <w:lvlJc w:val="left"/>
      <w:pPr>
        <w:tabs>
          <w:tab w:val="num" w:pos="1440"/>
        </w:tabs>
        <w:ind w:left="1440" w:hanging="360"/>
      </w:pPr>
      <w:rPr>
        <w:rFonts w:ascii="Symbol" w:hAnsi="Symbol" w:hint="default"/>
      </w:rPr>
    </w:lvl>
    <w:lvl w:ilvl="2" w:tplc="287C5FB0" w:tentative="1">
      <w:start w:val="1"/>
      <w:numFmt w:val="bullet"/>
      <w:lvlText w:val=""/>
      <w:lvlJc w:val="left"/>
      <w:pPr>
        <w:tabs>
          <w:tab w:val="num" w:pos="2160"/>
        </w:tabs>
        <w:ind w:left="2160" w:hanging="360"/>
      </w:pPr>
      <w:rPr>
        <w:rFonts w:ascii="Symbol" w:hAnsi="Symbol" w:hint="default"/>
      </w:rPr>
    </w:lvl>
    <w:lvl w:ilvl="3" w:tplc="7EA067C6" w:tentative="1">
      <w:start w:val="1"/>
      <w:numFmt w:val="bullet"/>
      <w:lvlText w:val=""/>
      <w:lvlJc w:val="left"/>
      <w:pPr>
        <w:tabs>
          <w:tab w:val="num" w:pos="2880"/>
        </w:tabs>
        <w:ind w:left="2880" w:hanging="360"/>
      </w:pPr>
      <w:rPr>
        <w:rFonts w:ascii="Symbol" w:hAnsi="Symbol" w:hint="default"/>
      </w:rPr>
    </w:lvl>
    <w:lvl w:ilvl="4" w:tplc="6EE4BF46" w:tentative="1">
      <w:start w:val="1"/>
      <w:numFmt w:val="bullet"/>
      <w:lvlText w:val=""/>
      <w:lvlJc w:val="left"/>
      <w:pPr>
        <w:tabs>
          <w:tab w:val="num" w:pos="3600"/>
        </w:tabs>
        <w:ind w:left="3600" w:hanging="360"/>
      </w:pPr>
      <w:rPr>
        <w:rFonts w:ascii="Symbol" w:hAnsi="Symbol" w:hint="default"/>
      </w:rPr>
    </w:lvl>
    <w:lvl w:ilvl="5" w:tplc="67386794" w:tentative="1">
      <w:start w:val="1"/>
      <w:numFmt w:val="bullet"/>
      <w:lvlText w:val=""/>
      <w:lvlJc w:val="left"/>
      <w:pPr>
        <w:tabs>
          <w:tab w:val="num" w:pos="4320"/>
        </w:tabs>
        <w:ind w:left="4320" w:hanging="360"/>
      </w:pPr>
      <w:rPr>
        <w:rFonts w:ascii="Symbol" w:hAnsi="Symbol" w:hint="default"/>
      </w:rPr>
    </w:lvl>
    <w:lvl w:ilvl="6" w:tplc="3490E5DE" w:tentative="1">
      <w:start w:val="1"/>
      <w:numFmt w:val="bullet"/>
      <w:lvlText w:val=""/>
      <w:lvlJc w:val="left"/>
      <w:pPr>
        <w:tabs>
          <w:tab w:val="num" w:pos="5040"/>
        </w:tabs>
        <w:ind w:left="5040" w:hanging="360"/>
      </w:pPr>
      <w:rPr>
        <w:rFonts w:ascii="Symbol" w:hAnsi="Symbol" w:hint="default"/>
      </w:rPr>
    </w:lvl>
    <w:lvl w:ilvl="7" w:tplc="3878BFF8" w:tentative="1">
      <w:start w:val="1"/>
      <w:numFmt w:val="bullet"/>
      <w:lvlText w:val=""/>
      <w:lvlJc w:val="left"/>
      <w:pPr>
        <w:tabs>
          <w:tab w:val="num" w:pos="5760"/>
        </w:tabs>
        <w:ind w:left="5760" w:hanging="360"/>
      </w:pPr>
      <w:rPr>
        <w:rFonts w:ascii="Symbol" w:hAnsi="Symbol" w:hint="default"/>
      </w:rPr>
    </w:lvl>
    <w:lvl w:ilvl="8" w:tplc="24345D30" w:tentative="1">
      <w:start w:val="1"/>
      <w:numFmt w:val="bullet"/>
      <w:lvlText w:val=""/>
      <w:lvlJc w:val="left"/>
      <w:pPr>
        <w:tabs>
          <w:tab w:val="num" w:pos="6480"/>
        </w:tabs>
        <w:ind w:left="6480" w:hanging="360"/>
      </w:pPr>
      <w:rPr>
        <w:rFonts w:ascii="Symbol" w:hAnsi="Symbol" w:hint="default"/>
      </w:rPr>
    </w:lvl>
  </w:abstractNum>
  <w:abstractNum w:abstractNumId="6">
    <w:nsid w:val="3C91476E"/>
    <w:multiLevelType w:val="hybridMultilevel"/>
    <w:tmpl w:val="2B4C8DB2"/>
    <w:lvl w:ilvl="0" w:tplc="69EE6D50">
      <w:start w:val="3"/>
      <w:numFmt w:val="decimal"/>
      <w:lvlText w:val="%1)"/>
      <w:lvlJc w:val="left"/>
      <w:pPr>
        <w:ind w:left="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8A8016">
      <w:start w:val="1"/>
      <w:numFmt w:val="lowerLetter"/>
      <w:lvlText w:val="%2"/>
      <w:lvlJc w:val="left"/>
      <w:pPr>
        <w:ind w:left="1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E47A00">
      <w:start w:val="1"/>
      <w:numFmt w:val="lowerRoman"/>
      <w:lvlText w:val="%3"/>
      <w:lvlJc w:val="left"/>
      <w:pPr>
        <w:ind w:left="2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0E95F6">
      <w:start w:val="1"/>
      <w:numFmt w:val="decimal"/>
      <w:lvlText w:val="%4"/>
      <w:lvlJc w:val="left"/>
      <w:pPr>
        <w:ind w:left="2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58B93A">
      <w:start w:val="1"/>
      <w:numFmt w:val="lowerLetter"/>
      <w:lvlText w:val="%5"/>
      <w:lvlJc w:val="left"/>
      <w:pPr>
        <w:ind w:left="3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4EB0F4">
      <w:start w:val="1"/>
      <w:numFmt w:val="lowerRoman"/>
      <w:lvlText w:val="%6"/>
      <w:lvlJc w:val="left"/>
      <w:pPr>
        <w:ind w:left="4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FA7ADA">
      <w:start w:val="1"/>
      <w:numFmt w:val="decimal"/>
      <w:lvlText w:val="%7"/>
      <w:lvlJc w:val="left"/>
      <w:pPr>
        <w:ind w:left="5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7A5EC6">
      <w:start w:val="1"/>
      <w:numFmt w:val="lowerLetter"/>
      <w:lvlText w:val="%8"/>
      <w:lvlJc w:val="left"/>
      <w:pPr>
        <w:ind w:left="5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02DC9C">
      <w:start w:val="1"/>
      <w:numFmt w:val="lowerRoman"/>
      <w:lvlText w:val="%9"/>
      <w:lvlJc w:val="left"/>
      <w:pPr>
        <w:ind w:left="6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E4741BE"/>
    <w:multiLevelType w:val="hybridMultilevel"/>
    <w:tmpl w:val="D592F8B8"/>
    <w:lvl w:ilvl="0" w:tplc="66789A1A">
      <w:start w:val="1"/>
      <w:numFmt w:val="decimal"/>
      <w:lvlText w:val="%1)"/>
      <w:lvlJc w:val="left"/>
      <w:pPr>
        <w:ind w:left="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E160A">
      <w:start w:val="1"/>
      <w:numFmt w:val="lowerLetter"/>
      <w:lvlText w:val="%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86A886">
      <w:start w:val="1"/>
      <w:numFmt w:val="lowerRoman"/>
      <w:lvlText w:val="%3"/>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90C3E8">
      <w:start w:val="1"/>
      <w:numFmt w:val="decimal"/>
      <w:lvlText w:val="%4"/>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027A36">
      <w:start w:val="1"/>
      <w:numFmt w:val="lowerLetter"/>
      <w:lvlText w:val="%5"/>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0264C">
      <w:start w:val="1"/>
      <w:numFmt w:val="lowerRoman"/>
      <w:lvlText w:val="%6"/>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80B08C">
      <w:start w:val="1"/>
      <w:numFmt w:val="decimal"/>
      <w:lvlText w:val="%7"/>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D89098">
      <w:start w:val="1"/>
      <w:numFmt w:val="lowerLetter"/>
      <w:lvlText w:val="%8"/>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C8B0B4">
      <w:start w:val="1"/>
      <w:numFmt w:val="lowerRoman"/>
      <w:lvlText w:val="%9"/>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0940B5A"/>
    <w:multiLevelType w:val="hybridMultilevel"/>
    <w:tmpl w:val="7B6AEDD6"/>
    <w:lvl w:ilvl="0" w:tplc="E162F356">
      <w:start w:val="2"/>
      <w:numFmt w:val="decimal"/>
      <w:lvlText w:val="%1)"/>
      <w:lvlJc w:val="left"/>
      <w:pPr>
        <w:ind w:left="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74B40E">
      <w:start w:val="1"/>
      <w:numFmt w:val="lowerLetter"/>
      <w:lvlText w:val="%2"/>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C0C066">
      <w:start w:val="1"/>
      <w:numFmt w:val="lowerRoman"/>
      <w:lvlText w:val="%3"/>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14BBB6">
      <w:start w:val="1"/>
      <w:numFmt w:val="decimal"/>
      <w:lvlText w:val="%4"/>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C8B35C">
      <w:start w:val="1"/>
      <w:numFmt w:val="lowerLetter"/>
      <w:lvlText w:val="%5"/>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B2E5EE">
      <w:start w:val="1"/>
      <w:numFmt w:val="lowerRoman"/>
      <w:lvlText w:val="%6"/>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A27B64">
      <w:start w:val="1"/>
      <w:numFmt w:val="decimal"/>
      <w:lvlText w:val="%7"/>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28E756">
      <w:start w:val="1"/>
      <w:numFmt w:val="lowerLetter"/>
      <w:lvlText w:val="%8"/>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1E2756">
      <w:start w:val="1"/>
      <w:numFmt w:val="lowerRoman"/>
      <w:lvlText w:val="%9"/>
      <w:lvlJc w:val="left"/>
      <w:pPr>
        <w:ind w:left="6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nsid w:val="6B764B24"/>
    <w:multiLevelType w:val="hybridMultilevel"/>
    <w:tmpl w:val="641883DA"/>
    <w:lvl w:ilvl="0" w:tplc="E10E80BE">
      <w:start w:val="33"/>
      <w:numFmt w:val="decimal"/>
      <w:lvlText w:val="%1."/>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0F2E6">
      <w:start w:val="1"/>
      <w:numFmt w:val="lowerLetter"/>
      <w:lvlText w:val="%2"/>
      <w:lvlJc w:val="left"/>
      <w:pPr>
        <w:ind w:left="1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EA5AEE">
      <w:start w:val="1"/>
      <w:numFmt w:val="lowerRoman"/>
      <w:lvlText w:val="%3"/>
      <w:lvlJc w:val="left"/>
      <w:pPr>
        <w:ind w:left="2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6CDF2E">
      <w:start w:val="1"/>
      <w:numFmt w:val="decimal"/>
      <w:lvlText w:val="%4"/>
      <w:lvlJc w:val="left"/>
      <w:pPr>
        <w:ind w:left="3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E9346">
      <w:start w:val="1"/>
      <w:numFmt w:val="lowerLetter"/>
      <w:lvlText w:val="%5"/>
      <w:lvlJc w:val="left"/>
      <w:pPr>
        <w:ind w:left="3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4167C">
      <w:start w:val="1"/>
      <w:numFmt w:val="lowerRoman"/>
      <w:lvlText w:val="%6"/>
      <w:lvlJc w:val="left"/>
      <w:pPr>
        <w:ind w:left="4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B64766">
      <w:start w:val="1"/>
      <w:numFmt w:val="decimal"/>
      <w:lvlText w:val="%7"/>
      <w:lvlJc w:val="left"/>
      <w:pPr>
        <w:ind w:left="5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961992">
      <w:start w:val="1"/>
      <w:numFmt w:val="lowerLetter"/>
      <w:lvlText w:val="%8"/>
      <w:lvlJc w:val="left"/>
      <w:pPr>
        <w:ind w:left="5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08ABB2">
      <w:start w:val="1"/>
      <w:numFmt w:val="lowerRoman"/>
      <w:lvlText w:val="%9"/>
      <w:lvlJc w:val="left"/>
      <w:pPr>
        <w:ind w:left="6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7122671D"/>
    <w:multiLevelType w:val="hybridMultilevel"/>
    <w:tmpl w:val="7FA66B8C"/>
    <w:lvl w:ilvl="0" w:tplc="7C4831B6">
      <w:start w:val="20"/>
      <w:numFmt w:val="decimal"/>
      <w:lvlText w:val="%1."/>
      <w:lvlJc w:val="left"/>
      <w:pPr>
        <w:ind w:left="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DE69C4">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0E018C">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1A11A2">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321452">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04D5D8">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F076B8">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A3EC2">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544BDE">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1DE231E"/>
    <w:multiLevelType w:val="hybridMultilevel"/>
    <w:tmpl w:val="E554844A"/>
    <w:lvl w:ilvl="0" w:tplc="68B42868">
      <w:start w:val="1"/>
      <w:numFmt w:val="lowerLetter"/>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9A4E76">
      <w:start w:val="1"/>
      <w:numFmt w:val="lowerLetter"/>
      <w:lvlText w:val="%2"/>
      <w:lvlJc w:val="left"/>
      <w:pPr>
        <w:ind w:left="1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DAEB72">
      <w:start w:val="1"/>
      <w:numFmt w:val="lowerRoman"/>
      <w:lvlText w:val="%3"/>
      <w:lvlJc w:val="left"/>
      <w:pPr>
        <w:ind w:left="2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722666">
      <w:start w:val="1"/>
      <w:numFmt w:val="decimal"/>
      <w:lvlText w:val="%4"/>
      <w:lvlJc w:val="left"/>
      <w:pPr>
        <w:ind w:left="2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8C1710">
      <w:start w:val="1"/>
      <w:numFmt w:val="lowerLetter"/>
      <w:lvlText w:val="%5"/>
      <w:lvlJc w:val="left"/>
      <w:pPr>
        <w:ind w:left="3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564A94">
      <w:start w:val="1"/>
      <w:numFmt w:val="lowerRoman"/>
      <w:lvlText w:val="%6"/>
      <w:lvlJc w:val="left"/>
      <w:pPr>
        <w:ind w:left="4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AC02CC">
      <w:start w:val="1"/>
      <w:numFmt w:val="decimal"/>
      <w:lvlText w:val="%7"/>
      <w:lvlJc w:val="left"/>
      <w:pPr>
        <w:ind w:left="5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446098">
      <w:start w:val="1"/>
      <w:numFmt w:val="lowerLetter"/>
      <w:lvlText w:val="%8"/>
      <w:lvlJc w:val="left"/>
      <w:pPr>
        <w:ind w:left="5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34A10A">
      <w:start w:val="1"/>
      <w:numFmt w:val="lowerRoman"/>
      <w:lvlText w:val="%9"/>
      <w:lvlJc w:val="left"/>
      <w:pPr>
        <w:ind w:left="6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2A44CA3"/>
    <w:multiLevelType w:val="hybridMultilevel"/>
    <w:tmpl w:val="C1789AB6"/>
    <w:lvl w:ilvl="0" w:tplc="BA92FC6E">
      <w:start w:val="3"/>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A8098">
      <w:start w:val="17"/>
      <w:numFmt w:val="decimal"/>
      <w:lvlText w:val="%2."/>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4B5E8">
      <w:start w:val="1"/>
      <w:numFmt w:val="lowerRoman"/>
      <w:lvlText w:val="%3"/>
      <w:lvlJc w:val="left"/>
      <w:pPr>
        <w:ind w:left="1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F80744">
      <w:start w:val="1"/>
      <w:numFmt w:val="decimal"/>
      <w:lvlText w:val="%4"/>
      <w:lvlJc w:val="left"/>
      <w:pPr>
        <w:ind w:left="2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65178">
      <w:start w:val="1"/>
      <w:numFmt w:val="lowerLetter"/>
      <w:lvlText w:val="%5"/>
      <w:lvlJc w:val="left"/>
      <w:pPr>
        <w:ind w:left="3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A0E46">
      <w:start w:val="1"/>
      <w:numFmt w:val="lowerRoman"/>
      <w:lvlText w:val="%6"/>
      <w:lvlJc w:val="left"/>
      <w:pPr>
        <w:ind w:left="4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FE8554">
      <w:start w:val="1"/>
      <w:numFmt w:val="decimal"/>
      <w:lvlText w:val="%7"/>
      <w:lvlJc w:val="left"/>
      <w:pPr>
        <w:ind w:left="4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DC3B2A">
      <w:start w:val="1"/>
      <w:numFmt w:val="lowerLetter"/>
      <w:lvlText w:val="%8"/>
      <w:lvlJc w:val="left"/>
      <w:pPr>
        <w:ind w:left="5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48E6D4">
      <w:start w:val="1"/>
      <w:numFmt w:val="lowerRoman"/>
      <w:lvlText w:val="%9"/>
      <w:lvlJc w:val="left"/>
      <w:pPr>
        <w:ind w:left="6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EE55E50"/>
    <w:multiLevelType w:val="hybridMultilevel"/>
    <w:tmpl w:val="0BE26326"/>
    <w:lvl w:ilvl="0" w:tplc="00B09F14">
      <w:start w:val="24"/>
      <w:numFmt w:val="decimal"/>
      <w:lvlText w:val="%1."/>
      <w:lvlJc w:val="left"/>
      <w:pPr>
        <w:ind w:left="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610FE">
      <w:start w:val="1"/>
      <w:numFmt w:val="lowerLetter"/>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3855AA">
      <w:start w:val="1"/>
      <w:numFmt w:val="lowerRoman"/>
      <w:lvlText w:val="%3"/>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F0AC38">
      <w:start w:val="1"/>
      <w:numFmt w:val="decimal"/>
      <w:lvlText w:val="%4"/>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E0ED12">
      <w:start w:val="1"/>
      <w:numFmt w:val="lowerLetter"/>
      <w:lvlText w:val="%5"/>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12AE46">
      <w:start w:val="1"/>
      <w:numFmt w:val="lowerRoman"/>
      <w:lvlText w:val="%6"/>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5A4374">
      <w:start w:val="1"/>
      <w:numFmt w:val="decimal"/>
      <w:lvlText w:val="%7"/>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AF494">
      <w:start w:val="1"/>
      <w:numFmt w:val="lowerLetter"/>
      <w:lvlText w:val="%8"/>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E20574">
      <w:start w:val="1"/>
      <w:numFmt w:val="lowerRoman"/>
      <w:lvlText w:val="%9"/>
      <w:lvlJc w:val="left"/>
      <w:pPr>
        <w:ind w:left="6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0"/>
  </w:num>
  <w:num w:numId="5">
    <w:abstractNumId w:val="3"/>
  </w:num>
  <w:num w:numId="6">
    <w:abstractNumId w:val="1"/>
  </w:num>
  <w:num w:numId="7">
    <w:abstractNumId w:val="2"/>
  </w:num>
  <w:num w:numId="8">
    <w:abstractNumId w:val="13"/>
  </w:num>
  <w:num w:numId="9">
    <w:abstractNumId w:val="11"/>
  </w:num>
  <w:num w:numId="10">
    <w:abstractNumId w:val="14"/>
  </w:num>
  <w:num w:numId="11">
    <w:abstractNumId w:val="8"/>
  </w:num>
  <w:num w:numId="12">
    <w:abstractNumId w:val="7"/>
  </w:num>
  <w:num w:numId="13">
    <w:abstractNumId w:val="6"/>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romun108@gmail.com">
    <w15:presenceInfo w15:providerId="Windows Live" w15:userId="2e62a28b745bb8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8E"/>
    <w:rsid w:val="000338BE"/>
    <w:rsid w:val="000508E4"/>
    <w:rsid w:val="000564AD"/>
    <w:rsid w:val="000819EA"/>
    <w:rsid w:val="00096C39"/>
    <w:rsid w:val="000B2303"/>
    <w:rsid w:val="000C15F1"/>
    <w:rsid w:val="000E17B7"/>
    <w:rsid w:val="00134632"/>
    <w:rsid w:val="0015154D"/>
    <w:rsid w:val="00167778"/>
    <w:rsid w:val="00173E28"/>
    <w:rsid w:val="00185C0F"/>
    <w:rsid w:val="001B3E2B"/>
    <w:rsid w:val="001C5DE4"/>
    <w:rsid w:val="001D1153"/>
    <w:rsid w:val="00201291"/>
    <w:rsid w:val="002048C2"/>
    <w:rsid w:val="002062CE"/>
    <w:rsid w:val="00220AD4"/>
    <w:rsid w:val="00225BAA"/>
    <w:rsid w:val="00237E89"/>
    <w:rsid w:val="002559F8"/>
    <w:rsid w:val="00275765"/>
    <w:rsid w:val="0028116B"/>
    <w:rsid w:val="00291FBA"/>
    <w:rsid w:val="002D4723"/>
    <w:rsid w:val="00314F14"/>
    <w:rsid w:val="00340CB0"/>
    <w:rsid w:val="00343DA7"/>
    <w:rsid w:val="0034632C"/>
    <w:rsid w:val="0037195D"/>
    <w:rsid w:val="0038653C"/>
    <w:rsid w:val="003B07F8"/>
    <w:rsid w:val="003B577F"/>
    <w:rsid w:val="003C2A8E"/>
    <w:rsid w:val="003C5DAB"/>
    <w:rsid w:val="003C6009"/>
    <w:rsid w:val="00406BE0"/>
    <w:rsid w:val="00411B3E"/>
    <w:rsid w:val="00413D0F"/>
    <w:rsid w:val="00420C5A"/>
    <w:rsid w:val="004308DD"/>
    <w:rsid w:val="00437C2C"/>
    <w:rsid w:val="00440858"/>
    <w:rsid w:val="00460D56"/>
    <w:rsid w:val="0046356C"/>
    <w:rsid w:val="00477405"/>
    <w:rsid w:val="004778BE"/>
    <w:rsid w:val="004B795A"/>
    <w:rsid w:val="004D4A3F"/>
    <w:rsid w:val="004D5896"/>
    <w:rsid w:val="004E118A"/>
    <w:rsid w:val="004E7271"/>
    <w:rsid w:val="004F221A"/>
    <w:rsid w:val="00505442"/>
    <w:rsid w:val="005070A3"/>
    <w:rsid w:val="00507215"/>
    <w:rsid w:val="00522AA9"/>
    <w:rsid w:val="00526790"/>
    <w:rsid w:val="00543B47"/>
    <w:rsid w:val="005709A4"/>
    <w:rsid w:val="00584324"/>
    <w:rsid w:val="00585B0B"/>
    <w:rsid w:val="0060385D"/>
    <w:rsid w:val="00612AD8"/>
    <w:rsid w:val="00634475"/>
    <w:rsid w:val="00635AE1"/>
    <w:rsid w:val="006431AE"/>
    <w:rsid w:val="0065523C"/>
    <w:rsid w:val="006970CA"/>
    <w:rsid w:val="006A0B42"/>
    <w:rsid w:val="006B1BDF"/>
    <w:rsid w:val="006D7AF3"/>
    <w:rsid w:val="006E0437"/>
    <w:rsid w:val="006F51D2"/>
    <w:rsid w:val="00733DCF"/>
    <w:rsid w:val="00743F11"/>
    <w:rsid w:val="007854A3"/>
    <w:rsid w:val="00797947"/>
    <w:rsid w:val="007A4C1D"/>
    <w:rsid w:val="007B503F"/>
    <w:rsid w:val="007B767A"/>
    <w:rsid w:val="007F7D0B"/>
    <w:rsid w:val="00824D1B"/>
    <w:rsid w:val="00831F96"/>
    <w:rsid w:val="00845466"/>
    <w:rsid w:val="008522B9"/>
    <w:rsid w:val="008748BD"/>
    <w:rsid w:val="00876287"/>
    <w:rsid w:val="00880509"/>
    <w:rsid w:val="00892A80"/>
    <w:rsid w:val="008C279E"/>
    <w:rsid w:val="008D44AD"/>
    <w:rsid w:val="008F1416"/>
    <w:rsid w:val="008F5AAD"/>
    <w:rsid w:val="00915E46"/>
    <w:rsid w:val="00935E53"/>
    <w:rsid w:val="009466C8"/>
    <w:rsid w:val="00952995"/>
    <w:rsid w:val="00983799"/>
    <w:rsid w:val="009A6187"/>
    <w:rsid w:val="009B4CB6"/>
    <w:rsid w:val="009F4DED"/>
    <w:rsid w:val="00A2454A"/>
    <w:rsid w:val="00A34547"/>
    <w:rsid w:val="00A51A5D"/>
    <w:rsid w:val="00A6572E"/>
    <w:rsid w:val="00AC2CC9"/>
    <w:rsid w:val="00AC4AD5"/>
    <w:rsid w:val="00B069BB"/>
    <w:rsid w:val="00B10434"/>
    <w:rsid w:val="00BA0E2F"/>
    <w:rsid w:val="00BA0E86"/>
    <w:rsid w:val="00BA4C06"/>
    <w:rsid w:val="00BC000E"/>
    <w:rsid w:val="00BD45FC"/>
    <w:rsid w:val="00BD5F25"/>
    <w:rsid w:val="00BE5C7D"/>
    <w:rsid w:val="00C10256"/>
    <w:rsid w:val="00C20C03"/>
    <w:rsid w:val="00C32BD4"/>
    <w:rsid w:val="00C44160"/>
    <w:rsid w:val="00C53CA7"/>
    <w:rsid w:val="00C8651F"/>
    <w:rsid w:val="00C87F6D"/>
    <w:rsid w:val="00CA7593"/>
    <w:rsid w:val="00CB7A63"/>
    <w:rsid w:val="00CE1EB2"/>
    <w:rsid w:val="00D0147E"/>
    <w:rsid w:val="00D05B62"/>
    <w:rsid w:val="00D272C1"/>
    <w:rsid w:val="00D400DA"/>
    <w:rsid w:val="00D45F5E"/>
    <w:rsid w:val="00D57AEA"/>
    <w:rsid w:val="00D749CE"/>
    <w:rsid w:val="00D95213"/>
    <w:rsid w:val="00DA24D3"/>
    <w:rsid w:val="00DA306E"/>
    <w:rsid w:val="00DB4AEF"/>
    <w:rsid w:val="00DC0D47"/>
    <w:rsid w:val="00DC58DE"/>
    <w:rsid w:val="00DE2850"/>
    <w:rsid w:val="00DE39E1"/>
    <w:rsid w:val="00E02B9A"/>
    <w:rsid w:val="00E038BD"/>
    <w:rsid w:val="00E11B93"/>
    <w:rsid w:val="00E12908"/>
    <w:rsid w:val="00E1506C"/>
    <w:rsid w:val="00E41A31"/>
    <w:rsid w:val="00E52823"/>
    <w:rsid w:val="00E5394C"/>
    <w:rsid w:val="00E6321D"/>
    <w:rsid w:val="00E82AED"/>
    <w:rsid w:val="00E976CC"/>
    <w:rsid w:val="00EB6308"/>
    <w:rsid w:val="00ED3686"/>
    <w:rsid w:val="00EE626B"/>
    <w:rsid w:val="00EF3D73"/>
    <w:rsid w:val="00F03F9C"/>
    <w:rsid w:val="00F23221"/>
    <w:rsid w:val="00F25404"/>
    <w:rsid w:val="00F40072"/>
    <w:rsid w:val="00F65E6D"/>
    <w:rsid w:val="00F66E42"/>
    <w:rsid w:val="00F808A8"/>
    <w:rsid w:val="00FA3174"/>
    <w:rsid w:val="00FE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8E"/>
    <w:pPr>
      <w:spacing w:after="0" w:line="240" w:lineRule="auto"/>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A8E"/>
    <w:pPr>
      <w:ind w:firstLine="567"/>
    </w:pPr>
    <w:rPr>
      <w:rFonts w:eastAsia="Times New Roman"/>
      <w:i/>
      <w:sz w:val="24"/>
      <w:szCs w:val="24"/>
      <w:lang w:eastAsia="ru-RU"/>
    </w:rPr>
  </w:style>
  <w:style w:type="paragraph" w:customStyle="1" w:styleId="tt">
    <w:name w:val="tt"/>
    <w:basedOn w:val="Normal"/>
    <w:rsid w:val="003C2A8E"/>
    <w:pPr>
      <w:jc w:val="center"/>
    </w:pPr>
    <w:rPr>
      <w:rFonts w:eastAsia="Times New Roman"/>
      <w:b/>
      <w:bCs/>
      <w:i/>
      <w:sz w:val="24"/>
      <w:szCs w:val="24"/>
      <w:lang w:eastAsia="ru-RU"/>
    </w:rPr>
  </w:style>
  <w:style w:type="character" w:styleId="Hyperlink">
    <w:name w:val="Hyperlink"/>
    <w:basedOn w:val="DefaultParagraphFont"/>
    <w:uiPriority w:val="99"/>
    <w:unhideWhenUsed/>
    <w:rsid w:val="003C2A8E"/>
    <w:rPr>
      <w:color w:val="0000FF"/>
      <w:u w:val="single"/>
    </w:rPr>
  </w:style>
  <w:style w:type="paragraph" w:customStyle="1" w:styleId="rg">
    <w:name w:val="rg"/>
    <w:basedOn w:val="Normal"/>
    <w:rsid w:val="003C2A8E"/>
    <w:pPr>
      <w:jc w:val="right"/>
    </w:pPr>
    <w:rPr>
      <w:rFonts w:eastAsia="Times New Roman"/>
      <w:i/>
      <w:sz w:val="24"/>
      <w:szCs w:val="24"/>
      <w:lang w:eastAsia="ru-RU"/>
    </w:rPr>
  </w:style>
  <w:style w:type="paragraph" w:customStyle="1" w:styleId="1">
    <w:name w:val="Абзац списка1"/>
    <w:basedOn w:val="Normal"/>
    <w:qFormat/>
    <w:rsid w:val="003C2A8E"/>
    <w:pPr>
      <w:spacing w:after="200" w:line="276" w:lineRule="auto"/>
      <w:ind w:left="720"/>
      <w:contextualSpacing/>
      <w:jc w:val="left"/>
    </w:pPr>
    <w:rPr>
      <w:rFonts w:ascii="Calibri" w:eastAsia="Calibri" w:hAnsi="Calibri"/>
      <w:sz w:val="22"/>
      <w:szCs w:val="22"/>
    </w:rPr>
  </w:style>
  <w:style w:type="character" w:customStyle="1" w:styleId="FontStyle20">
    <w:name w:val="Font Style20"/>
    <w:uiPriority w:val="99"/>
    <w:rsid w:val="003C2A8E"/>
    <w:rPr>
      <w:rFonts w:ascii="Times New Roman" w:hAnsi="Times New Roman" w:cs="Times New Roman"/>
      <w:sz w:val="26"/>
      <w:szCs w:val="26"/>
    </w:rPr>
  </w:style>
  <w:style w:type="paragraph" w:styleId="ListParagraph">
    <w:name w:val="List Paragraph"/>
    <w:basedOn w:val="Normal"/>
    <w:uiPriority w:val="34"/>
    <w:qFormat/>
    <w:rsid w:val="000C15F1"/>
    <w:pPr>
      <w:ind w:left="720"/>
      <w:contextualSpacing/>
    </w:pPr>
  </w:style>
  <w:style w:type="paragraph" w:styleId="Revision">
    <w:name w:val="Revision"/>
    <w:hidden/>
    <w:uiPriority w:val="99"/>
    <w:semiHidden/>
    <w:rsid w:val="00E82AED"/>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E8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ED"/>
    <w:rPr>
      <w:rFonts w:ascii="Segoe UI" w:hAnsi="Segoe UI" w:cs="Segoe UI"/>
      <w:sz w:val="18"/>
      <w:szCs w:val="18"/>
      <w:lang w:val="ru-RU"/>
    </w:rPr>
  </w:style>
  <w:style w:type="character" w:customStyle="1" w:styleId="docbody1">
    <w:name w:val="doc_body1"/>
    <w:uiPriority w:val="99"/>
    <w:rsid w:val="00743F11"/>
    <w:rPr>
      <w:rFonts w:ascii="Times New Roman" w:hAnsi="Times New Roman"/>
      <w:color w:val="000000"/>
      <w:sz w:val="24"/>
    </w:rPr>
  </w:style>
  <w:style w:type="table" w:styleId="TableGrid">
    <w:name w:val="Table Grid"/>
    <w:basedOn w:val="TableNormal"/>
    <w:uiPriority w:val="39"/>
    <w:rsid w:val="0084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8E"/>
    <w:pPr>
      <w:spacing w:after="0" w:line="240" w:lineRule="auto"/>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A8E"/>
    <w:pPr>
      <w:ind w:firstLine="567"/>
    </w:pPr>
    <w:rPr>
      <w:rFonts w:eastAsia="Times New Roman"/>
      <w:i/>
      <w:sz w:val="24"/>
      <w:szCs w:val="24"/>
      <w:lang w:eastAsia="ru-RU"/>
    </w:rPr>
  </w:style>
  <w:style w:type="paragraph" w:customStyle="1" w:styleId="tt">
    <w:name w:val="tt"/>
    <w:basedOn w:val="Normal"/>
    <w:rsid w:val="003C2A8E"/>
    <w:pPr>
      <w:jc w:val="center"/>
    </w:pPr>
    <w:rPr>
      <w:rFonts w:eastAsia="Times New Roman"/>
      <w:b/>
      <w:bCs/>
      <w:i/>
      <w:sz w:val="24"/>
      <w:szCs w:val="24"/>
      <w:lang w:eastAsia="ru-RU"/>
    </w:rPr>
  </w:style>
  <w:style w:type="character" w:styleId="Hyperlink">
    <w:name w:val="Hyperlink"/>
    <w:basedOn w:val="DefaultParagraphFont"/>
    <w:uiPriority w:val="99"/>
    <w:unhideWhenUsed/>
    <w:rsid w:val="003C2A8E"/>
    <w:rPr>
      <w:color w:val="0000FF"/>
      <w:u w:val="single"/>
    </w:rPr>
  </w:style>
  <w:style w:type="paragraph" w:customStyle="1" w:styleId="rg">
    <w:name w:val="rg"/>
    <w:basedOn w:val="Normal"/>
    <w:rsid w:val="003C2A8E"/>
    <w:pPr>
      <w:jc w:val="right"/>
    </w:pPr>
    <w:rPr>
      <w:rFonts w:eastAsia="Times New Roman"/>
      <w:i/>
      <w:sz w:val="24"/>
      <w:szCs w:val="24"/>
      <w:lang w:eastAsia="ru-RU"/>
    </w:rPr>
  </w:style>
  <w:style w:type="paragraph" w:customStyle="1" w:styleId="1">
    <w:name w:val="Абзац списка1"/>
    <w:basedOn w:val="Normal"/>
    <w:qFormat/>
    <w:rsid w:val="003C2A8E"/>
    <w:pPr>
      <w:spacing w:after="200" w:line="276" w:lineRule="auto"/>
      <w:ind w:left="720"/>
      <w:contextualSpacing/>
      <w:jc w:val="left"/>
    </w:pPr>
    <w:rPr>
      <w:rFonts w:ascii="Calibri" w:eastAsia="Calibri" w:hAnsi="Calibri"/>
      <w:sz w:val="22"/>
      <w:szCs w:val="22"/>
    </w:rPr>
  </w:style>
  <w:style w:type="character" w:customStyle="1" w:styleId="FontStyle20">
    <w:name w:val="Font Style20"/>
    <w:uiPriority w:val="99"/>
    <w:rsid w:val="003C2A8E"/>
    <w:rPr>
      <w:rFonts w:ascii="Times New Roman" w:hAnsi="Times New Roman" w:cs="Times New Roman"/>
      <w:sz w:val="26"/>
      <w:szCs w:val="26"/>
    </w:rPr>
  </w:style>
  <w:style w:type="paragraph" w:styleId="ListParagraph">
    <w:name w:val="List Paragraph"/>
    <w:basedOn w:val="Normal"/>
    <w:uiPriority w:val="34"/>
    <w:qFormat/>
    <w:rsid w:val="000C15F1"/>
    <w:pPr>
      <w:ind w:left="720"/>
      <w:contextualSpacing/>
    </w:pPr>
  </w:style>
  <w:style w:type="paragraph" w:styleId="Revision">
    <w:name w:val="Revision"/>
    <w:hidden/>
    <w:uiPriority w:val="99"/>
    <w:semiHidden/>
    <w:rsid w:val="00E82AED"/>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E8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ED"/>
    <w:rPr>
      <w:rFonts w:ascii="Segoe UI" w:hAnsi="Segoe UI" w:cs="Segoe UI"/>
      <w:sz w:val="18"/>
      <w:szCs w:val="18"/>
      <w:lang w:val="ru-RU"/>
    </w:rPr>
  </w:style>
  <w:style w:type="character" w:customStyle="1" w:styleId="docbody1">
    <w:name w:val="doc_body1"/>
    <w:uiPriority w:val="99"/>
    <w:rsid w:val="00743F11"/>
    <w:rPr>
      <w:rFonts w:ascii="Times New Roman" w:hAnsi="Times New Roman"/>
      <w:color w:val="000000"/>
      <w:sz w:val="24"/>
    </w:rPr>
  </w:style>
  <w:style w:type="table" w:styleId="TableGrid">
    <w:name w:val="Table Grid"/>
    <w:basedOn w:val="TableNormal"/>
    <w:uiPriority w:val="39"/>
    <w:rsid w:val="0084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74220">
      <w:bodyDiv w:val="1"/>
      <w:marLeft w:val="0"/>
      <w:marRight w:val="0"/>
      <w:marTop w:val="0"/>
      <w:marBottom w:val="0"/>
      <w:divBdr>
        <w:top w:val="none" w:sz="0" w:space="0" w:color="auto"/>
        <w:left w:val="none" w:sz="0" w:space="0" w:color="auto"/>
        <w:bottom w:val="none" w:sz="0" w:space="0" w:color="auto"/>
        <w:right w:val="none" w:sz="0" w:space="0" w:color="auto"/>
      </w:divBdr>
    </w:div>
    <w:div w:id="20707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BAD1-2820-4B07-9966-E1BAAB1E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834</Words>
  <Characters>4754</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hromun108@gmail.com</dc:creator>
  <cp:lastModifiedBy>Andrei Svet</cp:lastModifiedBy>
  <cp:revision>3</cp:revision>
  <cp:lastPrinted>2020-06-29T07:40:00Z</cp:lastPrinted>
  <dcterms:created xsi:type="dcterms:W3CDTF">2020-06-29T07:27:00Z</dcterms:created>
  <dcterms:modified xsi:type="dcterms:W3CDTF">2020-06-29T09:18:00Z</dcterms:modified>
</cp:coreProperties>
</file>