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85696" w14:textId="77777777" w:rsidR="00441257" w:rsidRPr="00143816" w:rsidRDefault="00441257" w:rsidP="00F134F3">
      <w:pPr>
        <w:tabs>
          <w:tab w:val="left" w:pos="884"/>
          <w:tab w:val="left" w:pos="1196"/>
        </w:tabs>
        <w:spacing w:after="0" w:line="240" w:lineRule="auto"/>
        <w:ind w:firstLine="702"/>
        <w:jc w:val="both"/>
        <w:rPr>
          <w:rFonts w:ascii="Times New Roman" w:eastAsia="Calibri" w:hAnsi="Times New Roman" w:cs="Times New Roman"/>
          <w:iCs/>
          <w:sz w:val="28"/>
          <w:szCs w:val="28"/>
          <w:lang w:val="ro-MD" w:eastAsia="ru-RU"/>
        </w:rPr>
      </w:pPr>
    </w:p>
    <w:p w14:paraId="3A5E6021" w14:textId="77777777" w:rsidR="00441257" w:rsidRPr="00806F1E" w:rsidRDefault="00441257" w:rsidP="00806F1E">
      <w:pPr>
        <w:spacing w:after="0" w:line="240" w:lineRule="auto"/>
        <w:jc w:val="center"/>
        <w:rPr>
          <w:rFonts w:ascii="Times New Roman" w:eastAsia="Calibri" w:hAnsi="Times New Roman" w:cs="Times New Roman"/>
          <w:b/>
          <w:sz w:val="28"/>
          <w:szCs w:val="28"/>
          <w:lang w:val="ro-MD" w:eastAsia="ru-RU"/>
        </w:rPr>
      </w:pPr>
      <w:r w:rsidRPr="00806F1E">
        <w:rPr>
          <w:rFonts w:ascii="Times New Roman" w:eastAsia="Calibri" w:hAnsi="Times New Roman" w:cs="Times New Roman"/>
          <w:b/>
          <w:sz w:val="28"/>
          <w:szCs w:val="28"/>
          <w:lang w:val="ro-MD" w:eastAsia="ru-RU"/>
        </w:rPr>
        <w:t>Notă informativă</w:t>
      </w:r>
    </w:p>
    <w:p w14:paraId="18C54AA3" w14:textId="77777777" w:rsidR="00806F1E" w:rsidRPr="00806F1E" w:rsidRDefault="00231519" w:rsidP="00806F1E">
      <w:pPr>
        <w:spacing w:after="0" w:line="240" w:lineRule="auto"/>
        <w:jc w:val="center"/>
        <w:rPr>
          <w:rFonts w:ascii="Times New Roman" w:hAnsi="Times New Roman" w:cs="Times New Roman"/>
          <w:b/>
          <w:bCs/>
          <w:color w:val="000000" w:themeColor="text1"/>
          <w:sz w:val="28"/>
          <w:szCs w:val="28"/>
          <w:lang w:val="ro-MD"/>
        </w:rPr>
      </w:pPr>
      <w:r w:rsidRPr="00806F1E">
        <w:rPr>
          <w:rFonts w:ascii="Times New Roman" w:eastAsia="Calibri" w:hAnsi="Times New Roman" w:cs="Times New Roman"/>
          <w:b/>
          <w:color w:val="000000"/>
          <w:sz w:val="28"/>
          <w:szCs w:val="28"/>
          <w:lang w:val="ro-MD" w:eastAsia="ru-RU"/>
        </w:rPr>
        <w:t xml:space="preserve">la proiectul hotărîrii Guvernului </w:t>
      </w:r>
      <w:r w:rsidR="00806F1E" w:rsidRPr="00806F1E">
        <w:rPr>
          <w:rStyle w:val="docheader"/>
          <w:rFonts w:ascii="Times New Roman" w:hAnsi="Times New Roman"/>
          <w:b/>
          <w:bCs/>
          <w:color w:val="000000" w:themeColor="text1"/>
          <w:sz w:val="28"/>
          <w:szCs w:val="28"/>
          <w:lang w:val="ro-MD"/>
        </w:rPr>
        <w:t xml:space="preserve">pentru modificarea </w:t>
      </w:r>
      <w:r w:rsidR="00806F1E" w:rsidRPr="00806F1E">
        <w:rPr>
          <w:rFonts w:ascii="Times New Roman" w:hAnsi="Times New Roman" w:cs="Times New Roman"/>
          <w:b/>
          <w:bCs/>
          <w:color w:val="000000" w:themeColor="text1"/>
          <w:sz w:val="28"/>
          <w:szCs w:val="28"/>
          <w:lang w:val="ro-MD"/>
        </w:rPr>
        <w:t xml:space="preserve">Regulamentului </w:t>
      </w:r>
    </w:p>
    <w:p w14:paraId="4C7F7FDE" w14:textId="77777777" w:rsidR="00806F1E" w:rsidRPr="00806F1E" w:rsidRDefault="00806F1E" w:rsidP="00806F1E">
      <w:pPr>
        <w:spacing w:after="0" w:line="240" w:lineRule="auto"/>
        <w:jc w:val="center"/>
        <w:rPr>
          <w:rFonts w:ascii="Times New Roman" w:hAnsi="Times New Roman" w:cs="Times New Roman"/>
          <w:b/>
          <w:bCs/>
          <w:color w:val="000000" w:themeColor="text1"/>
          <w:sz w:val="28"/>
          <w:szCs w:val="28"/>
          <w:lang w:val="ro-MD"/>
        </w:rPr>
      </w:pPr>
      <w:r w:rsidRPr="00806F1E">
        <w:rPr>
          <w:rFonts w:ascii="Times New Roman" w:hAnsi="Times New Roman" w:cs="Times New Roman"/>
          <w:b/>
          <w:bCs/>
          <w:color w:val="000000" w:themeColor="text1"/>
          <w:sz w:val="28"/>
          <w:szCs w:val="28"/>
          <w:lang w:val="ro-MD"/>
        </w:rPr>
        <w:t>cu privire la modul de stabilire şi plată a ajutorului social,</w:t>
      </w:r>
    </w:p>
    <w:p w14:paraId="6982BE61" w14:textId="63CD0D2E" w:rsidR="00441257" w:rsidRPr="00806F1E" w:rsidRDefault="00806F1E" w:rsidP="00806F1E">
      <w:pPr>
        <w:spacing w:after="0" w:line="240" w:lineRule="auto"/>
        <w:jc w:val="center"/>
        <w:rPr>
          <w:rFonts w:ascii="Times New Roman" w:eastAsia="Calibri" w:hAnsi="Times New Roman" w:cs="Times New Roman"/>
          <w:color w:val="000000"/>
          <w:sz w:val="10"/>
          <w:szCs w:val="10"/>
          <w:lang w:val="ro-MD" w:eastAsia="ru-RU"/>
        </w:rPr>
      </w:pPr>
      <w:r w:rsidRPr="00806F1E">
        <w:rPr>
          <w:rFonts w:ascii="Times New Roman" w:hAnsi="Times New Roman" w:cs="Times New Roman"/>
          <w:b/>
          <w:bCs/>
          <w:color w:val="000000" w:themeColor="text1"/>
          <w:sz w:val="28"/>
          <w:szCs w:val="28"/>
          <w:lang w:val="ro-MD"/>
        </w:rPr>
        <w:t xml:space="preserve"> aprobat prin </w:t>
      </w:r>
      <w:r w:rsidRPr="00806F1E">
        <w:rPr>
          <w:rFonts w:ascii="Times New Roman" w:hAnsi="Times New Roman" w:cs="Times New Roman"/>
          <w:b/>
          <w:color w:val="000000" w:themeColor="text1"/>
          <w:sz w:val="28"/>
          <w:szCs w:val="28"/>
          <w:lang w:val="ro-MD"/>
        </w:rPr>
        <w:t>Hotărîrea Guvernului nr. 1167/2008</w:t>
      </w:r>
    </w:p>
    <w:p w14:paraId="146DF03C" w14:textId="77777777" w:rsidR="008C3E88" w:rsidRPr="00143816" w:rsidRDefault="008C3E88" w:rsidP="00F134F3">
      <w:pPr>
        <w:tabs>
          <w:tab w:val="left" w:pos="0"/>
        </w:tabs>
        <w:spacing w:after="0" w:line="240" w:lineRule="auto"/>
        <w:jc w:val="both"/>
        <w:rPr>
          <w:rFonts w:ascii="Times New Roman" w:eastAsia="Calibri" w:hAnsi="Times New Roman" w:cs="Times New Roman"/>
          <w:b/>
          <w:sz w:val="28"/>
          <w:szCs w:val="28"/>
          <w:lang w:val="ro-MD" w:eastAsia="ru-RU"/>
        </w:rPr>
      </w:pPr>
    </w:p>
    <w:tbl>
      <w:tblPr>
        <w:tblW w:w="486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7"/>
      </w:tblGrid>
      <w:tr w:rsidR="008C3E88" w:rsidRPr="000E7EBC" w14:paraId="296A7544" w14:textId="77777777" w:rsidTr="009A03FC">
        <w:tc>
          <w:tcPr>
            <w:tcW w:w="5000" w:type="pct"/>
          </w:tcPr>
          <w:p w14:paraId="3A9DAC89" w14:textId="77777777" w:rsidR="008C3E88" w:rsidRPr="000E7EBC" w:rsidRDefault="008C3E88" w:rsidP="00E91FD6">
            <w:pPr>
              <w:tabs>
                <w:tab w:val="left" w:pos="284"/>
                <w:tab w:val="left" w:pos="1196"/>
              </w:tabs>
              <w:spacing w:after="0" w:line="240" w:lineRule="auto"/>
              <w:jc w:val="both"/>
              <w:rPr>
                <w:rFonts w:ascii="Times New Roman" w:hAnsi="Times New Roman" w:cs="Times New Roman"/>
                <w:b/>
                <w:color w:val="000000" w:themeColor="text1"/>
                <w:sz w:val="28"/>
                <w:szCs w:val="28"/>
                <w:lang w:val="ro-MD"/>
              </w:rPr>
            </w:pPr>
            <w:r w:rsidRPr="000E7EBC">
              <w:rPr>
                <w:rFonts w:ascii="Times New Roman" w:hAnsi="Times New Roman" w:cs="Times New Roman"/>
                <w:b/>
                <w:color w:val="000000" w:themeColor="text1"/>
                <w:sz w:val="28"/>
                <w:szCs w:val="28"/>
                <w:lang w:val="ro-MD"/>
              </w:rPr>
              <w:t>Denumirea autorului şi, după caz, a participanţilor la elaborarea proiectului.</w:t>
            </w:r>
          </w:p>
          <w:p w14:paraId="340C8D3B" w14:textId="77777777" w:rsidR="008C3E88" w:rsidRDefault="008C3E88" w:rsidP="00E91FD6">
            <w:pPr>
              <w:tabs>
                <w:tab w:val="left" w:pos="284"/>
                <w:tab w:val="left" w:pos="1196"/>
              </w:tabs>
              <w:spacing w:after="0" w:line="240" w:lineRule="auto"/>
              <w:jc w:val="both"/>
              <w:rPr>
                <w:rFonts w:ascii="Times New Roman" w:hAnsi="Times New Roman" w:cs="Times New Roman"/>
                <w:color w:val="000000" w:themeColor="text1"/>
                <w:sz w:val="28"/>
                <w:szCs w:val="28"/>
                <w:lang w:val="ro-MD"/>
              </w:rPr>
            </w:pPr>
            <w:r w:rsidRPr="000E7EBC">
              <w:rPr>
                <w:rFonts w:ascii="Times New Roman" w:hAnsi="Times New Roman" w:cs="Times New Roman"/>
                <w:color w:val="000000" w:themeColor="text1"/>
                <w:sz w:val="28"/>
                <w:szCs w:val="28"/>
                <w:lang w:val="ro-MD"/>
              </w:rPr>
              <w:t>Proiectul a fost elaborat de către Ministerul Sănătății, Muncii și Protecției Sociale.</w:t>
            </w:r>
          </w:p>
          <w:p w14:paraId="4DF0C961" w14:textId="338C9A69" w:rsidR="00EA79BE" w:rsidRPr="000E7EBC" w:rsidRDefault="00EA79BE" w:rsidP="00E91FD6">
            <w:pPr>
              <w:tabs>
                <w:tab w:val="left" w:pos="284"/>
                <w:tab w:val="left" w:pos="1196"/>
              </w:tabs>
              <w:spacing w:after="0" w:line="240" w:lineRule="auto"/>
              <w:jc w:val="both"/>
              <w:rPr>
                <w:rFonts w:ascii="Times New Roman" w:hAnsi="Times New Roman" w:cs="Times New Roman"/>
                <w:color w:val="000000" w:themeColor="text1"/>
                <w:sz w:val="28"/>
                <w:szCs w:val="28"/>
                <w:lang w:val="ro-MD"/>
              </w:rPr>
            </w:pPr>
          </w:p>
        </w:tc>
      </w:tr>
      <w:tr w:rsidR="008C3E88" w:rsidRPr="000E7EBC" w14:paraId="438407C1" w14:textId="77777777" w:rsidTr="009A03FC">
        <w:tc>
          <w:tcPr>
            <w:tcW w:w="5000" w:type="pct"/>
          </w:tcPr>
          <w:p w14:paraId="31A4EFD0" w14:textId="3308FFE4" w:rsidR="005B37A8" w:rsidRPr="000E7EBC" w:rsidRDefault="008C3E88" w:rsidP="00E91FD6">
            <w:pPr>
              <w:tabs>
                <w:tab w:val="left" w:pos="884"/>
                <w:tab w:val="left" w:pos="1196"/>
              </w:tabs>
              <w:spacing w:after="0" w:line="240" w:lineRule="auto"/>
              <w:jc w:val="both"/>
              <w:rPr>
                <w:rFonts w:ascii="Times New Roman" w:hAnsi="Times New Roman" w:cs="Times New Roman"/>
                <w:b/>
                <w:color w:val="000000" w:themeColor="text1"/>
                <w:sz w:val="28"/>
                <w:szCs w:val="28"/>
                <w:lang w:val="ro-MD"/>
              </w:rPr>
            </w:pPr>
            <w:r w:rsidRPr="000E7EBC">
              <w:rPr>
                <w:rFonts w:ascii="Times New Roman" w:hAnsi="Times New Roman" w:cs="Times New Roman"/>
                <w:b/>
                <w:color w:val="000000" w:themeColor="text1"/>
                <w:sz w:val="28"/>
                <w:szCs w:val="28"/>
                <w:lang w:val="ro-MD"/>
              </w:rPr>
              <w:t>Condiţiile ce au impus elaborarea proiectului de act normativ şi finalităţile urmărite:</w:t>
            </w:r>
          </w:p>
          <w:p w14:paraId="4A2E6ED0" w14:textId="791B3B31" w:rsidR="00C5228C" w:rsidRDefault="00AB008C" w:rsidP="00A40E8F">
            <w:pPr>
              <w:tabs>
                <w:tab w:val="left" w:pos="884"/>
                <w:tab w:val="left" w:pos="1196"/>
              </w:tabs>
              <w:spacing w:after="0" w:line="240" w:lineRule="auto"/>
              <w:jc w:val="both"/>
              <w:rPr>
                <w:rFonts w:ascii="Times New Roman" w:hAnsi="Times New Roman" w:cs="Times New Roman"/>
                <w:color w:val="000000" w:themeColor="text1"/>
                <w:sz w:val="28"/>
                <w:szCs w:val="28"/>
                <w:lang w:val="ro-MD"/>
              </w:rPr>
            </w:pPr>
            <w:r w:rsidRPr="000E7EBC">
              <w:rPr>
                <w:rFonts w:ascii="Times New Roman" w:hAnsi="Times New Roman" w:cs="Times New Roman"/>
                <w:color w:val="000000" w:themeColor="text1"/>
                <w:sz w:val="28"/>
                <w:szCs w:val="28"/>
                <w:lang w:val="ro-MD"/>
              </w:rPr>
              <w:t xml:space="preserve">Proiectul dat are drept scop </w:t>
            </w:r>
            <w:r w:rsidR="00436BCF" w:rsidRPr="000E7EBC">
              <w:rPr>
                <w:rFonts w:ascii="Times New Roman" w:hAnsi="Times New Roman" w:cs="Times New Roman"/>
                <w:color w:val="000000" w:themeColor="text1"/>
                <w:sz w:val="28"/>
                <w:szCs w:val="28"/>
                <w:lang w:val="ro-MD"/>
              </w:rPr>
              <w:t>susținerea</w:t>
            </w:r>
            <w:r w:rsidR="00436BCF">
              <w:rPr>
                <w:rFonts w:ascii="Times New Roman" w:hAnsi="Times New Roman" w:cs="Times New Roman"/>
                <w:color w:val="000000" w:themeColor="text1"/>
                <w:sz w:val="28"/>
                <w:szCs w:val="28"/>
                <w:lang w:val="ro-MD"/>
              </w:rPr>
              <w:t xml:space="preserve"> și țintirea celor mai </w:t>
            </w:r>
            <w:r w:rsidR="00436BCF" w:rsidRPr="000E7EBC">
              <w:rPr>
                <w:rFonts w:ascii="Times New Roman" w:hAnsi="Times New Roman" w:cs="Times New Roman"/>
                <w:color w:val="000000" w:themeColor="text1"/>
                <w:sz w:val="28"/>
                <w:szCs w:val="28"/>
                <w:lang w:val="ro-MD"/>
              </w:rPr>
              <w:t>defavorizate</w:t>
            </w:r>
            <w:r w:rsidR="00436BCF">
              <w:rPr>
                <w:rFonts w:ascii="Times New Roman" w:hAnsi="Times New Roman" w:cs="Times New Roman"/>
                <w:color w:val="000000" w:themeColor="text1"/>
                <w:sz w:val="28"/>
                <w:szCs w:val="28"/>
                <w:lang w:val="ro-MD"/>
              </w:rPr>
              <w:t xml:space="preserve"> familii prin consolidare</w:t>
            </w:r>
            <w:r w:rsidR="00436BCF" w:rsidRPr="00A40E8F">
              <w:rPr>
                <w:rFonts w:ascii="Times New Roman" w:hAnsi="Times New Roman" w:cs="Times New Roman"/>
                <w:color w:val="000000" w:themeColor="text1"/>
                <w:sz w:val="28"/>
                <w:szCs w:val="28"/>
                <w:lang w:val="ro-MD"/>
              </w:rPr>
              <w:t>a Programului de ajutor social</w:t>
            </w:r>
            <w:r w:rsidR="00C5228C">
              <w:rPr>
                <w:rFonts w:ascii="Times New Roman" w:hAnsi="Times New Roman" w:cs="Times New Roman"/>
                <w:color w:val="000000" w:themeColor="text1"/>
                <w:sz w:val="28"/>
                <w:szCs w:val="28"/>
                <w:lang w:val="ro-MD"/>
              </w:rPr>
              <w:t>.</w:t>
            </w:r>
          </w:p>
          <w:p w14:paraId="0B86E430" w14:textId="77777777" w:rsidR="00C5228C" w:rsidRPr="00C5228C" w:rsidRDefault="00C5228C" w:rsidP="00C5228C">
            <w:pPr>
              <w:tabs>
                <w:tab w:val="left" w:pos="884"/>
                <w:tab w:val="left" w:pos="1196"/>
              </w:tabs>
              <w:spacing w:after="0" w:line="240" w:lineRule="auto"/>
              <w:jc w:val="both"/>
              <w:rPr>
                <w:rFonts w:ascii="Times New Roman" w:hAnsi="Times New Roman" w:cs="Times New Roman"/>
                <w:color w:val="000000" w:themeColor="text1"/>
                <w:sz w:val="28"/>
                <w:szCs w:val="28"/>
                <w:lang w:val="ro-MD"/>
              </w:rPr>
            </w:pPr>
            <w:r w:rsidRPr="00C5228C">
              <w:rPr>
                <w:rFonts w:ascii="Times New Roman" w:hAnsi="Times New Roman" w:cs="Times New Roman"/>
                <w:color w:val="000000" w:themeColor="text1"/>
                <w:sz w:val="28"/>
                <w:szCs w:val="28"/>
                <w:lang w:val="ro-MD"/>
              </w:rPr>
              <w:t xml:space="preserve">Indicatorii de bunăstare (proxy) utilizați în cadrul Programului de ajutor social, au drept scop măsurarea indirectă a veniturilor familiei. Acest filtru contribuie la prevenirea ascunderii veniturilor, în special pentru familiile care primesc venituri din surse neoficiale sau dificil de verificat. Însă ca și în cazul venitului, care se modifică urmare a schimbărilor economice, indicatorii de bunăstare a populației, se schimbă și ei, dar mai lent. </w:t>
            </w:r>
          </w:p>
          <w:p w14:paraId="5153044B" w14:textId="77777777" w:rsidR="00C5228C" w:rsidRDefault="00C5228C" w:rsidP="00C5228C">
            <w:pPr>
              <w:tabs>
                <w:tab w:val="left" w:pos="884"/>
                <w:tab w:val="left" w:pos="1196"/>
              </w:tabs>
              <w:spacing w:after="0" w:line="240" w:lineRule="auto"/>
              <w:jc w:val="both"/>
              <w:rPr>
                <w:rFonts w:ascii="Times New Roman" w:hAnsi="Times New Roman" w:cs="Times New Roman"/>
                <w:color w:val="000000" w:themeColor="text1"/>
                <w:sz w:val="28"/>
                <w:szCs w:val="28"/>
                <w:lang w:val="ro-MD"/>
              </w:rPr>
            </w:pPr>
            <w:r w:rsidRPr="00C5228C">
              <w:rPr>
                <w:rFonts w:ascii="Times New Roman" w:hAnsi="Times New Roman" w:cs="Times New Roman"/>
                <w:color w:val="000000" w:themeColor="text1"/>
                <w:sz w:val="28"/>
                <w:szCs w:val="28"/>
                <w:lang w:val="ro-MD"/>
              </w:rPr>
              <w:t>În acest sens, ministerul cu suportul Băncii Mondiale în cadrul Proiectului „Consolidarea eficacității rețelei de asistență socială” a contractat un expert internațional, care a elaborat un studiu privind evaluarea Programului de ajutor social (inclusiv și revizuirea mecanismului indicatorilor proxy). Astfel, analiza programului a arătat că mecanismul indicatorilor de bunăstare funcționează la nivel satisfăcător, iar recomandarea specifică este de a actualiza în fiecare an pragul eligibilității la calcularea scorului punctajului indicatorilor de bunăstare prin majorarea acestuia cu 2,82 puncte.</w:t>
            </w:r>
          </w:p>
          <w:p w14:paraId="04A20CCD" w14:textId="77777777" w:rsidR="00C5228C" w:rsidRDefault="00C5228C" w:rsidP="00C5228C">
            <w:pPr>
              <w:tabs>
                <w:tab w:val="left" w:pos="884"/>
                <w:tab w:val="left" w:pos="1196"/>
              </w:tabs>
              <w:spacing w:after="0" w:line="240" w:lineRule="auto"/>
              <w:jc w:val="both"/>
              <w:rPr>
                <w:rFonts w:ascii="Times New Roman" w:hAnsi="Times New Roman" w:cs="Times New Roman"/>
                <w:color w:val="000000"/>
                <w:sz w:val="28"/>
                <w:szCs w:val="28"/>
                <w:lang w:val="ro-RO"/>
              </w:rPr>
            </w:pPr>
            <w:r w:rsidRPr="00C5228C">
              <w:rPr>
                <w:rFonts w:ascii="Times New Roman" w:hAnsi="Times New Roman" w:cs="Times New Roman"/>
                <w:color w:val="000000" w:themeColor="text1"/>
                <w:sz w:val="28"/>
                <w:szCs w:val="28"/>
                <w:lang w:val="ro-MD"/>
              </w:rPr>
              <w:t>Majorarea indicatorilor de bunăstare este</w:t>
            </w:r>
            <w:r>
              <w:rPr>
                <w:rFonts w:ascii="Times New Roman" w:hAnsi="Times New Roman" w:cs="Times New Roman"/>
                <w:sz w:val="28"/>
                <w:szCs w:val="28"/>
                <w:lang w:val="ro-RO"/>
              </w:rPr>
              <w:t xml:space="preserve"> prevăzut</w:t>
            </w:r>
            <w:r w:rsidRPr="00C5228C">
              <w:rPr>
                <w:rFonts w:ascii="Times New Roman" w:hAnsi="Times New Roman" w:cs="Times New Roman"/>
                <w:sz w:val="28"/>
                <w:szCs w:val="28"/>
                <w:lang w:val="ro-RO"/>
              </w:rPr>
              <w:t xml:space="preserve"> în </w:t>
            </w:r>
            <w:r w:rsidRPr="00C5228C">
              <w:rPr>
                <w:rFonts w:ascii="Times New Roman" w:hAnsi="Times New Roman" w:cs="Times New Roman"/>
                <w:color w:val="000000"/>
                <w:sz w:val="28"/>
                <w:szCs w:val="28"/>
                <w:lang w:val="ro-RO"/>
              </w:rPr>
              <w:t xml:space="preserve">Planul de acțiuni al Guvernului pentru anii 2020-2023 (Capitolul </w:t>
            </w:r>
            <w:r w:rsidRPr="00C5228C">
              <w:rPr>
                <w:rFonts w:ascii="Times New Roman" w:hAnsi="Times New Roman" w:cs="Times New Roman"/>
                <w:sz w:val="28"/>
                <w:szCs w:val="28"/>
                <w:lang w:val="ro-RO"/>
              </w:rPr>
              <w:t>VI. PROTECȚIA SOCIALĂ ȘI OCROTIREA SĂNĂTĂȚII, pct. 6.8, subpct. 6.8.1</w:t>
            </w:r>
            <w:r w:rsidRPr="00C5228C">
              <w:rPr>
                <w:rFonts w:ascii="Times New Roman" w:hAnsi="Times New Roman" w:cs="Times New Roman"/>
                <w:color w:val="000000"/>
                <w:sz w:val="28"/>
                <w:szCs w:val="28"/>
                <w:lang w:val="ro-RO"/>
              </w:rPr>
              <w:t>)</w:t>
            </w:r>
            <w:r>
              <w:rPr>
                <w:rFonts w:ascii="Times New Roman" w:hAnsi="Times New Roman" w:cs="Times New Roman"/>
                <w:color w:val="000000"/>
                <w:sz w:val="28"/>
                <w:szCs w:val="28"/>
                <w:lang w:val="ro-RO"/>
              </w:rPr>
              <w:t>.</w:t>
            </w:r>
          </w:p>
          <w:p w14:paraId="08DCDDF5" w14:textId="77777777" w:rsidR="00C5228C" w:rsidRDefault="00C5228C" w:rsidP="00A40E8F">
            <w:pPr>
              <w:tabs>
                <w:tab w:val="left" w:pos="884"/>
                <w:tab w:val="left" w:pos="1196"/>
              </w:tabs>
              <w:spacing w:after="0" w:line="240" w:lineRule="auto"/>
              <w:jc w:val="both"/>
              <w:rPr>
                <w:rFonts w:ascii="Times New Roman" w:hAnsi="Times New Roman" w:cs="Times New Roman"/>
                <w:color w:val="000000" w:themeColor="text1"/>
                <w:sz w:val="28"/>
                <w:szCs w:val="28"/>
                <w:lang w:val="ro-MD"/>
              </w:rPr>
            </w:pPr>
          </w:p>
          <w:p w14:paraId="448BD555" w14:textId="276FD8CC" w:rsidR="006C6FEE" w:rsidRPr="00C5228C" w:rsidRDefault="00C5228C" w:rsidP="00A40E8F">
            <w:pPr>
              <w:tabs>
                <w:tab w:val="left" w:pos="884"/>
                <w:tab w:val="left" w:pos="1196"/>
              </w:tabs>
              <w:spacing w:after="0" w:line="240" w:lineRule="auto"/>
              <w:jc w:val="both"/>
              <w:rPr>
                <w:rFonts w:ascii="Times New Roman" w:hAnsi="Times New Roman" w:cs="Times New Roman"/>
                <w:color w:val="000000" w:themeColor="text1"/>
                <w:sz w:val="28"/>
                <w:szCs w:val="28"/>
                <w:lang w:val="ro-MD"/>
              </w:rPr>
            </w:pPr>
            <w:r>
              <w:rPr>
                <w:rFonts w:ascii="Times New Roman" w:hAnsi="Times New Roman" w:cs="Times New Roman"/>
                <w:color w:val="000000" w:themeColor="text1"/>
                <w:sz w:val="28"/>
                <w:szCs w:val="28"/>
                <w:lang w:val="ro-MD"/>
              </w:rPr>
              <w:t xml:space="preserve">Concomitent, proiectul dat vine să implementeze recomandarea expusă </w:t>
            </w:r>
            <w:r w:rsidRPr="00C5228C">
              <w:rPr>
                <w:rFonts w:ascii="Times New Roman" w:hAnsi="Times New Roman" w:cs="Times New Roman"/>
                <w:color w:val="000000" w:themeColor="text1"/>
                <w:sz w:val="28"/>
                <w:szCs w:val="28"/>
                <w:lang w:val="ro-MD"/>
              </w:rPr>
              <w:t>în Anexa la Hotărârea Curții de Conturi nr.</w:t>
            </w:r>
            <w:r>
              <w:rPr>
                <w:rFonts w:ascii="Times New Roman" w:hAnsi="Times New Roman" w:cs="Times New Roman"/>
                <w:color w:val="000000" w:themeColor="text1"/>
                <w:sz w:val="28"/>
                <w:szCs w:val="28"/>
                <w:lang w:val="ro-MD"/>
              </w:rPr>
              <w:t xml:space="preserve"> </w:t>
            </w:r>
            <w:r w:rsidRPr="00C5228C">
              <w:rPr>
                <w:rFonts w:ascii="Times New Roman" w:hAnsi="Times New Roman" w:cs="Times New Roman"/>
                <w:color w:val="000000" w:themeColor="text1"/>
                <w:sz w:val="28"/>
                <w:szCs w:val="28"/>
                <w:lang w:val="ro-MD"/>
              </w:rPr>
              <w:t>29 din 15 iulie 2020, Raportul auditului financiar al Raportului Guvernului privind executarea bugetului asigurărilor sociale de stat în anul 2019 (Secțiunea VIII. Recomandări, pct. 3 (</w:t>
            </w:r>
            <w:r>
              <w:rPr>
                <w:rFonts w:ascii="Times New Roman" w:hAnsi="Times New Roman" w:cs="Times New Roman"/>
                <w:color w:val="000000" w:themeColor="text1"/>
                <w:sz w:val="28"/>
                <w:szCs w:val="28"/>
                <w:lang w:val="ro-MD"/>
              </w:rPr>
              <w:t>Secțiunea VI, Observația 6.2)).</w:t>
            </w:r>
            <w:r w:rsidR="008F28DF" w:rsidRPr="000E7EBC">
              <w:rPr>
                <w:color w:val="000000" w:themeColor="text1"/>
                <w:sz w:val="28"/>
                <w:szCs w:val="28"/>
                <w:lang w:val="ro-MD"/>
              </w:rPr>
              <w:t xml:space="preserve"> </w:t>
            </w:r>
          </w:p>
        </w:tc>
      </w:tr>
      <w:tr w:rsidR="008C3E88" w:rsidRPr="000E7EBC" w14:paraId="304FD50C" w14:textId="77777777" w:rsidTr="009A03FC">
        <w:tc>
          <w:tcPr>
            <w:tcW w:w="5000" w:type="pct"/>
          </w:tcPr>
          <w:p w14:paraId="3B2A43D7" w14:textId="77777777" w:rsidR="008C3E88" w:rsidRPr="000E7EBC" w:rsidRDefault="008C3E88" w:rsidP="00E91FD6">
            <w:pPr>
              <w:tabs>
                <w:tab w:val="left" w:pos="0"/>
              </w:tabs>
              <w:spacing w:after="0" w:line="240" w:lineRule="auto"/>
              <w:jc w:val="both"/>
              <w:rPr>
                <w:rFonts w:ascii="Times New Roman" w:hAnsi="Times New Roman" w:cs="Times New Roman"/>
                <w:b/>
                <w:color w:val="000000" w:themeColor="text1"/>
                <w:sz w:val="28"/>
                <w:szCs w:val="28"/>
                <w:lang w:val="ro-MD"/>
              </w:rPr>
            </w:pPr>
            <w:r w:rsidRPr="000E7EBC">
              <w:rPr>
                <w:rFonts w:ascii="Times New Roman" w:hAnsi="Times New Roman" w:cs="Times New Roman"/>
                <w:b/>
                <w:color w:val="000000" w:themeColor="text1"/>
                <w:sz w:val="28"/>
                <w:szCs w:val="28"/>
                <w:lang w:val="ro-MD"/>
              </w:rPr>
              <w:t>Principalele prevederi ale proiectului şi evidenţierea elementelor noi:</w:t>
            </w:r>
          </w:p>
          <w:p w14:paraId="40E71007" w14:textId="55BB7BB5" w:rsidR="003E2DB6" w:rsidRDefault="008C3E88" w:rsidP="00E91FD6">
            <w:pPr>
              <w:pStyle w:val="Bodytext2"/>
              <w:shd w:val="clear" w:color="auto" w:fill="auto"/>
              <w:spacing w:line="240" w:lineRule="auto"/>
              <w:ind w:firstLine="0"/>
              <w:rPr>
                <w:color w:val="000000"/>
                <w:sz w:val="28"/>
                <w:szCs w:val="28"/>
                <w:lang w:val="ro-MD" w:eastAsia="ro-RO" w:bidi="ro-RO"/>
              </w:rPr>
            </w:pPr>
            <w:r w:rsidRPr="000E7EBC">
              <w:rPr>
                <w:color w:val="000000"/>
                <w:sz w:val="28"/>
                <w:szCs w:val="28"/>
                <w:lang w:val="ro-MD" w:eastAsia="ro-RO" w:bidi="ro-RO"/>
              </w:rPr>
              <w:t>Proiectul dat prevede</w:t>
            </w:r>
            <w:r w:rsidR="003E2DB6">
              <w:rPr>
                <w:color w:val="000000"/>
                <w:sz w:val="28"/>
                <w:szCs w:val="28"/>
                <w:lang w:val="ro-MD" w:eastAsia="ro-RO" w:bidi="ro-RO"/>
              </w:rPr>
              <w:t>:</w:t>
            </w:r>
          </w:p>
          <w:p w14:paraId="44F85A28" w14:textId="78C72BE1" w:rsidR="003E2DB6" w:rsidRDefault="003E2DB6" w:rsidP="00C5228C">
            <w:pPr>
              <w:pStyle w:val="Bodytext2"/>
              <w:shd w:val="clear" w:color="auto" w:fill="auto"/>
              <w:spacing w:line="240" w:lineRule="auto"/>
              <w:ind w:firstLine="455"/>
              <w:rPr>
                <w:sz w:val="28"/>
                <w:szCs w:val="28"/>
                <w:shd w:val="clear" w:color="auto" w:fill="FFFFFF"/>
                <w:lang w:val="ro-MD"/>
              </w:rPr>
            </w:pPr>
            <w:r>
              <w:rPr>
                <w:color w:val="000000"/>
                <w:sz w:val="28"/>
                <w:szCs w:val="28"/>
                <w:lang w:val="ro-MD" w:eastAsia="ro-RO" w:bidi="ro-RO"/>
              </w:rPr>
              <w:t>1)</w:t>
            </w:r>
            <w:r w:rsidR="008C3E88" w:rsidRPr="000E7EBC">
              <w:rPr>
                <w:color w:val="000000"/>
                <w:sz w:val="28"/>
                <w:szCs w:val="28"/>
                <w:lang w:val="ro-MD" w:eastAsia="ro-RO" w:bidi="ro-RO"/>
              </w:rPr>
              <w:t xml:space="preserve"> </w:t>
            </w:r>
            <w:r w:rsidR="005B37A8" w:rsidRPr="000E7EBC">
              <w:rPr>
                <w:color w:val="000000"/>
                <w:sz w:val="28"/>
                <w:szCs w:val="28"/>
                <w:lang w:val="ro-MD" w:eastAsia="ro-RO" w:bidi="ro-RO"/>
              </w:rPr>
              <w:t>majorarea</w:t>
            </w:r>
            <w:r w:rsidR="005B37A8" w:rsidRPr="000E7EBC">
              <w:rPr>
                <w:sz w:val="28"/>
                <w:szCs w:val="28"/>
                <w:lang w:val="ro-MD"/>
              </w:rPr>
              <w:t xml:space="preserve"> pragului </w:t>
            </w:r>
            <w:r w:rsidR="00DA4413" w:rsidRPr="000E7EBC">
              <w:rPr>
                <w:sz w:val="28"/>
                <w:szCs w:val="28"/>
                <w:lang w:val="ro-MD"/>
              </w:rPr>
              <w:t xml:space="preserve">eligibilității </w:t>
            </w:r>
            <w:r w:rsidR="005B37A8" w:rsidRPr="000E7EBC">
              <w:rPr>
                <w:sz w:val="28"/>
                <w:szCs w:val="28"/>
                <w:lang w:val="ro-MD"/>
              </w:rPr>
              <w:t xml:space="preserve">la calcularea scorului punctajului indicatorilor de bunăstare (proxy) </w:t>
            </w:r>
            <w:r w:rsidR="005B37A8" w:rsidRPr="000E7EBC">
              <w:rPr>
                <w:color w:val="000000" w:themeColor="text1"/>
                <w:sz w:val="28"/>
                <w:szCs w:val="28"/>
                <w:lang w:val="ro-MD"/>
              </w:rPr>
              <w:t>cu 2,82 puncte (</w:t>
            </w:r>
            <w:r w:rsidR="005B37A8" w:rsidRPr="000E7EBC">
              <w:rPr>
                <w:i/>
                <w:color w:val="000000" w:themeColor="text1"/>
                <w:sz w:val="28"/>
                <w:szCs w:val="28"/>
                <w:lang w:val="ro-MD"/>
              </w:rPr>
              <w:t xml:space="preserve">actualmente </w:t>
            </w:r>
            <w:r w:rsidR="00D34EA4" w:rsidRPr="000E7EBC">
              <w:rPr>
                <w:i/>
                <w:color w:val="000000" w:themeColor="text1"/>
                <w:sz w:val="28"/>
                <w:szCs w:val="28"/>
                <w:lang w:val="ro-MD"/>
              </w:rPr>
              <w:t>88</w:t>
            </w:r>
            <w:r w:rsidR="005B37A8" w:rsidRPr="000E7EBC">
              <w:rPr>
                <w:i/>
                <w:color w:val="000000" w:themeColor="text1"/>
                <w:sz w:val="28"/>
                <w:szCs w:val="28"/>
                <w:lang w:val="ro-MD"/>
              </w:rPr>
              <w:t>,</w:t>
            </w:r>
            <w:r w:rsidR="00D34EA4" w:rsidRPr="000E7EBC">
              <w:rPr>
                <w:i/>
                <w:color w:val="000000" w:themeColor="text1"/>
                <w:sz w:val="28"/>
                <w:szCs w:val="28"/>
                <w:lang w:val="ro-MD"/>
              </w:rPr>
              <w:t>46</w:t>
            </w:r>
            <w:r w:rsidR="005B37A8" w:rsidRPr="000E7EBC">
              <w:rPr>
                <w:i/>
                <w:color w:val="000000" w:themeColor="text1"/>
                <w:sz w:val="28"/>
                <w:szCs w:val="28"/>
                <w:lang w:val="ro-MD"/>
              </w:rPr>
              <w:t xml:space="preserve"> puncte, după majorare va constitui </w:t>
            </w:r>
            <w:r w:rsidR="00D34EA4" w:rsidRPr="000E7EBC">
              <w:rPr>
                <w:i/>
                <w:color w:val="000000" w:themeColor="text1"/>
                <w:sz w:val="28"/>
                <w:szCs w:val="28"/>
                <w:lang w:val="ro-MD"/>
              </w:rPr>
              <w:t>91</w:t>
            </w:r>
            <w:r w:rsidR="005B37A8" w:rsidRPr="000E7EBC">
              <w:rPr>
                <w:i/>
                <w:color w:val="000000" w:themeColor="text1"/>
                <w:sz w:val="28"/>
                <w:szCs w:val="28"/>
                <w:lang w:val="ro-MD"/>
              </w:rPr>
              <w:t>,</w:t>
            </w:r>
            <w:r w:rsidR="00D34EA4" w:rsidRPr="000E7EBC">
              <w:rPr>
                <w:i/>
                <w:color w:val="000000" w:themeColor="text1"/>
                <w:sz w:val="28"/>
                <w:szCs w:val="28"/>
                <w:lang w:val="ro-MD"/>
              </w:rPr>
              <w:t>28</w:t>
            </w:r>
            <w:r w:rsidR="001975CD" w:rsidRPr="000E7EBC">
              <w:rPr>
                <w:i/>
                <w:color w:val="000000" w:themeColor="text1"/>
                <w:sz w:val="28"/>
                <w:szCs w:val="28"/>
                <w:lang w:val="ro-MD"/>
              </w:rPr>
              <w:t xml:space="preserve"> puncte</w:t>
            </w:r>
            <w:r w:rsidR="001975CD" w:rsidRPr="000E7EBC">
              <w:rPr>
                <w:color w:val="000000" w:themeColor="text1"/>
                <w:sz w:val="28"/>
                <w:szCs w:val="28"/>
                <w:lang w:val="ro-MD"/>
              </w:rPr>
              <w:t>)</w:t>
            </w:r>
            <w:r w:rsidR="00C5228C">
              <w:rPr>
                <w:color w:val="000000" w:themeColor="text1"/>
                <w:sz w:val="28"/>
                <w:szCs w:val="28"/>
                <w:lang w:val="ro-MD"/>
              </w:rPr>
              <w:t>;</w:t>
            </w:r>
          </w:p>
          <w:p w14:paraId="624E67DB" w14:textId="20CA0147" w:rsidR="003E2DB6" w:rsidRPr="001F3E82" w:rsidRDefault="003E2DB6" w:rsidP="00C5228C">
            <w:pPr>
              <w:pStyle w:val="Bodytext2"/>
              <w:shd w:val="clear" w:color="auto" w:fill="auto"/>
              <w:spacing w:line="240" w:lineRule="auto"/>
              <w:ind w:firstLine="455"/>
              <w:rPr>
                <w:color w:val="000000" w:themeColor="text1"/>
                <w:sz w:val="28"/>
                <w:szCs w:val="28"/>
                <w:shd w:val="clear" w:color="auto" w:fill="FFFFFF"/>
                <w:lang w:val="ro-MD"/>
              </w:rPr>
            </w:pPr>
            <w:r w:rsidRPr="001F3E82">
              <w:rPr>
                <w:color w:val="000000" w:themeColor="text1"/>
                <w:sz w:val="28"/>
                <w:szCs w:val="28"/>
                <w:shd w:val="clear" w:color="auto" w:fill="FFFFFF"/>
                <w:lang w:val="ro-MD"/>
              </w:rPr>
              <w:t xml:space="preserve">2) </w:t>
            </w:r>
            <w:r w:rsidR="001F3E82" w:rsidRPr="001F3E82">
              <w:rPr>
                <w:color w:val="000000" w:themeColor="text1"/>
                <w:sz w:val="28"/>
                <w:szCs w:val="28"/>
                <w:shd w:val="clear" w:color="auto" w:fill="FFFFFF"/>
                <w:lang w:val="ro-MD"/>
              </w:rPr>
              <w:t>reducerea termenului de restituire, pe contul corespunzător al Casei Naționale de Asigurări Sociale, a sumelor ajutorului social și ajutorului pentru perioada rece a anului nesolicitate de beneficiari, de la 6 luni consecutive la 3 luni consecutive.</w:t>
            </w:r>
          </w:p>
          <w:p w14:paraId="32EC5A45" w14:textId="5C1D4832" w:rsidR="00C55B3F" w:rsidRPr="000E7EBC" w:rsidRDefault="00B36652" w:rsidP="00E91FD6">
            <w:pPr>
              <w:spacing w:after="0" w:line="240" w:lineRule="auto"/>
              <w:jc w:val="both"/>
              <w:rPr>
                <w:rFonts w:ascii="Times New Roman" w:hAnsi="Times New Roman" w:cs="Times New Roman"/>
                <w:sz w:val="28"/>
                <w:szCs w:val="28"/>
                <w:lang w:val="ro-MD"/>
              </w:rPr>
            </w:pPr>
            <w:r w:rsidRPr="000E7EBC">
              <w:rPr>
                <w:rFonts w:ascii="Times New Roman" w:hAnsi="Times New Roman" w:cs="Times New Roman"/>
                <w:sz w:val="28"/>
                <w:szCs w:val="28"/>
                <w:lang w:val="ro-MD"/>
              </w:rPr>
              <w:lastRenderedPageBreak/>
              <w:t xml:space="preserve">Prevederile acestuia </w:t>
            </w:r>
            <w:r w:rsidR="00D772DB" w:rsidRPr="000E7EBC">
              <w:rPr>
                <w:rFonts w:ascii="Times New Roman" w:hAnsi="Times New Roman" w:cs="Times New Roman"/>
                <w:sz w:val="28"/>
                <w:szCs w:val="28"/>
                <w:lang w:val="ro-MD"/>
              </w:rPr>
              <w:t>se vor pune în aplicare începînd cu 1 ianuarie 202</w:t>
            </w:r>
            <w:r w:rsidR="00D34EA4" w:rsidRPr="000E7EBC">
              <w:rPr>
                <w:rFonts w:ascii="Times New Roman" w:hAnsi="Times New Roman" w:cs="Times New Roman"/>
                <w:sz w:val="28"/>
                <w:szCs w:val="28"/>
                <w:lang w:val="ro-MD"/>
              </w:rPr>
              <w:t>1</w:t>
            </w:r>
            <w:r w:rsidRPr="000E7EBC">
              <w:rPr>
                <w:rFonts w:ascii="Times New Roman" w:hAnsi="Times New Roman" w:cs="Times New Roman"/>
                <w:sz w:val="28"/>
                <w:szCs w:val="28"/>
                <w:lang w:val="ro-MD"/>
              </w:rPr>
              <w:t>.</w:t>
            </w:r>
          </w:p>
        </w:tc>
      </w:tr>
      <w:tr w:rsidR="008C3E88" w:rsidRPr="000E7EBC" w14:paraId="3413F49F" w14:textId="77777777" w:rsidTr="009A03FC">
        <w:tc>
          <w:tcPr>
            <w:tcW w:w="5000" w:type="pct"/>
          </w:tcPr>
          <w:p w14:paraId="01ACE7E2" w14:textId="3817206E" w:rsidR="008C3E88" w:rsidRDefault="008C3E88" w:rsidP="00E91FD6">
            <w:pPr>
              <w:tabs>
                <w:tab w:val="left" w:pos="0"/>
              </w:tabs>
              <w:spacing w:after="0" w:line="240" w:lineRule="auto"/>
              <w:jc w:val="both"/>
              <w:rPr>
                <w:rFonts w:ascii="Times New Roman" w:hAnsi="Times New Roman" w:cs="Times New Roman"/>
                <w:b/>
                <w:sz w:val="28"/>
                <w:szCs w:val="28"/>
                <w:lang w:val="ro-MD"/>
              </w:rPr>
            </w:pPr>
            <w:r w:rsidRPr="000E7EBC">
              <w:rPr>
                <w:rFonts w:ascii="Times New Roman" w:hAnsi="Times New Roman" w:cs="Times New Roman"/>
                <w:b/>
                <w:sz w:val="28"/>
                <w:szCs w:val="28"/>
                <w:lang w:val="ro-MD"/>
              </w:rPr>
              <w:lastRenderedPageBreak/>
              <w:t>Fundamentarea economico-financiară:</w:t>
            </w:r>
          </w:p>
          <w:p w14:paraId="0CC8F1D5" w14:textId="6E9D5A05" w:rsidR="002C2122" w:rsidRPr="00B36652" w:rsidRDefault="001533BA" w:rsidP="00E91FD6">
            <w:pPr>
              <w:spacing w:after="0" w:line="240" w:lineRule="auto"/>
              <w:jc w:val="both"/>
              <w:rPr>
                <w:rFonts w:ascii="Times New Roman" w:hAnsi="Times New Roman" w:cs="Times New Roman"/>
                <w:sz w:val="28"/>
                <w:szCs w:val="28"/>
                <w:lang w:val="ro-MD"/>
              </w:rPr>
            </w:pPr>
            <w:r w:rsidRPr="00B36652">
              <w:rPr>
                <w:rFonts w:ascii="Times New Roman" w:hAnsi="Times New Roman" w:cs="Times New Roman"/>
                <w:color w:val="000000" w:themeColor="text1"/>
                <w:sz w:val="28"/>
                <w:szCs w:val="28"/>
                <w:lang w:val="ro-MD"/>
              </w:rPr>
              <w:t xml:space="preserve">Conform analizelor efectuate din </w:t>
            </w:r>
            <w:r w:rsidRPr="00B36652">
              <w:rPr>
                <w:rFonts w:ascii="Times New Roman" w:hAnsi="Times New Roman" w:cs="Times New Roman"/>
                <w:sz w:val="28"/>
                <w:szCs w:val="28"/>
                <w:lang w:val="ro-MD"/>
              </w:rPr>
              <w:t>Sistemul Informațional Automatizat „Asistență Socială”,</w:t>
            </w:r>
            <w:r>
              <w:rPr>
                <w:rFonts w:ascii="Times New Roman" w:hAnsi="Times New Roman" w:cs="Times New Roman"/>
                <w:sz w:val="28"/>
                <w:szCs w:val="28"/>
                <w:lang w:val="ro-MD"/>
              </w:rPr>
              <w:t xml:space="preserve"> </w:t>
            </w:r>
            <w:r w:rsidR="002C2122" w:rsidRPr="00B36652">
              <w:rPr>
                <w:rFonts w:ascii="Times New Roman" w:hAnsi="Times New Roman" w:cs="Times New Roman"/>
                <w:sz w:val="28"/>
                <w:szCs w:val="28"/>
                <w:lang w:val="ro-MD"/>
              </w:rPr>
              <w:t xml:space="preserve">în contextul modificărilor propuse </w:t>
            </w:r>
            <w:r w:rsidR="002C2122" w:rsidRPr="00FB6932">
              <w:rPr>
                <w:rFonts w:ascii="Times New Roman" w:hAnsi="Times New Roman" w:cs="Times New Roman"/>
                <w:i/>
                <w:iCs/>
                <w:sz w:val="28"/>
                <w:szCs w:val="28"/>
                <w:lang w:val="ro-MD"/>
              </w:rPr>
              <w:t>(majorarea</w:t>
            </w:r>
            <w:r w:rsidR="00C55B3F" w:rsidRPr="00FB6932">
              <w:rPr>
                <w:rFonts w:ascii="Times New Roman" w:hAnsi="Times New Roman" w:cs="Times New Roman"/>
                <w:i/>
                <w:iCs/>
                <w:sz w:val="28"/>
                <w:szCs w:val="28"/>
                <w:lang w:val="ro-MD"/>
              </w:rPr>
              <w:t xml:space="preserve"> </w:t>
            </w:r>
            <w:r w:rsidR="002C2122" w:rsidRPr="00FB6932">
              <w:rPr>
                <w:rFonts w:ascii="Times New Roman" w:hAnsi="Times New Roman" w:cs="Times New Roman"/>
                <w:i/>
                <w:iCs/>
                <w:sz w:val="28"/>
                <w:szCs w:val="28"/>
                <w:lang w:val="ro-MD"/>
              </w:rPr>
              <w:t>cu 2,82 puncte)</w:t>
            </w:r>
            <w:r w:rsidR="002C2122" w:rsidRPr="00B36652">
              <w:rPr>
                <w:rFonts w:ascii="Times New Roman" w:hAnsi="Times New Roman" w:cs="Times New Roman"/>
                <w:sz w:val="28"/>
                <w:szCs w:val="28"/>
                <w:lang w:val="ro-MD"/>
              </w:rPr>
              <w:t xml:space="preserve"> în programul de ajutor social urmează să se încadreze suplimentar cca </w:t>
            </w:r>
            <w:r w:rsidR="00432A34">
              <w:rPr>
                <w:rFonts w:ascii="Times New Roman" w:hAnsi="Times New Roman" w:cs="Times New Roman"/>
                <w:sz w:val="28"/>
                <w:szCs w:val="28"/>
                <w:lang w:val="ro-MD"/>
              </w:rPr>
              <w:t>1</w:t>
            </w:r>
            <w:r w:rsidR="00151D23">
              <w:rPr>
                <w:rFonts w:ascii="Times New Roman" w:hAnsi="Times New Roman" w:cs="Times New Roman"/>
                <w:sz w:val="28"/>
                <w:szCs w:val="28"/>
                <w:lang w:val="ro-MD"/>
              </w:rPr>
              <w:t>8</w:t>
            </w:r>
            <w:r w:rsidR="00432A34">
              <w:rPr>
                <w:rFonts w:ascii="Times New Roman" w:hAnsi="Times New Roman" w:cs="Times New Roman"/>
                <w:sz w:val="28"/>
                <w:szCs w:val="28"/>
                <w:lang w:val="ro-MD"/>
              </w:rPr>
              <w:t>0</w:t>
            </w:r>
            <w:r w:rsidR="002C2122" w:rsidRPr="00B36652">
              <w:rPr>
                <w:rFonts w:ascii="Times New Roman" w:hAnsi="Times New Roman" w:cs="Times New Roman"/>
                <w:sz w:val="28"/>
                <w:szCs w:val="28"/>
                <w:lang w:val="ro-MD"/>
              </w:rPr>
              <w:t xml:space="preserve">0 familii pentru prestația de ajutor social și cca </w:t>
            </w:r>
            <w:r w:rsidR="00151D23">
              <w:rPr>
                <w:rFonts w:ascii="Times New Roman" w:hAnsi="Times New Roman" w:cs="Times New Roman"/>
                <w:sz w:val="28"/>
                <w:szCs w:val="28"/>
                <w:lang w:val="ro-MD"/>
              </w:rPr>
              <w:t>2350</w:t>
            </w:r>
            <w:r w:rsidR="002C2122" w:rsidRPr="00B36652">
              <w:rPr>
                <w:rFonts w:ascii="Times New Roman" w:hAnsi="Times New Roman" w:cs="Times New Roman"/>
                <w:sz w:val="28"/>
                <w:szCs w:val="28"/>
                <w:lang w:val="ro-MD"/>
              </w:rPr>
              <w:t xml:space="preserve"> familii pentru ajutor pentru perioada rece a anului.</w:t>
            </w:r>
          </w:p>
          <w:p w14:paraId="55F64DDB" w14:textId="77777777" w:rsidR="00151D23" w:rsidRDefault="00151D23" w:rsidP="00151D23">
            <w:pPr>
              <w:tabs>
                <w:tab w:val="left" w:pos="0"/>
              </w:tabs>
              <w:spacing w:after="0" w:line="240" w:lineRule="auto"/>
              <w:jc w:val="both"/>
              <w:rPr>
                <w:rFonts w:ascii="Times New Roman" w:hAnsi="Times New Roman" w:cs="Times New Roman"/>
                <w:sz w:val="28"/>
                <w:szCs w:val="28"/>
                <w:lang w:val="ro-MD"/>
              </w:rPr>
            </w:pPr>
            <w:r w:rsidRPr="00B36652">
              <w:rPr>
                <w:rFonts w:ascii="Times New Roman" w:hAnsi="Times New Roman" w:cs="Times New Roman"/>
                <w:sz w:val="28"/>
                <w:szCs w:val="28"/>
                <w:lang w:val="ro-MD"/>
              </w:rPr>
              <w:t xml:space="preserve">Cheltuielile totale necesare anual pentru implementarea acestei modificări se estimează la cca </w:t>
            </w:r>
            <w:r w:rsidRPr="00B36652">
              <w:rPr>
                <w:rFonts w:ascii="Times New Roman" w:hAnsi="Times New Roman" w:cs="Times New Roman"/>
                <w:color w:val="000000" w:themeColor="text1"/>
                <w:sz w:val="28"/>
                <w:szCs w:val="28"/>
                <w:lang w:val="ro-MD"/>
              </w:rPr>
              <w:t>29,</w:t>
            </w:r>
            <w:r>
              <w:rPr>
                <w:rFonts w:ascii="Times New Roman" w:hAnsi="Times New Roman" w:cs="Times New Roman"/>
                <w:color w:val="000000" w:themeColor="text1"/>
                <w:sz w:val="28"/>
                <w:szCs w:val="28"/>
                <w:lang w:val="ro-MD"/>
              </w:rPr>
              <w:t>6</w:t>
            </w:r>
            <w:r w:rsidRPr="00B36652">
              <w:rPr>
                <w:rFonts w:ascii="Times New Roman" w:hAnsi="Times New Roman" w:cs="Times New Roman"/>
                <w:color w:val="FF0000"/>
                <w:sz w:val="28"/>
                <w:szCs w:val="28"/>
                <w:lang w:val="ro-MD"/>
              </w:rPr>
              <w:t xml:space="preserve"> </w:t>
            </w:r>
            <w:r w:rsidRPr="00B36652">
              <w:rPr>
                <w:rFonts w:ascii="Times New Roman" w:hAnsi="Times New Roman" w:cs="Times New Roman"/>
                <w:sz w:val="28"/>
                <w:szCs w:val="28"/>
                <w:lang w:val="ro-MD"/>
              </w:rPr>
              <w:t>mil</w:t>
            </w:r>
            <w:r>
              <w:rPr>
                <w:rFonts w:ascii="Times New Roman" w:hAnsi="Times New Roman" w:cs="Times New Roman"/>
                <w:sz w:val="28"/>
                <w:szCs w:val="28"/>
                <w:lang w:val="ro-MD"/>
              </w:rPr>
              <w:t>.</w:t>
            </w:r>
            <w:r w:rsidRPr="00B36652">
              <w:rPr>
                <w:rFonts w:ascii="Times New Roman" w:hAnsi="Times New Roman" w:cs="Times New Roman"/>
                <w:sz w:val="28"/>
                <w:szCs w:val="28"/>
                <w:lang w:val="ro-MD"/>
              </w:rPr>
              <w:t xml:space="preserve"> lei (</w:t>
            </w:r>
            <w:r w:rsidRPr="00432A34">
              <w:rPr>
                <w:rFonts w:ascii="Times New Roman" w:hAnsi="Times New Roman" w:cs="Times New Roman"/>
                <w:i/>
                <w:iCs/>
                <w:sz w:val="28"/>
                <w:szCs w:val="28"/>
                <w:lang w:val="ro-MD"/>
              </w:rPr>
              <w:t>1</w:t>
            </w:r>
            <w:r>
              <w:rPr>
                <w:rFonts w:ascii="Times New Roman" w:hAnsi="Times New Roman" w:cs="Times New Roman"/>
                <w:i/>
                <w:iCs/>
                <w:sz w:val="28"/>
                <w:szCs w:val="28"/>
                <w:lang w:val="ro-MD"/>
              </w:rPr>
              <w:t>8</w:t>
            </w:r>
            <w:r w:rsidRPr="00432A34">
              <w:rPr>
                <w:rFonts w:ascii="Times New Roman" w:hAnsi="Times New Roman" w:cs="Times New Roman"/>
                <w:i/>
                <w:iCs/>
                <w:sz w:val="28"/>
                <w:szCs w:val="28"/>
                <w:lang w:val="ro-MD"/>
              </w:rPr>
              <w:t>00</w:t>
            </w:r>
            <w:r w:rsidRPr="00B36652">
              <w:rPr>
                <w:rFonts w:ascii="Times New Roman" w:hAnsi="Times New Roman" w:cs="Times New Roman"/>
                <w:i/>
                <w:sz w:val="28"/>
                <w:szCs w:val="28"/>
                <w:lang w:val="ro-MD"/>
              </w:rPr>
              <w:t xml:space="preserve"> familii beneficiare de ajutor social X </w:t>
            </w:r>
            <w:r>
              <w:rPr>
                <w:rFonts w:ascii="Times New Roman" w:hAnsi="Times New Roman" w:cs="Times New Roman"/>
                <w:i/>
                <w:sz w:val="28"/>
                <w:szCs w:val="28"/>
                <w:lang w:val="ro-MD"/>
              </w:rPr>
              <w:t>1098</w:t>
            </w:r>
            <w:r w:rsidRPr="00B36652">
              <w:rPr>
                <w:rFonts w:ascii="Times New Roman" w:hAnsi="Times New Roman" w:cs="Times New Roman"/>
                <w:i/>
                <w:sz w:val="28"/>
                <w:szCs w:val="28"/>
                <w:lang w:val="ro-MD"/>
              </w:rPr>
              <w:t xml:space="preserve"> lei mărimea medie a prestației de ajutor social = 1 </w:t>
            </w:r>
            <w:r>
              <w:rPr>
                <w:rFonts w:ascii="Times New Roman" w:hAnsi="Times New Roman" w:cs="Times New Roman"/>
                <w:i/>
                <w:sz w:val="28"/>
                <w:szCs w:val="28"/>
                <w:lang w:val="ro-MD"/>
              </w:rPr>
              <w:t>976</w:t>
            </w:r>
            <w:r w:rsidRPr="00B36652">
              <w:rPr>
                <w:rFonts w:ascii="Times New Roman" w:hAnsi="Times New Roman" w:cs="Times New Roman"/>
                <w:i/>
                <w:sz w:val="28"/>
                <w:szCs w:val="28"/>
                <w:lang w:val="ro-MD"/>
              </w:rPr>
              <w:t xml:space="preserve"> </w:t>
            </w:r>
            <w:r>
              <w:rPr>
                <w:rFonts w:ascii="Times New Roman" w:hAnsi="Times New Roman" w:cs="Times New Roman"/>
                <w:i/>
                <w:sz w:val="28"/>
                <w:szCs w:val="28"/>
                <w:lang w:val="ro-MD"/>
              </w:rPr>
              <w:t>4</w:t>
            </w:r>
            <w:r w:rsidRPr="00B36652">
              <w:rPr>
                <w:rFonts w:ascii="Times New Roman" w:hAnsi="Times New Roman" w:cs="Times New Roman"/>
                <w:i/>
                <w:sz w:val="28"/>
                <w:szCs w:val="28"/>
                <w:lang w:val="ro-MD"/>
              </w:rPr>
              <w:t xml:space="preserve">00  lei X 12 luni = </w:t>
            </w:r>
            <w:r>
              <w:rPr>
                <w:rFonts w:ascii="Times New Roman" w:hAnsi="Times New Roman" w:cs="Times New Roman"/>
                <w:i/>
                <w:sz w:val="28"/>
                <w:szCs w:val="28"/>
                <w:lang w:val="ro-MD"/>
              </w:rPr>
              <w:t>23</w:t>
            </w:r>
            <w:r w:rsidRPr="00B36652">
              <w:rPr>
                <w:rFonts w:ascii="Times New Roman" w:hAnsi="Times New Roman" w:cs="Times New Roman"/>
                <w:i/>
                <w:sz w:val="28"/>
                <w:szCs w:val="28"/>
                <w:lang w:val="ro-MD"/>
              </w:rPr>
              <w:t xml:space="preserve"> </w:t>
            </w:r>
            <w:r>
              <w:rPr>
                <w:rFonts w:ascii="Times New Roman" w:hAnsi="Times New Roman" w:cs="Times New Roman"/>
                <w:i/>
                <w:sz w:val="28"/>
                <w:szCs w:val="28"/>
                <w:lang w:val="ro-MD"/>
              </w:rPr>
              <w:t>716</w:t>
            </w:r>
            <w:r w:rsidRPr="00B36652">
              <w:rPr>
                <w:rFonts w:ascii="Times New Roman" w:hAnsi="Times New Roman" w:cs="Times New Roman"/>
                <w:i/>
                <w:sz w:val="28"/>
                <w:szCs w:val="28"/>
                <w:lang w:val="ro-MD"/>
              </w:rPr>
              <w:t xml:space="preserve"> </w:t>
            </w:r>
            <w:r>
              <w:rPr>
                <w:rFonts w:ascii="Times New Roman" w:hAnsi="Times New Roman" w:cs="Times New Roman"/>
                <w:i/>
                <w:sz w:val="28"/>
                <w:szCs w:val="28"/>
                <w:lang w:val="ro-MD"/>
              </w:rPr>
              <w:t>8</w:t>
            </w:r>
            <w:r w:rsidRPr="00B36652">
              <w:rPr>
                <w:rFonts w:ascii="Times New Roman" w:hAnsi="Times New Roman" w:cs="Times New Roman"/>
                <w:i/>
                <w:sz w:val="28"/>
                <w:szCs w:val="28"/>
                <w:lang w:val="ro-MD"/>
              </w:rPr>
              <w:t>00 lei/</w:t>
            </w:r>
            <w:r w:rsidRPr="005B10F5">
              <w:rPr>
                <w:rFonts w:ascii="Times New Roman" w:hAnsi="Times New Roman" w:cs="Times New Roman"/>
                <w:i/>
                <w:sz w:val="28"/>
                <w:szCs w:val="28"/>
                <w:lang w:val="ro-MD"/>
              </w:rPr>
              <w:t>an ≈</w:t>
            </w:r>
            <w:r w:rsidRPr="00B36652">
              <w:rPr>
                <w:rFonts w:ascii="Times New Roman" w:hAnsi="Times New Roman" w:cs="Times New Roman"/>
                <w:i/>
                <w:sz w:val="28"/>
                <w:szCs w:val="28"/>
                <w:lang w:val="ro-MD"/>
              </w:rPr>
              <w:t xml:space="preserve"> </w:t>
            </w:r>
            <w:r>
              <w:rPr>
                <w:rFonts w:ascii="Times New Roman" w:hAnsi="Times New Roman" w:cs="Times New Roman"/>
                <w:i/>
                <w:sz w:val="28"/>
                <w:szCs w:val="28"/>
                <w:lang w:val="ro-MD"/>
              </w:rPr>
              <w:t>23</w:t>
            </w:r>
            <w:r w:rsidRPr="00B36652">
              <w:rPr>
                <w:rFonts w:ascii="Times New Roman" w:hAnsi="Times New Roman" w:cs="Times New Roman"/>
                <w:i/>
                <w:sz w:val="28"/>
                <w:szCs w:val="28"/>
                <w:lang w:val="ro-MD"/>
              </w:rPr>
              <w:t>,</w:t>
            </w:r>
            <w:r>
              <w:rPr>
                <w:rFonts w:ascii="Times New Roman" w:hAnsi="Times New Roman" w:cs="Times New Roman"/>
                <w:i/>
                <w:sz w:val="28"/>
                <w:szCs w:val="28"/>
                <w:lang w:val="ro-MD"/>
              </w:rPr>
              <w:t>7</w:t>
            </w:r>
            <w:r w:rsidRPr="00B36652">
              <w:rPr>
                <w:rFonts w:ascii="Times New Roman" w:hAnsi="Times New Roman" w:cs="Times New Roman"/>
                <w:i/>
                <w:sz w:val="28"/>
                <w:szCs w:val="28"/>
                <w:lang w:val="ro-MD"/>
              </w:rPr>
              <w:t xml:space="preserve"> mil</w:t>
            </w:r>
            <w:r>
              <w:rPr>
                <w:rFonts w:ascii="Times New Roman" w:hAnsi="Times New Roman" w:cs="Times New Roman"/>
                <w:i/>
                <w:sz w:val="28"/>
                <w:szCs w:val="28"/>
                <w:lang w:val="ro-MD"/>
              </w:rPr>
              <w:t>.</w:t>
            </w:r>
            <w:r w:rsidRPr="00B36652">
              <w:rPr>
                <w:rFonts w:ascii="Times New Roman" w:hAnsi="Times New Roman" w:cs="Times New Roman"/>
                <w:i/>
                <w:sz w:val="28"/>
                <w:szCs w:val="28"/>
                <w:lang w:val="ro-MD"/>
              </w:rPr>
              <w:t xml:space="preserve"> lei/an</w:t>
            </w:r>
            <w:r w:rsidRPr="00B36652">
              <w:rPr>
                <w:rFonts w:ascii="Times New Roman" w:hAnsi="Times New Roman" w:cs="Times New Roman"/>
                <w:sz w:val="28"/>
                <w:szCs w:val="28"/>
                <w:lang w:val="ro-MD"/>
              </w:rPr>
              <w:t>) și (</w:t>
            </w:r>
            <w:r w:rsidRPr="00B00352">
              <w:rPr>
                <w:rFonts w:ascii="Times New Roman" w:hAnsi="Times New Roman" w:cs="Times New Roman"/>
                <w:i/>
                <w:iCs/>
                <w:sz w:val="28"/>
                <w:szCs w:val="28"/>
                <w:lang w:val="ro-MD"/>
              </w:rPr>
              <w:t>2350</w:t>
            </w:r>
            <w:r w:rsidRPr="00B36652">
              <w:rPr>
                <w:rFonts w:ascii="Times New Roman" w:hAnsi="Times New Roman" w:cs="Times New Roman"/>
                <w:i/>
                <w:sz w:val="28"/>
                <w:szCs w:val="28"/>
                <w:lang w:val="ro-MD"/>
              </w:rPr>
              <w:t xml:space="preserve"> familii beneficiare de ajutor pentru perioada rece a anului X 500 lei/lunar = </w:t>
            </w:r>
            <w:r>
              <w:rPr>
                <w:rFonts w:ascii="Times New Roman" w:hAnsi="Times New Roman" w:cs="Times New Roman"/>
                <w:i/>
                <w:sz w:val="28"/>
                <w:szCs w:val="28"/>
                <w:lang w:val="ro-MD"/>
              </w:rPr>
              <w:t>1 175</w:t>
            </w:r>
            <w:r w:rsidRPr="00B36652">
              <w:rPr>
                <w:rFonts w:ascii="Times New Roman" w:hAnsi="Times New Roman" w:cs="Times New Roman"/>
                <w:i/>
                <w:sz w:val="28"/>
                <w:szCs w:val="28"/>
                <w:lang w:val="ro-MD"/>
              </w:rPr>
              <w:t xml:space="preserve"> 000 lei lunar X 5 luni = </w:t>
            </w:r>
            <w:r>
              <w:rPr>
                <w:rFonts w:ascii="Times New Roman" w:hAnsi="Times New Roman" w:cs="Times New Roman"/>
                <w:i/>
                <w:sz w:val="28"/>
                <w:szCs w:val="28"/>
                <w:lang w:val="ro-MD"/>
              </w:rPr>
              <w:t>5 875</w:t>
            </w:r>
            <w:r w:rsidRPr="00B36652">
              <w:rPr>
                <w:rFonts w:ascii="Times New Roman" w:hAnsi="Times New Roman" w:cs="Times New Roman"/>
                <w:i/>
                <w:sz w:val="28"/>
                <w:szCs w:val="28"/>
                <w:lang w:val="ro-MD"/>
              </w:rPr>
              <w:t xml:space="preserve"> 000 lei/an </w:t>
            </w:r>
            <w:r w:rsidRPr="005B10F5">
              <w:rPr>
                <w:rFonts w:ascii="Times New Roman" w:hAnsi="Times New Roman" w:cs="Times New Roman"/>
                <w:i/>
                <w:sz w:val="28"/>
                <w:szCs w:val="28"/>
                <w:lang w:val="ro-MD"/>
              </w:rPr>
              <w:t>≈</w:t>
            </w:r>
            <w:r w:rsidRPr="00B36652">
              <w:rPr>
                <w:rFonts w:ascii="Times New Roman" w:hAnsi="Times New Roman" w:cs="Times New Roman"/>
                <w:i/>
                <w:sz w:val="28"/>
                <w:szCs w:val="28"/>
                <w:lang w:val="ro-MD"/>
              </w:rPr>
              <w:t xml:space="preserve"> </w:t>
            </w:r>
            <w:r>
              <w:rPr>
                <w:rFonts w:ascii="Times New Roman" w:hAnsi="Times New Roman" w:cs="Times New Roman"/>
                <w:i/>
                <w:sz w:val="28"/>
                <w:szCs w:val="28"/>
                <w:lang w:val="ro-MD"/>
              </w:rPr>
              <w:t>5</w:t>
            </w:r>
            <w:r w:rsidRPr="00B36652">
              <w:rPr>
                <w:rFonts w:ascii="Times New Roman" w:hAnsi="Times New Roman" w:cs="Times New Roman"/>
                <w:i/>
                <w:sz w:val="28"/>
                <w:szCs w:val="28"/>
                <w:lang w:val="ro-MD"/>
              </w:rPr>
              <w:t>,</w:t>
            </w:r>
            <w:r>
              <w:rPr>
                <w:rFonts w:ascii="Times New Roman" w:hAnsi="Times New Roman" w:cs="Times New Roman"/>
                <w:i/>
                <w:sz w:val="28"/>
                <w:szCs w:val="28"/>
                <w:lang w:val="ro-MD"/>
              </w:rPr>
              <w:t>9</w:t>
            </w:r>
            <w:r w:rsidRPr="00B36652">
              <w:rPr>
                <w:rFonts w:ascii="Times New Roman" w:hAnsi="Times New Roman" w:cs="Times New Roman"/>
                <w:i/>
                <w:sz w:val="28"/>
                <w:szCs w:val="28"/>
                <w:lang w:val="ro-MD"/>
              </w:rPr>
              <w:t xml:space="preserve"> mil</w:t>
            </w:r>
            <w:r>
              <w:rPr>
                <w:rFonts w:ascii="Times New Roman" w:hAnsi="Times New Roman" w:cs="Times New Roman"/>
                <w:i/>
                <w:sz w:val="28"/>
                <w:szCs w:val="28"/>
                <w:lang w:val="ro-MD"/>
              </w:rPr>
              <w:t>.</w:t>
            </w:r>
            <w:r w:rsidRPr="00B36652">
              <w:rPr>
                <w:rFonts w:ascii="Times New Roman" w:hAnsi="Times New Roman" w:cs="Times New Roman"/>
                <w:i/>
                <w:sz w:val="28"/>
                <w:szCs w:val="28"/>
                <w:lang w:val="ro-MD"/>
              </w:rPr>
              <w:t xml:space="preserve"> lei/an</w:t>
            </w:r>
            <w:r w:rsidRPr="00B36652">
              <w:rPr>
                <w:rFonts w:ascii="Times New Roman" w:hAnsi="Times New Roman" w:cs="Times New Roman"/>
                <w:sz w:val="28"/>
                <w:szCs w:val="28"/>
                <w:lang w:val="ro-MD"/>
              </w:rPr>
              <w:t>).</w:t>
            </w:r>
            <w:r>
              <w:rPr>
                <w:rFonts w:ascii="Times New Roman" w:hAnsi="Times New Roman" w:cs="Times New Roman"/>
                <w:sz w:val="28"/>
                <w:szCs w:val="28"/>
                <w:lang w:val="ro-MD"/>
              </w:rPr>
              <w:t xml:space="preserve"> </w:t>
            </w:r>
          </w:p>
          <w:p w14:paraId="61487741" w14:textId="229A7606" w:rsidR="00D772DB" w:rsidRPr="00C5228C" w:rsidRDefault="005B10F5" w:rsidP="00C5228C">
            <w:pPr>
              <w:tabs>
                <w:tab w:val="left" w:pos="0"/>
              </w:tabs>
              <w:spacing w:after="0" w:line="240" w:lineRule="auto"/>
              <w:contextualSpacing/>
              <w:jc w:val="both"/>
              <w:rPr>
                <w:rFonts w:ascii="Times New Roman" w:hAnsi="Times New Roman"/>
                <w:sz w:val="28"/>
                <w:szCs w:val="28"/>
                <w:lang w:val="ro-RO"/>
              </w:rPr>
            </w:pPr>
            <w:r>
              <w:rPr>
                <w:rFonts w:ascii="Times New Roman" w:hAnsi="Times New Roman"/>
                <w:sz w:val="28"/>
                <w:szCs w:val="28"/>
                <w:lang w:val="ro-RO"/>
              </w:rPr>
              <w:t xml:space="preserve">Mijloacele financiare necesare pentru implementarea prezentului proiect </w:t>
            </w:r>
            <w:r w:rsidR="00EA79BE">
              <w:rPr>
                <w:rFonts w:ascii="Times New Roman" w:hAnsi="Times New Roman"/>
                <w:sz w:val="28"/>
                <w:szCs w:val="28"/>
                <w:lang w:val="ro-RO"/>
              </w:rPr>
              <w:t>au fost</w:t>
            </w:r>
            <w:r w:rsidR="000E0969">
              <w:rPr>
                <w:rFonts w:ascii="Times New Roman" w:hAnsi="Times New Roman"/>
                <w:sz w:val="28"/>
                <w:szCs w:val="28"/>
                <w:lang w:val="ro-RO"/>
              </w:rPr>
              <w:t xml:space="preserve"> </w:t>
            </w:r>
            <w:r>
              <w:rPr>
                <w:rFonts w:ascii="Times New Roman" w:hAnsi="Times New Roman"/>
                <w:sz w:val="28"/>
                <w:szCs w:val="28"/>
                <w:lang w:val="ro-RO"/>
              </w:rPr>
              <w:t>prevăzute în Cadrul Bugetar pe Termen Mediu</w:t>
            </w:r>
            <w:r w:rsidR="000E0969">
              <w:rPr>
                <w:rFonts w:ascii="Times New Roman" w:hAnsi="Times New Roman"/>
                <w:sz w:val="28"/>
                <w:szCs w:val="28"/>
                <w:lang w:val="ro-RO"/>
              </w:rPr>
              <w:t xml:space="preserve"> pentru anii 2021-2023</w:t>
            </w:r>
            <w:r>
              <w:rPr>
                <w:rFonts w:ascii="Times New Roman" w:hAnsi="Times New Roman"/>
                <w:sz w:val="28"/>
                <w:szCs w:val="28"/>
                <w:lang w:val="ro-RO"/>
              </w:rPr>
              <w:t>.</w:t>
            </w:r>
          </w:p>
        </w:tc>
      </w:tr>
      <w:tr w:rsidR="007A427A" w:rsidRPr="000E7EBC" w14:paraId="100AA4C8" w14:textId="77777777" w:rsidTr="009A03FC">
        <w:tc>
          <w:tcPr>
            <w:tcW w:w="5000" w:type="pct"/>
          </w:tcPr>
          <w:p w14:paraId="0F5C3BC9" w14:textId="77777777" w:rsidR="007A427A" w:rsidRPr="000E7EBC" w:rsidRDefault="007A427A" w:rsidP="00E91FD6">
            <w:pPr>
              <w:tabs>
                <w:tab w:val="left" w:pos="0"/>
              </w:tabs>
              <w:spacing w:after="0" w:line="240" w:lineRule="auto"/>
              <w:contextualSpacing/>
              <w:jc w:val="both"/>
              <w:rPr>
                <w:rFonts w:ascii="Times New Roman" w:hAnsi="Times New Roman" w:cs="Times New Roman"/>
                <w:bCs/>
                <w:sz w:val="28"/>
                <w:szCs w:val="28"/>
                <w:lang w:val="ro-MD"/>
              </w:rPr>
            </w:pPr>
            <w:r w:rsidRPr="000E7EBC">
              <w:rPr>
                <w:rFonts w:ascii="Times New Roman" w:hAnsi="Times New Roman" w:cs="Times New Roman"/>
                <w:b/>
                <w:sz w:val="28"/>
                <w:szCs w:val="28"/>
                <w:lang w:val="ro-MD"/>
              </w:rPr>
              <w:t>Modul de încorporare a actului în cadrul normativ în vigoare:</w:t>
            </w:r>
          </w:p>
          <w:p w14:paraId="5993A415" w14:textId="366CE8F3" w:rsidR="00D772DB" w:rsidRPr="00C5228C" w:rsidRDefault="007A427A" w:rsidP="00E91FD6">
            <w:pPr>
              <w:tabs>
                <w:tab w:val="left" w:pos="0"/>
              </w:tabs>
              <w:spacing w:after="0" w:line="240" w:lineRule="auto"/>
              <w:jc w:val="both"/>
              <w:rPr>
                <w:rFonts w:ascii="Times New Roman" w:hAnsi="Times New Roman" w:cs="Times New Roman"/>
                <w:bCs/>
                <w:sz w:val="28"/>
                <w:szCs w:val="28"/>
                <w:lang w:val="ro-MD"/>
              </w:rPr>
            </w:pPr>
            <w:r w:rsidRPr="000E7EBC">
              <w:rPr>
                <w:rFonts w:ascii="Times New Roman" w:hAnsi="Times New Roman" w:cs="Times New Roman"/>
                <w:bCs/>
                <w:sz w:val="28"/>
                <w:szCs w:val="28"/>
                <w:lang w:val="ro-MD"/>
              </w:rPr>
              <w:t xml:space="preserve">Promovarea prezentului proiect de hotărîre de Guvern nu necesită operarea modificărilor în alte acte normative. </w:t>
            </w:r>
          </w:p>
        </w:tc>
      </w:tr>
      <w:tr w:rsidR="008C3E88" w:rsidRPr="000E7EBC" w14:paraId="49B399E9" w14:textId="77777777" w:rsidTr="009A03FC">
        <w:tc>
          <w:tcPr>
            <w:tcW w:w="5000" w:type="pct"/>
          </w:tcPr>
          <w:p w14:paraId="7C9C59D7" w14:textId="77777777" w:rsidR="008C3E88" w:rsidRPr="000E7EBC" w:rsidRDefault="008C3E88" w:rsidP="00E91FD6">
            <w:pPr>
              <w:tabs>
                <w:tab w:val="left" w:pos="0"/>
              </w:tabs>
              <w:spacing w:after="0" w:line="240" w:lineRule="auto"/>
              <w:jc w:val="both"/>
              <w:rPr>
                <w:rFonts w:ascii="Times New Roman" w:hAnsi="Times New Roman" w:cs="Times New Roman"/>
                <w:b/>
                <w:color w:val="000000" w:themeColor="text1"/>
                <w:sz w:val="28"/>
                <w:szCs w:val="28"/>
                <w:lang w:val="ro-MD"/>
              </w:rPr>
            </w:pPr>
            <w:r w:rsidRPr="000E7EBC">
              <w:rPr>
                <w:rFonts w:ascii="Times New Roman" w:hAnsi="Times New Roman" w:cs="Times New Roman"/>
                <w:b/>
                <w:color w:val="000000" w:themeColor="text1"/>
                <w:sz w:val="28"/>
                <w:szCs w:val="28"/>
                <w:lang w:val="ro-MD"/>
              </w:rPr>
              <w:t>Avizarea şi consultarea publică a proiectului:</w:t>
            </w:r>
          </w:p>
          <w:p w14:paraId="5AF6D0C2" w14:textId="03EAEE54" w:rsidR="00D772DB" w:rsidRPr="00C5228C" w:rsidRDefault="000E7EBC" w:rsidP="00C5228C">
            <w:pPr>
              <w:spacing w:after="0" w:line="240" w:lineRule="auto"/>
              <w:jc w:val="both"/>
              <w:rPr>
                <w:rFonts w:ascii="Times New Roman" w:eastAsia="Times New Roman" w:hAnsi="Times New Roman" w:cs="Times New Roman"/>
                <w:color w:val="000000"/>
                <w:sz w:val="28"/>
                <w:szCs w:val="28"/>
                <w:shd w:val="clear" w:color="auto" w:fill="FFFFFF"/>
                <w:lang w:val="ro-RO"/>
              </w:rPr>
            </w:pPr>
            <w:r w:rsidRPr="000E7EBC">
              <w:rPr>
                <w:rFonts w:ascii="Times New Roman" w:hAnsi="Times New Roman" w:cs="Times New Roman"/>
                <w:sz w:val="28"/>
                <w:szCs w:val="28"/>
                <w:lang w:val="ro-MD"/>
              </w:rPr>
              <w:t>Anunțul privind inițierea elaborării proiectului actului normativ a fost plasat pe saitul particip.gov.md și poate fi accesat la următorul link:</w:t>
            </w:r>
            <w:r w:rsidR="00BA3894">
              <w:t xml:space="preserve"> </w:t>
            </w:r>
            <w:r w:rsidR="00F225FD" w:rsidRPr="00F225FD">
              <w:rPr>
                <w:rFonts w:ascii="Times New Roman" w:hAnsi="Times New Roman" w:cs="Times New Roman"/>
                <w:sz w:val="28"/>
                <w:szCs w:val="28"/>
              </w:rPr>
              <w:t>particip.gov.md/</w:t>
            </w:r>
            <w:proofErr w:type="spellStart"/>
            <w:r w:rsidR="00F225FD" w:rsidRPr="00F225FD">
              <w:rPr>
                <w:rFonts w:ascii="Times New Roman" w:hAnsi="Times New Roman" w:cs="Times New Roman"/>
                <w:sz w:val="28"/>
                <w:szCs w:val="28"/>
              </w:rPr>
              <w:t>proiectview.php?l</w:t>
            </w:r>
            <w:proofErr w:type="spellEnd"/>
            <w:r w:rsidR="00F225FD" w:rsidRPr="00F225FD">
              <w:rPr>
                <w:rFonts w:ascii="Times New Roman" w:hAnsi="Times New Roman" w:cs="Times New Roman"/>
                <w:sz w:val="28"/>
                <w:szCs w:val="28"/>
              </w:rPr>
              <w:t>=</w:t>
            </w:r>
            <w:proofErr w:type="spellStart"/>
            <w:r w:rsidR="00F225FD" w:rsidRPr="00F225FD">
              <w:rPr>
                <w:rFonts w:ascii="Times New Roman" w:hAnsi="Times New Roman" w:cs="Times New Roman"/>
                <w:sz w:val="28"/>
                <w:szCs w:val="28"/>
              </w:rPr>
              <w:t>ro&amp;idd</w:t>
            </w:r>
            <w:proofErr w:type="spellEnd"/>
            <w:r w:rsidR="00F225FD" w:rsidRPr="00F225FD">
              <w:rPr>
                <w:rFonts w:ascii="Times New Roman" w:hAnsi="Times New Roman" w:cs="Times New Roman"/>
                <w:sz w:val="28"/>
                <w:szCs w:val="28"/>
              </w:rPr>
              <w:t>=7710</w:t>
            </w:r>
            <w:r w:rsidRPr="009A03FC">
              <w:rPr>
                <w:rFonts w:ascii="Times New Roman" w:hAnsi="Times New Roman" w:cs="Times New Roman"/>
                <w:sz w:val="28"/>
                <w:szCs w:val="28"/>
                <w:lang w:val="ro-MD"/>
              </w:rPr>
              <w:t xml:space="preserve">. </w:t>
            </w:r>
            <w:r w:rsidRPr="000E7EBC">
              <w:rPr>
                <w:rFonts w:ascii="Times New Roman" w:hAnsi="Times New Roman" w:cs="Times New Roman"/>
                <w:sz w:val="28"/>
                <w:szCs w:val="28"/>
                <w:lang w:val="ro-MD"/>
              </w:rPr>
              <w:t xml:space="preserve">În scopul respectării prevederilor Legii nr. 239/2008 privind transparența în procesul decizional, proiectul și nota informativă vor fi plasate pe platforma guvernamentală </w:t>
            </w:r>
            <w:hyperlink r:id="rId8" w:history="1">
              <w:r w:rsidRPr="000E7EBC">
                <w:rPr>
                  <w:rStyle w:val="Hyperlink"/>
                  <w:rFonts w:ascii="Times New Roman" w:hAnsi="Times New Roman" w:cs="Times New Roman"/>
                  <w:sz w:val="28"/>
                  <w:szCs w:val="28"/>
                  <w:lang w:val="ro-MD"/>
                </w:rPr>
                <w:t>www.particip.gov.md</w:t>
              </w:r>
            </w:hyperlink>
            <w:r w:rsidRPr="000E7EBC">
              <w:rPr>
                <w:rFonts w:ascii="Times New Roman" w:hAnsi="Times New Roman" w:cs="Times New Roman"/>
                <w:sz w:val="28"/>
                <w:szCs w:val="28"/>
                <w:lang w:val="ro-MD"/>
              </w:rPr>
              <w:t xml:space="preserve"> și pe pagina web oficială a Ministerului Sănătății, Muncii și Protecției Sociale, la compartimentul Transparența, secțiunea </w:t>
            </w:r>
            <w:hyperlink r:id="rId9" w:history="1">
              <w:r w:rsidRPr="000E7EBC">
                <w:rPr>
                  <w:rStyle w:val="Hyperlink"/>
                  <w:rFonts w:ascii="Times New Roman" w:hAnsi="Times New Roman" w:cs="Times New Roman"/>
                  <w:sz w:val="28"/>
                  <w:szCs w:val="28"/>
                  <w:lang w:val="ro-MD"/>
                </w:rPr>
                <w:t>Proiecte supuse consultărilor publice</w:t>
              </w:r>
            </w:hyperlink>
            <w:r w:rsidRPr="000E7EBC">
              <w:rPr>
                <w:rFonts w:ascii="Times New Roman" w:hAnsi="Times New Roman" w:cs="Times New Roman"/>
                <w:sz w:val="28"/>
                <w:szCs w:val="28"/>
                <w:lang w:val="ro-MD"/>
              </w:rPr>
              <w:t>.</w:t>
            </w:r>
          </w:p>
        </w:tc>
      </w:tr>
      <w:tr w:rsidR="00E91FD6" w:rsidRPr="000E7EBC" w14:paraId="16FF5E71" w14:textId="77777777" w:rsidTr="009A03FC">
        <w:tc>
          <w:tcPr>
            <w:tcW w:w="5000" w:type="pct"/>
          </w:tcPr>
          <w:p w14:paraId="10E9700B" w14:textId="1186947E" w:rsidR="00E91FD6" w:rsidRPr="005727D1" w:rsidRDefault="00E91FD6" w:rsidP="00E91FD6">
            <w:pPr>
              <w:tabs>
                <w:tab w:val="left" w:pos="0"/>
              </w:tabs>
              <w:spacing w:after="0" w:line="240" w:lineRule="auto"/>
              <w:contextualSpacing/>
              <w:jc w:val="both"/>
              <w:rPr>
                <w:rFonts w:ascii="Times New Roman" w:hAnsi="Times New Roman"/>
                <w:b/>
                <w:sz w:val="28"/>
                <w:szCs w:val="28"/>
                <w:lang w:val="ro-RO"/>
              </w:rPr>
            </w:pPr>
            <w:r w:rsidRPr="005727D1">
              <w:rPr>
                <w:rFonts w:ascii="Times New Roman" w:hAnsi="Times New Roman"/>
                <w:b/>
                <w:sz w:val="28"/>
                <w:szCs w:val="28"/>
                <w:lang w:val="ro-RO"/>
              </w:rPr>
              <w:t>Constatările expertizei anticorupție</w:t>
            </w:r>
          </w:p>
          <w:p w14:paraId="12EFDD09" w14:textId="4B88A343" w:rsidR="00E91FD6" w:rsidRPr="00C5228C" w:rsidRDefault="00E91FD6" w:rsidP="00E91FD6">
            <w:pPr>
              <w:tabs>
                <w:tab w:val="left" w:pos="0"/>
              </w:tabs>
              <w:spacing w:after="0" w:line="240" w:lineRule="auto"/>
              <w:contextualSpacing/>
              <w:jc w:val="both"/>
              <w:rPr>
                <w:rFonts w:ascii="Times New Roman" w:hAnsi="Times New Roman"/>
                <w:sz w:val="28"/>
                <w:szCs w:val="28"/>
                <w:lang w:val="ro-MD"/>
              </w:rPr>
            </w:pPr>
            <w:r w:rsidRPr="005727D1">
              <w:rPr>
                <w:rFonts w:ascii="Times New Roman" w:hAnsi="Times New Roman"/>
                <w:sz w:val="28"/>
                <w:szCs w:val="28"/>
                <w:lang w:val="ro-MD"/>
              </w:rPr>
              <w:t>Se va completa urmare efectuării expertizei de către Centrul Național Anticorupție.</w:t>
            </w:r>
          </w:p>
        </w:tc>
      </w:tr>
      <w:tr w:rsidR="00E91FD6" w:rsidRPr="000E7EBC" w14:paraId="48C24216" w14:textId="77777777" w:rsidTr="009A03FC">
        <w:tc>
          <w:tcPr>
            <w:tcW w:w="5000" w:type="pct"/>
          </w:tcPr>
          <w:p w14:paraId="51AEA805" w14:textId="78D130DF" w:rsidR="00E91FD6" w:rsidRPr="005727D1" w:rsidRDefault="00E91FD6" w:rsidP="00E91FD6">
            <w:pPr>
              <w:tabs>
                <w:tab w:val="left" w:pos="0"/>
              </w:tabs>
              <w:spacing w:after="0" w:line="240" w:lineRule="auto"/>
              <w:contextualSpacing/>
              <w:jc w:val="both"/>
              <w:rPr>
                <w:rFonts w:ascii="Times New Roman" w:hAnsi="Times New Roman"/>
                <w:b/>
                <w:sz w:val="28"/>
                <w:szCs w:val="28"/>
                <w:lang w:val="ro-RO"/>
              </w:rPr>
            </w:pPr>
            <w:r w:rsidRPr="005727D1">
              <w:rPr>
                <w:rFonts w:ascii="Times New Roman" w:hAnsi="Times New Roman"/>
                <w:b/>
                <w:sz w:val="28"/>
                <w:szCs w:val="28"/>
                <w:lang w:val="ro-RO"/>
              </w:rPr>
              <w:t>Constatările expertizei de compatibilitate.</w:t>
            </w:r>
          </w:p>
          <w:p w14:paraId="4F77FA18" w14:textId="27427E33" w:rsidR="00E91FD6" w:rsidRPr="00C5228C" w:rsidRDefault="00E91FD6" w:rsidP="00C5228C">
            <w:pPr>
              <w:tabs>
                <w:tab w:val="left" w:pos="36"/>
              </w:tabs>
              <w:spacing w:after="0" w:line="240" w:lineRule="auto"/>
              <w:contextualSpacing/>
              <w:jc w:val="both"/>
              <w:rPr>
                <w:rFonts w:ascii="Times New Roman" w:hAnsi="Times New Roman"/>
                <w:bCs/>
                <w:sz w:val="28"/>
                <w:szCs w:val="28"/>
                <w:lang w:val="ro-MD"/>
              </w:rPr>
            </w:pPr>
            <w:r w:rsidRPr="005727D1">
              <w:rPr>
                <w:rFonts w:ascii="Times New Roman" w:hAnsi="Times New Roman"/>
                <w:bCs/>
                <w:sz w:val="28"/>
                <w:szCs w:val="28"/>
                <w:lang w:val="ro-MD"/>
              </w:rPr>
              <w:t xml:space="preserve">Nu se aplică. </w:t>
            </w:r>
          </w:p>
        </w:tc>
      </w:tr>
      <w:tr w:rsidR="00E91FD6" w:rsidRPr="000E7EBC" w14:paraId="660FA9D0" w14:textId="77777777" w:rsidTr="009A03FC">
        <w:tc>
          <w:tcPr>
            <w:tcW w:w="5000" w:type="pct"/>
          </w:tcPr>
          <w:p w14:paraId="61511233" w14:textId="77777777" w:rsidR="00E91FD6" w:rsidRPr="00B77B57" w:rsidRDefault="00E91FD6" w:rsidP="00E91FD6">
            <w:pPr>
              <w:tabs>
                <w:tab w:val="left" w:pos="0"/>
              </w:tabs>
              <w:spacing w:after="0" w:line="240" w:lineRule="auto"/>
              <w:contextualSpacing/>
              <w:jc w:val="both"/>
              <w:rPr>
                <w:rFonts w:ascii="Times New Roman" w:hAnsi="Times New Roman"/>
                <w:b/>
                <w:bCs/>
                <w:sz w:val="28"/>
                <w:szCs w:val="28"/>
                <w:lang w:val="ro-MD"/>
              </w:rPr>
            </w:pPr>
            <w:r w:rsidRPr="00B77B57">
              <w:rPr>
                <w:rFonts w:ascii="Times New Roman" w:hAnsi="Times New Roman"/>
                <w:b/>
                <w:bCs/>
                <w:sz w:val="28"/>
                <w:szCs w:val="28"/>
                <w:lang w:val="ro-MD"/>
              </w:rPr>
              <w:t>Constatările expertizei juridice</w:t>
            </w:r>
          </w:p>
          <w:p w14:paraId="3FDEEBFA" w14:textId="6542A0EF" w:rsidR="00E91FD6" w:rsidRPr="00C5228C" w:rsidRDefault="00E91FD6" w:rsidP="00E91FD6">
            <w:pPr>
              <w:tabs>
                <w:tab w:val="left" w:pos="0"/>
              </w:tabs>
              <w:spacing w:after="0" w:line="240" w:lineRule="auto"/>
              <w:contextualSpacing/>
              <w:jc w:val="both"/>
              <w:rPr>
                <w:rFonts w:ascii="Times New Roman" w:hAnsi="Times New Roman"/>
                <w:color w:val="000000"/>
                <w:sz w:val="28"/>
                <w:szCs w:val="28"/>
                <w:lang w:val="ro-MD"/>
              </w:rPr>
            </w:pPr>
            <w:r w:rsidRPr="005727D1">
              <w:rPr>
                <w:rFonts w:ascii="Times New Roman" w:hAnsi="Times New Roman"/>
                <w:sz w:val="28"/>
                <w:szCs w:val="28"/>
                <w:lang w:val="ro-MD"/>
              </w:rPr>
              <w:t xml:space="preserve">Se va completa urmare efectuării expertizei de către </w:t>
            </w:r>
            <w:r w:rsidRPr="008D06C8">
              <w:rPr>
                <w:rFonts w:ascii="Times New Roman" w:hAnsi="Times New Roman"/>
                <w:color w:val="000000"/>
                <w:sz w:val="28"/>
                <w:szCs w:val="28"/>
                <w:lang w:val="ro-RO"/>
              </w:rPr>
              <w:t>Ministerul Justiției</w:t>
            </w:r>
            <w:r w:rsidRPr="008D06C8">
              <w:rPr>
                <w:rFonts w:ascii="Times New Roman" w:hAnsi="Times New Roman"/>
                <w:color w:val="000000"/>
                <w:sz w:val="28"/>
                <w:szCs w:val="28"/>
                <w:lang w:val="ro-MD"/>
              </w:rPr>
              <w:t>.</w:t>
            </w:r>
          </w:p>
        </w:tc>
      </w:tr>
      <w:tr w:rsidR="00E91FD6" w:rsidRPr="000E7EBC" w14:paraId="632877DA" w14:textId="77777777" w:rsidTr="009A03FC">
        <w:tc>
          <w:tcPr>
            <w:tcW w:w="5000" w:type="pct"/>
          </w:tcPr>
          <w:p w14:paraId="60F27158" w14:textId="32D4B8CE" w:rsidR="00E91FD6" w:rsidRPr="005727D1" w:rsidRDefault="00E91FD6" w:rsidP="00E91FD6">
            <w:pPr>
              <w:tabs>
                <w:tab w:val="left" w:pos="0"/>
              </w:tabs>
              <w:spacing w:after="0" w:line="240" w:lineRule="auto"/>
              <w:contextualSpacing/>
              <w:jc w:val="both"/>
              <w:rPr>
                <w:rFonts w:ascii="Times New Roman" w:hAnsi="Times New Roman"/>
                <w:b/>
                <w:sz w:val="28"/>
                <w:szCs w:val="28"/>
                <w:lang w:val="ro-RO"/>
              </w:rPr>
            </w:pPr>
            <w:r w:rsidRPr="005727D1">
              <w:rPr>
                <w:rFonts w:ascii="Times New Roman" w:hAnsi="Times New Roman"/>
                <w:b/>
                <w:sz w:val="28"/>
                <w:szCs w:val="28"/>
                <w:lang w:val="ro-RO"/>
              </w:rPr>
              <w:t>Constatările altor expertize</w:t>
            </w:r>
          </w:p>
          <w:p w14:paraId="1305DE29" w14:textId="25C296D2" w:rsidR="00E91FD6" w:rsidRPr="000E7EBC" w:rsidRDefault="00E91FD6" w:rsidP="00E91FD6">
            <w:pPr>
              <w:tabs>
                <w:tab w:val="left" w:pos="0"/>
              </w:tabs>
              <w:spacing w:after="0" w:line="240" w:lineRule="auto"/>
              <w:jc w:val="both"/>
              <w:rPr>
                <w:rFonts w:ascii="Times New Roman" w:hAnsi="Times New Roman" w:cs="Times New Roman"/>
                <w:b/>
                <w:color w:val="000000" w:themeColor="text1"/>
                <w:sz w:val="28"/>
                <w:szCs w:val="28"/>
                <w:lang w:val="ro-MD"/>
              </w:rPr>
            </w:pPr>
            <w:r w:rsidRPr="005727D1">
              <w:rPr>
                <w:rFonts w:ascii="Times New Roman" w:hAnsi="Times New Roman"/>
                <w:sz w:val="28"/>
                <w:szCs w:val="28"/>
                <w:lang w:val="ro-MD"/>
              </w:rPr>
              <w:t>Nu se aplică.</w:t>
            </w:r>
          </w:p>
        </w:tc>
      </w:tr>
    </w:tbl>
    <w:p w14:paraId="51097AF3" w14:textId="75F7B3E4" w:rsidR="008C3E88" w:rsidRPr="00143816" w:rsidRDefault="008C3E88" w:rsidP="00F134F3">
      <w:pPr>
        <w:tabs>
          <w:tab w:val="left" w:pos="0"/>
        </w:tabs>
        <w:spacing w:after="0" w:line="240" w:lineRule="auto"/>
        <w:jc w:val="both"/>
        <w:rPr>
          <w:rFonts w:ascii="Times New Roman" w:eastAsia="Calibri" w:hAnsi="Times New Roman" w:cs="Times New Roman"/>
          <w:b/>
          <w:sz w:val="28"/>
          <w:szCs w:val="28"/>
          <w:lang w:val="ro-MD" w:eastAsia="ru-RU"/>
        </w:rPr>
      </w:pPr>
    </w:p>
    <w:p w14:paraId="3ABD224C" w14:textId="77777777" w:rsidR="003D1088" w:rsidRPr="00143816" w:rsidRDefault="003D1088" w:rsidP="00F134F3">
      <w:pPr>
        <w:tabs>
          <w:tab w:val="left" w:pos="0"/>
        </w:tabs>
        <w:spacing w:after="0" w:line="240" w:lineRule="auto"/>
        <w:jc w:val="both"/>
        <w:rPr>
          <w:rFonts w:ascii="Times New Roman" w:eastAsia="Calibri" w:hAnsi="Times New Roman" w:cs="Times New Roman"/>
          <w:b/>
          <w:sz w:val="28"/>
          <w:szCs w:val="28"/>
          <w:lang w:val="ro-MD" w:eastAsia="ru-RU"/>
        </w:rPr>
      </w:pPr>
    </w:p>
    <w:p w14:paraId="0D79E772" w14:textId="50B91DCF" w:rsidR="00441257" w:rsidRPr="00143816" w:rsidRDefault="00441257" w:rsidP="00F134F3">
      <w:pPr>
        <w:tabs>
          <w:tab w:val="left" w:pos="0"/>
        </w:tabs>
        <w:spacing w:after="0" w:line="240" w:lineRule="auto"/>
        <w:jc w:val="center"/>
        <w:rPr>
          <w:rFonts w:ascii="Times New Roman" w:eastAsia="Calibri" w:hAnsi="Times New Roman" w:cs="Times New Roman"/>
          <w:b/>
          <w:sz w:val="28"/>
          <w:szCs w:val="28"/>
          <w:lang w:val="ro-MD" w:eastAsia="ru-RU"/>
        </w:rPr>
      </w:pPr>
      <w:r w:rsidRPr="00143816">
        <w:rPr>
          <w:rFonts w:ascii="Times New Roman" w:eastAsia="Calibri" w:hAnsi="Times New Roman" w:cs="Times New Roman"/>
          <w:b/>
          <w:sz w:val="28"/>
          <w:szCs w:val="28"/>
          <w:lang w:val="ro-MD" w:eastAsia="ru-RU"/>
        </w:rPr>
        <w:t xml:space="preserve">MINISTRU                                                 </w:t>
      </w:r>
      <w:r w:rsidR="00F657D0">
        <w:rPr>
          <w:rFonts w:ascii="Times New Roman" w:eastAsia="Calibri" w:hAnsi="Times New Roman" w:cs="Times New Roman"/>
          <w:b/>
          <w:sz w:val="28"/>
          <w:szCs w:val="28"/>
          <w:lang w:val="ro-MD" w:eastAsia="ru-RU"/>
        </w:rPr>
        <w:t>Viorica DUMBRĂVEANU</w:t>
      </w:r>
    </w:p>
    <w:p w14:paraId="18B0BEE8" w14:textId="77777777" w:rsidR="00441257" w:rsidRPr="00143816" w:rsidRDefault="00441257" w:rsidP="00F134F3">
      <w:pPr>
        <w:tabs>
          <w:tab w:val="left" w:pos="0"/>
        </w:tabs>
        <w:spacing w:after="0" w:line="240" w:lineRule="auto"/>
        <w:jc w:val="center"/>
        <w:rPr>
          <w:rFonts w:ascii="Times New Roman" w:eastAsia="Calibri" w:hAnsi="Times New Roman" w:cs="Times New Roman"/>
          <w:b/>
          <w:sz w:val="28"/>
          <w:szCs w:val="28"/>
          <w:lang w:val="ro-MD" w:eastAsia="ru-RU"/>
        </w:rPr>
      </w:pPr>
    </w:p>
    <w:p w14:paraId="52849F05" w14:textId="77777777" w:rsidR="00C51D27" w:rsidRPr="00143816" w:rsidRDefault="00C51D27" w:rsidP="00F134F3">
      <w:pPr>
        <w:spacing w:after="0" w:line="240" w:lineRule="auto"/>
        <w:rPr>
          <w:lang w:val="ro-MD"/>
        </w:rPr>
      </w:pPr>
    </w:p>
    <w:sectPr w:rsidR="00C51D27" w:rsidRPr="00143816" w:rsidSect="008C05BF">
      <w:headerReference w:type="default" r:id="rId10"/>
      <w:footerReference w:type="even" r:id="rId11"/>
      <w:pgSz w:w="11906" w:h="16838"/>
      <w:pgMar w:top="709" w:right="707"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1231C" w14:textId="77777777" w:rsidR="00F40DC8" w:rsidRDefault="00F40DC8">
      <w:pPr>
        <w:spacing w:after="0" w:line="240" w:lineRule="auto"/>
      </w:pPr>
      <w:r>
        <w:separator/>
      </w:r>
    </w:p>
  </w:endnote>
  <w:endnote w:type="continuationSeparator" w:id="0">
    <w:p w14:paraId="379878FD" w14:textId="77777777" w:rsidR="00F40DC8" w:rsidRDefault="00F4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8ECDC" w14:textId="77777777" w:rsidR="00711704" w:rsidRDefault="001B6FD8" w:rsidP="0071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D39314" w14:textId="77777777" w:rsidR="00711704" w:rsidRDefault="00F40DC8" w:rsidP="007117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EAD97" w14:textId="77777777" w:rsidR="00F40DC8" w:rsidRDefault="00F40DC8">
      <w:pPr>
        <w:spacing w:after="0" w:line="240" w:lineRule="auto"/>
      </w:pPr>
      <w:r>
        <w:separator/>
      </w:r>
    </w:p>
  </w:footnote>
  <w:footnote w:type="continuationSeparator" w:id="0">
    <w:p w14:paraId="302227FB" w14:textId="77777777" w:rsidR="00F40DC8" w:rsidRDefault="00F40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8907D" w14:textId="77777777" w:rsidR="00711704" w:rsidRPr="0019107C" w:rsidRDefault="00F40DC8" w:rsidP="00711704">
    <w:pPr>
      <w:pStyle w:val="Header"/>
      <w:jc w:val="right"/>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447B18"/>
    <w:multiLevelType w:val="hybridMultilevel"/>
    <w:tmpl w:val="F54CE5A4"/>
    <w:lvl w:ilvl="0" w:tplc="797ADC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B4258B"/>
    <w:multiLevelType w:val="hybridMultilevel"/>
    <w:tmpl w:val="4DA2C464"/>
    <w:lvl w:ilvl="0" w:tplc="A196A19C">
      <w:start w:val="1"/>
      <w:numFmt w:val="decimal"/>
      <w:pStyle w:val="1"/>
      <w:lvlText w:val="%1."/>
      <w:lvlJc w:val="left"/>
      <w:pPr>
        <w:tabs>
          <w:tab w:val="num" w:pos="540"/>
        </w:tabs>
        <w:ind w:left="540" w:hanging="360"/>
      </w:pPr>
      <w:rPr>
        <w:color w:val="auto"/>
        <w:sz w:val="28"/>
        <w:szCs w:val="28"/>
      </w:rPr>
    </w:lvl>
    <w:lvl w:ilvl="1" w:tplc="04190001">
      <w:start w:val="1"/>
      <w:numFmt w:val="bullet"/>
      <w:lvlText w:val=""/>
      <w:lvlJc w:val="left"/>
      <w:pPr>
        <w:tabs>
          <w:tab w:val="num" w:pos="1440"/>
        </w:tabs>
        <w:ind w:left="1440" w:hanging="360"/>
      </w:pPr>
      <w:rPr>
        <w:rFonts w:ascii="Symbol" w:hAnsi="Symbol" w:hint="default"/>
        <w:color w:val="auto"/>
        <w:sz w:val="28"/>
        <w:szCs w:val="28"/>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C32"/>
    <w:rsid w:val="000261DB"/>
    <w:rsid w:val="00031571"/>
    <w:rsid w:val="0009566F"/>
    <w:rsid w:val="000D2ECE"/>
    <w:rsid w:val="000E0969"/>
    <w:rsid w:val="000E7EBC"/>
    <w:rsid w:val="00104207"/>
    <w:rsid w:val="001055A6"/>
    <w:rsid w:val="001263E8"/>
    <w:rsid w:val="00143816"/>
    <w:rsid w:val="0015057E"/>
    <w:rsid w:val="00151D23"/>
    <w:rsid w:val="001533BA"/>
    <w:rsid w:val="00173DEB"/>
    <w:rsid w:val="001975CD"/>
    <w:rsid w:val="001B6FD8"/>
    <w:rsid w:val="001D7D86"/>
    <w:rsid w:val="001F3E82"/>
    <w:rsid w:val="001F4919"/>
    <w:rsid w:val="00231519"/>
    <w:rsid w:val="00233011"/>
    <w:rsid w:val="002468D4"/>
    <w:rsid w:val="00283DCB"/>
    <w:rsid w:val="002B1988"/>
    <w:rsid w:val="002B5C1C"/>
    <w:rsid w:val="002B60EF"/>
    <w:rsid w:val="002C0419"/>
    <w:rsid w:val="002C2122"/>
    <w:rsid w:val="002C256C"/>
    <w:rsid w:val="002D274B"/>
    <w:rsid w:val="002D641C"/>
    <w:rsid w:val="002F6553"/>
    <w:rsid w:val="0034558A"/>
    <w:rsid w:val="00352D3D"/>
    <w:rsid w:val="003628EB"/>
    <w:rsid w:val="003B5B9F"/>
    <w:rsid w:val="003C0200"/>
    <w:rsid w:val="003D1088"/>
    <w:rsid w:val="003E2DB6"/>
    <w:rsid w:val="00432A34"/>
    <w:rsid w:val="00436BCF"/>
    <w:rsid w:val="00441257"/>
    <w:rsid w:val="004611A3"/>
    <w:rsid w:val="00493997"/>
    <w:rsid w:val="004A6B20"/>
    <w:rsid w:val="004B4533"/>
    <w:rsid w:val="004C19E6"/>
    <w:rsid w:val="0053337A"/>
    <w:rsid w:val="00572B72"/>
    <w:rsid w:val="005B10F5"/>
    <w:rsid w:val="005B37A8"/>
    <w:rsid w:val="005C0927"/>
    <w:rsid w:val="005C5559"/>
    <w:rsid w:val="005E48D1"/>
    <w:rsid w:val="0065084B"/>
    <w:rsid w:val="00657F5E"/>
    <w:rsid w:val="006745D7"/>
    <w:rsid w:val="006C6FEE"/>
    <w:rsid w:val="006D077E"/>
    <w:rsid w:val="006D4EF0"/>
    <w:rsid w:val="006D7C7F"/>
    <w:rsid w:val="00735952"/>
    <w:rsid w:val="0074663C"/>
    <w:rsid w:val="007659D6"/>
    <w:rsid w:val="007A427A"/>
    <w:rsid w:val="007D218F"/>
    <w:rsid w:val="007F125C"/>
    <w:rsid w:val="00806F1E"/>
    <w:rsid w:val="0081765E"/>
    <w:rsid w:val="00827FA4"/>
    <w:rsid w:val="00886208"/>
    <w:rsid w:val="008B11FA"/>
    <w:rsid w:val="008C05BF"/>
    <w:rsid w:val="008C3E88"/>
    <w:rsid w:val="008F28DF"/>
    <w:rsid w:val="00930875"/>
    <w:rsid w:val="009671A1"/>
    <w:rsid w:val="0098432A"/>
    <w:rsid w:val="00987DF0"/>
    <w:rsid w:val="009A03FC"/>
    <w:rsid w:val="009B4895"/>
    <w:rsid w:val="009D14D1"/>
    <w:rsid w:val="00A40E8F"/>
    <w:rsid w:val="00A73B45"/>
    <w:rsid w:val="00A765EB"/>
    <w:rsid w:val="00A91FCF"/>
    <w:rsid w:val="00AB008C"/>
    <w:rsid w:val="00AC0912"/>
    <w:rsid w:val="00AC2A20"/>
    <w:rsid w:val="00AD290A"/>
    <w:rsid w:val="00B059EF"/>
    <w:rsid w:val="00B1171D"/>
    <w:rsid w:val="00B138B3"/>
    <w:rsid w:val="00B14509"/>
    <w:rsid w:val="00B36194"/>
    <w:rsid w:val="00B36652"/>
    <w:rsid w:val="00B400A9"/>
    <w:rsid w:val="00B43A98"/>
    <w:rsid w:val="00BA3894"/>
    <w:rsid w:val="00BB5DDB"/>
    <w:rsid w:val="00C20F5F"/>
    <w:rsid w:val="00C27204"/>
    <w:rsid w:val="00C51D27"/>
    <w:rsid w:val="00C5228C"/>
    <w:rsid w:val="00C55B3F"/>
    <w:rsid w:val="00C62540"/>
    <w:rsid w:val="00CA073B"/>
    <w:rsid w:val="00CF4C1B"/>
    <w:rsid w:val="00D00E11"/>
    <w:rsid w:val="00D04E83"/>
    <w:rsid w:val="00D04F36"/>
    <w:rsid w:val="00D1644D"/>
    <w:rsid w:val="00D26E3D"/>
    <w:rsid w:val="00D34EA4"/>
    <w:rsid w:val="00D42951"/>
    <w:rsid w:val="00D44C32"/>
    <w:rsid w:val="00D772DB"/>
    <w:rsid w:val="00D77FC1"/>
    <w:rsid w:val="00D80695"/>
    <w:rsid w:val="00D96CB0"/>
    <w:rsid w:val="00DA4413"/>
    <w:rsid w:val="00DA6C33"/>
    <w:rsid w:val="00DA776A"/>
    <w:rsid w:val="00DD467E"/>
    <w:rsid w:val="00DE6E28"/>
    <w:rsid w:val="00DF46FE"/>
    <w:rsid w:val="00E16423"/>
    <w:rsid w:val="00E6516B"/>
    <w:rsid w:val="00E6783E"/>
    <w:rsid w:val="00E91FD6"/>
    <w:rsid w:val="00EA79BE"/>
    <w:rsid w:val="00EB584E"/>
    <w:rsid w:val="00ED5140"/>
    <w:rsid w:val="00F02971"/>
    <w:rsid w:val="00F037EA"/>
    <w:rsid w:val="00F134F3"/>
    <w:rsid w:val="00F225FD"/>
    <w:rsid w:val="00F40DC8"/>
    <w:rsid w:val="00F51C6F"/>
    <w:rsid w:val="00F657D0"/>
    <w:rsid w:val="00F775F7"/>
    <w:rsid w:val="00F85C83"/>
    <w:rsid w:val="00FB2BD2"/>
    <w:rsid w:val="00FB5480"/>
    <w:rsid w:val="00FB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4452B"/>
  <w15:chartTrackingRefBased/>
  <w15:docId w15:val="{AA1DBFF7-3DF6-403B-ABBC-D38B8BC2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1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1257"/>
  </w:style>
  <w:style w:type="paragraph" w:styleId="Footer">
    <w:name w:val="footer"/>
    <w:basedOn w:val="Normal"/>
    <w:link w:val="FooterChar"/>
    <w:uiPriority w:val="99"/>
    <w:semiHidden/>
    <w:unhideWhenUsed/>
    <w:rsid w:val="004412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1257"/>
  </w:style>
  <w:style w:type="character" w:styleId="PageNumber">
    <w:name w:val="page number"/>
    <w:rsid w:val="00441257"/>
    <w:rPr>
      <w:rFonts w:cs="Times New Roman"/>
    </w:rPr>
  </w:style>
  <w:style w:type="character" w:customStyle="1" w:styleId="docheader">
    <w:name w:val="doc_header"/>
    <w:basedOn w:val="DefaultParagraphFont"/>
    <w:rsid w:val="008C3E88"/>
    <w:rPr>
      <w:rFonts w:cs="Times New Roman"/>
    </w:rPr>
  </w:style>
  <w:style w:type="character" w:customStyle="1" w:styleId="Bodytext2Exact">
    <w:name w:val="Body text (2) Exact"/>
    <w:basedOn w:val="DefaultParagraphFont"/>
    <w:link w:val="Bodytext2"/>
    <w:rsid w:val="008C3E88"/>
    <w:rPr>
      <w:rFonts w:ascii="Times New Roman" w:eastAsia="Times New Roman" w:hAnsi="Times New Roman" w:cs="Times New Roman"/>
      <w:shd w:val="clear" w:color="auto" w:fill="FFFFFF"/>
    </w:rPr>
  </w:style>
  <w:style w:type="paragraph" w:customStyle="1" w:styleId="Bodytext2">
    <w:name w:val="Body text (2)"/>
    <w:basedOn w:val="Normal"/>
    <w:link w:val="Bodytext2Exact"/>
    <w:rsid w:val="008C3E88"/>
    <w:pPr>
      <w:widowControl w:val="0"/>
      <w:shd w:val="clear" w:color="auto" w:fill="FFFFFF"/>
      <w:spacing w:after="0" w:line="269" w:lineRule="exact"/>
      <w:ind w:hanging="320"/>
      <w:jc w:val="both"/>
    </w:pPr>
    <w:rPr>
      <w:rFonts w:ascii="Times New Roman" w:eastAsia="Times New Roman" w:hAnsi="Times New Roman" w:cs="Times New Roman"/>
    </w:rPr>
  </w:style>
  <w:style w:type="paragraph" w:customStyle="1" w:styleId="Default">
    <w:name w:val="Default"/>
    <w:rsid w:val="00657F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657F5E"/>
    <w:rPr>
      <w:color w:val="0563C1"/>
      <w:u w:val="single"/>
    </w:rPr>
  </w:style>
  <w:style w:type="paragraph" w:customStyle="1" w:styleId="1">
    <w:name w:val="Основной текст1"/>
    <w:aliases w:val="OPM,Body Text1,OPM Char1 Char Char,Body text Char Char,OPM + Bold,OPMi,OPM + Bold + Bold,Italic + Bold + Bold,Italic + Bold,...,OPM Char1 Char,Body text Char Char + (Complex) 13.5 pt,Body text Char Char + B...,OPM + 9 pt,Italic"/>
    <w:basedOn w:val="Normal"/>
    <w:link w:val="BodytextChar"/>
    <w:qFormat/>
    <w:rsid w:val="007659D6"/>
    <w:pPr>
      <w:numPr>
        <w:numId w:val="2"/>
      </w:numPr>
      <w:tabs>
        <w:tab w:val="left" w:pos="720"/>
      </w:tabs>
      <w:spacing w:after="240" w:line="240" w:lineRule="auto"/>
      <w:jc w:val="both"/>
    </w:pPr>
    <w:rPr>
      <w:rFonts w:ascii="Times New Roman" w:eastAsia="Times New Roman" w:hAnsi="Times New Roman" w:cs="Times New Roman"/>
      <w:sz w:val="24"/>
      <w:szCs w:val="20"/>
      <w:lang w:val="en-GB" w:eastAsia="zh-CN"/>
    </w:rPr>
  </w:style>
  <w:style w:type="character" w:customStyle="1" w:styleId="BodytextChar">
    <w:name w:val="Body text Char"/>
    <w:aliases w:val="OPM Char Char,OPM Char,OPM Char1,Body Text Char"/>
    <w:link w:val="1"/>
    <w:rsid w:val="007659D6"/>
    <w:rPr>
      <w:rFonts w:ascii="Times New Roman" w:eastAsia="Times New Roman" w:hAnsi="Times New Roman" w:cs="Times New Roman"/>
      <w:sz w:val="24"/>
      <w:szCs w:val="20"/>
      <w:lang w:val="en-GB" w:eastAsia="zh-CN"/>
    </w:rPr>
  </w:style>
  <w:style w:type="character" w:customStyle="1" w:styleId="UnresolvedMention1">
    <w:name w:val="Unresolved Mention1"/>
    <w:basedOn w:val="DefaultParagraphFont"/>
    <w:uiPriority w:val="99"/>
    <w:semiHidden/>
    <w:unhideWhenUsed/>
    <w:rsid w:val="00D00E11"/>
    <w:rPr>
      <w:color w:val="605E5C"/>
      <w:shd w:val="clear" w:color="auto" w:fill="E1DFDD"/>
    </w:rPr>
  </w:style>
  <w:style w:type="paragraph" w:styleId="BalloonText">
    <w:name w:val="Balloon Text"/>
    <w:basedOn w:val="Normal"/>
    <w:link w:val="BalloonTextChar"/>
    <w:uiPriority w:val="99"/>
    <w:semiHidden/>
    <w:unhideWhenUsed/>
    <w:rsid w:val="006D7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C7F"/>
    <w:rPr>
      <w:rFonts w:ascii="Segoe UI" w:hAnsi="Segoe UI" w:cs="Segoe UI"/>
      <w:sz w:val="18"/>
      <w:szCs w:val="18"/>
    </w:rPr>
  </w:style>
  <w:style w:type="character" w:styleId="FollowedHyperlink">
    <w:name w:val="FollowedHyperlink"/>
    <w:basedOn w:val="DefaultParagraphFont"/>
    <w:uiPriority w:val="99"/>
    <w:semiHidden/>
    <w:unhideWhenUsed/>
    <w:rsid w:val="00B36652"/>
    <w:rPr>
      <w:color w:val="954F72" w:themeColor="followedHyperlink"/>
      <w:u w:val="single"/>
    </w:rPr>
  </w:style>
  <w:style w:type="paragraph" w:styleId="NoSpacing">
    <w:name w:val="No Spacing"/>
    <w:link w:val="NoSpacingChar"/>
    <w:uiPriority w:val="1"/>
    <w:qFormat/>
    <w:rsid w:val="00AD290A"/>
    <w:pPr>
      <w:spacing w:after="0" w:line="240" w:lineRule="auto"/>
    </w:pPr>
    <w:rPr>
      <w:rFonts w:ascii="Calibri" w:eastAsia="Calibri" w:hAnsi="Calibri" w:cs="Times New Roman"/>
      <w:lang w:val="ru-RU"/>
    </w:rPr>
  </w:style>
  <w:style w:type="character" w:customStyle="1" w:styleId="NoSpacingChar">
    <w:name w:val="No Spacing Char"/>
    <w:link w:val="NoSpacing"/>
    <w:uiPriority w:val="1"/>
    <w:rsid w:val="00AD290A"/>
    <w:rPr>
      <w:rFonts w:ascii="Calibri" w:eastAsia="Calibri" w:hAnsi="Calibri" w:cs="Times New Roman"/>
      <w:lang w:val="ru-RU"/>
    </w:rPr>
  </w:style>
  <w:style w:type="character" w:customStyle="1" w:styleId="UnresolvedMention2">
    <w:name w:val="Unresolved Mention2"/>
    <w:basedOn w:val="DefaultParagraphFont"/>
    <w:uiPriority w:val="99"/>
    <w:semiHidden/>
    <w:unhideWhenUsed/>
    <w:rsid w:val="000E7EBC"/>
    <w:rPr>
      <w:color w:val="605E5C"/>
      <w:shd w:val="clear" w:color="auto" w:fill="E1DFDD"/>
    </w:rPr>
  </w:style>
  <w:style w:type="character" w:styleId="Strong">
    <w:name w:val="Strong"/>
    <w:qFormat/>
    <w:rsid w:val="00AC09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1822678">
      <w:bodyDiv w:val="1"/>
      <w:marLeft w:val="0"/>
      <w:marRight w:val="0"/>
      <w:marTop w:val="0"/>
      <w:marBottom w:val="0"/>
      <w:divBdr>
        <w:top w:val="none" w:sz="0" w:space="0" w:color="auto"/>
        <w:left w:val="none" w:sz="0" w:space="0" w:color="auto"/>
        <w:bottom w:val="none" w:sz="0" w:space="0" w:color="auto"/>
        <w:right w:val="none" w:sz="0" w:space="0" w:color="auto"/>
      </w:divBdr>
    </w:div>
    <w:div w:id="138775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smps.gov.md/ro/content/transpar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59725-415A-4054-8AFE-262E5F92D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4269</Characters>
  <Application>Microsoft Office Word</Application>
  <DocSecurity>0</DocSecurity>
  <Lines>35</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Ursachi Cristina</dc:creator>
  <cp:keywords/>
  <dc:description/>
  <cp:lastModifiedBy>Ina Scaticailov</cp:lastModifiedBy>
  <cp:revision>2</cp:revision>
  <cp:lastPrinted>2020-09-16T12:10:00Z</cp:lastPrinted>
  <dcterms:created xsi:type="dcterms:W3CDTF">2020-09-17T05:15:00Z</dcterms:created>
  <dcterms:modified xsi:type="dcterms:W3CDTF">2020-09-17T05:15:00Z</dcterms:modified>
</cp:coreProperties>
</file>