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11" w:rsidRDefault="00A11211" w:rsidP="00A11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bookmarkStart w:id="0" w:name="_GoBack"/>
      <w:bookmarkEnd w:id="0"/>
    </w:p>
    <w:p w:rsidR="00A11211" w:rsidRDefault="00A11211" w:rsidP="00A11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NOTĂ INFORMATIVĂ</w:t>
      </w:r>
    </w:p>
    <w:p w:rsidR="00A11211" w:rsidRDefault="00A11211" w:rsidP="00BA6BC5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t-IT"/>
        </w:rPr>
        <w:t xml:space="preserve">la proiectul legii pentru modificarea </w:t>
      </w:r>
      <w:r w:rsidR="00BA6BC5" w:rsidRPr="00BA6BC5">
        <w:rPr>
          <w:b/>
          <w:sz w:val="28"/>
          <w:szCs w:val="28"/>
        </w:rPr>
        <w:t>unor acte normative</w:t>
      </w:r>
    </w:p>
    <w:p w:rsidR="005A1BED" w:rsidRDefault="005A1BED" w:rsidP="00BA6BC5">
      <w:pPr>
        <w:pStyle w:val="2"/>
        <w:spacing w:after="0" w:line="240" w:lineRule="auto"/>
        <w:jc w:val="center"/>
        <w:rPr>
          <w:sz w:val="28"/>
          <w:szCs w:val="28"/>
          <w:lang w:val="it-IT"/>
        </w:rPr>
      </w:pPr>
    </w:p>
    <w:tbl>
      <w:tblPr>
        <w:tblStyle w:val="a4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A11211" w:rsidRPr="001C3AF0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Denumirea autorului și, după caz, a participanților la elaborarea proiectului</w:t>
            </w:r>
          </w:p>
          <w:p w:rsidR="00A11211" w:rsidRPr="00D2278F" w:rsidRDefault="00D2278F" w:rsidP="002E22B6">
            <w:pPr>
              <w:tabs>
                <w:tab w:val="left" w:pos="229"/>
                <w:tab w:val="left" w:pos="469"/>
              </w:tabs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2278F">
              <w:rPr>
                <w:rFonts w:ascii="Times New Roman" w:hAnsi="Times New Roman" w:cs="Times New Roman"/>
                <w:sz w:val="28"/>
                <w:szCs w:val="28"/>
              </w:rPr>
              <w:t>Proiectul de lege pentru modificarea unor acte normative</w:t>
            </w:r>
            <w:r w:rsidRPr="00D2278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  <w:r w:rsidR="00A11211" w:rsidRPr="00D2278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este elaborat de către Ministerul Sănătăți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i, Muncii și Protecției Sociale</w:t>
            </w:r>
            <w:r w:rsidR="00A11211" w:rsidRPr="00D2278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</w:t>
            </w:r>
          </w:p>
          <w:p w:rsidR="00A11211" w:rsidRDefault="00A11211" w:rsidP="002E22B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A11211" w:rsidRPr="001C3AF0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Condițiile ce au impus elaborarea proiectului actului normativ și finalitățile urmărite</w:t>
            </w:r>
          </w:p>
          <w:p w:rsidR="00A11211" w:rsidRDefault="00A11211" w:rsidP="00B120D6">
            <w:pPr>
              <w:pStyle w:val="a3"/>
              <w:ind w:left="142" w:firstLine="425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675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Proiectul de 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lege </w:t>
            </w:r>
            <w:r w:rsidRPr="005A675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este elaborat </w:t>
            </w:r>
            <w:r w:rsidR="00D2278F">
              <w:rPr>
                <w:rFonts w:ascii="Times New Roman" w:hAnsi="Times New Roman"/>
                <w:sz w:val="28"/>
                <w:szCs w:val="28"/>
                <w:lang w:val="ro-MO"/>
              </w:rPr>
              <w:t>de către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Ministerului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Sănătății, Muncii și Protecției Sociale</w:t>
            </w:r>
            <w:r w:rsidR="00B120D6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și are drept scop aplicarea uniformă a prevederilor legale ce ține de concedierea salariatului care se află în concediu medical. Unii angajatori emit ordin de concediere în perioada aflării salariatului în concediu medical, lipsându-l astfel de a beneficia de indemnizația pentru incapacitate temporară de muncă. Pe de altă parte, unii salariați fac abuz de drept, iar în caz de concediere, aceștea beneficiază nejustificat de concediu medical. </w:t>
            </w:r>
          </w:p>
          <w:p w:rsidR="00B120D6" w:rsidRDefault="00B120D6" w:rsidP="00B120D6">
            <w:pPr>
              <w:pStyle w:val="a3"/>
              <w:ind w:left="142"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Proiectul de lege nu urmărește nici într-un caz încălcarea drepturilor și garanțiilor sociale stabilite de lege, dar va micșora considerabil adresările salariaților </w:t>
            </w:r>
            <w:r w:rsidR="006D57AE">
              <w:rPr>
                <w:rFonts w:ascii="Times New Roman" w:hAnsi="Times New Roman"/>
                <w:sz w:val="28"/>
                <w:szCs w:val="28"/>
                <w:lang w:val="it-IT"/>
              </w:rPr>
              <w:t>care urmează a fi concediați după certificate medicale și va micșora numărul de adresări în instanța de judecată privind restabilirea la locul de muncă, argumentând încălcarea procedurii de concediere.</w:t>
            </w:r>
          </w:p>
        </w:tc>
      </w:tr>
      <w:tr w:rsidR="00A11211" w:rsidRPr="001C3AF0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Descrierea gradului de compatibilitate pentru proiectele care au ca scop armonizarea legislației naționale cu legislația Uniunii Europene</w:t>
            </w:r>
          </w:p>
          <w:p w:rsidR="00AA781D" w:rsidRPr="00AA781D" w:rsidRDefault="0098524F" w:rsidP="00AA78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Proiectul n</w:t>
            </w:r>
            <w:r w:rsidR="00AA781D" w:rsidRPr="00AA781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u are ca scop armonizarea legislației UE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</w:t>
            </w:r>
          </w:p>
          <w:p w:rsidR="00A11211" w:rsidRDefault="00A11211" w:rsidP="002E22B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A11211" w:rsidRPr="001C3AF0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Principalele prevederi ale proiectului și evidențierea elementelor noi</w:t>
            </w:r>
          </w:p>
          <w:p w:rsidR="00A11211" w:rsidRDefault="00D2278F" w:rsidP="00D2278F">
            <w:pPr>
              <w:pStyle w:val="2"/>
              <w:spacing w:after="0" w:line="240" w:lineRule="auto"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Proiectul de lege prevede modificarea unui articol din Codul Muncii și două articole din Legea nr. 158/2008 Cu privire la funcția publică și statutul funcționarului public. </w:t>
            </w:r>
          </w:p>
          <w:p w:rsidR="00D2278F" w:rsidRDefault="00D2278F" w:rsidP="00D2278F">
            <w:pPr>
              <w:pStyle w:val="2"/>
              <w:spacing w:after="0" w:line="240" w:lineRule="auto"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Modificarea constă în acordarea posibilității angajatorului de a emite ordinul de concediere în perioada aflării salariatului în concediu medical, iar ordinul dat va produce efecte juridice </w:t>
            </w:r>
            <w:r w:rsidRPr="0030338B">
              <w:rPr>
                <w:sz w:val="28"/>
                <w:szCs w:val="28"/>
                <w:lang w:val="ro-MO"/>
              </w:rPr>
              <w:t>după revenirea din concediu</w:t>
            </w:r>
            <w:r>
              <w:rPr>
                <w:sz w:val="28"/>
                <w:szCs w:val="28"/>
                <w:lang w:val="ro-MO"/>
              </w:rPr>
              <w:t>, fără a diminua salariatului drepturile și garanțiile sociale prevăzute de lege.</w:t>
            </w:r>
          </w:p>
          <w:p w:rsidR="00A11211" w:rsidRPr="007A74BC" w:rsidRDefault="00A11211" w:rsidP="002E22B6">
            <w:pPr>
              <w:ind w:left="142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1211" w:rsidRPr="001C3AF0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Fundamentarea economico-financiară</w:t>
            </w:r>
          </w:p>
          <w:p w:rsidR="00A11211" w:rsidRPr="00D2278F" w:rsidRDefault="00A11211" w:rsidP="00D2278F">
            <w:pPr>
              <w:pStyle w:val="a3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Implementarea prevederilor proiectului de lege nu vor necesita mijloace financiare suplimentare. </w:t>
            </w:r>
          </w:p>
        </w:tc>
      </w:tr>
      <w:tr w:rsidR="00A11211" w:rsidRPr="001C3AF0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Modul de încorporare a actului în cadrul normativ în vigoare</w:t>
            </w:r>
          </w:p>
          <w:p w:rsidR="007D12DC" w:rsidRPr="007D12DC" w:rsidRDefault="007D12DC" w:rsidP="007D12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D12DC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Proiectul de lege nu implică modificarea cadrului normativ actual</w:t>
            </w:r>
            <w:r w:rsidR="0098524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</w:t>
            </w:r>
          </w:p>
          <w:p w:rsidR="00A11211" w:rsidRDefault="00A11211" w:rsidP="002E22B6">
            <w:pPr>
              <w:pStyle w:val="a3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</w:p>
        </w:tc>
      </w:tr>
      <w:tr w:rsidR="00A11211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Avizarea și consultarea publică a proiectului</w:t>
            </w:r>
          </w:p>
          <w:p w:rsidR="00A11211" w:rsidRDefault="0098524F" w:rsidP="007D12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Este </w:t>
            </w:r>
            <w:r w:rsidRPr="00985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asigura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tă</w:t>
            </w:r>
            <w:r w:rsidRPr="00985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transparenţ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985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în procesul decizional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în conformitate cu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="007D12DC" w:rsidRPr="007D12DC">
              <w:rPr>
                <w:rFonts w:ascii="Times New Roman" w:hAnsi="Times New Roman"/>
                <w:sz w:val="28"/>
                <w:szCs w:val="28"/>
                <w:lang w:val="ro-MO"/>
              </w:rPr>
              <w:t>Leg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ea</w:t>
            </w:r>
            <w:r w:rsidR="007D12DC" w:rsidRPr="007D12DC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nr. 239/2008 privind transparenţa în procesul decizional</w:t>
            </w:r>
          </w:p>
          <w:p w:rsidR="007D12DC" w:rsidRPr="007D12DC" w:rsidRDefault="007D12DC" w:rsidP="007D12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A11211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Constatările expertizei anticorupție</w:t>
            </w:r>
          </w:p>
          <w:p w:rsidR="00A11211" w:rsidRDefault="00A11211" w:rsidP="002E22B6">
            <w:pPr>
              <w:pStyle w:val="a3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A11211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lastRenderedPageBreak/>
              <w:t>Constatările expertizei de compatibilitate</w:t>
            </w:r>
          </w:p>
          <w:p w:rsidR="00A11211" w:rsidRDefault="00A11211" w:rsidP="002E22B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A11211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expertizei juridice</w:t>
            </w:r>
          </w:p>
          <w:p w:rsidR="00A11211" w:rsidRDefault="00A11211" w:rsidP="002E22B6">
            <w:pPr>
              <w:pStyle w:val="a3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A11211" w:rsidTr="002E22B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211" w:rsidRDefault="00A11211" w:rsidP="002E22B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altor expertize</w:t>
            </w:r>
          </w:p>
          <w:p w:rsidR="00A11211" w:rsidRDefault="00A11211" w:rsidP="002E22B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</w:tbl>
    <w:p w:rsidR="00A11211" w:rsidRDefault="00A11211" w:rsidP="00A11211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A11211" w:rsidRDefault="00A11211" w:rsidP="00A11211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A11211" w:rsidRDefault="00A11211" w:rsidP="00A11211">
      <w:r>
        <w:rPr>
          <w:rFonts w:ascii="Times New Roman" w:hAnsi="Times New Roman"/>
          <w:b/>
          <w:sz w:val="28"/>
          <w:szCs w:val="28"/>
          <w:lang w:val="ro-MO"/>
        </w:rPr>
        <w:t xml:space="preserve">Ministru                                                                         Ala NEMERENCO     </w:t>
      </w:r>
    </w:p>
    <w:p w:rsidR="00DE600B" w:rsidRDefault="00782028"/>
    <w:sectPr w:rsidR="00DE600B" w:rsidSect="00BA6B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1C68"/>
    <w:multiLevelType w:val="hybridMultilevel"/>
    <w:tmpl w:val="B45266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60398"/>
    <w:multiLevelType w:val="hybridMultilevel"/>
    <w:tmpl w:val="B780569E"/>
    <w:lvl w:ilvl="0" w:tplc="BD887B8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11"/>
    <w:rsid w:val="005A1BED"/>
    <w:rsid w:val="006A3820"/>
    <w:rsid w:val="006D57AE"/>
    <w:rsid w:val="00782028"/>
    <w:rsid w:val="007D12DC"/>
    <w:rsid w:val="0098524F"/>
    <w:rsid w:val="00A11211"/>
    <w:rsid w:val="00AA781D"/>
    <w:rsid w:val="00B120D6"/>
    <w:rsid w:val="00BA6BC5"/>
    <w:rsid w:val="00C900E0"/>
    <w:rsid w:val="00CA3229"/>
    <w:rsid w:val="00D2278F"/>
    <w:rsid w:val="00DC6AE2"/>
    <w:rsid w:val="00E354D4"/>
    <w:rsid w:val="00F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211"/>
    <w:pPr>
      <w:ind w:left="720"/>
      <w:contextualSpacing/>
    </w:pPr>
  </w:style>
  <w:style w:type="table" w:styleId="a4">
    <w:name w:val="Table Grid"/>
    <w:basedOn w:val="a1"/>
    <w:uiPriority w:val="59"/>
    <w:rsid w:val="00A11211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A1121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20">
    <w:name w:val="Основной текст 2 Знак"/>
    <w:basedOn w:val="a0"/>
    <w:link w:val="2"/>
    <w:rsid w:val="00A11211"/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211"/>
    <w:pPr>
      <w:ind w:left="720"/>
      <w:contextualSpacing/>
    </w:pPr>
  </w:style>
  <w:style w:type="table" w:styleId="a4">
    <w:name w:val="Table Grid"/>
    <w:basedOn w:val="a1"/>
    <w:uiPriority w:val="59"/>
    <w:rsid w:val="00A11211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A1121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20">
    <w:name w:val="Основной текст 2 Знак"/>
    <w:basedOn w:val="a0"/>
    <w:link w:val="2"/>
    <w:rsid w:val="00A11211"/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dcterms:created xsi:type="dcterms:W3CDTF">2019-10-11T07:10:00Z</dcterms:created>
  <dcterms:modified xsi:type="dcterms:W3CDTF">2019-10-11T07:10:00Z</dcterms:modified>
</cp:coreProperties>
</file>