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10435" w:type="dxa"/>
        <w:shd w:val="clear" w:color="auto" w:fill="FFFFFF" w:themeFill="background1"/>
        <w:tblLook w:val="04A0" w:firstRow="1" w:lastRow="0" w:firstColumn="1" w:lastColumn="0" w:noHBand="0" w:noVBand="1"/>
      </w:tblPr>
      <w:tblGrid>
        <w:gridCol w:w="10435"/>
      </w:tblGrid>
      <w:tr w:rsidR="00EE64F3" w:rsidRPr="00657EF8" w:rsidTr="00743202">
        <w:tc>
          <w:tcPr>
            <w:tcW w:w="10435" w:type="dxa"/>
            <w:shd w:val="clear" w:color="auto" w:fill="FFFFFF" w:themeFill="background1"/>
          </w:tcPr>
          <w:p w:rsidR="00F726AF" w:rsidRPr="00657EF8" w:rsidRDefault="00F726AF" w:rsidP="002B1035">
            <w:pPr>
              <w:pStyle w:val="a5"/>
              <w:ind w:firstLine="576"/>
              <w:jc w:val="center"/>
              <w:rPr>
                <w:rFonts w:ascii="Times New Roman" w:hAnsi="Times New Roman" w:cs="Times New Roman"/>
                <w:b/>
                <w:sz w:val="28"/>
                <w:szCs w:val="28"/>
              </w:rPr>
            </w:pPr>
            <w:r w:rsidRPr="00657EF8">
              <w:rPr>
                <w:rFonts w:ascii="Times New Roman" w:hAnsi="Times New Roman" w:cs="Times New Roman"/>
                <w:b/>
                <w:sz w:val="28"/>
                <w:szCs w:val="28"/>
              </w:rPr>
              <w:t>NOTĂ INFORMATIVĂ</w:t>
            </w:r>
          </w:p>
          <w:p w:rsidR="009D56C9" w:rsidRPr="00657EF8" w:rsidRDefault="00F726AF" w:rsidP="009D56C9">
            <w:pPr>
              <w:pStyle w:val="tt"/>
              <w:rPr>
                <w:sz w:val="28"/>
                <w:szCs w:val="28"/>
                <w:lang w:val="ro-RO"/>
              </w:rPr>
            </w:pPr>
            <w:r w:rsidRPr="00657EF8">
              <w:rPr>
                <w:sz w:val="28"/>
                <w:szCs w:val="28"/>
                <w:lang w:val="ro-RO"/>
              </w:rPr>
              <w:t xml:space="preserve">la proiectul </w:t>
            </w:r>
            <w:r w:rsidR="00765F8A" w:rsidRPr="00657EF8">
              <w:rPr>
                <w:sz w:val="28"/>
                <w:szCs w:val="28"/>
                <w:lang w:val="ro-RO"/>
              </w:rPr>
              <w:t>hotărârii</w:t>
            </w:r>
            <w:r w:rsidRPr="00657EF8">
              <w:rPr>
                <w:sz w:val="28"/>
                <w:szCs w:val="28"/>
                <w:lang w:val="ro-RO"/>
              </w:rPr>
              <w:t xml:space="preserve"> Guvernului „</w:t>
            </w:r>
            <w:r w:rsidR="00317467" w:rsidRPr="00657EF8">
              <w:rPr>
                <w:sz w:val="28"/>
                <w:szCs w:val="28"/>
                <w:lang w:val="ro-RO"/>
              </w:rPr>
              <w:t>cu privire la aprobarea</w:t>
            </w:r>
            <w:r w:rsidR="009D56C9" w:rsidRPr="00657EF8">
              <w:rPr>
                <w:sz w:val="28"/>
                <w:szCs w:val="28"/>
                <w:lang w:val="ro-RO"/>
              </w:rPr>
              <w:t xml:space="preserve"> Regulamentului</w:t>
            </w:r>
          </w:p>
          <w:p w:rsidR="00F726AF" w:rsidRPr="00657EF8" w:rsidRDefault="00B54AFC" w:rsidP="00B54AFC">
            <w:pPr>
              <w:pStyle w:val="tt"/>
              <w:rPr>
                <w:b w:val="0"/>
                <w:sz w:val="28"/>
                <w:szCs w:val="28"/>
                <w:lang w:val="ro-RO"/>
              </w:rPr>
            </w:pPr>
            <w:r w:rsidRPr="00657EF8">
              <w:rPr>
                <w:sz w:val="28"/>
                <w:szCs w:val="28"/>
                <w:lang w:val="ro-RO"/>
              </w:rPr>
              <w:t>privind procedura de autorizare a zborurilor în spațiul aerian național, precum și a condițiilor în care decolarea și aterizarea aeronavelor civile se pot efectua și de pe/</w:t>
            </w:r>
            <w:proofErr w:type="spellStart"/>
            <w:r w:rsidRPr="00657EF8">
              <w:rPr>
                <w:sz w:val="28"/>
                <w:szCs w:val="28"/>
                <w:lang w:val="ro-RO"/>
              </w:rPr>
              <w:t>pe</w:t>
            </w:r>
            <w:proofErr w:type="spellEnd"/>
            <w:r w:rsidRPr="00657EF8">
              <w:rPr>
                <w:sz w:val="28"/>
                <w:szCs w:val="28"/>
                <w:lang w:val="ro-RO"/>
              </w:rPr>
              <w:t xml:space="preserve"> alte terenuri decât aerodromurile</w:t>
            </w:r>
            <w:r w:rsidR="000C1278">
              <w:rPr>
                <w:sz w:val="28"/>
                <w:szCs w:val="28"/>
                <w:lang w:val="ro-RO"/>
              </w:rPr>
              <w:t>/heliporturi</w:t>
            </w:r>
            <w:r w:rsidR="00F726AF" w:rsidRPr="00657EF8">
              <w:rPr>
                <w:sz w:val="28"/>
                <w:szCs w:val="28"/>
                <w:lang w:val="ro-RO"/>
              </w:rPr>
              <w:t>”</w:t>
            </w:r>
          </w:p>
        </w:tc>
      </w:tr>
      <w:tr w:rsidR="00EE64F3" w:rsidRPr="00657EF8" w:rsidTr="00743202">
        <w:tc>
          <w:tcPr>
            <w:tcW w:w="10435" w:type="dxa"/>
            <w:tcBorders>
              <w:left w:val="nil"/>
              <w:right w:val="nil"/>
            </w:tcBorders>
            <w:shd w:val="clear" w:color="auto" w:fill="FFFFFF" w:themeFill="background1"/>
          </w:tcPr>
          <w:p w:rsidR="00F726AF" w:rsidRPr="00657EF8" w:rsidRDefault="00F726AF" w:rsidP="002B1035">
            <w:pPr>
              <w:spacing w:after="120"/>
              <w:rPr>
                <w:rFonts w:ascii="Times New Roman" w:hAnsi="Times New Roman" w:cs="Times New Roman"/>
                <w:b/>
                <w:sz w:val="28"/>
                <w:szCs w:val="28"/>
              </w:rPr>
            </w:pPr>
          </w:p>
        </w:tc>
      </w:tr>
      <w:tr w:rsidR="00EE64F3" w:rsidRPr="00657EF8" w:rsidTr="00743202">
        <w:tc>
          <w:tcPr>
            <w:tcW w:w="10435" w:type="dxa"/>
            <w:shd w:val="clear" w:color="auto" w:fill="FFFFFF" w:themeFill="background1"/>
          </w:tcPr>
          <w:p w:rsidR="00F726AF" w:rsidRPr="00657EF8" w:rsidRDefault="004139FA" w:rsidP="00657EF8">
            <w:pPr>
              <w:pStyle w:val="a3"/>
              <w:numPr>
                <w:ilvl w:val="0"/>
                <w:numId w:val="11"/>
              </w:numPr>
              <w:spacing w:after="80"/>
              <w:ind w:left="426" w:hanging="426"/>
              <w:jc w:val="both"/>
              <w:rPr>
                <w:rFonts w:ascii="Times New Roman" w:hAnsi="Times New Roman" w:cs="Times New Roman"/>
                <w:b/>
                <w:sz w:val="28"/>
                <w:szCs w:val="28"/>
              </w:rPr>
            </w:pPr>
            <w:r w:rsidRPr="00657EF8">
              <w:rPr>
                <w:rFonts w:ascii="Times New Roman" w:hAnsi="Times New Roman" w:cs="Times New Roman"/>
                <w:b/>
                <w:sz w:val="28"/>
                <w:szCs w:val="28"/>
              </w:rPr>
              <w:t>Denumirea autorului și participanților la elaborarea proiectului actului normativ</w:t>
            </w:r>
          </w:p>
        </w:tc>
      </w:tr>
      <w:tr w:rsidR="004139FA" w:rsidRPr="00657EF8" w:rsidTr="00743202">
        <w:tc>
          <w:tcPr>
            <w:tcW w:w="10435" w:type="dxa"/>
            <w:shd w:val="clear" w:color="auto" w:fill="FFFFFF" w:themeFill="background1"/>
          </w:tcPr>
          <w:p w:rsidR="004139FA" w:rsidRPr="00657EF8" w:rsidRDefault="009D56C9" w:rsidP="00657EF8">
            <w:pPr>
              <w:spacing w:after="80"/>
              <w:ind w:firstLine="567"/>
              <w:jc w:val="both"/>
              <w:rPr>
                <w:rFonts w:ascii="Times New Roman" w:hAnsi="Times New Roman" w:cs="Times New Roman"/>
                <w:b/>
                <w:sz w:val="28"/>
                <w:szCs w:val="28"/>
              </w:rPr>
            </w:pPr>
            <w:r w:rsidRPr="00657EF8">
              <w:rPr>
                <w:rFonts w:ascii="Times New Roman" w:hAnsi="Times New Roman" w:cs="Times New Roman"/>
                <w:sz w:val="28"/>
                <w:szCs w:val="28"/>
              </w:rPr>
              <w:t xml:space="preserve">Proiectul hotărârii Guvernului cu privire la aprobarea </w:t>
            </w:r>
            <w:r w:rsidR="00B54AFC" w:rsidRPr="00657EF8">
              <w:rPr>
                <w:rFonts w:ascii="Times New Roman" w:hAnsi="Times New Roman" w:cs="Times New Roman"/>
                <w:sz w:val="28"/>
                <w:szCs w:val="28"/>
              </w:rPr>
              <w:t>Regulamentului privind procedura de autorizare a zborurilor în spațiul aerian național, precum și a condițiilor în care decolarea și aterizarea aeronavelor civile se pot efectua și de pe/</w:t>
            </w:r>
            <w:proofErr w:type="spellStart"/>
            <w:r w:rsidR="00B54AFC" w:rsidRPr="00657EF8">
              <w:rPr>
                <w:rFonts w:ascii="Times New Roman" w:hAnsi="Times New Roman" w:cs="Times New Roman"/>
                <w:sz w:val="28"/>
                <w:szCs w:val="28"/>
              </w:rPr>
              <w:t>pe</w:t>
            </w:r>
            <w:proofErr w:type="spellEnd"/>
            <w:r w:rsidR="00B54AFC" w:rsidRPr="00657EF8">
              <w:rPr>
                <w:rFonts w:ascii="Times New Roman" w:hAnsi="Times New Roman" w:cs="Times New Roman"/>
                <w:sz w:val="28"/>
                <w:szCs w:val="28"/>
              </w:rPr>
              <w:t xml:space="preserve"> alte terenuri decât aerodromurile</w:t>
            </w:r>
            <w:r w:rsidR="000C1278">
              <w:rPr>
                <w:rFonts w:ascii="Times New Roman" w:hAnsi="Times New Roman" w:cs="Times New Roman"/>
                <w:sz w:val="28"/>
                <w:szCs w:val="28"/>
              </w:rPr>
              <w:t>/heliporturi</w:t>
            </w:r>
            <w:r w:rsidRPr="00657EF8">
              <w:rPr>
                <w:rFonts w:ascii="Times New Roman" w:hAnsi="Times New Roman" w:cs="Times New Roman"/>
                <w:sz w:val="28"/>
                <w:szCs w:val="28"/>
              </w:rPr>
              <w:t xml:space="preserve"> </w:t>
            </w:r>
            <w:r w:rsidR="004139FA" w:rsidRPr="00657EF8">
              <w:rPr>
                <w:rFonts w:ascii="Times New Roman" w:hAnsi="Times New Roman" w:cs="Times New Roman"/>
                <w:sz w:val="28"/>
                <w:szCs w:val="28"/>
              </w:rPr>
              <w:t>a fost elaborat de către Ministerul Economiei și Infrastructurii în colaborare cu Autoritatea Aeronautică Civilă.</w:t>
            </w:r>
          </w:p>
        </w:tc>
      </w:tr>
      <w:tr w:rsidR="004139FA" w:rsidRPr="00657EF8" w:rsidTr="00743202">
        <w:tc>
          <w:tcPr>
            <w:tcW w:w="10435" w:type="dxa"/>
            <w:shd w:val="clear" w:color="auto" w:fill="FFFFFF" w:themeFill="background1"/>
          </w:tcPr>
          <w:p w:rsidR="004139FA" w:rsidRPr="00657EF8" w:rsidRDefault="004139FA" w:rsidP="00657EF8">
            <w:pPr>
              <w:pStyle w:val="a3"/>
              <w:numPr>
                <w:ilvl w:val="0"/>
                <w:numId w:val="11"/>
              </w:numPr>
              <w:spacing w:after="80"/>
              <w:ind w:left="426" w:hanging="426"/>
              <w:jc w:val="both"/>
              <w:rPr>
                <w:rFonts w:ascii="Times New Roman" w:hAnsi="Times New Roman" w:cs="Times New Roman"/>
                <w:b/>
                <w:sz w:val="28"/>
                <w:szCs w:val="28"/>
              </w:rPr>
            </w:pPr>
            <w:r w:rsidRPr="00657EF8">
              <w:rPr>
                <w:rFonts w:ascii="Times New Roman" w:hAnsi="Times New Roman" w:cs="Times New Roman"/>
                <w:b/>
                <w:sz w:val="28"/>
                <w:szCs w:val="28"/>
              </w:rPr>
              <w:t>Condițiile ce au impus elaborarea proiectului</w:t>
            </w:r>
            <w:r w:rsidR="003079B9" w:rsidRPr="00657EF8">
              <w:rPr>
                <w:rFonts w:ascii="Times New Roman" w:hAnsi="Times New Roman" w:cs="Times New Roman"/>
                <w:b/>
                <w:sz w:val="28"/>
                <w:szCs w:val="28"/>
              </w:rPr>
              <w:t xml:space="preserve"> </w:t>
            </w:r>
            <w:r w:rsidR="00657EF8" w:rsidRPr="00657EF8">
              <w:rPr>
                <w:rFonts w:ascii="Times New Roman" w:hAnsi="Times New Roman" w:cs="Times New Roman"/>
                <w:b/>
                <w:sz w:val="28"/>
                <w:szCs w:val="28"/>
              </w:rPr>
              <w:t>de act normativ și finalitățile urmărite</w:t>
            </w:r>
          </w:p>
        </w:tc>
      </w:tr>
      <w:tr w:rsidR="00EE64F3" w:rsidRPr="00657EF8" w:rsidTr="00743202">
        <w:tc>
          <w:tcPr>
            <w:tcW w:w="10435" w:type="dxa"/>
            <w:shd w:val="clear" w:color="auto" w:fill="FFFFFF" w:themeFill="background1"/>
          </w:tcPr>
          <w:p w:rsidR="000C31F2" w:rsidRPr="00657EF8" w:rsidRDefault="00982E98" w:rsidP="00982E98">
            <w:pPr>
              <w:ind w:firstLine="720"/>
              <w:jc w:val="both"/>
              <w:rPr>
                <w:rFonts w:ascii="Times New Roman" w:hAnsi="Times New Roman" w:cs="Times New Roman"/>
                <w:sz w:val="28"/>
                <w:szCs w:val="28"/>
              </w:rPr>
            </w:pPr>
            <w:r w:rsidRPr="00657EF8">
              <w:rPr>
                <w:rFonts w:ascii="Times New Roman" w:hAnsi="Times New Roman" w:cs="Times New Roman"/>
                <w:sz w:val="28"/>
                <w:szCs w:val="28"/>
              </w:rPr>
              <w:t xml:space="preserve">Necesitatea elaborării proiectului în cauză reiese din intrarea în vigoare în anul curent a Codului aerian al Republicii Moldova 301/2017, care la art. 4 alin. (6) stabilește expres faptul că Guvernul Republicii Moldova aprobă cerințele şi procedura de autorizare a zborurilor în spațiul aerian național. De asemenea, art. 26 alin. (2) din Codul aerian prevede faptul că Guvernul stabilește condițiile privind decolarea şi aterizarea aeronavelor civile </w:t>
            </w:r>
            <w:r w:rsidR="006A1706" w:rsidRPr="00657EF8">
              <w:rPr>
                <w:rFonts w:ascii="Times New Roman" w:hAnsi="Times New Roman" w:cs="Times New Roman"/>
                <w:sz w:val="28"/>
                <w:szCs w:val="28"/>
              </w:rPr>
              <w:t>atât</w:t>
            </w:r>
            <w:r w:rsidRPr="00657EF8">
              <w:rPr>
                <w:rFonts w:ascii="Times New Roman" w:hAnsi="Times New Roman" w:cs="Times New Roman"/>
                <w:sz w:val="28"/>
                <w:szCs w:val="28"/>
              </w:rPr>
              <w:t xml:space="preserve"> pe aerodromuri/heliporturi certificate şi/sau înregistrate, precum şi pe alte terenuri sau suprafețe de apă.</w:t>
            </w:r>
          </w:p>
          <w:p w:rsidR="00982E98" w:rsidRPr="00657EF8" w:rsidRDefault="00982E98" w:rsidP="006E6CFB">
            <w:pPr>
              <w:ind w:firstLine="720"/>
              <w:jc w:val="both"/>
              <w:rPr>
                <w:rFonts w:ascii="Times New Roman" w:hAnsi="Times New Roman" w:cs="Times New Roman"/>
                <w:sz w:val="28"/>
                <w:szCs w:val="28"/>
              </w:rPr>
            </w:pPr>
            <w:r w:rsidRPr="00657EF8">
              <w:rPr>
                <w:rFonts w:ascii="Times New Roman" w:hAnsi="Times New Roman" w:cs="Times New Roman"/>
                <w:sz w:val="28"/>
                <w:szCs w:val="28"/>
              </w:rPr>
              <w:t xml:space="preserve">Pe </w:t>
            </w:r>
            <w:r w:rsidR="006A1706" w:rsidRPr="00657EF8">
              <w:rPr>
                <w:rFonts w:ascii="Times New Roman" w:hAnsi="Times New Roman" w:cs="Times New Roman"/>
                <w:sz w:val="28"/>
                <w:szCs w:val="28"/>
              </w:rPr>
              <w:t>lângă</w:t>
            </w:r>
            <w:r w:rsidRPr="00657EF8">
              <w:rPr>
                <w:rFonts w:ascii="Times New Roman" w:hAnsi="Times New Roman" w:cs="Times New Roman"/>
                <w:sz w:val="28"/>
                <w:szCs w:val="28"/>
              </w:rPr>
              <w:t xml:space="preserve"> obligativitatea elaborării proiectului în cauză, care reiese din prevederile legislative invocate, necesitatea unui asemenea document </w:t>
            </w:r>
            <w:r w:rsidR="005B742E" w:rsidRPr="00657EF8">
              <w:rPr>
                <w:rFonts w:ascii="Times New Roman" w:hAnsi="Times New Roman" w:cs="Times New Roman"/>
                <w:sz w:val="28"/>
                <w:szCs w:val="28"/>
              </w:rPr>
              <w:t>există</w:t>
            </w:r>
            <w:r w:rsidRPr="00657EF8">
              <w:rPr>
                <w:rFonts w:ascii="Times New Roman" w:hAnsi="Times New Roman" w:cs="Times New Roman"/>
                <w:sz w:val="28"/>
                <w:szCs w:val="28"/>
              </w:rPr>
              <w:t xml:space="preserve"> de o perioadă foarte îndelungată de timp. În acest sens, menționăm faptul că în materia procedurii de autorizare a zborurilor în spațiul aerian național sunt în vigoare Reglementările aeronautice civile RAC-AZ – Autorizarea zborurilor, aprobate de Administrația de Stat a Aviației Civile prin Ordinul nr. 33/GEN din 18.06.2002. </w:t>
            </w:r>
            <w:r w:rsidR="00657EF8">
              <w:rPr>
                <w:rFonts w:ascii="Times New Roman" w:hAnsi="Times New Roman" w:cs="Times New Roman"/>
                <w:sz w:val="28"/>
                <w:szCs w:val="28"/>
              </w:rPr>
              <w:t>Este de m</w:t>
            </w:r>
            <w:r w:rsidR="006E6CFB" w:rsidRPr="00657EF8">
              <w:rPr>
                <w:rFonts w:ascii="Times New Roman" w:hAnsi="Times New Roman" w:cs="Times New Roman"/>
                <w:sz w:val="28"/>
                <w:szCs w:val="28"/>
              </w:rPr>
              <w:t>ențion</w:t>
            </w:r>
            <w:r w:rsidR="00657EF8">
              <w:rPr>
                <w:rFonts w:ascii="Times New Roman" w:hAnsi="Times New Roman" w:cs="Times New Roman"/>
                <w:sz w:val="28"/>
                <w:szCs w:val="28"/>
              </w:rPr>
              <w:t>at</w:t>
            </w:r>
            <w:r w:rsidR="006E6CFB" w:rsidRPr="00657EF8">
              <w:rPr>
                <w:rFonts w:ascii="Times New Roman" w:hAnsi="Times New Roman" w:cs="Times New Roman"/>
                <w:sz w:val="28"/>
                <w:szCs w:val="28"/>
              </w:rPr>
              <w:t xml:space="preserve"> că există un șir de aspecte problematice </w:t>
            </w:r>
            <w:proofErr w:type="spellStart"/>
            <w:r w:rsidR="006E6CFB" w:rsidRPr="00657EF8">
              <w:rPr>
                <w:rFonts w:ascii="Times New Roman" w:hAnsi="Times New Roman" w:cs="Times New Roman"/>
                <w:sz w:val="28"/>
                <w:szCs w:val="28"/>
              </w:rPr>
              <w:t>vis-a-vis</w:t>
            </w:r>
            <w:proofErr w:type="spellEnd"/>
            <w:r w:rsidR="006E6CFB" w:rsidRPr="00657EF8">
              <w:rPr>
                <w:rFonts w:ascii="Times New Roman" w:hAnsi="Times New Roman" w:cs="Times New Roman"/>
                <w:sz w:val="28"/>
                <w:szCs w:val="28"/>
              </w:rPr>
              <w:t xml:space="preserve"> de reglementările aeronautice respective, printre care și faptul că acestea nu au fost publicate în Monitorul Oficial, în acest fel fiind grav afectat caracterul accesibil al actului normativ. De asemenea, reglementările în cauză stabilesc procedura de autorizare a zborurilor internaționale, nefiind nimic stipulat despre procesul de autorizare a zborurilor interne, care la </w:t>
            </w:r>
            <w:r w:rsidR="006A1706" w:rsidRPr="00657EF8">
              <w:rPr>
                <w:rFonts w:ascii="Times New Roman" w:hAnsi="Times New Roman" w:cs="Times New Roman"/>
                <w:sz w:val="28"/>
                <w:szCs w:val="28"/>
              </w:rPr>
              <w:t>rândul</w:t>
            </w:r>
            <w:r w:rsidR="006E6CFB" w:rsidRPr="00657EF8">
              <w:rPr>
                <w:rFonts w:ascii="Times New Roman" w:hAnsi="Times New Roman" w:cs="Times New Roman"/>
                <w:sz w:val="28"/>
                <w:szCs w:val="28"/>
              </w:rPr>
              <w:t xml:space="preserve"> lor sunt reglementate de un șir de Directive Operaționale ale A</w:t>
            </w:r>
            <w:r w:rsidR="00657EF8">
              <w:rPr>
                <w:rFonts w:ascii="Times New Roman" w:hAnsi="Times New Roman" w:cs="Times New Roman"/>
                <w:sz w:val="28"/>
                <w:szCs w:val="28"/>
              </w:rPr>
              <w:t xml:space="preserve">utorității </w:t>
            </w:r>
            <w:r w:rsidR="006E6CFB" w:rsidRPr="00657EF8">
              <w:rPr>
                <w:rFonts w:ascii="Times New Roman" w:hAnsi="Times New Roman" w:cs="Times New Roman"/>
                <w:sz w:val="28"/>
                <w:szCs w:val="28"/>
              </w:rPr>
              <w:t>A</w:t>
            </w:r>
            <w:r w:rsidR="00657EF8">
              <w:rPr>
                <w:rFonts w:ascii="Times New Roman" w:hAnsi="Times New Roman" w:cs="Times New Roman"/>
                <w:sz w:val="28"/>
                <w:szCs w:val="28"/>
              </w:rPr>
              <w:t xml:space="preserve">eronautice </w:t>
            </w:r>
            <w:r w:rsidR="006E6CFB" w:rsidRPr="00657EF8">
              <w:rPr>
                <w:rFonts w:ascii="Times New Roman" w:hAnsi="Times New Roman" w:cs="Times New Roman"/>
                <w:sz w:val="28"/>
                <w:szCs w:val="28"/>
              </w:rPr>
              <w:t>C</w:t>
            </w:r>
            <w:r w:rsidR="00657EF8">
              <w:rPr>
                <w:rFonts w:ascii="Times New Roman" w:hAnsi="Times New Roman" w:cs="Times New Roman"/>
                <w:sz w:val="28"/>
                <w:szCs w:val="28"/>
              </w:rPr>
              <w:t>ivile</w:t>
            </w:r>
            <w:r w:rsidR="006E6CFB" w:rsidRPr="00657EF8">
              <w:rPr>
                <w:rFonts w:ascii="Times New Roman" w:hAnsi="Times New Roman" w:cs="Times New Roman"/>
                <w:sz w:val="28"/>
                <w:szCs w:val="28"/>
              </w:rPr>
              <w:t xml:space="preserve">, care de asemenea nu sunt publicate în Monitorul Oficial al Republicii Moldova, sunt greu de urmărit și care respectiv trezesc deseori nemulțumiri în societate, astfel </w:t>
            </w:r>
            <w:r w:rsidR="006A1706" w:rsidRPr="00657EF8">
              <w:rPr>
                <w:rFonts w:ascii="Times New Roman" w:hAnsi="Times New Roman" w:cs="Times New Roman"/>
                <w:sz w:val="28"/>
                <w:szCs w:val="28"/>
              </w:rPr>
              <w:t>încât</w:t>
            </w:r>
            <w:r w:rsidR="006E6CFB" w:rsidRPr="00657EF8">
              <w:rPr>
                <w:rFonts w:ascii="Times New Roman" w:hAnsi="Times New Roman" w:cs="Times New Roman"/>
                <w:sz w:val="28"/>
                <w:szCs w:val="28"/>
              </w:rPr>
              <w:t xml:space="preserve"> așteptările utilizatorilor spațiului aerian constau în existența unor norme privind utilizarea spațiului aerian - clare, transparente, </w:t>
            </w:r>
            <w:r w:rsidR="005B742E" w:rsidRPr="00657EF8">
              <w:rPr>
                <w:rFonts w:ascii="Times New Roman" w:hAnsi="Times New Roman" w:cs="Times New Roman"/>
                <w:sz w:val="28"/>
                <w:szCs w:val="28"/>
              </w:rPr>
              <w:t xml:space="preserve">previzibile, </w:t>
            </w:r>
            <w:r w:rsidR="006E6CFB" w:rsidRPr="00657EF8">
              <w:rPr>
                <w:rFonts w:ascii="Times New Roman" w:hAnsi="Times New Roman" w:cs="Times New Roman"/>
                <w:sz w:val="28"/>
                <w:szCs w:val="28"/>
              </w:rPr>
              <w:t>nediscriminatorii, adecvate și proporționale tipului de operațiuni aeriene desfășurate.</w:t>
            </w:r>
          </w:p>
          <w:p w:rsidR="006E6CFB" w:rsidRPr="00657EF8" w:rsidRDefault="006E6CFB" w:rsidP="005B6806">
            <w:pPr>
              <w:ind w:firstLine="720"/>
              <w:jc w:val="both"/>
              <w:rPr>
                <w:rFonts w:ascii="Times New Roman" w:hAnsi="Times New Roman" w:cs="Times New Roman"/>
                <w:sz w:val="28"/>
                <w:szCs w:val="28"/>
              </w:rPr>
            </w:pPr>
            <w:r w:rsidRPr="00657EF8">
              <w:rPr>
                <w:rFonts w:ascii="Times New Roman" w:hAnsi="Times New Roman" w:cs="Times New Roman"/>
                <w:sz w:val="28"/>
                <w:szCs w:val="28"/>
              </w:rPr>
              <w:t xml:space="preserve">În acest sens, menționăm faptul că la elaborarea proiectului s-a ținut cont de experiența și practica internațională a statelor europene la capitolul utilizării spațiului aerian, implicit a României. Respectiv, prin elaborarea proiectului are loc preluarea experienței </w:t>
            </w:r>
            <w:r w:rsidR="005B6806" w:rsidRPr="00657EF8">
              <w:rPr>
                <w:rFonts w:ascii="Times New Roman" w:hAnsi="Times New Roman" w:cs="Times New Roman"/>
                <w:sz w:val="28"/>
                <w:szCs w:val="28"/>
              </w:rPr>
              <w:t xml:space="preserve"> </w:t>
            </w:r>
            <w:r w:rsidRPr="00657EF8">
              <w:rPr>
                <w:rFonts w:ascii="Times New Roman" w:hAnsi="Times New Roman" w:cs="Times New Roman"/>
                <w:sz w:val="28"/>
                <w:szCs w:val="28"/>
              </w:rPr>
              <w:t xml:space="preserve">din România, experții căreia au afirmat în nenumărate </w:t>
            </w:r>
            <w:r w:rsidR="006A1706" w:rsidRPr="00657EF8">
              <w:rPr>
                <w:rFonts w:ascii="Times New Roman" w:hAnsi="Times New Roman" w:cs="Times New Roman"/>
                <w:sz w:val="28"/>
                <w:szCs w:val="28"/>
              </w:rPr>
              <w:t>rânduri</w:t>
            </w:r>
            <w:r w:rsidRPr="00657EF8">
              <w:rPr>
                <w:rFonts w:ascii="Times New Roman" w:hAnsi="Times New Roman" w:cs="Times New Roman"/>
                <w:sz w:val="28"/>
                <w:szCs w:val="28"/>
              </w:rPr>
              <w:t xml:space="preserve"> în cadrul întrunirilor comune</w:t>
            </w:r>
            <w:r w:rsidR="005B742E" w:rsidRPr="00657EF8">
              <w:rPr>
                <w:rFonts w:ascii="Times New Roman" w:hAnsi="Times New Roman" w:cs="Times New Roman"/>
                <w:sz w:val="28"/>
                <w:szCs w:val="28"/>
              </w:rPr>
              <w:t>,</w:t>
            </w:r>
            <w:r w:rsidRPr="00657EF8">
              <w:rPr>
                <w:rFonts w:ascii="Times New Roman" w:hAnsi="Times New Roman" w:cs="Times New Roman"/>
                <w:sz w:val="28"/>
                <w:szCs w:val="28"/>
              </w:rPr>
              <w:t xml:space="preserve"> că </w:t>
            </w:r>
            <w:r w:rsidR="005B742E" w:rsidRPr="00657EF8">
              <w:rPr>
                <w:rFonts w:ascii="Times New Roman" w:hAnsi="Times New Roman" w:cs="Times New Roman"/>
                <w:sz w:val="28"/>
                <w:szCs w:val="28"/>
              </w:rPr>
              <w:t>sistemul</w:t>
            </w:r>
            <w:r w:rsidRPr="00657EF8">
              <w:rPr>
                <w:rFonts w:ascii="Times New Roman" w:hAnsi="Times New Roman" w:cs="Times New Roman"/>
                <w:sz w:val="28"/>
                <w:szCs w:val="28"/>
              </w:rPr>
              <w:t xml:space="preserve"> normativ existent în statul vecin</w:t>
            </w:r>
            <w:r w:rsidR="002561EA" w:rsidRPr="00657EF8">
              <w:rPr>
                <w:rFonts w:ascii="Times New Roman" w:hAnsi="Times New Roman" w:cs="Times New Roman"/>
                <w:sz w:val="28"/>
                <w:szCs w:val="28"/>
              </w:rPr>
              <w:t>, dea lungul anilor</w:t>
            </w:r>
            <w:r w:rsidRPr="00657EF8">
              <w:rPr>
                <w:rFonts w:ascii="Times New Roman" w:hAnsi="Times New Roman" w:cs="Times New Roman"/>
                <w:sz w:val="28"/>
                <w:szCs w:val="28"/>
              </w:rPr>
              <w:t xml:space="preserve"> s-a dovedit a fi </w:t>
            </w:r>
            <w:r w:rsidR="002561EA" w:rsidRPr="00657EF8">
              <w:rPr>
                <w:rFonts w:ascii="Times New Roman" w:hAnsi="Times New Roman" w:cs="Times New Roman"/>
                <w:sz w:val="28"/>
                <w:szCs w:val="28"/>
              </w:rPr>
              <w:t xml:space="preserve">unul adecvat, pe de o parte fiind satisfăcute așteptările operatorilor aerieni și persoanelor fizice care utilizează spațiul aerian, iar pe de altă parte </w:t>
            </w:r>
            <w:r w:rsidR="005B742E" w:rsidRPr="00657EF8">
              <w:rPr>
                <w:rFonts w:ascii="Times New Roman" w:hAnsi="Times New Roman" w:cs="Times New Roman"/>
                <w:sz w:val="28"/>
                <w:szCs w:val="28"/>
              </w:rPr>
              <w:t>fiind</w:t>
            </w:r>
            <w:r w:rsidR="002561EA" w:rsidRPr="00657EF8">
              <w:rPr>
                <w:rFonts w:ascii="Times New Roman" w:hAnsi="Times New Roman" w:cs="Times New Roman"/>
                <w:sz w:val="28"/>
                <w:szCs w:val="28"/>
              </w:rPr>
              <w:t xml:space="preserve"> asigurat un nivel </w:t>
            </w:r>
            <w:r w:rsidR="002561EA" w:rsidRPr="00657EF8">
              <w:rPr>
                <w:rFonts w:ascii="Times New Roman" w:hAnsi="Times New Roman" w:cs="Times New Roman"/>
                <w:sz w:val="28"/>
                <w:szCs w:val="28"/>
              </w:rPr>
              <w:lastRenderedPageBreak/>
              <w:t>înalt al siguranței zborurilor.</w:t>
            </w:r>
          </w:p>
        </w:tc>
      </w:tr>
      <w:tr w:rsidR="004139FA" w:rsidRPr="00657EF8" w:rsidTr="00743202">
        <w:tc>
          <w:tcPr>
            <w:tcW w:w="10435" w:type="dxa"/>
            <w:shd w:val="clear" w:color="auto" w:fill="FFFFFF" w:themeFill="background1"/>
          </w:tcPr>
          <w:p w:rsidR="004139FA" w:rsidRPr="00657EF8" w:rsidRDefault="004139FA" w:rsidP="00657EF8">
            <w:pPr>
              <w:pStyle w:val="a3"/>
              <w:numPr>
                <w:ilvl w:val="0"/>
                <w:numId w:val="11"/>
              </w:numPr>
              <w:spacing w:after="80"/>
              <w:ind w:left="567" w:hanging="578"/>
              <w:jc w:val="both"/>
              <w:rPr>
                <w:rFonts w:ascii="Times New Roman" w:hAnsi="Times New Roman" w:cs="Times New Roman"/>
                <w:b/>
                <w:sz w:val="28"/>
                <w:szCs w:val="28"/>
              </w:rPr>
            </w:pPr>
            <w:r w:rsidRPr="00657EF8">
              <w:rPr>
                <w:rFonts w:ascii="Times New Roman" w:hAnsi="Times New Roman" w:cs="Times New Roman"/>
                <w:b/>
                <w:sz w:val="28"/>
                <w:szCs w:val="28"/>
              </w:rPr>
              <w:lastRenderedPageBreak/>
              <w:t>Descrierea gradului de compatibilitatea cu legislația Uniunii Europene</w:t>
            </w:r>
          </w:p>
        </w:tc>
      </w:tr>
      <w:tr w:rsidR="00EE64F3" w:rsidRPr="00657EF8" w:rsidTr="00743202">
        <w:tc>
          <w:tcPr>
            <w:tcW w:w="10435" w:type="dxa"/>
            <w:shd w:val="clear" w:color="auto" w:fill="FFFFFF" w:themeFill="background1"/>
          </w:tcPr>
          <w:p w:rsidR="00F16B57" w:rsidRPr="00657EF8" w:rsidRDefault="00F16B57" w:rsidP="00F16B57">
            <w:pPr>
              <w:ind w:firstLine="567"/>
              <w:jc w:val="both"/>
              <w:rPr>
                <w:rFonts w:ascii="Times New Roman" w:hAnsi="Times New Roman" w:cs="Times New Roman"/>
                <w:sz w:val="28"/>
                <w:szCs w:val="28"/>
              </w:rPr>
            </w:pPr>
            <w:r w:rsidRPr="00657EF8">
              <w:rPr>
                <w:rFonts w:ascii="Times New Roman" w:hAnsi="Times New Roman" w:cs="Times New Roman"/>
                <w:sz w:val="28"/>
                <w:szCs w:val="28"/>
              </w:rPr>
              <w:t>Prezentul proiect de act normativ nu contravine legislației Uniunii Europene și nu presupune</w:t>
            </w:r>
          </w:p>
          <w:p w:rsidR="00EA3515" w:rsidRPr="00657EF8" w:rsidRDefault="00F16B57" w:rsidP="00F16B57">
            <w:pPr>
              <w:jc w:val="both"/>
              <w:rPr>
                <w:rFonts w:ascii="Times New Roman" w:hAnsi="Times New Roman" w:cs="Times New Roman"/>
                <w:sz w:val="28"/>
                <w:szCs w:val="28"/>
              </w:rPr>
            </w:pPr>
            <w:r w:rsidRPr="00657EF8">
              <w:rPr>
                <w:rFonts w:ascii="Times New Roman" w:hAnsi="Times New Roman" w:cs="Times New Roman"/>
                <w:sz w:val="28"/>
                <w:szCs w:val="28"/>
              </w:rPr>
              <w:t>armonizarea legislației.</w:t>
            </w:r>
          </w:p>
        </w:tc>
      </w:tr>
      <w:tr w:rsidR="00EE64F3" w:rsidRPr="00657EF8" w:rsidTr="00743202">
        <w:tc>
          <w:tcPr>
            <w:tcW w:w="10435" w:type="dxa"/>
            <w:shd w:val="clear" w:color="auto" w:fill="FFFFFF" w:themeFill="background1"/>
          </w:tcPr>
          <w:p w:rsidR="00825BB5" w:rsidRPr="00657EF8" w:rsidRDefault="00825BB5" w:rsidP="00657EF8">
            <w:pPr>
              <w:pStyle w:val="a3"/>
              <w:numPr>
                <w:ilvl w:val="0"/>
                <w:numId w:val="11"/>
              </w:numPr>
              <w:spacing w:after="80"/>
              <w:ind w:left="567" w:hanging="578"/>
              <w:jc w:val="both"/>
              <w:rPr>
                <w:rFonts w:ascii="Times New Roman" w:hAnsi="Times New Roman" w:cs="Times New Roman"/>
                <w:sz w:val="28"/>
                <w:szCs w:val="28"/>
              </w:rPr>
            </w:pPr>
            <w:r w:rsidRPr="00657EF8">
              <w:rPr>
                <w:rFonts w:ascii="Times New Roman" w:eastAsia="Times New Roman" w:hAnsi="Times New Roman" w:cs="Times New Roman"/>
                <w:b/>
                <w:bCs/>
                <w:sz w:val="28"/>
                <w:szCs w:val="28"/>
                <w:lang w:eastAsia="ru-RU"/>
              </w:rPr>
              <w:t>Principalele prevederi ale proiectului</w:t>
            </w:r>
          </w:p>
        </w:tc>
      </w:tr>
      <w:tr w:rsidR="00EE64F3" w:rsidRPr="00657EF8" w:rsidTr="00743202">
        <w:tc>
          <w:tcPr>
            <w:tcW w:w="10435" w:type="dxa"/>
            <w:shd w:val="clear" w:color="auto" w:fill="FFFFFF" w:themeFill="background1"/>
          </w:tcPr>
          <w:p w:rsidR="00982E98" w:rsidRPr="00657EF8" w:rsidRDefault="00982E98" w:rsidP="00A83CEA">
            <w:pPr>
              <w:tabs>
                <w:tab w:val="left" w:pos="1260"/>
              </w:tabs>
              <w:ind w:firstLine="567"/>
              <w:jc w:val="both"/>
              <w:rPr>
                <w:rFonts w:ascii="Times New Roman" w:hAnsi="Times New Roman" w:cs="Times New Roman"/>
                <w:sz w:val="28"/>
                <w:szCs w:val="28"/>
              </w:rPr>
            </w:pPr>
            <w:r w:rsidRPr="00657EF8">
              <w:rPr>
                <w:rFonts w:ascii="Times New Roman" w:hAnsi="Times New Roman" w:cs="Times New Roman"/>
                <w:sz w:val="28"/>
                <w:szCs w:val="28"/>
              </w:rPr>
              <w:t xml:space="preserve">Proiectul presupune instituirea procedurii de autorizare a zborurilor în spațiul aerian național, precum şi a condițiilor în care decolarea şi aterizarea aeronavelor civile se pot efectua şi pe alte terenuri sau suprafețe de apă decât </w:t>
            </w:r>
            <w:bookmarkStart w:id="0" w:name="_GoBack"/>
            <w:r w:rsidRPr="00657EF8">
              <w:rPr>
                <w:rFonts w:ascii="Times New Roman" w:hAnsi="Times New Roman" w:cs="Times New Roman"/>
                <w:sz w:val="28"/>
                <w:szCs w:val="28"/>
              </w:rPr>
              <w:t>aerodrom</w:t>
            </w:r>
            <w:bookmarkEnd w:id="0"/>
            <w:r w:rsidRPr="00657EF8">
              <w:rPr>
                <w:rFonts w:ascii="Times New Roman" w:hAnsi="Times New Roman" w:cs="Times New Roman"/>
                <w:sz w:val="28"/>
                <w:szCs w:val="28"/>
              </w:rPr>
              <w:t>urile</w:t>
            </w:r>
            <w:r w:rsidR="000C1278">
              <w:rPr>
                <w:rFonts w:ascii="Times New Roman" w:hAnsi="Times New Roman" w:cs="Times New Roman"/>
                <w:sz w:val="28"/>
                <w:szCs w:val="28"/>
              </w:rPr>
              <w:t>/heliporturi</w:t>
            </w:r>
            <w:r w:rsidRPr="00657EF8">
              <w:rPr>
                <w:rFonts w:ascii="Times New Roman" w:hAnsi="Times New Roman" w:cs="Times New Roman"/>
                <w:sz w:val="28"/>
                <w:szCs w:val="28"/>
              </w:rPr>
              <w:t>.</w:t>
            </w:r>
          </w:p>
          <w:p w:rsidR="00F16B57" w:rsidRPr="00657EF8" w:rsidRDefault="00F16B57" w:rsidP="00F16B57">
            <w:pPr>
              <w:tabs>
                <w:tab w:val="left" w:pos="1260"/>
              </w:tabs>
              <w:jc w:val="both"/>
              <w:rPr>
                <w:rFonts w:ascii="Times New Roman" w:hAnsi="Times New Roman" w:cs="Times New Roman"/>
                <w:sz w:val="28"/>
                <w:szCs w:val="28"/>
              </w:rPr>
            </w:pPr>
            <w:r w:rsidRPr="00657EF8">
              <w:rPr>
                <w:rFonts w:ascii="Times New Roman" w:hAnsi="Times New Roman" w:cs="Times New Roman"/>
                <w:sz w:val="28"/>
                <w:szCs w:val="28"/>
              </w:rPr>
              <w:t>La elaborarea proiectului de act normativ s-au avut în vedere:</w:t>
            </w:r>
          </w:p>
          <w:p w:rsidR="00F16B57" w:rsidRPr="00657EF8" w:rsidRDefault="00F16B57" w:rsidP="00F16B57">
            <w:pPr>
              <w:tabs>
                <w:tab w:val="left" w:pos="1260"/>
              </w:tabs>
              <w:jc w:val="both"/>
              <w:rPr>
                <w:rFonts w:ascii="Times New Roman" w:hAnsi="Times New Roman" w:cs="Times New Roman"/>
                <w:sz w:val="28"/>
                <w:szCs w:val="28"/>
              </w:rPr>
            </w:pPr>
            <w:r w:rsidRPr="00657EF8">
              <w:rPr>
                <w:rFonts w:ascii="Times New Roman" w:hAnsi="Times New Roman" w:cs="Times New Roman"/>
                <w:sz w:val="28"/>
                <w:szCs w:val="28"/>
              </w:rPr>
              <w:t xml:space="preserve">- aplicarea unui tratament nediscriminatoriu între operatorii aerieni </w:t>
            </w:r>
            <w:r w:rsidR="005B742E" w:rsidRPr="00657EF8">
              <w:rPr>
                <w:rFonts w:ascii="Times New Roman" w:hAnsi="Times New Roman" w:cs="Times New Roman"/>
                <w:sz w:val="28"/>
                <w:szCs w:val="28"/>
              </w:rPr>
              <w:t>naționali sau internaționali</w:t>
            </w:r>
            <w:r w:rsidRPr="00657EF8">
              <w:rPr>
                <w:rFonts w:ascii="Times New Roman" w:hAnsi="Times New Roman" w:cs="Times New Roman"/>
                <w:sz w:val="28"/>
                <w:szCs w:val="28"/>
              </w:rPr>
              <w:t xml:space="preserve"> în ceea ce privește procedura de autorizare a zborurilor în spațiul aerian național;</w:t>
            </w:r>
          </w:p>
          <w:p w:rsidR="00F16B57" w:rsidRPr="00657EF8" w:rsidRDefault="00F16B57" w:rsidP="00F16B57">
            <w:pPr>
              <w:tabs>
                <w:tab w:val="left" w:pos="1260"/>
              </w:tabs>
              <w:jc w:val="both"/>
              <w:rPr>
                <w:rFonts w:ascii="Times New Roman" w:hAnsi="Times New Roman" w:cs="Times New Roman"/>
                <w:sz w:val="28"/>
                <w:szCs w:val="28"/>
              </w:rPr>
            </w:pPr>
            <w:r w:rsidRPr="00657EF8">
              <w:rPr>
                <w:rFonts w:ascii="Times New Roman" w:hAnsi="Times New Roman" w:cs="Times New Roman"/>
                <w:sz w:val="28"/>
                <w:szCs w:val="28"/>
              </w:rPr>
              <w:t>- procedurile similare aplicate în alte state europene;</w:t>
            </w:r>
          </w:p>
          <w:p w:rsidR="00F16B57" w:rsidRPr="00657EF8" w:rsidRDefault="00F16B57" w:rsidP="00F16B57">
            <w:pPr>
              <w:tabs>
                <w:tab w:val="left" w:pos="1260"/>
              </w:tabs>
              <w:jc w:val="both"/>
              <w:rPr>
                <w:rFonts w:ascii="Times New Roman" w:hAnsi="Times New Roman" w:cs="Times New Roman"/>
                <w:sz w:val="28"/>
                <w:szCs w:val="28"/>
              </w:rPr>
            </w:pPr>
            <w:r w:rsidRPr="00657EF8">
              <w:rPr>
                <w:rFonts w:ascii="Times New Roman" w:hAnsi="Times New Roman" w:cs="Times New Roman"/>
                <w:sz w:val="28"/>
                <w:szCs w:val="28"/>
              </w:rPr>
              <w:t>- simplificarea regulilor de acces în spațiul aerian național astfel încât acestea să fie accesibile tuturor utilizatorilor şi ușor de respectat, cu consecințe pozitive asupra siguranței zborului;</w:t>
            </w:r>
          </w:p>
          <w:p w:rsidR="00F16B57" w:rsidRPr="00657EF8" w:rsidRDefault="00F16B57" w:rsidP="00F16B57">
            <w:pPr>
              <w:tabs>
                <w:tab w:val="left" w:pos="1260"/>
              </w:tabs>
              <w:jc w:val="both"/>
              <w:rPr>
                <w:rFonts w:ascii="Times New Roman" w:hAnsi="Times New Roman" w:cs="Times New Roman"/>
                <w:sz w:val="28"/>
                <w:szCs w:val="28"/>
              </w:rPr>
            </w:pPr>
            <w:r w:rsidRPr="00657EF8">
              <w:rPr>
                <w:rFonts w:ascii="Times New Roman" w:hAnsi="Times New Roman" w:cs="Times New Roman"/>
                <w:sz w:val="28"/>
                <w:szCs w:val="28"/>
              </w:rPr>
              <w:t>- aspecte ce țin de securizarea spațiului aerian național.</w:t>
            </w:r>
          </w:p>
          <w:p w:rsidR="00A83CEA" w:rsidRPr="00657EF8" w:rsidRDefault="00F16B57" w:rsidP="00A83CEA">
            <w:pPr>
              <w:tabs>
                <w:tab w:val="left" w:pos="1260"/>
              </w:tabs>
              <w:ind w:firstLine="567"/>
              <w:jc w:val="both"/>
              <w:rPr>
                <w:rFonts w:ascii="Times New Roman" w:hAnsi="Times New Roman" w:cs="Times New Roman"/>
                <w:sz w:val="28"/>
                <w:szCs w:val="28"/>
              </w:rPr>
            </w:pPr>
            <w:r w:rsidRPr="00657EF8">
              <w:rPr>
                <w:rFonts w:ascii="Times New Roman" w:hAnsi="Times New Roman" w:cs="Times New Roman"/>
                <w:sz w:val="28"/>
                <w:szCs w:val="28"/>
              </w:rPr>
              <w:t>Astfel, conform procedurii stabilite, orice zbor în spațiul aerian național se consideră autorizat dacă pentru acesta a fost depus un plan de zbor la o unitate de trafic aerian autorizată, adică la Î.S.”</w:t>
            </w:r>
            <w:proofErr w:type="spellStart"/>
            <w:r w:rsidRPr="00657EF8">
              <w:rPr>
                <w:rFonts w:ascii="Times New Roman" w:hAnsi="Times New Roman" w:cs="Times New Roman"/>
                <w:sz w:val="28"/>
                <w:szCs w:val="28"/>
              </w:rPr>
              <w:t>M</w:t>
            </w:r>
            <w:r w:rsidR="0030792E">
              <w:rPr>
                <w:rFonts w:ascii="Times New Roman" w:hAnsi="Times New Roman" w:cs="Times New Roman"/>
                <w:sz w:val="28"/>
                <w:szCs w:val="28"/>
              </w:rPr>
              <w:t>old</w:t>
            </w:r>
            <w:r w:rsidRPr="00657EF8">
              <w:rPr>
                <w:rFonts w:ascii="Times New Roman" w:hAnsi="Times New Roman" w:cs="Times New Roman"/>
                <w:sz w:val="28"/>
                <w:szCs w:val="28"/>
              </w:rPr>
              <w:t>ATSA</w:t>
            </w:r>
            <w:proofErr w:type="spellEnd"/>
            <w:r w:rsidRPr="00657EF8">
              <w:rPr>
                <w:rFonts w:ascii="Times New Roman" w:hAnsi="Times New Roman" w:cs="Times New Roman"/>
                <w:sz w:val="28"/>
                <w:szCs w:val="28"/>
              </w:rPr>
              <w:t xml:space="preserve">”. Depunerea planului de zbor se face în conformitate cu reglementările aeronautice aplicabile, conforme cu prevederile Anexei nr.2 la Convenția privind aviația civilă internațională, încheiată la Chicago, la 7 decembrie 1944. </w:t>
            </w:r>
          </w:p>
          <w:p w:rsidR="00DC7817" w:rsidRPr="00657EF8" w:rsidRDefault="00F16B57" w:rsidP="00E53193">
            <w:pPr>
              <w:tabs>
                <w:tab w:val="left" w:pos="1260"/>
              </w:tabs>
              <w:ind w:firstLine="567"/>
              <w:jc w:val="both"/>
              <w:rPr>
                <w:rFonts w:ascii="Times New Roman" w:hAnsi="Times New Roman" w:cs="Times New Roman"/>
                <w:sz w:val="28"/>
                <w:szCs w:val="28"/>
              </w:rPr>
            </w:pPr>
            <w:r w:rsidRPr="00657EF8">
              <w:rPr>
                <w:rFonts w:ascii="Times New Roman" w:hAnsi="Times New Roman" w:cs="Times New Roman"/>
                <w:sz w:val="28"/>
                <w:szCs w:val="28"/>
              </w:rPr>
              <w:t xml:space="preserve">Pentru zborurile interne executate în întregime în spațiul aerian de clasă G (cunoscut şi sub numele de spațiu aerian necontrolat) operatorul aeronavei poate opta pentru informarea Ministerului Apărării înainte de începerea activității de zbor. Menționăm că depunerea de către operatorul aeronavei a unui plan de zbor, chiar şi când zborul se efectuează în spațiul aerian necontrolat, îi va facilita acestuia accesul la serviciile de căutare şi salvare în cazul unui accident de aviație. </w:t>
            </w:r>
            <w:r w:rsidR="00A83CEA" w:rsidRPr="00657EF8">
              <w:rPr>
                <w:rFonts w:ascii="Times New Roman" w:hAnsi="Times New Roman" w:cs="Times New Roman"/>
                <w:sz w:val="28"/>
                <w:szCs w:val="28"/>
              </w:rPr>
              <w:t>Pentru anumite zboruri</w:t>
            </w:r>
            <w:r w:rsidR="005B742E" w:rsidRPr="00657EF8">
              <w:rPr>
                <w:rFonts w:ascii="Times New Roman" w:hAnsi="Times New Roman" w:cs="Times New Roman"/>
                <w:sz w:val="28"/>
                <w:szCs w:val="28"/>
              </w:rPr>
              <w:t xml:space="preserve"> este necesară și obținerea unei permisiuni prealabile a Autorității Aeronautice Civile, sau după caz a Ministerului Apărării (Aviz SIS, MA), aceste situații fiind expres prevăzute în prezentul proiect, iar aceste situații fiind strict legate de aspecte precum siguranța zborurilor, securitatea aeronautică, securitatea statului, etc.. De asemenea, proiectul respectiv vine în strictă conexiune cu Legea 143/2012 privind controlul spațiului aerian, permisiunile invocate ca obligatorii fiind preluate anume din prevederile legii în cauză. </w:t>
            </w:r>
            <w:r w:rsidRPr="00657EF8">
              <w:rPr>
                <w:rFonts w:ascii="Times New Roman" w:hAnsi="Times New Roman" w:cs="Times New Roman"/>
                <w:sz w:val="28"/>
                <w:szCs w:val="28"/>
              </w:rPr>
              <w:t>Din punct de vedere al cerințelor de securizare a spațiului aerian național, menționăm că procedură de autorizare a zborurilor conține suficiente elemente de securizare a spațiului aerian național</w:t>
            </w:r>
            <w:r w:rsidR="00E53193" w:rsidRPr="00657EF8">
              <w:rPr>
                <w:rFonts w:ascii="Times New Roman" w:hAnsi="Times New Roman" w:cs="Times New Roman"/>
                <w:sz w:val="28"/>
                <w:szCs w:val="28"/>
              </w:rPr>
              <w:t>,</w:t>
            </w:r>
            <w:r w:rsidRPr="00657EF8">
              <w:rPr>
                <w:rFonts w:ascii="Times New Roman" w:hAnsi="Times New Roman" w:cs="Times New Roman"/>
                <w:sz w:val="28"/>
                <w:szCs w:val="28"/>
              </w:rPr>
              <w:t xml:space="preserve"> cum ar fi</w:t>
            </w:r>
            <w:r w:rsidR="00E53193" w:rsidRPr="00657EF8">
              <w:rPr>
                <w:rFonts w:ascii="Times New Roman" w:hAnsi="Times New Roman" w:cs="Times New Roman"/>
                <w:sz w:val="28"/>
                <w:szCs w:val="28"/>
              </w:rPr>
              <w:t xml:space="preserve"> </w:t>
            </w:r>
            <w:r w:rsidRPr="00657EF8">
              <w:rPr>
                <w:rFonts w:ascii="Times New Roman" w:hAnsi="Times New Roman" w:cs="Times New Roman"/>
                <w:sz w:val="28"/>
                <w:szCs w:val="28"/>
              </w:rPr>
              <w:t xml:space="preserve">depunerea obligatorie a unui plan de zbor pentru orice zbor în spațiul aerian național (sau informarea corespunzătoare a Ministerului Apărării) şi transmiterea acestor planuri de zbor la Ministerul Apărării </w:t>
            </w:r>
            <w:r w:rsidR="000F2B17" w:rsidRPr="00657EF8">
              <w:rPr>
                <w:rFonts w:ascii="Times New Roman" w:hAnsi="Times New Roman" w:cs="Times New Roman"/>
                <w:sz w:val="28"/>
                <w:szCs w:val="28"/>
              </w:rPr>
              <w:t>și Î.S. ”</w:t>
            </w:r>
            <w:proofErr w:type="spellStart"/>
            <w:r w:rsidR="000F2B17" w:rsidRPr="00657EF8">
              <w:rPr>
                <w:rFonts w:ascii="Times New Roman" w:hAnsi="Times New Roman" w:cs="Times New Roman"/>
                <w:sz w:val="28"/>
                <w:szCs w:val="28"/>
              </w:rPr>
              <w:t>M</w:t>
            </w:r>
            <w:r w:rsidR="0030792E">
              <w:rPr>
                <w:rFonts w:ascii="Times New Roman" w:hAnsi="Times New Roman" w:cs="Times New Roman"/>
                <w:sz w:val="28"/>
                <w:szCs w:val="28"/>
              </w:rPr>
              <w:t>old</w:t>
            </w:r>
            <w:r w:rsidR="000F2B17" w:rsidRPr="00657EF8">
              <w:rPr>
                <w:rFonts w:ascii="Times New Roman" w:hAnsi="Times New Roman" w:cs="Times New Roman"/>
                <w:sz w:val="28"/>
                <w:szCs w:val="28"/>
              </w:rPr>
              <w:t>ATSA</w:t>
            </w:r>
            <w:proofErr w:type="spellEnd"/>
            <w:r w:rsidR="000F2B17" w:rsidRPr="00657EF8">
              <w:rPr>
                <w:rFonts w:ascii="Times New Roman" w:hAnsi="Times New Roman" w:cs="Times New Roman"/>
                <w:sz w:val="28"/>
                <w:szCs w:val="28"/>
              </w:rPr>
              <w:t xml:space="preserve">” </w:t>
            </w:r>
            <w:r w:rsidRPr="00657EF8">
              <w:rPr>
                <w:rFonts w:ascii="Times New Roman" w:hAnsi="Times New Roman" w:cs="Times New Roman"/>
                <w:sz w:val="28"/>
                <w:szCs w:val="28"/>
              </w:rPr>
              <w:t>care v</w:t>
            </w:r>
            <w:r w:rsidR="000F2B17" w:rsidRPr="00657EF8">
              <w:rPr>
                <w:rFonts w:ascii="Times New Roman" w:hAnsi="Times New Roman" w:cs="Times New Roman"/>
                <w:sz w:val="28"/>
                <w:szCs w:val="28"/>
              </w:rPr>
              <w:t>or</w:t>
            </w:r>
            <w:r w:rsidRPr="00657EF8">
              <w:rPr>
                <w:rFonts w:ascii="Times New Roman" w:hAnsi="Times New Roman" w:cs="Times New Roman"/>
                <w:sz w:val="28"/>
                <w:szCs w:val="28"/>
              </w:rPr>
              <w:t xml:space="preserve"> avea astfel o imagine completă a tuturor aeronavelor care intră şi ies din spațiul aerian național</w:t>
            </w:r>
            <w:r w:rsidR="0011508F" w:rsidRPr="00657EF8">
              <w:rPr>
                <w:rFonts w:ascii="Times New Roman" w:hAnsi="Times New Roman" w:cs="Times New Roman"/>
                <w:sz w:val="28"/>
                <w:szCs w:val="28"/>
              </w:rPr>
              <w:t>, iar</w:t>
            </w:r>
            <w:r w:rsidRPr="00657EF8">
              <w:rPr>
                <w:rFonts w:ascii="Times New Roman" w:hAnsi="Times New Roman" w:cs="Times New Roman"/>
                <w:sz w:val="28"/>
                <w:szCs w:val="28"/>
              </w:rPr>
              <w:t xml:space="preserve"> prima aterizare şi ultima decolare se vor face, în cazul zborurilor internaționale, pe aeroporturi cu facilități de vamă şi poliție de frontieră, astfel încât se va putea crea, în caz de necesitate, o bază de date cu aeronavele intrate, echipajele acestora, etc.</w:t>
            </w:r>
          </w:p>
          <w:p w:rsidR="0011508F" w:rsidRPr="00657EF8" w:rsidRDefault="0011508F" w:rsidP="00657EF8">
            <w:pPr>
              <w:tabs>
                <w:tab w:val="left" w:pos="1260"/>
              </w:tabs>
              <w:ind w:firstLine="426"/>
              <w:jc w:val="both"/>
              <w:rPr>
                <w:rFonts w:ascii="Times New Roman" w:hAnsi="Times New Roman" w:cs="Times New Roman"/>
                <w:sz w:val="28"/>
                <w:szCs w:val="28"/>
              </w:rPr>
            </w:pPr>
            <w:r w:rsidRPr="00657EF8">
              <w:rPr>
                <w:rFonts w:ascii="Times New Roman" w:hAnsi="Times New Roman" w:cs="Times New Roman"/>
                <w:sz w:val="28"/>
                <w:szCs w:val="28"/>
              </w:rPr>
              <w:t xml:space="preserve">Proiectul de asemenea specifică și modalitatea de autorizare a zborurilor comerciale </w:t>
            </w:r>
            <w:r w:rsidRPr="00657EF8">
              <w:rPr>
                <w:rFonts w:ascii="Times New Roman" w:hAnsi="Times New Roman" w:cs="Times New Roman"/>
                <w:sz w:val="28"/>
                <w:szCs w:val="28"/>
              </w:rPr>
              <w:lastRenderedPageBreak/>
              <w:t xml:space="preserve">regulate și neregulate și respectiv eliberarea autorizațiilor pentru zboruri regulate și neregulate pentru operatorii aerieni naționali sau internaționali. Menționăm că aceste acte permisive sunt deja specificate în Nomenclatorul actelor permisive instituit prin Legea 160/2011 privind reglementarea prin autorizare a activității de întreprinzător, astfel nefiind impuse careva obstacole activității de business a operatorilor aerieni. Mai mult </w:t>
            </w:r>
            <w:r w:rsidR="006A1706" w:rsidRPr="00657EF8">
              <w:rPr>
                <w:rFonts w:ascii="Times New Roman" w:hAnsi="Times New Roman" w:cs="Times New Roman"/>
                <w:sz w:val="28"/>
                <w:szCs w:val="28"/>
              </w:rPr>
              <w:t>decât</w:t>
            </w:r>
            <w:r w:rsidRPr="00657EF8">
              <w:rPr>
                <w:rFonts w:ascii="Times New Roman" w:hAnsi="Times New Roman" w:cs="Times New Roman"/>
                <w:sz w:val="28"/>
                <w:szCs w:val="28"/>
              </w:rPr>
              <w:t xml:space="preserve"> </w:t>
            </w:r>
            <w:r w:rsidR="006A1706" w:rsidRPr="00657EF8">
              <w:rPr>
                <w:rFonts w:ascii="Times New Roman" w:hAnsi="Times New Roman" w:cs="Times New Roman"/>
                <w:sz w:val="28"/>
                <w:szCs w:val="28"/>
              </w:rPr>
              <w:t>atât</w:t>
            </w:r>
            <w:r w:rsidRPr="00657EF8">
              <w:rPr>
                <w:rFonts w:ascii="Times New Roman" w:hAnsi="Times New Roman" w:cs="Times New Roman"/>
                <w:sz w:val="28"/>
                <w:szCs w:val="28"/>
              </w:rPr>
              <w:t>, conform prevederilor stabilite în proiect este simplificată la maxim procedura de autorizare a operațiunilor aerieni pentru operatorii comerciali, fiind prevăzut faptul că pentru desfășurarea acestora tr</w:t>
            </w:r>
            <w:r w:rsidR="005B742E" w:rsidRPr="00657EF8">
              <w:rPr>
                <w:rFonts w:ascii="Times New Roman" w:hAnsi="Times New Roman" w:cs="Times New Roman"/>
                <w:sz w:val="28"/>
                <w:szCs w:val="28"/>
              </w:rPr>
              <w:t>ebuie</w:t>
            </w:r>
            <w:r w:rsidRPr="00657EF8">
              <w:rPr>
                <w:rFonts w:ascii="Times New Roman" w:hAnsi="Times New Roman" w:cs="Times New Roman"/>
                <w:sz w:val="28"/>
                <w:szCs w:val="28"/>
              </w:rPr>
              <w:t xml:space="preserve"> respectate formalitățile stabilite în acordurile internaționale bilaterale sau multilaterale, fiind imposibilă instituirea altor bariere. Astfel, spre exemplu, în condițiile în care între Republica Moldova și Uniunea Europeană </w:t>
            </w:r>
            <w:r w:rsidR="005B742E" w:rsidRPr="00657EF8">
              <w:rPr>
                <w:rFonts w:ascii="Times New Roman" w:hAnsi="Times New Roman" w:cs="Times New Roman"/>
                <w:sz w:val="28"/>
                <w:szCs w:val="28"/>
              </w:rPr>
              <w:t xml:space="preserve">și statele sale membre </w:t>
            </w:r>
            <w:r w:rsidRPr="00657EF8">
              <w:rPr>
                <w:rFonts w:ascii="Times New Roman" w:hAnsi="Times New Roman" w:cs="Times New Roman"/>
                <w:sz w:val="28"/>
                <w:szCs w:val="28"/>
              </w:rPr>
              <w:t>este încheiat Acordul privind spațiul aerian comun (Bruxelles, 2012), pentru operatorii aerieni care provin din UE est</w:t>
            </w:r>
            <w:r w:rsidR="005B6806" w:rsidRPr="00657EF8">
              <w:rPr>
                <w:rFonts w:ascii="Times New Roman" w:hAnsi="Times New Roman" w:cs="Times New Roman"/>
                <w:sz w:val="28"/>
                <w:szCs w:val="28"/>
              </w:rPr>
              <w:t>e</w:t>
            </w:r>
            <w:r w:rsidRPr="00657EF8">
              <w:rPr>
                <w:rFonts w:ascii="Times New Roman" w:hAnsi="Times New Roman" w:cs="Times New Roman"/>
                <w:sz w:val="28"/>
                <w:szCs w:val="28"/>
              </w:rPr>
              <w:t xml:space="preserve"> suficientă prezentarea graficului de zbor și lista aeronavelor operate. Menționăm că la acest capitol, proiectul de asemenea corespunde practicii internaționale, fiind inspirat din statele europene, preponderent România.</w:t>
            </w:r>
          </w:p>
          <w:p w:rsidR="0011508F" w:rsidRPr="00657EF8" w:rsidRDefault="0011508F" w:rsidP="000F2B17">
            <w:pPr>
              <w:tabs>
                <w:tab w:val="left" w:pos="1260"/>
              </w:tabs>
              <w:jc w:val="both"/>
              <w:rPr>
                <w:rFonts w:ascii="Times New Roman" w:hAnsi="Times New Roman" w:cs="Times New Roman"/>
                <w:sz w:val="28"/>
                <w:szCs w:val="28"/>
              </w:rPr>
            </w:pPr>
          </w:p>
        </w:tc>
      </w:tr>
      <w:tr w:rsidR="00EE64F3" w:rsidRPr="00657EF8" w:rsidTr="00743202">
        <w:tc>
          <w:tcPr>
            <w:tcW w:w="10435" w:type="dxa"/>
            <w:shd w:val="clear" w:color="auto" w:fill="FFFFFF" w:themeFill="background1"/>
          </w:tcPr>
          <w:p w:rsidR="00F726AF" w:rsidRPr="00657EF8" w:rsidRDefault="006D5FA3" w:rsidP="00657EF8">
            <w:pPr>
              <w:pStyle w:val="a3"/>
              <w:numPr>
                <w:ilvl w:val="0"/>
                <w:numId w:val="11"/>
              </w:numPr>
              <w:spacing w:after="80"/>
              <w:ind w:left="426" w:hanging="437"/>
              <w:jc w:val="both"/>
              <w:rPr>
                <w:rFonts w:ascii="Times New Roman" w:hAnsi="Times New Roman" w:cs="Times New Roman"/>
                <w:b/>
                <w:sz w:val="28"/>
                <w:szCs w:val="28"/>
              </w:rPr>
            </w:pPr>
            <w:r w:rsidRPr="00657EF8">
              <w:rPr>
                <w:rFonts w:ascii="Times New Roman" w:hAnsi="Times New Roman" w:cs="Times New Roman"/>
                <w:b/>
                <w:sz w:val="28"/>
                <w:szCs w:val="28"/>
              </w:rPr>
              <w:lastRenderedPageBreak/>
              <w:t xml:space="preserve">Fundamentarea </w:t>
            </w:r>
            <w:r w:rsidR="00E54FF7" w:rsidRPr="00657EF8">
              <w:rPr>
                <w:rFonts w:ascii="Times New Roman" w:hAnsi="Times New Roman" w:cs="Times New Roman"/>
                <w:b/>
                <w:sz w:val="28"/>
                <w:szCs w:val="28"/>
              </w:rPr>
              <w:t>economică</w:t>
            </w:r>
            <w:r w:rsidRPr="00657EF8">
              <w:rPr>
                <w:rFonts w:ascii="Times New Roman" w:hAnsi="Times New Roman" w:cs="Times New Roman"/>
                <w:b/>
                <w:sz w:val="28"/>
                <w:szCs w:val="28"/>
              </w:rPr>
              <w:t>-financiară</w:t>
            </w:r>
          </w:p>
        </w:tc>
      </w:tr>
      <w:tr w:rsidR="00EE64F3" w:rsidRPr="00657EF8" w:rsidTr="00743202">
        <w:tc>
          <w:tcPr>
            <w:tcW w:w="10435" w:type="dxa"/>
            <w:shd w:val="clear" w:color="auto" w:fill="FFFFFF" w:themeFill="background1"/>
          </w:tcPr>
          <w:p w:rsidR="00F726AF" w:rsidRPr="00657EF8" w:rsidRDefault="006D5FA3" w:rsidP="00B70F06">
            <w:pPr>
              <w:spacing w:after="80"/>
              <w:ind w:firstLine="576"/>
              <w:jc w:val="both"/>
              <w:rPr>
                <w:rFonts w:ascii="Times New Roman" w:hAnsi="Times New Roman" w:cs="Times New Roman"/>
                <w:sz w:val="28"/>
                <w:szCs w:val="28"/>
              </w:rPr>
            </w:pPr>
            <w:r w:rsidRPr="00657EF8">
              <w:rPr>
                <w:rFonts w:ascii="Times New Roman" w:hAnsi="Times New Roman" w:cs="Times New Roman"/>
                <w:sz w:val="28"/>
                <w:szCs w:val="28"/>
              </w:rPr>
              <w:t xml:space="preserve">Implementarea acestui proiect nu necesită alocarea resurselor financiare suplimentare de la bugetul de stat. </w:t>
            </w:r>
          </w:p>
        </w:tc>
      </w:tr>
      <w:tr w:rsidR="00EE64F3" w:rsidRPr="00657EF8" w:rsidTr="00743202">
        <w:tc>
          <w:tcPr>
            <w:tcW w:w="10435" w:type="dxa"/>
            <w:shd w:val="clear" w:color="auto" w:fill="FFFFFF" w:themeFill="background1"/>
          </w:tcPr>
          <w:p w:rsidR="00F726AF" w:rsidRPr="00657EF8" w:rsidRDefault="00CE4DBD" w:rsidP="00657EF8">
            <w:pPr>
              <w:pStyle w:val="a3"/>
              <w:numPr>
                <w:ilvl w:val="0"/>
                <w:numId w:val="11"/>
              </w:numPr>
              <w:spacing w:after="80"/>
              <w:ind w:left="567" w:hanging="578"/>
              <w:jc w:val="both"/>
              <w:rPr>
                <w:rFonts w:ascii="Times New Roman" w:hAnsi="Times New Roman" w:cs="Times New Roman"/>
                <w:b/>
                <w:sz w:val="28"/>
                <w:szCs w:val="28"/>
              </w:rPr>
            </w:pPr>
            <w:r w:rsidRPr="00657EF8">
              <w:rPr>
                <w:rFonts w:ascii="Times New Roman" w:hAnsi="Times New Roman" w:cs="Times New Roman"/>
                <w:b/>
                <w:sz w:val="28"/>
                <w:szCs w:val="28"/>
              </w:rPr>
              <w:t xml:space="preserve">Acțiuni ce urmează a fi întreprinse în baza actului normativ </w:t>
            </w:r>
          </w:p>
        </w:tc>
      </w:tr>
      <w:tr w:rsidR="00EE64F3" w:rsidRPr="00657EF8" w:rsidTr="00743202">
        <w:tc>
          <w:tcPr>
            <w:tcW w:w="10435" w:type="dxa"/>
            <w:shd w:val="clear" w:color="auto" w:fill="FFFFFF" w:themeFill="background1"/>
          </w:tcPr>
          <w:p w:rsidR="00F726AF" w:rsidRPr="00657EF8" w:rsidRDefault="005B742E" w:rsidP="00CD000D">
            <w:pPr>
              <w:spacing w:after="80"/>
              <w:ind w:firstLine="576"/>
              <w:jc w:val="both"/>
              <w:rPr>
                <w:rFonts w:ascii="Times New Roman" w:hAnsi="Times New Roman" w:cs="Times New Roman"/>
                <w:sz w:val="28"/>
                <w:szCs w:val="28"/>
              </w:rPr>
            </w:pPr>
            <w:r w:rsidRPr="00657EF8">
              <w:rPr>
                <w:rFonts w:ascii="Times New Roman" w:hAnsi="Times New Roman" w:cs="Times New Roman"/>
                <w:sz w:val="28"/>
                <w:szCs w:val="28"/>
              </w:rPr>
              <w:t>În termen de 90 de zile de la momentul întării în vigoare a actului normativ, urmează a fi elaborate și aprobate procedurile de colaborare între Autoritatea Aeronautică Civilă, Ministerul Apărării și Î.S</w:t>
            </w:r>
            <w:r w:rsidR="00CD000D">
              <w:rPr>
                <w:rFonts w:ascii="Times New Roman" w:hAnsi="Times New Roman" w:cs="Times New Roman"/>
                <w:sz w:val="28"/>
                <w:szCs w:val="28"/>
              </w:rPr>
              <w:t>.</w:t>
            </w:r>
            <w:r w:rsidRPr="00657EF8">
              <w:rPr>
                <w:rFonts w:ascii="Times New Roman" w:hAnsi="Times New Roman" w:cs="Times New Roman"/>
                <w:sz w:val="28"/>
                <w:szCs w:val="28"/>
              </w:rPr>
              <w:t xml:space="preserve"> ”</w:t>
            </w:r>
            <w:proofErr w:type="spellStart"/>
            <w:r w:rsidRPr="00657EF8">
              <w:rPr>
                <w:rFonts w:ascii="Times New Roman" w:hAnsi="Times New Roman" w:cs="Times New Roman"/>
                <w:sz w:val="28"/>
                <w:szCs w:val="28"/>
              </w:rPr>
              <w:t>M</w:t>
            </w:r>
            <w:r w:rsidR="00CD000D">
              <w:rPr>
                <w:rFonts w:ascii="Times New Roman" w:hAnsi="Times New Roman" w:cs="Times New Roman"/>
                <w:sz w:val="28"/>
                <w:szCs w:val="28"/>
              </w:rPr>
              <w:t>old</w:t>
            </w:r>
            <w:r w:rsidRPr="00657EF8">
              <w:rPr>
                <w:rFonts w:ascii="Times New Roman" w:hAnsi="Times New Roman" w:cs="Times New Roman"/>
                <w:sz w:val="28"/>
                <w:szCs w:val="28"/>
              </w:rPr>
              <w:t>ATSA</w:t>
            </w:r>
            <w:proofErr w:type="spellEnd"/>
            <w:r w:rsidRPr="00657EF8">
              <w:rPr>
                <w:rFonts w:ascii="Times New Roman" w:hAnsi="Times New Roman" w:cs="Times New Roman"/>
                <w:sz w:val="28"/>
                <w:szCs w:val="28"/>
              </w:rPr>
              <w:t>” în calitatea sa de Furnizor certificat de Servicii de Navigației Aeriană.</w:t>
            </w:r>
          </w:p>
        </w:tc>
      </w:tr>
      <w:tr w:rsidR="00EE64F3" w:rsidRPr="00657EF8" w:rsidTr="00743202">
        <w:tc>
          <w:tcPr>
            <w:tcW w:w="10435" w:type="dxa"/>
            <w:shd w:val="clear" w:color="auto" w:fill="FFFFFF" w:themeFill="background1"/>
          </w:tcPr>
          <w:p w:rsidR="00B25AF6" w:rsidRPr="00657EF8" w:rsidRDefault="00B25AF6" w:rsidP="00657EF8">
            <w:pPr>
              <w:pStyle w:val="a3"/>
              <w:numPr>
                <w:ilvl w:val="0"/>
                <w:numId w:val="11"/>
              </w:numPr>
              <w:spacing w:after="80"/>
              <w:ind w:left="567" w:hanging="578"/>
              <w:jc w:val="both"/>
              <w:rPr>
                <w:rFonts w:ascii="Times New Roman" w:hAnsi="Times New Roman" w:cs="Times New Roman"/>
                <w:sz w:val="28"/>
                <w:szCs w:val="28"/>
              </w:rPr>
            </w:pPr>
            <w:r w:rsidRPr="00657EF8">
              <w:rPr>
                <w:rFonts w:ascii="Times New Roman" w:hAnsi="Times New Roman" w:cs="Times New Roman"/>
                <w:b/>
                <w:sz w:val="28"/>
                <w:szCs w:val="28"/>
              </w:rPr>
              <w:t xml:space="preserve">Avizarea şi consultarea proiectului </w:t>
            </w:r>
          </w:p>
        </w:tc>
      </w:tr>
      <w:tr w:rsidR="00EE64F3" w:rsidRPr="00657EF8" w:rsidTr="00743202">
        <w:tc>
          <w:tcPr>
            <w:tcW w:w="10435" w:type="dxa"/>
            <w:shd w:val="clear" w:color="auto" w:fill="FFFFFF" w:themeFill="background1"/>
          </w:tcPr>
          <w:p w:rsidR="00F726AF" w:rsidRPr="00657EF8" w:rsidRDefault="00F726AF" w:rsidP="00A762B2">
            <w:pPr>
              <w:pStyle w:val="tt"/>
              <w:ind w:firstLine="576"/>
              <w:jc w:val="both"/>
              <w:rPr>
                <w:b w:val="0"/>
                <w:sz w:val="28"/>
                <w:szCs w:val="28"/>
                <w:lang w:val="ro-RO"/>
              </w:rPr>
            </w:pPr>
            <w:r w:rsidRPr="00657EF8">
              <w:rPr>
                <w:b w:val="0"/>
                <w:sz w:val="28"/>
                <w:szCs w:val="28"/>
                <w:lang w:val="ro-RO"/>
              </w:rPr>
              <w:t xml:space="preserve">Proiectul </w:t>
            </w:r>
            <w:r w:rsidR="00CD000D">
              <w:rPr>
                <w:b w:val="0"/>
                <w:sz w:val="28"/>
                <w:szCs w:val="28"/>
                <w:lang w:val="ro-RO"/>
              </w:rPr>
              <w:t>va fi</w:t>
            </w:r>
            <w:r w:rsidRPr="00657EF8">
              <w:rPr>
                <w:b w:val="0"/>
                <w:sz w:val="28"/>
                <w:szCs w:val="28"/>
                <w:lang w:val="ro-RO"/>
              </w:rPr>
              <w:t xml:space="preserve"> consultat și avizat cu instituțiile publice de resort în conformitate cu prevederile Legii nr.</w:t>
            </w:r>
            <w:r w:rsidR="001E2C9C">
              <w:rPr>
                <w:b w:val="0"/>
                <w:sz w:val="28"/>
                <w:szCs w:val="28"/>
                <w:lang w:val="ro-RO"/>
              </w:rPr>
              <w:t>100/2017</w:t>
            </w:r>
            <w:r w:rsidRPr="00657EF8">
              <w:rPr>
                <w:b w:val="0"/>
                <w:sz w:val="28"/>
                <w:szCs w:val="28"/>
                <w:lang w:val="ro-RO"/>
              </w:rPr>
              <w:t xml:space="preserve"> </w:t>
            </w:r>
            <w:r w:rsidR="001E2C9C">
              <w:rPr>
                <w:b w:val="0"/>
                <w:sz w:val="28"/>
                <w:szCs w:val="28"/>
                <w:lang w:val="ro-RO"/>
              </w:rPr>
              <w:t>cu privire la actele normative</w:t>
            </w:r>
            <w:r w:rsidRPr="00657EF8">
              <w:rPr>
                <w:b w:val="0"/>
                <w:sz w:val="28"/>
                <w:szCs w:val="28"/>
                <w:lang w:val="ro-RO"/>
              </w:rPr>
              <w:t xml:space="preserve">. </w:t>
            </w:r>
          </w:p>
          <w:p w:rsidR="00290E32" w:rsidRPr="00657EF8" w:rsidRDefault="00290E32" w:rsidP="00A762B2">
            <w:pPr>
              <w:ind w:firstLine="567"/>
              <w:jc w:val="both"/>
              <w:rPr>
                <w:rFonts w:ascii="Times New Roman" w:hAnsi="Times New Roman" w:cs="Times New Roman"/>
                <w:sz w:val="28"/>
                <w:szCs w:val="28"/>
              </w:rPr>
            </w:pPr>
            <w:r w:rsidRPr="00657EF8">
              <w:rPr>
                <w:rFonts w:ascii="Times New Roman" w:hAnsi="Times New Roman" w:cs="Times New Roman"/>
                <w:sz w:val="28"/>
                <w:szCs w:val="28"/>
              </w:rPr>
              <w:t xml:space="preserve">În cadrul procesului de consultate și avizare </w:t>
            </w:r>
            <w:r w:rsidR="00D57321" w:rsidRPr="00657EF8">
              <w:rPr>
                <w:rFonts w:ascii="Times New Roman" w:hAnsi="Times New Roman" w:cs="Times New Roman"/>
                <w:sz w:val="28"/>
                <w:szCs w:val="28"/>
              </w:rPr>
              <w:t xml:space="preserve">se </w:t>
            </w:r>
            <w:r w:rsidRPr="00657EF8">
              <w:rPr>
                <w:rFonts w:ascii="Times New Roman" w:hAnsi="Times New Roman" w:cs="Times New Roman"/>
                <w:sz w:val="28"/>
                <w:szCs w:val="28"/>
              </w:rPr>
              <w:t>propune</w:t>
            </w:r>
            <w:r w:rsidR="00D57321" w:rsidRPr="00657EF8">
              <w:rPr>
                <w:rFonts w:ascii="Times New Roman" w:hAnsi="Times New Roman" w:cs="Times New Roman"/>
                <w:sz w:val="28"/>
                <w:szCs w:val="28"/>
              </w:rPr>
              <w:t xml:space="preserve"> implicarea</w:t>
            </w:r>
            <w:r w:rsidRPr="00657EF8">
              <w:rPr>
                <w:rFonts w:ascii="Times New Roman" w:hAnsi="Times New Roman" w:cs="Times New Roman"/>
                <w:sz w:val="28"/>
                <w:szCs w:val="28"/>
              </w:rPr>
              <w:t xml:space="preserve"> autoritățil</w:t>
            </w:r>
            <w:r w:rsidR="00D57321" w:rsidRPr="00657EF8">
              <w:rPr>
                <w:rFonts w:ascii="Times New Roman" w:hAnsi="Times New Roman" w:cs="Times New Roman"/>
                <w:sz w:val="28"/>
                <w:szCs w:val="28"/>
              </w:rPr>
              <w:t>or</w:t>
            </w:r>
            <w:r w:rsidRPr="00657EF8">
              <w:rPr>
                <w:rFonts w:ascii="Times New Roman" w:hAnsi="Times New Roman" w:cs="Times New Roman"/>
                <w:sz w:val="28"/>
                <w:szCs w:val="28"/>
              </w:rPr>
              <w:t xml:space="preserve"> publice și instituțiil</w:t>
            </w:r>
            <w:r w:rsidR="00D57321" w:rsidRPr="00657EF8">
              <w:rPr>
                <w:rFonts w:ascii="Times New Roman" w:hAnsi="Times New Roman" w:cs="Times New Roman"/>
                <w:sz w:val="28"/>
                <w:szCs w:val="28"/>
              </w:rPr>
              <w:t>or</w:t>
            </w:r>
            <w:r w:rsidRPr="00657EF8">
              <w:rPr>
                <w:rFonts w:ascii="Times New Roman" w:hAnsi="Times New Roman" w:cs="Times New Roman"/>
                <w:sz w:val="28"/>
                <w:szCs w:val="28"/>
              </w:rPr>
              <w:t xml:space="preserve"> </w:t>
            </w:r>
            <w:r w:rsidR="002004AD" w:rsidRPr="00657EF8">
              <w:rPr>
                <w:rFonts w:ascii="Times New Roman" w:hAnsi="Times New Roman" w:cs="Times New Roman"/>
                <w:sz w:val="28"/>
                <w:szCs w:val="28"/>
              </w:rPr>
              <w:t>interesate (</w:t>
            </w:r>
            <w:r w:rsidR="00B54AFC" w:rsidRPr="00657EF8">
              <w:rPr>
                <w:rFonts w:ascii="Times New Roman" w:hAnsi="Times New Roman" w:cs="Times New Roman"/>
                <w:sz w:val="28"/>
                <w:szCs w:val="28"/>
              </w:rPr>
              <w:t>Ministerul Apărării, Ministerul Afacerilor Externe</w:t>
            </w:r>
            <w:r w:rsidR="00AE2DE6" w:rsidRPr="00657EF8">
              <w:rPr>
                <w:rFonts w:ascii="Times New Roman" w:hAnsi="Times New Roman" w:cs="Times New Roman"/>
                <w:sz w:val="28"/>
                <w:szCs w:val="28"/>
              </w:rPr>
              <w:t xml:space="preserve"> și Integrării Europene</w:t>
            </w:r>
            <w:r w:rsidR="00B54AFC" w:rsidRPr="00657EF8">
              <w:rPr>
                <w:rFonts w:ascii="Times New Roman" w:hAnsi="Times New Roman" w:cs="Times New Roman"/>
                <w:sz w:val="28"/>
                <w:szCs w:val="28"/>
              </w:rPr>
              <w:t xml:space="preserve">, </w:t>
            </w:r>
            <w:r w:rsidRPr="00657EF8">
              <w:rPr>
                <w:rFonts w:ascii="Times New Roman" w:hAnsi="Times New Roman" w:cs="Times New Roman"/>
                <w:sz w:val="28"/>
                <w:szCs w:val="28"/>
              </w:rPr>
              <w:t>Ministerul Justiției</w:t>
            </w:r>
            <w:r w:rsidR="00317467" w:rsidRPr="00657EF8">
              <w:rPr>
                <w:rFonts w:ascii="Times New Roman" w:hAnsi="Times New Roman" w:cs="Times New Roman"/>
                <w:sz w:val="28"/>
                <w:szCs w:val="28"/>
              </w:rPr>
              <w:t>,</w:t>
            </w:r>
            <w:r w:rsidR="00AE2DE6" w:rsidRPr="00657EF8">
              <w:rPr>
                <w:rFonts w:ascii="Times New Roman" w:hAnsi="Times New Roman" w:cs="Times New Roman"/>
                <w:sz w:val="28"/>
                <w:szCs w:val="28"/>
              </w:rPr>
              <w:t xml:space="preserve"> </w:t>
            </w:r>
            <w:r w:rsidR="00317467" w:rsidRPr="00657EF8">
              <w:rPr>
                <w:rFonts w:ascii="Times New Roman" w:hAnsi="Times New Roman" w:cs="Times New Roman"/>
                <w:sz w:val="28"/>
                <w:szCs w:val="28"/>
              </w:rPr>
              <w:t xml:space="preserve"> Ministerul Agriculturii,</w:t>
            </w:r>
            <w:r w:rsidR="00AE2DE6" w:rsidRPr="00657EF8">
              <w:rPr>
                <w:rFonts w:ascii="Times New Roman" w:hAnsi="Times New Roman" w:cs="Times New Roman"/>
                <w:sz w:val="28"/>
                <w:szCs w:val="28"/>
              </w:rPr>
              <w:t xml:space="preserve"> </w:t>
            </w:r>
            <w:r w:rsidR="00317467" w:rsidRPr="00657EF8">
              <w:rPr>
                <w:rFonts w:ascii="Times New Roman" w:hAnsi="Times New Roman" w:cs="Times New Roman"/>
                <w:sz w:val="28"/>
                <w:szCs w:val="28"/>
              </w:rPr>
              <w:t xml:space="preserve"> Dezvoltării Regionale și Mediului</w:t>
            </w:r>
            <w:r w:rsidR="00AE2DE6" w:rsidRPr="00657EF8">
              <w:rPr>
                <w:rFonts w:ascii="Times New Roman" w:hAnsi="Times New Roman" w:cs="Times New Roman"/>
                <w:sz w:val="28"/>
                <w:szCs w:val="28"/>
              </w:rPr>
              <w:t xml:space="preserve">, </w:t>
            </w:r>
            <w:r w:rsidR="00F312D0">
              <w:rPr>
                <w:rFonts w:ascii="Times New Roman" w:hAnsi="Times New Roman" w:cs="Times New Roman"/>
                <w:sz w:val="28"/>
                <w:szCs w:val="28"/>
              </w:rPr>
              <w:t>Serviciul de Informații Secrete</w:t>
            </w:r>
            <w:r w:rsidR="00AE2DE6" w:rsidRPr="00657EF8">
              <w:rPr>
                <w:rFonts w:ascii="Times New Roman" w:hAnsi="Times New Roman" w:cs="Times New Roman"/>
                <w:sz w:val="28"/>
                <w:szCs w:val="28"/>
              </w:rPr>
              <w:t>, Centrul Național Anticorupție</w:t>
            </w:r>
            <w:r w:rsidR="006A1706" w:rsidRPr="00657EF8">
              <w:rPr>
                <w:rFonts w:ascii="Times New Roman" w:hAnsi="Times New Roman" w:cs="Times New Roman"/>
                <w:sz w:val="28"/>
                <w:szCs w:val="28"/>
              </w:rPr>
              <w:t>,</w:t>
            </w:r>
            <w:r w:rsidR="00AE2DE6" w:rsidRPr="00657EF8">
              <w:rPr>
                <w:rFonts w:ascii="Times New Roman" w:hAnsi="Times New Roman" w:cs="Times New Roman"/>
                <w:sz w:val="28"/>
                <w:szCs w:val="28"/>
              </w:rPr>
              <w:t xml:space="preserve"> Î.S. ”</w:t>
            </w:r>
            <w:proofErr w:type="spellStart"/>
            <w:r w:rsidR="00AE2DE6" w:rsidRPr="00657EF8">
              <w:rPr>
                <w:rFonts w:ascii="Times New Roman" w:hAnsi="Times New Roman" w:cs="Times New Roman"/>
                <w:sz w:val="28"/>
                <w:szCs w:val="28"/>
              </w:rPr>
              <w:t>M</w:t>
            </w:r>
            <w:r w:rsidR="00CD000D">
              <w:rPr>
                <w:rFonts w:ascii="Times New Roman" w:hAnsi="Times New Roman" w:cs="Times New Roman"/>
                <w:sz w:val="28"/>
                <w:szCs w:val="28"/>
              </w:rPr>
              <w:t>old</w:t>
            </w:r>
            <w:r w:rsidR="00AE2DE6" w:rsidRPr="00657EF8">
              <w:rPr>
                <w:rFonts w:ascii="Times New Roman" w:hAnsi="Times New Roman" w:cs="Times New Roman"/>
                <w:sz w:val="28"/>
                <w:szCs w:val="28"/>
              </w:rPr>
              <w:t>ATSA</w:t>
            </w:r>
            <w:proofErr w:type="spellEnd"/>
            <w:r w:rsidR="00AE2DE6" w:rsidRPr="00657EF8">
              <w:rPr>
                <w:rFonts w:ascii="Times New Roman" w:hAnsi="Times New Roman" w:cs="Times New Roman"/>
                <w:sz w:val="28"/>
                <w:szCs w:val="28"/>
              </w:rPr>
              <w:t xml:space="preserve">”, </w:t>
            </w:r>
            <w:r w:rsidR="006A1706" w:rsidRPr="00657EF8">
              <w:rPr>
                <w:rFonts w:ascii="Times New Roman" w:hAnsi="Times New Roman" w:cs="Times New Roman"/>
                <w:sz w:val="28"/>
                <w:szCs w:val="28"/>
              </w:rPr>
              <w:t>operatorii aerieni naționali, precum și asociațiile de profil</w:t>
            </w:r>
            <w:r w:rsidRPr="00657EF8">
              <w:rPr>
                <w:rFonts w:ascii="Times New Roman" w:hAnsi="Times New Roman" w:cs="Times New Roman"/>
                <w:sz w:val="28"/>
                <w:szCs w:val="28"/>
              </w:rPr>
              <w:t>).</w:t>
            </w:r>
          </w:p>
          <w:p w:rsidR="00F726AF" w:rsidRPr="00657EF8" w:rsidRDefault="00F726AF" w:rsidP="00A762B2">
            <w:pPr>
              <w:spacing w:after="80"/>
              <w:ind w:firstLine="576"/>
              <w:jc w:val="both"/>
              <w:rPr>
                <w:rFonts w:ascii="Times New Roman" w:hAnsi="Times New Roman" w:cs="Times New Roman"/>
                <w:sz w:val="28"/>
                <w:szCs w:val="28"/>
              </w:rPr>
            </w:pPr>
            <w:r w:rsidRPr="00657EF8">
              <w:rPr>
                <w:rFonts w:ascii="Times New Roman" w:hAnsi="Times New Roman" w:cs="Times New Roman"/>
                <w:sz w:val="28"/>
                <w:szCs w:val="28"/>
              </w:rPr>
              <w:t xml:space="preserve">În scopul respectării prevederilor Legii nr.239 din 13 noiembrie 2008 privind transparența în procesul decizional, proiectul </w:t>
            </w:r>
            <w:r w:rsidR="00E42306" w:rsidRPr="00657EF8">
              <w:rPr>
                <w:rFonts w:ascii="Times New Roman" w:hAnsi="Times New Roman" w:cs="Times New Roman"/>
                <w:sz w:val="28"/>
                <w:szCs w:val="28"/>
              </w:rPr>
              <w:t>poate</w:t>
            </w:r>
            <w:r w:rsidRPr="00657EF8">
              <w:rPr>
                <w:rFonts w:ascii="Times New Roman" w:hAnsi="Times New Roman" w:cs="Times New Roman"/>
                <w:sz w:val="28"/>
                <w:szCs w:val="28"/>
              </w:rPr>
              <w:t xml:space="preserve"> fi accesat pe pagina web oficială a Ministerului Economiei</w:t>
            </w:r>
            <w:r w:rsidR="00E42306" w:rsidRPr="00657EF8">
              <w:rPr>
                <w:rFonts w:ascii="Times New Roman" w:hAnsi="Times New Roman" w:cs="Times New Roman"/>
                <w:sz w:val="28"/>
                <w:szCs w:val="28"/>
              </w:rPr>
              <w:t xml:space="preserve"> și Infrastructurii</w:t>
            </w:r>
            <w:r w:rsidR="00884EA0" w:rsidRPr="00657EF8">
              <w:rPr>
                <w:rFonts w:ascii="Times New Roman" w:hAnsi="Times New Roman" w:cs="Times New Roman"/>
                <w:sz w:val="28"/>
                <w:szCs w:val="28"/>
              </w:rPr>
              <w:t xml:space="preserve"> </w:t>
            </w:r>
            <w:r w:rsidRPr="00657EF8">
              <w:rPr>
                <w:rFonts w:ascii="Times New Roman" w:hAnsi="Times New Roman" w:cs="Times New Roman"/>
                <w:sz w:val="28"/>
                <w:szCs w:val="28"/>
              </w:rPr>
              <w:t xml:space="preserve">(compartimentul </w:t>
            </w:r>
            <w:r w:rsidRPr="00657EF8">
              <w:rPr>
                <w:rFonts w:ascii="Times New Roman" w:hAnsi="Times New Roman" w:cs="Times New Roman"/>
                <w:i/>
                <w:sz w:val="28"/>
                <w:szCs w:val="28"/>
              </w:rPr>
              <w:t>„Transparența”</w:t>
            </w:r>
            <w:r w:rsidRPr="00657EF8">
              <w:rPr>
                <w:rFonts w:ascii="Times New Roman" w:hAnsi="Times New Roman" w:cs="Times New Roman"/>
                <w:sz w:val="28"/>
                <w:szCs w:val="28"/>
              </w:rPr>
              <w:t xml:space="preserve">, directoriul </w:t>
            </w:r>
            <w:r w:rsidRPr="00657EF8">
              <w:rPr>
                <w:rFonts w:ascii="Times New Roman" w:hAnsi="Times New Roman" w:cs="Times New Roman"/>
                <w:i/>
                <w:sz w:val="28"/>
                <w:szCs w:val="28"/>
              </w:rPr>
              <w:t>Transparență decizională/Anunțuri privind consultările publice”</w:t>
            </w:r>
            <w:r w:rsidRPr="00657EF8">
              <w:rPr>
                <w:rFonts w:ascii="Times New Roman" w:hAnsi="Times New Roman" w:cs="Times New Roman"/>
                <w:sz w:val="28"/>
                <w:szCs w:val="28"/>
              </w:rPr>
              <w:t xml:space="preserve">), și pe portalul guvernamental </w:t>
            </w:r>
            <w:proofErr w:type="spellStart"/>
            <w:r w:rsidRPr="00657EF8">
              <w:rPr>
                <w:rFonts w:ascii="Times New Roman" w:hAnsi="Times New Roman" w:cs="Times New Roman"/>
                <w:sz w:val="28"/>
                <w:szCs w:val="28"/>
                <w:u w:val="single"/>
              </w:rPr>
              <w:t>particip.gov.md</w:t>
            </w:r>
            <w:proofErr w:type="spellEnd"/>
            <w:r w:rsidRPr="00657EF8">
              <w:rPr>
                <w:rFonts w:ascii="Times New Roman" w:hAnsi="Times New Roman" w:cs="Times New Roman"/>
                <w:sz w:val="28"/>
                <w:szCs w:val="28"/>
                <w:u w:val="single"/>
              </w:rPr>
              <w:t>.</w:t>
            </w:r>
          </w:p>
        </w:tc>
      </w:tr>
      <w:tr w:rsidR="004139FA" w:rsidRPr="00657EF8" w:rsidTr="00743202">
        <w:tc>
          <w:tcPr>
            <w:tcW w:w="10435" w:type="dxa"/>
            <w:shd w:val="clear" w:color="auto" w:fill="FFFFFF" w:themeFill="background1"/>
          </w:tcPr>
          <w:p w:rsidR="004139FA" w:rsidRPr="00657EF8" w:rsidRDefault="004139FA" w:rsidP="00657EF8">
            <w:pPr>
              <w:pStyle w:val="a3"/>
              <w:numPr>
                <w:ilvl w:val="0"/>
                <w:numId w:val="11"/>
              </w:numPr>
              <w:spacing w:after="80"/>
              <w:ind w:left="709"/>
              <w:jc w:val="both"/>
              <w:rPr>
                <w:rFonts w:ascii="Times New Roman" w:hAnsi="Times New Roman" w:cs="Times New Roman"/>
                <w:b/>
                <w:sz w:val="28"/>
                <w:szCs w:val="28"/>
              </w:rPr>
            </w:pPr>
            <w:r w:rsidRPr="00657EF8">
              <w:rPr>
                <w:rFonts w:ascii="Times New Roman" w:hAnsi="Times New Roman" w:cs="Times New Roman"/>
                <w:b/>
                <w:sz w:val="28"/>
                <w:szCs w:val="28"/>
              </w:rPr>
              <w:t>Constatările expertizei de compatibilitate cu legislația Uniunii Europene</w:t>
            </w:r>
          </w:p>
        </w:tc>
      </w:tr>
      <w:tr w:rsidR="004139FA" w:rsidRPr="00657EF8" w:rsidTr="00743202">
        <w:tc>
          <w:tcPr>
            <w:tcW w:w="10435" w:type="dxa"/>
            <w:shd w:val="clear" w:color="auto" w:fill="FFFFFF" w:themeFill="background1"/>
          </w:tcPr>
          <w:p w:rsidR="004139FA" w:rsidRPr="00657EF8" w:rsidRDefault="00F16B57" w:rsidP="00CD000D">
            <w:pPr>
              <w:ind w:firstLine="567"/>
              <w:jc w:val="both"/>
              <w:rPr>
                <w:rFonts w:ascii="Times New Roman" w:hAnsi="Times New Roman" w:cs="Times New Roman"/>
                <w:sz w:val="28"/>
                <w:szCs w:val="28"/>
              </w:rPr>
            </w:pPr>
            <w:r w:rsidRPr="00657EF8">
              <w:rPr>
                <w:rFonts w:ascii="Times New Roman" w:hAnsi="Times New Roman" w:cs="Times New Roman"/>
                <w:sz w:val="28"/>
                <w:szCs w:val="28"/>
              </w:rPr>
              <w:t>Prezentul proiect de act normativ nu contravine legislației Uniunii Europene și nu presupune</w:t>
            </w:r>
            <w:r w:rsidR="00CD000D">
              <w:rPr>
                <w:rFonts w:ascii="Times New Roman" w:hAnsi="Times New Roman" w:cs="Times New Roman"/>
                <w:sz w:val="28"/>
                <w:szCs w:val="28"/>
              </w:rPr>
              <w:t xml:space="preserve"> </w:t>
            </w:r>
            <w:r w:rsidRPr="00657EF8">
              <w:rPr>
                <w:rFonts w:ascii="Times New Roman" w:hAnsi="Times New Roman" w:cs="Times New Roman"/>
                <w:sz w:val="28"/>
                <w:szCs w:val="28"/>
              </w:rPr>
              <w:t>armonizarea legislației.</w:t>
            </w:r>
          </w:p>
        </w:tc>
      </w:tr>
      <w:tr w:rsidR="004139FA" w:rsidRPr="00657EF8" w:rsidTr="00743202">
        <w:tc>
          <w:tcPr>
            <w:tcW w:w="10435" w:type="dxa"/>
            <w:shd w:val="clear" w:color="auto" w:fill="FFFFFF" w:themeFill="background1"/>
          </w:tcPr>
          <w:p w:rsidR="004139FA" w:rsidRPr="00657EF8" w:rsidRDefault="004139FA" w:rsidP="00657EF8">
            <w:pPr>
              <w:pStyle w:val="a3"/>
              <w:numPr>
                <w:ilvl w:val="0"/>
                <w:numId w:val="11"/>
              </w:numPr>
              <w:spacing w:after="80"/>
              <w:ind w:left="567" w:hanging="578"/>
              <w:jc w:val="both"/>
              <w:rPr>
                <w:rFonts w:ascii="Times New Roman" w:hAnsi="Times New Roman" w:cs="Times New Roman"/>
                <w:b/>
                <w:sz w:val="28"/>
                <w:szCs w:val="28"/>
              </w:rPr>
            </w:pPr>
            <w:r w:rsidRPr="00657EF8">
              <w:rPr>
                <w:rFonts w:ascii="Times New Roman" w:hAnsi="Times New Roman" w:cs="Times New Roman"/>
                <w:b/>
                <w:sz w:val="28"/>
                <w:szCs w:val="28"/>
              </w:rPr>
              <w:t>Constatările altor expertize</w:t>
            </w:r>
          </w:p>
        </w:tc>
      </w:tr>
    </w:tbl>
    <w:p w:rsidR="00576D99" w:rsidRPr="00657EF8" w:rsidRDefault="00576D99" w:rsidP="002B1035">
      <w:pPr>
        <w:spacing w:after="120" w:line="240" w:lineRule="auto"/>
        <w:ind w:firstLine="576"/>
        <w:rPr>
          <w:rFonts w:ascii="Times New Roman" w:hAnsi="Times New Roman" w:cs="Times New Roman"/>
          <w:b/>
          <w:sz w:val="28"/>
          <w:szCs w:val="28"/>
        </w:rPr>
      </w:pPr>
    </w:p>
    <w:p w:rsidR="00572743" w:rsidRPr="00657EF8" w:rsidRDefault="00B54AFC" w:rsidP="002B1035">
      <w:pPr>
        <w:spacing w:after="120" w:line="240" w:lineRule="auto"/>
        <w:ind w:firstLine="576"/>
        <w:rPr>
          <w:rFonts w:ascii="Times New Roman" w:hAnsi="Times New Roman" w:cs="Times New Roman"/>
          <w:b/>
          <w:sz w:val="28"/>
          <w:szCs w:val="28"/>
        </w:rPr>
      </w:pPr>
      <w:r w:rsidRPr="00657EF8">
        <w:rPr>
          <w:rFonts w:ascii="Times New Roman" w:hAnsi="Times New Roman" w:cs="Times New Roman"/>
          <w:b/>
          <w:sz w:val="28"/>
          <w:szCs w:val="28"/>
        </w:rPr>
        <w:t>Ministru</w:t>
      </w:r>
      <w:r w:rsidRPr="00657EF8">
        <w:rPr>
          <w:rFonts w:ascii="Times New Roman" w:hAnsi="Times New Roman" w:cs="Times New Roman"/>
          <w:b/>
          <w:sz w:val="28"/>
          <w:szCs w:val="28"/>
        </w:rPr>
        <w:tab/>
      </w:r>
      <w:r w:rsidRPr="00657EF8">
        <w:rPr>
          <w:rFonts w:ascii="Times New Roman" w:hAnsi="Times New Roman" w:cs="Times New Roman"/>
          <w:b/>
          <w:sz w:val="28"/>
          <w:szCs w:val="28"/>
        </w:rPr>
        <w:tab/>
      </w:r>
      <w:r w:rsidRPr="00657EF8">
        <w:rPr>
          <w:rFonts w:ascii="Times New Roman" w:hAnsi="Times New Roman" w:cs="Times New Roman"/>
          <w:b/>
          <w:sz w:val="28"/>
          <w:szCs w:val="28"/>
        </w:rPr>
        <w:tab/>
      </w:r>
      <w:r w:rsidRPr="00657EF8">
        <w:rPr>
          <w:rFonts w:ascii="Times New Roman" w:hAnsi="Times New Roman" w:cs="Times New Roman"/>
          <w:b/>
          <w:sz w:val="28"/>
          <w:szCs w:val="28"/>
        </w:rPr>
        <w:tab/>
      </w:r>
      <w:r w:rsidRPr="00657EF8">
        <w:rPr>
          <w:rFonts w:ascii="Times New Roman" w:hAnsi="Times New Roman" w:cs="Times New Roman"/>
          <w:b/>
          <w:sz w:val="28"/>
          <w:szCs w:val="28"/>
        </w:rPr>
        <w:tab/>
      </w:r>
      <w:r w:rsidRPr="00657EF8">
        <w:rPr>
          <w:rFonts w:ascii="Times New Roman" w:hAnsi="Times New Roman" w:cs="Times New Roman"/>
          <w:b/>
          <w:sz w:val="28"/>
          <w:szCs w:val="28"/>
        </w:rPr>
        <w:tab/>
      </w:r>
      <w:r w:rsidRPr="00657EF8">
        <w:rPr>
          <w:rFonts w:ascii="Times New Roman" w:hAnsi="Times New Roman" w:cs="Times New Roman"/>
          <w:b/>
          <w:sz w:val="28"/>
          <w:szCs w:val="28"/>
        </w:rPr>
        <w:tab/>
      </w:r>
      <w:r w:rsidRPr="00657EF8">
        <w:rPr>
          <w:rFonts w:ascii="Times New Roman" w:hAnsi="Times New Roman" w:cs="Times New Roman"/>
          <w:b/>
          <w:sz w:val="28"/>
          <w:szCs w:val="28"/>
        </w:rPr>
        <w:tab/>
        <w:t>Vadim BRÎNZAN</w:t>
      </w:r>
    </w:p>
    <w:sectPr w:rsidR="00572743" w:rsidRPr="00657EF8" w:rsidSect="00F726AF">
      <w:footerReference w:type="default" r:id="rId9"/>
      <w:pgSz w:w="11906" w:h="16838"/>
      <w:pgMar w:top="720" w:right="864" w:bottom="720" w:left="86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BAD" w:rsidRDefault="00462BAD" w:rsidP="008771EB">
      <w:pPr>
        <w:spacing w:after="0" w:line="240" w:lineRule="auto"/>
      </w:pPr>
      <w:r>
        <w:separator/>
      </w:r>
    </w:p>
  </w:endnote>
  <w:endnote w:type="continuationSeparator" w:id="0">
    <w:p w:rsidR="00462BAD" w:rsidRDefault="00462BAD" w:rsidP="00877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EUAlbertina">
    <w:altName w:val="Times New Roman"/>
    <w:charset w:val="01"/>
    <w:family w:val="roman"/>
    <w:pitch w:val="variable"/>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5890112"/>
      <w:docPartObj>
        <w:docPartGallery w:val="Page Numbers (Bottom of Page)"/>
        <w:docPartUnique/>
      </w:docPartObj>
    </w:sdtPr>
    <w:sdtEndPr/>
    <w:sdtContent>
      <w:p w:rsidR="008771EB" w:rsidRDefault="008771EB">
        <w:pPr>
          <w:pStyle w:val="af3"/>
          <w:jc w:val="center"/>
        </w:pPr>
        <w:r>
          <w:fldChar w:fldCharType="begin"/>
        </w:r>
        <w:r>
          <w:instrText>PAGE   \* MERGEFORMAT</w:instrText>
        </w:r>
        <w:r>
          <w:fldChar w:fldCharType="separate"/>
        </w:r>
        <w:r w:rsidR="000C1278" w:rsidRPr="000C1278">
          <w:rPr>
            <w:noProof/>
            <w:lang w:val="ru-RU"/>
          </w:rPr>
          <w:t>1</w:t>
        </w:r>
        <w:r>
          <w:fldChar w:fldCharType="end"/>
        </w:r>
      </w:p>
    </w:sdtContent>
  </w:sdt>
  <w:p w:rsidR="008771EB" w:rsidRDefault="008771EB">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BAD" w:rsidRDefault="00462BAD" w:rsidP="008771EB">
      <w:pPr>
        <w:spacing w:after="0" w:line="240" w:lineRule="auto"/>
      </w:pPr>
      <w:r>
        <w:separator/>
      </w:r>
    </w:p>
  </w:footnote>
  <w:footnote w:type="continuationSeparator" w:id="0">
    <w:p w:rsidR="00462BAD" w:rsidRDefault="00462BAD" w:rsidP="008771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72F3C"/>
    <w:multiLevelType w:val="hybridMultilevel"/>
    <w:tmpl w:val="F482ACD4"/>
    <w:lvl w:ilvl="0" w:tplc="E050FAA8">
      <w:start w:val="1"/>
      <w:numFmt w:val="upperRoman"/>
      <w:lvlText w:val="%1."/>
      <w:lvlJc w:val="left"/>
      <w:pPr>
        <w:ind w:left="1440" w:hanging="720"/>
      </w:pPr>
      <w:rPr>
        <w:rFonts w:ascii="Times New Roman"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D22CEE"/>
    <w:multiLevelType w:val="hybridMultilevel"/>
    <w:tmpl w:val="BA20FFF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DFE5104"/>
    <w:multiLevelType w:val="hybridMultilevel"/>
    <w:tmpl w:val="6436FDB8"/>
    <w:lvl w:ilvl="0" w:tplc="C75A543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AA2D14"/>
    <w:multiLevelType w:val="hybridMultilevel"/>
    <w:tmpl w:val="13AAE746"/>
    <w:lvl w:ilvl="0" w:tplc="2D1CE94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645DFC"/>
    <w:multiLevelType w:val="hybridMultilevel"/>
    <w:tmpl w:val="93E09A20"/>
    <w:lvl w:ilvl="0" w:tplc="6DD625E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0BA704F"/>
    <w:multiLevelType w:val="hybridMultilevel"/>
    <w:tmpl w:val="F3F0CC82"/>
    <w:lvl w:ilvl="0" w:tplc="F7F2A94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4832277"/>
    <w:multiLevelType w:val="hybridMultilevel"/>
    <w:tmpl w:val="857EBDE2"/>
    <w:lvl w:ilvl="0" w:tplc="13168DF6">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7554FDE"/>
    <w:multiLevelType w:val="hybridMultilevel"/>
    <w:tmpl w:val="5F4C737C"/>
    <w:lvl w:ilvl="0" w:tplc="E53261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7AE1743"/>
    <w:multiLevelType w:val="hybridMultilevel"/>
    <w:tmpl w:val="299A4978"/>
    <w:lvl w:ilvl="0" w:tplc="1F1010DC">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nsid w:val="4F6344D1"/>
    <w:multiLevelType w:val="hybridMultilevel"/>
    <w:tmpl w:val="595A4188"/>
    <w:lvl w:ilvl="0" w:tplc="3566F6B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62E632C"/>
    <w:multiLevelType w:val="hybridMultilevel"/>
    <w:tmpl w:val="D81648A2"/>
    <w:lvl w:ilvl="0" w:tplc="CA1C33C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B7A1B58"/>
    <w:multiLevelType w:val="hybridMultilevel"/>
    <w:tmpl w:val="4BBCC624"/>
    <w:lvl w:ilvl="0" w:tplc="04F22D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6"/>
  </w:num>
  <w:num w:numId="5">
    <w:abstractNumId w:val="9"/>
  </w:num>
  <w:num w:numId="6">
    <w:abstractNumId w:val="3"/>
  </w:num>
  <w:num w:numId="7">
    <w:abstractNumId w:val="10"/>
  </w:num>
  <w:num w:numId="8">
    <w:abstractNumId w:val="11"/>
  </w:num>
  <w:num w:numId="9">
    <w:abstractNumId w:val="4"/>
  </w:num>
  <w:num w:numId="10">
    <w:abstractNumId w:val="2"/>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846"/>
    <w:rsid w:val="00001B02"/>
    <w:rsid w:val="00003623"/>
    <w:rsid w:val="00004343"/>
    <w:rsid w:val="0000563B"/>
    <w:rsid w:val="00006519"/>
    <w:rsid w:val="0000657D"/>
    <w:rsid w:val="00011D22"/>
    <w:rsid w:val="000129CB"/>
    <w:rsid w:val="00012F10"/>
    <w:rsid w:val="00014BD5"/>
    <w:rsid w:val="00017019"/>
    <w:rsid w:val="00017233"/>
    <w:rsid w:val="0002113A"/>
    <w:rsid w:val="0002279C"/>
    <w:rsid w:val="00022D57"/>
    <w:rsid w:val="00022D9B"/>
    <w:rsid w:val="00022F75"/>
    <w:rsid w:val="0002379E"/>
    <w:rsid w:val="00025458"/>
    <w:rsid w:val="000254B2"/>
    <w:rsid w:val="00025B03"/>
    <w:rsid w:val="00027DAA"/>
    <w:rsid w:val="000334AF"/>
    <w:rsid w:val="0003453C"/>
    <w:rsid w:val="0003572F"/>
    <w:rsid w:val="0003627C"/>
    <w:rsid w:val="000365C1"/>
    <w:rsid w:val="00036B7C"/>
    <w:rsid w:val="00037CEE"/>
    <w:rsid w:val="00037DC2"/>
    <w:rsid w:val="0004096A"/>
    <w:rsid w:val="00042313"/>
    <w:rsid w:val="00043355"/>
    <w:rsid w:val="00044FA1"/>
    <w:rsid w:val="00045A97"/>
    <w:rsid w:val="00047CC4"/>
    <w:rsid w:val="00047FCD"/>
    <w:rsid w:val="0005025B"/>
    <w:rsid w:val="000532A1"/>
    <w:rsid w:val="00053BBF"/>
    <w:rsid w:val="00053ED6"/>
    <w:rsid w:val="00054510"/>
    <w:rsid w:val="000562D7"/>
    <w:rsid w:val="000562E0"/>
    <w:rsid w:val="0005671A"/>
    <w:rsid w:val="000578FF"/>
    <w:rsid w:val="00057C1D"/>
    <w:rsid w:val="0006069F"/>
    <w:rsid w:val="00061989"/>
    <w:rsid w:val="00061AAF"/>
    <w:rsid w:val="00062C91"/>
    <w:rsid w:val="00064157"/>
    <w:rsid w:val="00066345"/>
    <w:rsid w:val="0006645B"/>
    <w:rsid w:val="00070A6F"/>
    <w:rsid w:val="00071C41"/>
    <w:rsid w:val="000720F4"/>
    <w:rsid w:val="00072F90"/>
    <w:rsid w:val="00073695"/>
    <w:rsid w:val="0007539A"/>
    <w:rsid w:val="00075D89"/>
    <w:rsid w:val="0008029A"/>
    <w:rsid w:val="0008463A"/>
    <w:rsid w:val="00085966"/>
    <w:rsid w:val="00085FCC"/>
    <w:rsid w:val="00086454"/>
    <w:rsid w:val="00087813"/>
    <w:rsid w:val="000905C4"/>
    <w:rsid w:val="000907BE"/>
    <w:rsid w:val="00090B94"/>
    <w:rsid w:val="000951FB"/>
    <w:rsid w:val="0009542D"/>
    <w:rsid w:val="000956E7"/>
    <w:rsid w:val="000964D3"/>
    <w:rsid w:val="0009719C"/>
    <w:rsid w:val="000A02FB"/>
    <w:rsid w:val="000A2936"/>
    <w:rsid w:val="000A37E2"/>
    <w:rsid w:val="000A404A"/>
    <w:rsid w:val="000A548D"/>
    <w:rsid w:val="000A637E"/>
    <w:rsid w:val="000A74E6"/>
    <w:rsid w:val="000B078D"/>
    <w:rsid w:val="000B10B9"/>
    <w:rsid w:val="000B2261"/>
    <w:rsid w:val="000B23DB"/>
    <w:rsid w:val="000B2747"/>
    <w:rsid w:val="000B2DF2"/>
    <w:rsid w:val="000B3C2C"/>
    <w:rsid w:val="000B611E"/>
    <w:rsid w:val="000B7905"/>
    <w:rsid w:val="000B7B5E"/>
    <w:rsid w:val="000C1278"/>
    <w:rsid w:val="000C12DB"/>
    <w:rsid w:val="000C299A"/>
    <w:rsid w:val="000C31F2"/>
    <w:rsid w:val="000C32E1"/>
    <w:rsid w:val="000C4267"/>
    <w:rsid w:val="000C562B"/>
    <w:rsid w:val="000D3230"/>
    <w:rsid w:val="000D32A2"/>
    <w:rsid w:val="000D6B05"/>
    <w:rsid w:val="000D77F0"/>
    <w:rsid w:val="000D7DE1"/>
    <w:rsid w:val="000D7E02"/>
    <w:rsid w:val="000E317F"/>
    <w:rsid w:val="000E42DB"/>
    <w:rsid w:val="000E66FA"/>
    <w:rsid w:val="000F05BD"/>
    <w:rsid w:val="000F20F8"/>
    <w:rsid w:val="000F2318"/>
    <w:rsid w:val="000F2A40"/>
    <w:rsid w:val="000F2B17"/>
    <w:rsid w:val="000F321C"/>
    <w:rsid w:val="000F33E8"/>
    <w:rsid w:val="000F3552"/>
    <w:rsid w:val="000F3A02"/>
    <w:rsid w:val="000F731C"/>
    <w:rsid w:val="00100FD9"/>
    <w:rsid w:val="00104509"/>
    <w:rsid w:val="00104BDB"/>
    <w:rsid w:val="00105FAC"/>
    <w:rsid w:val="00107546"/>
    <w:rsid w:val="001101B4"/>
    <w:rsid w:val="00110EFC"/>
    <w:rsid w:val="00111A97"/>
    <w:rsid w:val="0011508F"/>
    <w:rsid w:val="00120323"/>
    <w:rsid w:val="00122600"/>
    <w:rsid w:val="00124147"/>
    <w:rsid w:val="00124341"/>
    <w:rsid w:val="00125234"/>
    <w:rsid w:val="00125AB6"/>
    <w:rsid w:val="00126093"/>
    <w:rsid w:val="00126B71"/>
    <w:rsid w:val="00127BC9"/>
    <w:rsid w:val="00130CA0"/>
    <w:rsid w:val="00130E4C"/>
    <w:rsid w:val="001318F8"/>
    <w:rsid w:val="00131DFF"/>
    <w:rsid w:val="0013211A"/>
    <w:rsid w:val="001336D3"/>
    <w:rsid w:val="00134B9E"/>
    <w:rsid w:val="00135F88"/>
    <w:rsid w:val="001413C5"/>
    <w:rsid w:val="001421DA"/>
    <w:rsid w:val="00144877"/>
    <w:rsid w:val="001450AA"/>
    <w:rsid w:val="0014564D"/>
    <w:rsid w:val="0014638E"/>
    <w:rsid w:val="0014667C"/>
    <w:rsid w:val="00146FA5"/>
    <w:rsid w:val="00147026"/>
    <w:rsid w:val="00150950"/>
    <w:rsid w:val="0015327A"/>
    <w:rsid w:val="0015589B"/>
    <w:rsid w:val="0015591E"/>
    <w:rsid w:val="00155A45"/>
    <w:rsid w:val="00156118"/>
    <w:rsid w:val="00156525"/>
    <w:rsid w:val="00157E5F"/>
    <w:rsid w:val="00162807"/>
    <w:rsid w:val="00162D30"/>
    <w:rsid w:val="001630C5"/>
    <w:rsid w:val="0016574B"/>
    <w:rsid w:val="00167030"/>
    <w:rsid w:val="00167146"/>
    <w:rsid w:val="00170BB9"/>
    <w:rsid w:val="00172EB6"/>
    <w:rsid w:val="00173C36"/>
    <w:rsid w:val="00173CD2"/>
    <w:rsid w:val="00174453"/>
    <w:rsid w:val="001746A4"/>
    <w:rsid w:val="001750CC"/>
    <w:rsid w:val="001801E4"/>
    <w:rsid w:val="001830C4"/>
    <w:rsid w:val="0018471F"/>
    <w:rsid w:val="00184C1A"/>
    <w:rsid w:val="001869C7"/>
    <w:rsid w:val="00187128"/>
    <w:rsid w:val="001875D8"/>
    <w:rsid w:val="00190135"/>
    <w:rsid w:val="00191240"/>
    <w:rsid w:val="0019162F"/>
    <w:rsid w:val="001918F7"/>
    <w:rsid w:val="001937C7"/>
    <w:rsid w:val="001938D2"/>
    <w:rsid w:val="001965ED"/>
    <w:rsid w:val="001A1B6A"/>
    <w:rsid w:val="001A2060"/>
    <w:rsid w:val="001A5571"/>
    <w:rsid w:val="001A77B5"/>
    <w:rsid w:val="001A796F"/>
    <w:rsid w:val="001B0293"/>
    <w:rsid w:val="001B08BC"/>
    <w:rsid w:val="001B0938"/>
    <w:rsid w:val="001B1415"/>
    <w:rsid w:val="001B22C0"/>
    <w:rsid w:val="001B33DC"/>
    <w:rsid w:val="001B3DD7"/>
    <w:rsid w:val="001B78EA"/>
    <w:rsid w:val="001C4BA3"/>
    <w:rsid w:val="001C6760"/>
    <w:rsid w:val="001D08E9"/>
    <w:rsid w:val="001D1C9A"/>
    <w:rsid w:val="001D270B"/>
    <w:rsid w:val="001D2BBB"/>
    <w:rsid w:val="001D4B4B"/>
    <w:rsid w:val="001D6A6E"/>
    <w:rsid w:val="001D6CC0"/>
    <w:rsid w:val="001D72D6"/>
    <w:rsid w:val="001E2C9C"/>
    <w:rsid w:val="001E3598"/>
    <w:rsid w:val="001E5593"/>
    <w:rsid w:val="001F1000"/>
    <w:rsid w:val="001F17C4"/>
    <w:rsid w:val="001F20EF"/>
    <w:rsid w:val="001F26B7"/>
    <w:rsid w:val="001F3257"/>
    <w:rsid w:val="001F368B"/>
    <w:rsid w:val="001F3FDB"/>
    <w:rsid w:val="001F4123"/>
    <w:rsid w:val="001F73AB"/>
    <w:rsid w:val="002001A3"/>
    <w:rsid w:val="002004AD"/>
    <w:rsid w:val="00201132"/>
    <w:rsid w:val="002037CE"/>
    <w:rsid w:val="00205646"/>
    <w:rsid w:val="0020725D"/>
    <w:rsid w:val="0021128E"/>
    <w:rsid w:val="002119FE"/>
    <w:rsid w:val="00211BA3"/>
    <w:rsid w:val="002158C0"/>
    <w:rsid w:val="00216DF7"/>
    <w:rsid w:val="002218C6"/>
    <w:rsid w:val="00223383"/>
    <w:rsid w:val="00223622"/>
    <w:rsid w:val="00223D27"/>
    <w:rsid w:val="002241BE"/>
    <w:rsid w:val="002247CB"/>
    <w:rsid w:val="00225359"/>
    <w:rsid w:val="002265AA"/>
    <w:rsid w:val="00226C8A"/>
    <w:rsid w:val="00226D9A"/>
    <w:rsid w:val="00227DB4"/>
    <w:rsid w:val="00227F93"/>
    <w:rsid w:val="00230749"/>
    <w:rsid w:val="002310FD"/>
    <w:rsid w:val="00237806"/>
    <w:rsid w:val="0023782F"/>
    <w:rsid w:val="002435B2"/>
    <w:rsid w:val="002437BE"/>
    <w:rsid w:val="00243E38"/>
    <w:rsid w:val="00244538"/>
    <w:rsid w:val="0024472D"/>
    <w:rsid w:val="00246385"/>
    <w:rsid w:val="0024763C"/>
    <w:rsid w:val="00251D13"/>
    <w:rsid w:val="00252D7E"/>
    <w:rsid w:val="002532C7"/>
    <w:rsid w:val="00253C55"/>
    <w:rsid w:val="002541EC"/>
    <w:rsid w:val="002561EA"/>
    <w:rsid w:val="0025640D"/>
    <w:rsid w:val="00256AF6"/>
    <w:rsid w:val="00256F4B"/>
    <w:rsid w:val="00257750"/>
    <w:rsid w:val="002600CD"/>
    <w:rsid w:val="00260726"/>
    <w:rsid w:val="00262B9F"/>
    <w:rsid w:val="00262DFF"/>
    <w:rsid w:val="00264BB4"/>
    <w:rsid w:val="00264E56"/>
    <w:rsid w:val="00276415"/>
    <w:rsid w:val="00280217"/>
    <w:rsid w:val="00280B3E"/>
    <w:rsid w:val="00285D0F"/>
    <w:rsid w:val="00286982"/>
    <w:rsid w:val="00286FB4"/>
    <w:rsid w:val="00287E84"/>
    <w:rsid w:val="00290D5B"/>
    <w:rsid w:val="00290E32"/>
    <w:rsid w:val="00292922"/>
    <w:rsid w:val="002956AD"/>
    <w:rsid w:val="002A219F"/>
    <w:rsid w:val="002A2393"/>
    <w:rsid w:val="002A3319"/>
    <w:rsid w:val="002A3495"/>
    <w:rsid w:val="002A518B"/>
    <w:rsid w:val="002A5CC8"/>
    <w:rsid w:val="002B1035"/>
    <w:rsid w:val="002B10DF"/>
    <w:rsid w:val="002B11CC"/>
    <w:rsid w:val="002B21ED"/>
    <w:rsid w:val="002B2DED"/>
    <w:rsid w:val="002B6878"/>
    <w:rsid w:val="002B7354"/>
    <w:rsid w:val="002B7826"/>
    <w:rsid w:val="002B7AA9"/>
    <w:rsid w:val="002B7B82"/>
    <w:rsid w:val="002C0907"/>
    <w:rsid w:val="002C1199"/>
    <w:rsid w:val="002C2EB3"/>
    <w:rsid w:val="002C31F8"/>
    <w:rsid w:val="002C33A8"/>
    <w:rsid w:val="002C411C"/>
    <w:rsid w:val="002C4CA9"/>
    <w:rsid w:val="002C5AF2"/>
    <w:rsid w:val="002C5CA1"/>
    <w:rsid w:val="002C5E6C"/>
    <w:rsid w:val="002C6C89"/>
    <w:rsid w:val="002C6E17"/>
    <w:rsid w:val="002C7900"/>
    <w:rsid w:val="002C7DC0"/>
    <w:rsid w:val="002C7F79"/>
    <w:rsid w:val="002D1FBC"/>
    <w:rsid w:val="002D26D8"/>
    <w:rsid w:val="002D4A05"/>
    <w:rsid w:val="002D53D4"/>
    <w:rsid w:val="002D5EEF"/>
    <w:rsid w:val="002D70A8"/>
    <w:rsid w:val="002E270C"/>
    <w:rsid w:val="002E48E1"/>
    <w:rsid w:val="002E7A9B"/>
    <w:rsid w:val="002E7CCD"/>
    <w:rsid w:val="002E7CF8"/>
    <w:rsid w:val="002F056F"/>
    <w:rsid w:val="002F21B4"/>
    <w:rsid w:val="002F3131"/>
    <w:rsid w:val="002F355D"/>
    <w:rsid w:val="002F389D"/>
    <w:rsid w:val="002F60D2"/>
    <w:rsid w:val="002F6B54"/>
    <w:rsid w:val="002F7D42"/>
    <w:rsid w:val="00300874"/>
    <w:rsid w:val="00301D0A"/>
    <w:rsid w:val="0030399D"/>
    <w:rsid w:val="00305724"/>
    <w:rsid w:val="0030792E"/>
    <w:rsid w:val="003079B9"/>
    <w:rsid w:val="00307C2E"/>
    <w:rsid w:val="00310917"/>
    <w:rsid w:val="00316E94"/>
    <w:rsid w:val="00317467"/>
    <w:rsid w:val="00320522"/>
    <w:rsid w:val="0032481A"/>
    <w:rsid w:val="003248DA"/>
    <w:rsid w:val="00325066"/>
    <w:rsid w:val="00325261"/>
    <w:rsid w:val="0033027A"/>
    <w:rsid w:val="00330D26"/>
    <w:rsid w:val="00331682"/>
    <w:rsid w:val="00331BC9"/>
    <w:rsid w:val="003348B2"/>
    <w:rsid w:val="0033512A"/>
    <w:rsid w:val="00336DD2"/>
    <w:rsid w:val="00337917"/>
    <w:rsid w:val="00337D40"/>
    <w:rsid w:val="0034304B"/>
    <w:rsid w:val="003433B7"/>
    <w:rsid w:val="00344CAA"/>
    <w:rsid w:val="0034584B"/>
    <w:rsid w:val="00345CC2"/>
    <w:rsid w:val="00353AD3"/>
    <w:rsid w:val="00354B4B"/>
    <w:rsid w:val="00355A82"/>
    <w:rsid w:val="00356E50"/>
    <w:rsid w:val="0036078B"/>
    <w:rsid w:val="00361664"/>
    <w:rsid w:val="0036250A"/>
    <w:rsid w:val="0036352F"/>
    <w:rsid w:val="003637F0"/>
    <w:rsid w:val="00364A7F"/>
    <w:rsid w:val="00364D01"/>
    <w:rsid w:val="00366A5F"/>
    <w:rsid w:val="003751B6"/>
    <w:rsid w:val="00375935"/>
    <w:rsid w:val="003776A1"/>
    <w:rsid w:val="003808FE"/>
    <w:rsid w:val="00381AE6"/>
    <w:rsid w:val="003821BA"/>
    <w:rsid w:val="00383F4A"/>
    <w:rsid w:val="0038436D"/>
    <w:rsid w:val="003850FF"/>
    <w:rsid w:val="00390116"/>
    <w:rsid w:val="003925A0"/>
    <w:rsid w:val="003938C3"/>
    <w:rsid w:val="00394D83"/>
    <w:rsid w:val="00394F1D"/>
    <w:rsid w:val="00395DC1"/>
    <w:rsid w:val="00396C1D"/>
    <w:rsid w:val="00397F4C"/>
    <w:rsid w:val="003A0016"/>
    <w:rsid w:val="003A2655"/>
    <w:rsid w:val="003A5395"/>
    <w:rsid w:val="003B062F"/>
    <w:rsid w:val="003B0934"/>
    <w:rsid w:val="003B0BA8"/>
    <w:rsid w:val="003B1E3B"/>
    <w:rsid w:val="003B1EDA"/>
    <w:rsid w:val="003B2990"/>
    <w:rsid w:val="003B4716"/>
    <w:rsid w:val="003B49B0"/>
    <w:rsid w:val="003B4E76"/>
    <w:rsid w:val="003B68C5"/>
    <w:rsid w:val="003B766C"/>
    <w:rsid w:val="003C143A"/>
    <w:rsid w:val="003C31FF"/>
    <w:rsid w:val="003C3D46"/>
    <w:rsid w:val="003C4233"/>
    <w:rsid w:val="003C4EA6"/>
    <w:rsid w:val="003C570B"/>
    <w:rsid w:val="003C5A4D"/>
    <w:rsid w:val="003C65E1"/>
    <w:rsid w:val="003C7823"/>
    <w:rsid w:val="003D06E4"/>
    <w:rsid w:val="003D0CBA"/>
    <w:rsid w:val="003D310E"/>
    <w:rsid w:val="003D48E6"/>
    <w:rsid w:val="003D4D03"/>
    <w:rsid w:val="003D539A"/>
    <w:rsid w:val="003D54BF"/>
    <w:rsid w:val="003D54C2"/>
    <w:rsid w:val="003D5BEC"/>
    <w:rsid w:val="003D650D"/>
    <w:rsid w:val="003D7F87"/>
    <w:rsid w:val="003E212F"/>
    <w:rsid w:val="003E214F"/>
    <w:rsid w:val="003E4A0D"/>
    <w:rsid w:val="003E5497"/>
    <w:rsid w:val="003E5A41"/>
    <w:rsid w:val="003E5C92"/>
    <w:rsid w:val="003E62D8"/>
    <w:rsid w:val="003E6987"/>
    <w:rsid w:val="003E69DA"/>
    <w:rsid w:val="003F0499"/>
    <w:rsid w:val="003F1DC7"/>
    <w:rsid w:val="003F2024"/>
    <w:rsid w:val="003F2846"/>
    <w:rsid w:val="003F2854"/>
    <w:rsid w:val="003F4ABC"/>
    <w:rsid w:val="003F6536"/>
    <w:rsid w:val="00403B2C"/>
    <w:rsid w:val="00404BA6"/>
    <w:rsid w:val="0040683B"/>
    <w:rsid w:val="004112D9"/>
    <w:rsid w:val="004116D9"/>
    <w:rsid w:val="004139FA"/>
    <w:rsid w:val="004160F5"/>
    <w:rsid w:val="00421328"/>
    <w:rsid w:val="004224BE"/>
    <w:rsid w:val="0042533B"/>
    <w:rsid w:val="00426D54"/>
    <w:rsid w:val="00427412"/>
    <w:rsid w:val="00430073"/>
    <w:rsid w:val="004334FC"/>
    <w:rsid w:val="00433C0C"/>
    <w:rsid w:val="004371B3"/>
    <w:rsid w:val="00437302"/>
    <w:rsid w:val="00440EFF"/>
    <w:rsid w:val="004436B7"/>
    <w:rsid w:val="004437C2"/>
    <w:rsid w:val="00444562"/>
    <w:rsid w:val="004449EB"/>
    <w:rsid w:val="004455E9"/>
    <w:rsid w:val="00445F2D"/>
    <w:rsid w:val="004462F8"/>
    <w:rsid w:val="00447E3E"/>
    <w:rsid w:val="004521C6"/>
    <w:rsid w:val="0045627A"/>
    <w:rsid w:val="004571AD"/>
    <w:rsid w:val="004571D4"/>
    <w:rsid w:val="00457BAA"/>
    <w:rsid w:val="00457F6B"/>
    <w:rsid w:val="0046132D"/>
    <w:rsid w:val="004618EC"/>
    <w:rsid w:val="00462BAD"/>
    <w:rsid w:val="004630F2"/>
    <w:rsid w:val="00463565"/>
    <w:rsid w:val="00466A90"/>
    <w:rsid w:val="004673E0"/>
    <w:rsid w:val="00467877"/>
    <w:rsid w:val="004700BC"/>
    <w:rsid w:val="0047144E"/>
    <w:rsid w:val="004717CB"/>
    <w:rsid w:val="00472C86"/>
    <w:rsid w:val="0047317F"/>
    <w:rsid w:val="004735D0"/>
    <w:rsid w:val="00475BBB"/>
    <w:rsid w:val="00480A91"/>
    <w:rsid w:val="0048158F"/>
    <w:rsid w:val="0048796F"/>
    <w:rsid w:val="00487B33"/>
    <w:rsid w:val="004911D2"/>
    <w:rsid w:val="00494A27"/>
    <w:rsid w:val="00494C2D"/>
    <w:rsid w:val="0049598A"/>
    <w:rsid w:val="00495DD2"/>
    <w:rsid w:val="0049605D"/>
    <w:rsid w:val="00496129"/>
    <w:rsid w:val="0049703D"/>
    <w:rsid w:val="004A02F2"/>
    <w:rsid w:val="004A078E"/>
    <w:rsid w:val="004A0FC4"/>
    <w:rsid w:val="004A1683"/>
    <w:rsid w:val="004A370D"/>
    <w:rsid w:val="004A3AF0"/>
    <w:rsid w:val="004A4C8A"/>
    <w:rsid w:val="004A7DE9"/>
    <w:rsid w:val="004B0B46"/>
    <w:rsid w:val="004B14D6"/>
    <w:rsid w:val="004B15AD"/>
    <w:rsid w:val="004B1B2A"/>
    <w:rsid w:val="004B33DD"/>
    <w:rsid w:val="004B45AA"/>
    <w:rsid w:val="004B53D7"/>
    <w:rsid w:val="004B6007"/>
    <w:rsid w:val="004B66D9"/>
    <w:rsid w:val="004B7E3C"/>
    <w:rsid w:val="004C001B"/>
    <w:rsid w:val="004C1D5B"/>
    <w:rsid w:val="004C229D"/>
    <w:rsid w:val="004C452A"/>
    <w:rsid w:val="004C458D"/>
    <w:rsid w:val="004C46B9"/>
    <w:rsid w:val="004C5C4A"/>
    <w:rsid w:val="004D0548"/>
    <w:rsid w:val="004D0DF1"/>
    <w:rsid w:val="004D0EC8"/>
    <w:rsid w:val="004D5207"/>
    <w:rsid w:val="004D5FB3"/>
    <w:rsid w:val="004D60EB"/>
    <w:rsid w:val="004D6899"/>
    <w:rsid w:val="004D6B6A"/>
    <w:rsid w:val="004E00DD"/>
    <w:rsid w:val="004E1D06"/>
    <w:rsid w:val="004E201C"/>
    <w:rsid w:val="004E2B46"/>
    <w:rsid w:val="004E3A6E"/>
    <w:rsid w:val="004E55C4"/>
    <w:rsid w:val="004E5D4F"/>
    <w:rsid w:val="004E6057"/>
    <w:rsid w:val="004F0C79"/>
    <w:rsid w:val="004F3739"/>
    <w:rsid w:val="004F3FF8"/>
    <w:rsid w:val="004F479B"/>
    <w:rsid w:val="004F5241"/>
    <w:rsid w:val="004F5FC0"/>
    <w:rsid w:val="004F61F9"/>
    <w:rsid w:val="004F6B4A"/>
    <w:rsid w:val="004F7BFC"/>
    <w:rsid w:val="00503E6E"/>
    <w:rsid w:val="00504584"/>
    <w:rsid w:val="00505E64"/>
    <w:rsid w:val="005120C2"/>
    <w:rsid w:val="00513A5B"/>
    <w:rsid w:val="0051461A"/>
    <w:rsid w:val="005164DB"/>
    <w:rsid w:val="00520A3E"/>
    <w:rsid w:val="00520BC1"/>
    <w:rsid w:val="00520F65"/>
    <w:rsid w:val="005244EE"/>
    <w:rsid w:val="005246BA"/>
    <w:rsid w:val="00524F0A"/>
    <w:rsid w:val="00525062"/>
    <w:rsid w:val="005251C2"/>
    <w:rsid w:val="00527737"/>
    <w:rsid w:val="0053125E"/>
    <w:rsid w:val="005324EC"/>
    <w:rsid w:val="00532FE2"/>
    <w:rsid w:val="00534E70"/>
    <w:rsid w:val="0053582B"/>
    <w:rsid w:val="00536388"/>
    <w:rsid w:val="00540D31"/>
    <w:rsid w:val="0054475A"/>
    <w:rsid w:val="00545DCC"/>
    <w:rsid w:val="00546436"/>
    <w:rsid w:val="00547251"/>
    <w:rsid w:val="0055214E"/>
    <w:rsid w:val="005530D8"/>
    <w:rsid w:val="00553837"/>
    <w:rsid w:val="005540C0"/>
    <w:rsid w:val="005548E1"/>
    <w:rsid w:val="00554E2D"/>
    <w:rsid w:val="00562BDD"/>
    <w:rsid w:val="005645C2"/>
    <w:rsid w:val="00564F98"/>
    <w:rsid w:val="005656F3"/>
    <w:rsid w:val="005663A2"/>
    <w:rsid w:val="00567EE6"/>
    <w:rsid w:val="005704B1"/>
    <w:rsid w:val="0057055E"/>
    <w:rsid w:val="00571523"/>
    <w:rsid w:val="00572743"/>
    <w:rsid w:val="00576D99"/>
    <w:rsid w:val="0057708D"/>
    <w:rsid w:val="00577EB7"/>
    <w:rsid w:val="00581676"/>
    <w:rsid w:val="00582524"/>
    <w:rsid w:val="005827DC"/>
    <w:rsid w:val="00587319"/>
    <w:rsid w:val="00592954"/>
    <w:rsid w:val="005955BD"/>
    <w:rsid w:val="0059673B"/>
    <w:rsid w:val="00596D7A"/>
    <w:rsid w:val="0059723E"/>
    <w:rsid w:val="005A0751"/>
    <w:rsid w:val="005A0FE4"/>
    <w:rsid w:val="005A188B"/>
    <w:rsid w:val="005A2A8F"/>
    <w:rsid w:val="005A4298"/>
    <w:rsid w:val="005A5E93"/>
    <w:rsid w:val="005A6BB8"/>
    <w:rsid w:val="005A7F67"/>
    <w:rsid w:val="005B1C60"/>
    <w:rsid w:val="005B55EB"/>
    <w:rsid w:val="005B5BEB"/>
    <w:rsid w:val="005B5D5B"/>
    <w:rsid w:val="005B6806"/>
    <w:rsid w:val="005B742E"/>
    <w:rsid w:val="005C370D"/>
    <w:rsid w:val="005C4DC4"/>
    <w:rsid w:val="005C4F4D"/>
    <w:rsid w:val="005C7025"/>
    <w:rsid w:val="005C7472"/>
    <w:rsid w:val="005D043E"/>
    <w:rsid w:val="005D10E1"/>
    <w:rsid w:val="005D25ED"/>
    <w:rsid w:val="005D2ED2"/>
    <w:rsid w:val="005D39ED"/>
    <w:rsid w:val="005D7119"/>
    <w:rsid w:val="005D7211"/>
    <w:rsid w:val="005E2191"/>
    <w:rsid w:val="005E21C5"/>
    <w:rsid w:val="005E3202"/>
    <w:rsid w:val="005E390B"/>
    <w:rsid w:val="005E7D47"/>
    <w:rsid w:val="005E7EEC"/>
    <w:rsid w:val="005F0EF8"/>
    <w:rsid w:val="005F179C"/>
    <w:rsid w:val="005F18C6"/>
    <w:rsid w:val="005F2273"/>
    <w:rsid w:val="005F2E9A"/>
    <w:rsid w:val="005F30A2"/>
    <w:rsid w:val="005F3353"/>
    <w:rsid w:val="005F3539"/>
    <w:rsid w:val="005F50A4"/>
    <w:rsid w:val="005F59D8"/>
    <w:rsid w:val="005F72D3"/>
    <w:rsid w:val="005F7EAD"/>
    <w:rsid w:val="00601457"/>
    <w:rsid w:val="00601A6D"/>
    <w:rsid w:val="00604C5D"/>
    <w:rsid w:val="006054FB"/>
    <w:rsid w:val="00610376"/>
    <w:rsid w:val="00611740"/>
    <w:rsid w:val="00611FB0"/>
    <w:rsid w:val="00616819"/>
    <w:rsid w:val="00616C73"/>
    <w:rsid w:val="006207CD"/>
    <w:rsid w:val="00620B78"/>
    <w:rsid w:val="00624272"/>
    <w:rsid w:val="0062488A"/>
    <w:rsid w:val="00624D6D"/>
    <w:rsid w:val="006253C7"/>
    <w:rsid w:val="00625BF2"/>
    <w:rsid w:val="00626596"/>
    <w:rsid w:val="00627F07"/>
    <w:rsid w:val="006318AB"/>
    <w:rsid w:val="00631CA5"/>
    <w:rsid w:val="00633968"/>
    <w:rsid w:val="00634708"/>
    <w:rsid w:val="00634B86"/>
    <w:rsid w:val="006351A7"/>
    <w:rsid w:val="00640A00"/>
    <w:rsid w:val="006413A5"/>
    <w:rsid w:val="00641890"/>
    <w:rsid w:val="00642BF2"/>
    <w:rsid w:val="00644125"/>
    <w:rsid w:val="00647D4A"/>
    <w:rsid w:val="00653C31"/>
    <w:rsid w:val="00654DBE"/>
    <w:rsid w:val="00657EF8"/>
    <w:rsid w:val="006603A8"/>
    <w:rsid w:val="00661F50"/>
    <w:rsid w:val="0066299A"/>
    <w:rsid w:val="00663070"/>
    <w:rsid w:val="006657F7"/>
    <w:rsid w:val="0066754F"/>
    <w:rsid w:val="00670F8D"/>
    <w:rsid w:val="00671FE4"/>
    <w:rsid w:val="006721B3"/>
    <w:rsid w:val="00672789"/>
    <w:rsid w:val="00672DD4"/>
    <w:rsid w:val="00675858"/>
    <w:rsid w:val="00675E07"/>
    <w:rsid w:val="00675FD7"/>
    <w:rsid w:val="00676410"/>
    <w:rsid w:val="00677260"/>
    <w:rsid w:val="00677713"/>
    <w:rsid w:val="00682720"/>
    <w:rsid w:val="00684E70"/>
    <w:rsid w:val="006854E8"/>
    <w:rsid w:val="006859B4"/>
    <w:rsid w:val="006866E7"/>
    <w:rsid w:val="006873ED"/>
    <w:rsid w:val="00687959"/>
    <w:rsid w:val="006919F6"/>
    <w:rsid w:val="00691E5A"/>
    <w:rsid w:val="006946E0"/>
    <w:rsid w:val="00694E39"/>
    <w:rsid w:val="006956EC"/>
    <w:rsid w:val="00695CF9"/>
    <w:rsid w:val="00695F98"/>
    <w:rsid w:val="00697050"/>
    <w:rsid w:val="006A0621"/>
    <w:rsid w:val="006A1706"/>
    <w:rsid w:val="006A1969"/>
    <w:rsid w:val="006A2124"/>
    <w:rsid w:val="006A2EAC"/>
    <w:rsid w:val="006A3B5B"/>
    <w:rsid w:val="006A6D29"/>
    <w:rsid w:val="006B0D03"/>
    <w:rsid w:val="006B3F5A"/>
    <w:rsid w:val="006B491B"/>
    <w:rsid w:val="006B4FFF"/>
    <w:rsid w:val="006B576D"/>
    <w:rsid w:val="006C041F"/>
    <w:rsid w:val="006C0F52"/>
    <w:rsid w:val="006C2346"/>
    <w:rsid w:val="006C263C"/>
    <w:rsid w:val="006C4894"/>
    <w:rsid w:val="006C692B"/>
    <w:rsid w:val="006C7783"/>
    <w:rsid w:val="006C7988"/>
    <w:rsid w:val="006D01C7"/>
    <w:rsid w:val="006D124C"/>
    <w:rsid w:val="006D1810"/>
    <w:rsid w:val="006D19A1"/>
    <w:rsid w:val="006D2971"/>
    <w:rsid w:val="006D2E05"/>
    <w:rsid w:val="006D2E40"/>
    <w:rsid w:val="006D33AA"/>
    <w:rsid w:val="006D3662"/>
    <w:rsid w:val="006D510E"/>
    <w:rsid w:val="006D564F"/>
    <w:rsid w:val="006D5B6C"/>
    <w:rsid w:val="006D5FA3"/>
    <w:rsid w:val="006D63A5"/>
    <w:rsid w:val="006E21D9"/>
    <w:rsid w:val="006E2C64"/>
    <w:rsid w:val="006E404A"/>
    <w:rsid w:val="006E429E"/>
    <w:rsid w:val="006E5542"/>
    <w:rsid w:val="006E6CFB"/>
    <w:rsid w:val="006E7925"/>
    <w:rsid w:val="006E79FE"/>
    <w:rsid w:val="006E7A2B"/>
    <w:rsid w:val="006F0811"/>
    <w:rsid w:val="006F1180"/>
    <w:rsid w:val="006F44C3"/>
    <w:rsid w:val="006F453C"/>
    <w:rsid w:val="006F4D50"/>
    <w:rsid w:val="006F6346"/>
    <w:rsid w:val="006F7007"/>
    <w:rsid w:val="007007AF"/>
    <w:rsid w:val="00701D35"/>
    <w:rsid w:val="00702C0D"/>
    <w:rsid w:val="00704759"/>
    <w:rsid w:val="00705E05"/>
    <w:rsid w:val="00706163"/>
    <w:rsid w:val="0070678C"/>
    <w:rsid w:val="00712A17"/>
    <w:rsid w:val="00713196"/>
    <w:rsid w:val="00713F0B"/>
    <w:rsid w:val="007144BD"/>
    <w:rsid w:val="00714EA5"/>
    <w:rsid w:val="00716E9C"/>
    <w:rsid w:val="00717690"/>
    <w:rsid w:val="0072163E"/>
    <w:rsid w:val="00723D6B"/>
    <w:rsid w:val="007255E9"/>
    <w:rsid w:val="0072672A"/>
    <w:rsid w:val="00730780"/>
    <w:rsid w:val="0073131C"/>
    <w:rsid w:val="00731675"/>
    <w:rsid w:val="007342F5"/>
    <w:rsid w:val="007343E5"/>
    <w:rsid w:val="0073457F"/>
    <w:rsid w:val="00741D4E"/>
    <w:rsid w:val="00741FE0"/>
    <w:rsid w:val="00743202"/>
    <w:rsid w:val="007444F3"/>
    <w:rsid w:val="00744F09"/>
    <w:rsid w:val="007451E0"/>
    <w:rsid w:val="007455E7"/>
    <w:rsid w:val="007458C3"/>
    <w:rsid w:val="00746197"/>
    <w:rsid w:val="00746497"/>
    <w:rsid w:val="00746D2A"/>
    <w:rsid w:val="00746E0F"/>
    <w:rsid w:val="00750A73"/>
    <w:rsid w:val="007514AE"/>
    <w:rsid w:val="00752E84"/>
    <w:rsid w:val="00753855"/>
    <w:rsid w:val="00756471"/>
    <w:rsid w:val="007600FF"/>
    <w:rsid w:val="00760DE4"/>
    <w:rsid w:val="0076218B"/>
    <w:rsid w:val="0076281B"/>
    <w:rsid w:val="00765F8A"/>
    <w:rsid w:val="00766A28"/>
    <w:rsid w:val="00766B7B"/>
    <w:rsid w:val="007672D2"/>
    <w:rsid w:val="0077091A"/>
    <w:rsid w:val="00771E9B"/>
    <w:rsid w:val="00773203"/>
    <w:rsid w:val="00773367"/>
    <w:rsid w:val="00774239"/>
    <w:rsid w:val="007769DA"/>
    <w:rsid w:val="00777EDC"/>
    <w:rsid w:val="0078053C"/>
    <w:rsid w:val="00780ECC"/>
    <w:rsid w:val="0078212B"/>
    <w:rsid w:val="00782560"/>
    <w:rsid w:val="0078615E"/>
    <w:rsid w:val="007864C4"/>
    <w:rsid w:val="00790007"/>
    <w:rsid w:val="007909ED"/>
    <w:rsid w:val="00790D17"/>
    <w:rsid w:val="00790F5E"/>
    <w:rsid w:val="00791084"/>
    <w:rsid w:val="007912F5"/>
    <w:rsid w:val="00793EC7"/>
    <w:rsid w:val="00795E48"/>
    <w:rsid w:val="007962A1"/>
    <w:rsid w:val="007973E4"/>
    <w:rsid w:val="007A04C9"/>
    <w:rsid w:val="007A0AC9"/>
    <w:rsid w:val="007A1556"/>
    <w:rsid w:val="007A18BF"/>
    <w:rsid w:val="007A1F81"/>
    <w:rsid w:val="007A334C"/>
    <w:rsid w:val="007A3E26"/>
    <w:rsid w:val="007A4D56"/>
    <w:rsid w:val="007A59FF"/>
    <w:rsid w:val="007A5DCC"/>
    <w:rsid w:val="007A6547"/>
    <w:rsid w:val="007B039D"/>
    <w:rsid w:val="007B08C6"/>
    <w:rsid w:val="007B359B"/>
    <w:rsid w:val="007B378E"/>
    <w:rsid w:val="007B46F0"/>
    <w:rsid w:val="007B4760"/>
    <w:rsid w:val="007B4D5E"/>
    <w:rsid w:val="007B7DFA"/>
    <w:rsid w:val="007C07B5"/>
    <w:rsid w:val="007C19B3"/>
    <w:rsid w:val="007C34F6"/>
    <w:rsid w:val="007C36C5"/>
    <w:rsid w:val="007C45EA"/>
    <w:rsid w:val="007C62E2"/>
    <w:rsid w:val="007C62FD"/>
    <w:rsid w:val="007C789D"/>
    <w:rsid w:val="007C7E35"/>
    <w:rsid w:val="007D069E"/>
    <w:rsid w:val="007D0881"/>
    <w:rsid w:val="007D0C8F"/>
    <w:rsid w:val="007D3A32"/>
    <w:rsid w:val="007D3A89"/>
    <w:rsid w:val="007D55DC"/>
    <w:rsid w:val="007D5CE8"/>
    <w:rsid w:val="007D7272"/>
    <w:rsid w:val="007E05F0"/>
    <w:rsid w:val="007E0630"/>
    <w:rsid w:val="007E50C2"/>
    <w:rsid w:val="007E6299"/>
    <w:rsid w:val="007F0A42"/>
    <w:rsid w:val="007F17C5"/>
    <w:rsid w:val="007F2FF8"/>
    <w:rsid w:val="007F4A22"/>
    <w:rsid w:val="007F5CFF"/>
    <w:rsid w:val="007F680F"/>
    <w:rsid w:val="007F79C2"/>
    <w:rsid w:val="00800399"/>
    <w:rsid w:val="00810426"/>
    <w:rsid w:val="00814683"/>
    <w:rsid w:val="00817974"/>
    <w:rsid w:val="00820BF4"/>
    <w:rsid w:val="00820CF8"/>
    <w:rsid w:val="00821230"/>
    <w:rsid w:val="008222FD"/>
    <w:rsid w:val="008242A8"/>
    <w:rsid w:val="00825A80"/>
    <w:rsid w:val="00825BB5"/>
    <w:rsid w:val="00825F26"/>
    <w:rsid w:val="00833CA0"/>
    <w:rsid w:val="008358B0"/>
    <w:rsid w:val="00835D39"/>
    <w:rsid w:val="00836818"/>
    <w:rsid w:val="0083742F"/>
    <w:rsid w:val="0084079C"/>
    <w:rsid w:val="00842DDD"/>
    <w:rsid w:val="00844739"/>
    <w:rsid w:val="0084550B"/>
    <w:rsid w:val="0085020C"/>
    <w:rsid w:val="00853D2F"/>
    <w:rsid w:val="0085409B"/>
    <w:rsid w:val="00854346"/>
    <w:rsid w:val="00862733"/>
    <w:rsid w:val="00863D94"/>
    <w:rsid w:val="00863EFA"/>
    <w:rsid w:val="00864433"/>
    <w:rsid w:val="008655DB"/>
    <w:rsid w:val="00866149"/>
    <w:rsid w:val="00866507"/>
    <w:rsid w:val="0087063C"/>
    <w:rsid w:val="008708ED"/>
    <w:rsid w:val="00872A42"/>
    <w:rsid w:val="008756D7"/>
    <w:rsid w:val="008771EB"/>
    <w:rsid w:val="00877417"/>
    <w:rsid w:val="00877662"/>
    <w:rsid w:val="00877A9D"/>
    <w:rsid w:val="008808A6"/>
    <w:rsid w:val="00881A75"/>
    <w:rsid w:val="00882693"/>
    <w:rsid w:val="00882D25"/>
    <w:rsid w:val="0088301F"/>
    <w:rsid w:val="0088367C"/>
    <w:rsid w:val="00884E8B"/>
    <w:rsid w:val="00884EA0"/>
    <w:rsid w:val="00884EA2"/>
    <w:rsid w:val="00886EE2"/>
    <w:rsid w:val="0089062B"/>
    <w:rsid w:val="008913CB"/>
    <w:rsid w:val="00891548"/>
    <w:rsid w:val="00892643"/>
    <w:rsid w:val="0089326B"/>
    <w:rsid w:val="008943A4"/>
    <w:rsid w:val="00895D6B"/>
    <w:rsid w:val="008A4E52"/>
    <w:rsid w:val="008A505F"/>
    <w:rsid w:val="008A580A"/>
    <w:rsid w:val="008A7255"/>
    <w:rsid w:val="008A73D8"/>
    <w:rsid w:val="008B1278"/>
    <w:rsid w:val="008B240E"/>
    <w:rsid w:val="008B2786"/>
    <w:rsid w:val="008C0130"/>
    <w:rsid w:val="008C1D19"/>
    <w:rsid w:val="008C1F44"/>
    <w:rsid w:val="008C2CB6"/>
    <w:rsid w:val="008D2EF0"/>
    <w:rsid w:val="008D3554"/>
    <w:rsid w:val="008D3A9D"/>
    <w:rsid w:val="008D4C74"/>
    <w:rsid w:val="008D5BE7"/>
    <w:rsid w:val="008E6BF6"/>
    <w:rsid w:val="008E787F"/>
    <w:rsid w:val="008E7C06"/>
    <w:rsid w:val="008E7C3C"/>
    <w:rsid w:val="008F0056"/>
    <w:rsid w:val="008F17FA"/>
    <w:rsid w:val="008F2416"/>
    <w:rsid w:val="008F2E95"/>
    <w:rsid w:val="008F33D5"/>
    <w:rsid w:val="008F3ADF"/>
    <w:rsid w:val="008F5F43"/>
    <w:rsid w:val="008F7982"/>
    <w:rsid w:val="00900E68"/>
    <w:rsid w:val="009015A7"/>
    <w:rsid w:val="0090358C"/>
    <w:rsid w:val="009067F0"/>
    <w:rsid w:val="0090773E"/>
    <w:rsid w:val="009105CA"/>
    <w:rsid w:val="00911390"/>
    <w:rsid w:val="00914103"/>
    <w:rsid w:val="00915581"/>
    <w:rsid w:val="0091696E"/>
    <w:rsid w:val="00916983"/>
    <w:rsid w:val="00920277"/>
    <w:rsid w:val="0092102E"/>
    <w:rsid w:val="00924273"/>
    <w:rsid w:val="00925029"/>
    <w:rsid w:val="0092584D"/>
    <w:rsid w:val="00926B8B"/>
    <w:rsid w:val="00927358"/>
    <w:rsid w:val="009310B2"/>
    <w:rsid w:val="0093167F"/>
    <w:rsid w:val="00931F98"/>
    <w:rsid w:val="0093320B"/>
    <w:rsid w:val="009336A1"/>
    <w:rsid w:val="00934FDD"/>
    <w:rsid w:val="009358CF"/>
    <w:rsid w:val="00940432"/>
    <w:rsid w:val="00940C3C"/>
    <w:rsid w:val="0094145A"/>
    <w:rsid w:val="009449DE"/>
    <w:rsid w:val="00944A0C"/>
    <w:rsid w:val="00945189"/>
    <w:rsid w:val="00947491"/>
    <w:rsid w:val="00950CE9"/>
    <w:rsid w:val="009514B7"/>
    <w:rsid w:val="00951C7C"/>
    <w:rsid w:val="00951D63"/>
    <w:rsid w:val="00952FD1"/>
    <w:rsid w:val="00957373"/>
    <w:rsid w:val="00957BAF"/>
    <w:rsid w:val="00960A22"/>
    <w:rsid w:val="009643C6"/>
    <w:rsid w:val="00964D6B"/>
    <w:rsid w:val="00964F38"/>
    <w:rsid w:val="00966271"/>
    <w:rsid w:val="00967106"/>
    <w:rsid w:val="00973605"/>
    <w:rsid w:val="00973848"/>
    <w:rsid w:val="009741D5"/>
    <w:rsid w:val="0097549C"/>
    <w:rsid w:val="009776A5"/>
    <w:rsid w:val="00981E8F"/>
    <w:rsid w:val="009824EE"/>
    <w:rsid w:val="00982966"/>
    <w:rsid w:val="00982AF5"/>
    <w:rsid w:val="00982E98"/>
    <w:rsid w:val="009851F5"/>
    <w:rsid w:val="0098642A"/>
    <w:rsid w:val="00986447"/>
    <w:rsid w:val="00990108"/>
    <w:rsid w:val="00991C5D"/>
    <w:rsid w:val="00992408"/>
    <w:rsid w:val="009934B3"/>
    <w:rsid w:val="0099394D"/>
    <w:rsid w:val="0099591C"/>
    <w:rsid w:val="00996196"/>
    <w:rsid w:val="0099731B"/>
    <w:rsid w:val="009A198C"/>
    <w:rsid w:val="009A1D04"/>
    <w:rsid w:val="009A3AF2"/>
    <w:rsid w:val="009B1E47"/>
    <w:rsid w:val="009B20A9"/>
    <w:rsid w:val="009B5AE7"/>
    <w:rsid w:val="009B6CBD"/>
    <w:rsid w:val="009C06F5"/>
    <w:rsid w:val="009C182F"/>
    <w:rsid w:val="009C5F34"/>
    <w:rsid w:val="009C77CA"/>
    <w:rsid w:val="009D0177"/>
    <w:rsid w:val="009D12D1"/>
    <w:rsid w:val="009D13B5"/>
    <w:rsid w:val="009D15D2"/>
    <w:rsid w:val="009D28AE"/>
    <w:rsid w:val="009D36C9"/>
    <w:rsid w:val="009D3D57"/>
    <w:rsid w:val="009D45BF"/>
    <w:rsid w:val="009D56C9"/>
    <w:rsid w:val="009E37F6"/>
    <w:rsid w:val="009E3BBE"/>
    <w:rsid w:val="009E404D"/>
    <w:rsid w:val="009E507E"/>
    <w:rsid w:val="009E5E3C"/>
    <w:rsid w:val="009F1F7A"/>
    <w:rsid w:val="009F3F79"/>
    <w:rsid w:val="009F45E4"/>
    <w:rsid w:val="009F68E9"/>
    <w:rsid w:val="00A0105B"/>
    <w:rsid w:val="00A03350"/>
    <w:rsid w:val="00A04686"/>
    <w:rsid w:val="00A070E9"/>
    <w:rsid w:val="00A108C3"/>
    <w:rsid w:val="00A1124F"/>
    <w:rsid w:val="00A12CE9"/>
    <w:rsid w:val="00A14BDD"/>
    <w:rsid w:val="00A15CCB"/>
    <w:rsid w:val="00A23827"/>
    <w:rsid w:val="00A2394D"/>
    <w:rsid w:val="00A23F31"/>
    <w:rsid w:val="00A2426B"/>
    <w:rsid w:val="00A243ED"/>
    <w:rsid w:val="00A26A71"/>
    <w:rsid w:val="00A31D50"/>
    <w:rsid w:val="00A32A91"/>
    <w:rsid w:val="00A33D6D"/>
    <w:rsid w:val="00A35530"/>
    <w:rsid w:val="00A35A74"/>
    <w:rsid w:val="00A37379"/>
    <w:rsid w:val="00A402BB"/>
    <w:rsid w:val="00A41390"/>
    <w:rsid w:val="00A42242"/>
    <w:rsid w:val="00A436DD"/>
    <w:rsid w:val="00A454D6"/>
    <w:rsid w:val="00A47A57"/>
    <w:rsid w:val="00A47DC6"/>
    <w:rsid w:val="00A507F2"/>
    <w:rsid w:val="00A5174F"/>
    <w:rsid w:val="00A52983"/>
    <w:rsid w:val="00A54071"/>
    <w:rsid w:val="00A605CF"/>
    <w:rsid w:val="00A60BCF"/>
    <w:rsid w:val="00A6122C"/>
    <w:rsid w:val="00A61F3B"/>
    <w:rsid w:val="00A71E29"/>
    <w:rsid w:val="00A72CFF"/>
    <w:rsid w:val="00A72D07"/>
    <w:rsid w:val="00A7365A"/>
    <w:rsid w:val="00A73E27"/>
    <w:rsid w:val="00A7409C"/>
    <w:rsid w:val="00A762B2"/>
    <w:rsid w:val="00A82BB2"/>
    <w:rsid w:val="00A83CEA"/>
    <w:rsid w:val="00A854E2"/>
    <w:rsid w:val="00A856DC"/>
    <w:rsid w:val="00A8601E"/>
    <w:rsid w:val="00A86A2B"/>
    <w:rsid w:val="00A90687"/>
    <w:rsid w:val="00A91F3A"/>
    <w:rsid w:val="00A922A5"/>
    <w:rsid w:val="00A93C82"/>
    <w:rsid w:val="00A94761"/>
    <w:rsid w:val="00A96FD9"/>
    <w:rsid w:val="00A97092"/>
    <w:rsid w:val="00AA0519"/>
    <w:rsid w:val="00AA056A"/>
    <w:rsid w:val="00AA17F5"/>
    <w:rsid w:val="00AA3BCD"/>
    <w:rsid w:val="00AA3C13"/>
    <w:rsid w:val="00AA432B"/>
    <w:rsid w:val="00AA43E0"/>
    <w:rsid w:val="00AA549F"/>
    <w:rsid w:val="00AA6F1B"/>
    <w:rsid w:val="00AA7AC1"/>
    <w:rsid w:val="00AB065D"/>
    <w:rsid w:val="00AB296E"/>
    <w:rsid w:val="00AB3402"/>
    <w:rsid w:val="00AB375F"/>
    <w:rsid w:val="00AB448C"/>
    <w:rsid w:val="00AB584B"/>
    <w:rsid w:val="00AC148F"/>
    <w:rsid w:val="00AC3CCD"/>
    <w:rsid w:val="00AC551A"/>
    <w:rsid w:val="00AC72BE"/>
    <w:rsid w:val="00AD00E3"/>
    <w:rsid w:val="00AD0819"/>
    <w:rsid w:val="00AD08BC"/>
    <w:rsid w:val="00AD1D08"/>
    <w:rsid w:val="00AD2550"/>
    <w:rsid w:val="00AD612E"/>
    <w:rsid w:val="00AD7736"/>
    <w:rsid w:val="00AD7A14"/>
    <w:rsid w:val="00AE0DF7"/>
    <w:rsid w:val="00AE12D6"/>
    <w:rsid w:val="00AE1797"/>
    <w:rsid w:val="00AE292C"/>
    <w:rsid w:val="00AE2DE6"/>
    <w:rsid w:val="00AE36C0"/>
    <w:rsid w:val="00AE4748"/>
    <w:rsid w:val="00AE564E"/>
    <w:rsid w:val="00AE5E9B"/>
    <w:rsid w:val="00AE5EA2"/>
    <w:rsid w:val="00AE6394"/>
    <w:rsid w:val="00AE6508"/>
    <w:rsid w:val="00AF1054"/>
    <w:rsid w:val="00AF1BCE"/>
    <w:rsid w:val="00AF273D"/>
    <w:rsid w:val="00AF316E"/>
    <w:rsid w:val="00AF3737"/>
    <w:rsid w:val="00AF3A86"/>
    <w:rsid w:val="00AF55F6"/>
    <w:rsid w:val="00AF59AE"/>
    <w:rsid w:val="00AF5BC6"/>
    <w:rsid w:val="00AF69B7"/>
    <w:rsid w:val="00B006CC"/>
    <w:rsid w:val="00B00DAB"/>
    <w:rsid w:val="00B00E7B"/>
    <w:rsid w:val="00B01B45"/>
    <w:rsid w:val="00B0419B"/>
    <w:rsid w:val="00B043A1"/>
    <w:rsid w:val="00B0636B"/>
    <w:rsid w:val="00B1058F"/>
    <w:rsid w:val="00B1193F"/>
    <w:rsid w:val="00B1355E"/>
    <w:rsid w:val="00B15660"/>
    <w:rsid w:val="00B171C4"/>
    <w:rsid w:val="00B205D7"/>
    <w:rsid w:val="00B20DA3"/>
    <w:rsid w:val="00B21BD7"/>
    <w:rsid w:val="00B24E6F"/>
    <w:rsid w:val="00B25168"/>
    <w:rsid w:val="00B2516F"/>
    <w:rsid w:val="00B25AF6"/>
    <w:rsid w:val="00B267F6"/>
    <w:rsid w:val="00B26FD9"/>
    <w:rsid w:val="00B2708D"/>
    <w:rsid w:val="00B276AA"/>
    <w:rsid w:val="00B300F5"/>
    <w:rsid w:val="00B30B68"/>
    <w:rsid w:val="00B30FEF"/>
    <w:rsid w:val="00B3216C"/>
    <w:rsid w:val="00B333FC"/>
    <w:rsid w:val="00B33B51"/>
    <w:rsid w:val="00B33C63"/>
    <w:rsid w:val="00B3457B"/>
    <w:rsid w:val="00B34BA5"/>
    <w:rsid w:val="00B35832"/>
    <w:rsid w:val="00B36DEA"/>
    <w:rsid w:val="00B408F1"/>
    <w:rsid w:val="00B4143A"/>
    <w:rsid w:val="00B41DA8"/>
    <w:rsid w:val="00B428F0"/>
    <w:rsid w:val="00B42AF3"/>
    <w:rsid w:val="00B431FC"/>
    <w:rsid w:val="00B43CD3"/>
    <w:rsid w:val="00B43D93"/>
    <w:rsid w:val="00B44458"/>
    <w:rsid w:val="00B46995"/>
    <w:rsid w:val="00B46A46"/>
    <w:rsid w:val="00B47763"/>
    <w:rsid w:val="00B50945"/>
    <w:rsid w:val="00B5206F"/>
    <w:rsid w:val="00B5281A"/>
    <w:rsid w:val="00B53E59"/>
    <w:rsid w:val="00B54AFC"/>
    <w:rsid w:val="00B551A2"/>
    <w:rsid w:val="00B56E8F"/>
    <w:rsid w:val="00B57346"/>
    <w:rsid w:val="00B57697"/>
    <w:rsid w:val="00B60DFA"/>
    <w:rsid w:val="00B63A07"/>
    <w:rsid w:val="00B64813"/>
    <w:rsid w:val="00B64B25"/>
    <w:rsid w:val="00B70332"/>
    <w:rsid w:val="00B70F06"/>
    <w:rsid w:val="00B71198"/>
    <w:rsid w:val="00B7133E"/>
    <w:rsid w:val="00B71FEF"/>
    <w:rsid w:val="00B7201B"/>
    <w:rsid w:val="00B72C8B"/>
    <w:rsid w:val="00B731D8"/>
    <w:rsid w:val="00B73BF8"/>
    <w:rsid w:val="00B73D68"/>
    <w:rsid w:val="00B75CDA"/>
    <w:rsid w:val="00B764D7"/>
    <w:rsid w:val="00B8341C"/>
    <w:rsid w:val="00B83983"/>
    <w:rsid w:val="00B83A46"/>
    <w:rsid w:val="00B854F4"/>
    <w:rsid w:val="00B85A0E"/>
    <w:rsid w:val="00B85AF5"/>
    <w:rsid w:val="00B9048E"/>
    <w:rsid w:val="00B92022"/>
    <w:rsid w:val="00B965FF"/>
    <w:rsid w:val="00BA1514"/>
    <w:rsid w:val="00BA1537"/>
    <w:rsid w:val="00BA2287"/>
    <w:rsid w:val="00BA4C51"/>
    <w:rsid w:val="00BA79FD"/>
    <w:rsid w:val="00BA7CA5"/>
    <w:rsid w:val="00BB085D"/>
    <w:rsid w:val="00BB101D"/>
    <w:rsid w:val="00BB1377"/>
    <w:rsid w:val="00BB2A41"/>
    <w:rsid w:val="00BB2B2C"/>
    <w:rsid w:val="00BB3043"/>
    <w:rsid w:val="00BB34CF"/>
    <w:rsid w:val="00BB3AB6"/>
    <w:rsid w:val="00BB4683"/>
    <w:rsid w:val="00BB4CF3"/>
    <w:rsid w:val="00BB6DA1"/>
    <w:rsid w:val="00BB702A"/>
    <w:rsid w:val="00BC0114"/>
    <w:rsid w:val="00BC05D6"/>
    <w:rsid w:val="00BC1942"/>
    <w:rsid w:val="00BC1A37"/>
    <w:rsid w:val="00BC2956"/>
    <w:rsid w:val="00BC2ABA"/>
    <w:rsid w:val="00BC3D40"/>
    <w:rsid w:val="00BC4A00"/>
    <w:rsid w:val="00BD3EE3"/>
    <w:rsid w:val="00BD48DF"/>
    <w:rsid w:val="00BD5932"/>
    <w:rsid w:val="00BE24E2"/>
    <w:rsid w:val="00BE2519"/>
    <w:rsid w:val="00BE2740"/>
    <w:rsid w:val="00BE2DC5"/>
    <w:rsid w:val="00BE7152"/>
    <w:rsid w:val="00BE743C"/>
    <w:rsid w:val="00BF0BB9"/>
    <w:rsid w:val="00BF0BDA"/>
    <w:rsid w:val="00BF0E58"/>
    <w:rsid w:val="00BF2BA4"/>
    <w:rsid w:val="00BF3039"/>
    <w:rsid w:val="00BF5457"/>
    <w:rsid w:val="00BF6A3F"/>
    <w:rsid w:val="00BF762A"/>
    <w:rsid w:val="00BF7A2B"/>
    <w:rsid w:val="00C00DDA"/>
    <w:rsid w:val="00C0149C"/>
    <w:rsid w:val="00C04D53"/>
    <w:rsid w:val="00C05DFF"/>
    <w:rsid w:val="00C07271"/>
    <w:rsid w:val="00C10E31"/>
    <w:rsid w:val="00C15995"/>
    <w:rsid w:val="00C20DB6"/>
    <w:rsid w:val="00C22060"/>
    <w:rsid w:val="00C22E9D"/>
    <w:rsid w:val="00C22F28"/>
    <w:rsid w:val="00C24302"/>
    <w:rsid w:val="00C2430E"/>
    <w:rsid w:val="00C25672"/>
    <w:rsid w:val="00C27B05"/>
    <w:rsid w:val="00C317A4"/>
    <w:rsid w:val="00C32F7D"/>
    <w:rsid w:val="00C40B60"/>
    <w:rsid w:val="00C4231C"/>
    <w:rsid w:val="00C42DF8"/>
    <w:rsid w:val="00C43337"/>
    <w:rsid w:val="00C43F5B"/>
    <w:rsid w:val="00C45D83"/>
    <w:rsid w:val="00C50F48"/>
    <w:rsid w:val="00C50FC2"/>
    <w:rsid w:val="00C533ED"/>
    <w:rsid w:val="00C54910"/>
    <w:rsid w:val="00C54C45"/>
    <w:rsid w:val="00C55C17"/>
    <w:rsid w:val="00C568BE"/>
    <w:rsid w:val="00C57151"/>
    <w:rsid w:val="00C61E8D"/>
    <w:rsid w:val="00C621B7"/>
    <w:rsid w:val="00C62FF1"/>
    <w:rsid w:val="00C63C40"/>
    <w:rsid w:val="00C64D2D"/>
    <w:rsid w:val="00C64F24"/>
    <w:rsid w:val="00C65052"/>
    <w:rsid w:val="00C67750"/>
    <w:rsid w:val="00C67D96"/>
    <w:rsid w:val="00C7076A"/>
    <w:rsid w:val="00C70AC0"/>
    <w:rsid w:val="00C72EA7"/>
    <w:rsid w:val="00C72F0C"/>
    <w:rsid w:val="00C752D2"/>
    <w:rsid w:val="00C766C1"/>
    <w:rsid w:val="00C76F47"/>
    <w:rsid w:val="00C81A0F"/>
    <w:rsid w:val="00C82B63"/>
    <w:rsid w:val="00C83EF5"/>
    <w:rsid w:val="00C8674B"/>
    <w:rsid w:val="00C87032"/>
    <w:rsid w:val="00C90731"/>
    <w:rsid w:val="00C92AFF"/>
    <w:rsid w:val="00C92CC9"/>
    <w:rsid w:val="00C95256"/>
    <w:rsid w:val="00C952B4"/>
    <w:rsid w:val="00C97704"/>
    <w:rsid w:val="00CA1270"/>
    <w:rsid w:val="00CA207F"/>
    <w:rsid w:val="00CA2FE6"/>
    <w:rsid w:val="00CA31AF"/>
    <w:rsid w:val="00CA3F96"/>
    <w:rsid w:val="00CA42C2"/>
    <w:rsid w:val="00CA4BB3"/>
    <w:rsid w:val="00CA67B5"/>
    <w:rsid w:val="00CB1C0A"/>
    <w:rsid w:val="00CB5E4A"/>
    <w:rsid w:val="00CB69E0"/>
    <w:rsid w:val="00CC0405"/>
    <w:rsid w:val="00CC0F55"/>
    <w:rsid w:val="00CC2B25"/>
    <w:rsid w:val="00CC5339"/>
    <w:rsid w:val="00CC55F5"/>
    <w:rsid w:val="00CC6541"/>
    <w:rsid w:val="00CC6926"/>
    <w:rsid w:val="00CC7999"/>
    <w:rsid w:val="00CD000D"/>
    <w:rsid w:val="00CD0568"/>
    <w:rsid w:val="00CD0D85"/>
    <w:rsid w:val="00CD3999"/>
    <w:rsid w:val="00CD5143"/>
    <w:rsid w:val="00CD6B47"/>
    <w:rsid w:val="00CE00E7"/>
    <w:rsid w:val="00CE064E"/>
    <w:rsid w:val="00CE36C1"/>
    <w:rsid w:val="00CE36CB"/>
    <w:rsid w:val="00CE4DBD"/>
    <w:rsid w:val="00CE662B"/>
    <w:rsid w:val="00CE767E"/>
    <w:rsid w:val="00CE77BD"/>
    <w:rsid w:val="00CE7AB8"/>
    <w:rsid w:val="00CF1ABB"/>
    <w:rsid w:val="00CF4B3F"/>
    <w:rsid w:val="00CF4E6B"/>
    <w:rsid w:val="00CF67ED"/>
    <w:rsid w:val="00CF6A11"/>
    <w:rsid w:val="00CF6B36"/>
    <w:rsid w:val="00CF6BBF"/>
    <w:rsid w:val="00CF7E01"/>
    <w:rsid w:val="00D00E3E"/>
    <w:rsid w:val="00D00EE2"/>
    <w:rsid w:val="00D01250"/>
    <w:rsid w:val="00D01BBC"/>
    <w:rsid w:val="00D0400D"/>
    <w:rsid w:val="00D042ED"/>
    <w:rsid w:val="00D06332"/>
    <w:rsid w:val="00D06671"/>
    <w:rsid w:val="00D07B00"/>
    <w:rsid w:val="00D1107C"/>
    <w:rsid w:val="00D11696"/>
    <w:rsid w:val="00D11853"/>
    <w:rsid w:val="00D12316"/>
    <w:rsid w:val="00D13819"/>
    <w:rsid w:val="00D16514"/>
    <w:rsid w:val="00D20104"/>
    <w:rsid w:val="00D20535"/>
    <w:rsid w:val="00D2201E"/>
    <w:rsid w:val="00D22484"/>
    <w:rsid w:val="00D24D91"/>
    <w:rsid w:val="00D26872"/>
    <w:rsid w:val="00D26EEE"/>
    <w:rsid w:val="00D34778"/>
    <w:rsid w:val="00D34886"/>
    <w:rsid w:val="00D351E1"/>
    <w:rsid w:val="00D354EB"/>
    <w:rsid w:val="00D35851"/>
    <w:rsid w:val="00D40D3F"/>
    <w:rsid w:val="00D41BC3"/>
    <w:rsid w:val="00D42415"/>
    <w:rsid w:val="00D45A23"/>
    <w:rsid w:val="00D47022"/>
    <w:rsid w:val="00D505E5"/>
    <w:rsid w:val="00D51134"/>
    <w:rsid w:val="00D515FA"/>
    <w:rsid w:val="00D52193"/>
    <w:rsid w:val="00D52B7A"/>
    <w:rsid w:val="00D53764"/>
    <w:rsid w:val="00D544E2"/>
    <w:rsid w:val="00D566AA"/>
    <w:rsid w:val="00D57321"/>
    <w:rsid w:val="00D61F14"/>
    <w:rsid w:val="00D62538"/>
    <w:rsid w:val="00D632AA"/>
    <w:rsid w:val="00D64540"/>
    <w:rsid w:val="00D64AF8"/>
    <w:rsid w:val="00D64EF5"/>
    <w:rsid w:val="00D6614C"/>
    <w:rsid w:val="00D6690A"/>
    <w:rsid w:val="00D67861"/>
    <w:rsid w:val="00D7071A"/>
    <w:rsid w:val="00D70CBD"/>
    <w:rsid w:val="00D732EE"/>
    <w:rsid w:val="00D736B6"/>
    <w:rsid w:val="00D739BE"/>
    <w:rsid w:val="00D74313"/>
    <w:rsid w:val="00D74F62"/>
    <w:rsid w:val="00D801ED"/>
    <w:rsid w:val="00D80527"/>
    <w:rsid w:val="00D810AB"/>
    <w:rsid w:val="00D82952"/>
    <w:rsid w:val="00D83377"/>
    <w:rsid w:val="00D83502"/>
    <w:rsid w:val="00D83BF9"/>
    <w:rsid w:val="00D85195"/>
    <w:rsid w:val="00D85470"/>
    <w:rsid w:val="00D93FC1"/>
    <w:rsid w:val="00D9538D"/>
    <w:rsid w:val="00D9648E"/>
    <w:rsid w:val="00D96E90"/>
    <w:rsid w:val="00D97C36"/>
    <w:rsid w:val="00D97F5C"/>
    <w:rsid w:val="00DA1334"/>
    <w:rsid w:val="00DA147C"/>
    <w:rsid w:val="00DA3305"/>
    <w:rsid w:val="00DA5498"/>
    <w:rsid w:val="00DA5552"/>
    <w:rsid w:val="00DA57B1"/>
    <w:rsid w:val="00DA5A06"/>
    <w:rsid w:val="00DA5FA0"/>
    <w:rsid w:val="00DA7302"/>
    <w:rsid w:val="00DA7D3F"/>
    <w:rsid w:val="00DB02B1"/>
    <w:rsid w:val="00DB2383"/>
    <w:rsid w:val="00DB2850"/>
    <w:rsid w:val="00DB3627"/>
    <w:rsid w:val="00DB415F"/>
    <w:rsid w:val="00DB5B6D"/>
    <w:rsid w:val="00DB7392"/>
    <w:rsid w:val="00DB79A0"/>
    <w:rsid w:val="00DB7B15"/>
    <w:rsid w:val="00DC0EA1"/>
    <w:rsid w:val="00DC1111"/>
    <w:rsid w:val="00DC17A7"/>
    <w:rsid w:val="00DC2DCE"/>
    <w:rsid w:val="00DC5014"/>
    <w:rsid w:val="00DC5E9A"/>
    <w:rsid w:val="00DC7379"/>
    <w:rsid w:val="00DC7817"/>
    <w:rsid w:val="00DC7B6A"/>
    <w:rsid w:val="00DD0E43"/>
    <w:rsid w:val="00DD0FF6"/>
    <w:rsid w:val="00DD2800"/>
    <w:rsid w:val="00DD2925"/>
    <w:rsid w:val="00DD3162"/>
    <w:rsid w:val="00DD31AB"/>
    <w:rsid w:val="00DD57EE"/>
    <w:rsid w:val="00DD5D9B"/>
    <w:rsid w:val="00DD6C92"/>
    <w:rsid w:val="00DD6FB3"/>
    <w:rsid w:val="00DE06C4"/>
    <w:rsid w:val="00DE28B1"/>
    <w:rsid w:val="00DE2A80"/>
    <w:rsid w:val="00DE323B"/>
    <w:rsid w:val="00DE4586"/>
    <w:rsid w:val="00DE484E"/>
    <w:rsid w:val="00DE48FB"/>
    <w:rsid w:val="00DE501B"/>
    <w:rsid w:val="00DE741B"/>
    <w:rsid w:val="00DF3500"/>
    <w:rsid w:val="00DF436E"/>
    <w:rsid w:val="00DF48CF"/>
    <w:rsid w:val="00DF64CB"/>
    <w:rsid w:val="00DF7A28"/>
    <w:rsid w:val="00DF7F7E"/>
    <w:rsid w:val="00E00632"/>
    <w:rsid w:val="00E0178C"/>
    <w:rsid w:val="00E034C1"/>
    <w:rsid w:val="00E0353C"/>
    <w:rsid w:val="00E03F7D"/>
    <w:rsid w:val="00E15CBC"/>
    <w:rsid w:val="00E164B0"/>
    <w:rsid w:val="00E176A1"/>
    <w:rsid w:val="00E17C45"/>
    <w:rsid w:val="00E17EB7"/>
    <w:rsid w:val="00E2078D"/>
    <w:rsid w:val="00E220F5"/>
    <w:rsid w:val="00E23AF9"/>
    <w:rsid w:val="00E24D5A"/>
    <w:rsid w:val="00E24E23"/>
    <w:rsid w:val="00E25BC0"/>
    <w:rsid w:val="00E27BF0"/>
    <w:rsid w:val="00E27F12"/>
    <w:rsid w:val="00E302E5"/>
    <w:rsid w:val="00E31655"/>
    <w:rsid w:val="00E31D77"/>
    <w:rsid w:val="00E3236E"/>
    <w:rsid w:val="00E33FCE"/>
    <w:rsid w:val="00E34971"/>
    <w:rsid w:val="00E349ED"/>
    <w:rsid w:val="00E34CC5"/>
    <w:rsid w:val="00E36176"/>
    <w:rsid w:val="00E36192"/>
    <w:rsid w:val="00E36D16"/>
    <w:rsid w:val="00E42080"/>
    <w:rsid w:val="00E42306"/>
    <w:rsid w:val="00E438CE"/>
    <w:rsid w:val="00E445EC"/>
    <w:rsid w:val="00E44E36"/>
    <w:rsid w:val="00E459E4"/>
    <w:rsid w:val="00E46FB0"/>
    <w:rsid w:val="00E4742B"/>
    <w:rsid w:val="00E529FE"/>
    <w:rsid w:val="00E53193"/>
    <w:rsid w:val="00E54FF7"/>
    <w:rsid w:val="00E55D38"/>
    <w:rsid w:val="00E570C2"/>
    <w:rsid w:val="00E572C2"/>
    <w:rsid w:val="00E604A4"/>
    <w:rsid w:val="00E62419"/>
    <w:rsid w:val="00E63F88"/>
    <w:rsid w:val="00E643A2"/>
    <w:rsid w:val="00E700C3"/>
    <w:rsid w:val="00E70ECD"/>
    <w:rsid w:val="00E72D60"/>
    <w:rsid w:val="00E73DB8"/>
    <w:rsid w:val="00E77475"/>
    <w:rsid w:val="00E77573"/>
    <w:rsid w:val="00E77D21"/>
    <w:rsid w:val="00E80A9A"/>
    <w:rsid w:val="00E80BF1"/>
    <w:rsid w:val="00E82F8C"/>
    <w:rsid w:val="00E869AC"/>
    <w:rsid w:val="00E87035"/>
    <w:rsid w:val="00E873B6"/>
    <w:rsid w:val="00E908BA"/>
    <w:rsid w:val="00E912DB"/>
    <w:rsid w:val="00E93149"/>
    <w:rsid w:val="00E95650"/>
    <w:rsid w:val="00E9574E"/>
    <w:rsid w:val="00E96A66"/>
    <w:rsid w:val="00EA0235"/>
    <w:rsid w:val="00EA0A58"/>
    <w:rsid w:val="00EA1C29"/>
    <w:rsid w:val="00EA3515"/>
    <w:rsid w:val="00EA6086"/>
    <w:rsid w:val="00EA7381"/>
    <w:rsid w:val="00EB20A9"/>
    <w:rsid w:val="00EB3171"/>
    <w:rsid w:val="00EB334D"/>
    <w:rsid w:val="00EB5573"/>
    <w:rsid w:val="00EB6C25"/>
    <w:rsid w:val="00EC2748"/>
    <w:rsid w:val="00EC6710"/>
    <w:rsid w:val="00ED1FDB"/>
    <w:rsid w:val="00ED2453"/>
    <w:rsid w:val="00ED3323"/>
    <w:rsid w:val="00ED33DD"/>
    <w:rsid w:val="00ED3A4C"/>
    <w:rsid w:val="00ED5297"/>
    <w:rsid w:val="00ED6E02"/>
    <w:rsid w:val="00EE0175"/>
    <w:rsid w:val="00EE1138"/>
    <w:rsid w:val="00EE14A7"/>
    <w:rsid w:val="00EE14F1"/>
    <w:rsid w:val="00EE236E"/>
    <w:rsid w:val="00EE3568"/>
    <w:rsid w:val="00EE3937"/>
    <w:rsid w:val="00EE5D6F"/>
    <w:rsid w:val="00EE64F3"/>
    <w:rsid w:val="00EF0938"/>
    <w:rsid w:val="00EF2A3F"/>
    <w:rsid w:val="00EF2EF3"/>
    <w:rsid w:val="00EF3673"/>
    <w:rsid w:val="00EF3956"/>
    <w:rsid w:val="00EF4794"/>
    <w:rsid w:val="00EF5A79"/>
    <w:rsid w:val="00F0002E"/>
    <w:rsid w:val="00F01480"/>
    <w:rsid w:val="00F03DA4"/>
    <w:rsid w:val="00F05626"/>
    <w:rsid w:val="00F11EFC"/>
    <w:rsid w:val="00F14195"/>
    <w:rsid w:val="00F1473C"/>
    <w:rsid w:val="00F15FBD"/>
    <w:rsid w:val="00F16B57"/>
    <w:rsid w:val="00F17B24"/>
    <w:rsid w:val="00F21F30"/>
    <w:rsid w:val="00F22078"/>
    <w:rsid w:val="00F22A2A"/>
    <w:rsid w:val="00F2645A"/>
    <w:rsid w:val="00F3069C"/>
    <w:rsid w:val="00F3110E"/>
    <w:rsid w:val="00F312D0"/>
    <w:rsid w:val="00F3139C"/>
    <w:rsid w:val="00F32E80"/>
    <w:rsid w:val="00F34913"/>
    <w:rsid w:val="00F3520D"/>
    <w:rsid w:val="00F357EB"/>
    <w:rsid w:val="00F36705"/>
    <w:rsid w:val="00F36CA8"/>
    <w:rsid w:val="00F37386"/>
    <w:rsid w:val="00F373C8"/>
    <w:rsid w:val="00F37528"/>
    <w:rsid w:val="00F42BEC"/>
    <w:rsid w:val="00F44A4D"/>
    <w:rsid w:val="00F45BE0"/>
    <w:rsid w:val="00F462DD"/>
    <w:rsid w:val="00F4658C"/>
    <w:rsid w:val="00F47669"/>
    <w:rsid w:val="00F50D5E"/>
    <w:rsid w:val="00F549A1"/>
    <w:rsid w:val="00F554CA"/>
    <w:rsid w:val="00F55C09"/>
    <w:rsid w:val="00F5772C"/>
    <w:rsid w:val="00F604F4"/>
    <w:rsid w:val="00F6161E"/>
    <w:rsid w:val="00F62B25"/>
    <w:rsid w:val="00F63247"/>
    <w:rsid w:val="00F63929"/>
    <w:rsid w:val="00F6392C"/>
    <w:rsid w:val="00F653E9"/>
    <w:rsid w:val="00F70DD7"/>
    <w:rsid w:val="00F726AF"/>
    <w:rsid w:val="00F72987"/>
    <w:rsid w:val="00F72F8E"/>
    <w:rsid w:val="00F74BD3"/>
    <w:rsid w:val="00F74BDF"/>
    <w:rsid w:val="00F7612E"/>
    <w:rsid w:val="00F76623"/>
    <w:rsid w:val="00F77EA4"/>
    <w:rsid w:val="00F800C4"/>
    <w:rsid w:val="00F80571"/>
    <w:rsid w:val="00F80DAB"/>
    <w:rsid w:val="00F80DCA"/>
    <w:rsid w:val="00F81FED"/>
    <w:rsid w:val="00F824C2"/>
    <w:rsid w:val="00F827AB"/>
    <w:rsid w:val="00F841EA"/>
    <w:rsid w:val="00F849C3"/>
    <w:rsid w:val="00F86097"/>
    <w:rsid w:val="00F86129"/>
    <w:rsid w:val="00F909A8"/>
    <w:rsid w:val="00F9274B"/>
    <w:rsid w:val="00F93C50"/>
    <w:rsid w:val="00F9465B"/>
    <w:rsid w:val="00FA04B6"/>
    <w:rsid w:val="00FA148B"/>
    <w:rsid w:val="00FA16A5"/>
    <w:rsid w:val="00FA1CA1"/>
    <w:rsid w:val="00FA2273"/>
    <w:rsid w:val="00FA3278"/>
    <w:rsid w:val="00FA4258"/>
    <w:rsid w:val="00FA42D7"/>
    <w:rsid w:val="00FA4DB1"/>
    <w:rsid w:val="00FA4E88"/>
    <w:rsid w:val="00FB32FE"/>
    <w:rsid w:val="00FB59C4"/>
    <w:rsid w:val="00FB5F28"/>
    <w:rsid w:val="00FB61C9"/>
    <w:rsid w:val="00FB620D"/>
    <w:rsid w:val="00FB6C47"/>
    <w:rsid w:val="00FB6D3E"/>
    <w:rsid w:val="00FB7FD2"/>
    <w:rsid w:val="00FC05CD"/>
    <w:rsid w:val="00FC32A0"/>
    <w:rsid w:val="00FC37C2"/>
    <w:rsid w:val="00FC4308"/>
    <w:rsid w:val="00FC473C"/>
    <w:rsid w:val="00FC64DF"/>
    <w:rsid w:val="00FC6987"/>
    <w:rsid w:val="00FD1825"/>
    <w:rsid w:val="00FD3955"/>
    <w:rsid w:val="00FD3EE4"/>
    <w:rsid w:val="00FD451B"/>
    <w:rsid w:val="00FD5D32"/>
    <w:rsid w:val="00FD68F6"/>
    <w:rsid w:val="00FD7B8A"/>
    <w:rsid w:val="00FE29BA"/>
    <w:rsid w:val="00FE2CEC"/>
    <w:rsid w:val="00FE2DD3"/>
    <w:rsid w:val="00FE332D"/>
    <w:rsid w:val="00FE70AD"/>
    <w:rsid w:val="00FF0AB2"/>
    <w:rsid w:val="00FF1029"/>
    <w:rsid w:val="00FF3055"/>
    <w:rsid w:val="00FF3BF5"/>
    <w:rsid w:val="00FF5111"/>
    <w:rsid w:val="00FF574C"/>
    <w:rsid w:val="00FF67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FBD"/>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5FBD"/>
    <w:pPr>
      <w:ind w:left="720"/>
      <w:contextualSpacing/>
    </w:pPr>
  </w:style>
  <w:style w:type="character" w:styleId="a4">
    <w:name w:val="Strong"/>
    <w:basedOn w:val="a0"/>
    <w:qFormat/>
    <w:rsid w:val="00F15FBD"/>
    <w:rPr>
      <w:b/>
      <w:bCs/>
    </w:rPr>
  </w:style>
  <w:style w:type="paragraph" w:customStyle="1" w:styleId="tt">
    <w:name w:val="tt"/>
    <w:basedOn w:val="a"/>
    <w:uiPriority w:val="99"/>
    <w:rsid w:val="00F15FBD"/>
    <w:pPr>
      <w:spacing w:after="0" w:line="240" w:lineRule="auto"/>
      <w:jc w:val="center"/>
    </w:pPr>
    <w:rPr>
      <w:rFonts w:ascii="Times New Roman" w:eastAsia="Times New Roman" w:hAnsi="Times New Roman" w:cs="Times New Roman"/>
      <w:b/>
      <w:bCs/>
      <w:sz w:val="24"/>
      <w:szCs w:val="24"/>
      <w:lang w:val="ru-RU" w:eastAsia="ru-RU"/>
    </w:rPr>
  </w:style>
  <w:style w:type="paragraph" w:styleId="a5">
    <w:name w:val="No Spacing"/>
    <w:uiPriority w:val="1"/>
    <w:qFormat/>
    <w:rsid w:val="00F15FBD"/>
    <w:pPr>
      <w:spacing w:after="0" w:line="240" w:lineRule="auto"/>
    </w:pPr>
    <w:rPr>
      <w:lang w:val="ro-RO"/>
    </w:rPr>
  </w:style>
  <w:style w:type="paragraph" w:customStyle="1" w:styleId="lf">
    <w:name w:val="lf"/>
    <w:basedOn w:val="a"/>
    <w:uiPriority w:val="99"/>
    <w:qFormat/>
    <w:rsid w:val="00833CA0"/>
    <w:pPr>
      <w:spacing w:after="0" w:line="240" w:lineRule="auto"/>
    </w:pPr>
    <w:rPr>
      <w:rFonts w:ascii="Times New Roman" w:eastAsia="Times New Roman" w:hAnsi="Times New Roman" w:cs="Times New Roman"/>
      <w:sz w:val="24"/>
      <w:szCs w:val="24"/>
      <w:lang w:val="en-GB" w:eastAsia="en-GB"/>
    </w:rPr>
  </w:style>
  <w:style w:type="paragraph" w:styleId="a6">
    <w:name w:val="Balloon Text"/>
    <w:basedOn w:val="a"/>
    <w:link w:val="a7"/>
    <w:uiPriority w:val="99"/>
    <w:semiHidden/>
    <w:unhideWhenUsed/>
    <w:rsid w:val="006F118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F1180"/>
    <w:rPr>
      <w:rFonts w:ascii="Segoe UI" w:hAnsi="Segoe UI" w:cs="Segoe UI"/>
      <w:sz w:val="18"/>
      <w:szCs w:val="18"/>
      <w:lang w:val="ro-RO"/>
    </w:rPr>
  </w:style>
  <w:style w:type="table" w:styleId="a8">
    <w:name w:val="Table Grid"/>
    <w:basedOn w:val="a1"/>
    <w:uiPriority w:val="59"/>
    <w:rsid w:val="00F7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aliases w:val="Знак"/>
    <w:basedOn w:val="a"/>
    <w:link w:val="aa"/>
    <w:uiPriority w:val="99"/>
    <w:unhideWhenUsed/>
    <w:qFormat/>
    <w:rsid w:val="00F36CA8"/>
    <w:pPr>
      <w:spacing w:after="0" w:line="240" w:lineRule="auto"/>
      <w:ind w:firstLine="567"/>
      <w:jc w:val="both"/>
    </w:pPr>
    <w:rPr>
      <w:rFonts w:ascii="Times New Roman" w:eastAsia="Times New Roman" w:hAnsi="Times New Roman" w:cs="Times New Roman"/>
      <w:sz w:val="24"/>
      <w:szCs w:val="24"/>
      <w:lang w:val="en-GB" w:eastAsia="en-GB"/>
    </w:rPr>
  </w:style>
  <w:style w:type="character" w:customStyle="1" w:styleId="aa">
    <w:name w:val="Обычный (веб) Знак"/>
    <w:aliases w:val="Знак Знак"/>
    <w:link w:val="a9"/>
    <w:uiPriority w:val="99"/>
    <w:locked/>
    <w:rsid w:val="00F36CA8"/>
    <w:rPr>
      <w:rFonts w:ascii="Times New Roman" w:eastAsia="Times New Roman" w:hAnsi="Times New Roman" w:cs="Times New Roman"/>
      <w:sz w:val="24"/>
      <w:szCs w:val="24"/>
      <w:lang w:val="en-GB" w:eastAsia="en-GB"/>
    </w:rPr>
  </w:style>
  <w:style w:type="character" w:styleId="ab">
    <w:name w:val="Hyperlink"/>
    <w:basedOn w:val="a0"/>
    <w:uiPriority w:val="99"/>
    <w:semiHidden/>
    <w:unhideWhenUsed/>
    <w:rsid w:val="004521C6"/>
    <w:rPr>
      <w:color w:val="0000FF"/>
      <w:u w:val="single"/>
    </w:rPr>
  </w:style>
  <w:style w:type="character" w:styleId="ac">
    <w:name w:val="annotation reference"/>
    <w:basedOn w:val="a0"/>
    <w:uiPriority w:val="99"/>
    <w:semiHidden/>
    <w:unhideWhenUsed/>
    <w:rsid w:val="008708ED"/>
    <w:rPr>
      <w:sz w:val="16"/>
      <w:szCs w:val="16"/>
    </w:rPr>
  </w:style>
  <w:style w:type="paragraph" w:styleId="ad">
    <w:name w:val="annotation text"/>
    <w:basedOn w:val="a"/>
    <w:link w:val="ae"/>
    <w:uiPriority w:val="99"/>
    <w:semiHidden/>
    <w:unhideWhenUsed/>
    <w:rsid w:val="008708ED"/>
    <w:pPr>
      <w:spacing w:line="240" w:lineRule="auto"/>
    </w:pPr>
    <w:rPr>
      <w:sz w:val="20"/>
      <w:szCs w:val="20"/>
    </w:rPr>
  </w:style>
  <w:style w:type="character" w:customStyle="1" w:styleId="ae">
    <w:name w:val="Текст примечания Знак"/>
    <w:basedOn w:val="a0"/>
    <w:link w:val="ad"/>
    <w:uiPriority w:val="99"/>
    <w:semiHidden/>
    <w:rsid w:val="008708ED"/>
    <w:rPr>
      <w:sz w:val="20"/>
      <w:szCs w:val="20"/>
      <w:lang w:val="ro-RO"/>
    </w:rPr>
  </w:style>
  <w:style w:type="paragraph" w:styleId="af">
    <w:name w:val="annotation subject"/>
    <w:basedOn w:val="ad"/>
    <w:next w:val="ad"/>
    <w:link w:val="af0"/>
    <w:uiPriority w:val="99"/>
    <w:semiHidden/>
    <w:unhideWhenUsed/>
    <w:rsid w:val="008708ED"/>
    <w:rPr>
      <w:b/>
      <w:bCs/>
    </w:rPr>
  </w:style>
  <w:style w:type="character" w:customStyle="1" w:styleId="af0">
    <w:name w:val="Тема примечания Знак"/>
    <w:basedOn w:val="ae"/>
    <w:link w:val="af"/>
    <w:uiPriority w:val="99"/>
    <w:semiHidden/>
    <w:rsid w:val="008708ED"/>
    <w:rPr>
      <w:b/>
      <w:bCs/>
      <w:sz w:val="20"/>
      <w:szCs w:val="20"/>
      <w:lang w:val="ro-RO"/>
    </w:rPr>
  </w:style>
  <w:style w:type="paragraph" w:customStyle="1" w:styleId="Default">
    <w:name w:val="Default"/>
    <w:rsid w:val="00054510"/>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1">
    <w:name w:val="Абзац списка1"/>
    <w:basedOn w:val="a"/>
    <w:qFormat/>
    <w:rsid w:val="00B205D7"/>
    <w:pPr>
      <w:spacing w:before="200"/>
      <w:ind w:left="720"/>
    </w:pPr>
    <w:rPr>
      <w:rFonts w:ascii="Calibri" w:eastAsia="Times New Roman" w:hAnsi="Calibri" w:cs="Times New Roman"/>
      <w:sz w:val="20"/>
      <w:szCs w:val="20"/>
      <w:lang w:val="en-US"/>
    </w:rPr>
  </w:style>
  <w:style w:type="character" w:customStyle="1" w:styleId="docbody1">
    <w:name w:val="doc_body1"/>
    <w:basedOn w:val="a0"/>
    <w:rsid w:val="00D57321"/>
    <w:rPr>
      <w:rFonts w:ascii="Times New Roman" w:hAnsi="Times New Roman" w:cs="Times New Roman" w:hint="default"/>
      <w:color w:val="000000"/>
      <w:sz w:val="24"/>
      <w:szCs w:val="24"/>
    </w:rPr>
  </w:style>
  <w:style w:type="paragraph" w:customStyle="1" w:styleId="CM1">
    <w:name w:val="CM1"/>
    <w:basedOn w:val="Default"/>
    <w:next w:val="Default"/>
    <w:uiPriority w:val="99"/>
    <w:rsid w:val="00317467"/>
    <w:rPr>
      <w:rFonts w:ascii="EUAlbertina" w:hAnsi="EUAlbertina" w:cstheme="minorBidi"/>
      <w:color w:val="auto"/>
      <w:lang w:val="en-US"/>
    </w:rPr>
  </w:style>
  <w:style w:type="paragraph" w:customStyle="1" w:styleId="CM3">
    <w:name w:val="CM3"/>
    <w:basedOn w:val="Default"/>
    <w:next w:val="Default"/>
    <w:uiPriority w:val="99"/>
    <w:rsid w:val="00317467"/>
    <w:rPr>
      <w:rFonts w:ascii="EUAlbertina" w:hAnsi="EUAlbertina" w:cstheme="minorBidi"/>
      <w:color w:val="auto"/>
      <w:lang w:val="en-US"/>
    </w:rPr>
  </w:style>
  <w:style w:type="character" w:customStyle="1" w:styleId="FontStyle14">
    <w:name w:val="Font Style14"/>
    <w:basedOn w:val="a0"/>
    <w:rsid w:val="00CC5339"/>
    <w:rPr>
      <w:rFonts w:ascii="Microsoft Sans Serif" w:hAnsi="Microsoft Sans Serif" w:cs="Microsoft Sans Serif"/>
      <w:sz w:val="20"/>
      <w:szCs w:val="20"/>
    </w:rPr>
  </w:style>
  <w:style w:type="paragraph" w:styleId="af1">
    <w:name w:val="header"/>
    <w:basedOn w:val="a"/>
    <w:link w:val="af2"/>
    <w:uiPriority w:val="99"/>
    <w:unhideWhenUsed/>
    <w:rsid w:val="008771EB"/>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8771EB"/>
    <w:rPr>
      <w:lang w:val="ro-RO"/>
    </w:rPr>
  </w:style>
  <w:style w:type="paragraph" w:styleId="af3">
    <w:name w:val="footer"/>
    <w:basedOn w:val="a"/>
    <w:link w:val="af4"/>
    <w:uiPriority w:val="99"/>
    <w:unhideWhenUsed/>
    <w:rsid w:val="008771EB"/>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8771EB"/>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FBD"/>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5FBD"/>
    <w:pPr>
      <w:ind w:left="720"/>
      <w:contextualSpacing/>
    </w:pPr>
  </w:style>
  <w:style w:type="character" w:styleId="a4">
    <w:name w:val="Strong"/>
    <w:basedOn w:val="a0"/>
    <w:qFormat/>
    <w:rsid w:val="00F15FBD"/>
    <w:rPr>
      <w:b/>
      <w:bCs/>
    </w:rPr>
  </w:style>
  <w:style w:type="paragraph" w:customStyle="1" w:styleId="tt">
    <w:name w:val="tt"/>
    <w:basedOn w:val="a"/>
    <w:uiPriority w:val="99"/>
    <w:rsid w:val="00F15FBD"/>
    <w:pPr>
      <w:spacing w:after="0" w:line="240" w:lineRule="auto"/>
      <w:jc w:val="center"/>
    </w:pPr>
    <w:rPr>
      <w:rFonts w:ascii="Times New Roman" w:eastAsia="Times New Roman" w:hAnsi="Times New Roman" w:cs="Times New Roman"/>
      <w:b/>
      <w:bCs/>
      <w:sz w:val="24"/>
      <w:szCs w:val="24"/>
      <w:lang w:val="ru-RU" w:eastAsia="ru-RU"/>
    </w:rPr>
  </w:style>
  <w:style w:type="paragraph" w:styleId="a5">
    <w:name w:val="No Spacing"/>
    <w:uiPriority w:val="1"/>
    <w:qFormat/>
    <w:rsid w:val="00F15FBD"/>
    <w:pPr>
      <w:spacing w:after="0" w:line="240" w:lineRule="auto"/>
    </w:pPr>
    <w:rPr>
      <w:lang w:val="ro-RO"/>
    </w:rPr>
  </w:style>
  <w:style w:type="paragraph" w:customStyle="1" w:styleId="lf">
    <w:name w:val="lf"/>
    <w:basedOn w:val="a"/>
    <w:uiPriority w:val="99"/>
    <w:qFormat/>
    <w:rsid w:val="00833CA0"/>
    <w:pPr>
      <w:spacing w:after="0" w:line="240" w:lineRule="auto"/>
    </w:pPr>
    <w:rPr>
      <w:rFonts w:ascii="Times New Roman" w:eastAsia="Times New Roman" w:hAnsi="Times New Roman" w:cs="Times New Roman"/>
      <w:sz w:val="24"/>
      <w:szCs w:val="24"/>
      <w:lang w:val="en-GB" w:eastAsia="en-GB"/>
    </w:rPr>
  </w:style>
  <w:style w:type="paragraph" w:styleId="a6">
    <w:name w:val="Balloon Text"/>
    <w:basedOn w:val="a"/>
    <w:link w:val="a7"/>
    <w:uiPriority w:val="99"/>
    <w:semiHidden/>
    <w:unhideWhenUsed/>
    <w:rsid w:val="006F118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F1180"/>
    <w:rPr>
      <w:rFonts w:ascii="Segoe UI" w:hAnsi="Segoe UI" w:cs="Segoe UI"/>
      <w:sz w:val="18"/>
      <w:szCs w:val="18"/>
      <w:lang w:val="ro-RO"/>
    </w:rPr>
  </w:style>
  <w:style w:type="table" w:styleId="a8">
    <w:name w:val="Table Grid"/>
    <w:basedOn w:val="a1"/>
    <w:uiPriority w:val="59"/>
    <w:rsid w:val="00F7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aliases w:val="Знак"/>
    <w:basedOn w:val="a"/>
    <w:link w:val="aa"/>
    <w:uiPriority w:val="99"/>
    <w:unhideWhenUsed/>
    <w:qFormat/>
    <w:rsid w:val="00F36CA8"/>
    <w:pPr>
      <w:spacing w:after="0" w:line="240" w:lineRule="auto"/>
      <w:ind w:firstLine="567"/>
      <w:jc w:val="both"/>
    </w:pPr>
    <w:rPr>
      <w:rFonts w:ascii="Times New Roman" w:eastAsia="Times New Roman" w:hAnsi="Times New Roman" w:cs="Times New Roman"/>
      <w:sz w:val="24"/>
      <w:szCs w:val="24"/>
      <w:lang w:val="en-GB" w:eastAsia="en-GB"/>
    </w:rPr>
  </w:style>
  <w:style w:type="character" w:customStyle="1" w:styleId="aa">
    <w:name w:val="Обычный (веб) Знак"/>
    <w:aliases w:val="Знак Знак"/>
    <w:link w:val="a9"/>
    <w:uiPriority w:val="99"/>
    <w:locked/>
    <w:rsid w:val="00F36CA8"/>
    <w:rPr>
      <w:rFonts w:ascii="Times New Roman" w:eastAsia="Times New Roman" w:hAnsi="Times New Roman" w:cs="Times New Roman"/>
      <w:sz w:val="24"/>
      <w:szCs w:val="24"/>
      <w:lang w:val="en-GB" w:eastAsia="en-GB"/>
    </w:rPr>
  </w:style>
  <w:style w:type="character" w:styleId="ab">
    <w:name w:val="Hyperlink"/>
    <w:basedOn w:val="a0"/>
    <w:uiPriority w:val="99"/>
    <w:semiHidden/>
    <w:unhideWhenUsed/>
    <w:rsid w:val="004521C6"/>
    <w:rPr>
      <w:color w:val="0000FF"/>
      <w:u w:val="single"/>
    </w:rPr>
  </w:style>
  <w:style w:type="character" w:styleId="ac">
    <w:name w:val="annotation reference"/>
    <w:basedOn w:val="a0"/>
    <w:uiPriority w:val="99"/>
    <w:semiHidden/>
    <w:unhideWhenUsed/>
    <w:rsid w:val="008708ED"/>
    <w:rPr>
      <w:sz w:val="16"/>
      <w:szCs w:val="16"/>
    </w:rPr>
  </w:style>
  <w:style w:type="paragraph" w:styleId="ad">
    <w:name w:val="annotation text"/>
    <w:basedOn w:val="a"/>
    <w:link w:val="ae"/>
    <w:uiPriority w:val="99"/>
    <w:semiHidden/>
    <w:unhideWhenUsed/>
    <w:rsid w:val="008708ED"/>
    <w:pPr>
      <w:spacing w:line="240" w:lineRule="auto"/>
    </w:pPr>
    <w:rPr>
      <w:sz w:val="20"/>
      <w:szCs w:val="20"/>
    </w:rPr>
  </w:style>
  <w:style w:type="character" w:customStyle="1" w:styleId="ae">
    <w:name w:val="Текст примечания Знак"/>
    <w:basedOn w:val="a0"/>
    <w:link w:val="ad"/>
    <w:uiPriority w:val="99"/>
    <w:semiHidden/>
    <w:rsid w:val="008708ED"/>
    <w:rPr>
      <w:sz w:val="20"/>
      <w:szCs w:val="20"/>
      <w:lang w:val="ro-RO"/>
    </w:rPr>
  </w:style>
  <w:style w:type="paragraph" w:styleId="af">
    <w:name w:val="annotation subject"/>
    <w:basedOn w:val="ad"/>
    <w:next w:val="ad"/>
    <w:link w:val="af0"/>
    <w:uiPriority w:val="99"/>
    <w:semiHidden/>
    <w:unhideWhenUsed/>
    <w:rsid w:val="008708ED"/>
    <w:rPr>
      <w:b/>
      <w:bCs/>
    </w:rPr>
  </w:style>
  <w:style w:type="character" w:customStyle="1" w:styleId="af0">
    <w:name w:val="Тема примечания Знак"/>
    <w:basedOn w:val="ae"/>
    <w:link w:val="af"/>
    <w:uiPriority w:val="99"/>
    <w:semiHidden/>
    <w:rsid w:val="008708ED"/>
    <w:rPr>
      <w:b/>
      <w:bCs/>
      <w:sz w:val="20"/>
      <w:szCs w:val="20"/>
      <w:lang w:val="ro-RO"/>
    </w:rPr>
  </w:style>
  <w:style w:type="paragraph" w:customStyle="1" w:styleId="Default">
    <w:name w:val="Default"/>
    <w:rsid w:val="00054510"/>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1">
    <w:name w:val="Абзац списка1"/>
    <w:basedOn w:val="a"/>
    <w:qFormat/>
    <w:rsid w:val="00B205D7"/>
    <w:pPr>
      <w:spacing w:before="200"/>
      <w:ind w:left="720"/>
    </w:pPr>
    <w:rPr>
      <w:rFonts w:ascii="Calibri" w:eastAsia="Times New Roman" w:hAnsi="Calibri" w:cs="Times New Roman"/>
      <w:sz w:val="20"/>
      <w:szCs w:val="20"/>
      <w:lang w:val="en-US"/>
    </w:rPr>
  </w:style>
  <w:style w:type="character" w:customStyle="1" w:styleId="docbody1">
    <w:name w:val="doc_body1"/>
    <w:basedOn w:val="a0"/>
    <w:rsid w:val="00D57321"/>
    <w:rPr>
      <w:rFonts w:ascii="Times New Roman" w:hAnsi="Times New Roman" w:cs="Times New Roman" w:hint="default"/>
      <w:color w:val="000000"/>
      <w:sz w:val="24"/>
      <w:szCs w:val="24"/>
    </w:rPr>
  </w:style>
  <w:style w:type="paragraph" w:customStyle="1" w:styleId="CM1">
    <w:name w:val="CM1"/>
    <w:basedOn w:val="Default"/>
    <w:next w:val="Default"/>
    <w:uiPriority w:val="99"/>
    <w:rsid w:val="00317467"/>
    <w:rPr>
      <w:rFonts w:ascii="EUAlbertina" w:hAnsi="EUAlbertina" w:cstheme="minorBidi"/>
      <w:color w:val="auto"/>
      <w:lang w:val="en-US"/>
    </w:rPr>
  </w:style>
  <w:style w:type="paragraph" w:customStyle="1" w:styleId="CM3">
    <w:name w:val="CM3"/>
    <w:basedOn w:val="Default"/>
    <w:next w:val="Default"/>
    <w:uiPriority w:val="99"/>
    <w:rsid w:val="00317467"/>
    <w:rPr>
      <w:rFonts w:ascii="EUAlbertina" w:hAnsi="EUAlbertina" w:cstheme="minorBidi"/>
      <w:color w:val="auto"/>
      <w:lang w:val="en-US"/>
    </w:rPr>
  </w:style>
  <w:style w:type="character" w:customStyle="1" w:styleId="FontStyle14">
    <w:name w:val="Font Style14"/>
    <w:basedOn w:val="a0"/>
    <w:rsid w:val="00CC5339"/>
    <w:rPr>
      <w:rFonts w:ascii="Microsoft Sans Serif" w:hAnsi="Microsoft Sans Serif" w:cs="Microsoft Sans Serif"/>
      <w:sz w:val="20"/>
      <w:szCs w:val="20"/>
    </w:rPr>
  </w:style>
  <w:style w:type="paragraph" w:styleId="af1">
    <w:name w:val="header"/>
    <w:basedOn w:val="a"/>
    <w:link w:val="af2"/>
    <w:uiPriority w:val="99"/>
    <w:unhideWhenUsed/>
    <w:rsid w:val="008771EB"/>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8771EB"/>
    <w:rPr>
      <w:lang w:val="ro-RO"/>
    </w:rPr>
  </w:style>
  <w:style w:type="paragraph" w:styleId="af3">
    <w:name w:val="footer"/>
    <w:basedOn w:val="a"/>
    <w:link w:val="af4"/>
    <w:uiPriority w:val="99"/>
    <w:unhideWhenUsed/>
    <w:rsid w:val="008771EB"/>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8771EB"/>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8515">
      <w:bodyDiv w:val="1"/>
      <w:marLeft w:val="0"/>
      <w:marRight w:val="0"/>
      <w:marTop w:val="0"/>
      <w:marBottom w:val="0"/>
      <w:divBdr>
        <w:top w:val="none" w:sz="0" w:space="0" w:color="auto"/>
        <w:left w:val="none" w:sz="0" w:space="0" w:color="auto"/>
        <w:bottom w:val="none" w:sz="0" w:space="0" w:color="auto"/>
        <w:right w:val="none" w:sz="0" w:space="0" w:color="auto"/>
      </w:divBdr>
    </w:div>
    <w:div w:id="146870385">
      <w:bodyDiv w:val="1"/>
      <w:marLeft w:val="0"/>
      <w:marRight w:val="0"/>
      <w:marTop w:val="0"/>
      <w:marBottom w:val="0"/>
      <w:divBdr>
        <w:top w:val="none" w:sz="0" w:space="0" w:color="auto"/>
        <w:left w:val="none" w:sz="0" w:space="0" w:color="auto"/>
        <w:bottom w:val="none" w:sz="0" w:space="0" w:color="auto"/>
        <w:right w:val="none" w:sz="0" w:space="0" w:color="auto"/>
      </w:divBdr>
    </w:div>
    <w:div w:id="421756526">
      <w:bodyDiv w:val="1"/>
      <w:marLeft w:val="0"/>
      <w:marRight w:val="0"/>
      <w:marTop w:val="0"/>
      <w:marBottom w:val="0"/>
      <w:divBdr>
        <w:top w:val="none" w:sz="0" w:space="0" w:color="auto"/>
        <w:left w:val="none" w:sz="0" w:space="0" w:color="auto"/>
        <w:bottom w:val="none" w:sz="0" w:space="0" w:color="auto"/>
        <w:right w:val="none" w:sz="0" w:space="0" w:color="auto"/>
      </w:divBdr>
    </w:div>
    <w:div w:id="506797850">
      <w:bodyDiv w:val="1"/>
      <w:marLeft w:val="0"/>
      <w:marRight w:val="0"/>
      <w:marTop w:val="0"/>
      <w:marBottom w:val="0"/>
      <w:divBdr>
        <w:top w:val="none" w:sz="0" w:space="0" w:color="auto"/>
        <w:left w:val="none" w:sz="0" w:space="0" w:color="auto"/>
        <w:bottom w:val="none" w:sz="0" w:space="0" w:color="auto"/>
        <w:right w:val="none" w:sz="0" w:space="0" w:color="auto"/>
      </w:divBdr>
    </w:div>
    <w:div w:id="543444919">
      <w:bodyDiv w:val="1"/>
      <w:marLeft w:val="0"/>
      <w:marRight w:val="0"/>
      <w:marTop w:val="0"/>
      <w:marBottom w:val="0"/>
      <w:divBdr>
        <w:top w:val="none" w:sz="0" w:space="0" w:color="auto"/>
        <w:left w:val="none" w:sz="0" w:space="0" w:color="auto"/>
        <w:bottom w:val="none" w:sz="0" w:space="0" w:color="auto"/>
        <w:right w:val="none" w:sz="0" w:space="0" w:color="auto"/>
      </w:divBdr>
    </w:div>
    <w:div w:id="652370408">
      <w:bodyDiv w:val="1"/>
      <w:marLeft w:val="0"/>
      <w:marRight w:val="0"/>
      <w:marTop w:val="0"/>
      <w:marBottom w:val="0"/>
      <w:divBdr>
        <w:top w:val="none" w:sz="0" w:space="0" w:color="auto"/>
        <w:left w:val="none" w:sz="0" w:space="0" w:color="auto"/>
        <w:bottom w:val="none" w:sz="0" w:space="0" w:color="auto"/>
        <w:right w:val="none" w:sz="0" w:space="0" w:color="auto"/>
      </w:divBdr>
    </w:div>
    <w:div w:id="656155207">
      <w:bodyDiv w:val="1"/>
      <w:marLeft w:val="0"/>
      <w:marRight w:val="0"/>
      <w:marTop w:val="0"/>
      <w:marBottom w:val="0"/>
      <w:divBdr>
        <w:top w:val="none" w:sz="0" w:space="0" w:color="auto"/>
        <w:left w:val="none" w:sz="0" w:space="0" w:color="auto"/>
        <w:bottom w:val="none" w:sz="0" w:space="0" w:color="auto"/>
        <w:right w:val="none" w:sz="0" w:space="0" w:color="auto"/>
      </w:divBdr>
    </w:div>
    <w:div w:id="686639049">
      <w:bodyDiv w:val="1"/>
      <w:marLeft w:val="0"/>
      <w:marRight w:val="0"/>
      <w:marTop w:val="0"/>
      <w:marBottom w:val="0"/>
      <w:divBdr>
        <w:top w:val="none" w:sz="0" w:space="0" w:color="auto"/>
        <w:left w:val="none" w:sz="0" w:space="0" w:color="auto"/>
        <w:bottom w:val="none" w:sz="0" w:space="0" w:color="auto"/>
        <w:right w:val="none" w:sz="0" w:space="0" w:color="auto"/>
      </w:divBdr>
    </w:div>
    <w:div w:id="740057189">
      <w:bodyDiv w:val="1"/>
      <w:marLeft w:val="0"/>
      <w:marRight w:val="0"/>
      <w:marTop w:val="0"/>
      <w:marBottom w:val="0"/>
      <w:divBdr>
        <w:top w:val="none" w:sz="0" w:space="0" w:color="auto"/>
        <w:left w:val="none" w:sz="0" w:space="0" w:color="auto"/>
        <w:bottom w:val="none" w:sz="0" w:space="0" w:color="auto"/>
        <w:right w:val="none" w:sz="0" w:space="0" w:color="auto"/>
      </w:divBdr>
    </w:div>
    <w:div w:id="746343070">
      <w:bodyDiv w:val="1"/>
      <w:marLeft w:val="0"/>
      <w:marRight w:val="0"/>
      <w:marTop w:val="0"/>
      <w:marBottom w:val="0"/>
      <w:divBdr>
        <w:top w:val="none" w:sz="0" w:space="0" w:color="auto"/>
        <w:left w:val="none" w:sz="0" w:space="0" w:color="auto"/>
        <w:bottom w:val="none" w:sz="0" w:space="0" w:color="auto"/>
        <w:right w:val="none" w:sz="0" w:space="0" w:color="auto"/>
      </w:divBdr>
    </w:div>
    <w:div w:id="789015892">
      <w:bodyDiv w:val="1"/>
      <w:marLeft w:val="0"/>
      <w:marRight w:val="0"/>
      <w:marTop w:val="0"/>
      <w:marBottom w:val="0"/>
      <w:divBdr>
        <w:top w:val="none" w:sz="0" w:space="0" w:color="auto"/>
        <w:left w:val="none" w:sz="0" w:space="0" w:color="auto"/>
        <w:bottom w:val="none" w:sz="0" w:space="0" w:color="auto"/>
        <w:right w:val="none" w:sz="0" w:space="0" w:color="auto"/>
      </w:divBdr>
    </w:div>
    <w:div w:id="865098267">
      <w:bodyDiv w:val="1"/>
      <w:marLeft w:val="0"/>
      <w:marRight w:val="0"/>
      <w:marTop w:val="0"/>
      <w:marBottom w:val="0"/>
      <w:divBdr>
        <w:top w:val="none" w:sz="0" w:space="0" w:color="auto"/>
        <w:left w:val="none" w:sz="0" w:space="0" w:color="auto"/>
        <w:bottom w:val="none" w:sz="0" w:space="0" w:color="auto"/>
        <w:right w:val="none" w:sz="0" w:space="0" w:color="auto"/>
      </w:divBdr>
    </w:div>
    <w:div w:id="942883796">
      <w:bodyDiv w:val="1"/>
      <w:marLeft w:val="0"/>
      <w:marRight w:val="0"/>
      <w:marTop w:val="0"/>
      <w:marBottom w:val="0"/>
      <w:divBdr>
        <w:top w:val="none" w:sz="0" w:space="0" w:color="auto"/>
        <w:left w:val="none" w:sz="0" w:space="0" w:color="auto"/>
        <w:bottom w:val="none" w:sz="0" w:space="0" w:color="auto"/>
        <w:right w:val="none" w:sz="0" w:space="0" w:color="auto"/>
      </w:divBdr>
    </w:div>
    <w:div w:id="954019928">
      <w:bodyDiv w:val="1"/>
      <w:marLeft w:val="0"/>
      <w:marRight w:val="0"/>
      <w:marTop w:val="0"/>
      <w:marBottom w:val="0"/>
      <w:divBdr>
        <w:top w:val="none" w:sz="0" w:space="0" w:color="auto"/>
        <w:left w:val="none" w:sz="0" w:space="0" w:color="auto"/>
        <w:bottom w:val="none" w:sz="0" w:space="0" w:color="auto"/>
        <w:right w:val="none" w:sz="0" w:space="0" w:color="auto"/>
      </w:divBdr>
    </w:div>
    <w:div w:id="967736643">
      <w:bodyDiv w:val="1"/>
      <w:marLeft w:val="0"/>
      <w:marRight w:val="0"/>
      <w:marTop w:val="0"/>
      <w:marBottom w:val="0"/>
      <w:divBdr>
        <w:top w:val="none" w:sz="0" w:space="0" w:color="auto"/>
        <w:left w:val="none" w:sz="0" w:space="0" w:color="auto"/>
        <w:bottom w:val="none" w:sz="0" w:space="0" w:color="auto"/>
        <w:right w:val="none" w:sz="0" w:space="0" w:color="auto"/>
      </w:divBdr>
    </w:div>
    <w:div w:id="984966352">
      <w:bodyDiv w:val="1"/>
      <w:marLeft w:val="0"/>
      <w:marRight w:val="0"/>
      <w:marTop w:val="0"/>
      <w:marBottom w:val="0"/>
      <w:divBdr>
        <w:top w:val="none" w:sz="0" w:space="0" w:color="auto"/>
        <w:left w:val="none" w:sz="0" w:space="0" w:color="auto"/>
        <w:bottom w:val="none" w:sz="0" w:space="0" w:color="auto"/>
        <w:right w:val="none" w:sz="0" w:space="0" w:color="auto"/>
      </w:divBdr>
    </w:div>
    <w:div w:id="1036807127">
      <w:bodyDiv w:val="1"/>
      <w:marLeft w:val="0"/>
      <w:marRight w:val="0"/>
      <w:marTop w:val="0"/>
      <w:marBottom w:val="0"/>
      <w:divBdr>
        <w:top w:val="none" w:sz="0" w:space="0" w:color="auto"/>
        <w:left w:val="none" w:sz="0" w:space="0" w:color="auto"/>
        <w:bottom w:val="none" w:sz="0" w:space="0" w:color="auto"/>
        <w:right w:val="none" w:sz="0" w:space="0" w:color="auto"/>
      </w:divBdr>
    </w:div>
    <w:div w:id="1061638380">
      <w:bodyDiv w:val="1"/>
      <w:marLeft w:val="0"/>
      <w:marRight w:val="0"/>
      <w:marTop w:val="0"/>
      <w:marBottom w:val="0"/>
      <w:divBdr>
        <w:top w:val="none" w:sz="0" w:space="0" w:color="auto"/>
        <w:left w:val="none" w:sz="0" w:space="0" w:color="auto"/>
        <w:bottom w:val="none" w:sz="0" w:space="0" w:color="auto"/>
        <w:right w:val="none" w:sz="0" w:space="0" w:color="auto"/>
      </w:divBdr>
    </w:div>
    <w:div w:id="1126776124">
      <w:bodyDiv w:val="1"/>
      <w:marLeft w:val="0"/>
      <w:marRight w:val="0"/>
      <w:marTop w:val="0"/>
      <w:marBottom w:val="0"/>
      <w:divBdr>
        <w:top w:val="none" w:sz="0" w:space="0" w:color="auto"/>
        <w:left w:val="none" w:sz="0" w:space="0" w:color="auto"/>
        <w:bottom w:val="none" w:sz="0" w:space="0" w:color="auto"/>
        <w:right w:val="none" w:sz="0" w:space="0" w:color="auto"/>
      </w:divBdr>
    </w:div>
    <w:div w:id="1128353105">
      <w:bodyDiv w:val="1"/>
      <w:marLeft w:val="0"/>
      <w:marRight w:val="0"/>
      <w:marTop w:val="0"/>
      <w:marBottom w:val="0"/>
      <w:divBdr>
        <w:top w:val="none" w:sz="0" w:space="0" w:color="auto"/>
        <w:left w:val="none" w:sz="0" w:space="0" w:color="auto"/>
        <w:bottom w:val="none" w:sz="0" w:space="0" w:color="auto"/>
        <w:right w:val="none" w:sz="0" w:space="0" w:color="auto"/>
      </w:divBdr>
    </w:div>
    <w:div w:id="1152797670">
      <w:bodyDiv w:val="1"/>
      <w:marLeft w:val="0"/>
      <w:marRight w:val="0"/>
      <w:marTop w:val="0"/>
      <w:marBottom w:val="0"/>
      <w:divBdr>
        <w:top w:val="none" w:sz="0" w:space="0" w:color="auto"/>
        <w:left w:val="none" w:sz="0" w:space="0" w:color="auto"/>
        <w:bottom w:val="none" w:sz="0" w:space="0" w:color="auto"/>
        <w:right w:val="none" w:sz="0" w:space="0" w:color="auto"/>
      </w:divBdr>
    </w:div>
    <w:div w:id="1164204028">
      <w:bodyDiv w:val="1"/>
      <w:marLeft w:val="0"/>
      <w:marRight w:val="0"/>
      <w:marTop w:val="0"/>
      <w:marBottom w:val="0"/>
      <w:divBdr>
        <w:top w:val="none" w:sz="0" w:space="0" w:color="auto"/>
        <w:left w:val="none" w:sz="0" w:space="0" w:color="auto"/>
        <w:bottom w:val="none" w:sz="0" w:space="0" w:color="auto"/>
        <w:right w:val="none" w:sz="0" w:space="0" w:color="auto"/>
      </w:divBdr>
    </w:div>
    <w:div w:id="1194927312">
      <w:bodyDiv w:val="1"/>
      <w:marLeft w:val="0"/>
      <w:marRight w:val="0"/>
      <w:marTop w:val="0"/>
      <w:marBottom w:val="0"/>
      <w:divBdr>
        <w:top w:val="none" w:sz="0" w:space="0" w:color="auto"/>
        <w:left w:val="none" w:sz="0" w:space="0" w:color="auto"/>
        <w:bottom w:val="none" w:sz="0" w:space="0" w:color="auto"/>
        <w:right w:val="none" w:sz="0" w:space="0" w:color="auto"/>
      </w:divBdr>
    </w:div>
    <w:div w:id="1219166456">
      <w:bodyDiv w:val="1"/>
      <w:marLeft w:val="0"/>
      <w:marRight w:val="0"/>
      <w:marTop w:val="0"/>
      <w:marBottom w:val="0"/>
      <w:divBdr>
        <w:top w:val="none" w:sz="0" w:space="0" w:color="auto"/>
        <w:left w:val="none" w:sz="0" w:space="0" w:color="auto"/>
        <w:bottom w:val="none" w:sz="0" w:space="0" w:color="auto"/>
        <w:right w:val="none" w:sz="0" w:space="0" w:color="auto"/>
      </w:divBdr>
    </w:div>
    <w:div w:id="1250114668">
      <w:bodyDiv w:val="1"/>
      <w:marLeft w:val="0"/>
      <w:marRight w:val="0"/>
      <w:marTop w:val="0"/>
      <w:marBottom w:val="0"/>
      <w:divBdr>
        <w:top w:val="none" w:sz="0" w:space="0" w:color="auto"/>
        <w:left w:val="none" w:sz="0" w:space="0" w:color="auto"/>
        <w:bottom w:val="none" w:sz="0" w:space="0" w:color="auto"/>
        <w:right w:val="none" w:sz="0" w:space="0" w:color="auto"/>
      </w:divBdr>
    </w:div>
    <w:div w:id="1274481329">
      <w:bodyDiv w:val="1"/>
      <w:marLeft w:val="0"/>
      <w:marRight w:val="0"/>
      <w:marTop w:val="0"/>
      <w:marBottom w:val="0"/>
      <w:divBdr>
        <w:top w:val="none" w:sz="0" w:space="0" w:color="auto"/>
        <w:left w:val="none" w:sz="0" w:space="0" w:color="auto"/>
        <w:bottom w:val="none" w:sz="0" w:space="0" w:color="auto"/>
        <w:right w:val="none" w:sz="0" w:space="0" w:color="auto"/>
      </w:divBdr>
    </w:div>
    <w:div w:id="1292050992">
      <w:bodyDiv w:val="1"/>
      <w:marLeft w:val="0"/>
      <w:marRight w:val="0"/>
      <w:marTop w:val="0"/>
      <w:marBottom w:val="0"/>
      <w:divBdr>
        <w:top w:val="none" w:sz="0" w:space="0" w:color="auto"/>
        <w:left w:val="none" w:sz="0" w:space="0" w:color="auto"/>
        <w:bottom w:val="none" w:sz="0" w:space="0" w:color="auto"/>
        <w:right w:val="none" w:sz="0" w:space="0" w:color="auto"/>
      </w:divBdr>
    </w:div>
    <w:div w:id="1311330512">
      <w:bodyDiv w:val="1"/>
      <w:marLeft w:val="0"/>
      <w:marRight w:val="0"/>
      <w:marTop w:val="0"/>
      <w:marBottom w:val="0"/>
      <w:divBdr>
        <w:top w:val="none" w:sz="0" w:space="0" w:color="auto"/>
        <w:left w:val="none" w:sz="0" w:space="0" w:color="auto"/>
        <w:bottom w:val="none" w:sz="0" w:space="0" w:color="auto"/>
        <w:right w:val="none" w:sz="0" w:space="0" w:color="auto"/>
      </w:divBdr>
    </w:div>
    <w:div w:id="1430808899">
      <w:bodyDiv w:val="1"/>
      <w:marLeft w:val="0"/>
      <w:marRight w:val="0"/>
      <w:marTop w:val="0"/>
      <w:marBottom w:val="0"/>
      <w:divBdr>
        <w:top w:val="none" w:sz="0" w:space="0" w:color="auto"/>
        <w:left w:val="none" w:sz="0" w:space="0" w:color="auto"/>
        <w:bottom w:val="none" w:sz="0" w:space="0" w:color="auto"/>
        <w:right w:val="none" w:sz="0" w:space="0" w:color="auto"/>
      </w:divBdr>
    </w:div>
    <w:div w:id="1546603886">
      <w:bodyDiv w:val="1"/>
      <w:marLeft w:val="0"/>
      <w:marRight w:val="0"/>
      <w:marTop w:val="0"/>
      <w:marBottom w:val="0"/>
      <w:divBdr>
        <w:top w:val="none" w:sz="0" w:space="0" w:color="auto"/>
        <w:left w:val="none" w:sz="0" w:space="0" w:color="auto"/>
        <w:bottom w:val="none" w:sz="0" w:space="0" w:color="auto"/>
        <w:right w:val="none" w:sz="0" w:space="0" w:color="auto"/>
      </w:divBdr>
    </w:div>
    <w:div w:id="1695766355">
      <w:bodyDiv w:val="1"/>
      <w:marLeft w:val="0"/>
      <w:marRight w:val="0"/>
      <w:marTop w:val="0"/>
      <w:marBottom w:val="0"/>
      <w:divBdr>
        <w:top w:val="none" w:sz="0" w:space="0" w:color="auto"/>
        <w:left w:val="none" w:sz="0" w:space="0" w:color="auto"/>
        <w:bottom w:val="none" w:sz="0" w:space="0" w:color="auto"/>
        <w:right w:val="none" w:sz="0" w:space="0" w:color="auto"/>
      </w:divBdr>
    </w:div>
    <w:div w:id="1702587957">
      <w:bodyDiv w:val="1"/>
      <w:marLeft w:val="0"/>
      <w:marRight w:val="0"/>
      <w:marTop w:val="0"/>
      <w:marBottom w:val="0"/>
      <w:divBdr>
        <w:top w:val="none" w:sz="0" w:space="0" w:color="auto"/>
        <w:left w:val="none" w:sz="0" w:space="0" w:color="auto"/>
        <w:bottom w:val="none" w:sz="0" w:space="0" w:color="auto"/>
        <w:right w:val="none" w:sz="0" w:space="0" w:color="auto"/>
      </w:divBdr>
    </w:div>
    <w:div w:id="1710253332">
      <w:bodyDiv w:val="1"/>
      <w:marLeft w:val="0"/>
      <w:marRight w:val="0"/>
      <w:marTop w:val="0"/>
      <w:marBottom w:val="0"/>
      <w:divBdr>
        <w:top w:val="none" w:sz="0" w:space="0" w:color="auto"/>
        <w:left w:val="none" w:sz="0" w:space="0" w:color="auto"/>
        <w:bottom w:val="none" w:sz="0" w:space="0" w:color="auto"/>
        <w:right w:val="none" w:sz="0" w:space="0" w:color="auto"/>
      </w:divBdr>
    </w:div>
    <w:div w:id="1737508776">
      <w:bodyDiv w:val="1"/>
      <w:marLeft w:val="0"/>
      <w:marRight w:val="0"/>
      <w:marTop w:val="0"/>
      <w:marBottom w:val="0"/>
      <w:divBdr>
        <w:top w:val="none" w:sz="0" w:space="0" w:color="auto"/>
        <w:left w:val="none" w:sz="0" w:space="0" w:color="auto"/>
        <w:bottom w:val="none" w:sz="0" w:space="0" w:color="auto"/>
        <w:right w:val="none" w:sz="0" w:space="0" w:color="auto"/>
      </w:divBdr>
    </w:div>
    <w:div w:id="1745031634">
      <w:bodyDiv w:val="1"/>
      <w:marLeft w:val="0"/>
      <w:marRight w:val="0"/>
      <w:marTop w:val="0"/>
      <w:marBottom w:val="0"/>
      <w:divBdr>
        <w:top w:val="none" w:sz="0" w:space="0" w:color="auto"/>
        <w:left w:val="none" w:sz="0" w:space="0" w:color="auto"/>
        <w:bottom w:val="none" w:sz="0" w:space="0" w:color="auto"/>
        <w:right w:val="none" w:sz="0" w:space="0" w:color="auto"/>
      </w:divBdr>
    </w:div>
    <w:div w:id="1756200282">
      <w:bodyDiv w:val="1"/>
      <w:marLeft w:val="0"/>
      <w:marRight w:val="0"/>
      <w:marTop w:val="0"/>
      <w:marBottom w:val="0"/>
      <w:divBdr>
        <w:top w:val="none" w:sz="0" w:space="0" w:color="auto"/>
        <w:left w:val="none" w:sz="0" w:space="0" w:color="auto"/>
        <w:bottom w:val="none" w:sz="0" w:space="0" w:color="auto"/>
        <w:right w:val="none" w:sz="0" w:space="0" w:color="auto"/>
      </w:divBdr>
    </w:div>
    <w:div w:id="1769302173">
      <w:bodyDiv w:val="1"/>
      <w:marLeft w:val="0"/>
      <w:marRight w:val="0"/>
      <w:marTop w:val="0"/>
      <w:marBottom w:val="0"/>
      <w:divBdr>
        <w:top w:val="none" w:sz="0" w:space="0" w:color="auto"/>
        <w:left w:val="none" w:sz="0" w:space="0" w:color="auto"/>
        <w:bottom w:val="none" w:sz="0" w:space="0" w:color="auto"/>
        <w:right w:val="none" w:sz="0" w:space="0" w:color="auto"/>
      </w:divBdr>
    </w:div>
    <w:div w:id="1778527555">
      <w:bodyDiv w:val="1"/>
      <w:marLeft w:val="0"/>
      <w:marRight w:val="0"/>
      <w:marTop w:val="0"/>
      <w:marBottom w:val="0"/>
      <w:divBdr>
        <w:top w:val="none" w:sz="0" w:space="0" w:color="auto"/>
        <w:left w:val="none" w:sz="0" w:space="0" w:color="auto"/>
        <w:bottom w:val="none" w:sz="0" w:space="0" w:color="auto"/>
        <w:right w:val="none" w:sz="0" w:space="0" w:color="auto"/>
      </w:divBdr>
    </w:div>
    <w:div w:id="1898124464">
      <w:bodyDiv w:val="1"/>
      <w:marLeft w:val="0"/>
      <w:marRight w:val="0"/>
      <w:marTop w:val="0"/>
      <w:marBottom w:val="0"/>
      <w:divBdr>
        <w:top w:val="none" w:sz="0" w:space="0" w:color="auto"/>
        <w:left w:val="none" w:sz="0" w:space="0" w:color="auto"/>
        <w:bottom w:val="none" w:sz="0" w:space="0" w:color="auto"/>
        <w:right w:val="none" w:sz="0" w:space="0" w:color="auto"/>
      </w:divBdr>
    </w:div>
    <w:div w:id="1911231202">
      <w:bodyDiv w:val="1"/>
      <w:marLeft w:val="0"/>
      <w:marRight w:val="0"/>
      <w:marTop w:val="0"/>
      <w:marBottom w:val="0"/>
      <w:divBdr>
        <w:top w:val="none" w:sz="0" w:space="0" w:color="auto"/>
        <w:left w:val="none" w:sz="0" w:space="0" w:color="auto"/>
        <w:bottom w:val="none" w:sz="0" w:space="0" w:color="auto"/>
        <w:right w:val="none" w:sz="0" w:space="0" w:color="auto"/>
      </w:divBdr>
    </w:div>
    <w:div w:id="1934773919">
      <w:bodyDiv w:val="1"/>
      <w:marLeft w:val="0"/>
      <w:marRight w:val="0"/>
      <w:marTop w:val="0"/>
      <w:marBottom w:val="0"/>
      <w:divBdr>
        <w:top w:val="none" w:sz="0" w:space="0" w:color="auto"/>
        <w:left w:val="none" w:sz="0" w:space="0" w:color="auto"/>
        <w:bottom w:val="none" w:sz="0" w:space="0" w:color="auto"/>
        <w:right w:val="none" w:sz="0" w:space="0" w:color="auto"/>
      </w:divBdr>
    </w:div>
    <w:div w:id="2011520985">
      <w:bodyDiv w:val="1"/>
      <w:marLeft w:val="0"/>
      <w:marRight w:val="0"/>
      <w:marTop w:val="0"/>
      <w:marBottom w:val="0"/>
      <w:divBdr>
        <w:top w:val="none" w:sz="0" w:space="0" w:color="auto"/>
        <w:left w:val="none" w:sz="0" w:space="0" w:color="auto"/>
        <w:bottom w:val="none" w:sz="0" w:space="0" w:color="auto"/>
        <w:right w:val="none" w:sz="0" w:space="0" w:color="auto"/>
      </w:divBdr>
    </w:div>
    <w:div w:id="2077166330">
      <w:bodyDiv w:val="1"/>
      <w:marLeft w:val="0"/>
      <w:marRight w:val="0"/>
      <w:marTop w:val="0"/>
      <w:marBottom w:val="0"/>
      <w:divBdr>
        <w:top w:val="none" w:sz="0" w:space="0" w:color="auto"/>
        <w:left w:val="none" w:sz="0" w:space="0" w:color="auto"/>
        <w:bottom w:val="none" w:sz="0" w:space="0" w:color="auto"/>
        <w:right w:val="none" w:sz="0" w:space="0" w:color="auto"/>
      </w:divBdr>
    </w:div>
    <w:div w:id="210418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87D43-F29C-4EDB-8B2E-30BB73F3F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1489</Words>
  <Characters>8489</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9959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Anatolie Silitrari</dc:creator>
  <cp:lastModifiedBy>user</cp:lastModifiedBy>
  <cp:revision>7</cp:revision>
  <cp:lastPrinted>2018-02-21T08:58:00Z</cp:lastPrinted>
  <dcterms:created xsi:type="dcterms:W3CDTF">2019-08-16T11:41:00Z</dcterms:created>
  <dcterms:modified xsi:type="dcterms:W3CDTF">2019-10-18T07:41:00Z</dcterms:modified>
</cp:coreProperties>
</file>