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5DEC18" w14:textId="77777777" w:rsidR="004A5AE1" w:rsidRPr="00C05D57" w:rsidRDefault="004A5AE1" w:rsidP="004A5AE1">
      <w:pPr>
        <w:tabs>
          <w:tab w:val="left" w:pos="4320"/>
        </w:tabs>
        <w:spacing w:line="276" w:lineRule="auto"/>
        <w:rPr>
          <w:sz w:val="20"/>
          <w:szCs w:val="20"/>
          <w:lang w:val="ro-RO"/>
        </w:rPr>
      </w:pPr>
      <w:bookmarkStart w:id="0" w:name="_GoBack"/>
      <w:bookmarkEnd w:id="0"/>
    </w:p>
    <w:p w14:paraId="02B17E05" w14:textId="77777777" w:rsidR="008C0B34" w:rsidRDefault="008C0B34" w:rsidP="00BD395F">
      <w:pPr>
        <w:jc w:val="both"/>
        <w:rPr>
          <w:sz w:val="18"/>
          <w:szCs w:val="18"/>
          <w:lang w:val="ro-RO"/>
        </w:rPr>
      </w:pPr>
    </w:p>
    <w:p w14:paraId="2F698AD3" w14:textId="77777777" w:rsidR="00B95E5C" w:rsidRPr="00FB6442" w:rsidRDefault="00B95E5C" w:rsidP="00DE57BF">
      <w:pPr>
        <w:ind w:right="-115"/>
        <w:jc w:val="center"/>
        <w:rPr>
          <w:b/>
          <w:sz w:val="26"/>
          <w:szCs w:val="26"/>
          <w:lang w:val="fr-FR"/>
        </w:rPr>
      </w:pPr>
      <w:r w:rsidRPr="00FB6442">
        <w:rPr>
          <w:b/>
          <w:sz w:val="26"/>
          <w:szCs w:val="26"/>
          <w:lang w:val="fr-FR"/>
        </w:rPr>
        <w:t xml:space="preserve">Nota informativă </w:t>
      </w:r>
    </w:p>
    <w:p w14:paraId="7EFF8223" w14:textId="77777777" w:rsidR="00B95E5C" w:rsidRPr="00FB6442" w:rsidRDefault="00B95E5C" w:rsidP="00DE57BF">
      <w:pPr>
        <w:ind w:left="-360"/>
        <w:jc w:val="center"/>
        <w:rPr>
          <w:b/>
          <w:sz w:val="26"/>
          <w:szCs w:val="26"/>
          <w:lang w:val="fr-FR"/>
        </w:rPr>
      </w:pPr>
      <w:r w:rsidRPr="00FB6442">
        <w:rPr>
          <w:b/>
          <w:sz w:val="26"/>
          <w:szCs w:val="26"/>
          <w:lang w:val="fr-FR"/>
        </w:rPr>
        <w:t xml:space="preserve">la proiectul </w:t>
      </w:r>
      <w:r w:rsidRPr="00FB6442">
        <w:rPr>
          <w:rStyle w:val="docheader"/>
          <w:b/>
          <w:bCs/>
          <w:color w:val="000000"/>
          <w:sz w:val="26"/>
          <w:szCs w:val="26"/>
          <w:lang w:val="fr-FR"/>
        </w:rPr>
        <w:t xml:space="preserve">de lege pentru modificarea articolului 1 din Legea nr. 121/2001 cu privire la protecția socială suplimentară  a unor categorii de populație  </w:t>
      </w:r>
    </w:p>
    <w:p w14:paraId="2B306F7A" w14:textId="77777777" w:rsidR="00B95E5C" w:rsidRPr="00FB6442" w:rsidRDefault="00B95E5C" w:rsidP="00B95E5C">
      <w:pPr>
        <w:tabs>
          <w:tab w:val="left" w:pos="0"/>
        </w:tabs>
        <w:ind w:firstLine="540"/>
        <w:jc w:val="center"/>
        <w:rPr>
          <w:b/>
          <w:sz w:val="26"/>
          <w:szCs w:val="26"/>
          <w:lang w:val="fr-FR"/>
        </w:rPr>
      </w:pPr>
    </w:p>
    <w:tbl>
      <w:tblPr>
        <w:tblW w:w="5442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16"/>
      </w:tblGrid>
      <w:tr w:rsidR="00B95E5C" w:rsidRPr="00FB6442" w14:paraId="08FF2089" w14:textId="77777777" w:rsidTr="008C0B34">
        <w:tc>
          <w:tcPr>
            <w:tcW w:w="5000" w:type="pct"/>
          </w:tcPr>
          <w:p w14:paraId="7C317169" w14:textId="77777777" w:rsidR="00B95E5C" w:rsidRPr="00FB6442" w:rsidRDefault="00B95E5C" w:rsidP="00012A6C">
            <w:pPr>
              <w:tabs>
                <w:tab w:val="left" w:pos="284"/>
                <w:tab w:val="left" w:pos="1196"/>
              </w:tabs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b/>
                <w:sz w:val="26"/>
                <w:szCs w:val="26"/>
                <w:lang w:val="fr-FR"/>
              </w:rPr>
              <w:t>Denumirea autorului și, după caz, a participanților la elaborarea proiectului</w:t>
            </w:r>
          </w:p>
          <w:p w14:paraId="0FD8BE09" w14:textId="77777777" w:rsidR="00B95E5C" w:rsidRPr="00FB6442" w:rsidRDefault="00B95E5C" w:rsidP="00012A6C">
            <w:pPr>
              <w:tabs>
                <w:tab w:val="left" w:pos="284"/>
                <w:tab w:val="left" w:pos="1196"/>
              </w:tabs>
              <w:ind w:firstLine="720"/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>Proiectul a fost elaborat de către Ministerul Sănătății, Muncii și Protecției Sociale.</w:t>
            </w:r>
          </w:p>
        </w:tc>
      </w:tr>
      <w:tr w:rsidR="00B95E5C" w:rsidRPr="00FB6442" w14:paraId="341C2978" w14:textId="77777777" w:rsidTr="008C0B34">
        <w:tc>
          <w:tcPr>
            <w:tcW w:w="5000" w:type="pct"/>
          </w:tcPr>
          <w:p w14:paraId="3E8FE343" w14:textId="77777777" w:rsidR="00B95E5C" w:rsidRPr="00FB6442" w:rsidRDefault="00B95E5C" w:rsidP="00012A6C">
            <w:pPr>
              <w:tabs>
                <w:tab w:val="left" w:pos="884"/>
                <w:tab w:val="left" w:pos="1196"/>
              </w:tabs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b/>
                <w:sz w:val="26"/>
                <w:szCs w:val="26"/>
                <w:lang w:val="fr-FR"/>
              </w:rPr>
              <w:t>Condițiile ce au impus elaborarea proiectului de act normativ şi finalitățile urmărite:</w:t>
            </w:r>
          </w:p>
          <w:p w14:paraId="310E63B9" w14:textId="77777777" w:rsidR="00B95E5C" w:rsidRPr="00FB6442" w:rsidRDefault="00B95E5C" w:rsidP="00012A6C">
            <w:pPr>
              <w:shd w:val="clear" w:color="auto" w:fill="FFFFFF"/>
              <w:ind w:firstLine="720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>Proiectul dat a fost elaborat în scopul implementării deciziei Consiliului pentru prevenirea și eliminarea discriminării și asigurarea egalității, emisă pe cauza nr. 30/19 (reclamantul a beneficiat de alocații lunare de stat conform Legii nr. 121/2001 pînă la stabilirea pensiei în Federația Rusă.), care a decis că:</w:t>
            </w:r>
          </w:p>
          <w:p w14:paraId="101476A5" w14:textId="77777777" w:rsidR="00B95E5C" w:rsidRPr="00FB6442" w:rsidRDefault="00B95E5C" w:rsidP="00B95E5C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ind w:left="540" w:right="132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faptele constatate reprezintă discriminare în acces la prestații sociale a victimelor represiunilor politice care nu sunt beneficiari de pensii sau alocații sociale de stat în sistemul</w:t>
            </w:r>
            <w:r w:rsidRPr="00FB6442">
              <w:rPr>
                <w:color w:val="0F1111"/>
                <w:spacing w:val="10"/>
                <w:w w:val="105"/>
                <w:sz w:val="26"/>
                <w:szCs w:val="26"/>
                <w:lang w:val="fr-FR"/>
              </w:rPr>
              <w:t xml:space="preserve">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național;</w:t>
            </w:r>
          </w:p>
          <w:p w14:paraId="7C184186" w14:textId="77777777" w:rsidR="00B95E5C" w:rsidRPr="00FB6442" w:rsidRDefault="00B95E5C" w:rsidP="00B95E5C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ind w:left="540" w:right="117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>f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aptele constatate reprezintă discriminare directă a cetățenilor cu dizabilități cu domiciliul în Republica Moldova care au optat pentru stabilirea pensiei pentru limită de vârstă pe teritoriul altui</w:t>
            </w:r>
            <w:r w:rsidRPr="00FB6442">
              <w:rPr>
                <w:color w:val="0F1111"/>
                <w:spacing w:val="45"/>
                <w:w w:val="105"/>
                <w:sz w:val="26"/>
                <w:szCs w:val="26"/>
                <w:lang w:val="fr-FR"/>
              </w:rPr>
              <w:t xml:space="preserve">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stat.</w:t>
            </w:r>
          </w:p>
          <w:p w14:paraId="4996AA9D" w14:textId="77777777" w:rsidR="00B95E5C" w:rsidRPr="00FB6442" w:rsidRDefault="00B95E5C" w:rsidP="00B95E5C">
            <w:pPr>
              <w:pStyle w:val="ab"/>
              <w:widowControl w:val="0"/>
              <w:numPr>
                <w:ilvl w:val="0"/>
                <w:numId w:val="4"/>
              </w:numPr>
              <w:tabs>
                <w:tab w:val="left" w:pos="540"/>
              </w:tabs>
              <w:autoSpaceDE w:val="0"/>
              <w:autoSpaceDN w:val="0"/>
              <w:ind w:left="540" w:right="117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Guvernul va întreprinde măsurile necesare astfel încât toate persoanele</w:t>
            </w:r>
            <w:r w:rsidRPr="00FB6442">
              <w:rPr>
                <w:color w:val="333436"/>
                <w:w w:val="105"/>
                <w:sz w:val="26"/>
                <w:szCs w:val="26"/>
                <w:lang w:val="fr-FR"/>
              </w:rPr>
              <w:t xml:space="preserve">,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victime reabilitate ale represiunilor politice</w:t>
            </w:r>
            <w:r w:rsidRPr="00FB6442">
              <w:rPr>
                <w:color w:val="444646"/>
                <w:w w:val="105"/>
                <w:sz w:val="26"/>
                <w:szCs w:val="26"/>
                <w:lang w:val="fr-FR"/>
              </w:rPr>
              <w:t xml:space="preserve">,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cu domiciliul în Republica Moldova să beneficieze de prestațiile ce li se cuvin</w:t>
            </w:r>
            <w:r w:rsidRPr="00FB6442">
              <w:rPr>
                <w:color w:val="333436"/>
                <w:w w:val="105"/>
                <w:sz w:val="26"/>
                <w:szCs w:val="26"/>
                <w:lang w:val="fr-FR"/>
              </w:rPr>
              <w:t xml:space="preserve">,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indiferent de faptul dacă sunt sau nu beneficiari  de pensii sau alocații sociale de stat în sistemul</w:t>
            </w:r>
            <w:r w:rsidRPr="00FB6442">
              <w:rPr>
                <w:color w:val="0F1111"/>
                <w:spacing w:val="33"/>
                <w:w w:val="105"/>
                <w:sz w:val="26"/>
                <w:szCs w:val="26"/>
                <w:lang w:val="fr-FR"/>
              </w:rPr>
              <w:t xml:space="preserve"> </w:t>
            </w:r>
            <w:r w:rsidRPr="00FB6442">
              <w:rPr>
                <w:color w:val="0F1111"/>
                <w:w w:val="105"/>
                <w:sz w:val="26"/>
                <w:szCs w:val="26"/>
                <w:lang w:val="fr-FR"/>
              </w:rPr>
              <w:t>național.</w:t>
            </w:r>
          </w:p>
        </w:tc>
      </w:tr>
      <w:tr w:rsidR="00B95E5C" w:rsidRPr="00FB6442" w14:paraId="36D47BD2" w14:textId="77777777" w:rsidTr="008C0B34">
        <w:tc>
          <w:tcPr>
            <w:tcW w:w="5000" w:type="pct"/>
          </w:tcPr>
          <w:p w14:paraId="376FB1AB" w14:textId="77777777" w:rsidR="00B95E5C" w:rsidRPr="00FB6442" w:rsidRDefault="00B95E5C" w:rsidP="00012A6C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b/>
                <w:sz w:val="26"/>
                <w:szCs w:val="26"/>
                <w:lang w:val="fr-FR"/>
              </w:rPr>
              <w:t>Principalele prevederi ale proiectului şi evidenţierea elementelor noi:</w:t>
            </w:r>
          </w:p>
          <w:p w14:paraId="1BA05B5F" w14:textId="77777777" w:rsidR="00B95E5C" w:rsidRPr="00FB6442" w:rsidRDefault="00B95E5C" w:rsidP="00012A6C">
            <w:pPr>
              <w:ind w:firstLine="720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>Proiectul prevede extinderea categoriei de beneficiari din rîndul victimelor reabilitate ale represiunilor politice din perioada anilor 1917–1990, care vor beneficia de alocații lunare de stat, prin excluderea condiționalității ,,</w:t>
            </w:r>
            <w:r w:rsidRPr="00FB6442">
              <w:rPr>
                <w:i/>
                <w:color w:val="000000"/>
                <w:sz w:val="26"/>
                <w:szCs w:val="26"/>
                <w:lang w:val="fr-FR"/>
              </w:rPr>
              <w:t>indiferent de faptul dacă sînt sau nu beneficiari de pensii ori alocaţii sociale de stat</w:t>
            </w:r>
            <w:r w:rsidRPr="00FB6442">
              <w:rPr>
                <w:color w:val="000000"/>
                <w:sz w:val="26"/>
                <w:szCs w:val="26"/>
                <w:lang w:val="fr-FR"/>
              </w:rPr>
              <w:t>”</w:t>
            </w:r>
            <w:r w:rsidRPr="00FB6442">
              <w:rPr>
                <w:sz w:val="26"/>
                <w:szCs w:val="26"/>
                <w:lang w:val="fr-FR"/>
              </w:rPr>
              <w:t>.</w:t>
            </w:r>
          </w:p>
          <w:p w14:paraId="52FFB520" w14:textId="23359DCA" w:rsidR="00457F3C" w:rsidRPr="00FB6442" w:rsidRDefault="00457F3C" w:rsidP="00012A6C">
            <w:pPr>
              <w:ind w:firstLine="720"/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8"/>
                <w:szCs w:val="28"/>
                <w:lang w:val="fr-FR"/>
              </w:rPr>
              <w:t>Prezenta lege va intra în vigoare la data de 1 ianuarie 2020.</w:t>
            </w:r>
          </w:p>
        </w:tc>
      </w:tr>
      <w:tr w:rsidR="00B95E5C" w:rsidRPr="00FB6442" w14:paraId="10F8B183" w14:textId="77777777" w:rsidTr="008C0B34">
        <w:tc>
          <w:tcPr>
            <w:tcW w:w="5000" w:type="pct"/>
          </w:tcPr>
          <w:p w14:paraId="109EF00C" w14:textId="77777777" w:rsidR="00B95E5C" w:rsidRPr="00FB6442" w:rsidRDefault="00B95E5C" w:rsidP="00012A6C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b/>
                <w:sz w:val="26"/>
                <w:szCs w:val="26"/>
                <w:lang w:val="fr-FR"/>
              </w:rPr>
              <w:t>Fundamentarea economico-financiară:</w:t>
            </w:r>
          </w:p>
          <w:p w14:paraId="3C6BBE26" w14:textId="77777777" w:rsidR="00B95E5C" w:rsidRPr="00FB6442" w:rsidRDefault="00B95E5C" w:rsidP="00012A6C">
            <w:pPr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>Potrivit informațiilor prezentate de către Casa Națională de Asigurări Sociale, la situația din 01.01.2019, numărul victimelor reabilitate ale represiunilor politice din perioada anilor 1917–1990, beneficiari de alocații lunare de stat a constituit circa 7580  persoane. Concomitent, potrivit informației prezentate de către Agenția Națională de Asistență Socială în listele de ajutor material anual în anul 2019 (</w:t>
            </w:r>
            <w:r w:rsidRPr="00FB6442">
              <w:rPr>
                <w:i/>
                <w:sz w:val="26"/>
                <w:szCs w:val="26"/>
                <w:lang w:val="fr-FR"/>
              </w:rPr>
              <w:t>acordat conform HG nr. 159/2018</w:t>
            </w:r>
            <w:r w:rsidRPr="00FB6442">
              <w:rPr>
                <w:sz w:val="26"/>
                <w:szCs w:val="26"/>
                <w:lang w:val="fr-FR"/>
              </w:rPr>
              <w:t xml:space="preserve">) au fost incluse cca 330 persoane cu statut de victime reabilitate ale represiunilor politice din perioada anilor 1917–1990, care nu sunt beneficiari de alocații lunare de stat. </w:t>
            </w:r>
          </w:p>
          <w:p w14:paraId="0C6A7DB7" w14:textId="22AB85ED" w:rsidR="00B95E5C" w:rsidRPr="00FB6442" w:rsidRDefault="00B95E5C" w:rsidP="00012A6C">
            <w:pPr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 xml:space="preserve">Suplimentar, menționăm că potrivit datelor operative, numărul aproximativ al </w:t>
            </w:r>
            <w:r w:rsidRPr="00FB6442">
              <w:rPr>
                <w:color w:val="000000"/>
                <w:sz w:val="26"/>
                <w:szCs w:val="26"/>
                <w:lang w:val="fr-FR"/>
              </w:rPr>
              <w:t>victimelor reabilitate ale represiunilor politice din perioada anilor 1917–1990 ar constitui circa 9580 persoane.</w:t>
            </w:r>
            <w:r w:rsidRPr="00FB6442">
              <w:rPr>
                <w:sz w:val="26"/>
                <w:szCs w:val="26"/>
                <w:lang w:val="fr-FR"/>
              </w:rPr>
              <w:t xml:space="preserve"> </w:t>
            </w:r>
          </w:p>
          <w:p w14:paraId="6C659B03" w14:textId="78C02282" w:rsidR="00B95E5C" w:rsidRPr="00FB6442" w:rsidRDefault="00B95E5C" w:rsidP="00012A6C">
            <w:pPr>
              <w:jc w:val="both"/>
              <w:rPr>
                <w:sz w:val="26"/>
                <w:szCs w:val="26"/>
                <w:lang w:val="fr-FR"/>
              </w:rPr>
            </w:pPr>
            <w:r w:rsidRPr="00FB6442">
              <w:rPr>
                <w:color w:val="000000"/>
                <w:sz w:val="26"/>
                <w:szCs w:val="26"/>
                <w:lang w:val="fr-FR"/>
              </w:rPr>
              <w:t xml:space="preserve">Astfel, în cazul acordării </w:t>
            </w:r>
            <w:r w:rsidR="009D16DE" w:rsidRPr="00FB6442">
              <w:rPr>
                <w:color w:val="000000"/>
                <w:sz w:val="26"/>
                <w:szCs w:val="26"/>
                <w:lang w:val="fr-FR"/>
              </w:rPr>
              <w:t>prestației</w:t>
            </w:r>
            <w:r w:rsidRPr="00FB6442">
              <w:rPr>
                <w:color w:val="000000"/>
                <w:sz w:val="26"/>
                <w:szCs w:val="26"/>
                <w:lang w:val="fr-FR"/>
              </w:rPr>
              <w:t xml:space="preserve">, tuturor persoanelor cu statut de </w:t>
            </w:r>
            <w:r w:rsidRPr="00FB6442">
              <w:rPr>
                <w:sz w:val="26"/>
                <w:szCs w:val="26"/>
                <w:lang w:val="fr-FR"/>
              </w:rPr>
              <w:t xml:space="preserve">victime reabilitate ale represiunilor politice din perioada anilor 1917–1990, care nu sunt beneficiari de alocații lunare de stat, ar fi necesar anual cca 12,0 mil lei (2000 persoane X 500 lei/lunar X 12 luni).  </w:t>
            </w:r>
          </w:p>
        </w:tc>
      </w:tr>
      <w:tr w:rsidR="00B95E5C" w:rsidRPr="00FB6442" w14:paraId="3624DB89" w14:textId="77777777" w:rsidTr="008C0B34">
        <w:tc>
          <w:tcPr>
            <w:tcW w:w="5000" w:type="pct"/>
          </w:tcPr>
          <w:p w14:paraId="2FBEA5F7" w14:textId="77777777" w:rsidR="00B95E5C" w:rsidRPr="00FB6442" w:rsidRDefault="00B95E5C" w:rsidP="00012A6C">
            <w:pPr>
              <w:tabs>
                <w:tab w:val="left" w:pos="0"/>
              </w:tabs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b/>
                <w:sz w:val="26"/>
                <w:szCs w:val="26"/>
                <w:lang w:val="fr-FR"/>
              </w:rPr>
              <w:t>Avizarea şi consultarea publică a proiectului:</w:t>
            </w:r>
          </w:p>
          <w:p w14:paraId="3FF1B11F" w14:textId="77777777" w:rsidR="00B95E5C" w:rsidRPr="00FB6442" w:rsidRDefault="00B95E5C" w:rsidP="00012A6C">
            <w:pPr>
              <w:pStyle w:val="Default"/>
              <w:jc w:val="both"/>
              <w:rPr>
                <w:b/>
                <w:sz w:val="26"/>
                <w:szCs w:val="26"/>
                <w:lang w:val="fr-FR"/>
              </w:rPr>
            </w:pPr>
            <w:r w:rsidRPr="00FB6442">
              <w:rPr>
                <w:sz w:val="26"/>
                <w:szCs w:val="26"/>
                <w:lang w:val="fr-FR"/>
              </w:rPr>
              <w:t xml:space="preserve">Anunțul privind inițierea elaborării proiectului actului normativ a fost plasat pe site-ul </w:t>
            </w:r>
            <w:r w:rsidRPr="00FB6442">
              <w:rPr>
                <w:i/>
                <w:sz w:val="26"/>
                <w:szCs w:val="26"/>
                <w:lang w:val="fr-FR"/>
              </w:rPr>
              <w:t>particip.gov.md</w:t>
            </w:r>
            <w:r w:rsidRPr="00FB6442">
              <w:rPr>
                <w:sz w:val="26"/>
                <w:szCs w:val="26"/>
                <w:lang w:val="fr-FR"/>
              </w:rPr>
              <w:t xml:space="preserve"> și poate fi accesat la următorul link: </w:t>
            </w:r>
            <w:hyperlink r:id="rId9" w:tgtFrame="_blank" w:history="1">
              <w:r w:rsidRPr="00FB6442">
                <w:rPr>
                  <w:rStyle w:val="a3"/>
                  <w:color w:val="005A95"/>
                  <w:sz w:val="26"/>
                  <w:szCs w:val="26"/>
                  <w:shd w:val="clear" w:color="auto" w:fill="FFFFFF"/>
                  <w:lang w:val="fr-FR"/>
                </w:rPr>
                <w:t>http://particip.gov.md/proiectview.php?l=ro&amp;idd=6392</w:t>
              </w:r>
            </w:hyperlink>
            <w:r w:rsidRPr="00FB6442">
              <w:rPr>
                <w:sz w:val="26"/>
                <w:szCs w:val="26"/>
                <w:lang w:val="fr-FR"/>
              </w:rPr>
              <w:t xml:space="preserve">, iar proiectul hotărîrii Guvernului și nota informativă la proiect sînt plasate pe pagina web oficială a Ministerului Sănătății, Muncii și Protecției Sociale, la compartimentul Transparența, secțiunea </w:t>
            </w:r>
            <w:hyperlink r:id="rId10" w:history="1">
              <w:r w:rsidRPr="00FB6442">
                <w:rPr>
                  <w:rStyle w:val="a3"/>
                  <w:sz w:val="26"/>
                  <w:szCs w:val="26"/>
                  <w:lang w:val="fr-FR"/>
                </w:rPr>
                <w:t>Proiecte supuse consultărilor publice</w:t>
              </w:r>
            </w:hyperlink>
            <w:r w:rsidRPr="00FB6442">
              <w:rPr>
                <w:sz w:val="26"/>
                <w:szCs w:val="26"/>
                <w:lang w:val="fr-FR"/>
              </w:rPr>
              <w:t>.</w:t>
            </w:r>
          </w:p>
        </w:tc>
      </w:tr>
    </w:tbl>
    <w:p w14:paraId="3F06F87A" w14:textId="77777777" w:rsidR="00B95E5C" w:rsidRPr="00FB6442" w:rsidRDefault="00B95E5C" w:rsidP="00B95E5C">
      <w:pPr>
        <w:tabs>
          <w:tab w:val="left" w:pos="0"/>
        </w:tabs>
        <w:jc w:val="both"/>
        <w:rPr>
          <w:b/>
          <w:sz w:val="26"/>
          <w:szCs w:val="26"/>
          <w:lang w:val="fr-FR"/>
        </w:rPr>
      </w:pPr>
      <w:r w:rsidRPr="00FB6442">
        <w:rPr>
          <w:b/>
          <w:sz w:val="26"/>
          <w:szCs w:val="26"/>
          <w:lang w:val="fr-FR"/>
        </w:rPr>
        <w:t xml:space="preserve">                </w:t>
      </w:r>
    </w:p>
    <w:p w14:paraId="3D3011E1" w14:textId="77777777" w:rsidR="00B95E5C" w:rsidRPr="00FB6442" w:rsidRDefault="00B95E5C" w:rsidP="00B95E5C">
      <w:pPr>
        <w:tabs>
          <w:tab w:val="left" w:pos="0"/>
        </w:tabs>
        <w:jc w:val="both"/>
        <w:rPr>
          <w:b/>
          <w:sz w:val="26"/>
          <w:szCs w:val="26"/>
          <w:lang w:val="fr-FR"/>
        </w:rPr>
      </w:pPr>
    </w:p>
    <w:p w14:paraId="796252FD" w14:textId="0E9C563C" w:rsidR="00B95E5C" w:rsidRDefault="002376A8" w:rsidP="00BD395F">
      <w:pPr>
        <w:jc w:val="both"/>
        <w:rPr>
          <w:sz w:val="18"/>
          <w:szCs w:val="18"/>
          <w:lang w:val="ro-RO"/>
        </w:rPr>
      </w:pPr>
      <w:r w:rsidRPr="002376A8">
        <w:rPr>
          <w:b/>
          <w:sz w:val="26"/>
          <w:szCs w:val="26"/>
        </w:rPr>
        <w:t>SECRETAR DE STAT                                                                           ARTIOM SÎCI</w:t>
      </w:r>
    </w:p>
    <w:sectPr w:rsidR="00B95E5C" w:rsidSect="008C0B34">
      <w:pgSz w:w="11906" w:h="16838"/>
      <w:pgMar w:top="454" w:right="851" w:bottom="340" w:left="1701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84D44E" w14:textId="77777777" w:rsidR="00C62CE4" w:rsidRDefault="00C62CE4" w:rsidP="00F82BBB">
      <w:r>
        <w:separator/>
      </w:r>
    </w:p>
  </w:endnote>
  <w:endnote w:type="continuationSeparator" w:id="0">
    <w:p w14:paraId="0EAF4A59" w14:textId="77777777" w:rsidR="00C62CE4" w:rsidRDefault="00C62CE4" w:rsidP="00F82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AB370" w14:textId="77777777" w:rsidR="00C62CE4" w:rsidRDefault="00C62CE4" w:rsidP="00F82BBB">
      <w:r>
        <w:separator/>
      </w:r>
    </w:p>
  </w:footnote>
  <w:footnote w:type="continuationSeparator" w:id="0">
    <w:p w14:paraId="69D6126A" w14:textId="77777777" w:rsidR="00C62CE4" w:rsidRDefault="00C62CE4" w:rsidP="00F82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C2"/>
    <w:multiLevelType w:val="hybridMultilevel"/>
    <w:tmpl w:val="6ED20F72"/>
    <w:lvl w:ilvl="0" w:tplc="A98CF5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F6A3B"/>
    <w:multiLevelType w:val="hybridMultilevel"/>
    <w:tmpl w:val="D73C99B8"/>
    <w:lvl w:ilvl="0" w:tplc="5178FB8C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8A6FE8"/>
    <w:multiLevelType w:val="hybridMultilevel"/>
    <w:tmpl w:val="EA68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5B7234"/>
    <w:multiLevelType w:val="hybridMultilevel"/>
    <w:tmpl w:val="0FA6D854"/>
    <w:lvl w:ilvl="0" w:tplc="BF48E4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F1111"/>
        <w:w w:val="10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2DB"/>
    <w:rsid w:val="00000AA6"/>
    <w:rsid w:val="0000524F"/>
    <w:rsid w:val="000267A5"/>
    <w:rsid w:val="00030448"/>
    <w:rsid w:val="00031E39"/>
    <w:rsid w:val="0003408A"/>
    <w:rsid w:val="0003468C"/>
    <w:rsid w:val="00035C0C"/>
    <w:rsid w:val="000441B2"/>
    <w:rsid w:val="00052B94"/>
    <w:rsid w:val="0005608A"/>
    <w:rsid w:val="00056DA8"/>
    <w:rsid w:val="0006618C"/>
    <w:rsid w:val="00071A63"/>
    <w:rsid w:val="0007449F"/>
    <w:rsid w:val="0009003A"/>
    <w:rsid w:val="000935D3"/>
    <w:rsid w:val="000A0CE5"/>
    <w:rsid w:val="000A209B"/>
    <w:rsid w:val="000B37EA"/>
    <w:rsid w:val="000B73A6"/>
    <w:rsid w:val="000C68F8"/>
    <w:rsid w:val="000D2B58"/>
    <w:rsid w:val="000E0446"/>
    <w:rsid w:val="000E1048"/>
    <w:rsid w:val="000F05F9"/>
    <w:rsid w:val="000F0CEA"/>
    <w:rsid w:val="000F2FF5"/>
    <w:rsid w:val="000F462E"/>
    <w:rsid w:val="0010083F"/>
    <w:rsid w:val="0010235E"/>
    <w:rsid w:val="001059F8"/>
    <w:rsid w:val="00113FDF"/>
    <w:rsid w:val="00117766"/>
    <w:rsid w:val="00121C25"/>
    <w:rsid w:val="00131EFA"/>
    <w:rsid w:val="00164C14"/>
    <w:rsid w:val="00177ABE"/>
    <w:rsid w:val="00177F08"/>
    <w:rsid w:val="00180DA4"/>
    <w:rsid w:val="00181D34"/>
    <w:rsid w:val="0018530A"/>
    <w:rsid w:val="0018733C"/>
    <w:rsid w:val="00187A7B"/>
    <w:rsid w:val="00191654"/>
    <w:rsid w:val="0019276E"/>
    <w:rsid w:val="00194E5F"/>
    <w:rsid w:val="00197274"/>
    <w:rsid w:val="001A2558"/>
    <w:rsid w:val="001A4BD4"/>
    <w:rsid w:val="001A6A07"/>
    <w:rsid w:val="001B3A27"/>
    <w:rsid w:val="001B4D8B"/>
    <w:rsid w:val="001C1481"/>
    <w:rsid w:val="001C4FD5"/>
    <w:rsid w:val="001C6E24"/>
    <w:rsid w:val="001E68D0"/>
    <w:rsid w:val="001F6AD4"/>
    <w:rsid w:val="00205AB1"/>
    <w:rsid w:val="00213FE0"/>
    <w:rsid w:val="002376A8"/>
    <w:rsid w:val="00246E4B"/>
    <w:rsid w:val="0025023E"/>
    <w:rsid w:val="002553D7"/>
    <w:rsid w:val="002565DF"/>
    <w:rsid w:val="00256F72"/>
    <w:rsid w:val="002607C9"/>
    <w:rsid w:val="002649C1"/>
    <w:rsid w:val="00272302"/>
    <w:rsid w:val="002816E5"/>
    <w:rsid w:val="00286F15"/>
    <w:rsid w:val="00287002"/>
    <w:rsid w:val="002A280E"/>
    <w:rsid w:val="002B04C1"/>
    <w:rsid w:val="002B59F8"/>
    <w:rsid w:val="002D0AE5"/>
    <w:rsid w:val="002D272E"/>
    <w:rsid w:val="002E126A"/>
    <w:rsid w:val="002E3294"/>
    <w:rsid w:val="003032CC"/>
    <w:rsid w:val="00313FFE"/>
    <w:rsid w:val="00316266"/>
    <w:rsid w:val="00322CA3"/>
    <w:rsid w:val="00323523"/>
    <w:rsid w:val="00331833"/>
    <w:rsid w:val="00333FD7"/>
    <w:rsid w:val="0033446B"/>
    <w:rsid w:val="00337325"/>
    <w:rsid w:val="00340E6B"/>
    <w:rsid w:val="00342870"/>
    <w:rsid w:val="003436D0"/>
    <w:rsid w:val="0034547A"/>
    <w:rsid w:val="00350891"/>
    <w:rsid w:val="00357966"/>
    <w:rsid w:val="0036542E"/>
    <w:rsid w:val="0037011C"/>
    <w:rsid w:val="00376EAE"/>
    <w:rsid w:val="0038058E"/>
    <w:rsid w:val="00384E3E"/>
    <w:rsid w:val="00390480"/>
    <w:rsid w:val="0039695F"/>
    <w:rsid w:val="00397650"/>
    <w:rsid w:val="003A1596"/>
    <w:rsid w:val="003A6439"/>
    <w:rsid w:val="003B1172"/>
    <w:rsid w:val="003B79FF"/>
    <w:rsid w:val="003C1E6E"/>
    <w:rsid w:val="003E0E0F"/>
    <w:rsid w:val="003E5C89"/>
    <w:rsid w:val="003F11CD"/>
    <w:rsid w:val="00421519"/>
    <w:rsid w:val="00422F30"/>
    <w:rsid w:val="004319CA"/>
    <w:rsid w:val="00433A41"/>
    <w:rsid w:val="0043723E"/>
    <w:rsid w:val="00446F8A"/>
    <w:rsid w:val="00455F72"/>
    <w:rsid w:val="00456838"/>
    <w:rsid w:val="00457F3C"/>
    <w:rsid w:val="00461F22"/>
    <w:rsid w:val="0046286A"/>
    <w:rsid w:val="00467560"/>
    <w:rsid w:val="004702FD"/>
    <w:rsid w:val="00471E9A"/>
    <w:rsid w:val="0047251F"/>
    <w:rsid w:val="004843E0"/>
    <w:rsid w:val="004938D5"/>
    <w:rsid w:val="004A4E23"/>
    <w:rsid w:val="004A5AE1"/>
    <w:rsid w:val="004B6401"/>
    <w:rsid w:val="004C3B40"/>
    <w:rsid w:val="004E2706"/>
    <w:rsid w:val="004E4872"/>
    <w:rsid w:val="00504538"/>
    <w:rsid w:val="00510386"/>
    <w:rsid w:val="005135DB"/>
    <w:rsid w:val="00514AA4"/>
    <w:rsid w:val="00527E51"/>
    <w:rsid w:val="0053143A"/>
    <w:rsid w:val="005338BA"/>
    <w:rsid w:val="00534C13"/>
    <w:rsid w:val="005354D4"/>
    <w:rsid w:val="00536A29"/>
    <w:rsid w:val="00540A68"/>
    <w:rsid w:val="00541A17"/>
    <w:rsid w:val="00544DA8"/>
    <w:rsid w:val="005466F8"/>
    <w:rsid w:val="00546FCA"/>
    <w:rsid w:val="005545D0"/>
    <w:rsid w:val="005664CB"/>
    <w:rsid w:val="00570F1C"/>
    <w:rsid w:val="00575DEB"/>
    <w:rsid w:val="005805D3"/>
    <w:rsid w:val="00580FA6"/>
    <w:rsid w:val="00586429"/>
    <w:rsid w:val="005874E0"/>
    <w:rsid w:val="005A015F"/>
    <w:rsid w:val="005A3841"/>
    <w:rsid w:val="005A4451"/>
    <w:rsid w:val="005B33D7"/>
    <w:rsid w:val="005B35BD"/>
    <w:rsid w:val="005B7604"/>
    <w:rsid w:val="005C676F"/>
    <w:rsid w:val="005C7124"/>
    <w:rsid w:val="005D4045"/>
    <w:rsid w:val="005D7C13"/>
    <w:rsid w:val="005E1B52"/>
    <w:rsid w:val="005E1F67"/>
    <w:rsid w:val="005F3B51"/>
    <w:rsid w:val="006067B9"/>
    <w:rsid w:val="0061363D"/>
    <w:rsid w:val="006261F7"/>
    <w:rsid w:val="0064118D"/>
    <w:rsid w:val="00657B92"/>
    <w:rsid w:val="00660A61"/>
    <w:rsid w:val="006632F0"/>
    <w:rsid w:val="006A2E90"/>
    <w:rsid w:val="006B42DB"/>
    <w:rsid w:val="006B6231"/>
    <w:rsid w:val="006C0FB3"/>
    <w:rsid w:val="006C1BC4"/>
    <w:rsid w:val="006C512D"/>
    <w:rsid w:val="006D6344"/>
    <w:rsid w:val="006D6C0B"/>
    <w:rsid w:val="006E29B2"/>
    <w:rsid w:val="006E4776"/>
    <w:rsid w:val="006F0A8A"/>
    <w:rsid w:val="00702354"/>
    <w:rsid w:val="00703396"/>
    <w:rsid w:val="00706F47"/>
    <w:rsid w:val="00710C68"/>
    <w:rsid w:val="00711930"/>
    <w:rsid w:val="00722882"/>
    <w:rsid w:val="007304A2"/>
    <w:rsid w:val="00733CCF"/>
    <w:rsid w:val="00735A97"/>
    <w:rsid w:val="007436F4"/>
    <w:rsid w:val="00747BB5"/>
    <w:rsid w:val="00752306"/>
    <w:rsid w:val="007541EB"/>
    <w:rsid w:val="007601CE"/>
    <w:rsid w:val="00762AB1"/>
    <w:rsid w:val="00773E34"/>
    <w:rsid w:val="007804FB"/>
    <w:rsid w:val="0078706D"/>
    <w:rsid w:val="0079389A"/>
    <w:rsid w:val="00796E2F"/>
    <w:rsid w:val="0079716C"/>
    <w:rsid w:val="007A1F11"/>
    <w:rsid w:val="007A2426"/>
    <w:rsid w:val="007A511B"/>
    <w:rsid w:val="007C4839"/>
    <w:rsid w:val="007D425D"/>
    <w:rsid w:val="007D7E6E"/>
    <w:rsid w:val="0080537E"/>
    <w:rsid w:val="00805D62"/>
    <w:rsid w:val="00810B1E"/>
    <w:rsid w:val="00815CF0"/>
    <w:rsid w:val="00820855"/>
    <w:rsid w:val="00821ED6"/>
    <w:rsid w:val="00823737"/>
    <w:rsid w:val="008443E8"/>
    <w:rsid w:val="00847DC1"/>
    <w:rsid w:val="00860541"/>
    <w:rsid w:val="008664B5"/>
    <w:rsid w:val="00880352"/>
    <w:rsid w:val="008809CF"/>
    <w:rsid w:val="008918CD"/>
    <w:rsid w:val="0089291F"/>
    <w:rsid w:val="008A3D8D"/>
    <w:rsid w:val="008A4F78"/>
    <w:rsid w:val="008B3647"/>
    <w:rsid w:val="008C0B34"/>
    <w:rsid w:val="008D18E3"/>
    <w:rsid w:val="008E3A63"/>
    <w:rsid w:val="008F197B"/>
    <w:rsid w:val="008F1A59"/>
    <w:rsid w:val="008F713F"/>
    <w:rsid w:val="00915CFE"/>
    <w:rsid w:val="00916ED7"/>
    <w:rsid w:val="00920A10"/>
    <w:rsid w:val="0092350C"/>
    <w:rsid w:val="009279CE"/>
    <w:rsid w:val="00931C4A"/>
    <w:rsid w:val="00943CEB"/>
    <w:rsid w:val="009513F4"/>
    <w:rsid w:val="00964C88"/>
    <w:rsid w:val="0097285D"/>
    <w:rsid w:val="0098483A"/>
    <w:rsid w:val="00993678"/>
    <w:rsid w:val="009A3DE3"/>
    <w:rsid w:val="009C0B8E"/>
    <w:rsid w:val="009D160F"/>
    <w:rsid w:val="009D16DE"/>
    <w:rsid w:val="009D459D"/>
    <w:rsid w:val="009E361B"/>
    <w:rsid w:val="009E4815"/>
    <w:rsid w:val="009F6126"/>
    <w:rsid w:val="00A039FD"/>
    <w:rsid w:val="00A21DE3"/>
    <w:rsid w:val="00A2719F"/>
    <w:rsid w:val="00A312EA"/>
    <w:rsid w:val="00A37406"/>
    <w:rsid w:val="00A418F1"/>
    <w:rsid w:val="00A45880"/>
    <w:rsid w:val="00A56DD6"/>
    <w:rsid w:val="00A80168"/>
    <w:rsid w:val="00A848E1"/>
    <w:rsid w:val="00A9003C"/>
    <w:rsid w:val="00A92635"/>
    <w:rsid w:val="00AA0443"/>
    <w:rsid w:val="00AA0F73"/>
    <w:rsid w:val="00AC1DD5"/>
    <w:rsid w:val="00AC7D4A"/>
    <w:rsid w:val="00AD65DA"/>
    <w:rsid w:val="00AD748D"/>
    <w:rsid w:val="00AE4804"/>
    <w:rsid w:val="00AE7865"/>
    <w:rsid w:val="00AF381E"/>
    <w:rsid w:val="00AF3B79"/>
    <w:rsid w:val="00AF5A52"/>
    <w:rsid w:val="00B05EA2"/>
    <w:rsid w:val="00B11C57"/>
    <w:rsid w:val="00B14718"/>
    <w:rsid w:val="00B167B5"/>
    <w:rsid w:val="00B16C0B"/>
    <w:rsid w:val="00B2199A"/>
    <w:rsid w:val="00B2400C"/>
    <w:rsid w:val="00B2597A"/>
    <w:rsid w:val="00B32930"/>
    <w:rsid w:val="00B34166"/>
    <w:rsid w:val="00B35A0B"/>
    <w:rsid w:val="00B4425A"/>
    <w:rsid w:val="00B6010F"/>
    <w:rsid w:val="00B60B5D"/>
    <w:rsid w:val="00B631E7"/>
    <w:rsid w:val="00B64AFE"/>
    <w:rsid w:val="00B74589"/>
    <w:rsid w:val="00B771EA"/>
    <w:rsid w:val="00B95706"/>
    <w:rsid w:val="00B9591F"/>
    <w:rsid w:val="00B95E5C"/>
    <w:rsid w:val="00B96A21"/>
    <w:rsid w:val="00B96F04"/>
    <w:rsid w:val="00BA710B"/>
    <w:rsid w:val="00BB4FD9"/>
    <w:rsid w:val="00BC3499"/>
    <w:rsid w:val="00BC5777"/>
    <w:rsid w:val="00BC6E41"/>
    <w:rsid w:val="00BD395F"/>
    <w:rsid w:val="00BE046E"/>
    <w:rsid w:val="00BF0A34"/>
    <w:rsid w:val="00BF0D25"/>
    <w:rsid w:val="00BF1114"/>
    <w:rsid w:val="00C02D20"/>
    <w:rsid w:val="00C05D57"/>
    <w:rsid w:val="00C159E6"/>
    <w:rsid w:val="00C242F0"/>
    <w:rsid w:val="00C31AB7"/>
    <w:rsid w:val="00C338D5"/>
    <w:rsid w:val="00C40F7A"/>
    <w:rsid w:val="00C41018"/>
    <w:rsid w:val="00C544D1"/>
    <w:rsid w:val="00C62CE4"/>
    <w:rsid w:val="00C8042E"/>
    <w:rsid w:val="00C91C90"/>
    <w:rsid w:val="00C97D45"/>
    <w:rsid w:val="00CA0645"/>
    <w:rsid w:val="00CA0A7B"/>
    <w:rsid w:val="00CA361F"/>
    <w:rsid w:val="00CA78DB"/>
    <w:rsid w:val="00CB0E96"/>
    <w:rsid w:val="00CB782A"/>
    <w:rsid w:val="00CB7DF0"/>
    <w:rsid w:val="00CC06EF"/>
    <w:rsid w:val="00CC0952"/>
    <w:rsid w:val="00CC4BC3"/>
    <w:rsid w:val="00CE2AAE"/>
    <w:rsid w:val="00CE3D74"/>
    <w:rsid w:val="00CF09BC"/>
    <w:rsid w:val="00CF33C0"/>
    <w:rsid w:val="00CF578F"/>
    <w:rsid w:val="00D00322"/>
    <w:rsid w:val="00D018D3"/>
    <w:rsid w:val="00D2733D"/>
    <w:rsid w:val="00D33DF0"/>
    <w:rsid w:val="00D34E5C"/>
    <w:rsid w:val="00D46124"/>
    <w:rsid w:val="00D52E4C"/>
    <w:rsid w:val="00D55BF8"/>
    <w:rsid w:val="00D61994"/>
    <w:rsid w:val="00D70199"/>
    <w:rsid w:val="00D767A9"/>
    <w:rsid w:val="00D768FA"/>
    <w:rsid w:val="00D8766E"/>
    <w:rsid w:val="00D90F59"/>
    <w:rsid w:val="00DC5D8F"/>
    <w:rsid w:val="00DC63F5"/>
    <w:rsid w:val="00DC7413"/>
    <w:rsid w:val="00DD1DD2"/>
    <w:rsid w:val="00DD22F3"/>
    <w:rsid w:val="00DD6EED"/>
    <w:rsid w:val="00DE1F75"/>
    <w:rsid w:val="00DE57BF"/>
    <w:rsid w:val="00DE5960"/>
    <w:rsid w:val="00DE7111"/>
    <w:rsid w:val="00DF44E6"/>
    <w:rsid w:val="00DF702E"/>
    <w:rsid w:val="00E3609D"/>
    <w:rsid w:val="00E3729B"/>
    <w:rsid w:val="00E40651"/>
    <w:rsid w:val="00E563CD"/>
    <w:rsid w:val="00E62963"/>
    <w:rsid w:val="00E62A1D"/>
    <w:rsid w:val="00E65367"/>
    <w:rsid w:val="00E70AEC"/>
    <w:rsid w:val="00E72DDB"/>
    <w:rsid w:val="00E81127"/>
    <w:rsid w:val="00E813FD"/>
    <w:rsid w:val="00E82C0A"/>
    <w:rsid w:val="00E83A26"/>
    <w:rsid w:val="00EA5B72"/>
    <w:rsid w:val="00EA666F"/>
    <w:rsid w:val="00EC1048"/>
    <w:rsid w:val="00EC30C8"/>
    <w:rsid w:val="00EC35D0"/>
    <w:rsid w:val="00EC7BAC"/>
    <w:rsid w:val="00ED026A"/>
    <w:rsid w:val="00ED205E"/>
    <w:rsid w:val="00ED5518"/>
    <w:rsid w:val="00EE0683"/>
    <w:rsid w:val="00EF4CBD"/>
    <w:rsid w:val="00F00BA5"/>
    <w:rsid w:val="00F03D28"/>
    <w:rsid w:val="00F20378"/>
    <w:rsid w:val="00F33861"/>
    <w:rsid w:val="00F3609E"/>
    <w:rsid w:val="00F45322"/>
    <w:rsid w:val="00F46D83"/>
    <w:rsid w:val="00F50072"/>
    <w:rsid w:val="00F52949"/>
    <w:rsid w:val="00F620A4"/>
    <w:rsid w:val="00F82BBB"/>
    <w:rsid w:val="00F83EE6"/>
    <w:rsid w:val="00F919C9"/>
    <w:rsid w:val="00FB2021"/>
    <w:rsid w:val="00FB6442"/>
    <w:rsid w:val="00FB6756"/>
    <w:rsid w:val="00FC4D13"/>
    <w:rsid w:val="00FD03BF"/>
    <w:rsid w:val="00FD6450"/>
    <w:rsid w:val="00FD7E5E"/>
    <w:rsid w:val="00FE3B5B"/>
    <w:rsid w:val="00FE74E7"/>
    <w:rsid w:val="00FF0426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BA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42DB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4">
    <w:name w:val="heading 4"/>
    <w:basedOn w:val="a"/>
    <w:next w:val="a"/>
    <w:link w:val="40"/>
    <w:unhideWhenUsed/>
    <w:qFormat/>
    <w:rsid w:val="00177A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B42DB"/>
    <w:pPr>
      <w:keepNext/>
      <w:jc w:val="center"/>
      <w:outlineLvl w:val="0"/>
    </w:pPr>
    <w:rPr>
      <w:b/>
      <w:szCs w:val="20"/>
      <w:lang w:val="ro-RO" w:eastAsia="zh-CN"/>
    </w:rPr>
  </w:style>
  <w:style w:type="character" w:styleId="a3">
    <w:name w:val="Hyperlink"/>
    <w:uiPriority w:val="99"/>
    <w:rsid w:val="00256F72"/>
    <w:rPr>
      <w:color w:val="0000FF"/>
      <w:u w:val="single"/>
    </w:rPr>
  </w:style>
  <w:style w:type="character" w:customStyle="1" w:styleId="docheader">
    <w:name w:val="doc_header"/>
    <w:basedOn w:val="a0"/>
    <w:rsid w:val="004702FD"/>
  </w:style>
  <w:style w:type="character" w:customStyle="1" w:styleId="apple-converted-space">
    <w:name w:val="apple-converted-space"/>
    <w:basedOn w:val="a0"/>
    <w:rsid w:val="004702FD"/>
  </w:style>
  <w:style w:type="character" w:customStyle="1" w:styleId="10">
    <w:name w:val="Заголовок 1 Знак"/>
    <w:link w:val="1"/>
    <w:rsid w:val="00F919C9"/>
    <w:rPr>
      <w:b/>
      <w:sz w:val="32"/>
      <w:lang w:val="ro-RO" w:eastAsia="zh-CN"/>
    </w:rPr>
  </w:style>
  <w:style w:type="paragraph" w:styleId="a4">
    <w:name w:val="header"/>
    <w:basedOn w:val="a"/>
    <w:link w:val="a5"/>
    <w:rsid w:val="00F82BBB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rsid w:val="00F82BBB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F82BBB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rsid w:val="00F82BBB"/>
    <w:rPr>
      <w:sz w:val="24"/>
      <w:szCs w:val="24"/>
      <w:lang w:val="ru-RU" w:eastAsia="ru-RU"/>
    </w:rPr>
  </w:style>
  <w:style w:type="table" w:styleId="a8">
    <w:name w:val="Table Grid"/>
    <w:basedOn w:val="a1"/>
    <w:rsid w:val="00C05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C05D57"/>
    <w:rPr>
      <w:b/>
      <w:bCs/>
    </w:rPr>
  </w:style>
  <w:style w:type="paragraph" w:styleId="aa">
    <w:name w:val="No Spacing"/>
    <w:uiPriority w:val="1"/>
    <w:qFormat/>
    <w:rsid w:val="00C05D57"/>
    <w:pPr>
      <w:spacing w:after="200" w:line="276" w:lineRule="auto"/>
      <w:jc w:val="both"/>
    </w:pPr>
    <w:rPr>
      <w:rFonts w:ascii="Calibri" w:hAnsi="Calibri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rsid w:val="00177A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b">
    <w:name w:val="List Paragraph"/>
    <w:aliases w:val="Scriptoria bullet points,List Paragraph 1,Bullets,List Paragraph (numbered (a)),paragraph,References,Dot pt,F5 List Paragraph,List Paragraph Char Char Char,Indicator Text,Numbered Para 1,Bullet Points,List Paragraph2,MAIN CONTENT,3,L"/>
    <w:basedOn w:val="a"/>
    <w:link w:val="ac"/>
    <w:uiPriority w:val="1"/>
    <w:qFormat/>
    <w:rsid w:val="001A2558"/>
    <w:pPr>
      <w:ind w:left="720"/>
      <w:contextualSpacing/>
    </w:pPr>
  </w:style>
  <w:style w:type="character" w:customStyle="1" w:styleId="ac">
    <w:name w:val="Абзац списка Знак"/>
    <w:aliases w:val="Scriptoria bullet points Знак,List Paragraph 1 Знак,Bullets Знак,List Paragraph (numbered (a)) Знак,paragraph Знак,References Знак,Dot pt Знак,F5 List Paragraph Знак,List Paragraph Char Char Char Знак,Indicator Text Знак,3 Знак,L Знак"/>
    <w:basedOn w:val="a0"/>
    <w:link w:val="ab"/>
    <w:uiPriority w:val="34"/>
    <w:locked/>
    <w:rsid w:val="001A2558"/>
    <w:rPr>
      <w:sz w:val="24"/>
      <w:szCs w:val="24"/>
      <w:lang w:val="ru-RU" w:eastAsia="ru-RU"/>
    </w:rPr>
  </w:style>
  <w:style w:type="paragraph" w:customStyle="1" w:styleId="Default">
    <w:name w:val="Default"/>
    <w:rsid w:val="00B95E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2DB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B42DB"/>
    <w:pPr>
      <w:keepNext/>
      <w:jc w:val="center"/>
      <w:outlineLvl w:val="0"/>
    </w:pPr>
    <w:rPr>
      <w:b/>
      <w:sz w:val="32"/>
      <w:szCs w:val="20"/>
      <w:lang w:val="ro-RO" w:eastAsia="zh-CN"/>
    </w:rPr>
  </w:style>
  <w:style w:type="paragraph" w:styleId="4">
    <w:name w:val="heading 4"/>
    <w:basedOn w:val="a"/>
    <w:next w:val="a"/>
    <w:link w:val="40"/>
    <w:unhideWhenUsed/>
    <w:qFormat/>
    <w:rsid w:val="00177A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B42DB"/>
    <w:pPr>
      <w:keepNext/>
      <w:jc w:val="center"/>
      <w:outlineLvl w:val="0"/>
    </w:pPr>
    <w:rPr>
      <w:b/>
      <w:szCs w:val="20"/>
      <w:lang w:val="ro-RO" w:eastAsia="zh-CN"/>
    </w:rPr>
  </w:style>
  <w:style w:type="character" w:styleId="a3">
    <w:name w:val="Hyperlink"/>
    <w:uiPriority w:val="99"/>
    <w:rsid w:val="00256F72"/>
    <w:rPr>
      <w:color w:val="0000FF"/>
      <w:u w:val="single"/>
    </w:rPr>
  </w:style>
  <w:style w:type="character" w:customStyle="1" w:styleId="docheader">
    <w:name w:val="doc_header"/>
    <w:basedOn w:val="a0"/>
    <w:rsid w:val="004702FD"/>
  </w:style>
  <w:style w:type="character" w:customStyle="1" w:styleId="apple-converted-space">
    <w:name w:val="apple-converted-space"/>
    <w:basedOn w:val="a0"/>
    <w:rsid w:val="004702FD"/>
  </w:style>
  <w:style w:type="character" w:customStyle="1" w:styleId="10">
    <w:name w:val="Заголовок 1 Знак"/>
    <w:link w:val="1"/>
    <w:rsid w:val="00F919C9"/>
    <w:rPr>
      <w:b/>
      <w:sz w:val="32"/>
      <w:lang w:val="ro-RO" w:eastAsia="zh-CN"/>
    </w:rPr>
  </w:style>
  <w:style w:type="paragraph" w:styleId="a4">
    <w:name w:val="header"/>
    <w:basedOn w:val="a"/>
    <w:link w:val="a5"/>
    <w:rsid w:val="00F82BBB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link w:val="a4"/>
    <w:rsid w:val="00F82BBB"/>
    <w:rPr>
      <w:sz w:val="24"/>
      <w:szCs w:val="24"/>
      <w:lang w:val="ru-RU" w:eastAsia="ru-RU"/>
    </w:rPr>
  </w:style>
  <w:style w:type="paragraph" w:styleId="a6">
    <w:name w:val="footer"/>
    <w:basedOn w:val="a"/>
    <w:link w:val="a7"/>
    <w:rsid w:val="00F82BBB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link w:val="a6"/>
    <w:rsid w:val="00F82BBB"/>
    <w:rPr>
      <w:sz w:val="24"/>
      <w:szCs w:val="24"/>
      <w:lang w:val="ru-RU" w:eastAsia="ru-RU"/>
    </w:rPr>
  </w:style>
  <w:style w:type="table" w:styleId="a8">
    <w:name w:val="Table Grid"/>
    <w:basedOn w:val="a1"/>
    <w:rsid w:val="00C05D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Strong"/>
    <w:uiPriority w:val="22"/>
    <w:qFormat/>
    <w:rsid w:val="00C05D57"/>
    <w:rPr>
      <w:b/>
      <w:bCs/>
    </w:rPr>
  </w:style>
  <w:style w:type="paragraph" w:styleId="aa">
    <w:name w:val="No Spacing"/>
    <w:uiPriority w:val="1"/>
    <w:qFormat/>
    <w:rsid w:val="00C05D57"/>
    <w:pPr>
      <w:spacing w:after="200" w:line="276" w:lineRule="auto"/>
      <w:jc w:val="both"/>
    </w:pPr>
    <w:rPr>
      <w:rFonts w:ascii="Calibri" w:hAnsi="Calibri"/>
      <w:sz w:val="22"/>
      <w:szCs w:val="22"/>
      <w:lang w:val="ru-RU" w:eastAsia="ru-RU"/>
    </w:rPr>
  </w:style>
  <w:style w:type="character" w:customStyle="1" w:styleId="40">
    <w:name w:val="Заголовок 4 Знак"/>
    <w:basedOn w:val="a0"/>
    <w:link w:val="4"/>
    <w:rsid w:val="00177AB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paragraph" w:styleId="ab">
    <w:name w:val="List Paragraph"/>
    <w:aliases w:val="Scriptoria bullet points,List Paragraph 1,Bullets,List Paragraph (numbered (a)),paragraph,References,Dot pt,F5 List Paragraph,List Paragraph Char Char Char,Indicator Text,Numbered Para 1,Bullet Points,List Paragraph2,MAIN CONTENT,3,L"/>
    <w:basedOn w:val="a"/>
    <w:link w:val="ac"/>
    <w:uiPriority w:val="1"/>
    <w:qFormat/>
    <w:rsid w:val="001A2558"/>
    <w:pPr>
      <w:ind w:left="720"/>
      <w:contextualSpacing/>
    </w:pPr>
  </w:style>
  <w:style w:type="character" w:customStyle="1" w:styleId="ac">
    <w:name w:val="Абзац списка Знак"/>
    <w:aliases w:val="Scriptoria bullet points Знак,List Paragraph 1 Знак,Bullets Знак,List Paragraph (numbered (a)) Знак,paragraph Знак,References Знак,Dot pt Знак,F5 List Paragraph Знак,List Paragraph Char Char Char Знак,Indicator Text Знак,3 Знак,L Знак"/>
    <w:basedOn w:val="a0"/>
    <w:link w:val="ab"/>
    <w:uiPriority w:val="34"/>
    <w:locked/>
    <w:rsid w:val="001A2558"/>
    <w:rPr>
      <w:sz w:val="24"/>
      <w:szCs w:val="24"/>
      <w:lang w:val="ru-RU" w:eastAsia="ru-RU"/>
    </w:rPr>
  </w:style>
  <w:style w:type="paragraph" w:customStyle="1" w:styleId="Default">
    <w:name w:val="Default"/>
    <w:rsid w:val="00B95E5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smps.gov.md/ro/content/transparent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rticip.gov.md/proiectview.php?l=ro&amp;idd=6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21B42-5E3C-408D-8B97-3603995DC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568</Words>
  <Characters>3240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3801</CharactersWithSpaces>
  <SharedDoc>false</SharedDoc>
  <HLinks>
    <vt:vector size="6" baseType="variant">
      <vt:variant>
        <vt:i4>4915273</vt:i4>
      </vt:variant>
      <vt:variant>
        <vt:i4>0</vt:i4>
      </vt:variant>
      <vt:variant>
        <vt:i4>0</vt:i4>
      </vt:variant>
      <vt:variant>
        <vt:i4>5</vt:i4>
      </vt:variant>
      <vt:variant>
        <vt:lpwstr>http://www.registru.datepersonale.md/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 Bucur</cp:lastModifiedBy>
  <cp:revision>2</cp:revision>
  <cp:lastPrinted>2019-10-08T12:20:00Z</cp:lastPrinted>
  <dcterms:created xsi:type="dcterms:W3CDTF">2019-10-29T15:51:00Z</dcterms:created>
  <dcterms:modified xsi:type="dcterms:W3CDTF">2019-10-29T15:51:00Z</dcterms:modified>
</cp:coreProperties>
</file>