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58B" w:rsidRPr="005B2BD7" w:rsidRDefault="00A3658B" w:rsidP="00A3658B">
      <w:pPr>
        <w:spacing w:after="0" w:line="240" w:lineRule="auto"/>
        <w:jc w:val="center"/>
        <w:rPr>
          <w:rFonts w:ascii="Times New Roman" w:hAnsi="Times New Roman" w:cs="Times New Roman"/>
          <w:b/>
          <w:sz w:val="24"/>
          <w:szCs w:val="24"/>
          <w:lang w:val="ro-MD"/>
        </w:rPr>
      </w:pPr>
      <w:r w:rsidRPr="005B2BD7">
        <w:rPr>
          <w:rFonts w:ascii="Times New Roman" w:hAnsi="Times New Roman" w:cs="Times New Roman"/>
          <w:b/>
          <w:sz w:val="24"/>
          <w:szCs w:val="24"/>
          <w:lang w:val="ro-MD"/>
        </w:rPr>
        <w:t>Notă informativă</w:t>
      </w:r>
    </w:p>
    <w:p w:rsidR="00A3658B" w:rsidRPr="005B2BD7" w:rsidRDefault="00A3658B" w:rsidP="00A3658B">
      <w:pPr>
        <w:pStyle w:val="tt"/>
        <w:rPr>
          <w:rFonts w:eastAsiaTheme="minorHAnsi"/>
          <w:b w:val="0"/>
          <w:bCs w:val="0"/>
          <w:color w:val="000000" w:themeColor="text1"/>
          <w:lang w:val="ro-MD" w:eastAsia="en-US"/>
        </w:rPr>
      </w:pPr>
      <w:r w:rsidRPr="005B2BD7">
        <w:rPr>
          <w:rFonts w:eastAsiaTheme="minorHAnsi"/>
          <w:b w:val="0"/>
          <w:bCs w:val="0"/>
          <w:color w:val="000000" w:themeColor="text1"/>
          <w:lang w:val="ro-MD" w:eastAsia="en-US"/>
        </w:rPr>
        <w:t xml:space="preserve">la proiectul hotărârii de Guvern pentru aprobarea Regulamentului cu privire la organizarea </w:t>
      </w:r>
      <w:proofErr w:type="spellStart"/>
      <w:r w:rsidRPr="005B2BD7">
        <w:rPr>
          <w:rFonts w:eastAsiaTheme="minorHAnsi"/>
          <w:b w:val="0"/>
          <w:bCs w:val="0"/>
          <w:color w:val="000000" w:themeColor="text1"/>
          <w:lang w:val="ro-MD" w:eastAsia="en-US"/>
        </w:rPr>
        <w:t>şi</w:t>
      </w:r>
      <w:proofErr w:type="spellEnd"/>
      <w:r w:rsidRPr="005B2BD7">
        <w:rPr>
          <w:rFonts w:eastAsiaTheme="minorHAnsi"/>
          <w:b w:val="0"/>
          <w:bCs w:val="0"/>
          <w:color w:val="000000" w:themeColor="text1"/>
          <w:lang w:val="ro-MD" w:eastAsia="en-US"/>
        </w:rPr>
        <w:t xml:space="preserve"> desfășurarea concursului pentru selectarea și numirea membrilor consiliului de administrație/comisiei de cenzori al întreprinderii de stat și condițiile de remunerare a acestora</w:t>
      </w:r>
    </w:p>
    <w:p w:rsidR="00A3658B" w:rsidRPr="005B2BD7" w:rsidRDefault="00A3658B" w:rsidP="00A3658B">
      <w:pPr>
        <w:spacing w:after="0" w:line="240" w:lineRule="auto"/>
        <w:jc w:val="both"/>
        <w:rPr>
          <w:rFonts w:ascii="Times New Roman" w:hAnsi="Times New Roman" w:cs="Times New Roman"/>
          <w:sz w:val="24"/>
          <w:szCs w:val="24"/>
          <w:lang w:val="ro-MD"/>
        </w:rPr>
      </w:pPr>
    </w:p>
    <w:p w:rsidR="00A3658B" w:rsidRPr="005B2BD7" w:rsidRDefault="00A3658B" w:rsidP="00A3658B">
      <w:pPr>
        <w:spacing w:after="0" w:line="240" w:lineRule="auto"/>
        <w:jc w:val="center"/>
        <w:rPr>
          <w:rFonts w:ascii="Times New Roman" w:hAnsi="Times New Roman" w:cs="Times New Roman"/>
          <w:sz w:val="24"/>
          <w:szCs w:val="24"/>
          <w:lang w:val="ro-MD"/>
        </w:rPr>
      </w:pPr>
    </w:p>
    <w:tbl>
      <w:tblPr>
        <w:tblStyle w:val="TableGrid"/>
        <w:tblW w:w="9942" w:type="dxa"/>
        <w:tblInd w:w="-431" w:type="dxa"/>
        <w:tblLook w:val="04A0" w:firstRow="1" w:lastRow="0" w:firstColumn="1" w:lastColumn="0" w:noHBand="0" w:noVBand="1"/>
      </w:tblPr>
      <w:tblGrid>
        <w:gridCol w:w="541"/>
        <w:gridCol w:w="9401"/>
      </w:tblGrid>
      <w:tr w:rsidR="00A3658B" w:rsidRPr="005B2BD7" w:rsidTr="003F6906">
        <w:trPr>
          <w:trHeight w:val="535"/>
        </w:trPr>
        <w:tc>
          <w:tcPr>
            <w:tcW w:w="541" w:type="dxa"/>
            <w:shd w:val="clear" w:color="auto" w:fill="auto"/>
          </w:tcPr>
          <w:p w:rsidR="00A3658B" w:rsidRPr="005B2BD7" w:rsidRDefault="00A3658B" w:rsidP="003F6906">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1.</w:t>
            </w:r>
          </w:p>
        </w:tc>
        <w:tc>
          <w:tcPr>
            <w:tcW w:w="9401" w:type="dxa"/>
            <w:shd w:val="clear" w:color="auto" w:fill="auto"/>
          </w:tcPr>
          <w:p w:rsidR="00A3658B" w:rsidRPr="005B2BD7" w:rsidRDefault="00A3658B" w:rsidP="003F6906">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 xml:space="preserve">Denumirea autorului </w:t>
            </w:r>
            <w:proofErr w:type="spellStart"/>
            <w:r w:rsidRPr="005B2BD7">
              <w:rPr>
                <w:rFonts w:ascii="Times New Roman" w:hAnsi="Times New Roman" w:cs="Times New Roman"/>
                <w:b/>
                <w:sz w:val="24"/>
                <w:szCs w:val="24"/>
                <w:lang w:val="ro-MD"/>
              </w:rPr>
              <w:t>şi</w:t>
            </w:r>
            <w:proofErr w:type="spellEnd"/>
            <w:r w:rsidRPr="005B2BD7">
              <w:rPr>
                <w:rFonts w:ascii="Times New Roman" w:hAnsi="Times New Roman" w:cs="Times New Roman"/>
                <w:b/>
                <w:sz w:val="24"/>
                <w:szCs w:val="24"/>
                <w:lang w:val="ro-MD"/>
              </w:rPr>
              <w:t xml:space="preserve">, după caz, a </w:t>
            </w:r>
            <w:proofErr w:type="spellStart"/>
            <w:r w:rsidRPr="005B2BD7">
              <w:rPr>
                <w:rFonts w:ascii="Times New Roman" w:hAnsi="Times New Roman" w:cs="Times New Roman"/>
                <w:b/>
                <w:sz w:val="24"/>
                <w:szCs w:val="24"/>
                <w:lang w:val="ro-MD"/>
              </w:rPr>
              <w:t>participanţilor</w:t>
            </w:r>
            <w:proofErr w:type="spellEnd"/>
            <w:r w:rsidRPr="005B2BD7">
              <w:rPr>
                <w:rFonts w:ascii="Times New Roman" w:hAnsi="Times New Roman" w:cs="Times New Roman"/>
                <w:b/>
                <w:sz w:val="24"/>
                <w:szCs w:val="24"/>
                <w:lang w:val="ro-MD"/>
              </w:rPr>
              <w:t xml:space="preserve"> la elaborarea proiectului</w:t>
            </w:r>
          </w:p>
        </w:tc>
      </w:tr>
      <w:tr w:rsidR="00A3658B" w:rsidRPr="005B2BD7" w:rsidTr="003F6906">
        <w:trPr>
          <w:trHeight w:val="535"/>
        </w:trPr>
        <w:tc>
          <w:tcPr>
            <w:tcW w:w="541" w:type="dxa"/>
            <w:shd w:val="clear" w:color="auto" w:fill="auto"/>
          </w:tcPr>
          <w:p w:rsidR="00A3658B" w:rsidRPr="005B2BD7" w:rsidRDefault="00A3658B" w:rsidP="003F6906">
            <w:pPr>
              <w:jc w:val="both"/>
              <w:rPr>
                <w:rFonts w:ascii="Times New Roman" w:hAnsi="Times New Roman" w:cs="Times New Roman"/>
                <w:sz w:val="24"/>
                <w:szCs w:val="24"/>
                <w:lang w:val="ro-MD"/>
              </w:rPr>
            </w:pPr>
          </w:p>
        </w:tc>
        <w:tc>
          <w:tcPr>
            <w:tcW w:w="9401" w:type="dxa"/>
            <w:shd w:val="clear" w:color="auto" w:fill="auto"/>
          </w:tcPr>
          <w:p w:rsidR="00A3658B" w:rsidRPr="005B2BD7" w:rsidRDefault="00A3658B" w:rsidP="003F6906">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Proiectul a fost elaborat de Ministerul Economiei și Infrastructurii</w:t>
            </w:r>
          </w:p>
        </w:tc>
      </w:tr>
      <w:tr w:rsidR="00A3658B" w:rsidRPr="005B2BD7" w:rsidTr="003F6906">
        <w:trPr>
          <w:trHeight w:val="535"/>
        </w:trPr>
        <w:tc>
          <w:tcPr>
            <w:tcW w:w="541" w:type="dxa"/>
            <w:shd w:val="clear" w:color="auto" w:fill="auto"/>
          </w:tcPr>
          <w:p w:rsidR="00A3658B" w:rsidRPr="005B2BD7" w:rsidRDefault="00A3658B" w:rsidP="003F6906">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2.</w:t>
            </w:r>
          </w:p>
        </w:tc>
        <w:tc>
          <w:tcPr>
            <w:tcW w:w="9401" w:type="dxa"/>
            <w:shd w:val="clear" w:color="auto" w:fill="auto"/>
          </w:tcPr>
          <w:p w:rsidR="00A3658B" w:rsidRPr="005B2BD7" w:rsidRDefault="00A3658B" w:rsidP="003F6906">
            <w:pPr>
              <w:jc w:val="both"/>
              <w:rPr>
                <w:rFonts w:ascii="Times New Roman" w:hAnsi="Times New Roman" w:cs="Times New Roman"/>
                <w:b/>
                <w:sz w:val="24"/>
                <w:szCs w:val="24"/>
                <w:lang w:val="ro-MD"/>
              </w:rPr>
            </w:pPr>
            <w:proofErr w:type="spellStart"/>
            <w:r w:rsidRPr="005B2BD7">
              <w:rPr>
                <w:rFonts w:ascii="Times New Roman" w:hAnsi="Times New Roman" w:cs="Times New Roman"/>
                <w:b/>
                <w:sz w:val="24"/>
                <w:szCs w:val="24"/>
                <w:lang w:val="ro-MD"/>
              </w:rPr>
              <w:t>Condiţiile</w:t>
            </w:r>
            <w:proofErr w:type="spellEnd"/>
            <w:r w:rsidRPr="005B2BD7">
              <w:rPr>
                <w:rFonts w:ascii="Times New Roman" w:hAnsi="Times New Roman" w:cs="Times New Roman"/>
                <w:b/>
                <w:sz w:val="24"/>
                <w:szCs w:val="24"/>
                <w:lang w:val="ro-MD"/>
              </w:rPr>
              <w:t xml:space="preserve"> ce au impus elaborarea proiectului de act normativ </w:t>
            </w:r>
            <w:proofErr w:type="spellStart"/>
            <w:r w:rsidRPr="005B2BD7">
              <w:rPr>
                <w:rFonts w:ascii="Times New Roman" w:hAnsi="Times New Roman" w:cs="Times New Roman"/>
                <w:b/>
                <w:sz w:val="24"/>
                <w:szCs w:val="24"/>
                <w:lang w:val="ro-MD"/>
              </w:rPr>
              <w:t>şi</w:t>
            </w:r>
            <w:proofErr w:type="spellEnd"/>
            <w:r w:rsidRPr="005B2BD7">
              <w:rPr>
                <w:rFonts w:ascii="Times New Roman" w:hAnsi="Times New Roman" w:cs="Times New Roman"/>
                <w:b/>
                <w:sz w:val="24"/>
                <w:szCs w:val="24"/>
                <w:lang w:val="ro-MD"/>
              </w:rPr>
              <w:t xml:space="preserve"> </w:t>
            </w:r>
            <w:proofErr w:type="spellStart"/>
            <w:r w:rsidRPr="005B2BD7">
              <w:rPr>
                <w:rFonts w:ascii="Times New Roman" w:hAnsi="Times New Roman" w:cs="Times New Roman"/>
                <w:b/>
                <w:sz w:val="24"/>
                <w:szCs w:val="24"/>
                <w:lang w:val="ro-MD"/>
              </w:rPr>
              <w:t>finalităţile</w:t>
            </w:r>
            <w:proofErr w:type="spellEnd"/>
            <w:r w:rsidRPr="005B2BD7">
              <w:rPr>
                <w:rFonts w:ascii="Times New Roman" w:hAnsi="Times New Roman" w:cs="Times New Roman"/>
                <w:b/>
                <w:sz w:val="24"/>
                <w:szCs w:val="24"/>
                <w:lang w:val="ro-MD"/>
              </w:rPr>
              <w:t xml:space="preserve"> urmărite </w:t>
            </w:r>
          </w:p>
        </w:tc>
      </w:tr>
      <w:tr w:rsidR="00A3658B" w:rsidRPr="005B2BD7" w:rsidTr="003F6906">
        <w:tc>
          <w:tcPr>
            <w:tcW w:w="541" w:type="dxa"/>
            <w:shd w:val="clear" w:color="auto" w:fill="auto"/>
          </w:tcPr>
          <w:p w:rsidR="00A3658B" w:rsidRPr="005B2BD7" w:rsidRDefault="00A3658B" w:rsidP="003F6906">
            <w:pPr>
              <w:ind w:firstLine="567"/>
              <w:jc w:val="both"/>
              <w:rPr>
                <w:rFonts w:ascii="Times New Roman" w:hAnsi="Times New Roman" w:cs="Times New Roman"/>
                <w:sz w:val="24"/>
                <w:szCs w:val="24"/>
                <w:lang w:val="ro-MD"/>
              </w:rPr>
            </w:pPr>
          </w:p>
        </w:tc>
        <w:tc>
          <w:tcPr>
            <w:tcW w:w="9401" w:type="dxa"/>
            <w:shd w:val="clear" w:color="auto" w:fill="auto"/>
          </w:tcPr>
          <w:p w:rsidR="00A3658B" w:rsidRPr="005B2BD7" w:rsidRDefault="00A3658B" w:rsidP="003F6906">
            <w:pPr>
              <w:pStyle w:val="tt"/>
              <w:jc w:val="both"/>
              <w:rPr>
                <w:lang w:val="ro-MD"/>
              </w:rPr>
            </w:pPr>
            <w:r w:rsidRPr="005B2BD7">
              <w:rPr>
                <w:rFonts w:eastAsiaTheme="minorHAnsi"/>
                <w:b w:val="0"/>
                <w:bCs w:val="0"/>
                <w:color w:val="000000" w:themeColor="text1"/>
                <w:lang w:val="ro-MD" w:eastAsia="en-US"/>
              </w:rPr>
              <w:t xml:space="preserve">Proiectul </w:t>
            </w:r>
            <w:proofErr w:type="spellStart"/>
            <w:r w:rsidRPr="005B2BD7">
              <w:rPr>
                <w:rFonts w:eastAsiaTheme="minorHAnsi"/>
                <w:b w:val="0"/>
                <w:bCs w:val="0"/>
                <w:color w:val="000000" w:themeColor="text1"/>
                <w:lang w:val="ro-MD" w:eastAsia="en-US"/>
              </w:rPr>
              <w:t>hotărîrii</w:t>
            </w:r>
            <w:proofErr w:type="spellEnd"/>
            <w:r w:rsidRPr="005B2BD7">
              <w:rPr>
                <w:rFonts w:eastAsiaTheme="minorHAnsi"/>
                <w:b w:val="0"/>
                <w:bCs w:val="0"/>
                <w:color w:val="000000" w:themeColor="text1"/>
                <w:lang w:val="ro-MD" w:eastAsia="en-US"/>
              </w:rPr>
              <w:t xml:space="preserve"> de Guvern pentru aprobarea Regulamentului cu privire la organizarea </w:t>
            </w:r>
            <w:proofErr w:type="spellStart"/>
            <w:r w:rsidRPr="005B2BD7">
              <w:rPr>
                <w:rFonts w:eastAsiaTheme="minorHAnsi"/>
                <w:b w:val="0"/>
                <w:bCs w:val="0"/>
                <w:color w:val="000000" w:themeColor="text1"/>
                <w:lang w:val="ro-MD" w:eastAsia="en-US"/>
              </w:rPr>
              <w:t>şi</w:t>
            </w:r>
            <w:proofErr w:type="spellEnd"/>
            <w:r w:rsidRPr="005B2BD7">
              <w:rPr>
                <w:rFonts w:eastAsiaTheme="minorHAnsi"/>
                <w:b w:val="0"/>
                <w:bCs w:val="0"/>
                <w:color w:val="000000" w:themeColor="text1"/>
                <w:lang w:val="ro-MD" w:eastAsia="en-US"/>
              </w:rPr>
              <w:t xml:space="preserve"> desfășurarea concursului pentru selectarea și numirea membrilor consiliului de administrație/comisiei de cenzori al întreprinderii de stat și condițiile de remunerare a acestora a fost elaborat în temeiul art.7 alin.(1) din Legea nr.121/2007 privind administrarea și </w:t>
            </w:r>
            <w:proofErr w:type="spellStart"/>
            <w:r w:rsidRPr="005B2BD7">
              <w:rPr>
                <w:rFonts w:eastAsiaTheme="minorHAnsi"/>
                <w:b w:val="0"/>
                <w:bCs w:val="0"/>
                <w:color w:val="000000" w:themeColor="text1"/>
                <w:lang w:val="ro-MD" w:eastAsia="en-US"/>
              </w:rPr>
              <w:t>deetatizarea</w:t>
            </w:r>
            <w:proofErr w:type="spellEnd"/>
            <w:r w:rsidRPr="005B2BD7">
              <w:rPr>
                <w:rFonts w:eastAsiaTheme="minorHAnsi"/>
                <w:b w:val="0"/>
                <w:bCs w:val="0"/>
                <w:color w:val="000000" w:themeColor="text1"/>
                <w:lang w:val="ro-MD" w:eastAsia="en-US"/>
              </w:rPr>
              <w:t xml:space="preserve"> proprietății publice și art.7 alin.(2) </w:t>
            </w:r>
            <w:proofErr w:type="spellStart"/>
            <w:r w:rsidRPr="005B2BD7">
              <w:rPr>
                <w:rFonts w:eastAsiaTheme="minorHAnsi"/>
                <w:b w:val="0"/>
                <w:bCs w:val="0"/>
                <w:color w:val="000000" w:themeColor="text1"/>
                <w:lang w:val="ro-MD" w:eastAsia="en-US"/>
              </w:rPr>
              <w:t>lit.c</w:t>
            </w:r>
            <w:proofErr w:type="spellEnd"/>
            <w:r w:rsidRPr="005B2BD7">
              <w:rPr>
                <w:rFonts w:eastAsiaTheme="minorHAnsi"/>
                <w:b w:val="0"/>
                <w:bCs w:val="0"/>
                <w:color w:val="000000" w:themeColor="text1"/>
                <w:lang w:val="ro-MD" w:eastAsia="en-US"/>
              </w:rPr>
              <w:t xml:space="preserve">) din Legea nr.246/2017 cu privire la întreprinderea de stat și întreprinderea municipală, precum și </w:t>
            </w:r>
            <w:proofErr w:type="spellStart"/>
            <w:r w:rsidRPr="005B2BD7">
              <w:rPr>
                <w:rFonts w:eastAsiaTheme="minorHAnsi"/>
                <w:b w:val="0"/>
                <w:bCs w:val="0"/>
                <w:color w:val="000000" w:themeColor="text1"/>
                <w:lang w:val="ro-MD" w:eastAsia="en-US"/>
              </w:rPr>
              <w:t>ținănd</w:t>
            </w:r>
            <w:proofErr w:type="spellEnd"/>
            <w:r w:rsidRPr="005B2BD7">
              <w:rPr>
                <w:rFonts w:eastAsiaTheme="minorHAnsi"/>
                <w:b w:val="0"/>
                <w:bCs w:val="0"/>
                <w:color w:val="000000" w:themeColor="text1"/>
                <w:lang w:val="ro-MD" w:eastAsia="en-US"/>
              </w:rPr>
              <w:t xml:space="preserve"> cont de prevederile art.24 din Legea salarizării nr.847/2002, prevederile din Anexa nr.4 la </w:t>
            </w:r>
            <w:proofErr w:type="spellStart"/>
            <w:r w:rsidRPr="005B2BD7">
              <w:rPr>
                <w:rFonts w:eastAsiaTheme="minorHAnsi"/>
                <w:b w:val="0"/>
                <w:bCs w:val="0"/>
                <w:color w:val="000000" w:themeColor="text1"/>
                <w:lang w:val="ro-MD" w:eastAsia="en-US"/>
              </w:rPr>
              <w:t>Hotărîrea</w:t>
            </w:r>
            <w:proofErr w:type="spellEnd"/>
            <w:r w:rsidRPr="005B2BD7">
              <w:rPr>
                <w:rFonts w:eastAsiaTheme="minorHAnsi"/>
                <w:b w:val="0"/>
                <w:bCs w:val="0"/>
                <w:color w:val="000000" w:themeColor="text1"/>
                <w:lang w:val="ro-MD" w:eastAsia="en-US"/>
              </w:rPr>
              <w:t xml:space="preserve"> </w:t>
            </w:r>
            <w:proofErr w:type="spellStart"/>
            <w:r w:rsidRPr="005B2BD7">
              <w:rPr>
                <w:rFonts w:eastAsiaTheme="minorHAnsi"/>
                <w:b w:val="0"/>
                <w:bCs w:val="0"/>
                <w:color w:val="000000" w:themeColor="text1"/>
                <w:lang w:val="ro-MD" w:eastAsia="en-US"/>
              </w:rPr>
              <w:t>Guvernulii</w:t>
            </w:r>
            <w:proofErr w:type="spellEnd"/>
            <w:r w:rsidRPr="005B2BD7">
              <w:rPr>
                <w:rFonts w:eastAsiaTheme="minorHAnsi"/>
                <w:b w:val="0"/>
                <w:bCs w:val="0"/>
                <w:color w:val="000000" w:themeColor="text1"/>
                <w:lang w:val="ro-MD" w:eastAsia="en-US"/>
              </w:rPr>
              <w:t xml:space="preserve"> privind punerea în aplicare a prevederilor Legii nr.158/2008 cu privire la </w:t>
            </w:r>
            <w:proofErr w:type="spellStart"/>
            <w:r w:rsidRPr="005B2BD7">
              <w:rPr>
                <w:rFonts w:eastAsiaTheme="minorHAnsi"/>
                <w:b w:val="0"/>
                <w:bCs w:val="0"/>
                <w:color w:val="000000" w:themeColor="text1"/>
                <w:lang w:val="ro-MD" w:eastAsia="en-US"/>
              </w:rPr>
              <w:t>funcţia</w:t>
            </w:r>
            <w:proofErr w:type="spellEnd"/>
            <w:r w:rsidRPr="005B2BD7">
              <w:rPr>
                <w:rFonts w:eastAsiaTheme="minorHAnsi"/>
                <w:b w:val="0"/>
                <w:bCs w:val="0"/>
                <w:color w:val="000000" w:themeColor="text1"/>
                <w:lang w:val="ro-MD" w:eastAsia="en-US"/>
              </w:rPr>
              <w:t xml:space="preserve"> publică </w:t>
            </w:r>
            <w:proofErr w:type="spellStart"/>
            <w:r w:rsidRPr="005B2BD7">
              <w:rPr>
                <w:rFonts w:eastAsiaTheme="minorHAnsi"/>
                <w:b w:val="0"/>
                <w:bCs w:val="0"/>
                <w:color w:val="000000" w:themeColor="text1"/>
                <w:lang w:val="ro-MD" w:eastAsia="en-US"/>
              </w:rPr>
              <w:t>şi</w:t>
            </w:r>
            <w:proofErr w:type="spellEnd"/>
            <w:r w:rsidRPr="005B2BD7">
              <w:rPr>
                <w:rFonts w:eastAsiaTheme="minorHAnsi"/>
                <w:b w:val="0"/>
                <w:bCs w:val="0"/>
                <w:color w:val="000000" w:themeColor="text1"/>
                <w:lang w:val="ro-MD" w:eastAsia="en-US"/>
              </w:rPr>
              <w:t xml:space="preserve"> statutul </w:t>
            </w:r>
            <w:proofErr w:type="spellStart"/>
            <w:r w:rsidRPr="005B2BD7">
              <w:rPr>
                <w:rFonts w:eastAsiaTheme="minorHAnsi"/>
                <w:b w:val="0"/>
                <w:bCs w:val="0"/>
                <w:color w:val="000000" w:themeColor="text1"/>
                <w:lang w:val="ro-MD" w:eastAsia="en-US"/>
              </w:rPr>
              <w:t>funcţionarului</w:t>
            </w:r>
            <w:proofErr w:type="spellEnd"/>
            <w:r w:rsidRPr="005B2BD7">
              <w:rPr>
                <w:rFonts w:eastAsiaTheme="minorHAnsi"/>
                <w:b w:val="0"/>
                <w:bCs w:val="0"/>
                <w:color w:val="000000" w:themeColor="text1"/>
                <w:lang w:val="ro-MD" w:eastAsia="en-US"/>
              </w:rPr>
              <w:t xml:space="preserve"> public, </w:t>
            </w:r>
            <w:proofErr w:type="spellStart"/>
            <w:r w:rsidRPr="005B2BD7">
              <w:rPr>
                <w:rFonts w:eastAsiaTheme="minorHAnsi"/>
                <w:b w:val="0"/>
                <w:bCs w:val="0"/>
                <w:color w:val="000000" w:themeColor="text1"/>
                <w:lang w:val="ro-MD" w:eastAsia="en-US"/>
              </w:rPr>
              <w:t>Hotărîrea</w:t>
            </w:r>
            <w:proofErr w:type="spellEnd"/>
            <w:r w:rsidRPr="005B2BD7">
              <w:rPr>
                <w:rFonts w:eastAsiaTheme="minorHAnsi"/>
                <w:b w:val="0"/>
                <w:bCs w:val="0"/>
                <w:color w:val="000000" w:themeColor="text1"/>
                <w:lang w:val="ro-MD" w:eastAsia="en-US"/>
              </w:rPr>
              <w:t xml:space="preserve"> de Guvern nr.201/2009 cu privire la punerea în aplicare a Legii nr.158/2008, și  propunerea înaintată în acest sens de către Centrul de Implementare a Reformelor prin scrisoarea nr.35-05-2108 din 10.04.2019.</w:t>
            </w:r>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3.</w:t>
            </w:r>
          </w:p>
        </w:tc>
        <w:tc>
          <w:tcPr>
            <w:tcW w:w="9401" w:type="dxa"/>
            <w:shd w:val="clear" w:color="auto" w:fill="auto"/>
          </w:tcPr>
          <w:p w:rsidR="00A3658B" w:rsidRPr="005B2BD7" w:rsidRDefault="00A3658B" w:rsidP="003F6906">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Descrierea gradului de compatibilitate a prevederilor proiectului cu legislația Uniunii Europene</w:t>
            </w:r>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sz w:val="24"/>
                <w:szCs w:val="24"/>
                <w:lang w:val="ro-MD"/>
              </w:rPr>
            </w:pPr>
          </w:p>
        </w:tc>
        <w:tc>
          <w:tcPr>
            <w:tcW w:w="9401" w:type="dxa"/>
            <w:shd w:val="clear" w:color="auto" w:fill="auto"/>
          </w:tcPr>
          <w:p w:rsidR="00A3658B" w:rsidRPr="005B2BD7" w:rsidRDefault="00A3658B" w:rsidP="003F6906">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Prezentul proiect de act normativ nu contravine legislației Uniunii Europene</w:t>
            </w:r>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4.</w:t>
            </w:r>
          </w:p>
        </w:tc>
        <w:tc>
          <w:tcPr>
            <w:tcW w:w="9401" w:type="dxa"/>
            <w:shd w:val="clear" w:color="auto" w:fill="auto"/>
          </w:tcPr>
          <w:p w:rsidR="00A3658B" w:rsidRPr="005B2BD7" w:rsidRDefault="00A3658B" w:rsidP="003F6906">
            <w:pPr>
              <w:jc w:val="both"/>
              <w:rPr>
                <w:rFonts w:ascii="Times New Roman" w:hAnsi="Times New Roman" w:cs="Times New Roman"/>
                <w:sz w:val="24"/>
                <w:szCs w:val="24"/>
                <w:lang w:val="ro-MD"/>
              </w:rPr>
            </w:pPr>
            <w:r w:rsidRPr="005B2BD7">
              <w:rPr>
                <w:rFonts w:ascii="Times New Roman" w:hAnsi="Times New Roman" w:cs="Times New Roman"/>
                <w:b/>
                <w:sz w:val="24"/>
                <w:szCs w:val="24"/>
                <w:lang w:val="ro-MD"/>
              </w:rPr>
              <w:t xml:space="preserve">Principalele prevederi ale proiectului </w:t>
            </w:r>
            <w:proofErr w:type="spellStart"/>
            <w:r w:rsidRPr="005B2BD7">
              <w:rPr>
                <w:rFonts w:ascii="Times New Roman" w:hAnsi="Times New Roman" w:cs="Times New Roman"/>
                <w:b/>
                <w:sz w:val="24"/>
                <w:szCs w:val="24"/>
                <w:lang w:val="ro-MD"/>
              </w:rPr>
              <w:t>şi</w:t>
            </w:r>
            <w:proofErr w:type="spellEnd"/>
            <w:r w:rsidRPr="005B2BD7">
              <w:rPr>
                <w:rFonts w:ascii="Times New Roman" w:hAnsi="Times New Roman" w:cs="Times New Roman"/>
                <w:b/>
                <w:sz w:val="24"/>
                <w:szCs w:val="24"/>
                <w:lang w:val="ro-MD"/>
              </w:rPr>
              <w:t xml:space="preserve"> </w:t>
            </w:r>
            <w:proofErr w:type="spellStart"/>
            <w:r w:rsidRPr="005B2BD7">
              <w:rPr>
                <w:rFonts w:ascii="Times New Roman" w:hAnsi="Times New Roman" w:cs="Times New Roman"/>
                <w:b/>
                <w:sz w:val="24"/>
                <w:szCs w:val="24"/>
                <w:lang w:val="ro-MD"/>
              </w:rPr>
              <w:t>evidenţierea</w:t>
            </w:r>
            <w:proofErr w:type="spellEnd"/>
            <w:r w:rsidRPr="005B2BD7">
              <w:rPr>
                <w:rFonts w:ascii="Times New Roman" w:hAnsi="Times New Roman" w:cs="Times New Roman"/>
                <w:b/>
                <w:sz w:val="24"/>
                <w:szCs w:val="24"/>
                <w:lang w:val="ro-MD"/>
              </w:rPr>
              <w:t xml:space="preserve"> elementelor noi</w:t>
            </w:r>
          </w:p>
        </w:tc>
      </w:tr>
      <w:tr w:rsidR="00A3658B" w:rsidRPr="005B2BD7" w:rsidTr="003F6906">
        <w:tc>
          <w:tcPr>
            <w:tcW w:w="541" w:type="dxa"/>
            <w:shd w:val="clear" w:color="auto" w:fill="auto"/>
          </w:tcPr>
          <w:p w:rsidR="00A3658B" w:rsidRPr="005B2BD7" w:rsidRDefault="00A3658B" w:rsidP="003F6906">
            <w:pPr>
              <w:ind w:firstLine="709"/>
              <w:jc w:val="both"/>
              <w:rPr>
                <w:rFonts w:ascii="Times New Roman" w:hAnsi="Times New Roman" w:cs="Times New Roman"/>
                <w:sz w:val="24"/>
                <w:szCs w:val="24"/>
                <w:lang w:val="ro-MD"/>
              </w:rPr>
            </w:pPr>
          </w:p>
        </w:tc>
        <w:tc>
          <w:tcPr>
            <w:tcW w:w="9401" w:type="dxa"/>
            <w:shd w:val="clear" w:color="auto" w:fill="auto"/>
          </w:tcPr>
          <w:p w:rsidR="00A3658B" w:rsidRPr="005B2BD7" w:rsidRDefault="00A3658B" w:rsidP="003F6906">
            <w:pPr>
              <w:jc w:val="both"/>
              <w:rPr>
                <w:rFonts w:ascii="Times New Roman" w:hAnsi="Times New Roman" w:cs="Times New Roman"/>
                <w:color w:val="000000" w:themeColor="text1"/>
                <w:sz w:val="24"/>
                <w:szCs w:val="24"/>
                <w:lang w:val="ro-MD"/>
              </w:rPr>
            </w:pPr>
            <w:r w:rsidRPr="005B2BD7">
              <w:rPr>
                <w:rFonts w:ascii="Times New Roman" w:hAnsi="Times New Roman" w:cs="Times New Roman"/>
                <w:color w:val="000000" w:themeColor="text1"/>
                <w:sz w:val="24"/>
                <w:szCs w:val="24"/>
                <w:lang w:val="ro-MD"/>
              </w:rPr>
              <w:t xml:space="preserve">Prin promovarea prezentului proiect se propune aprobarea Regulamentului cu privire la organizarea </w:t>
            </w:r>
            <w:proofErr w:type="spellStart"/>
            <w:r w:rsidRPr="005B2BD7">
              <w:rPr>
                <w:rFonts w:ascii="Times New Roman" w:hAnsi="Times New Roman" w:cs="Times New Roman"/>
                <w:color w:val="000000" w:themeColor="text1"/>
                <w:sz w:val="24"/>
                <w:szCs w:val="24"/>
                <w:lang w:val="ro-MD"/>
              </w:rPr>
              <w:t>şi</w:t>
            </w:r>
            <w:proofErr w:type="spellEnd"/>
            <w:r w:rsidRPr="005B2BD7">
              <w:rPr>
                <w:rFonts w:ascii="Times New Roman" w:hAnsi="Times New Roman" w:cs="Times New Roman"/>
                <w:color w:val="000000" w:themeColor="text1"/>
                <w:sz w:val="24"/>
                <w:szCs w:val="24"/>
                <w:lang w:val="ro-MD"/>
              </w:rPr>
              <w:t xml:space="preserve"> desfășurarea concursului pentru selectarea și numirea membrilor consiliului de administrație/comisiei de cenzori al întreprinderii de stat și condițiile de remunerare a acestora, care stabilește: </w:t>
            </w:r>
          </w:p>
          <w:p w:rsidR="00A3658B" w:rsidRPr="005B2BD7" w:rsidRDefault="00A3658B" w:rsidP="00A3658B">
            <w:pPr>
              <w:pStyle w:val="NormalWeb"/>
              <w:numPr>
                <w:ilvl w:val="0"/>
                <w:numId w:val="1"/>
              </w:numPr>
              <w:ind w:left="12" w:firstLine="0"/>
              <w:rPr>
                <w:rFonts w:eastAsiaTheme="minorHAnsi"/>
                <w:color w:val="000000" w:themeColor="text1"/>
                <w:lang w:val="ro-MD" w:eastAsia="en-US"/>
              </w:rPr>
            </w:pPr>
            <w:r w:rsidRPr="005B2BD7">
              <w:rPr>
                <w:rFonts w:eastAsiaTheme="minorHAnsi"/>
                <w:color w:val="000000" w:themeColor="text1"/>
                <w:lang w:val="ro-MD" w:eastAsia="en-US"/>
              </w:rPr>
              <w:t xml:space="preserve">modul de organizare, </w:t>
            </w:r>
            <w:proofErr w:type="spellStart"/>
            <w:r w:rsidRPr="005B2BD7">
              <w:rPr>
                <w:rFonts w:eastAsiaTheme="minorHAnsi"/>
                <w:color w:val="000000" w:themeColor="text1"/>
                <w:lang w:val="ro-MD" w:eastAsia="en-US"/>
              </w:rPr>
              <w:t>desfăşurare</w:t>
            </w:r>
            <w:proofErr w:type="spellEnd"/>
            <w:r w:rsidRPr="005B2BD7">
              <w:rPr>
                <w:rFonts w:eastAsiaTheme="minorHAnsi"/>
                <w:color w:val="000000" w:themeColor="text1"/>
                <w:lang w:val="ro-MD" w:eastAsia="en-US"/>
              </w:rPr>
              <w:t xml:space="preserve"> </w:t>
            </w:r>
            <w:proofErr w:type="spellStart"/>
            <w:r w:rsidRPr="005B2BD7">
              <w:rPr>
                <w:rFonts w:eastAsiaTheme="minorHAnsi"/>
                <w:color w:val="000000" w:themeColor="text1"/>
                <w:lang w:val="ro-MD" w:eastAsia="en-US"/>
              </w:rPr>
              <w:t>şi</w:t>
            </w:r>
            <w:proofErr w:type="spellEnd"/>
            <w:r w:rsidRPr="005B2BD7">
              <w:rPr>
                <w:rFonts w:eastAsiaTheme="minorHAnsi"/>
                <w:color w:val="000000" w:themeColor="text1"/>
                <w:lang w:val="ro-MD" w:eastAsia="en-US"/>
              </w:rPr>
              <w:t xml:space="preserve"> totalizare a concursului de selectare și evaluare a candidaților la </w:t>
            </w:r>
            <w:proofErr w:type="spellStart"/>
            <w:r w:rsidRPr="005B2BD7">
              <w:rPr>
                <w:rFonts w:eastAsiaTheme="minorHAnsi"/>
                <w:color w:val="000000" w:themeColor="text1"/>
                <w:lang w:val="ro-MD" w:eastAsia="en-US"/>
              </w:rPr>
              <w:t>funcţia</w:t>
            </w:r>
            <w:proofErr w:type="spellEnd"/>
            <w:r w:rsidRPr="005B2BD7">
              <w:rPr>
                <w:rFonts w:eastAsiaTheme="minorHAnsi"/>
                <w:color w:val="000000" w:themeColor="text1"/>
                <w:lang w:val="ro-MD" w:eastAsia="en-US"/>
              </w:rPr>
              <w:t xml:space="preserve"> de membru al consiliului de administrație/comisiei de cenzori al întreprinderii; </w:t>
            </w:r>
          </w:p>
          <w:p w:rsidR="00A3658B" w:rsidRPr="005B2BD7" w:rsidRDefault="00A3658B" w:rsidP="00A3658B">
            <w:pPr>
              <w:pStyle w:val="NormalWeb"/>
              <w:numPr>
                <w:ilvl w:val="0"/>
                <w:numId w:val="1"/>
              </w:numPr>
              <w:ind w:left="12" w:firstLine="0"/>
              <w:rPr>
                <w:rFonts w:eastAsiaTheme="minorHAnsi"/>
                <w:color w:val="000000" w:themeColor="text1"/>
                <w:lang w:val="ro-MD" w:eastAsia="en-US"/>
              </w:rPr>
            </w:pPr>
            <w:r w:rsidRPr="005B2BD7">
              <w:rPr>
                <w:rFonts w:eastAsiaTheme="minorHAnsi"/>
                <w:color w:val="000000" w:themeColor="text1"/>
                <w:lang w:val="ro-MD" w:eastAsia="en-US"/>
              </w:rPr>
              <w:t xml:space="preserve">modul de constituire </w:t>
            </w:r>
            <w:proofErr w:type="spellStart"/>
            <w:r w:rsidRPr="005B2BD7">
              <w:rPr>
                <w:rFonts w:eastAsiaTheme="minorHAnsi"/>
                <w:color w:val="000000" w:themeColor="text1"/>
                <w:lang w:val="ro-MD" w:eastAsia="en-US"/>
              </w:rPr>
              <w:t>şi</w:t>
            </w:r>
            <w:proofErr w:type="spellEnd"/>
            <w:r w:rsidRPr="005B2BD7">
              <w:rPr>
                <w:rFonts w:eastAsiaTheme="minorHAnsi"/>
                <w:color w:val="000000" w:themeColor="text1"/>
                <w:lang w:val="ro-MD" w:eastAsia="en-US"/>
              </w:rPr>
              <w:t xml:space="preserve"> </w:t>
            </w:r>
            <w:proofErr w:type="spellStart"/>
            <w:r w:rsidRPr="005B2BD7">
              <w:rPr>
                <w:rFonts w:eastAsiaTheme="minorHAnsi"/>
                <w:color w:val="000000" w:themeColor="text1"/>
                <w:lang w:val="ro-MD" w:eastAsia="en-US"/>
              </w:rPr>
              <w:t>componenţa</w:t>
            </w:r>
            <w:proofErr w:type="spellEnd"/>
            <w:r w:rsidRPr="005B2BD7">
              <w:rPr>
                <w:rFonts w:eastAsiaTheme="minorHAnsi"/>
                <w:color w:val="000000" w:themeColor="text1"/>
                <w:lang w:val="ro-MD" w:eastAsia="en-US"/>
              </w:rPr>
              <w:t xml:space="preserve"> comisiei de concurs;</w:t>
            </w:r>
          </w:p>
          <w:p w:rsidR="00A3658B" w:rsidRPr="005B2BD7" w:rsidRDefault="00A3658B" w:rsidP="00A3658B">
            <w:pPr>
              <w:pStyle w:val="NormalWeb"/>
              <w:numPr>
                <w:ilvl w:val="0"/>
                <w:numId w:val="1"/>
              </w:numPr>
              <w:ind w:left="12" w:firstLine="0"/>
              <w:rPr>
                <w:rFonts w:eastAsiaTheme="minorHAnsi"/>
                <w:color w:val="000000" w:themeColor="text1"/>
                <w:lang w:val="ro-MD" w:eastAsia="en-US"/>
              </w:rPr>
            </w:pPr>
            <w:r w:rsidRPr="005B2BD7">
              <w:rPr>
                <w:rFonts w:eastAsiaTheme="minorHAnsi"/>
                <w:color w:val="000000" w:themeColor="text1"/>
                <w:lang w:val="ro-MD" w:eastAsia="en-US"/>
              </w:rPr>
              <w:t xml:space="preserve">atribuțiile Comisiei de evaluare a calificării candidaților în calitate de persoane ce reprezentă interesele statului în întreprindere; </w:t>
            </w:r>
          </w:p>
          <w:p w:rsidR="00A3658B" w:rsidRPr="005B2BD7" w:rsidRDefault="00A3658B" w:rsidP="00A3658B">
            <w:pPr>
              <w:pStyle w:val="NormalWeb"/>
              <w:numPr>
                <w:ilvl w:val="0"/>
                <w:numId w:val="1"/>
              </w:numPr>
              <w:ind w:left="12" w:firstLine="0"/>
              <w:rPr>
                <w:rFonts w:eastAsiaTheme="minorHAnsi"/>
                <w:color w:val="000000" w:themeColor="text1"/>
                <w:lang w:val="ro-MD" w:eastAsia="en-US"/>
              </w:rPr>
            </w:pPr>
            <w:r w:rsidRPr="005B2BD7">
              <w:rPr>
                <w:rFonts w:eastAsiaTheme="minorHAnsi"/>
                <w:color w:val="000000" w:themeColor="text1"/>
                <w:lang w:val="ro-MD" w:eastAsia="en-US"/>
              </w:rPr>
              <w:t>condițiile de remunerare a membrilor al consiliului de administrație/comisiei de cenzori al întreprinderii;</w:t>
            </w:r>
          </w:p>
          <w:p w:rsidR="00A3658B" w:rsidRPr="005B2BD7" w:rsidRDefault="00A3658B" w:rsidP="003F6906">
            <w:pPr>
              <w:pStyle w:val="NormalWeb"/>
              <w:ind w:left="12" w:firstLine="0"/>
              <w:rPr>
                <w:rFonts w:eastAsiaTheme="minorHAnsi"/>
                <w:color w:val="000000" w:themeColor="text1"/>
                <w:lang w:val="ro-MD" w:eastAsia="en-US"/>
              </w:rPr>
            </w:pPr>
            <w:r w:rsidRPr="005B2BD7">
              <w:rPr>
                <w:rFonts w:eastAsiaTheme="minorHAnsi"/>
                <w:color w:val="000000" w:themeColor="text1"/>
                <w:lang w:val="ro-MD" w:eastAsia="en-US"/>
              </w:rPr>
              <w:t xml:space="preserve">e)   modul de examinare a contestațiilor. </w:t>
            </w:r>
          </w:p>
          <w:p w:rsidR="00A3658B" w:rsidRPr="005B2BD7" w:rsidRDefault="00A3658B" w:rsidP="003F6906">
            <w:pPr>
              <w:pStyle w:val="NormalWeb"/>
              <w:ind w:left="12" w:firstLine="0"/>
              <w:rPr>
                <w:rFonts w:eastAsiaTheme="minorHAnsi"/>
                <w:color w:val="000000" w:themeColor="text1"/>
                <w:lang w:val="ro-MD" w:eastAsia="en-US"/>
              </w:rPr>
            </w:pPr>
            <w:r w:rsidRPr="005B2BD7">
              <w:rPr>
                <w:rFonts w:eastAsiaTheme="minorHAnsi"/>
                <w:color w:val="000000" w:themeColor="text1"/>
                <w:lang w:val="ro-MD" w:eastAsia="en-US"/>
              </w:rPr>
              <w:t xml:space="preserve">Totodată, </w:t>
            </w:r>
            <w:proofErr w:type="spellStart"/>
            <w:r w:rsidRPr="005B2BD7">
              <w:rPr>
                <w:rFonts w:eastAsiaTheme="minorHAnsi"/>
                <w:color w:val="000000" w:themeColor="text1"/>
                <w:lang w:val="ro-MD" w:eastAsia="en-US"/>
              </w:rPr>
              <w:t>ținînd</w:t>
            </w:r>
            <w:proofErr w:type="spellEnd"/>
            <w:r w:rsidRPr="005B2BD7">
              <w:rPr>
                <w:rFonts w:eastAsiaTheme="minorHAnsi"/>
                <w:color w:val="000000" w:themeColor="text1"/>
                <w:lang w:val="ro-MD" w:eastAsia="en-US"/>
              </w:rPr>
              <w:t xml:space="preserve"> cont de prevederile art.19 alin.(5) din Legea nr.246/2017 cu privire la întreprinderea de stat și întreprinderea municipală, precum și </w:t>
            </w:r>
            <w:proofErr w:type="spellStart"/>
            <w:r w:rsidRPr="005B2BD7">
              <w:rPr>
                <w:rFonts w:eastAsiaTheme="minorHAnsi"/>
                <w:color w:val="000000" w:themeColor="text1"/>
                <w:lang w:val="ro-MD" w:eastAsia="en-US"/>
              </w:rPr>
              <w:t>avînd</w:t>
            </w:r>
            <w:proofErr w:type="spellEnd"/>
            <w:r w:rsidRPr="005B2BD7">
              <w:rPr>
                <w:rFonts w:eastAsiaTheme="minorHAnsi"/>
                <w:color w:val="000000" w:themeColor="text1"/>
                <w:lang w:val="ro-MD" w:eastAsia="en-US"/>
              </w:rPr>
              <w:t xml:space="preserve"> în vedere faptul că, concursul va fi organizat în zilele lucrătoare, pentru neadmiterea situației în care mare parte din angajații ministerelor vor fi absenți la locul de muncă, se propune ca funcționarii publici din cadrul ministerului Finanțelor și a Ministerului Economiei și Infrastructurii vor fi selectați de către conducerea ministerelor respective, iar lista persoanelor selectați să fie prezentată Agenției Proprietății Publice pentru desemnarea acestora în calitate de membru al consiliului de administrație/membru al comisiei de cenzori. Necesitatea participării reprezentanților ministerelor vizate în componența consiliilor/comisiei de cenzori este argumentată prin faptul </w:t>
            </w:r>
            <w:r w:rsidRPr="005B2BD7">
              <w:rPr>
                <w:rFonts w:eastAsiaTheme="minorHAnsi"/>
                <w:color w:val="000000" w:themeColor="text1"/>
                <w:lang w:val="ro-MD" w:eastAsia="en-US"/>
              </w:rPr>
              <w:lastRenderedPageBreak/>
              <w:t xml:space="preserve">că, în cadrul ședințelor consiliilor sunt examinate un șir de materiale ce țin de administrarea patrimoniului, auditarea situațiilor </w:t>
            </w:r>
            <w:proofErr w:type="spellStart"/>
            <w:r w:rsidRPr="005B2BD7">
              <w:rPr>
                <w:rFonts w:eastAsiaTheme="minorHAnsi"/>
                <w:color w:val="000000" w:themeColor="text1"/>
                <w:lang w:val="ro-MD" w:eastAsia="en-US"/>
              </w:rPr>
              <w:t>economico</w:t>
            </w:r>
            <w:proofErr w:type="spellEnd"/>
            <w:r w:rsidRPr="005B2BD7">
              <w:rPr>
                <w:rFonts w:eastAsiaTheme="minorHAnsi"/>
                <w:color w:val="000000" w:themeColor="text1"/>
                <w:lang w:val="ro-MD" w:eastAsia="en-US"/>
              </w:rPr>
              <w:t xml:space="preserve">-financiare, etc și în acest sens conducătorii întreprinderii, frecvent solicit suportul membrilor consiliului desemnați din ramura respectivă. </w:t>
            </w:r>
          </w:p>
          <w:p w:rsidR="00A3658B" w:rsidRPr="005B2BD7" w:rsidRDefault="00A3658B" w:rsidP="003F6906">
            <w:pPr>
              <w:pStyle w:val="NormalWeb"/>
              <w:ind w:left="12" w:firstLine="0"/>
              <w:rPr>
                <w:rFonts w:eastAsiaTheme="minorHAnsi"/>
                <w:color w:val="000000" w:themeColor="text1"/>
                <w:lang w:val="ro-MD" w:eastAsia="en-US"/>
              </w:rPr>
            </w:pPr>
            <w:r w:rsidRPr="005B2BD7">
              <w:rPr>
                <w:rFonts w:eastAsiaTheme="minorHAnsi"/>
                <w:color w:val="000000" w:themeColor="text1"/>
                <w:lang w:val="ro-MD" w:eastAsia="en-US"/>
              </w:rPr>
              <w:t xml:space="preserve">În același timp, funcționarii publici, care nu au fost incluși în lista menționată, nu sunt lipsiți de dreptul să participe la concurs organizat de Fondatorul întreprinderilor de stat. </w:t>
            </w:r>
          </w:p>
          <w:p w:rsidR="00A3658B" w:rsidRPr="005B2BD7" w:rsidRDefault="00A3658B" w:rsidP="003F6906">
            <w:pPr>
              <w:pStyle w:val="NormalWeb"/>
              <w:ind w:left="12" w:firstLine="0"/>
              <w:rPr>
                <w:rFonts w:eastAsiaTheme="minorHAnsi"/>
                <w:color w:val="000000" w:themeColor="text1"/>
                <w:lang w:val="ro-MD" w:eastAsia="en-US"/>
              </w:rPr>
            </w:pPr>
            <w:r w:rsidRPr="005B2BD7">
              <w:rPr>
                <w:rFonts w:eastAsiaTheme="minorHAnsi"/>
                <w:color w:val="000000" w:themeColor="text1"/>
                <w:lang w:val="ro-MD" w:eastAsia="en-US"/>
              </w:rPr>
              <w:t>De asemenea, reieșind din prevederile art.8 alin.(2) din Legea nr.246/2017, în Regulament nu se stabilește, numărul persoanelor din cadrul ministerelor, care urmează a fi desemnați în calitate de membru al consiliului de administrație/comisiei de cenzori de către Fondator.</w:t>
            </w:r>
          </w:p>
          <w:p w:rsidR="00A3658B" w:rsidRPr="005B2BD7" w:rsidRDefault="00A3658B" w:rsidP="003F6906">
            <w:pPr>
              <w:pStyle w:val="NormalWeb"/>
              <w:ind w:left="12" w:firstLine="0"/>
              <w:rPr>
                <w:rFonts w:eastAsiaTheme="minorHAnsi"/>
                <w:color w:val="000000" w:themeColor="text1"/>
                <w:lang w:val="ro-MD" w:eastAsia="en-US"/>
              </w:rPr>
            </w:pPr>
            <w:r w:rsidRPr="005B2BD7">
              <w:rPr>
                <w:rFonts w:eastAsiaTheme="minorHAnsi"/>
                <w:color w:val="000000" w:themeColor="text1"/>
                <w:lang w:val="ro-MD" w:eastAsia="en-US"/>
              </w:rPr>
              <w:t xml:space="preserve">Concomitent, în proiectul se propune reglementarea condițiilor în care vor fi remunerați membrii consiliului de administrație/comisiei de cenzori, fiind elaborate în temeiul cadrului legal existent </w:t>
            </w:r>
            <w:proofErr w:type="spellStart"/>
            <w:r w:rsidRPr="005B2BD7">
              <w:rPr>
                <w:rFonts w:eastAsiaTheme="minorHAnsi"/>
                <w:color w:val="000000" w:themeColor="text1"/>
                <w:lang w:val="ro-MD" w:eastAsia="en-US"/>
              </w:rPr>
              <w:t>avînd</w:t>
            </w:r>
            <w:proofErr w:type="spellEnd"/>
            <w:r w:rsidRPr="005B2BD7">
              <w:rPr>
                <w:rFonts w:eastAsiaTheme="minorHAnsi"/>
                <w:color w:val="000000" w:themeColor="text1"/>
                <w:lang w:val="ro-MD" w:eastAsia="en-US"/>
              </w:rPr>
              <w:t xml:space="preserve"> ca baza:</w:t>
            </w:r>
          </w:p>
          <w:p w:rsidR="00A3658B" w:rsidRPr="005B2BD7" w:rsidRDefault="00A3658B" w:rsidP="003F6906">
            <w:pPr>
              <w:pStyle w:val="NormalWeb"/>
              <w:ind w:left="12" w:firstLine="0"/>
              <w:rPr>
                <w:rFonts w:eastAsiaTheme="minorHAnsi"/>
                <w:color w:val="000000" w:themeColor="text1"/>
                <w:lang w:val="ro-MD" w:eastAsia="en-US"/>
              </w:rPr>
            </w:pPr>
            <w:r w:rsidRPr="005B2BD7">
              <w:rPr>
                <w:rFonts w:eastAsiaTheme="minorHAnsi"/>
                <w:color w:val="000000" w:themeColor="text1"/>
                <w:lang w:val="ro-MD" w:eastAsia="en-US"/>
              </w:rPr>
              <w:t>- Legea nr.847/2002, prin care se stabilește plafonul indemnizațiilor lunare, care pot fi achitate membrilor organelor de conducere;</w:t>
            </w:r>
          </w:p>
          <w:p w:rsidR="00A3658B" w:rsidRPr="005B2BD7" w:rsidRDefault="00A3658B" w:rsidP="003F6906">
            <w:pPr>
              <w:pStyle w:val="NormalWeb"/>
              <w:ind w:left="12" w:firstLine="0"/>
              <w:rPr>
                <w:rFonts w:eastAsiaTheme="minorHAnsi"/>
                <w:color w:val="000000" w:themeColor="text1"/>
                <w:lang w:val="ro-MD" w:eastAsia="en-US"/>
              </w:rPr>
            </w:pPr>
            <w:r w:rsidRPr="005B2BD7">
              <w:rPr>
                <w:rFonts w:eastAsiaTheme="minorHAnsi"/>
                <w:color w:val="000000" w:themeColor="text1"/>
                <w:lang w:val="ro-MD" w:eastAsia="en-US"/>
              </w:rPr>
              <w:t xml:space="preserve">- </w:t>
            </w:r>
            <w:proofErr w:type="spellStart"/>
            <w:r w:rsidRPr="005B2BD7">
              <w:rPr>
                <w:rFonts w:eastAsiaTheme="minorHAnsi"/>
                <w:color w:val="000000" w:themeColor="text1"/>
                <w:lang w:val="ro-MD" w:eastAsia="en-US"/>
              </w:rPr>
              <w:t>Hotărîrea</w:t>
            </w:r>
            <w:proofErr w:type="spellEnd"/>
            <w:r w:rsidRPr="005B2BD7">
              <w:rPr>
                <w:rFonts w:eastAsiaTheme="minorHAnsi"/>
                <w:color w:val="000000" w:themeColor="text1"/>
                <w:lang w:val="ro-MD" w:eastAsia="en-US"/>
              </w:rPr>
              <w:t xml:space="preserve"> Guvernului nr. 201/2009, care stabilește că activitatea funcționarilor publici în cadrul consiliilor/comisiilor de cenzori se califică ca munca prin cumul;</w:t>
            </w:r>
          </w:p>
          <w:p w:rsidR="00A3658B" w:rsidRPr="005B2BD7" w:rsidRDefault="00A3658B" w:rsidP="003F6906">
            <w:pPr>
              <w:pStyle w:val="NormalWeb"/>
              <w:ind w:left="12" w:firstLine="0"/>
              <w:rPr>
                <w:rFonts w:eastAsiaTheme="minorHAnsi"/>
                <w:color w:val="000000" w:themeColor="text1"/>
                <w:lang w:val="ro-MD" w:eastAsia="en-US"/>
              </w:rPr>
            </w:pPr>
            <w:r w:rsidRPr="005B2BD7">
              <w:rPr>
                <w:rFonts w:eastAsiaTheme="minorHAnsi"/>
                <w:color w:val="000000" w:themeColor="text1"/>
                <w:lang w:val="ro-MD" w:eastAsia="en-US"/>
              </w:rPr>
              <w:t>- Codul Muncii, care prevede ca</w:t>
            </w:r>
            <w:r w:rsidRPr="005B2BD7">
              <w:rPr>
                <w:lang w:val="ro-MD"/>
              </w:rPr>
              <w:t xml:space="preserve"> cumularzi sunt în drept să primească premii, sporuri, adaosuri </w:t>
            </w:r>
            <w:proofErr w:type="spellStart"/>
            <w:r w:rsidRPr="005B2BD7">
              <w:rPr>
                <w:lang w:val="ro-MD"/>
              </w:rPr>
              <w:t>şi</w:t>
            </w:r>
            <w:proofErr w:type="spellEnd"/>
            <w:r w:rsidRPr="005B2BD7">
              <w:rPr>
                <w:lang w:val="ro-MD"/>
              </w:rPr>
              <w:t xml:space="preserve"> celelalte recompense, stabilite în contractul colectiv sau individual de muncă.</w:t>
            </w:r>
            <w:r w:rsidRPr="005B2BD7">
              <w:rPr>
                <w:rFonts w:eastAsiaTheme="minorHAnsi"/>
                <w:color w:val="000000" w:themeColor="text1"/>
                <w:lang w:val="ro-MD" w:eastAsia="en-US"/>
              </w:rPr>
              <w:t xml:space="preserve"> </w:t>
            </w:r>
          </w:p>
          <w:p w:rsidR="00A3658B" w:rsidRPr="005B2BD7" w:rsidRDefault="00A3658B" w:rsidP="003F6906">
            <w:pPr>
              <w:pStyle w:val="NormalWeb"/>
              <w:ind w:left="12" w:firstLine="0"/>
              <w:rPr>
                <w:lang w:val="ro-MD"/>
              </w:rPr>
            </w:pPr>
            <w:r w:rsidRPr="005B2BD7">
              <w:rPr>
                <w:rFonts w:eastAsiaTheme="minorHAnsi"/>
                <w:color w:val="000000" w:themeColor="text1"/>
                <w:lang w:val="ro-MD" w:eastAsia="en-US"/>
              </w:rPr>
              <w:t xml:space="preserve">De asemenea, </w:t>
            </w:r>
            <w:proofErr w:type="spellStart"/>
            <w:r w:rsidRPr="005B2BD7">
              <w:rPr>
                <w:rFonts w:eastAsiaTheme="minorHAnsi"/>
                <w:color w:val="000000" w:themeColor="text1"/>
                <w:lang w:val="ro-MD" w:eastAsia="en-US"/>
              </w:rPr>
              <w:t>avînd</w:t>
            </w:r>
            <w:proofErr w:type="spellEnd"/>
            <w:r w:rsidRPr="005B2BD7">
              <w:rPr>
                <w:rFonts w:eastAsiaTheme="minorHAnsi"/>
                <w:color w:val="000000" w:themeColor="text1"/>
                <w:lang w:val="ro-MD" w:eastAsia="en-US"/>
              </w:rPr>
              <w:t xml:space="preserve"> în vedere faptul că actualmente nu există norme clare și nu sunt stabilite criterii conform cărora sunt desemnați membrii consiliului de administrație/comisiei de cenzori, pentru eficientizarea procesului de administrare a bunurilor proprietate de stat se propune ca proiectul dat va întra în vigoare din data publicării.</w:t>
            </w:r>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lastRenderedPageBreak/>
              <w:t>5.</w:t>
            </w:r>
          </w:p>
        </w:tc>
        <w:tc>
          <w:tcPr>
            <w:tcW w:w="9401" w:type="dxa"/>
            <w:shd w:val="clear" w:color="auto" w:fill="auto"/>
          </w:tcPr>
          <w:p w:rsidR="00A3658B" w:rsidRPr="005B2BD7" w:rsidRDefault="00A3658B" w:rsidP="003F6906">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 xml:space="preserve">Fundamentarea </w:t>
            </w:r>
            <w:proofErr w:type="spellStart"/>
            <w:r w:rsidRPr="005B2BD7">
              <w:rPr>
                <w:rFonts w:ascii="Times New Roman" w:hAnsi="Times New Roman" w:cs="Times New Roman"/>
                <w:b/>
                <w:sz w:val="24"/>
                <w:szCs w:val="24"/>
                <w:lang w:val="ro-MD"/>
              </w:rPr>
              <w:t>economico</w:t>
            </w:r>
            <w:proofErr w:type="spellEnd"/>
            <w:r w:rsidRPr="005B2BD7">
              <w:rPr>
                <w:rFonts w:ascii="Times New Roman" w:hAnsi="Times New Roman" w:cs="Times New Roman"/>
                <w:b/>
                <w:sz w:val="24"/>
                <w:szCs w:val="24"/>
                <w:lang w:val="ro-MD"/>
              </w:rPr>
              <w:t>-financiară</w:t>
            </w:r>
          </w:p>
        </w:tc>
      </w:tr>
      <w:tr w:rsidR="00A3658B" w:rsidRPr="005B2BD7" w:rsidTr="003F6906">
        <w:tc>
          <w:tcPr>
            <w:tcW w:w="541" w:type="dxa"/>
            <w:shd w:val="clear" w:color="auto" w:fill="auto"/>
          </w:tcPr>
          <w:p w:rsidR="00A3658B" w:rsidRPr="005B2BD7" w:rsidRDefault="00A3658B" w:rsidP="003F6906">
            <w:pPr>
              <w:ind w:firstLine="738"/>
              <w:jc w:val="both"/>
              <w:rPr>
                <w:rFonts w:ascii="Times New Roman" w:hAnsi="Times New Roman" w:cs="Times New Roman"/>
                <w:sz w:val="24"/>
                <w:szCs w:val="24"/>
                <w:lang w:val="ro-MD"/>
              </w:rPr>
            </w:pPr>
          </w:p>
        </w:tc>
        <w:tc>
          <w:tcPr>
            <w:tcW w:w="9401" w:type="dxa"/>
            <w:shd w:val="clear" w:color="auto" w:fill="auto"/>
          </w:tcPr>
          <w:p w:rsidR="00A3658B" w:rsidRPr="005B2BD7" w:rsidRDefault="00A3658B" w:rsidP="003F6906">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Realizarea proiectului dat nu implică cheltuieli financiare publice</w:t>
            </w:r>
          </w:p>
        </w:tc>
      </w:tr>
      <w:tr w:rsidR="00A3658B" w:rsidRPr="005B2BD7" w:rsidTr="003F6906">
        <w:tc>
          <w:tcPr>
            <w:tcW w:w="541" w:type="dxa"/>
            <w:shd w:val="clear" w:color="auto" w:fill="auto"/>
          </w:tcPr>
          <w:p w:rsidR="00A3658B" w:rsidRPr="005B2BD7" w:rsidRDefault="00A3658B" w:rsidP="003F6906">
            <w:pPr>
              <w:rPr>
                <w:rFonts w:ascii="Times New Roman" w:hAnsi="Times New Roman" w:cs="Times New Roman"/>
                <w:b/>
                <w:sz w:val="24"/>
                <w:szCs w:val="24"/>
                <w:lang w:val="ro-MD"/>
              </w:rPr>
            </w:pPr>
            <w:r w:rsidRPr="005B2BD7">
              <w:rPr>
                <w:rFonts w:ascii="Times New Roman" w:hAnsi="Times New Roman" w:cs="Times New Roman"/>
                <w:b/>
                <w:sz w:val="24"/>
                <w:szCs w:val="24"/>
                <w:lang w:val="ro-MD"/>
              </w:rPr>
              <w:t>6.</w:t>
            </w:r>
          </w:p>
        </w:tc>
        <w:tc>
          <w:tcPr>
            <w:tcW w:w="9401" w:type="dxa"/>
            <w:shd w:val="clear" w:color="auto" w:fill="auto"/>
          </w:tcPr>
          <w:p w:rsidR="00A3658B" w:rsidRPr="005B2BD7" w:rsidRDefault="00A3658B" w:rsidP="003F6906">
            <w:pPr>
              <w:rPr>
                <w:rFonts w:ascii="Times New Roman" w:hAnsi="Times New Roman" w:cs="Times New Roman"/>
                <w:b/>
                <w:sz w:val="24"/>
                <w:szCs w:val="24"/>
                <w:lang w:val="ro-MD"/>
              </w:rPr>
            </w:pPr>
            <w:r w:rsidRPr="005B2BD7">
              <w:rPr>
                <w:rFonts w:ascii="Times New Roman" w:hAnsi="Times New Roman" w:cs="Times New Roman"/>
                <w:b/>
                <w:sz w:val="24"/>
                <w:szCs w:val="24"/>
                <w:lang w:val="ro-MD"/>
              </w:rPr>
              <w:t>Modul de încorporare a actului în cadrul normativ în vigoare</w:t>
            </w:r>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sz w:val="24"/>
                <w:szCs w:val="24"/>
                <w:lang w:val="ro-MD"/>
              </w:rPr>
            </w:pPr>
          </w:p>
        </w:tc>
        <w:tc>
          <w:tcPr>
            <w:tcW w:w="9401" w:type="dxa"/>
            <w:shd w:val="clear" w:color="auto" w:fill="auto"/>
          </w:tcPr>
          <w:p w:rsidR="00A3658B" w:rsidRPr="005B2BD7" w:rsidRDefault="00A3658B" w:rsidP="003F6906">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Proiectul în cauză a fost elaborat în temeiul Legii nr.246/2017 cu privire la întreprinderea de stat și întreprinderea municipală.</w:t>
            </w:r>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7.</w:t>
            </w:r>
          </w:p>
        </w:tc>
        <w:tc>
          <w:tcPr>
            <w:tcW w:w="9401" w:type="dxa"/>
            <w:shd w:val="clear" w:color="auto" w:fill="auto"/>
          </w:tcPr>
          <w:p w:rsidR="00A3658B" w:rsidRPr="005B2BD7" w:rsidRDefault="00A3658B" w:rsidP="003F6906">
            <w:pPr>
              <w:jc w:val="both"/>
              <w:rPr>
                <w:rFonts w:ascii="Times New Roman" w:hAnsi="Times New Roman" w:cs="Times New Roman"/>
                <w:sz w:val="24"/>
                <w:szCs w:val="24"/>
                <w:lang w:val="ro-MD"/>
              </w:rPr>
            </w:pPr>
            <w:r w:rsidRPr="005B2BD7">
              <w:rPr>
                <w:rFonts w:ascii="Times New Roman" w:hAnsi="Times New Roman" w:cs="Times New Roman"/>
                <w:b/>
                <w:sz w:val="24"/>
                <w:szCs w:val="24"/>
                <w:lang w:val="ro-MD"/>
              </w:rPr>
              <w:t xml:space="preserve">Avizarea </w:t>
            </w:r>
            <w:proofErr w:type="spellStart"/>
            <w:r w:rsidRPr="005B2BD7">
              <w:rPr>
                <w:rFonts w:ascii="Times New Roman" w:hAnsi="Times New Roman" w:cs="Times New Roman"/>
                <w:b/>
                <w:sz w:val="24"/>
                <w:szCs w:val="24"/>
                <w:lang w:val="ro-MD"/>
              </w:rPr>
              <w:t>şi</w:t>
            </w:r>
            <w:proofErr w:type="spellEnd"/>
            <w:r w:rsidRPr="005B2BD7">
              <w:rPr>
                <w:rFonts w:ascii="Times New Roman" w:hAnsi="Times New Roman" w:cs="Times New Roman"/>
                <w:b/>
                <w:sz w:val="24"/>
                <w:szCs w:val="24"/>
                <w:lang w:val="ro-MD"/>
              </w:rPr>
              <w:t xml:space="preserve"> consultarea publică a proiectului</w:t>
            </w:r>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sz w:val="24"/>
                <w:szCs w:val="24"/>
                <w:lang w:val="ro-MD"/>
              </w:rPr>
            </w:pPr>
          </w:p>
        </w:tc>
        <w:tc>
          <w:tcPr>
            <w:tcW w:w="9401" w:type="dxa"/>
            <w:shd w:val="clear" w:color="auto" w:fill="auto"/>
          </w:tcPr>
          <w:p w:rsidR="00A3658B" w:rsidRPr="005B2BD7" w:rsidRDefault="00A3658B" w:rsidP="003F6906">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Proiectul a fost publicat pentru consultări publice</w:t>
            </w:r>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8.</w:t>
            </w:r>
          </w:p>
        </w:tc>
        <w:tc>
          <w:tcPr>
            <w:tcW w:w="9401" w:type="dxa"/>
            <w:shd w:val="clear" w:color="auto" w:fill="auto"/>
          </w:tcPr>
          <w:p w:rsidR="00A3658B" w:rsidRPr="005B2BD7" w:rsidRDefault="00A3658B" w:rsidP="003F6906">
            <w:pPr>
              <w:jc w:val="both"/>
              <w:rPr>
                <w:rFonts w:ascii="Times New Roman" w:hAnsi="Times New Roman" w:cs="Times New Roman"/>
                <w:sz w:val="24"/>
                <w:szCs w:val="24"/>
                <w:lang w:val="ro-MD"/>
              </w:rPr>
            </w:pPr>
            <w:r w:rsidRPr="005B2BD7">
              <w:rPr>
                <w:rFonts w:ascii="Times New Roman" w:hAnsi="Times New Roman" w:cs="Times New Roman"/>
                <w:b/>
                <w:sz w:val="24"/>
                <w:szCs w:val="24"/>
                <w:lang w:val="ro-MD"/>
              </w:rPr>
              <w:t xml:space="preserve">Constatările expertizei </w:t>
            </w:r>
            <w:proofErr w:type="spellStart"/>
            <w:r w:rsidRPr="005B2BD7">
              <w:rPr>
                <w:rFonts w:ascii="Times New Roman" w:hAnsi="Times New Roman" w:cs="Times New Roman"/>
                <w:b/>
                <w:sz w:val="24"/>
                <w:szCs w:val="24"/>
                <w:lang w:val="ro-MD"/>
              </w:rPr>
              <w:t>anticorupţie</w:t>
            </w:r>
            <w:proofErr w:type="spellEnd"/>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sz w:val="24"/>
                <w:szCs w:val="24"/>
                <w:lang w:val="ro-MD"/>
              </w:rPr>
            </w:pPr>
          </w:p>
        </w:tc>
        <w:tc>
          <w:tcPr>
            <w:tcW w:w="9401" w:type="dxa"/>
            <w:shd w:val="clear" w:color="auto" w:fill="auto"/>
          </w:tcPr>
          <w:p w:rsidR="00A3658B" w:rsidRPr="005B2BD7" w:rsidRDefault="00A3658B" w:rsidP="003F6906">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Proiectul urmează a fi supus expertizei anticorupție</w:t>
            </w:r>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9.</w:t>
            </w:r>
          </w:p>
        </w:tc>
        <w:tc>
          <w:tcPr>
            <w:tcW w:w="9401" w:type="dxa"/>
            <w:shd w:val="clear" w:color="auto" w:fill="auto"/>
          </w:tcPr>
          <w:p w:rsidR="00A3658B" w:rsidRPr="005B2BD7" w:rsidRDefault="00A3658B" w:rsidP="003F6906">
            <w:pPr>
              <w:jc w:val="both"/>
              <w:rPr>
                <w:rFonts w:ascii="Times New Roman" w:hAnsi="Times New Roman" w:cs="Times New Roman"/>
                <w:sz w:val="24"/>
                <w:szCs w:val="24"/>
                <w:lang w:val="ro-MD"/>
              </w:rPr>
            </w:pPr>
            <w:r w:rsidRPr="005B2BD7">
              <w:rPr>
                <w:rFonts w:ascii="Times New Roman" w:hAnsi="Times New Roman" w:cs="Times New Roman"/>
                <w:b/>
                <w:sz w:val="24"/>
                <w:szCs w:val="24"/>
                <w:lang w:val="ro-MD"/>
              </w:rPr>
              <w:t>Constatările expertizei de compatibilitate</w:t>
            </w:r>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sz w:val="24"/>
                <w:szCs w:val="24"/>
                <w:lang w:val="ro-MD"/>
              </w:rPr>
            </w:pPr>
          </w:p>
        </w:tc>
        <w:tc>
          <w:tcPr>
            <w:tcW w:w="9401" w:type="dxa"/>
            <w:shd w:val="clear" w:color="auto" w:fill="auto"/>
          </w:tcPr>
          <w:p w:rsidR="00A3658B" w:rsidRPr="005B2BD7" w:rsidRDefault="00A3658B" w:rsidP="003F6906">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Nu este necesar</w:t>
            </w:r>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10.</w:t>
            </w:r>
          </w:p>
        </w:tc>
        <w:tc>
          <w:tcPr>
            <w:tcW w:w="9401" w:type="dxa"/>
            <w:shd w:val="clear" w:color="auto" w:fill="auto"/>
          </w:tcPr>
          <w:p w:rsidR="00A3658B" w:rsidRPr="005B2BD7" w:rsidRDefault="00A3658B" w:rsidP="003F6906">
            <w:pPr>
              <w:jc w:val="both"/>
              <w:rPr>
                <w:rFonts w:ascii="Times New Roman" w:hAnsi="Times New Roman" w:cs="Times New Roman"/>
                <w:sz w:val="24"/>
                <w:szCs w:val="24"/>
                <w:lang w:val="ro-MD"/>
              </w:rPr>
            </w:pPr>
            <w:r w:rsidRPr="005B2BD7">
              <w:rPr>
                <w:rFonts w:ascii="Times New Roman" w:hAnsi="Times New Roman" w:cs="Times New Roman"/>
                <w:b/>
                <w:sz w:val="24"/>
                <w:szCs w:val="24"/>
                <w:lang w:val="ro-MD"/>
              </w:rPr>
              <w:t>Constatările expertizei juridice</w:t>
            </w:r>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sz w:val="24"/>
                <w:szCs w:val="24"/>
                <w:lang w:val="ro-MD"/>
              </w:rPr>
            </w:pPr>
          </w:p>
        </w:tc>
        <w:tc>
          <w:tcPr>
            <w:tcW w:w="9401" w:type="dxa"/>
            <w:shd w:val="clear" w:color="auto" w:fill="auto"/>
          </w:tcPr>
          <w:p w:rsidR="00A3658B" w:rsidRPr="005B2BD7" w:rsidRDefault="00A3658B" w:rsidP="003F6906">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Proiectul urmează a fi supus expertizei juridice</w:t>
            </w:r>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11.</w:t>
            </w:r>
          </w:p>
        </w:tc>
        <w:tc>
          <w:tcPr>
            <w:tcW w:w="9401" w:type="dxa"/>
            <w:shd w:val="clear" w:color="auto" w:fill="auto"/>
          </w:tcPr>
          <w:p w:rsidR="00A3658B" w:rsidRPr="005B2BD7" w:rsidRDefault="00A3658B" w:rsidP="003F6906">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Constatările altor expertize</w:t>
            </w:r>
          </w:p>
        </w:tc>
      </w:tr>
      <w:tr w:rsidR="00A3658B" w:rsidRPr="005B2BD7" w:rsidTr="003F6906">
        <w:tc>
          <w:tcPr>
            <w:tcW w:w="541" w:type="dxa"/>
            <w:shd w:val="clear" w:color="auto" w:fill="auto"/>
          </w:tcPr>
          <w:p w:rsidR="00A3658B" w:rsidRPr="005B2BD7" w:rsidRDefault="00A3658B" w:rsidP="003F6906">
            <w:pPr>
              <w:jc w:val="both"/>
              <w:rPr>
                <w:rFonts w:ascii="Times New Roman" w:hAnsi="Times New Roman" w:cs="Times New Roman"/>
                <w:sz w:val="24"/>
                <w:szCs w:val="24"/>
                <w:lang w:val="ro-MD"/>
              </w:rPr>
            </w:pPr>
          </w:p>
        </w:tc>
        <w:tc>
          <w:tcPr>
            <w:tcW w:w="9401" w:type="dxa"/>
            <w:shd w:val="clear" w:color="auto" w:fill="FFFFFF" w:themeFill="background1"/>
          </w:tcPr>
          <w:p w:rsidR="00A3658B" w:rsidRPr="005B2BD7" w:rsidRDefault="00A3658B" w:rsidP="003F6906">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 xml:space="preserve">Nu este necesar </w:t>
            </w:r>
          </w:p>
        </w:tc>
      </w:tr>
    </w:tbl>
    <w:p w:rsidR="00A3658B" w:rsidRPr="005B2BD7" w:rsidRDefault="00A3658B" w:rsidP="00A3658B">
      <w:pPr>
        <w:spacing w:after="0" w:line="240" w:lineRule="auto"/>
        <w:ind w:firstLine="567"/>
        <w:jc w:val="both"/>
        <w:rPr>
          <w:rFonts w:ascii="Times New Roman" w:hAnsi="Times New Roman" w:cs="Times New Roman"/>
          <w:sz w:val="24"/>
          <w:szCs w:val="24"/>
          <w:lang w:val="ro-MD"/>
        </w:rPr>
      </w:pPr>
    </w:p>
    <w:p w:rsidR="00A3658B" w:rsidRPr="005B2BD7" w:rsidRDefault="00A3658B" w:rsidP="00A3658B">
      <w:pPr>
        <w:spacing w:after="0" w:line="240" w:lineRule="auto"/>
        <w:ind w:firstLine="567"/>
        <w:jc w:val="both"/>
        <w:rPr>
          <w:rFonts w:ascii="Times New Roman" w:hAnsi="Times New Roman" w:cs="Times New Roman"/>
          <w:b/>
          <w:sz w:val="24"/>
          <w:szCs w:val="24"/>
          <w:lang w:val="ro-MD"/>
        </w:rPr>
      </w:pPr>
    </w:p>
    <w:p w:rsidR="00A3658B" w:rsidRPr="005B2BD7" w:rsidRDefault="00A3658B" w:rsidP="00A3658B">
      <w:pPr>
        <w:spacing w:after="0" w:line="240" w:lineRule="auto"/>
        <w:ind w:firstLine="567"/>
        <w:jc w:val="both"/>
        <w:rPr>
          <w:rFonts w:ascii="Times New Roman" w:hAnsi="Times New Roman" w:cs="Times New Roman"/>
          <w:b/>
          <w:sz w:val="24"/>
          <w:szCs w:val="24"/>
          <w:lang w:val="ro-MD"/>
        </w:rPr>
      </w:pPr>
    </w:p>
    <w:p w:rsidR="00A3658B" w:rsidRDefault="00A3658B" w:rsidP="00A3658B">
      <w:pPr>
        <w:spacing w:after="0" w:line="240" w:lineRule="auto"/>
        <w:ind w:firstLine="567"/>
        <w:jc w:val="both"/>
        <w:rPr>
          <w:rFonts w:ascii="Times New Roman" w:hAnsi="Times New Roman" w:cs="Times New Roman"/>
          <w:b/>
          <w:sz w:val="24"/>
          <w:szCs w:val="24"/>
          <w:lang w:val="ro-MD"/>
        </w:rPr>
      </w:pPr>
      <w:r>
        <w:rPr>
          <w:rFonts w:ascii="Times New Roman" w:hAnsi="Times New Roman" w:cs="Times New Roman"/>
          <w:b/>
          <w:sz w:val="24"/>
          <w:szCs w:val="24"/>
          <w:lang w:val="ro-MD"/>
        </w:rPr>
        <w:t>Ministrul economiei                                                        Anatol USATÎI</w:t>
      </w:r>
    </w:p>
    <w:p w:rsidR="00A3658B" w:rsidRPr="005B2BD7" w:rsidRDefault="00A3658B" w:rsidP="00A3658B">
      <w:pPr>
        <w:spacing w:after="0" w:line="240" w:lineRule="auto"/>
        <w:ind w:firstLine="567"/>
        <w:jc w:val="both"/>
        <w:rPr>
          <w:rFonts w:ascii="Times New Roman" w:hAnsi="Times New Roman" w:cs="Times New Roman"/>
          <w:b/>
          <w:sz w:val="24"/>
          <w:szCs w:val="24"/>
          <w:lang w:val="ro-MD"/>
        </w:rPr>
      </w:pPr>
      <w:r>
        <w:rPr>
          <w:rFonts w:ascii="Times New Roman" w:hAnsi="Times New Roman" w:cs="Times New Roman"/>
          <w:b/>
          <w:sz w:val="24"/>
          <w:szCs w:val="24"/>
          <w:lang w:val="ro-MD"/>
        </w:rPr>
        <w:t>și infrastructurii</w:t>
      </w:r>
    </w:p>
    <w:p w:rsidR="00A3658B" w:rsidRDefault="00A3658B" w:rsidP="00A3658B">
      <w:pPr>
        <w:suppressAutoHyphens/>
        <w:spacing w:after="0" w:line="240" w:lineRule="auto"/>
        <w:jc w:val="center"/>
        <w:rPr>
          <w:rFonts w:ascii="Times New Roman" w:hAnsi="Times New Roman" w:cs="Times New Roman"/>
          <w:sz w:val="24"/>
          <w:szCs w:val="24"/>
          <w:lang w:val="ro-MD"/>
        </w:rPr>
      </w:pPr>
    </w:p>
    <w:p w:rsidR="00A3658B" w:rsidRDefault="00A3658B" w:rsidP="00A3658B">
      <w:pPr>
        <w:suppressAutoHyphens/>
        <w:spacing w:after="0" w:line="240" w:lineRule="auto"/>
        <w:jc w:val="center"/>
        <w:rPr>
          <w:rFonts w:ascii="Times New Roman" w:hAnsi="Times New Roman" w:cs="Times New Roman"/>
          <w:sz w:val="24"/>
          <w:szCs w:val="24"/>
          <w:lang w:val="ro-MD"/>
        </w:rPr>
      </w:pPr>
    </w:p>
    <w:p w:rsidR="00A3658B" w:rsidRDefault="00A3658B" w:rsidP="00A3658B">
      <w:pPr>
        <w:suppressAutoHyphens/>
        <w:spacing w:after="0" w:line="240" w:lineRule="auto"/>
        <w:jc w:val="center"/>
        <w:rPr>
          <w:rFonts w:ascii="Times New Roman" w:hAnsi="Times New Roman" w:cs="Times New Roman"/>
          <w:sz w:val="24"/>
          <w:szCs w:val="24"/>
          <w:lang w:val="ro-MD"/>
        </w:rPr>
      </w:pPr>
    </w:p>
    <w:p w:rsidR="00A3658B" w:rsidRDefault="00A3658B" w:rsidP="00A3658B">
      <w:pPr>
        <w:suppressAutoHyphens/>
        <w:spacing w:after="0" w:line="240" w:lineRule="auto"/>
        <w:jc w:val="center"/>
        <w:rPr>
          <w:rFonts w:ascii="Times New Roman" w:hAnsi="Times New Roman" w:cs="Times New Roman"/>
          <w:sz w:val="24"/>
          <w:szCs w:val="24"/>
          <w:lang w:val="ro-MD"/>
        </w:rPr>
      </w:pPr>
    </w:p>
    <w:p w:rsidR="00A3658B" w:rsidRDefault="00A3658B" w:rsidP="00A3658B">
      <w:pPr>
        <w:suppressAutoHyphens/>
        <w:spacing w:after="0" w:line="240" w:lineRule="auto"/>
        <w:jc w:val="center"/>
        <w:rPr>
          <w:rFonts w:ascii="Times New Roman" w:hAnsi="Times New Roman" w:cs="Times New Roman"/>
          <w:sz w:val="24"/>
          <w:szCs w:val="24"/>
          <w:lang w:val="ro-MD"/>
        </w:rPr>
      </w:pPr>
    </w:p>
    <w:p w:rsidR="00A3658B" w:rsidRDefault="00A3658B" w:rsidP="00A3658B">
      <w:pPr>
        <w:suppressAutoHyphens/>
        <w:spacing w:after="0" w:line="240" w:lineRule="auto"/>
        <w:jc w:val="center"/>
        <w:rPr>
          <w:rFonts w:ascii="Times New Roman" w:hAnsi="Times New Roman" w:cs="Times New Roman"/>
          <w:sz w:val="24"/>
          <w:szCs w:val="24"/>
          <w:lang w:val="ro-MD"/>
        </w:rPr>
      </w:pPr>
    </w:p>
    <w:p w:rsidR="00805392" w:rsidRDefault="00805392">
      <w:bookmarkStart w:id="0" w:name="_GoBack"/>
      <w:bookmarkEnd w:id="0"/>
    </w:p>
    <w:sectPr w:rsidR="0080539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E4203"/>
    <w:multiLevelType w:val="hybridMultilevel"/>
    <w:tmpl w:val="6EA04FE0"/>
    <w:lvl w:ilvl="0" w:tplc="932A50A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921"/>
    <w:rsid w:val="00545921"/>
    <w:rsid w:val="00805392"/>
    <w:rsid w:val="00A3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8CF8B-4C90-410D-87EA-E1B245C1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58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A3658B"/>
    <w:pPr>
      <w:spacing w:after="0" w:line="240" w:lineRule="auto"/>
      <w:jc w:val="center"/>
    </w:pPr>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A3658B"/>
    <w:pPr>
      <w:spacing w:after="0" w:line="240" w:lineRule="auto"/>
      <w:ind w:firstLine="567"/>
      <w:jc w:val="both"/>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A36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5163</Characters>
  <Application>Microsoft Office Word</Application>
  <DocSecurity>0</DocSecurity>
  <Lines>43</Lines>
  <Paragraphs>12</Paragraphs>
  <ScaleCrop>false</ScaleCrop>
  <Company/>
  <LinksUpToDate>false</LinksUpToDate>
  <CharactersWithSpaces>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Veronica</cp:lastModifiedBy>
  <cp:revision>2</cp:revision>
  <dcterms:created xsi:type="dcterms:W3CDTF">2019-11-18T06:55:00Z</dcterms:created>
  <dcterms:modified xsi:type="dcterms:W3CDTF">2019-11-18T06:55:00Z</dcterms:modified>
</cp:coreProperties>
</file>