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400" w:rsidRPr="00B41D45" w:rsidRDefault="00381400" w:rsidP="00381400">
      <w:pPr>
        <w:spacing w:after="60" w:line="240" w:lineRule="auto"/>
        <w:jc w:val="right"/>
        <w:rPr>
          <w:rFonts w:ascii="Times New Roman" w:hAnsi="Times New Roman"/>
          <w:bCs/>
          <w:sz w:val="24"/>
          <w:szCs w:val="24"/>
          <w:lang w:val="ro-MD"/>
        </w:rPr>
      </w:pPr>
      <w:r w:rsidRPr="00B41D45">
        <w:rPr>
          <w:rFonts w:ascii="Times New Roman" w:hAnsi="Times New Roman"/>
          <w:bCs/>
          <w:sz w:val="24"/>
          <w:szCs w:val="24"/>
          <w:lang w:val="ro-MD"/>
        </w:rPr>
        <w:t>Anexa nr. 1</w:t>
      </w:r>
    </w:p>
    <w:p w:rsidR="00386847" w:rsidRPr="00B41D45" w:rsidRDefault="00381400" w:rsidP="00381400">
      <w:pPr>
        <w:spacing w:after="60" w:line="240" w:lineRule="auto"/>
        <w:jc w:val="right"/>
        <w:rPr>
          <w:rFonts w:ascii="Times New Roman" w:hAnsi="Times New Roman"/>
          <w:bCs/>
          <w:sz w:val="24"/>
          <w:szCs w:val="24"/>
          <w:lang w:val="ro-MD"/>
        </w:rPr>
      </w:pPr>
      <w:r w:rsidRPr="00B41D45">
        <w:rPr>
          <w:rFonts w:ascii="Times New Roman" w:hAnsi="Times New Roman"/>
          <w:bCs/>
          <w:sz w:val="24"/>
          <w:szCs w:val="24"/>
          <w:lang w:val="ro-MD"/>
        </w:rPr>
        <w:t xml:space="preserve">la </w:t>
      </w:r>
      <w:r w:rsidR="00386847" w:rsidRPr="00B41D45">
        <w:rPr>
          <w:rFonts w:ascii="Times New Roman" w:hAnsi="Times New Roman"/>
          <w:bCs/>
          <w:sz w:val="24"/>
          <w:szCs w:val="24"/>
          <w:lang w:val="ro-MD"/>
        </w:rPr>
        <w:t>Ordinul Ministerului Economiei și Infrastructurii</w:t>
      </w:r>
    </w:p>
    <w:p w:rsidR="009E68FA" w:rsidRPr="00B41D45" w:rsidRDefault="00381400" w:rsidP="00381400">
      <w:pPr>
        <w:spacing w:after="60" w:line="240" w:lineRule="auto"/>
        <w:jc w:val="right"/>
        <w:rPr>
          <w:rFonts w:ascii="Times New Roman" w:hAnsi="Times New Roman"/>
          <w:bCs/>
          <w:sz w:val="24"/>
          <w:szCs w:val="24"/>
          <w:lang w:val="ro-MD"/>
        </w:rPr>
      </w:pPr>
      <w:r w:rsidRPr="00B41D45">
        <w:rPr>
          <w:rFonts w:ascii="Times New Roman" w:hAnsi="Times New Roman"/>
          <w:bCs/>
          <w:sz w:val="24"/>
          <w:szCs w:val="24"/>
          <w:lang w:val="ro-MD"/>
        </w:rPr>
        <w:t xml:space="preserve"> nr. ______</w:t>
      </w:r>
      <w:r w:rsidR="00386847" w:rsidRPr="00B41D45">
        <w:rPr>
          <w:rFonts w:ascii="Times New Roman" w:hAnsi="Times New Roman"/>
          <w:bCs/>
          <w:sz w:val="24"/>
          <w:szCs w:val="24"/>
          <w:lang w:val="ro-MD"/>
        </w:rPr>
        <w:t xml:space="preserve"> </w:t>
      </w:r>
      <w:r w:rsidRPr="00B41D45">
        <w:rPr>
          <w:rFonts w:ascii="Times New Roman" w:hAnsi="Times New Roman"/>
          <w:bCs/>
          <w:sz w:val="24"/>
          <w:szCs w:val="24"/>
          <w:lang w:val="ro-MD"/>
        </w:rPr>
        <w:t>din ________________ 201</w:t>
      </w:r>
      <w:r w:rsidR="00DD4F37" w:rsidRPr="00B41D45">
        <w:rPr>
          <w:rFonts w:ascii="Times New Roman" w:hAnsi="Times New Roman"/>
          <w:bCs/>
          <w:sz w:val="24"/>
          <w:szCs w:val="24"/>
          <w:lang w:val="ro-MD"/>
        </w:rPr>
        <w:t>9</w:t>
      </w:r>
    </w:p>
    <w:p w:rsidR="00246375" w:rsidRPr="00B41D45" w:rsidRDefault="00246375" w:rsidP="009E68FA">
      <w:pPr>
        <w:tabs>
          <w:tab w:val="clear" w:pos="567"/>
        </w:tabs>
        <w:suppressAutoHyphens/>
        <w:spacing w:before="0" w:after="0" w:line="240" w:lineRule="auto"/>
        <w:jc w:val="center"/>
        <w:rPr>
          <w:rFonts w:ascii="Times New Roman" w:hAnsi="Times New Roman"/>
          <w:b/>
          <w:sz w:val="36"/>
          <w:szCs w:val="24"/>
          <w:lang w:val="ro-MD" w:eastAsia="ar-SA"/>
        </w:rPr>
      </w:pPr>
    </w:p>
    <w:p w:rsidR="00386847" w:rsidRPr="00B41D45" w:rsidRDefault="00386847" w:rsidP="009E68FA">
      <w:pPr>
        <w:tabs>
          <w:tab w:val="clear" w:pos="567"/>
        </w:tabs>
        <w:suppressAutoHyphens/>
        <w:spacing w:before="0" w:after="0" w:line="240" w:lineRule="auto"/>
        <w:jc w:val="center"/>
        <w:rPr>
          <w:rFonts w:ascii="Times New Roman" w:hAnsi="Times New Roman"/>
          <w:b/>
          <w:sz w:val="36"/>
          <w:szCs w:val="24"/>
          <w:lang w:val="ro-MD" w:eastAsia="ar-SA"/>
        </w:rPr>
      </w:pPr>
    </w:p>
    <w:p w:rsidR="00386847" w:rsidRPr="00B41D45" w:rsidRDefault="00386847" w:rsidP="009E68FA">
      <w:pPr>
        <w:tabs>
          <w:tab w:val="clear" w:pos="567"/>
        </w:tabs>
        <w:suppressAutoHyphens/>
        <w:spacing w:before="0" w:after="0" w:line="240" w:lineRule="auto"/>
        <w:jc w:val="center"/>
        <w:rPr>
          <w:rFonts w:ascii="Times New Roman" w:hAnsi="Times New Roman"/>
          <w:b/>
          <w:sz w:val="36"/>
          <w:szCs w:val="24"/>
          <w:lang w:val="ro-MD" w:eastAsia="ar-SA"/>
        </w:rPr>
      </w:pPr>
    </w:p>
    <w:p w:rsidR="00BB2AED" w:rsidRPr="00B41D45" w:rsidRDefault="00BB2AED" w:rsidP="009E68FA">
      <w:pPr>
        <w:tabs>
          <w:tab w:val="clear" w:pos="567"/>
        </w:tabs>
        <w:suppressAutoHyphens/>
        <w:spacing w:before="0" w:after="0" w:line="240" w:lineRule="auto"/>
        <w:jc w:val="center"/>
        <w:rPr>
          <w:rFonts w:ascii="Times New Roman" w:hAnsi="Times New Roman"/>
          <w:b/>
          <w:sz w:val="36"/>
          <w:szCs w:val="24"/>
          <w:lang w:val="ro-MD" w:eastAsia="ar-SA"/>
        </w:rPr>
      </w:pPr>
    </w:p>
    <w:p w:rsidR="00BB2AED" w:rsidRPr="00B41D45" w:rsidRDefault="00BB2AED" w:rsidP="009E68FA">
      <w:pPr>
        <w:tabs>
          <w:tab w:val="clear" w:pos="567"/>
        </w:tabs>
        <w:suppressAutoHyphens/>
        <w:spacing w:before="0" w:after="0" w:line="240" w:lineRule="auto"/>
        <w:jc w:val="center"/>
        <w:rPr>
          <w:rFonts w:ascii="Times New Roman" w:hAnsi="Times New Roman"/>
          <w:b/>
          <w:sz w:val="36"/>
          <w:szCs w:val="24"/>
          <w:lang w:val="ro-MD" w:eastAsia="ar-SA"/>
        </w:rPr>
      </w:pPr>
    </w:p>
    <w:p w:rsidR="00007416" w:rsidRPr="00B41D45" w:rsidRDefault="00007416" w:rsidP="009E68FA">
      <w:pPr>
        <w:tabs>
          <w:tab w:val="clear" w:pos="567"/>
        </w:tabs>
        <w:suppressAutoHyphens/>
        <w:spacing w:before="0" w:after="0" w:line="240" w:lineRule="auto"/>
        <w:jc w:val="center"/>
        <w:rPr>
          <w:rFonts w:ascii="Times New Roman" w:hAnsi="Times New Roman"/>
          <w:b/>
          <w:sz w:val="36"/>
          <w:szCs w:val="24"/>
          <w:lang w:val="ro-MD" w:eastAsia="ar-SA"/>
        </w:rPr>
      </w:pPr>
    </w:p>
    <w:p w:rsidR="00386847" w:rsidRPr="00B41D45" w:rsidRDefault="00BB2AED" w:rsidP="009E68FA">
      <w:pPr>
        <w:tabs>
          <w:tab w:val="clear" w:pos="567"/>
        </w:tabs>
        <w:suppressAutoHyphens/>
        <w:spacing w:before="0" w:after="0" w:line="240" w:lineRule="auto"/>
        <w:jc w:val="center"/>
        <w:rPr>
          <w:rFonts w:ascii="Times New Roman" w:hAnsi="Times New Roman"/>
          <w:b/>
          <w:sz w:val="60"/>
          <w:szCs w:val="60"/>
          <w:lang w:val="ro-MD"/>
        </w:rPr>
      </w:pPr>
      <w:r w:rsidRPr="00B41D45">
        <w:rPr>
          <w:rFonts w:ascii="Times New Roman" w:hAnsi="Times New Roman"/>
          <w:b/>
          <w:sz w:val="60"/>
          <w:szCs w:val="60"/>
          <w:lang w:val="ro-MD"/>
        </w:rPr>
        <w:t xml:space="preserve">RAPORT </w:t>
      </w:r>
    </w:p>
    <w:p w:rsidR="00BB2AED" w:rsidRPr="00B41D45" w:rsidRDefault="00BB2AED" w:rsidP="009E68FA">
      <w:pPr>
        <w:tabs>
          <w:tab w:val="clear" w:pos="567"/>
        </w:tabs>
        <w:suppressAutoHyphens/>
        <w:spacing w:before="0" w:after="0" w:line="240" w:lineRule="auto"/>
        <w:jc w:val="center"/>
        <w:rPr>
          <w:rFonts w:ascii="Times New Roman" w:hAnsi="Times New Roman"/>
          <w:b/>
          <w:sz w:val="28"/>
          <w:szCs w:val="60"/>
          <w:lang w:val="ro-MD"/>
        </w:rPr>
      </w:pPr>
    </w:p>
    <w:p w:rsidR="009E68FA" w:rsidRPr="00B41D45" w:rsidRDefault="00196BCC" w:rsidP="009E68FA">
      <w:pPr>
        <w:tabs>
          <w:tab w:val="clear" w:pos="567"/>
        </w:tabs>
        <w:suppressAutoHyphens/>
        <w:spacing w:before="0" w:after="0" w:line="240" w:lineRule="auto"/>
        <w:jc w:val="center"/>
        <w:rPr>
          <w:rFonts w:ascii="Times New Roman" w:hAnsi="Times New Roman"/>
          <w:b/>
          <w:sz w:val="40"/>
          <w:szCs w:val="40"/>
          <w:u w:val="single"/>
          <w:lang w:val="ro-MD" w:eastAsia="ar-SA"/>
        </w:rPr>
      </w:pPr>
      <w:r w:rsidRPr="00B41D45">
        <w:rPr>
          <w:rFonts w:ascii="Times New Roman" w:hAnsi="Times New Roman"/>
          <w:b/>
          <w:sz w:val="40"/>
          <w:szCs w:val="40"/>
          <w:lang w:val="ro-MD"/>
        </w:rPr>
        <w:t xml:space="preserve">privind monitorizarea securității aprovizionării cu energie electrică </w:t>
      </w:r>
      <w:r w:rsidR="00386847" w:rsidRPr="00B41D45">
        <w:rPr>
          <w:rFonts w:ascii="Times New Roman" w:hAnsi="Times New Roman"/>
          <w:b/>
          <w:sz w:val="40"/>
          <w:szCs w:val="40"/>
          <w:lang w:val="ro-MD"/>
        </w:rPr>
        <w:t>și gaze naturale a Republicii Moldova</w:t>
      </w:r>
    </w:p>
    <w:p w:rsidR="009E68FA" w:rsidRPr="00B41D45" w:rsidRDefault="009E68FA" w:rsidP="009E68FA">
      <w:pPr>
        <w:tabs>
          <w:tab w:val="clear" w:pos="567"/>
        </w:tabs>
        <w:suppressAutoHyphens/>
        <w:spacing w:before="0" w:after="0" w:line="240" w:lineRule="auto"/>
        <w:jc w:val="center"/>
        <w:rPr>
          <w:rFonts w:ascii="Times New Roman" w:hAnsi="Times New Roman"/>
          <w:b/>
          <w:sz w:val="24"/>
          <w:szCs w:val="24"/>
          <w:u w:val="single"/>
          <w:lang w:val="ro-MD" w:eastAsia="ar-SA"/>
        </w:rPr>
      </w:pPr>
    </w:p>
    <w:p w:rsidR="00386847" w:rsidRPr="00B41D45" w:rsidRDefault="00386847" w:rsidP="009E68FA">
      <w:pPr>
        <w:tabs>
          <w:tab w:val="clear" w:pos="567"/>
        </w:tabs>
        <w:suppressAutoHyphens/>
        <w:spacing w:before="0" w:after="0" w:line="240" w:lineRule="auto"/>
        <w:jc w:val="center"/>
        <w:rPr>
          <w:rFonts w:ascii="Times New Roman" w:hAnsi="Times New Roman"/>
          <w:b/>
          <w:sz w:val="24"/>
          <w:szCs w:val="24"/>
          <w:u w:val="single"/>
          <w:lang w:val="ro-MD" w:eastAsia="ar-SA"/>
        </w:rPr>
      </w:pPr>
    </w:p>
    <w:p w:rsidR="00386847" w:rsidRPr="00B41D45" w:rsidRDefault="00386847" w:rsidP="009E68FA">
      <w:pPr>
        <w:tabs>
          <w:tab w:val="clear" w:pos="567"/>
        </w:tabs>
        <w:suppressAutoHyphens/>
        <w:spacing w:before="0" w:after="0" w:line="240" w:lineRule="auto"/>
        <w:jc w:val="center"/>
        <w:rPr>
          <w:rFonts w:ascii="Times New Roman" w:hAnsi="Times New Roman"/>
          <w:b/>
          <w:sz w:val="24"/>
          <w:szCs w:val="24"/>
          <w:u w:val="single"/>
          <w:lang w:val="ro-MD" w:eastAsia="ar-SA"/>
        </w:rPr>
      </w:pPr>
    </w:p>
    <w:p w:rsidR="009E68FA" w:rsidRPr="00B41D45" w:rsidRDefault="009E68FA" w:rsidP="009E68FA">
      <w:pPr>
        <w:tabs>
          <w:tab w:val="clear" w:pos="567"/>
        </w:tabs>
        <w:suppressAutoHyphens/>
        <w:spacing w:before="0" w:after="0" w:line="240" w:lineRule="auto"/>
        <w:jc w:val="center"/>
        <w:rPr>
          <w:rFonts w:ascii="Times New Roman" w:hAnsi="Times New Roman"/>
          <w:b/>
          <w:sz w:val="24"/>
          <w:szCs w:val="24"/>
          <w:u w:val="single"/>
          <w:lang w:val="ro-MD" w:eastAsia="ar-SA"/>
        </w:rPr>
      </w:pPr>
    </w:p>
    <w:p w:rsidR="009E68FA" w:rsidRPr="00B41D45" w:rsidRDefault="009E68FA" w:rsidP="009E68FA">
      <w:pPr>
        <w:tabs>
          <w:tab w:val="clear" w:pos="567"/>
        </w:tabs>
        <w:suppressAutoHyphens/>
        <w:spacing w:before="0" w:after="0" w:line="240" w:lineRule="auto"/>
        <w:jc w:val="center"/>
        <w:rPr>
          <w:rFonts w:ascii="Times New Roman" w:hAnsi="Times New Roman"/>
          <w:b/>
          <w:sz w:val="24"/>
          <w:szCs w:val="24"/>
          <w:lang w:val="ro-MD" w:eastAsia="ru-RU"/>
        </w:rPr>
      </w:pPr>
    </w:p>
    <w:p w:rsidR="009E68FA" w:rsidRPr="00B41D45" w:rsidRDefault="009E68FA" w:rsidP="009E68FA">
      <w:pPr>
        <w:tabs>
          <w:tab w:val="clear" w:pos="567"/>
        </w:tabs>
        <w:suppressAutoHyphens/>
        <w:spacing w:before="0" w:after="0" w:line="240" w:lineRule="auto"/>
        <w:jc w:val="center"/>
        <w:rPr>
          <w:rFonts w:ascii="Times New Roman" w:hAnsi="Times New Roman"/>
          <w:b/>
          <w:sz w:val="24"/>
          <w:szCs w:val="24"/>
          <w:u w:val="single"/>
          <w:lang w:val="ro-MD" w:eastAsia="ar-SA"/>
        </w:rPr>
      </w:pPr>
    </w:p>
    <w:p w:rsidR="009E68FA" w:rsidRPr="00B41D45" w:rsidRDefault="009E68FA" w:rsidP="009E68FA">
      <w:pPr>
        <w:tabs>
          <w:tab w:val="clear" w:pos="567"/>
        </w:tabs>
        <w:suppressAutoHyphens/>
        <w:spacing w:before="0" w:after="0" w:line="240" w:lineRule="auto"/>
        <w:jc w:val="center"/>
        <w:rPr>
          <w:rFonts w:ascii="Times New Roman" w:hAnsi="Times New Roman"/>
          <w:b/>
          <w:sz w:val="24"/>
          <w:szCs w:val="24"/>
          <w:u w:val="single"/>
          <w:lang w:val="ro-MD" w:eastAsia="ar-SA"/>
        </w:rPr>
      </w:pPr>
    </w:p>
    <w:p w:rsidR="00B3546E" w:rsidRPr="00B41D45" w:rsidRDefault="00B3546E" w:rsidP="009E68FA">
      <w:pPr>
        <w:tabs>
          <w:tab w:val="clear" w:pos="567"/>
        </w:tabs>
        <w:suppressAutoHyphens/>
        <w:spacing w:before="0" w:after="0" w:line="240" w:lineRule="auto"/>
        <w:jc w:val="center"/>
        <w:rPr>
          <w:rFonts w:ascii="Times New Roman" w:hAnsi="Times New Roman"/>
          <w:b/>
          <w:sz w:val="32"/>
          <w:szCs w:val="24"/>
          <w:u w:val="single"/>
          <w:lang w:val="ro-MD" w:eastAsia="ar-SA"/>
        </w:rPr>
      </w:pPr>
    </w:p>
    <w:p w:rsidR="009E68FA" w:rsidRPr="00B41D45" w:rsidRDefault="009E68FA" w:rsidP="009E68FA">
      <w:pPr>
        <w:tabs>
          <w:tab w:val="clear" w:pos="567"/>
        </w:tabs>
        <w:suppressAutoHyphens/>
        <w:spacing w:before="0" w:after="0" w:line="240" w:lineRule="auto"/>
        <w:jc w:val="center"/>
        <w:rPr>
          <w:rFonts w:ascii="Times New Roman" w:hAnsi="Times New Roman"/>
          <w:b/>
          <w:sz w:val="32"/>
          <w:szCs w:val="24"/>
          <w:u w:val="single"/>
          <w:lang w:val="ro-MD" w:eastAsia="ar-SA"/>
        </w:rPr>
      </w:pPr>
    </w:p>
    <w:p w:rsidR="00B3546E" w:rsidRPr="00B41D45" w:rsidRDefault="00B3546E" w:rsidP="009E68FA">
      <w:pPr>
        <w:tabs>
          <w:tab w:val="clear" w:pos="567"/>
        </w:tabs>
        <w:suppressAutoHyphens/>
        <w:spacing w:before="0" w:after="0" w:line="240" w:lineRule="auto"/>
        <w:jc w:val="center"/>
        <w:rPr>
          <w:rFonts w:ascii="Times New Roman" w:hAnsi="Times New Roman"/>
          <w:b/>
          <w:sz w:val="24"/>
          <w:szCs w:val="24"/>
          <w:u w:val="single"/>
          <w:lang w:val="ro-MD" w:eastAsia="ar-SA"/>
        </w:rPr>
      </w:pPr>
    </w:p>
    <w:p w:rsidR="00B3546E" w:rsidRPr="00B41D45" w:rsidRDefault="00B3546E" w:rsidP="009E68FA">
      <w:pPr>
        <w:tabs>
          <w:tab w:val="clear" w:pos="567"/>
        </w:tabs>
        <w:suppressAutoHyphens/>
        <w:spacing w:before="0" w:after="0" w:line="240" w:lineRule="auto"/>
        <w:jc w:val="center"/>
        <w:rPr>
          <w:rFonts w:ascii="Times New Roman" w:hAnsi="Times New Roman"/>
          <w:b/>
          <w:sz w:val="24"/>
          <w:szCs w:val="24"/>
          <w:u w:val="single"/>
          <w:lang w:val="ro-MD" w:eastAsia="ar-SA"/>
        </w:rPr>
      </w:pPr>
    </w:p>
    <w:p w:rsidR="00B3546E" w:rsidRPr="00B41D45" w:rsidRDefault="00B3546E" w:rsidP="009E68FA">
      <w:pPr>
        <w:tabs>
          <w:tab w:val="clear" w:pos="567"/>
        </w:tabs>
        <w:suppressAutoHyphens/>
        <w:spacing w:before="0" w:after="0" w:line="240" w:lineRule="auto"/>
        <w:jc w:val="center"/>
        <w:rPr>
          <w:rFonts w:ascii="Times New Roman" w:hAnsi="Times New Roman"/>
          <w:b/>
          <w:sz w:val="24"/>
          <w:szCs w:val="24"/>
          <w:u w:val="single"/>
          <w:lang w:val="ro-MD" w:eastAsia="ar-SA"/>
        </w:rPr>
      </w:pPr>
    </w:p>
    <w:p w:rsidR="00B3546E" w:rsidRPr="00B41D45" w:rsidRDefault="00B3546E" w:rsidP="009E68FA">
      <w:pPr>
        <w:tabs>
          <w:tab w:val="clear" w:pos="567"/>
        </w:tabs>
        <w:suppressAutoHyphens/>
        <w:spacing w:before="0" w:after="0" w:line="240" w:lineRule="auto"/>
        <w:jc w:val="center"/>
        <w:rPr>
          <w:rFonts w:ascii="Times New Roman" w:hAnsi="Times New Roman"/>
          <w:b/>
          <w:sz w:val="24"/>
          <w:szCs w:val="24"/>
          <w:u w:val="single"/>
          <w:lang w:val="ro-MD" w:eastAsia="ar-SA"/>
        </w:rPr>
      </w:pPr>
    </w:p>
    <w:p w:rsidR="00B3546E" w:rsidRPr="00B41D45" w:rsidRDefault="00B3546E" w:rsidP="009E68FA">
      <w:pPr>
        <w:tabs>
          <w:tab w:val="clear" w:pos="567"/>
        </w:tabs>
        <w:suppressAutoHyphens/>
        <w:spacing w:before="0" w:after="0" w:line="240" w:lineRule="auto"/>
        <w:jc w:val="center"/>
        <w:rPr>
          <w:rFonts w:ascii="Times New Roman" w:hAnsi="Times New Roman"/>
          <w:b/>
          <w:sz w:val="24"/>
          <w:szCs w:val="24"/>
          <w:u w:val="single"/>
          <w:lang w:val="ro-MD" w:eastAsia="ar-SA"/>
        </w:rPr>
      </w:pPr>
    </w:p>
    <w:p w:rsidR="00B3546E" w:rsidRPr="00B41D45" w:rsidRDefault="00B3546E" w:rsidP="009E68FA">
      <w:pPr>
        <w:tabs>
          <w:tab w:val="clear" w:pos="567"/>
        </w:tabs>
        <w:suppressAutoHyphens/>
        <w:spacing w:before="0" w:after="0" w:line="240" w:lineRule="auto"/>
        <w:rPr>
          <w:rFonts w:ascii="Times New Roman" w:hAnsi="Times New Roman"/>
          <w:b/>
          <w:sz w:val="24"/>
          <w:szCs w:val="24"/>
          <w:u w:val="single"/>
          <w:lang w:val="ro-MD" w:eastAsia="ar-SA"/>
        </w:rPr>
      </w:pPr>
    </w:p>
    <w:p w:rsidR="00B3546E" w:rsidRPr="00B41D45" w:rsidRDefault="00B3546E"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007416" w:rsidRPr="00B41D45" w:rsidRDefault="00007416" w:rsidP="009E68FA">
      <w:pPr>
        <w:tabs>
          <w:tab w:val="clear" w:pos="567"/>
        </w:tabs>
        <w:suppressAutoHyphens/>
        <w:spacing w:before="0" w:after="0" w:line="240" w:lineRule="auto"/>
        <w:rPr>
          <w:rFonts w:ascii="Times New Roman" w:hAnsi="Times New Roman"/>
          <w:b/>
          <w:sz w:val="24"/>
          <w:szCs w:val="24"/>
          <w:u w:val="single"/>
          <w:lang w:val="ro-MD" w:eastAsia="ar-SA"/>
        </w:rPr>
      </w:pPr>
    </w:p>
    <w:p w:rsidR="00D64DF5" w:rsidRPr="00B41D45" w:rsidRDefault="00D815CD" w:rsidP="009E68FA">
      <w:pPr>
        <w:tabs>
          <w:tab w:val="clear" w:pos="567"/>
        </w:tabs>
        <w:suppressAutoHyphens/>
        <w:spacing w:before="0" w:after="0" w:line="240" w:lineRule="auto"/>
        <w:jc w:val="center"/>
        <w:rPr>
          <w:rFonts w:ascii="Times New Roman" w:hAnsi="Times New Roman"/>
          <w:b/>
          <w:sz w:val="24"/>
          <w:szCs w:val="24"/>
          <w:lang w:val="ro-MD" w:eastAsia="ar-SA"/>
        </w:rPr>
      </w:pPr>
      <w:r w:rsidRPr="00B41D45">
        <w:rPr>
          <w:rFonts w:ascii="Times New Roman" w:hAnsi="Times New Roman"/>
          <w:b/>
          <w:sz w:val="24"/>
          <w:szCs w:val="24"/>
          <w:lang w:val="ro-MD" w:eastAsia="ar-SA"/>
        </w:rPr>
        <w:t>Chiș</w:t>
      </w:r>
      <w:r w:rsidR="009E68FA" w:rsidRPr="00B41D45">
        <w:rPr>
          <w:rFonts w:ascii="Times New Roman" w:hAnsi="Times New Roman"/>
          <w:b/>
          <w:sz w:val="24"/>
          <w:szCs w:val="24"/>
          <w:lang w:val="ro-MD" w:eastAsia="ar-SA"/>
        </w:rPr>
        <w:t>in</w:t>
      </w:r>
      <w:r w:rsidRPr="00B41D45">
        <w:rPr>
          <w:rFonts w:ascii="Times New Roman" w:hAnsi="Times New Roman"/>
          <w:b/>
          <w:sz w:val="24"/>
          <w:szCs w:val="24"/>
          <w:lang w:val="ro-MD" w:eastAsia="ar-SA"/>
        </w:rPr>
        <w:t>ă</w:t>
      </w:r>
      <w:r w:rsidR="009E68FA" w:rsidRPr="00B41D45">
        <w:rPr>
          <w:rFonts w:ascii="Times New Roman" w:hAnsi="Times New Roman"/>
          <w:b/>
          <w:sz w:val="24"/>
          <w:szCs w:val="24"/>
          <w:lang w:val="ro-MD" w:eastAsia="ar-SA"/>
        </w:rPr>
        <w:t>u</w:t>
      </w:r>
      <w:r w:rsidR="00007416" w:rsidRPr="00B41D45">
        <w:rPr>
          <w:rFonts w:ascii="Times New Roman" w:hAnsi="Times New Roman"/>
          <w:b/>
          <w:sz w:val="24"/>
          <w:szCs w:val="24"/>
          <w:lang w:val="ro-MD" w:eastAsia="ar-SA"/>
        </w:rPr>
        <w:t>,</w:t>
      </w:r>
      <w:r w:rsidR="009E68FA" w:rsidRPr="00B41D45">
        <w:rPr>
          <w:rFonts w:ascii="Times New Roman" w:hAnsi="Times New Roman"/>
          <w:b/>
          <w:sz w:val="24"/>
          <w:szCs w:val="24"/>
          <w:lang w:val="ro-MD" w:eastAsia="ar-SA"/>
        </w:rPr>
        <w:t xml:space="preserve"> 201</w:t>
      </w:r>
      <w:r w:rsidR="00DD4F37" w:rsidRPr="00B41D45">
        <w:rPr>
          <w:rFonts w:ascii="Times New Roman" w:hAnsi="Times New Roman"/>
          <w:b/>
          <w:sz w:val="24"/>
          <w:szCs w:val="24"/>
          <w:lang w:val="ro-MD" w:eastAsia="ar-SA"/>
        </w:rPr>
        <w:t>9</w:t>
      </w:r>
    </w:p>
    <w:p w:rsidR="00D64DF5" w:rsidRPr="00B41D45" w:rsidRDefault="00D815CD" w:rsidP="0034406B">
      <w:pPr>
        <w:pageBreakBefore/>
        <w:spacing w:before="0" w:after="80"/>
        <w:jc w:val="center"/>
        <w:rPr>
          <w:rFonts w:ascii="Times New Roman" w:hAnsi="Times New Roman"/>
          <w:b/>
          <w:sz w:val="24"/>
          <w:szCs w:val="24"/>
          <w:lang w:val="ro-MD"/>
        </w:rPr>
      </w:pPr>
      <w:r w:rsidRPr="00B41D45">
        <w:rPr>
          <w:rFonts w:ascii="Times New Roman" w:hAnsi="Times New Roman"/>
          <w:b/>
          <w:sz w:val="24"/>
          <w:szCs w:val="24"/>
          <w:lang w:val="ro-MD"/>
        </w:rPr>
        <w:lastRenderedPageBreak/>
        <w:t>ACRONIME</w:t>
      </w:r>
    </w:p>
    <w:tbl>
      <w:tblPr>
        <w:tblW w:w="9979"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4"/>
        <w:gridCol w:w="7655"/>
      </w:tblGrid>
      <w:tr w:rsidR="00246375" w:rsidRPr="00B41D45" w:rsidTr="003519F1">
        <w:trPr>
          <w:cantSplit/>
          <w:trHeight w:val="191"/>
        </w:trPr>
        <w:tc>
          <w:tcPr>
            <w:tcW w:w="2324" w:type="dxa"/>
          </w:tcPr>
          <w:p w:rsidR="00687E59" w:rsidRPr="00B41D45" w:rsidRDefault="00C26AC2" w:rsidP="003519F1">
            <w:pPr>
              <w:spacing w:before="0" w:after="40" w:line="240" w:lineRule="auto"/>
              <w:rPr>
                <w:rFonts w:ascii="Times New Roman" w:hAnsi="Times New Roman"/>
                <w:szCs w:val="22"/>
                <w:lang w:val="ro-MD"/>
              </w:rPr>
            </w:pPr>
            <w:r w:rsidRPr="00B41D45">
              <w:rPr>
                <w:rFonts w:ascii="Times New Roman" w:hAnsi="Times New Roman"/>
                <w:szCs w:val="22"/>
                <w:lang w:val="ro-MD"/>
              </w:rPr>
              <w:t>A</w:t>
            </w:r>
            <w:r w:rsidR="00091628" w:rsidRPr="00B41D45">
              <w:rPr>
                <w:rFonts w:ascii="Times New Roman" w:hAnsi="Times New Roman"/>
                <w:szCs w:val="22"/>
                <w:lang w:val="ro-MD"/>
              </w:rPr>
              <w:t>NR</w:t>
            </w:r>
            <w:r w:rsidRPr="00B41D45">
              <w:rPr>
                <w:rFonts w:ascii="Times New Roman" w:hAnsi="Times New Roman"/>
                <w:szCs w:val="22"/>
                <w:lang w:val="ro-MD"/>
              </w:rPr>
              <w:t>E</w:t>
            </w:r>
          </w:p>
        </w:tc>
        <w:tc>
          <w:tcPr>
            <w:tcW w:w="7655" w:type="dxa"/>
          </w:tcPr>
          <w:p w:rsidR="00687E59" w:rsidRPr="00B41D45" w:rsidRDefault="00C26AC2" w:rsidP="003519F1">
            <w:pPr>
              <w:spacing w:before="0" w:after="40" w:line="240" w:lineRule="auto"/>
              <w:rPr>
                <w:rFonts w:ascii="Times New Roman" w:hAnsi="Times New Roman"/>
                <w:szCs w:val="22"/>
                <w:lang w:val="ro-MD"/>
              </w:rPr>
            </w:pPr>
            <w:r w:rsidRPr="00B41D45">
              <w:rPr>
                <w:rFonts w:ascii="Times New Roman" w:hAnsi="Times New Roman"/>
                <w:szCs w:val="22"/>
                <w:lang w:val="ro-MD"/>
              </w:rPr>
              <w:t xml:space="preserve">Agenția Națională pentru Reglementare în Energetică </w:t>
            </w:r>
          </w:p>
        </w:tc>
      </w:tr>
      <w:tr w:rsidR="00EC3476" w:rsidRPr="00B41D45" w:rsidTr="003519F1">
        <w:trPr>
          <w:cantSplit/>
          <w:trHeight w:val="222"/>
        </w:trPr>
        <w:tc>
          <w:tcPr>
            <w:tcW w:w="2324" w:type="dxa"/>
          </w:tcPr>
          <w:p w:rsidR="00EC3476" w:rsidRPr="00B41D45" w:rsidRDefault="00EC3476" w:rsidP="003519F1">
            <w:pPr>
              <w:spacing w:before="0" w:after="40" w:line="240" w:lineRule="auto"/>
              <w:rPr>
                <w:rFonts w:ascii="Times New Roman" w:hAnsi="Times New Roman"/>
                <w:szCs w:val="22"/>
                <w:lang w:val="ro-MD"/>
              </w:rPr>
            </w:pPr>
            <w:r w:rsidRPr="00B41D45">
              <w:rPr>
                <w:rFonts w:ascii="Times New Roman" w:hAnsi="Times New Roman"/>
                <w:szCs w:val="22"/>
                <w:lang w:val="ro-MD"/>
              </w:rPr>
              <w:t>APC</w:t>
            </w:r>
          </w:p>
        </w:tc>
        <w:tc>
          <w:tcPr>
            <w:tcW w:w="7655" w:type="dxa"/>
          </w:tcPr>
          <w:p w:rsidR="00EC3476" w:rsidRPr="00B41D45" w:rsidRDefault="00EC3476" w:rsidP="003519F1">
            <w:pPr>
              <w:spacing w:before="0" w:after="40" w:line="240" w:lineRule="auto"/>
              <w:rPr>
                <w:rFonts w:ascii="Times New Roman" w:hAnsi="Times New Roman"/>
                <w:szCs w:val="22"/>
                <w:lang w:val="ro-MD"/>
              </w:rPr>
            </w:pPr>
            <w:r w:rsidRPr="00B41D45">
              <w:rPr>
                <w:rFonts w:ascii="Times New Roman" w:hAnsi="Times New Roman"/>
                <w:szCs w:val="22"/>
                <w:lang w:val="ro-MD"/>
              </w:rPr>
              <w:t>Autoritățile publice centrale</w:t>
            </w:r>
          </w:p>
        </w:tc>
      </w:tr>
      <w:tr w:rsidR="00EC3476" w:rsidRPr="00B41D45" w:rsidTr="003519F1">
        <w:trPr>
          <w:cantSplit/>
          <w:trHeight w:val="241"/>
        </w:trPr>
        <w:tc>
          <w:tcPr>
            <w:tcW w:w="2324" w:type="dxa"/>
          </w:tcPr>
          <w:p w:rsidR="00EC3476" w:rsidRPr="00B41D45" w:rsidRDefault="00EC3476" w:rsidP="003519F1">
            <w:pPr>
              <w:spacing w:before="0" w:after="40" w:line="240" w:lineRule="auto"/>
              <w:rPr>
                <w:rFonts w:ascii="Times New Roman" w:hAnsi="Times New Roman"/>
                <w:szCs w:val="22"/>
                <w:lang w:val="ro-MD"/>
              </w:rPr>
            </w:pPr>
            <w:r w:rsidRPr="00B41D45">
              <w:rPr>
                <w:rFonts w:ascii="Times New Roman" w:hAnsi="Times New Roman"/>
                <w:szCs w:val="22"/>
                <w:lang w:val="ro-MD"/>
              </w:rPr>
              <w:t>APL</w:t>
            </w:r>
          </w:p>
        </w:tc>
        <w:tc>
          <w:tcPr>
            <w:tcW w:w="7655" w:type="dxa"/>
          </w:tcPr>
          <w:p w:rsidR="00EC3476" w:rsidRPr="00B41D45" w:rsidRDefault="00EC3476" w:rsidP="003519F1">
            <w:pPr>
              <w:spacing w:before="0" w:after="40" w:line="240" w:lineRule="auto"/>
              <w:rPr>
                <w:rFonts w:ascii="Times New Roman" w:hAnsi="Times New Roman"/>
                <w:szCs w:val="22"/>
                <w:lang w:val="ro-MD"/>
              </w:rPr>
            </w:pPr>
            <w:r w:rsidRPr="00B41D45">
              <w:rPr>
                <w:rFonts w:ascii="Times New Roman" w:hAnsi="Times New Roman"/>
                <w:szCs w:val="22"/>
                <w:lang w:val="ro-MD"/>
              </w:rPr>
              <w:t>Autoritățile publice locale</w:t>
            </w:r>
          </w:p>
        </w:tc>
      </w:tr>
      <w:tr w:rsidR="00096FBE" w:rsidRPr="00B41D45" w:rsidTr="003519F1">
        <w:trPr>
          <w:cantSplit/>
          <w:trHeight w:val="258"/>
        </w:trPr>
        <w:tc>
          <w:tcPr>
            <w:tcW w:w="2324"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BEI</w:t>
            </w:r>
          </w:p>
        </w:tc>
        <w:tc>
          <w:tcPr>
            <w:tcW w:w="7655"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Banca Europeană pentru Investiții</w:t>
            </w:r>
          </w:p>
        </w:tc>
      </w:tr>
      <w:tr w:rsidR="00096FBE" w:rsidRPr="00B41D45" w:rsidTr="003519F1">
        <w:trPr>
          <w:cantSplit/>
          <w:trHeight w:val="277"/>
        </w:trPr>
        <w:tc>
          <w:tcPr>
            <w:tcW w:w="2324"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BERD</w:t>
            </w:r>
          </w:p>
        </w:tc>
        <w:tc>
          <w:tcPr>
            <w:tcW w:w="7655"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Banca Europeană pentru Reconstrucție și Dezvoltare</w:t>
            </w:r>
          </w:p>
        </w:tc>
      </w:tr>
      <w:tr w:rsidR="001C140E" w:rsidRPr="00B41D45" w:rsidTr="003519F1">
        <w:trPr>
          <w:cantSplit/>
          <w:trHeight w:val="266"/>
        </w:trPr>
        <w:tc>
          <w:tcPr>
            <w:tcW w:w="2324" w:type="dxa"/>
          </w:tcPr>
          <w:p w:rsidR="001C140E" w:rsidRPr="00B41D45" w:rsidRDefault="001C140E" w:rsidP="003519F1">
            <w:pPr>
              <w:spacing w:before="0" w:after="40" w:line="240" w:lineRule="auto"/>
              <w:rPr>
                <w:rFonts w:ascii="Times New Roman" w:hAnsi="Times New Roman"/>
                <w:szCs w:val="22"/>
                <w:lang w:val="ro-MD"/>
              </w:rPr>
            </w:pPr>
            <w:r w:rsidRPr="00B41D45">
              <w:rPr>
                <w:rFonts w:ascii="Times New Roman" w:hAnsi="Times New Roman"/>
                <w:szCs w:val="22"/>
                <w:lang w:val="ro-MD"/>
              </w:rPr>
              <w:t>BG</w:t>
            </w:r>
          </w:p>
        </w:tc>
        <w:tc>
          <w:tcPr>
            <w:tcW w:w="7655" w:type="dxa"/>
          </w:tcPr>
          <w:p w:rsidR="001C140E" w:rsidRPr="00B41D45" w:rsidRDefault="001C140E" w:rsidP="003519F1">
            <w:pPr>
              <w:spacing w:before="0" w:after="40" w:line="240" w:lineRule="auto"/>
              <w:rPr>
                <w:rFonts w:ascii="Times New Roman" w:hAnsi="Times New Roman"/>
                <w:szCs w:val="22"/>
                <w:lang w:val="ro-MD"/>
              </w:rPr>
            </w:pPr>
            <w:r w:rsidRPr="00B41D45">
              <w:rPr>
                <w:rFonts w:ascii="Times New Roman" w:hAnsi="Times New Roman"/>
                <w:szCs w:val="22"/>
                <w:lang w:val="ro-MD"/>
              </w:rPr>
              <w:t>Bulgaria</w:t>
            </w:r>
          </w:p>
        </w:tc>
      </w:tr>
      <w:tr w:rsidR="00246375" w:rsidRPr="00B41D45" w:rsidTr="0034649D">
        <w:trPr>
          <w:cantSplit/>
        </w:trPr>
        <w:tc>
          <w:tcPr>
            <w:tcW w:w="2324" w:type="dxa"/>
          </w:tcPr>
          <w:p w:rsidR="00D64DF5" w:rsidRPr="00B41D45" w:rsidRDefault="00043C8B" w:rsidP="003519F1">
            <w:pPr>
              <w:spacing w:before="0" w:after="40" w:line="240" w:lineRule="auto"/>
              <w:rPr>
                <w:rFonts w:ascii="Times New Roman" w:hAnsi="Times New Roman"/>
                <w:szCs w:val="22"/>
                <w:lang w:val="ro-MD"/>
              </w:rPr>
            </w:pPr>
            <w:r w:rsidRPr="00B41D45">
              <w:rPr>
                <w:rFonts w:ascii="Times New Roman" w:hAnsi="Times New Roman"/>
                <w:szCs w:val="22"/>
                <w:lang w:val="ro-MD"/>
              </w:rPr>
              <w:t>CAIDI</w:t>
            </w:r>
          </w:p>
        </w:tc>
        <w:tc>
          <w:tcPr>
            <w:tcW w:w="7655" w:type="dxa"/>
          </w:tcPr>
          <w:p w:rsidR="00D64DF5" w:rsidRPr="00B41D45" w:rsidRDefault="00C26AC2" w:rsidP="003519F1">
            <w:pPr>
              <w:spacing w:before="0" w:after="40" w:line="240" w:lineRule="auto"/>
              <w:rPr>
                <w:rFonts w:ascii="Times New Roman" w:hAnsi="Times New Roman"/>
                <w:szCs w:val="22"/>
                <w:lang w:val="ro-MD"/>
              </w:rPr>
            </w:pPr>
            <w:r w:rsidRPr="00B41D45">
              <w:rPr>
                <w:rFonts w:ascii="Times New Roman" w:hAnsi="Times New Roman"/>
                <w:szCs w:val="22"/>
                <w:lang w:val="ro-MD"/>
              </w:rPr>
              <w:t xml:space="preserve">Indicele </w:t>
            </w:r>
            <w:r w:rsidR="00732C61" w:rsidRPr="00B41D45">
              <w:rPr>
                <w:rFonts w:ascii="Times New Roman" w:hAnsi="Times New Roman"/>
                <w:szCs w:val="22"/>
                <w:lang w:val="ro-MD"/>
              </w:rPr>
              <w:t>durata medie de timp necesară pentru restabilirea serviciului</w:t>
            </w:r>
          </w:p>
        </w:tc>
      </w:tr>
      <w:tr w:rsidR="00EC3476" w:rsidRPr="00B41D45" w:rsidTr="0034649D">
        <w:trPr>
          <w:cantSplit/>
        </w:trPr>
        <w:tc>
          <w:tcPr>
            <w:tcW w:w="2324" w:type="dxa"/>
          </w:tcPr>
          <w:p w:rsidR="00EC3476" w:rsidRPr="00B41D45" w:rsidRDefault="00EC3476" w:rsidP="003519F1">
            <w:pPr>
              <w:spacing w:before="0" w:after="40" w:line="240" w:lineRule="auto"/>
              <w:rPr>
                <w:rFonts w:ascii="Times New Roman" w:hAnsi="Times New Roman"/>
                <w:szCs w:val="22"/>
                <w:lang w:val="ro-MD"/>
              </w:rPr>
            </w:pPr>
            <w:r w:rsidRPr="00B41D45">
              <w:rPr>
                <w:rFonts w:ascii="Times New Roman" w:hAnsi="Times New Roman"/>
                <w:szCs w:val="22"/>
                <w:lang w:val="ro-MD"/>
              </w:rPr>
              <w:t>CE</w:t>
            </w:r>
          </w:p>
        </w:tc>
        <w:tc>
          <w:tcPr>
            <w:tcW w:w="7655" w:type="dxa"/>
          </w:tcPr>
          <w:p w:rsidR="00EC3476" w:rsidRPr="00B41D45" w:rsidRDefault="00EC3476" w:rsidP="003519F1">
            <w:pPr>
              <w:spacing w:before="0" w:after="40" w:line="240" w:lineRule="auto"/>
              <w:rPr>
                <w:rFonts w:ascii="Times New Roman" w:hAnsi="Times New Roman"/>
                <w:szCs w:val="22"/>
                <w:lang w:val="ro-MD"/>
              </w:rPr>
            </w:pPr>
            <w:r w:rsidRPr="00B41D45">
              <w:rPr>
                <w:rFonts w:ascii="Times New Roman" w:hAnsi="Times New Roman"/>
                <w:szCs w:val="22"/>
                <w:lang w:val="ro-MD"/>
              </w:rPr>
              <w:t>Comunitatea Energetică</w:t>
            </w:r>
          </w:p>
        </w:tc>
      </w:tr>
      <w:tr w:rsidR="00246375" w:rsidRPr="00B41D45" w:rsidTr="0034649D">
        <w:trPr>
          <w:cantSplit/>
        </w:trPr>
        <w:tc>
          <w:tcPr>
            <w:tcW w:w="2324" w:type="dxa"/>
          </w:tcPr>
          <w:p w:rsidR="00D64DF5" w:rsidRPr="00B41D45" w:rsidRDefault="00196BCC" w:rsidP="003519F1">
            <w:pPr>
              <w:spacing w:before="0" w:after="40" w:line="240" w:lineRule="auto"/>
              <w:rPr>
                <w:rFonts w:ascii="Times New Roman" w:hAnsi="Times New Roman"/>
                <w:szCs w:val="22"/>
                <w:lang w:val="ro-MD"/>
              </w:rPr>
            </w:pPr>
            <w:r w:rsidRPr="00B41D45">
              <w:rPr>
                <w:rFonts w:ascii="Times New Roman" w:hAnsi="Times New Roman"/>
                <w:szCs w:val="22"/>
                <w:lang w:val="ro-MD"/>
              </w:rPr>
              <w:t>C</w:t>
            </w:r>
            <w:r w:rsidR="00C26AC2" w:rsidRPr="00B41D45">
              <w:rPr>
                <w:rFonts w:ascii="Times New Roman" w:hAnsi="Times New Roman"/>
                <w:szCs w:val="22"/>
                <w:lang w:val="ro-MD"/>
              </w:rPr>
              <w:t>E</w:t>
            </w:r>
            <w:r w:rsidRPr="00B41D45">
              <w:rPr>
                <w:rFonts w:ascii="Times New Roman" w:hAnsi="Times New Roman"/>
                <w:szCs w:val="22"/>
                <w:lang w:val="ro-MD"/>
              </w:rPr>
              <w:t>T</w:t>
            </w:r>
          </w:p>
        </w:tc>
        <w:tc>
          <w:tcPr>
            <w:tcW w:w="7655" w:type="dxa"/>
          </w:tcPr>
          <w:p w:rsidR="00D64DF5" w:rsidRPr="00B41D45" w:rsidRDefault="00C26AC2" w:rsidP="003519F1">
            <w:pPr>
              <w:spacing w:before="0" w:after="40" w:line="240" w:lineRule="auto"/>
              <w:rPr>
                <w:rFonts w:ascii="Times New Roman" w:hAnsi="Times New Roman"/>
                <w:szCs w:val="22"/>
                <w:lang w:val="ro-MD"/>
              </w:rPr>
            </w:pPr>
            <w:r w:rsidRPr="00B41D45">
              <w:rPr>
                <w:rFonts w:ascii="Times New Roman" w:hAnsi="Times New Roman"/>
                <w:szCs w:val="22"/>
                <w:lang w:val="ro-MD"/>
              </w:rPr>
              <w:t xml:space="preserve">Centrală Electrică </w:t>
            </w:r>
            <w:r w:rsidR="00196BCC" w:rsidRPr="00B41D45">
              <w:rPr>
                <w:rFonts w:ascii="Times New Roman" w:hAnsi="Times New Roman"/>
                <w:szCs w:val="22"/>
                <w:lang w:val="ro-MD"/>
              </w:rPr>
              <w:t>cu Termoficare</w:t>
            </w:r>
          </w:p>
        </w:tc>
      </w:tr>
      <w:tr w:rsidR="0034649D" w:rsidRPr="00B41D45" w:rsidTr="0034649D">
        <w:trPr>
          <w:cantSplit/>
        </w:trPr>
        <w:tc>
          <w:tcPr>
            <w:tcW w:w="2324" w:type="dxa"/>
          </w:tcPr>
          <w:p w:rsidR="0034649D" w:rsidRPr="00B41D45" w:rsidRDefault="0034649D" w:rsidP="003519F1">
            <w:pPr>
              <w:spacing w:before="0" w:after="40" w:line="240" w:lineRule="auto"/>
              <w:rPr>
                <w:rFonts w:ascii="Times New Roman" w:hAnsi="Times New Roman"/>
                <w:szCs w:val="22"/>
                <w:lang w:val="ro-MD"/>
              </w:rPr>
            </w:pPr>
            <w:r w:rsidRPr="00B41D45">
              <w:rPr>
                <w:rFonts w:ascii="Times New Roman" w:hAnsi="Times New Roman"/>
                <w:szCs w:val="22"/>
                <w:lang w:val="ro-MD"/>
              </w:rPr>
              <w:t>CSI</w:t>
            </w:r>
          </w:p>
        </w:tc>
        <w:tc>
          <w:tcPr>
            <w:tcW w:w="7655" w:type="dxa"/>
          </w:tcPr>
          <w:p w:rsidR="0034649D" w:rsidRPr="00B41D45" w:rsidRDefault="0034649D" w:rsidP="003519F1">
            <w:pPr>
              <w:spacing w:before="0" w:after="40" w:line="240" w:lineRule="auto"/>
              <w:rPr>
                <w:rFonts w:ascii="Times New Roman" w:hAnsi="Times New Roman"/>
                <w:szCs w:val="22"/>
                <w:lang w:val="ro-MD"/>
              </w:rPr>
            </w:pPr>
            <w:r w:rsidRPr="00B41D45">
              <w:rPr>
                <w:rFonts w:ascii="Times New Roman" w:hAnsi="Times New Roman"/>
                <w:szCs w:val="22"/>
                <w:lang w:val="ro-MD"/>
              </w:rPr>
              <w:t>Comunitatea Statelor Independente</w:t>
            </w:r>
          </w:p>
        </w:tc>
      </w:tr>
      <w:tr w:rsidR="00EC3476" w:rsidRPr="00B41D45" w:rsidTr="0034649D">
        <w:trPr>
          <w:cantSplit/>
        </w:trPr>
        <w:tc>
          <w:tcPr>
            <w:tcW w:w="2324" w:type="dxa"/>
          </w:tcPr>
          <w:p w:rsidR="0034649D" w:rsidRPr="00B41D45" w:rsidRDefault="00EC3476" w:rsidP="003519F1">
            <w:pPr>
              <w:spacing w:before="0" w:after="40" w:line="240" w:lineRule="auto"/>
              <w:rPr>
                <w:rFonts w:ascii="Times New Roman" w:hAnsi="Times New Roman"/>
                <w:szCs w:val="22"/>
                <w:lang w:val="ro-MD"/>
              </w:rPr>
            </w:pPr>
            <w:r w:rsidRPr="00B41D45">
              <w:rPr>
                <w:rFonts w:ascii="Times New Roman" w:hAnsi="Times New Roman"/>
                <w:szCs w:val="22"/>
                <w:lang w:val="ro-MD"/>
              </w:rPr>
              <w:t>CT</w:t>
            </w:r>
          </w:p>
        </w:tc>
        <w:tc>
          <w:tcPr>
            <w:tcW w:w="7655" w:type="dxa"/>
          </w:tcPr>
          <w:p w:rsidR="0034649D" w:rsidRPr="00B41D45" w:rsidRDefault="00EC3476" w:rsidP="003519F1">
            <w:pPr>
              <w:spacing w:before="0" w:after="40" w:line="240" w:lineRule="auto"/>
              <w:rPr>
                <w:rFonts w:ascii="Times New Roman" w:hAnsi="Times New Roman"/>
                <w:szCs w:val="22"/>
                <w:lang w:val="ro-MD"/>
              </w:rPr>
            </w:pPr>
            <w:r w:rsidRPr="00B41D45">
              <w:rPr>
                <w:rFonts w:ascii="Times New Roman" w:hAnsi="Times New Roman"/>
                <w:szCs w:val="22"/>
                <w:lang w:val="ro-MD"/>
              </w:rPr>
              <w:t>Central</w:t>
            </w:r>
            <w:r w:rsidR="00DE7934" w:rsidRPr="00B41D45">
              <w:rPr>
                <w:rFonts w:ascii="Times New Roman" w:hAnsi="Times New Roman"/>
                <w:szCs w:val="22"/>
                <w:lang w:val="ro-MD"/>
              </w:rPr>
              <w:t>ă</w:t>
            </w:r>
            <w:r w:rsidR="003A719D" w:rsidRPr="00B41D45">
              <w:rPr>
                <w:rFonts w:ascii="Times New Roman" w:hAnsi="Times New Roman"/>
                <w:szCs w:val="22"/>
                <w:lang w:val="ro-MD"/>
              </w:rPr>
              <w:t xml:space="preserve"> termi</w:t>
            </w:r>
            <w:r w:rsidR="00E86C0D" w:rsidRPr="00B41D45">
              <w:rPr>
                <w:rFonts w:ascii="Times New Roman" w:hAnsi="Times New Roman"/>
                <w:szCs w:val="22"/>
                <w:lang w:val="ro-MD"/>
              </w:rPr>
              <w:t>că</w:t>
            </w:r>
            <w:r w:rsidRPr="00B41D45">
              <w:rPr>
                <w:rFonts w:ascii="Times New Roman" w:hAnsi="Times New Roman"/>
                <w:szCs w:val="22"/>
                <w:lang w:val="ro-MD"/>
              </w:rPr>
              <w:t xml:space="preserve"> </w:t>
            </w:r>
          </w:p>
        </w:tc>
      </w:tr>
      <w:tr w:rsidR="005368D7" w:rsidRPr="00B41D45" w:rsidTr="0034649D">
        <w:trPr>
          <w:cantSplit/>
        </w:trPr>
        <w:tc>
          <w:tcPr>
            <w:tcW w:w="2324" w:type="dxa"/>
          </w:tcPr>
          <w:p w:rsidR="005368D7" w:rsidRPr="00B41D45" w:rsidRDefault="005368D7" w:rsidP="003519F1">
            <w:pPr>
              <w:spacing w:before="0" w:after="40" w:line="240" w:lineRule="auto"/>
              <w:rPr>
                <w:rFonts w:ascii="Times New Roman" w:hAnsi="Times New Roman"/>
                <w:szCs w:val="22"/>
                <w:lang w:val="ro-MD"/>
              </w:rPr>
            </w:pPr>
            <w:r w:rsidRPr="00B41D45">
              <w:rPr>
                <w:rFonts w:ascii="Times New Roman" w:hAnsi="Times New Roman"/>
                <w:szCs w:val="22"/>
                <w:lang w:val="ro-MD"/>
              </w:rPr>
              <w:t>ENTSO-E</w:t>
            </w:r>
          </w:p>
        </w:tc>
        <w:tc>
          <w:tcPr>
            <w:tcW w:w="7655" w:type="dxa"/>
          </w:tcPr>
          <w:p w:rsidR="005368D7" w:rsidRPr="00B41D45" w:rsidRDefault="005368D7" w:rsidP="003519F1">
            <w:pPr>
              <w:spacing w:before="0" w:after="40" w:line="240" w:lineRule="auto"/>
              <w:rPr>
                <w:rFonts w:ascii="Times New Roman" w:hAnsi="Times New Roman"/>
                <w:szCs w:val="22"/>
                <w:lang w:val="ro-MD"/>
              </w:rPr>
            </w:pPr>
            <w:r w:rsidRPr="00B41D45">
              <w:rPr>
                <w:rFonts w:ascii="Times New Roman" w:hAnsi="Times New Roman"/>
                <w:szCs w:val="22"/>
                <w:lang w:val="ro-MD"/>
              </w:rPr>
              <w:t>Rețeaua europeană de transport a energiei electrice</w:t>
            </w:r>
          </w:p>
        </w:tc>
      </w:tr>
      <w:tr w:rsidR="00E86C0D" w:rsidRPr="00B41D45" w:rsidTr="0034649D">
        <w:trPr>
          <w:cantSplit/>
        </w:trPr>
        <w:tc>
          <w:tcPr>
            <w:tcW w:w="2324"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E-SER</w:t>
            </w:r>
          </w:p>
        </w:tc>
        <w:tc>
          <w:tcPr>
            <w:tcW w:w="7655"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Energia electrică produsă din surse de energie regenerabile</w:t>
            </w:r>
          </w:p>
        </w:tc>
      </w:tr>
      <w:tr w:rsidR="00E86C0D" w:rsidRPr="00B41D45" w:rsidTr="0034649D">
        <w:trPr>
          <w:cantSplit/>
        </w:trPr>
        <w:tc>
          <w:tcPr>
            <w:tcW w:w="2324"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FEE-Nord</w:t>
            </w:r>
          </w:p>
        </w:tc>
        <w:tc>
          <w:tcPr>
            <w:tcW w:w="7655"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S.A. "Furnizarea Energiei Electrice Nord"</w:t>
            </w:r>
          </w:p>
        </w:tc>
      </w:tr>
      <w:tr w:rsidR="00445855" w:rsidRPr="00B41D45" w:rsidTr="0034649D">
        <w:trPr>
          <w:cantSplit/>
        </w:trPr>
        <w:tc>
          <w:tcPr>
            <w:tcW w:w="2324" w:type="dxa"/>
          </w:tcPr>
          <w:p w:rsidR="00445855" w:rsidRPr="00B41D45" w:rsidRDefault="00445855" w:rsidP="003519F1">
            <w:pPr>
              <w:spacing w:before="0" w:after="40" w:line="240" w:lineRule="auto"/>
              <w:rPr>
                <w:rFonts w:ascii="Times New Roman" w:hAnsi="Times New Roman"/>
                <w:szCs w:val="22"/>
                <w:lang w:val="ro-MD"/>
              </w:rPr>
            </w:pPr>
            <w:r w:rsidRPr="00B41D45">
              <w:rPr>
                <w:rFonts w:ascii="Times New Roman" w:hAnsi="Times New Roman"/>
                <w:szCs w:val="22"/>
                <w:lang w:val="ro-MD"/>
              </w:rPr>
              <w:t>FR</w:t>
            </w:r>
          </w:p>
        </w:tc>
        <w:tc>
          <w:tcPr>
            <w:tcW w:w="7655" w:type="dxa"/>
          </w:tcPr>
          <w:p w:rsidR="00445855" w:rsidRPr="00B41D45" w:rsidRDefault="00445855" w:rsidP="003519F1">
            <w:pPr>
              <w:spacing w:before="0" w:after="40" w:line="240" w:lineRule="auto"/>
              <w:rPr>
                <w:rFonts w:ascii="Times New Roman" w:hAnsi="Times New Roman"/>
                <w:szCs w:val="22"/>
                <w:lang w:val="ro-MD"/>
              </w:rPr>
            </w:pPr>
            <w:r w:rsidRPr="00B41D45">
              <w:rPr>
                <w:rFonts w:ascii="Times New Roman" w:hAnsi="Times New Roman"/>
                <w:szCs w:val="22"/>
                <w:lang w:val="ro-MD"/>
              </w:rPr>
              <w:t>Federația Rusă</w:t>
            </w:r>
          </w:p>
        </w:tc>
      </w:tr>
      <w:tr w:rsidR="00E86C0D" w:rsidRPr="00B41D45" w:rsidTr="0034649D">
        <w:trPr>
          <w:cantSplit/>
        </w:trPr>
        <w:tc>
          <w:tcPr>
            <w:tcW w:w="2324"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GNFFE</w:t>
            </w:r>
          </w:p>
        </w:tc>
        <w:tc>
          <w:tcPr>
            <w:tcW w:w="7655"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ÎCS Gas Natural Fenosa Furnizare Energie SRL</w:t>
            </w:r>
          </w:p>
        </w:tc>
      </w:tr>
      <w:tr w:rsidR="00E86C0D" w:rsidRPr="00B41D45" w:rsidTr="0034649D">
        <w:trPr>
          <w:cantSplit/>
        </w:trPr>
        <w:tc>
          <w:tcPr>
            <w:tcW w:w="2324"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ÎS</w:t>
            </w:r>
          </w:p>
        </w:tc>
        <w:tc>
          <w:tcPr>
            <w:tcW w:w="7655"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Întreprindere de stat</w:t>
            </w:r>
          </w:p>
        </w:tc>
      </w:tr>
      <w:tr w:rsidR="00D116A6" w:rsidRPr="00B41D45" w:rsidTr="0034649D">
        <w:trPr>
          <w:cantSplit/>
        </w:trPr>
        <w:tc>
          <w:tcPr>
            <w:tcW w:w="2324" w:type="dxa"/>
          </w:tcPr>
          <w:p w:rsidR="00D116A6" w:rsidRPr="00B41D45" w:rsidRDefault="00D116A6" w:rsidP="003519F1">
            <w:pPr>
              <w:spacing w:before="0" w:after="40" w:line="240" w:lineRule="auto"/>
              <w:rPr>
                <w:rFonts w:ascii="Times New Roman" w:hAnsi="Times New Roman"/>
                <w:szCs w:val="22"/>
                <w:lang w:val="ro-MD"/>
              </w:rPr>
            </w:pPr>
            <w:r w:rsidRPr="00B41D45">
              <w:rPr>
                <w:rFonts w:ascii="Times New Roman" w:hAnsi="Times New Roman"/>
                <w:szCs w:val="22"/>
                <w:lang w:val="ro-MD"/>
              </w:rPr>
              <w:t>LEA</w:t>
            </w:r>
          </w:p>
        </w:tc>
        <w:tc>
          <w:tcPr>
            <w:tcW w:w="7655" w:type="dxa"/>
          </w:tcPr>
          <w:p w:rsidR="00D116A6" w:rsidRPr="00B41D45" w:rsidRDefault="00D116A6" w:rsidP="003519F1">
            <w:pPr>
              <w:spacing w:before="0" w:after="40" w:line="240" w:lineRule="auto"/>
              <w:rPr>
                <w:rFonts w:ascii="Times New Roman" w:hAnsi="Times New Roman"/>
                <w:szCs w:val="22"/>
                <w:lang w:val="ro-MD"/>
              </w:rPr>
            </w:pPr>
            <w:r w:rsidRPr="00B41D45">
              <w:rPr>
                <w:rFonts w:ascii="Times New Roman" w:hAnsi="Times New Roman"/>
                <w:szCs w:val="22"/>
                <w:lang w:val="ro-MD"/>
              </w:rPr>
              <w:t>Linie electrică aeriană</w:t>
            </w:r>
          </w:p>
        </w:tc>
      </w:tr>
      <w:tr w:rsidR="00E86C0D" w:rsidRPr="00B41D45" w:rsidTr="0034649D">
        <w:trPr>
          <w:cantSplit/>
        </w:trPr>
        <w:tc>
          <w:tcPr>
            <w:tcW w:w="2324"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MGRES</w:t>
            </w:r>
          </w:p>
        </w:tc>
        <w:tc>
          <w:tcPr>
            <w:tcW w:w="7655"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Moldavscaya GRES (Centrala Termoelectrică de la Cuciurgan)</w:t>
            </w:r>
          </w:p>
        </w:tc>
      </w:tr>
      <w:tr w:rsidR="00F179FD" w:rsidRPr="00B41D45" w:rsidTr="0034649D">
        <w:trPr>
          <w:cantSplit/>
        </w:trPr>
        <w:tc>
          <w:tcPr>
            <w:tcW w:w="2324" w:type="dxa"/>
          </w:tcPr>
          <w:p w:rsidR="00F179FD" w:rsidRPr="00B41D45" w:rsidRDefault="00F179FD" w:rsidP="003519F1">
            <w:pPr>
              <w:spacing w:before="0" w:after="40" w:line="240" w:lineRule="auto"/>
              <w:rPr>
                <w:rFonts w:ascii="Times New Roman" w:hAnsi="Times New Roman"/>
                <w:szCs w:val="22"/>
                <w:lang w:val="ro-MD"/>
              </w:rPr>
            </w:pPr>
            <w:r w:rsidRPr="00B41D45">
              <w:rPr>
                <w:rFonts w:ascii="Times New Roman" w:hAnsi="Times New Roman"/>
                <w:szCs w:val="22"/>
                <w:lang w:val="ro-MD"/>
              </w:rPr>
              <w:t>MD</w:t>
            </w:r>
          </w:p>
        </w:tc>
        <w:tc>
          <w:tcPr>
            <w:tcW w:w="7655" w:type="dxa"/>
          </w:tcPr>
          <w:p w:rsidR="00F179FD" w:rsidRPr="00B41D45" w:rsidRDefault="00F179FD" w:rsidP="003519F1">
            <w:pPr>
              <w:spacing w:before="0" w:after="40" w:line="240" w:lineRule="auto"/>
              <w:rPr>
                <w:rFonts w:ascii="Times New Roman" w:hAnsi="Times New Roman"/>
                <w:szCs w:val="22"/>
                <w:lang w:val="ro-MD"/>
              </w:rPr>
            </w:pPr>
            <w:r w:rsidRPr="00B41D45">
              <w:rPr>
                <w:rFonts w:ascii="Times New Roman" w:hAnsi="Times New Roman"/>
                <w:szCs w:val="22"/>
                <w:lang w:val="ro-MD"/>
              </w:rPr>
              <w:t>Republica Moldova</w:t>
            </w:r>
          </w:p>
        </w:tc>
      </w:tr>
      <w:tr w:rsidR="00E86C0D" w:rsidRPr="00B41D45" w:rsidTr="0034649D">
        <w:trPr>
          <w:cantSplit/>
        </w:trPr>
        <w:tc>
          <w:tcPr>
            <w:tcW w:w="2324"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MDL</w:t>
            </w:r>
          </w:p>
        </w:tc>
        <w:tc>
          <w:tcPr>
            <w:tcW w:w="7655"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Leu moldovenesc</w:t>
            </w:r>
          </w:p>
        </w:tc>
      </w:tr>
      <w:tr w:rsidR="00E86C0D" w:rsidRPr="00B41D45" w:rsidTr="0034649D">
        <w:trPr>
          <w:cantSplit/>
        </w:trPr>
        <w:tc>
          <w:tcPr>
            <w:tcW w:w="2324"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MEI</w:t>
            </w:r>
          </w:p>
        </w:tc>
        <w:tc>
          <w:tcPr>
            <w:tcW w:w="7655"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Ministerul Economiei și Infrastructurii</w:t>
            </w:r>
          </w:p>
        </w:tc>
      </w:tr>
      <w:tr w:rsidR="00E86C0D" w:rsidRPr="00B41D45" w:rsidTr="0034649D">
        <w:trPr>
          <w:cantSplit/>
        </w:trPr>
        <w:tc>
          <w:tcPr>
            <w:tcW w:w="2324"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OSD</w:t>
            </w:r>
          </w:p>
        </w:tc>
        <w:tc>
          <w:tcPr>
            <w:tcW w:w="7655"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Operatorul rețelelor de distribuție</w:t>
            </w:r>
          </w:p>
        </w:tc>
      </w:tr>
      <w:tr w:rsidR="00E86C0D" w:rsidRPr="00B41D45" w:rsidTr="0034649D">
        <w:trPr>
          <w:cantSplit/>
        </w:trPr>
        <w:tc>
          <w:tcPr>
            <w:tcW w:w="2324"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OST</w:t>
            </w:r>
          </w:p>
        </w:tc>
        <w:tc>
          <w:tcPr>
            <w:tcW w:w="7655"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Operatorul rețelelor de transport</w:t>
            </w:r>
          </w:p>
        </w:tc>
      </w:tr>
      <w:tr w:rsidR="00771D3B" w:rsidRPr="00B41D45" w:rsidTr="0034649D">
        <w:trPr>
          <w:cantSplit/>
        </w:trPr>
        <w:tc>
          <w:tcPr>
            <w:tcW w:w="2324" w:type="dxa"/>
          </w:tcPr>
          <w:p w:rsidR="00771D3B" w:rsidRPr="00B41D45" w:rsidRDefault="00771D3B" w:rsidP="003519F1">
            <w:pPr>
              <w:spacing w:before="0" w:after="40" w:line="240" w:lineRule="auto"/>
              <w:rPr>
                <w:rFonts w:ascii="Times New Roman" w:hAnsi="Times New Roman"/>
                <w:szCs w:val="22"/>
                <w:lang w:val="ro-MD"/>
              </w:rPr>
            </w:pPr>
            <w:r w:rsidRPr="00B41D45">
              <w:rPr>
                <w:rFonts w:ascii="Times New Roman" w:hAnsi="Times New Roman"/>
                <w:szCs w:val="22"/>
                <w:lang w:val="ro-MD"/>
              </w:rPr>
              <w:t>PNAEE</w:t>
            </w:r>
          </w:p>
        </w:tc>
        <w:tc>
          <w:tcPr>
            <w:tcW w:w="7655" w:type="dxa"/>
          </w:tcPr>
          <w:p w:rsidR="00771D3B" w:rsidRPr="00B41D45" w:rsidRDefault="00771D3B" w:rsidP="003519F1">
            <w:pPr>
              <w:spacing w:before="0" w:after="40" w:line="240" w:lineRule="auto"/>
              <w:rPr>
                <w:rFonts w:ascii="Times New Roman" w:hAnsi="Times New Roman"/>
                <w:szCs w:val="22"/>
                <w:lang w:val="ro-MD"/>
              </w:rPr>
            </w:pPr>
            <w:r w:rsidRPr="00B41D45">
              <w:rPr>
                <w:rFonts w:ascii="Times New Roman" w:hAnsi="Times New Roman"/>
                <w:szCs w:val="22"/>
                <w:lang w:val="ro-MD"/>
              </w:rPr>
              <w:t>Plan Național de Acțiuni în domeniul Eficienței Energetice</w:t>
            </w:r>
          </w:p>
        </w:tc>
      </w:tr>
      <w:tr w:rsidR="00771D3B" w:rsidRPr="00B41D45" w:rsidTr="0034649D">
        <w:trPr>
          <w:cantSplit/>
        </w:trPr>
        <w:tc>
          <w:tcPr>
            <w:tcW w:w="2324" w:type="dxa"/>
          </w:tcPr>
          <w:p w:rsidR="00771D3B" w:rsidRPr="00B41D45" w:rsidRDefault="00771D3B" w:rsidP="003519F1">
            <w:pPr>
              <w:spacing w:before="0" w:after="40" w:line="240" w:lineRule="auto"/>
              <w:rPr>
                <w:rFonts w:ascii="Times New Roman" w:hAnsi="Times New Roman"/>
                <w:szCs w:val="22"/>
                <w:lang w:val="ro-MD"/>
              </w:rPr>
            </w:pPr>
            <w:r w:rsidRPr="00B41D45">
              <w:rPr>
                <w:rFonts w:ascii="Times New Roman" w:hAnsi="Times New Roman"/>
                <w:szCs w:val="22"/>
                <w:lang w:val="ro-MD"/>
              </w:rPr>
              <w:t>RED</w:t>
            </w:r>
          </w:p>
        </w:tc>
        <w:tc>
          <w:tcPr>
            <w:tcW w:w="7655" w:type="dxa"/>
          </w:tcPr>
          <w:p w:rsidR="00771D3B" w:rsidRPr="00B41D45" w:rsidRDefault="00771D3B" w:rsidP="003519F1">
            <w:pPr>
              <w:spacing w:before="0" w:after="40" w:line="240" w:lineRule="auto"/>
              <w:rPr>
                <w:rFonts w:ascii="Times New Roman" w:hAnsi="Times New Roman"/>
                <w:szCs w:val="22"/>
                <w:lang w:val="ro-MD"/>
              </w:rPr>
            </w:pPr>
            <w:r w:rsidRPr="00B41D45">
              <w:rPr>
                <w:rFonts w:ascii="Times New Roman" w:hAnsi="Times New Roman"/>
                <w:szCs w:val="22"/>
                <w:lang w:val="ro-MD"/>
              </w:rPr>
              <w:t>Rețele Electrice de Distribuție</w:t>
            </w:r>
          </w:p>
        </w:tc>
      </w:tr>
      <w:tr w:rsidR="00E86C0D" w:rsidRPr="00B41D45" w:rsidTr="0034649D">
        <w:trPr>
          <w:cantSplit/>
        </w:trPr>
        <w:tc>
          <w:tcPr>
            <w:tcW w:w="2324"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RM</w:t>
            </w:r>
          </w:p>
        </w:tc>
        <w:tc>
          <w:tcPr>
            <w:tcW w:w="7655"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Republica Moldova</w:t>
            </w:r>
          </w:p>
        </w:tc>
      </w:tr>
      <w:tr w:rsidR="00F179FD" w:rsidRPr="00B41D45" w:rsidTr="0034649D">
        <w:trPr>
          <w:cantSplit/>
        </w:trPr>
        <w:tc>
          <w:tcPr>
            <w:tcW w:w="2324" w:type="dxa"/>
          </w:tcPr>
          <w:p w:rsidR="00F179FD" w:rsidRPr="00B41D45" w:rsidRDefault="00F179FD" w:rsidP="003519F1">
            <w:pPr>
              <w:spacing w:before="0" w:after="40" w:line="240" w:lineRule="auto"/>
              <w:rPr>
                <w:rFonts w:ascii="Times New Roman" w:hAnsi="Times New Roman"/>
                <w:szCs w:val="22"/>
                <w:lang w:val="ro-MD"/>
              </w:rPr>
            </w:pPr>
            <w:r w:rsidRPr="00B41D45">
              <w:rPr>
                <w:rFonts w:ascii="Times New Roman" w:hAnsi="Times New Roman"/>
                <w:szCs w:val="22"/>
                <w:lang w:val="ro-MD"/>
              </w:rPr>
              <w:t>RO</w:t>
            </w:r>
          </w:p>
        </w:tc>
        <w:tc>
          <w:tcPr>
            <w:tcW w:w="7655" w:type="dxa"/>
          </w:tcPr>
          <w:p w:rsidR="00F179FD" w:rsidRPr="00B41D45" w:rsidRDefault="00F179FD" w:rsidP="003519F1">
            <w:pPr>
              <w:spacing w:before="0" w:after="40" w:line="240" w:lineRule="auto"/>
              <w:rPr>
                <w:rFonts w:ascii="Times New Roman" w:hAnsi="Times New Roman"/>
                <w:szCs w:val="22"/>
                <w:lang w:val="ro-MD"/>
              </w:rPr>
            </w:pPr>
            <w:r w:rsidRPr="00B41D45">
              <w:rPr>
                <w:rFonts w:ascii="Times New Roman" w:hAnsi="Times New Roman"/>
                <w:szCs w:val="22"/>
                <w:lang w:val="ro-MD"/>
              </w:rPr>
              <w:t>România</w:t>
            </w:r>
          </w:p>
        </w:tc>
      </w:tr>
      <w:tr w:rsidR="00E86C0D" w:rsidRPr="00B41D45" w:rsidTr="0034649D">
        <w:trPr>
          <w:cantSplit/>
        </w:trPr>
        <w:tc>
          <w:tcPr>
            <w:tcW w:w="2324"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SA</w:t>
            </w:r>
          </w:p>
        </w:tc>
        <w:tc>
          <w:tcPr>
            <w:tcW w:w="7655"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Societate pe acțiuni</w:t>
            </w:r>
          </w:p>
        </w:tc>
      </w:tr>
      <w:tr w:rsidR="00BB1F81" w:rsidRPr="00B41D45" w:rsidTr="0034649D">
        <w:trPr>
          <w:cantSplit/>
        </w:trPr>
        <w:tc>
          <w:tcPr>
            <w:tcW w:w="2324" w:type="dxa"/>
          </w:tcPr>
          <w:p w:rsidR="00BB1F81" w:rsidRPr="00B41D45" w:rsidRDefault="00BB1F81" w:rsidP="003519F1">
            <w:pPr>
              <w:spacing w:before="0" w:after="40" w:line="240" w:lineRule="auto"/>
              <w:rPr>
                <w:rFonts w:ascii="Times New Roman" w:hAnsi="Times New Roman"/>
                <w:szCs w:val="22"/>
                <w:lang w:val="ro-MD"/>
              </w:rPr>
            </w:pPr>
            <w:r w:rsidRPr="00B41D45">
              <w:rPr>
                <w:rFonts w:ascii="Times New Roman" w:hAnsi="Times New Roman"/>
                <w:szCs w:val="22"/>
                <w:lang w:val="ro-MD"/>
              </w:rPr>
              <w:t>SAD</w:t>
            </w:r>
          </w:p>
        </w:tc>
        <w:tc>
          <w:tcPr>
            <w:tcW w:w="7655" w:type="dxa"/>
          </w:tcPr>
          <w:p w:rsidR="00BB1F81" w:rsidRPr="00B41D45" w:rsidRDefault="00BB1F81" w:rsidP="003519F1">
            <w:pPr>
              <w:spacing w:before="0" w:after="40" w:line="240" w:lineRule="auto"/>
              <w:rPr>
                <w:rFonts w:ascii="Times New Roman" w:hAnsi="Times New Roman"/>
                <w:szCs w:val="22"/>
                <w:lang w:val="ro-MD"/>
              </w:rPr>
            </w:pPr>
            <w:r w:rsidRPr="00B41D45">
              <w:rPr>
                <w:rFonts w:ascii="Times New Roman" w:hAnsi="Times New Roman"/>
                <w:szCs w:val="22"/>
                <w:lang w:val="ro-MD"/>
              </w:rPr>
              <w:t>Societatea pe acţiuni de tip deschis</w:t>
            </w:r>
          </w:p>
        </w:tc>
      </w:tr>
      <w:tr w:rsidR="00096FBE" w:rsidRPr="00B41D45" w:rsidTr="0034649D">
        <w:trPr>
          <w:cantSplit/>
        </w:trPr>
        <w:tc>
          <w:tcPr>
            <w:tcW w:w="2324"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SAIDI</w:t>
            </w:r>
          </w:p>
        </w:tc>
        <w:tc>
          <w:tcPr>
            <w:tcW w:w="7655"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Indicele</w:t>
            </w:r>
            <w:r w:rsidR="00EB36E4" w:rsidRPr="00B41D45">
              <w:rPr>
                <w:rFonts w:ascii="Times New Roman" w:hAnsi="Times New Roman"/>
                <w:szCs w:val="22"/>
                <w:lang w:val="ro-MD"/>
              </w:rPr>
              <w:t xml:space="preserve"> privind</w:t>
            </w:r>
            <w:r w:rsidRPr="00B41D45">
              <w:rPr>
                <w:rFonts w:ascii="Times New Roman" w:hAnsi="Times New Roman"/>
                <w:szCs w:val="22"/>
                <w:lang w:val="ro-MD"/>
              </w:rPr>
              <w:t xml:space="preserve"> </w:t>
            </w:r>
            <w:r w:rsidR="00732C61" w:rsidRPr="00B41D45">
              <w:rPr>
                <w:rFonts w:ascii="Times New Roman" w:hAnsi="Times New Roman"/>
                <w:szCs w:val="22"/>
                <w:lang w:val="ro-MD"/>
              </w:rPr>
              <w:t>durata medie a întreruperilor în reţea pentru un utilizator</w:t>
            </w:r>
          </w:p>
        </w:tc>
      </w:tr>
      <w:tr w:rsidR="00096FBE" w:rsidRPr="00B41D45" w:rsidTr="0034649D">
        <w:trPr>
          <w:cantSplit/>
        </w:trPr>
        <w:tc>
          <w:tcPr>
            <w:tcW w:w="2324"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SAIFI</w:t>
            </w:r>
          </w:p>
        </w:tc>
        <w:tc>
          <w:tcPr>
            <w:tcW w:w="7655"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 xml:space="preserve">Indicele </w:t>
            </w:r>
            <w:r w:rsidR="00EB36E4" w:rsidRPr="00B41D45">
              <w:rPr>
                <w:rFonts w:ascii="Times New Roman" w:hAnsi="Times New Roman"/>
                <w:szCs w:val="22"/>
                <w:lang w:val="ro-MD"/>
              </w:rPr>
              <w:t xml:space="preserve">privind </w:t>
            </w:r>
            <w:r w:rsidR="00732C61" w:rsidRPr="00B41D45">
              <w:rPr>
                <w:rFonts w:ascii="Times New Roman" w:hAnsi="Times New Roman"/>
                <w:szCs w:val="22"/>
                <w:lang w:val="ro-MD"/>
              </w:rPr>
              <w:t>frecvenţa medie a întreruperilor în reţea pentru un utilizator</w:t>
            </w:r>
          </w:p>
        </w:tc>
      </w:tr>
      <w:tr w:rsidR="00E86C0D" w:rsidRPr="00B41D45" w:rsidTr="0034649D">
        <w:trPr>
          <w:cantSplit/>
        </w:trPr>
        <w:tc>
          <w:tcPr>
            <w:tcW w:w="2324"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SEM</w:t>
            </w:r>
          </w:p>
        </w:tc>
        <w:tc>
          <w:tcPr>
            <w:tcW w:w="7655" w:type="dxa"/>
          </w:tcPr>
          <w:p w:rsidR="00E86C0D" w:rsidRPr="00B41D45" w:rsidRDefault="00E86C0D" w:rsidP="003519F1">
            <w:pPr>
              <w:spacing w:before="0" w:after="40" w:line="240" w:lineRule="auto"/>
              <w:rPr>
                <w:rFonts w:ascii="Times New Roman" w:hAnsi="Times New Roman"/>
                <w:szCs w:val="22"/>
                <w:lang w:val="ro-MD"/>
              </w:rPr>
            </w:pPr>
            <w:r w:rsidRPr="00B41D45">
              <w:rPr>
                <w:rFonts w:ascii="Times New Roman" w:hAnsi="Times New Roman"/>
                <w:szCs w:val="22"/>
                <w:lang w:val="ro-MD"/>
              </w:rPr>
              <w:t>Sistemul electroenergetic din Moldova</w:t>
            </w:r>
          </w:p>
        </w:tc>
      </w:tr>
      <w:tr w:rsidR="00096FBE" w:rsidRPr="00B41D45" w:rsidTr="0034649D">
        <w:trPr>
          <w:cantSplit/>
        </w:trPr>
        <w:tc>
          <w:tcPr>
            <w:tcW w:w="2324"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SER</w:t>
            </w:r>
          </w:p>
        </w:tc>
        <w:tc>
          <w:tcPr>
            <w:tcW w:w="7655"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Surse de energie regenerabile</w:t>
            </w:r>
          </w:p>
        </w:tc>
      </w:tr>
      <w:tr w:rsidR="0061532B" w:rsidRPr="00B41D45" w:rsidTr="0034649D">
        <w:trPr>
          <w:cantSplit/>
        </w:trPr>
        <w:tc>
          <w:tcPr>
            <w:tcW w:w="2324" w:type="dxa"/>
          </w:tcPr>
          <w:p w:rsidR="0061532B" w:rsidRPr="00B41D45" w:rsidRDefault="0061532B" w:rsidP="003519F1">
            <w:pPr>
              <w:spacing w:before="0" w:after="40" w:line="240" w:lineRule="auto"/>
              <w:rPr>
                <w:rFonts w:ascii="Times New Roman" w:hAnsi="Times New Roman"/>
                <w:szCs w:val="22"/>
                <w:lang w:val="ro-MD"/>
              </w:rPr>
            </w:pPr>
            <w:r w:rsidRPr="00B41D45">
              <w:rPr>
                <w:rFonts w:ascii="Times New Roman" w:hAnsi="Times New Roman"/>
                <w:szCs w:val="22"/>
                <w:lang w:val="ro-MD"/>
              </w:rPr>
              <w:t>SMG</w:t>
            </w:r>
          </w:p>
        </w:tc>
        <w:tc>
          <w:tcPr>
            <w:tcW w:w="7655" w:type="dxa"/>
          </w:tcPr>
          <w:p w:rsidR="0061532B" w:rsidRPr="00B41D45" w:rsidRDefault="0061532B" w:rsidP="003519F1">
            <w:pPr>
              <w:spacing w:before="0" w:after="40" w:line="240" w:lineRule="auto"/>
              <w:rPr>
                <w:rFonts w:ascii="Times New Roman" w:hAnsi="Times New Roman"/>
                <w:szCs w:val="22"/>
                <w:lang w:val="ro-MD"/>
              </w:rPr>
            </w:pPr>
            <w:r w:rsidRPr="00B41D45">
              <w:rPr>
                <w:rFonts w:ascii="Times New Roman" w:hAnsi="Times New Roman"/>
                <w:szCs w:val="22"/>
                <w:lang w:val="ro-MD"/>
              </w:rPr>
              <w:t xml:space="preserve">Stația de Măsurare </w:t>
            </w:r>
            <w:r w:rsidR="006975F9" w:rsidRPr="00B41D45">
              <w:rPr>
                <w:rFonts w:ascii="Times New Roman" w:hAnsi="Times New Roman"/>
                <w:szCs w:val="22"/>
                <w:lang w:val="ro-MD"/>
              </w:rPr>
              <w:t>G</w:t>
            </w:r>
            <w:r w:rsidRPr="00B41D45">
              <w:rPr>
                <w:rFonts w:ascii="Times New Roman" w:hAnsi="Times New Roman"/>
                <w:szCs w:val="22"/>
                <w:lang w:val="ro-MD"/>
              </w:rPr>
              <w:t>aze</w:t>
            </w:r>
          </w:p>
        </w:tc>
      </w:tr>
      <w:tr w:rsidR="009F31BD" w:rsidRPr="00B41D45" w:rsidTr="0034649D">
        <w:trPr>
          <w:cantSplit/>
        </w:trPr>
        <w:tc>
          <w:tcPr>
            <w:tcW w:w="2324" w:type="dxa"/>
          </w:tcPr>
          <w:p w:rsidR="009F31BD" w:rsidRPr="00B41D45" w:rsidRDefault="009F31BD" w:rsidP="003519F1">
            <w:pPr>
              <w:spacing w:before="0" w:after="40" w:line="240" w:lineRule="auto"/>
              <w:rPr>
                <w:rFonts w:ascii="Times New Roman" w:hAnsi="Times New Roman"/>
                <w:szCs w:val="22"/>
                <w:lang w:val="ro-MD"/>
              </w:rPr>
            </w:pPr>
            <w:r w:rsidRPr="00B41D45">
              <w:rPr>
                <w:rFonts w:ascii="Times New Roman" w:hAnsi="Times New Roman"/>
                <w:szCs w:val="22"/>
                <w:lang w:val="ro-MD"/>
              </w:rPr>
              <w:t>SNTGN</w:t>
            </w:r>
          </w:p>
        </w:tc>
        <w:tc>
          <w:tcPr>
            <w:tcW w:w="7655" w:type="dxa"/>
          </w:tcPr>
          <w:p w:rsidR="009F31BD" w:rsidRPr="00B41D45" w:rsidRDefault="009F31BD" w:rsidP="003519F1">
            <w:pPr>
              <w:spacing w:before="0" w:after="40" w:line="240" w:lineRule="auto"/>
              <w:rPr>
                <w:rFonts w:ascii="Times New Roman" w:hAnsi="Times New Roman"/>
                <w:szCs w:val="22"/>
                <w:lang w:val="ro-MD"/>
              </w:rPr>
            </w:pPr>
            <w:r w:rsidRPr="00B41D45">
              <w:rPr>
                <w:rFonts w:ascii="Times New Roman" w:hAnsi="Times New Roman"/>
                <w:szCs w:val="22"/>
                <w:lang w:val="ro-MD"/>
              </w:rPr>
              <w:t>Societatea Națională de Transport de Gaze Naturale</w:t>
            </w:r>
          </w:p>
        </w:tc>
      </w:tr>
      <w:tr w:rsidR="00096FBE" w:rsidRPr="00B41D45" w:rsidTr="0034649D">
        <w:trPr>
          <w:cantSplit/>
        </w:trPr>
        <w:tc>
          <w:tcPr>
            <w:tcW w:w="2324"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SRL</w:t>
            </w:r>
          </w:p>
        </w:tc>
        <w:tc>
          <w:tcPr>
            <w:tcW w:w="7655"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Societate cu răspundere limitată</w:t>
            </w:r>
          </w:p>
        </w:tc>
      </w:tr>
      <w:tr w:rsidR="00096FBE" w:rsidRPr="00B41D45" w:rsidTr="0034649D">
        <w:trPr>
          <w:cantSplit/>
        </w:trPr>
        <w:tc>
          <w:tcPr>
            <w:tcW w:w="2324"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TI</w:t>
            </w:r>
          </w:p>
        </w:tc>
        <w:tc>
          <w:tcPr>
            <w:tcW w:w="7655"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Tensiune înaltă</w:t>
            </w:r>
          </w:p>
        </w:tc>
      </w:tr>
      <w:tr w:rsidR="00096FBE" w:rsidRPr="00B41D45" w:rsidTr="0034649D">
        <w:trPr>
          <w:cantSplit/>
        </w:trPr>
        <w:tc>
          <w:tcPr>
            <w:tcW w:w="2324"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TJ</w:t>
            </w:r>
          </w:p>
        </w:tc>
        <w:tc>
          <w:tcPr>
            <w:tcW w:w="7655"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Tensiune joasă</w:t>
            </w:r>
          </w:p>
        </w:tc>
      </w:tr>
      <w:tr w:rsidR="00096FBE" w:rsidRPr="00B41D45" w:rsidTr="0034649D">
        <w:trPr>
          <w:cantSplit/>
        </w:trPr>
        <w:tc>
          <w:tcPr>
            <w:tcW w:w="2324"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TM</w:t>
            </w:r>
          </w:p>
        </w:tc>
        <w:tc>
          <w:tcPr>
            <w:tcW w:w="7655" w:type="dxa"/>
          </w:tcPr>
          <w:p w:rsidR="00096FBE"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Tensiune medie</w:t>
            </w:r>
          </w:p>
        </w:tc>
      </w:tr>
      <w:tr w:rsidR="001C140E" w:rsidRPr="00B41D45" w:rsidTr="0034649D">
        <w:trPr>
          <w:cantSplit/>
        </w:trPr>
        <w:tc>
          <w:tcPr>
            <w:tcW w:w="2324" w:type="dxa"/>
          </w:tcPr>
          <w:p w:rsidR="001C140E" w:rsidRPr="00B41D45" w:rsidRDefault="001C140E" w:rsidP="003519F1">
            <w:pPr>
              <w:spacing w:before="0" w:after="40" w:line="240" w:lineRule="auto"/>
              <w:rPr>
                <w:rFonts w:ascii="Times New Roman" w:hAnsi="Times New Roman"/>
                <w:szCs w:val="22"/>
                <w:lang w:val="ro-MD"/>
              </w:rPr>
            </w:pPr>
            <w:r w:rsidRPr="00B41D45">
              <w:rPr>
                <w:rFonts w:ascii="Times New Roman" w:hAnsi="Times New Roman"/>
                <w:szCs w:val="22"/>
                <w:lang w:val="ro-MD"/>
              </w:rPr>
              <w:t>TK</w:t>
            </w:r>
          </w:p>
        </w:tc>
        <w:tc>
          <w:tcPr>
            <w:tcW w:w="7655" w:type="dxa"/>
          </w:tcPr>
          <w:p w:rsidR="001C140E" w:rsidRPr="00B41D45" w:rsidRDefault="001C140E" w:rsidP="003519F1">
            <w:pPr>
              <w:spacing w:before="0" w:after="40" w:line="240" w:lineRule="auto"/>
              <w:rPr>
                <w:rFonts w:ascii="Times New Roman" w:hAnsi="Times New Roman"/>
                <w:szCs w:val="22"/>
                <w:lang w:val="ro-MD"/>
              </w:rPr>
            </w:pPr>
            <w:r w:rsidRPr="00B41D45">
              <w:rPr>
                <w:rFonts w:ascii="Times New Roman" w:hAnsi="Times New Roman"/>
                <w:szCs w:val="22"/>
                <w:lang w:val="ro-MD"/>
              </w:rPr>
              <w:t>Turcia</w:t>
            </w:r>
          </w:p>
        </w:tc>
      </w:tr>
      <w:tr w:rsidR="00246375" w:rsidRPr="00B41D45" w:rsidTr="0034649D">
        <w:trPr>
          <w:cantSplit/>
        </w:trPr>
        <w:tc>
          <w:tcPr>
            <w:tcW w:w="2324" w:type="dxa"/>
          </w:tcPr>
          <w:p w:rsidR="00C1162A"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UA</w:t>
            </w:r>
          </w:p>
        </w:tc>
        <w:tc>
          <w:tcPr>
            <w:tcW w:w="7655" w:type="dxa"/>
          </w:tcPr>
          <w:p w:rsidR="00C1162A" w:rsidRPr="00B41D45" w:rsidRDefault="00096FBE" w:rsidP="003519F1">
            <w:pPr>
              <w:spacing w:before="0" w:after="40" w:line="240" w:lineRule="auto"/>
              <w:rPr>
                <w:rFonts w:ascii="Times New Roman" w:hAnsi="Times New Roman"/>
                <w:szCs w:val="22"/>
                <w:lang w:val="ro-MD"/>
              </w:rPr>
            </w:pPr>
            <w:r w:rsidRPr="00B41D45">
              <w:rPr>
                <w:rFonts w:ascii="Times New Roman" w:hAnsi="Times New Roman"/>
                <w:szCs w:val="22"/>
                <w:lang w:val="ro-MD"/>
              </w:rPr>
              <w:t>Ucraina</w:t>
            </w:r>
          </w:p>
        </w:tc>
      </w:tr>
      <w:tr w:rsidR="00246375" w:rsidRPr="00B41D45" w:rsidTr="0034649D">
        <w:trPr>
          <w:cantSplit/>
        </w:trPr>
        <w:tc>
          <w:tcPr>
            <w:tcW w:w="2324" w:type="dxa"/>
          </w:tcPr>
          <w:p w:rsidR="00144E7D" w:rsidRPr="00B41D45" w:rsidRDefault="00771D3B" w:rsidP="003519F1">
            <w:pPr>
              <w:spacing w:before="0" w:after="40" w:line="240" w:lineRule="auto"/>
              <w:rPr>
                <w:rFonts w:ascii="Times New Roman" w:hAnsi="Times New Roman"/>
                <w:szCs w:val="22"/>
                <w:lang w:val="ro-MD"/>
              </w:rPr>
            </w:pPr>
            <w:r w:rsidRPr="00B41D45">
              <w:rPr>
                <w:rFonts w:ascii="Times New Roman" w:hAnsi="Times New Roman"/>
                <w:szCs w:val="22"/>
                <w:lang w:val="ro-MD"/>
              </w:rPr>
              <w:t>UCTE</w:t>
            </w:r>
          </w:p>
        </w:tc>
        <w:tc>
          <w:tcPr>
            <w:tcW w:w="7655" w:type="dxa"/>
          </w:tcPr>
          <w:p w:rsidR="00144E7D" w:rsidRPr="00B41D45" w:rsidRDefault="00771D3B" w:rsidP="003519F1">
            <w:pPr>
              <w:spacing w:before="0" w:after="40" w:line="240" w:lineRule="auto"/>
              <w:rPr>
                <w:rFonts w:ascii="Times New Roman" w:hAnsi="Times New Roman"/>
                <w:szCs w:val="22"/>
                <w:lang w:val="ro-MD"/>
              </w:rPr>
            </w:pPr>
            <w:r w:rsidRPr="00B41D45">
              <w:rPr>
                <w:rFonts w:ascii="Times New Roman" w:hAnsi="Times New Roman"/>
                <w:szCs w:val="22"/>
                <w:lang w:val="ro-MD"/>
              </w:rPr>
              <w:t>Uniunea pentru Coordonarea Transportului Energiei Electrice</w:t>
            </w:r>
          </w:p>
        </w:tc>
      </w:tr>
      <w:tr w:rsidR="00246375" w:rsidRPr="00B41D45" w:rsidTr="0034649D">
        <w:trPr>
          <w:cantSplit/>
        </w:trPr>
        <w:tc>
          <w:tcPr>
            <w:tcW w:w="2324" w:type="dxa"/>
          </w:tcPr>
          <w:p w:rsidR="00D64DF5" w:rsidRPr="00B41D45" w:rsidRDefault="00771D3B" w:rsidP="003519F1">
            <w:pPr>
              <w:spacing w:before="0" w:after="40" w:line="240" w:lineRule="auto"/>
              <w:rPr>
                <w:rFonts w:ascii="Times New Roman" w:hAnsi="Times New Roman"/>
                <w:szCs w:val="22"/>
                <w:lang w:val="ro-MD"/>
              </w:rPr>
            </w:pPr>
            <w:r w:rsidRPr="00B41D45">
              <w:rPr>
                <w:rFonts w:ascii="Times New Roman" w:hAnsi="Times New Roman"/>
                <w:szCs w:val="22"/>
                <w:lang w:val="ro-MD"/>
              </w:rPr>
              <w:t>UE</w:t>
            </w:r>
          </w:p>
        </w:tc>
        <w:tc>
          <w:tcPr>
            <w:tcW w:w="7655" w:type="dxa"/>
          </w:tcPr>
          <w:p w:rsidR="00D64DF5" w:rsidRPr="00B41D45" w:rsidRDefault="00771D3B" w:rsidP="003519F1">
            <w:pPr>
              <w:spacing w:before="0" w:after="40" w:line="240" w:lineRule="auto"/>
              <w:rPr>
                <w:rFonts w:ascii="Times New Roman" w:hAnsi="Times New Roman"/>
                <w:szCs w:val="22"/>
                <w:lang w:val="ro-MD"/>
              </w:rPr>
            </w:pPr>
            <w:r w:rsidRPr="00B41D45">
              <w:rPr>
                <w:rFonts w:ascii="Times New Roman" w:hAnsi="Times New Roman"/>
                <w:szCs w:val="22"/>
                <w:lang w:val="ro-MD"/>
              </w:rPr>
              <w:t>Uniunea Europeană</w:t>
            </w:r>
          </w:p>
        </w:tc>
      </w:tr>
    </w:tbl>
    <w:p w:rsidR="0034406B" w:rsidRPr="00B41D45" w:rsidRDefault="0034406B">
      <w:pPr>
        <w:tabs>
          <w:tab w:val="clear" w:pos="567"/>
        </w:tabs>
        <w:spacing w:before="0" w:after="0" w:line="240" w:lineRule="auto"/>
        <w:jc w:val="left"/>
        <w:rPr>
          <w:rFonts w:ascii="Times New Roman" w:hAnsi="Times New Roman"/>
          <w:b/>
          <w:szCs w:val="22"/>
          <w:lang w:val="ro-MD"/>
        </w:rPr>
      </w:pPr>
      <w:bookmarkStart w:id="0" w:name="_Toc347695529"/>
      <w:bookmarkStart w:id="1" w:name="_Toc347673850"/>
      <w:bookmarkStart w:id="2" w:name="_Toc347673883"/>
      <w:bookmarkStart w:id="3" w:name="_Toc347684791"/>
      <w:bookmarkStart w:id="4" w:name="_Toc347695360"/>
      <w:bookmarkStart w:id="5" w:name="_Toc347695530"/>
      <w:bookmarkStart w:id="6" w:name="_Toc347673851"/>
      <w:bookmarkStart w:id="7" w:name="_Toc347673884"/>
      <w:bookmarkStart w:id="8" w:name="_Toc347684792"/>
      <w:bookmarkStart w:id="9" w:name="_Toc347695361"/>
      <w:bookmarkStart w:id="10" w:name="_Toc347695531"/>
      <w:bookmarkStart w:id="11" w:name="_Toc347673852"/>
      <w:bookmarkStart w:id="12" w:name="_Toc347673885"/>
      <w:bookmarkStart w:id="13" w:name="_Toc347684793"/>
      <w:bookmarkStart w:id="14" w:name="_Toc347695362"/>
      <w:bookmarkStart w:id="15" w:name="_Toc347695532"/>
      <w:bookmarkStart w:id="16" w:name="_Toc347673853"/>
      <w:bookmarkStart w:id="17" w:name="_Toc347673886"/>
      <w:bookmarkStart w:id="18" w:name="_Toc347684794"/>
      <w:bookmarkStart w:id="19" w:name="_Toc347695363"/>
      <w:bookmarkStart w:id="20" w:name="_Toc347695533"/>
      <w:bookmarkStart w:id="21" w:name="_Toc347673854"/>
      <w:bookmarkStart w:id="22" w:name="_Toc347673887"/>
      <w:bookmarkStart w:id="23" w:name="_Toc347684795"/>
      <w:bookmarkStart w:id="24" w:name="_Toc347695364"/>
      <w:bookmarkStart w:id="25" w:name="_Toc347695534"/>
      <w:bookmarkStart w:id="26" w:name="_Toc347673855"/>
      <w:bookmarkStart w:id="27" w:name="_Toc347673888"/>
      <w:bookmarkStart w:id="28" w:name="_Toc347684796"/>
      <w:bookmarkStart w:id="29" w:name="_Toc347695365"/>
      <w:bookmarkStart w:id="30" w:name="_Toc347695535"/>
      <w:bookmarkStart w:id="31" w:name="OLE_LINK188"/>
      <w:bookmarkStart w:id="32" w:name="OLE_LINK18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34406B" w:rsidRPr="00B41D45" w:rsidRDefault="0034406B">
      <w:pPr>
        <w:tabs>
          <w:tab w:val="clear" w:pos="567"/>
        </w:tabs>
        <w:spacing w:before="0" w:after="0" w:line="240" w:lineRule="auto"/>
        <w:jc w:val="left"/>
        <w:rPr>
          <w:rFonts w:ascii="Times New Roman" w:hAnsi="Times New Roman"/>
          <w:b/>
          <w:szCs w:val="22"/>
          <w:lang w:val="ro-MD"/>
        </w:rPr>
      </w:pPr>
      <w:r w:rsidRPr="00B41D45">
        <w:rPr>
          <w:rFonts w:ascii="Times New Roman" w:hAnsi="Times New Roman"/>
          <w:b/>
          <w:szCs w:val="22"/>
          <w:lang w:val="ro-MD"/>
        </w:rPr>
        <w:br w:type="page"/>
      </w:r>
    </w:p>
    <w:p w:rsidR="00D64DF5" w:rsidRPr="00B41D45" w:rsidRDefault="00F336B6" w:rsidP="00582F34">
      <w:pPr>
        <w:jc w:val="center"/>
        <w:rPr>
          <w:rFonts w:ascii="Times New Roman" w:hAnsi="Times New Roman"/>
          <w:b/>
          <w:szCs w:val="22"/>
          <w:lang w:val="ro-MD"/>
        </w:rPr>
      </w:pPr>
      <w:r w:rsidRPr="00B41D45">
        <w:rPr>
          <w:rFonts w:ascii="Times New Roman" w:hAnsi="Times New Roman"/>
          <w:b/>
          <w:szCs w:val="22"/>
          <w:lang w:val="ro-MD"/>
        </w:rPr>
        <w:lastRenderedPageBreak/>
        <w:t>INTRODUCERE</w:t>
      </w:r>
    </w:p>
    <w:p w:rsidR="00215C6E" w:rsidRPr="00B41D45" w:rsidRDefault="00215C6E" w:rsidP="00C31181">
      <w:pPr>
        <w:spacing w:after="120"/>
        <w:rPr>
          <w:rFonts w:ascii="Times New Roman" w:hAnsi="Times New Roman"/>
          <w:bCs/>
          <w:szCs w:val="22"/>
          <w:lang w:val="ro-MD"/>
        </w:rPr>
      </w:pPr>
      <w:r w:rsidRPr="00B41D45">
        <w:rPr>
          <w:rFonts w:ascii="Times New Roman" w:hAnsi="Times New Roman"/>
          <w:bCs/>
          <w:szCs w:val="22"/>
          <w:lang w:val="ro-MD"/>
        </w:rPr>
        <w:t xml:space="preserve">În conformitate cu prevederile Legii cu privire la energia electrică și Legii cu privire la gazele naturale, Guvernul Republicii Moldova are obligația, prin intermediul organului central de specialitate al administraţiei publice în domeniul energeticii, să monitorizeze securitatea aprovizionării cu energie electrică și gaze naturale a consumatorilor finali și să întocmească o data la 2 ani un Raport de monitorizare pentru a fi prezentat Secretariatului Comunităţii Energetice. </w:t>
      </w:r>
    </w:p>
    <w:p w:rsidR="00DC2898" w:rsidRPr="00B41D45" w:rsidRDefault="00DC2898" w:rsidP="00C31181">
      <w:pPr>
        <w:spacing w:after="120"/>
        <w:rPr>
          <w:rFonts w:ascii="Times New Roman" w:hAnsi="Times New Roman"/>
          <w:bCs/>
          <w:szCs w:val="22"/>
          <w:lang w:val="ro-MD"/>
        </w:rPr>
      </w:pPr>
      <w:r w:rsidRPr="00B41D45">
        <w:rPr>
          <w:rFonts w:ascii="Times New Roman" w:hAnsi="Times New Roman"/>
          <w:bCs/>
          <w:szCs w:val="22"/>
          <w:lang w:val="ro-MD"/>
        </w:rPr>
        <w:t xml:space="preserve">Ultimul Raport privind </w:t>
      </w:r>
      <w:r w:rsidR="00A44559" w:rsidRPr="00B41D45">
        <w:rPr>
          <w:rFonts w:ascii="Times New Roman" w:hAnsi="Times New Roman"/>
          <w:bCs/>
          <w:szCs w:val="22"/>
          <w:lang w:val="ro-MD"/>
        </w:rPr>
        <w:t xml:space="preserve">securitatea </w:t>
      </w:r>
      <w:r w:rsidRPr="00B41D45">
        <w:rPr>
          <w:rFonts w:ascii="Times New Roman" w:hAnsi="Times New Roman"/>
          <w:bCs/>
          <w:szCs w:val="22"/>
          <w:lang w:val="ro-MD"/>
        </w:rPr>
        <w:t>aprovizion</w:t>
      </w:r>
      <w:r w:rsidR="00A44559" w:rsidRPr="00B41D45">
        <w:rPr>
          <w:rFonts w:ascii="Times New Roman" w:hAnsi="Times New Roman"/>
          <w:bCs/>
          <w:szCs w:val="22"/>
          <w:lang w:val="ro-MD"/>
        </w:rPr>
        <w:t>ării</w:t>
      </w:r>
      <w:r w:rsidRPr="00B41D45">
        <w:rPr>
          <w:rFonts w:ascii="Times New Roman" w:hAnsi="Times New Roman"/>
          <w:bCs/>
          <w:szCs w:val="22"/>
          <w:lang w:val="ro-MD"/>
        </w:rPr>
        <w:t xml:space="preserve"> cu energie electrică și cu gaze naturale </w:t>
      </w:r>
      <w:r w:rsidR="00A44559" w:rsidRPr="00B41D45">
        <w:rPr>
          <w:rFonts w:ascii="Times New Roman" w:hAnsi="Times New Roman"/>
          <w:bCs/>
          <w:szCs w:val="22"/>
          <w:lang w:val="ro-MD"/>
        </w:rPr>
        <w:t>pentru perioada 2013-2015</w:t>
      </w:r>
      <w:r w:rsidRPr="00B41D45">
        <w:rPr>
          <w:rFonts w:ascii="Times New Roman" w:hAnsi="Times New Roman"/>
          <w:bCs/>
          <w:szCs w:val="22"/>
          <w:lang w:val="ro-MD"/>
        </w:rPr>
        <w:t xml:space="preserve"> a fost aprobat prin </w:t>
      </w:r>
      <w:r w:rsidRPr="00B41D45">
        <w:rPr>
          <w:rFonts w:ascii="Times New Roman" w:hAnsi="Times New Roman"/>
          <w:bCs/>
          <w:i/>
          <w:szCs w:val="22"/>
          <w:lang w:val="ro-MD"/>
        </w:rPr>
        <w:t>Hotărârea Guvernului nr. 454</w:t>
      </w:r>
      <w:r w:rsidR="003B3EAD" w:rsidRPr="00B41D45">
        <w:rPr>
          <w:rFonts w:ascii="Times New Roman" w:hAnsi="Times New Roman"/>
          <w:bCs/>
          <w:i/>
          <w:szCs w:val="22"/>
          <w:lang w:val="ro-MD"/>
        </w:rPr>
        <w:t>/</w:t>
      </w:r>
      <w:r w:rsidRPr="00B41D45">
        <w:rPr>
          <w:rFonts w:ascii="Times New Roman" w:hAnsi="Times New Roman"/>
          <w:bCs/>
          <w:i/>
          <w:szCs w:val="22"/>
          <w:lang w:val="ro-MD"/>
        </w:rPr>
        <w:t>2017 pentru implementarea unor prevederi ale Legii nr. 107</w:t>
      </w:r>
      <w:r w:rsidR="003B3EAD" w:rsidRPr="00B41D45">
        <w:rPr>
          <w:rFonts w:ascii="Times New Roman" w:hAnsi="Times New Roman"/>
          <w:bCs/>
          <w:i/>
          <w:szCs w:val="22"/>
          <w:lang w:val="ro-MD"/>
        </w:rPr>
        <w:t>/</w:t>
      </w:r>
      <w:r w:rsidRPr="00B41D45">
        <w:rPr>
          <w:rFonts w:ascii="Times New Roman" w:hAnsi="Times New Roman"/>
          <w:bCs/>
          <w:i/>
          <w:szCs w:val="22"/>
          <w:lang w:val="ro-MD"/>
        </w:rPr>
        <w:t>2016 cu privire la energia electrică și ale Legii nr. 108</w:t>
      </w:r>
      <w:r w:rsidR="003B3EAD" w:rsidRPr="00B41D45">
        <w:rPr>
          <w:rFonts w:ascii="Times New Roman" w:hAnsi="Times New Roman"/>
          <w:bCs/>
          <w:i/>
          <w:szCs w:val="22"/>
          <w:lang w:val="ro-MD"/>
        </w:rPr>
        <w:t>/</w:t>
      </w:r>
      <w:r w:rsidRPr="00B41D45">
        <w:rPr>
          <w:rFonts w:ascii="Times New Roman" w:hAnsi="Times New Roman"/>
          <w:bCs/>
          <w:i/>
          <w:szCs w:val="22"/>
          <w:lang w:val="ro-MD"/>
        </w:rPr>
        <w:t>2016 cu privire la gazele naturale</w:t>
      </w:r>
      <w:r w:rsidRPr="00B41D45">
        <w:rPr>
          <w:rFonts w:ascii="Times New Roman" w:hAnsi="Times New Roman"/>
          <w:bCs/>
          <w:szCs w:val="22"/>
          <w:lang w:val="ro-MD"/>
        </w:rPr>
        <w:t>.</w:t>
      </w:r>
    </w:p>
    <w:p w:rsidR="00F0246E" w:rsidRPr="00B41D45" w:rsidRDefault="00215C6E" w:rsidP="00C31181">
      <w:pPr>
        <w:spacing w:after="120"/>
        <w:rPr>
          <w:rFonts w:ascii="Times New Roman" w:hAnsi="Times New Roman"/>
          <w:bCs/>
          <w:szCs w:val="22"/>
          <w:lang w:val="ro-MD"/>
        </w:rPr>
      </w:pPr>
      <w:r w:rsidRPr="00B41D45">
        <w:rPr>
          <w:rFonts w:ascii="Times New Roman" w:hAnsi="Times New Roman"/>
          <w:bCs/>
          <w:szCs w:val="22"/>
          <w:lang w:val="ro-MD"/>
        </w:rPr>
        <w:t xml:space="preserve">Prezentul Raport cuprinde rezultatele monitorizării </w:t>
      </w:r>
      <w:r w:rsidR="00DC2898" w:rsidRPr="00B41D45">
        <w:rPr>
          <w:rFonts w:ascii="Times New Roman" w:hAnsi="Times New Roman"/>
          <w:bCs/>
          <w:szCs w:val="22"/>
          <w:lang w:val="ro-MD"/>
        </w:rPr>
        <w:t>situației de pe piața de energie electrică și cea a gazelor naturale</w:t>
      </w:r>
      <w:r w:rsidR="00250E3A" w:rsidRPr="00B41D45">
        <w:rPr>
          <w:rFonts w:ascii="Times New Roman" w:hAnsi="Times New Roman"/>
          <w:bCs/>
          <w:szCs w:val="22"/>
          <w:lang w:val="ro-MD"/>
        </w:rPr>
        <w:t xml:space="preserve"> pentru perioada 2016-2018</w:t>
      </w:r>
      <w:r w:rsidR="00DC2898" w:rsidRPr="00B41D45">
        <w:rPr>
          <w:rFonts w:ascii="Times New Roman" w:hAnsi="Times New Roman"/>
          <w:bCs/>
          <w:szCs w:val="22"/>
          <w:lang w:val="ro-MD"/>
        </w:rPr>
        <w:t xml:space="preserve">, fiind descrise </w:t>
      </w:r>
      <w:r w:rsidRPr="00B41D45">
        <w:rPr>
          <w:rFonts w:ascii="Times New Roman" w:hAnsi="Times New Roman"/>
          <w:bCs/>
          <w:szCs w:val="22"/>
          <w:lang w:val="ro-MD"/>
        </w:rPr>
        <w:t xml:space="preserve">măsurile </w:t>
      </w:r>
      <w:r w:rsidR="00DC2898" w:rsidRPr="00B41D45">
        <w:rPr>
          <w:rFonts w:ascii="Times New Roman" w:hAnsi="Times New Roman"/>
          <w:bCs/>
          <w:szCs w:val="22"/>
          <w:lang w:val="ro-MD"/>
        </w:rPr>
        <w:t>întreprinse</w:t>
      </w:r>
      <w:r w:rsidRPr="00B41D45">
        <w:rPr>
          <w:rFonts w:ascii="Times New Roman" w:hAnsi="Times New Roman"/>
          <w:bCs/>
          <w:szCs w:val="22"/>
          <w:lang w:val="ro-MD"/>
        </w:rPr>
        <w:t xml:space="preserve"> </w:t>
      </w:r>
      <w:r w:rsidR="00052A7B" w:rsidRPr="00B41D45">
        <w:rPr>
          <w:rFonts w:ascii="Times New Roman" w:hAnsi="Times New Roman"/>
          <w:bCs/>
          <w:szCs w:val="22"/>
          <w:lang w:val="ro-MD"/>
        </w:rPr>
        <w:t>în sectorul energetic</w:t>
      </w:r>
      <w:r w:rsidRPr="00B41D45">
        <w:rPr>
          <w:rFonts w:ascii="Times New Roman" w:hAnsi="Times New Roman"/>
          <w:bCs/>
          <w:szCs w:val="22"/>
          <w:lang w:val="ro-MD"/>
        </w:rPr>
        <w:t>,</w:t>
      </w:r>
      <w:r w:rsidR="00052A7B" w:rsidRPr="00B41D45">
        <w:rPr>
          <w:rFonts w:ascii="Times New Roman" w:hAnsi="Times New Roman"/>
          <w:bCs/>
          <w:szCs w:val="22"/>
          <w:lang w:val="ro-MD"/>
        </w:rPr>
        <w:t xml:space="preserve"> </w:t>
      </w:r>
      <w:r w:rsidRPr="00B41D45">
        <w:rPr>
          <w:rFonts w:ascii="Times New Roman" w:hAnsi="Times New Roman"/>
          <w:bCs/>
          <w:szCs w:val="22"/>
          <w:lang w:val="ro-MD"/>
        </w:rPr>
        <w:t xml:space="preserve">capacitatea sistemului energetic de a satisface cererea existentă, proiectele de investiţii privind construcţia şi punerea în funcţiune a noilor interconexiuni, </w:t>
      </w:r>
      <w:r w:rsidR="00052A7B" w:rsidRPr="00B41D45">
        <w:rPr>
          <w:rFonts w:ascii="Times New Roman" w:hAnsi="Times New Roman"/>
          <w:bCs/>
          <w:szCs w:val="22"/>
          <w:lang w:val="ro-MD"/>
        </w:rPr>
        <w:t xml:space="preserve">cadrul normativ și </w:t>
      </w:r>
      <w:r w:rsidR="009D07C1" w:rsidRPr="00B41D45">
        <w:rPr>
          <w:rFonts w:ascii="Times New Roman" w:hAnsi="Times New Roman"/>
          <w:bCs/>
          <w:szCs w:val="22"/>
          <w:lang w:val="ro-MD"/>
        </w:rPr>
        <w:t xml:space="preserve">de reglementare, </w:t>
      </w:r>
      <w:r w:rsidR="00052A7B" w:rsidRPr="00B41D45">
        <w:rPr>
          <w:rFonts w:ascii="Times New Roman" w:hAnsi="Times New Roman"/>
          <w:bCs/>
          <w:szCs w:val="22"/>
          <w:lang w:val="ro-MD"/>
        </w:rPr>
        <w:t>etc.</w:t>
      </w:r>
    </w:p>
    <w:p w:rsidR="007F550F" w:rsidRPr="00B41D45" w:rsidRDefault="007F550F" w:rsidP="00C31181">
      <w:pPr>
        <w:spacing w:after="120"/>
        <w:rPr>
          <w:rFonts w:ascii="Times New Roman" w:hAnsi="Times New Roman"/>
          <w:bCs/>
          <w:szCs w:val="22"/>
          <w:lang w:val="ro-MD"/>
        </w:rPr>
      </w:pPr>
      <w:r w:rsidRPr="00B41D45">
        <w:rPr>
          <w:rFonts w:ascii="Times New Roman" w:hAnsi="Times New Roman"/>
          <w:bCs/>
          <w:szCs w:val="22"/>
          <w:lang w:val="ro-MD"/>
        </w:rPr>
        <w:t xml:space="preserve">Securitatea aprovizionării cu energie </w:t>
      </w:r>
      <w:r w:rsidR="002728E8" w:rsidRPr="00B41D45">
        <w:rPr>
          <w:rFonts w:ascii="Times New Roman" w:hAnsi="Times New Roman"/>
          <w:bCs/>
          <w:szCs w:val="22"/>
          <w:lang w:val="ro-MD"/>
        </w:rPr>
        <w:t>constituie</w:t>
      </w:r>
      <w:r w:rsidRPr="00B41D45">
        <w:rPr>
          <w:rFonts w:ascii="Times New Roman" w:hAnsi="Times New Roman"/>
          <w:bCs/>
          <w:szCs w:val="22"/>
          <w:lang w:val="ro-MD"/>
        </w:rPr>
        <w:t xml:space="preserve"> o </w:t>
      </w:r>
      <w:r w:rsidR="002728E8" w:rsidRPr="00B41D45">
        <w:rPr>
          <w:rFonts w:ascii="Times New Roman" w:hAnsi="Times New Roman"/>
          <w:bCs/>
          <w:szCs w:val="22"/>
          <w:lang w:val="ro-MD"/>
        </w:rPr>
        <w:t>provocare</w:t>
      </w:r>
      <w:r w:rsidRPr="00B41D45">
        <w:rPr>
          <w:rFonts w:ascii="Times New Roman" w:hAnsi="Times New Roman"/>
          <w:bCs/>
          <w:szCs w:val="22"/>
          <w:lang w:val="ro-MD"/>
        </w:rPr>
        <w:t xml:space="preserve"> nu doar în Republica Moldova, ci </w:t>
      </w:r>
      <w:r w:rsidR="002728E8" w:rsidRPr="00B41D45">
        <w:rPr>
          <w:rFonts w:ascii="Times New Roman" w:hAnsi="Times New Roman"/>
          <w:bCs/>
          <w:szCs w:val="22"/>
          <w:lang w:val="ro-MD"/>
        </w:rPr>
        <w:t xml:space="preserve">și </w:t>
      </w:r>
      <w:r w:rsidRPr="00B41D45">
        <w:rPr>
          <w:rFonts w:ascii="Times New Roman" w:hAnsi="Times New Roman"/>
          <w:bCs/>
          <w:szCs w:val="22"/>
          <w:lang w:val="ro-MD"/>
        </w:rPr>
        <w:t xml:space="preserve">în Europa. În centrul preocupărilor se află riscurile asociate cu dependența de surse externe, cu situația politică instabilă din </w:t>
      </w:r>
      <w:r w:rsidR="00732C61" w:rsidRPr="00B41D45">
        <w:rPr>
          <w:rFonts w:ascii="Times New Roman" w:hAnsi="Times New Roman"/>
          <w:bCs/>
          <w:szCs w:val="22"/>
          <w:lang w:val="ro-MD"/>
        </w:rPr>
        <w:t xml:space="preserve">țările </w:t>
      </w:r>
      <w:r w:rsidRPr="00B41D45">
        <w:rPr>
          <w:rFonts w:ascii="Times New Roman" w:hAnsi="Times New Roman"/>
          <w:bCs/>
          <w:szCs w:val="22"/>
          <w:lang w:val="ro-MD"/>
        </w:rPr>
        <w:t xml:space="preserve">furnizorilor externi și din </w:t>
      </w:r>
      <w:r w:rsidR="00732C61" w:rsidRPr="00B41D45">
        <w:rPr>
          <w:rFonts w:ascii="Times New Roman" w:hAnsi="Times New Roman"/>
          <w:bCs/>
          <w:szCs w:val="22"/>
          <w:lang w:val="ro-MD"/>
        </w:rPr>
        <w:t xml:space="preserve">țările </w:t>
      </w:r>
      <w:r w:rsidRPr="00B41D45">
        <w:rPr>
          <w:rFonts w:ascii="Times New Roman" w:hAnsi="Times New Roman"/>
          <w:bCs/>
          <w:szCs w:val="22"/>
          <w:lang w:val="ro-MD"/>
        </w:rPr>
        <w:t>de tranzit și cu potențialele perturbări în aprovizionarea cu energie. De asemenea, se recunoaște faptul că transformările care au loc în cadrul sistemului energetic, ca urmare a</w:t>
      </w:r>
      <w:r w:rsidR="002728E8" w:rsidRPr="00B41D45">
        <w:rPr>
          <w:rFonts w:ascii="Times New Roman" w:hAnsi="Times New Roman"/>
          <w:bCs/>
          <w:szCs w:val="22"/>
          <w:lang w:val="ro-MD"/>
        </w:rPr>
        <w:t xml:space="preserve"> </w:t>
      </w:r>
      <w:r w:rsidRPr="00B41D45">
        <w:rPr>
          <w:rFonts w:ascii="Times New Roman" w:hAnsi="Times New Roman"/>
          <w:bCs/>
          <w:szCs w:val="22"/>
          <w:lang w:val="ro-MD"/>
        </w:rPr>
        <w:t>modificării structurii cererii și a</w:t>
      </w:r>
      <w:r w:rsidR="002728E8" w:rsidRPr="00B41D45">
        <w:rPr>
          <w:rFonts w:ascii="Times New Roman" w:hAnsi="Times New Roman"/>
          <w:bCs/>
          <w:szCs w:val="22"/>
          <w:lang w:val="ro-MD"/>
        </w:rPr>
        <w:t xml:space="preserve"> </w:t>
      </w:r>
      <w:r w:rsidRPr="00B41D45">
        <w:rPr>
          <w:rFonts w:ascii="Times New Roman" w:hAnsi="Times New Roman"/>
          <w:bCs/>
          <w:szCs w:val="22"/>
          <w:lang w:val="ro-MD"/>
        </w:rPr>
        <w:t xml:space="preserve">extinderii </w:t>
      </w:r>
      <w:r w:rsidR="00732C61" w:rsidRPr="00B41D45">
        <w:rPr>
          <w:rFonts w:ascii="Times New Roman" w:hAnsi="Times New Roman"/>
          <w:bCs/>
          <w:szCs w:val="22"/>
          <w:lang w:val="ro-MD"/>
        </w:rPr>
        <w:t xml:space="preserve">utilizării </w:t>
      </w:r>
      <w:r w:rsidRPr="00B41D45">
        <w:rPr>
          <w:rFonts w:ascii="Times New Roman" w:hAnsi="Times New Roman"/>
          <w:bCs/>
          <w:szCs w:val="22"/>
          <w:lang w:val="ro-MD"/>
        </w:rPr>
        <w:t>surselor de energie regenerabilă, creează noi provocări pentru aprovizionarea continuă cu energie a</w:t>
      </w:r>
      <w:r w:rsidR="002728E8" w:rsidRPr="00B41D45">
        <w:rPr>
          <w:rFonts w:ascii="Times New Roman" w:hAnsi="Times New Roman"/>
          <w:bCs/>
          <w:szCs w:val="22"/>
          <w:lang w:val="ro-MD"/>
        </w:rPr>
        <w:t xml:space="preserve"> </w:t>
      </w:r>
      <w:r w:rsidRPr="00B41D45">
        <w:rPr>
          <w:rFonts w:ascii="Times New Roman" w:hAnsi="Times New Roman"/>
          <w:bCs/>
          <w:szCs w:val="22"/>
          <w:lang w:val="ro-MD"/>
        </w:rPr>
        <w:t>utilizatorilor finali la un preț accesibil.</w:t>
      </w:r>
    </w:p>
    <w:p w:rsidR="00A44559" w:rsidRPr="00B41D45" w:rsidRDefault="00A84E4F" w:rsidP="00C31181">
      <w:pPr>
        <w:spacing w:after="120"/>
        <w:rPr>
          <w:rFonts w:ascii="Times New Roman" w:hAnsi="Times New Roman"/>
          <w:bCs/>
          <w:szCs w:val="22"/>
          <w:lang w:val="ro-MD"/>
        </w:rPr>
      </w:pPr>
      <w:r w:rsidRPr="00B41D45">
        <w:rPr>
          <w:rFonts w:ascii="Times New Roman" w:hAnsi="Times New Roman"/>
          <w:bCs/>
          <w:szCs w:val="22"/>
          <w:lang w:val="ro-MD"/>
        </w:rPr>
        <w:t xml:space="preserve">Cadrul normativ primar și secundar elaborat a urmărit </w:t>
      </w:r>
      <w:r w:rsidR="009D5DA4" w:rsidRPr="00B41D45">
        <w:rPr>
          <w:rFonts w:ascii="Times New Roman" w:hAnsi="Times New Roman"/>
          <w:bCs/>
          <w:szCs w:val="22"/>
          <w:lang w:val="ro-MD"/>
        </w:rPr>
        <w:t xml:space="preserve">transpunerea </w:t>
      </w:r>
      <w:r w:rsidR="009D5DA4" w:rsidRPr="00B41D45">
        <w:rPr>
          <w:rFonts w:ascii="Times New Roman" w:hAnsi="Times New Roman"/>
          <w:bCs/>
          <w:i/>
          <w:szCs w:val="22"/>
          <w:lang w:val="ro-MD"/>
        </w:rPr>
        <w:t>acquis</w:t>
      </w:r>
      <w:r w:rsidR="009D5DA4" w:rsidRPr="00B41D45">
        <w:rPr>
          <w:rFonts w:ascii="Times New Roman" w:hAnsi="Times New Roman"/>
          <w:bCs/>
          <w:szCs w:val="22"/>
          <w:lang w:val="ro-MD"/>
        </w:rPr>
        <w:t xml:space="preserve">-lui comunitar al UE și </w:t>
      </w:r>
      <w:r w:rsidRPr="00B41D45">
        <w:rPr>
          <w:rFonts w:ascii="Times New Roman" w:hAnsi="Times New Roman"/>
          <w:bCs/>
          <w:szCs w:val="22"/>
          <w:lang w:val="ro-MD"/>
        </w:rPr>
        <w:t>punerea în aplicare a măsurilor luate în cadrul politici</w:t>
      </w:r>
      <w:r w:rsidR="009D5DA4" w:rsidRPr="00B41D45">
        <w:rPr>
          <w:rFonts w:ascii="Times New Roman" w:hAnsi="Times New Roman"/>
          <w:bCs/>
          <w:szCs w:val="22"/>
          <w:lang w:val="ro-MD"/>
        </w:rPr>
        <w:t>lor</w:t>
      </w:r>
      <w:r w:rsidRPr="00B41D45">
        <w:rPr>
          <w:rFonts w:ascii="Times New Roman" w:hAnsi="Times New Roman"/>
          <w:bCs/>
          <w:szCs w:val="22"/>
          <w:lang w:val="ro-MD"/>
        </w:rPr>
        <w:t xml:space="preserve"> </w:t>
      </w:r>
      <w:r w:rsidR="009D5DA4" w:rsidRPr="00B41D45">
        <w:rPr>
          <w:rFonts w:ascii="Times New Roman" w:hAnsi="Times New Roman"/>
          <w:bCs/>
          <w:szCs w:val="22"/>
          <w:lang w:val="ro-MD"/>
        </w:rPr>
        <w:t>energetice</w:t>
      </w:r>
      <w:r w:rsidRPr="00B41D45">
        <w:rPr>
          <w:rFonts w:ascii="Times New Roman" w:hAnsi="Times New Roman"/>
          <w:bCs/>
          <w:szCs w:val="22"/>
          <w:lang w:val="ro-MD"/>
        </w:rPr>
        <w:t xml:space="preserve"> care să asigure securitatea aprovizionării cu energie a țării.</w:t>
      </w:r>
    </w:p>
    <w:p w:rsidR="00A44559" w:rsidRPr="00B41D45" w:rsidRDefault="00A44559" w:rsidP="00C31181">
      <w:pPr>
        <w:spacing w:after="120"/>
        <w:rPr>
          <w:rFonts w:ascii="Times New Roman" w:hAnsi="Times New Roman"/>
          <w:bCs/>
          <w:szCs w:val="22"/>
          <w:lang w:val="ro-MD"/>
        </w:rPr>
      </w:pPr>
      <w:r w:rsidRPr="00B41D45">
        <w:rPr>
          <w:rFonts w:ascii="Times New Roman" w:hAnsi="Times New Roman"/>
          <w:bCs/>
          <w:szCs w:val="22"/>
          <w:lang w:val="ro-MD"/>
        </w:rPr>
        <w:t xml:space="preserve">Rezultatele monitorizării situației privind aprovizionarea cu resurse energetice a țării </w:t>
      </w:r>
      <w:r w:rsidR="0004280D" w:rsidRPr="00B41D45">
        <w:rPr>
          <w:rFonts w:ascii="Times New Roman" w:hAnsi="Times New Roman"/>
          <w:bCs/>
          <w:szCs w:val="22"/>
          <w:lang w:val="ro-MD"/>
        </w:rPr>
        <w:t>sunt redate de următoarele date statistice.</w:t>
      </w:r>
      <w:r w:rsidRPr="00B41D45">
        <w:rPr>
          <w:rFonts w:ascii="Times New Roman" w:hAnsi="Times New Roman"/>
          <w:bCs/>
          <w:szCs w:val="22"/>
          <w:lang w:val="ro-MD"/>
        </w:rPr>
        <w:t xml:space="preserve"> </w:t>
      </w:r>
    </w:p>
    <w:p w:rsidR="00D64DF5" w:rsidRPr="00B41D45" w:rsidRDefault="006902C8" w:rsidP="00D815CD">
      <w:pPr>
        <w:pStyle w:val="ListParagraph"/>
        <w:numPr>
          <w:ilvl w:val="0"/>
          <w:numId w:val="40"/>
        </w:numPr>
        <w:tabs>
          <w:tab w:val="clear" w:pos="567"/>
          <w:tab w:val="left" w:pos="0"/>
        </w:tabs>
        <w:spacing w:after="120"/>
        <w:rPr>
          <w:rFonts w:ascii="Times New Roman" w:hAnsi="Times New Roman"/>
          <w:szCs w:val="22"/>
          <w:lang w:val="ro-MD" w:eastAsia="ru-RU"/>
        </w:rPr>
      </w:pPr>
      <w:r w:rsidRPr="00B41D45">
        <w:rPr>
          <w:rFonts w:ascii="Times New Roman" w:hAnsi="Times New Roman"/>
          <w:szCs w:val="22"/>
          <w:lang w:val="ro-MD" w:eastAsia="ru-RU"/>
        </w:rPr>
        <w:t>Balanța</w:t>
      </w:r>
      <w:r w:rsidR="00D815CD" w:rsidRPr="00B41D45">
        <w:rPr>
          <w:rFonts w:ascii="Times New Roman" w:hAnsi="Times New Roman"/>
          <w:szCs w:val="22"/>
          <w:lang w:val="ro-MD" w:eastAsia="ru-RU"/>
        </w:rPr>
        <w:t xml:space="preserve"> energetic</w:t>
      </w:r>
      <w:r w:rsidRPr="00B41D45">
        <w:rPr>
          <w:rFonts w:ascii="Times New Roman" w:hAnsi="Times New Roman"/>
          <w:szCs w:val="22"/>
          <w:lang w:val="ro-MD" w:eastAsia="ru-RU"/>
        </w:rPr>
        <w:t>ă</w:t>
      </w:r>
      <w:r w:rsidR="00D815CD" w:rsidRPr="00B41D45">
        <w:rPr>
          <w:rFonts w:ascii="Times New Roman" w:hAnsi="Times New Roman"/>
          <w:szCs w:val="22"/>
          <w:lang w:val="ro-MD" w:eastAsia="ru-RU"/>
        </w:rPr>
        <w:t xml:space="preserve"> doar pentru malul drept al Republicii Moldova (fără Transnistria)</w:t>
      </w:r>
      <w:r w:rsidRPr="00B41D45">
        <w:rPr>
          <w:rStyle w:val="FootnoteReference"/>
          <w:sz w:val="22"/>
          <w:szCs w:val="22"/>
          <w:lang w:val="ro-MD" w:eastAsia="ru-RU"/>
        </w:rPr>
        <w:footnoteReference w:id="2"/>
      </w:r>
      <w:r w:rsidR="00D815CD" w:rsidRPr="00B41D45">
        <w:rPr>
          <w:rFonts w:ascii="Times New Roman" w:hAnsi="Times New Roman"/>
          <w:szCs w:val="22"/>
          <w:lang w:val="ro-MD" w:eastAsia="ru-RU"/>
        </w:rPr>
        <w:t xml:space="preserve"> pentru ultimul an disponibil</w:t>
      </w:r>
      <w:r w:rsidR="00424BA8" w:rsidRPr="00B41D45">
        <w:rPr>
          <w:rFonts w:ascii="Times New Roman" w:hAnsi="Times New Roman"/>
          <w:szCs w:val="22"/>
          <w:lang w:val="ro-MD" w:eastAsia="ru-RU"/>
        </w:rPr>
        <w:t>,</w:t>
      </w:r>
      <w:r w:rsidR="00D815CD" w:rsidRPr="00B41D45">
        <w:rPr>
          <w:rFonts w:ascii="Times New Roman" w:hAnsi="Times New Roman"/>
          <w:szCs w:val="22"/>
          <w:lang w:val="ro-MD" w:eastAsia="ru-RU"/>
        </w:rPr>
        <w:t xml:space="preserve"> </w:t>
      </w:r>
      <w:r w:rsidR="00732C61" w:rsidRPr="00B41D45">
        <w:rPr>
          <w:rFonts w:ascii="Times New Roman" w:hAnsi="Times New Roman"/>
          <w:szCs w:val="22"/>
          <w:lang w:val="ro-MD" w:eastAsia="ru-RU"/>
        </w:rPr>
        <w:t xml:space="preserve">respectiv </w:t>
      </w:r>
      <w:r w:rsidR="00D815CD" w:rsidRPr="00B41D45">
        <w:rPr>
          <w:rFonts w:ascii="Times New Roman" w:hAnsi="Times New Roman"/>
          <w:szCs w:val="22"/>
          <w:lang w:val="ro-MD" w:eastAsia="ru-RU"/>
        </w:rPr>
        <w:t>201</w:t>
      </w:r>
      <w:r w:rsidR="00865BDD" w:rsidRPr="00B41D45">
        <w:rPr>
          <w:rFonts w:ascii="Times New Roman" w:hAnsi="Times New Roman"/>
          <w:szCs w:val="22"/>
          <w:lang w:val="ro-MD" w:eastAsia="ru-RU"/>
        </w:rPr>
        <w:t>7</w:t>
      </w:r>
      <w:r w:rsidR="00D815CD" w:rsidRPr="00B41D45">
        <w:rPr>
          <w:rFonts w:ascii="Times New Roman" w:hAnsi="Times New Roman"/>
          <w:szCs w:val="22"/>
          <w:lang w:val="ro-MD" w:eastAsia="ru-RU"/>
        </w:rPr>
        <w:t xml:space="preserve"> este prezentat</w:t>
      </w:r>
      <w:r w:rsidR="00366321" w:rsidRPr="00B41D45">
        <w:rPr>
          <w:rFonts w:ascii="Times New Roman" w:hAnsi="Times New Roman"/>
          <w:szCs w:val="22"/>
          <w:lang w:val="ro-MD" w:eastAsia="ru-RU"/>
        </w:rPr>
        <w:t>ă</w:t>
      </w:r>
      <w:r w:rsidR="00DE6F48" w:rsidRPr="00B41D45">
        <w:rPr>
          <w:rFonts w:ascii="Times New Roman" w:hAnsi="Times New Roman"/>
          <w:szCs w:val="22"/>
          <w:lang w:val="ro-MD" w:eastAsia="ru-RU"/>
        </w:rPr>
        <w:t xml:space="preserve"> în f</w:t>
      </w:r>
      <w:r w:rsidR="00D815CD" w:rsidRPr="00B41D45">
        <w:rPr>
          <w:rFonts w:ascii="Times New Roman" w:hAnsi="Times New Roman"/>
          <w:szCs w:val="22"/>
          <w:lang w:val="ro-MD" w:eastAsia="ru-RU"/>
        </w:rPr>
        <w:t>igurile 1-4.</w:t>
      </w:r>
    </w:p>
    <w:p w:rsidR="008B59F0" w:rsidRPr="00B41D45" w:rsidRDefault="008B59F0" w:rsidP="00927D55">
      <w:pPr>
        <w:tabs>
          <w:tab w:val="clear" w:pos="567"/>
          <w:tab w:val="left" w:pos="709"/>
        </w:tabs>
        <w:spacing w:after="120"/>
        <w:jc w:val="center"/>
        <w:rPr>
          <w:rFonts w:ascii="Times New Roman" w:hAnsi="Times New Roman"/>
          <w:szCs w:val="22"/>
          <w:lang w:val="ro-MD" w:eastAsia="ru-RU"/>
        </w:rPr>
      </w:pPr>
      <w:r w:rsidRPr="00B41D45">
        <w:rPr>
          <w:noProof/>
          <w:lang w:val="ru-RU" w:eastAsia="ru-RU"/>
        </w:rPr>
        <w:drawing>
          <wp:inline distT="0" distB="0" distL="0" distR="0" wp14:anchorId="05E9D5C9" wp14:editId="723B5CA3">
            <wp:extent cx="3833948" cy="1939835"/>
            <wp:effectExtent l="0" t="0" r="14605"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64DF5" w:rsidRPr="00B41D45" w:rsidRDefault="00D64DF5" w:rsidP="00535979">
      <w:pPr>
        <w:tabs>
          <w:tab w:val="clear" w:pos="567"/>
          <w:tab w:val="left" w:pos="709"/>
        </w:tabs>
        <w:spacing w:after="0"/>
        <w:jc w:val="center"/>
        <w:rPr>
          <w:rFonts w:ascii="Times New Roman" w:hAnsi="Times New Roman"/>
          <w:b/>
          <w:szCs w:val="22"/>
          <w:lang w:val="ro-MD" w:eastAsia="ru-RU"/>
        </w:rPr>
      </w:pPr>
      <w:bookmarkStart w:id="33" w:name="_GoBack"/>
      <w:r w:rsidRPr="00B41D45">
        <w:rPr>
          <w:rFonts w:ascii="Times New Roman" w:hAnsi="Times New Roman"/>
          <w:b/>
          <w:szCs w:val="22"/>
          <w:lang w:val="ro-MD" w:eastAsia="ru-RU"/>
        </w:rPr>
        <w:t>Figur</w:t>
      </w:r>
      <w:r w:rsidR="00D815CD" w:rsidRPr="00B41D45">
        <w:rPr>
          <w:rFonts w:ascii="Times New Roman" w:hAnsi="Times New Roman"/>
          <w:b/>
          <w:szCs w:val="22"/>
          <w:lang w:val="ro-MD" w:eastAsia="ru-RU"/>
        </w:rPr>
        <w:t>a</w:t>
      </w:r>
      <w:bookmarkEnd w:id="33"/>
      <w:r w:rsidRPr="00B41D45">
        <w:rPr>
          <w:rFonts w:ascii="Times New Roman" w:hAnsi="Times New Roman"/>
          <w:b/>
          <w:szCs w:val="22"/>
          <w:lang w:val="ro-MD" w:eastAsia="ru-RU"/>
        </w:rPr>
        <w:t xml:space="preserve"> 1</w:t>
      </w:r>
      <w:r w:rsidR="00331D98" w:rsidRPr="00B41D45">
        <w:rPr>
          <w:rFonts w:ascii="Times New Roman" w:hAnsi="Times New Roman"/>
          <w:b/>
          <w:szCs w:val="22"/>
          <w:lang w:val="ro-MD" w:eastAsia="ru-RU"/>
        </w:rPr>
        <w:t>.</w:t>
      </w:r>
      <w:r w:rsidRPr="00B41D45">
        <w:rPr>
          <w:rFonts w:ascii="Times New Roman" w:hAnsi="Times New Roman"/>
          <w:b/>
          <w:szCs w:val="22"/>
          <w:lang w:val="ro-MD" w:eastAsia="ru-RU"/>
        </w:rPr>
        <w:t xml:space="preserve"> </w:t>
      </w:r>
      <w:r w:rsidR="006445A1" w:rsidRPr="00B41D45">
        <w:rPr>
          <w:rFonts w:ascii="Times New Roman" w:hAnsi="Times New Roman"/>
          <w:b/>
          <w:szCs w:val="22"/>
          <w:lang w:val="ro-MD" w:eastAsia="ru-RU"/>
        </w:rPr>
        <w:t>A</w:t>
      </w:r>
      <w:r w:rsidR="00DE6F48" w:rsidRPr="00B41D45">
        <w:rPr>
          <w:rFonts w:ascii="Times New Roman" w:hAnsi="Times New Roman"/>
          <w:b/>
          <w:szCs w:val="22"/>
          <w:lang w:val="ro-MD" w:eastAsia="ru-RU"/>
        </w:rPr>
        <w:t>provizionare</w:t>
      </w:r>
      <w:r w:rsidR="00366321" w:rsidRPr="00B41D45">
        <w:rPr>
          <w:rFonts w:ascii="Times New Roman" w:hAnsi="Times New Roman"/>
          <w:b/>
          <w:szCs w:val="22"/>
          <w:lang w:val="ro-MD" w:eastAsia="ru-RU"/>
        </w:rPr>
        <w:t>a</w:t>
      </w:r>
      <w:r w:rsidR="00DE6F48" w:rsidRPr="00B41D45">
        <w:rPr>
          <w:rFonts w:ascii="Times New Roman" w:hAnsi="Times New Roman"/>
          <w:b/>
          <w:szCs w:val="22"/>
          <w:lang w:val="ro-MD" w:eastAsia="ru-RU"/>
        </w:rPr>
        <w:t xml:space="preserve"> totală </w:t>
      </w:r>
      <w:r w:rsidR="00616B91" w:rsidRPr="00B41D45">
        <w:rPr>
          <w:rFonts w:ascii="Times New Roman" w:hAnsi="Times New Roman"/>
          <w:b/>
          <w:szCs w:val="22"/>
          <w:lang w:val="ro-MD" w:eastAsia="ru-RU"/>
        </w:rPr>
        <w:t xml:space="preserve">cu energie </w:t>
      </w:r>
      <w:r w:rsidR="00DE6F48" w:rsidRPr="00B41D45">
        <w:rPr>
          <w:rFonts w:ascii="Times New Roman" w:hAnsi="Times New Roman"/>
          <w:b/>
          <w:szCs w:val="22"/>
          <w:lang w:val="ro-MD" w:eastAsia="ru-RU"/>
        </w:rPr>
        <w:t xml:space="preserve">primară </w:t>
      </w:r>
      <w:r w:rsidR="00C6144D" w:rsidRPr="00B41D45">
        <w:rPr>
          <w:rFonts w:ascii="Times New Roman" w:hAnsi="Times New Roman"/>
          <w:b/>
          <w:szCs w:val="22"/>
          <w:lang w:val="ro-MD" w:eastAsia="ru-RU"/>
        </w:rPr>
        <w:t>pe tipuri</w:t>
      </w:r>
      <w:r w:rsidR="00DE6F48" w:rsidRPr="00B41D45">
        <w:rPr>
          <w:rFonts w:ascii="Times New Roman" w:hAnsi="Times New Roman"/>
          <w:b/>
          <w:szCs w:val="22"/>
          <w:lang w:val="ro-MD" w:eastAsia="ru-RU"/>
        </w:rPr>
        <w:t xml:space="preserve"> de energie (1000 t</w:t>
      </w:r>
      <w:r w:rsidR="00A20FAD" w:rsidRPr="00B41D45">
        <w:rPr>
          <w:rFonts w:ascii="Times New Roman" w:hAnsi="Times New Roman"/>
          <w:b/>
          <w:szCs w:val="22"/>
          <w:lang w:val="ro-MD" w:eastAsia="ru-RU"/>
        </w:rPr>
        <w:t>ep</w:t>
      </w:r>
      <w:r w:rsidR="00DE6F48" w:rsidRPr="00B41D45">
        <w:rPr>
          <w:rFonts w:ascii="Times New Roman" w:hAnsi="Times New Roman"/>
          <w:b/>
          <w:szCs w:val="22"/>
          <w:lang w:val="ro-MD" w:eastAsia="ru-RU"/>
        </w:rPr>
        <w:t>;</w:t>
      </w:r>
      <w:r w:rsidR="00424BA8" w:rsidRPr="00B41D45">
        <w:rPr>
          <w:rFonts w:ascii="Times New Roman" w:hAnsi="Times New Roman"/>
          <w:b/>
          <w:szCs w:val="22"/>
          <w:lang w:val="ro-MD" w:eastAsia="ru-RU"/>
        </w:rPr>
        <w:t xml:space="preserve"> </w:t>
      </w:r>
      <w:r w:rsidR="00DE6F48" w:rsidRPr="00B41D45">
        <w:rPr>
          <w:rFonts w:ascii="Times New Roman" w:hAnsi="Times New Roman"/>
          <w:b/>
          <w:szCs w:val="22"/>
          <w:lang w:val="ro-MD" w:eastAsia="ru-RU"/>
        </w:rPr>
        <w:t>%)</w:t>
      </w:r>
    </w:p>
    <w:p w:rsidR="00D64DF5" w:rsidRPr="00B41D45" w:rsidRDefault="006445A1" w:rsidP="00DE5520">
      <w:pPr>
        <w:tabs>
          <w:tab w:val="clear" w:pos="567"/>
          <w:tab w:val="left" w:pos="709"/>
        </w:tabs>
        <w:spacing w:after="120"/>
        <w:rPr>
          <w:rFonts w:ascii="Times New Roman" w:hAnsi="Times New Roman"/>
          <w:szCs w:val="22"/>
          <w:lang w:val="ro-MD" w:eastAsia="ru-RU"/>
        </w:rPr>
      </w:pPr>
      <w:r w:rsidRPr="00B41D45">
        <w:rPr>
          <w:rFonts w:ascii="Times New Roman" w:hAnsi="Times New Roman"/>
          <w:szCs w:val="22"/>
          <w:lang w:val="ro-MD" w:eastAsia="ru-RU"/>
        </w:rPr>
        <w:lastRenderedPageBreak/>
        <w:t xml:space="preserve">În </w:t>
      </w:r>
      <w:r w:rsidR="00212547" w:rsidRPr="00B41D45">
        <w:rPr>
          <w:rFonts w:ascii="Times New Roman" w:hAnsi="Times New Roman"/>
          <w:szCs w:val="22"/>
          <w:lang w:val="ro-MD" w:eastAsia="ru-RU"/>
        </w:rPr>
        <w:t xml:space="preserve">aprovizionarea </w:t>
      </w:r>
      <w:r w:rsidR="00D71BCA" w:rsidRPr="00B41D45">
        <w:rPr>
          <w:rFonts w:ascii="Times New Roman" w:hAnsi="Times New Roman"/>
          <w:szCs w:val="22"/>
          <w:lang w:val="ro-MD" w:eastAsia="ru-RU"/>
        </w:rPr>
        <w:t xml:space="preserve">totală cu energie </w:t>
      </w:r>
      <w:r w:rsidR="00212547" w:rsidRPr="00B41D45">
        <w:rPr>
          <w:rFonts w:ascii="Times New Roman" w:hAnsi="Times New Roman"/>
          <w:szCs w:val="22"/>
          <w:lang w:val="ro-MD" w:eastAsia="ru-RU"/>
        </w:rPr>
        <w:t>primară</w:t>
      </w:r>
      <w:r w:rsidR="006902C8" w:rsidRPr="00B41D45">
        <w:rPr>
          <w:rStyle w:val="FootnoteReference"/>
          <w:sz w:val="22"/>
          <w:szCs w:val="22"/>
          <w:lang w:val="ro-MD" w:eastAsia="ru-RU"/>
        </w:rPr>
        <w:footnoteReference w:id="3"/>
      </w:r>
      <w:r w:rsidRPr="00B41D45">
        <w:rPr>
          <w:rFonts w:ascii="Times New Roman" w:hAnsi="Times New Roman"/>
          <w:szCs w:val="22"/>
          <w:lang w:val="ro-MD" w:eastAsia="ru-RU"/>
        </w:rPr>
        <w:t xml:space="preserve"> </w:t>
      </w:r>
      <w:r w:rsidR="00212547" w:rsidRPr="00B41D45">
        <w:rPr>
          <w:rFonts w:ascii="Times New Roman" w:hAnsi="Times New Roman"/>
          <w:szCs w:val="22"/>
          <w:lang w:val="ro-MD" w:eastAsia="ru-RU"/>
        </w:rPr>
        <w:t xml:space="preserve">a țării produsele petroliere și gazele naturale sunt </w:t>
      </w:r>
      <w:r w:rsidR="006902C8" w:rsidRPr="00B41D45">
        <w:rPr>
          <w:rFonts w:ascii="Times New Roman" w:hAnsi="Times New Roman"/>
          <w:szCs w:val="22"/>
          <w:lang w:val="ro-MD" w:eastAsia="ru-RU"/>
        </w:rPr>
        <w:t>resursele</w:t>
      </w:r>
      <w:r w:rsidR="00212547" w:rsidRPr="00B41D45">
        <w:rPr>
          <w:rFonts w:ascii="Times New Roman" w:hAnsi="Times New Roman"/>
          <w:szCs w:val="22"/>
          <w:lang w:val="ro-MD" w:eastAsia="ru-RU"/>
        </w:rPr>
        <w:t xml:space="preserve"> energetice predominante (3</w:t>
      </w:r>
      <w:r w:rsidR="002545DE" w:rsidRPr="00B41D45">
        <w:rPr>
          <w:rFonts w:ascii="Times New Roman" w:hAnsi="Times New Roman"/>
          <w:szCs w:val="22"/>
          <w:lang w:val="ro-MD" w:eastAsia="ru-RU"/>
        </w:rPr>
        <w:t>1,9</w:t>
      </w:r>
      <w:r w:rsidR="00212547" w:rsidRPr="00B41D45">
        <w:rPr>
          <w:rFonts w:ascii="Times New Roman" w:hAnsi="Times New Roman"/>
          <w:szCs w:val="22"/>
          <w:lang w:val="ro-MD" w:eastAsia="ru-RU"/>
        </w:rPr>
        <w:t xml:space="preserve">%, și respectiv </w:t>
      </w:r>
      <w:r w:rsidR="00E51013" w:rsidRPr="00B41D45">
        <w:rPr>
          <w:rFonts w:ascii="Times New Roman" w:hAnsi="Times New Roman"/>
          <w:szCs w:val="22"/>
          <w:lang w:val="ro-MD" w:eastAsia="ru-RU"/>
        </w:rPr>
        <w:t>28</w:t>
      </w:r>
      <w:r w:rsidR="002545DE" w:rsidRPr="00B41D45">
        <w:rPr>
          <w:rFonts w:ascii="Times New Roman" w:hAnsi="Times New Roman"/>
          <w:szCs w:val="22"/>
          <w:lang w:val="ro-MD" w:eastAsia="ru-RU"/>
        </w:rPr>
        <w:t>,4</w:t>
      </w:r>
      <w:r w:rsidR="00212547" w:rsidRPr="00B41D45">
        <w:rPr>
          <w:rFonts w:ascii="Times New Roman" w:hAnsi="Times New Roman"/>
          <w:szCs w:val="22"/>
          <w:lang w:val="ro-MD" w:eastAsia="ru-RU"/>
        </w:rPr>
        <w:t>%)</w:t>
      </w:r>
      <w:r w:rsidR="005F6964" w:rsidRPr="00B41D45">
        <w:rPr>
          <w:rFonts w:ascii="Times New Roman" w:hAnsi="Times New Roman"/>
          <w:szCs w:val="22"/>
          <w:lang w:val="ro-MD" w:eastAsia="ru-RU"/>
        </w:rPr>
        <w:t xml:space="preserve">. </w:t>
      </w:r>
      <w:r w:rsidR="00EE5AAA" w:rsidRPr="00B41D45">
        <w:rPr>
          <w:rFonts w:ascii="Times New Roman" w:hAnsi="Times New Roman"/>
          <w:szCs w:val="22"/>
          <w:lang w:val="ro-MD" w:eastAsia="ru-RU"/>
        </w:rPr>
        <w:t>Gaz</w:t>
      </w:r>
      <w:r w:rsidR="00B41D45">
        <w:rPr>
          <w:rFonts w:ascii="Times New Roman" w:hAnsi="Times New Roman"/>
          <w:szCs w:val="22"/>
          <w:lang w:val="ro-MD" w:eastAsia="ru-RU"/>
        </w:rPr>
        <w:t>ele</w:t>
      </w:r>
      <w:r w:rsidR="00EE5AAA" w:rsidRPr="00B41D45">
        <w:rPr>
          <w:rFonts w:ascii="Times New Roman" w:hAnsi="Times New Roman"/>
          <w:szCs w:val="22"/>
          <w:lang w:val="ro-MD" w:eastAsia="ru-RU"/>
        </w:rPr>
        <w:t xml:space="preserve"> natural</w:t>
      </w:r>
      <w:r w:rsidR="00B41D45">
        <w:rPr>
          <w:rFonts w:ascii="Times New Roman" w:hAnsi="Times New Roman"/>
          <w:szCs w:val="22"/>
          <w:lang w:val="ro-MD" w:eastAsia="ru-RU"/>
        </w:rPr>
        <w:t>e</w:t>
      </w:r>
      <w:r w:rsidR="00EE5AAA" w:rsidRPr="00B41D45">
        <w:rPr>
          <w:rFonts w:ascii="Times New Roman" w:hAnsi="Times New Roman"/>
          <w:szCs w:val="22"/>
          <w:lang w:val="ro-MD" w:eastAsia="ru-RU"/>
        </w:rPr>
        <w:t xml:space="preserve"> </w:t>
      </w:r>
      <w:r w:rsidR="00B41D45">
        <w:rPr>
          <w:rFonts w:ascii="Times New Roman" w:hAnsi="Times New Roman"/>
          <w:szCs w:val="22"/>
          <w:lang w:val="ro-MD" w:eastAsia="ru-RU"/>
        </w:rPr>
        <w:t>sunt</w:t>
      </w:r>
      <w:r w:rsidR="00EE5AAA" w:rsidRPr="00B41D45">
        <w:rPr>
          <w:rFonts w:ascii="Times New Roman" w:hAnsi="Times New Roman"/>
          <w:szCs w:val="22"/>
          <w:lang w:val="ro-MD" w:eastAsia="ru-RU"/>
        </w:rPr>
        <w:t xml:space="preserve"> 100% importat</w:t>
      </w:r>
      <w:r w:rsidR="00B41D45">
        <w:rPr>
          <w:rFonts w:ascii="Times New Roman" w:hAnsi="Times New Roman"/>
          <w:szCs w:val="22"/>
          <w:lang w:val="ro-MD" w:eastAsia="ru-RU"/>
        </w:rPr>
        <w:t>e</w:t>
      </w:r>
      <w:r w:rsidR="00EE5AAA" w:rsidRPr="00B41D45">
        <w:rPr>
          <w:rFonts w:ascii="Times New Roman" w:hAnsi="Times New Roman"/>
          <w:szCs w:val="22"/>
          <w:lang w:val="ro-MD" w:eastAsia="ru-RU"/>
        </w:rPr>
        <w:t xml:space="preserve"> din </w:t>
      </w:r>
      <w:r w:rsidR="00C6144D" w:rsidRPr="00B41D45">
        <w:rPr>
          <w:rFonts w:ascii="Times New Roman" w:hAnsi="Times New Roman"/>
          <w:szCs w:val="22"/>
          <w:lang w:val="ro-MD" w:eastAsia="ru-RU"/>
        </w:rPr>
        <w:t xml:space="preserve">Federația Rusă </w:t>
      </w:r>
      <w:r w:rsidR="00EE5AAA" w:rsidRPr="00B41D45">
        <w:rPr>
          <w:rFonts w:ascii="Times New Roman" w:hAnsi="Times New Roman"/>
          <w:szCs w:val="22"/>
          <w:lang w:val="ro-MD" w:eastAsia="ru-RU"/>
        </w:rPr>
        <w:t>(Gazprom), iar produse</w:t>
      </w:r>
      <w:r w:rsidR="0008224F" w:rsidRPr="00B41D45">
        <w:rPr>
          <w:rFonts w:ascii="Times New Roman" w:hAnsi="Times New Roman"/>
          <w:szCs w:val="22"/>
          <w:lang w:val="ro-MD" w:eastAsia="ru-RU"/>
        </w:rPr>
        <w:t>le</w:t>
      </w:r>
      <w:r w:rsidR="00EE5AAA" w:rsidRPr="00B41D45">
        <w:rPr>
          <w:rFonts w:ascii="Times New Roman" w:hAnsi="Times New Roman"/>
          <w:szCs w:val="22"/>
          <w:lang w:val="ro-MD" w:eastAsia="ru-RU"/>
        </w:rPr>
        <w:t xml:space="preserve"> petroliere sunt importate din România, </w:t>
      </w:r>
      <w:r w:rsidR="00EA213B" w:rsidRPr="00B41D45">
        <w:rPr>
          <w:rFonts w:ascii="Times New Roman" w:hAnsi="Times New Roman"/>
          <w:szCs w:val="22"/>
          <w:lang w:val="ro-MD" w:eastAsia="ru-RU"/>
        </w:rPr>
        <w:t>Belarus</w:t>
      </w:r>
      <w:r w:rsidR="00EE5AAA" w:rsidRPr="00B41D45">
        <w:rPr>
          <w:rFonts w:ascii="Times New Roman" w:hAnsi="Times New Roman"/>
          <w:szCs w:val="22"/>
          <w:lang w:val="ro-MD" w:eastAsia="ru-RU"/>
        </w:rPr>
        <w:t xml:space="preserve">, </w:t>
      </w:r>
      <w:r w:rsidR="00C6144D" w:rsidRPr="00B41D45">
        <w:rPr>
          <w:rFonts w:ascii="Times New Roman" w:hAnsi="Times New Roman"/>
          <w:szCs w:val="22"/>
          <w:lang w:val="ro-MD" w:eastAsia="ru-RU"/>
        </w:rPr>
        <w:t xml:space="preserve">Federația Rusă </w:t>
      </w:r>
      <w:r w:rsidR="00EE5AAA" w:rsidRPr="00B41D45">
        <w:rPr>
          <w:rFonts w:ascii="Times New Roman" w:hAnsi="Times New Roman"/>
          <w:szCs w:val="22"/>
          <w:lang w:val="ro-MD" w:eastAsia="ru-RU"/>
        </w:rPr>
        <w:t xml:space="preserve">și alte țări. Biocombustibilul și deșeurile reprezintă </w:t>
      </w:r>
      <w:r w:rsidR="00EA213B" w:rsidRPr="00B41D45">
        <w:rPr>
          <w:rFonts w:ascii="Times New Roman" w:hAnsi="Times New Roman"/>
          <w:szCs w:val="22"/>
          <w:lang w:val="ro-MD" w:eastAsia="ru-RU"/>
        </w:rPr>
        <w:t>26</w:t>
      </w:r>
      <w:r w:rsidR="00EE5AAA" w:rsidRPr="00B41D45">
        <w:rPr>
          <w:rFonts w:ascii="Times New Roman" w:hAnsi="Times New Roman"/>
          <w:szCs w:val="22"/>
          <w:lang w:val="ro-MD" w:eastAsia="ru-RU"/>
        </w:rPr>
        <w:t>%</w:t>
      </w:r>
      <w:r w:rsidR="002932F5" w:rsidRPr="00B41D45">
        <w:rPr>
          <w:rFonts w:ascii="Times New Roman" w:hAnsi="Times New Roman"/>
          <w:szCs w:val="22"/>
          <w:lang w:val="ro-MD" w:eastAsia="ru-RU"/>
        </w:rPr>
        <w:t>, iar c</w:t>
      </w:r>
      <w:r w:rsidR="00EE5AAA" w:rsidRPr="00B41D45">
        <w:rPr>
          <w:rFonts w:ascii="Times New Roman" w:hAnsi="Times New Roman"/>
          <w:szCs w:val="22"/>
          <w:lang w:val="ro-MD" w:eastAsia="ru-RU"/>
        </w:rPr>
        <w:t>ărbune</w:t>
      </w:r>
      <w:r w:rsidR="006902C8" w:rsidRPr="00B41D45">
        <w:rPr>
          <w:rFonts w:ascii="Times New Roman" w:hAnsi="Times New Roman"/>
          <w:szCs w:val="22"/>
          <w:lang w:val="ro-MD" w:eastAsia="ru-RU"/>
        </w:rPr>
        <w:t>le</w:t>
      </w:r>
      <w:r w:rsidR="00EE5AAA" w:rsidRPr="00B41D45">
        <w:rPr>
          <w:rFonts w:ascii="Times New Roman" w:hAnsi="Times New Roman"/>
          <w:szCs w:val="22"/>
          <w:lang w:val="ro-MD" w:eastAsia="ru-RU"/>
        </w:rPr>
        <w:t xml:space="preserve"> și </w:t>
      </w:r>
      <w:r w:rsidR="00C6144D" w:rsidRPr="00B41D45">
        <w:rPr>
          <w:rFonts w:ascii="Times New Roman" w:hAnsi="Times New Roman"/>
          <w:szCs w:val="22"/>
          <w:lang w:val="ro-MD" w:eastAsia="ru-RU"/>
        </w:rPr>
        <w:t xml:space="preserve">energia electrică </w:t>
      </w:r>
      <w:r w:rsidR="00EE5AAA" w:rsidRPr="00B41D45">
        <w:rPr>
          <w:rFonts w:ascii="Times New Roman" w:hAnsi="Times New Roman"/>
          <w:szCs w:val="22"/>
          <w:lang w:val="ro-MD" w:eastAsia="ru-RU"/>
        </w:rPr>
        <w:t xml:space="preserve">reprezintă </w:t>
      </w:r>
      <w:r w:rsidR="002545DE" w:rsidRPr="00B41D45">
        <w:rPr>
          <w:rFonts w:ascii="Times New Roman" w:hAnsi="Times New Roman"/>
          <w:szCs w:val="22"/>
          <w:lang w:val="ro-MD" w:eastAsia="ru-RU"/>
        </w:rPr>
        <w:t>3</w:t>
      </w:r>
      <w:r w:rsidR="00EE5AAA" w:rsidRPr="00B41D45">
        <w:rPr>
          <w:rFonts w:ascii="Times New Roman" w:hAnsi="Times New Roman"/>
          <w:szCs w:val="22"/>
          <w:lang w:val="ro-MD" w:eastAsia="ru-RU"/>
        </w:rPr>
        <w:t>,</w:t>
      </w:r>
      <w:r w:rsidR="002545DE" w:rsidRPr="00B41D45">
        <w:rPr>
          <w:rFonts w:ascii="Times New Roman" w:hAnsi="Times New Roman"/>
          <w:szCs w:val="22"/>
          <w:lang w:val="ro-MD" w:eastAsia="ru-RU"/>
        </w:rPr>
        <w:t>6</w:t>
      </w:r>
      <w:r w:rsidR="00EE5AAA" w:rsidRPr="00B41D45">
        <w:rPr>
          <w:rFonts w:ascii="Times New Roman" w:hAnsi="Times New Roman"/>
          <w:szCs w:val="22"/>
          <w:lang w:val="ro-MD" w:eastAsia="ru-RU"/>
        </w:rPr>
        <w:t>%</w:t>
      </w:r>
      <w:r w:rsidR="0008224F" w:rsidRPr="00B41D45">
        <w:rPr>
          <w:rFonts w:ascii="Times New Roman" w:hAnsi="Times New Roman"/>
          <w:szCs w:val="22"/>
          <w:lang w:val="ro-MD" w:eastAsia="ru-RU"/>
        </w:rPr>
        <w:t>,</w:t>
      </w:r>
      <w:r w:rsidR="00EE5AAA" w:rsidRPr="00B41D45">
        <w:rPr>
          <w:rFonts w:ascii="Times New Roman" w:hAnsi="Times New Roman"/>
          <w:szCs w:val="22"/>
          <w:lang w:val="ro-MD" w:eastAsia="ru-RU"/>
        </w:rPr>
        <w:t xml:space="preserve"> și respectiv 1</w:t>
      </w:r>
      <w:r w:rsidR="002932F5" w:rsidRPr="00B41D45">
        <w:rPr>
          <w:rFonts w:ascii="Times New Roman" w:hAnsi="Times New Roman"/>
          <w:szCs w:val="22"/>
          <w:lang w:val="ro-MD" w:eastAsia="ru-RU"/>
        </w:rPr>
        <w:t>0</w:t>
      </w:r>
      <w:r w:rsidR="002545DE" w:rsidRPr="00B41D45">
        <w:rPr>
          <w:rFonts w:ascii="Times New Roman" w:hAnsi="Times New Roman"/>
          <w:szCs w:val="22"/>
          <w:lang w:val="ro-MD" w:eastAsia="ru-RU"/>
        </w:rPr>
        <w:t>,1</w:t>
      </w:r>
      <w:r w:rsidR="00EE5AAA" w:rsidRPr="00B41D45">
        <w:rPr>
          <w:rFonts w:ascii="Times New Roman" w:hAnsi="Times New Roman"/>
          <w:szCs w:val="22"/>
          <w:lang w:val="ro-MD" w:eastAsia="ru-RU"/>
        </w:rPr>
        <w:t xml:space="preserve">%. Din cauza importului de resurse energetice primare, dependența energetică a Republicii Moldova </w:t>
      </w:r>
      <w:r w:rsidR="00C6144D" w:rsidRPr="00B41D45">
        <w:rPr>
          <w:rFonts w:ascii="Times New Roman" w:hAnsi="Times New Roman"/>
          <w:szCs w:val="22"/>
          <w:lang w:val="ro-MD" w:eastAsia="ru-RU"/>
        </w:rPr>
        <w:t xml:space="preserve">de surse externe </w:t>
      </w:r>
      <w:r w:rsidR="00EE5AAA" w:rsidRPr="00B41D45">
        <w:rPr>
          <w:rFonts w:ascii="Times New Roman" w:hAnsi="Times New Roman"/>
          <w:szCs w:val="22"/>
          <w:lang w:val="ro-MD" w:eastAsia="ru-RU"/>
        </w:rPr>
        <w:t xml:space="preserve">este foarte mare, aproximativ </w:t>
      </w:r>
      <w:r w:rsidR="00813EFC" w:rsidRPr="00B41D45">
        <w:rPr>
          <w:rFonts w:ascii="Times New Roman" w:hAnsi="Times New Roman"/>
          <w:szCs w:val="22"/>
          <w:lang w:val="ro-MD" w:eastAsia="ru-RU"/>
        </w:rPr>
        <w:t>7</w:t>
      </w:r>
      <w:r w:rsidR="007141F0" w:rsidRPr="00B41D45">
        <w:rPr>
          <w:rFonts w:ascii="Times New Roman" w:hAnsi="Times New Roman"/>
          <w:szCs w:val="22"/>
          <w:lang w:val="ro-MD" w:eastAsia="ru-RU"/>
        </w:rPr>
        <w:t>5</w:t>
      </w:r>
      <w:r w:rsidR="00EE5AAA" w:rsidRPr="00B41D45">
        <w:rPr>
          <w:rFonts w:ascii="Times New Roman" w:hAnsi="Times New Roman"/>
          <w:szCs w:val="22"/>
          <w:lang w:val="ro-MD" w:eastAsia="ru-RU"/>
        </w:rPr>
        <w:t>%</w:t>
      </w:r>
      <w:r w:rsidR="00D64DF5" w:rsidRPr="00B41D45">
        <w:rPr>
          <w:rFonts w:ascii="Times New Roman" w:hAnsi="Times New Roman"/>
          <w:szCs w:val="22"/>
          <w:lang w:val="ro-MD" w:eastAsia="ru-RU"/>
        </w:rPr>
        <w:t>.</w:t>
      </w:r>
    </w:p>
    <w:p w:rsidR="00C04EA0" w:rsidRPr="00B41D45" w:rsidRDefault="005A2DB1" w:rsidP="005A2DB1">
      <w:pPr>
        <w:tabs>
          <w:tab w:val="clear" w:pos="567"/>
          <w:tab w:val="left" w:pos="709"/>
          <w:tab w:val="center" w:pos="4960"/>
          <w:tab w:val="right" w:pos="9921"/>
        </w:tabs>
        <w:spacing w:after="0"/>
        <w:jc w:val="left"/>
        <w:rPr>
          <w:rFonts w:ascii="Times New Roman" w:hAnsi="Times New Roman"/>
          <w:b/>
          <w:szCs w:val="22"/>
          <w:lang w:val="ro-MD" w:eastAsia="ru-RU"/>
        </w:rPr>
      </w:pPr>
      <w:r w:rsidRPr="00B41D45">
        <w:rPr>
          <w:lang w:val="ro-MD" w:eastAsia="ro-RO"/>
        </w:rPr>
        <w:tab/>
      </w:r>
      <w:r w:rsidRPr="00B41D45">
        <w:rPr>
          <w:lang w:val="ro-MD" w:eastAsia="ro-RO"/>
        </w:rPr>
        <w:tab/>
      </w:r>
      <w:r w:rsidR="00330A7B" w:rsidRPr="00B41D45">
        <w:rPr>
          <w:lang w:val="ro-MD" w:eastAsia="ro-RO"/>
        </w:rPr>
        <w:t xml:space="preserve"> </w:t>
      </w:r>
      <w:r w:rsidR="00330A7B" w:rsidRPr="00B41D45">
        <w:rPr>
          <w:noProof/>
          <w:lang w:val="ru-RU" w:eastAsia="ru-RU"/>
        </w:rPr>
        <w:drawing>
          <wp:inline distT="0" distB="0" distL="0" distR="0" wp14:anchorId="0593EDBF" wp14:editId="2504F85D">
            <wp:extent cx="3827417" cy="1750422"/>
            <wp:effectExtent l="0" t="0" r="1905" b="25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B41D45">
        <w:rPr>
          <w:lang w:val="ro-MD" w:eastAsia="ro-RO"/>
        </w:rPr>
        <w:tab/>
      </w:r>
    </w:p>
    <w:p w:rsidR="00000E5D" w:rsidRPr="00B41D45" w:rsidRDefault="00EC0FEB" w:rsidP="006902C8">
      <w:pPr>
        <w:tabs>
          <w:tab w:val="clear" w:pos="567"/>
          <w:tab w:val="left" w:pos="709"/>
        </w:tabs>
        <w:spacing w:after="0"/>
        <w:jc w:val="center"/>
        <w:rPr>
          <w:rFonts w:ascii="Times New Roman" w:hAnsi="Times New Roman"/>
          <w:b/>
          <w:szCs w:val="22"/>
          <w:lang w:val="ro-MD" w:eastAsia="ru-RU"/>
        </w:rPr>
      </w:pPr>
      <w:r w:rsidRPr="00B41D45">
        <w:rPr>
          <w:rFonts w:ascii="Times New Roman" w:hAnsi="Times New Roman"/>
          <w:b/>
          <w:szCs w:val="22"/>
          <w:lang w:val="ro-MD" w:eastAsia="ru-RU"/>
        </w:rPr>
        <w:t>Figur</w:t>
      </w:r>
      <w:r w:rsidR="00380A6C" w:rsidRPr="00B41D45">
        <w:rPr>
          <w:rFonts w:ascii="Times New Roman" w:hAnsi="Times New Roman"/>
          <w:b/>
          <w:szCs w:val="22"/>
          <w:lang w:val="ro-MD" w:eastAsia="ru-RU"/>
        </w:rPr>
        <w:t>a</w:t>
      </w:r>
      <w:r w:rsidR="005C7B62" w:rsidRPr="00B41D45">
        <w:rPr>
          <w:rFonts w:ascii="Times New Roman" w:hAnsi="Times New Roman"/>
          <w:b/>
          <w:szCs w:val="22"/>
          <w:lang w:val="ro-MD" w:eastAsia="ru-RU"/>
        </w:rPr>
        <w:t xml:space="preserve"> </w:t>
      </w:r>
      <w:r w:rsidR="00D64DF5" w:rsidRPr="00B41D45">
        <w:rPr>
          <w:rFonts w:ascii="Times New Roman" w:hAnsi="Times New Roman"/>
          <w:b/>
          <w:szCs w:val="22"/>
          <w:lang w:val="ro-MD" w:eastAsia="ru-RU"/>
        </w:rPr>
        <w:t>2</w:t>
      </w:r>
      <w:r w:rsidR="00F855DB" w:rsidRPr="00B41D45">
        <w:rPr>
          <w:rFonts w:ascii="Times New Roman" w:hAnsi="Times New Roman"/>
          <w:b/>
          <w:szCs w:val="22"/>
          <w:lang w:val="ro-MD" w:eastAsia="ru-RU"/>
        </w:rPr>
        <w:t>.</w:t>
      </w:r>
      <w:r w:rsidR="00D64DF5" w:rsidRPr="00B41D45">
        <w:rPr>
          <w:rFonts w:ascii="Times New Roman" w:hAnsi="Times New Roman"/>
          <w:b/>
          <w:szCs w:val="22"/>
          <w:lang w:val="ro-MD" w:eastAsia="ru-RU"/>
        </w:rPr>
        <w:t xml:space="preserve"> </w:t>
      </w:r>
      <w:r w:rsidR="00EE5AAA" w:rsidRPr="00B41D45">
        <w:rPr>
          <w:rFonts w:ascii="Times New Roman" w:hAnsi="Times New Roman"/>
          <w:b/>
          <w:szCs w:val="22"/>
          <w:lang w:val="ro-MD" w:eastAsia="ru-RU"/>
        </w:rPr>
        <w:t xml:space="preserve">Consumul final total de energie </w:t>
      </w:r>
      <w:r w:rsidR="00C6144D" w:rsidRPr="00B41D45">
        <w:rPr>
          <w:rFonts w:ascii="Times New Roman" w:hAnsi="Times New Roman"/>
          <w:b/>
          <w:szCs w:val="22"/>
          <w:lang w:val="ro-MD" w:eastAsia="ru-RU"/>
        </w:rPr>
        <w:t>pe tipuri</w:t>
      </w:r>
      <w:r w:rsidR="00EE5AAA" w:rsidRPr="00B41D45">
        <w:rPr>
          <w:rFonts w:ascii="Times New Roman" w:hAnsi="Times New Roman"/>
          <w:b/>
          <w:szCs w:val="22"/>
          <w:lang w:val="ro-MD" w:eastAsia="ru-RU"/>
        </w:rPr>
        <w:t xml:space="preserve"> de energie</w:t>
      </w:r>
      <w:r w:rsidR="00D64DF5" w:rsidRPr="00B41D45">
        <w:rPr>
          <w:rFonts w:ascii="Times New Roman" w:hAnsi="Times New Roman"/>
          <w:b/>
          <w:szCs w:val="22"/>
          <w:lang w:val="ro-MD" w:eastAsia="ru-RU"/>
        </w:rPr>
        <w:t xml:space="preserve"> (1000 te</w:t>
      </w:r>
      <w:r w:rsidR="00ED72F2" w:rsidRPr="00B41D45">
        <w:rPr>
          <w:rFonts w:ascii="Times New Roman" w:hAnsi="Times New Roman"/>
          <w:b/>
          <w:szCs w:val="22"/>
          <w:lang w:val="ro-MD" w:eastAsia="ru-RU"/>
        </w:rPr>
        <w:t>p</w:t>
      </w:r>
      <w:r w:rsidR="00D64DF5" w:rsidRPr="00B41D45">
        <w:rPr>
          <w:rFonts w:ascii="Times New Roman" w:hAnsi="Times New Roman"/>
          <w:b/>
          <w:szCs w:val="22"/>
          <w:lang w:val="ro-MD" w:eastAsia="ru-RU"/>
        </w:rPr>
        <w:t>; %)</w:t>
      </w:r>
    </w:p>
    <w:p w:rsidR="00D64DF5" w:rsidRPr="00B41D45" w:rsidRDefault="00EE5AAA" w:rsidP="008F2AC3">
      <w:pPr>
        <w:tabs>
          <w:tab w:val="clear" w:pos="567"/>
          <w:tab w:val="left" w:pos="709"/>
        </w:tabs>
        <w:rPr>
          <w:rFonts w:ascii="Times New Roman" w:hAnsi="Times New Roman"/>
          <w:szCs w:val="22"/>
          <w:lang w:val="ro-MD" w:eastAsia="ru-RU"/>
        </w:rPr>
      </w:pPr>
      <w:r w:rsidRPr="00B41D45">
        <w:rPr>
          <w:rFonts w:ascii="Times New Roman" w:hAnsi="Times New Roman"/>
          <w:szCs w:val="22"/>
          <w:lang w:val="ro-MD" w:eastAsia="ru-RU"/>
        </w:rPr>
        <w:t>La nivelul consumului final de energie, produse</w:t>
      </w:r>
      <w:r w:rsidR="006902C8" w:rsidRPr="00B41D45">
        <w:rPr>
          <w:rFonts w:ascii="Times New Roman" w:hAnsi="Times New Roman"/>
          <w:szCs w:val="22"/>
          <w:lang w:val="ro-MD" w:eastAsia="ru-RU"/>
        </w:rPr>
        <w:t>le</w:t>
      </w:r>
      <w:r w:rsidRPr="00B41D45">
        <w:rPr>
          <w:rFonts w:ascii="Times New Roman" w:hAnsi="Times New Roman"/>
          <w:szCs w:val="22"/>
          <w:lang w:val="ro-MD" w:eastAsia="ru-RU"/>
        </w:rPr>
        <w:t xml:space="preserve"> petroliere reprezintă cea mai mare </w:t>
      </w:r>
      <w:r w:rsidR="00792D0B" w:rsidRPr="00B41D45">
        <w:rPr>
          <w:rFonts w:ascii="Times New Roman" w:hAnsi="Times New Roman"/>
          <w:szCs w:val="22"/>
          <w:lang w:val="ro-MD" w:eastAsia="ru-RU"/>
        </w:rPr>
        <w:t xml:space="preserve">pondere </w:t>
      </w:r>
      <w:r w:rsidRPr="00B41D45">
        <w:rPr>
          <w:rFonts w:ascii="Times New Roman" w:hAnsi="Times New Roman"/>
          <w:szCs w:val="22"/>
          <w:lang w:val="ro-MD" w:eastAsia="ru-RU"/>
        </w:rPr>
        <w:t>(3</w:t>
      </w:r>
      <w:r w:rsidR="000E3E8C" w:rsidRPr="00B41D45">
        <w:rPr>
          <w:rFonts w:ascii="Times New Roman" w:hAnsi="Times New Roman"/>
          <w:szCs w:val="22"/>
          <w:lang w:val="ro-MD" w:eastAsia="ru-RU"/>
        </w:rPr>
        <w:t>4</w:t>
      </w:r>
      <w:r w:rsidRPr="00B41D45">
        <w:rPr>
          <w:rFonts w:ascii="Times New Roman" w:hAnsi="Times New Roman"/>
          <w:szCs w:val="22"/>
          <w:lang w:val="ro-MD" w:eastAsia="ru-RU"/>
        </w:rPr>
        <w:t>,</w:t>
      </w:r>
      <w:r w:rsidR="000E3E8C" w:rsidRPr="00B41D45">
        <w:rPr>
          <w:rFonts w:ascii="Times New Roman" w:hAnsi="Times New Roman"/>
          <w:szCs w:val="22"/>
          <w:lang w:val="ro-MD" w:eastAsia="ru-RU"/>
        </w:rPr>
        <w:t>0</w:t>
      </w:r>
      <w:r w:rsidRPr="00B41D45">
        <w:rPr>
          <w:rFonts w:ascii="Times New Roman" w:hAnsi="Times New Roman"/>
          <w:szCs w:val="22"/>
          <w:lang w:val="ro-MD" w:eastAsia="ru-RU"/>
        </w:rPr>
        <w:t xml:space="preserve">%), urmate de </w:t>
      </w:r>
      <w:r w:rsidR="0097762D" w:rsidRPr="00B41D45">
        <w:rPr>
          <w:rFonts w:ascii="Times New Roman" w:hAnsi="Times New Roman"/>
          <w:szCs w:val="22"/>
          <w:lang w:val="ro-MD" w:eastAsia="ru-RU"/>
        </w:rPr>
        <w:t xml:space="preserve">biocombustibili și deșeuri (27,4%) și </w:t>
      </w:r>
      <w:r w:rsidRPr="00B41D45">
        <w:rPr>
          <w:rFonts w:ascii="Times New Roman" w:hAnsi="Times New Roman"/>
          <w:szCs w:val="22"/>
          <w:lang w:val="ro-MD" w:eastAsia="ru-RU"/>
        </w:rPr>
        <w:t>gaze naturale (1</w:t>
      </w:r>
      <w:r w:rsidR="000E3E8C" w:rsidRPr="00B41D45">
        <w:rPr>
          <w:rFonts w:ascii="Times New Roman" w:hAnsi="Times New Roman"/>
          <w:szCs w:val="22"/>
          <w:lang w:val="ro-MD" w:eastAsia="ru-RU"/>
        </w:rPr>
        <w:t>5</w:t>
      </w:r>
      <w:r w:rsidRPr="00B41D45">
        <w:rPr>
          <w:rFonts w:ascii="Times New Roman" w:hAnsi="Times New Roman"/>
          <w:szCs w:val="22"/>
          <w:lang w:val="ro-MD" w:eastAsia="ru-RU"/>
        </w:rPr>
        <w:t>,</w:t>
      </w:r>
      <w:r w:rsidR="000E3E8C" w:rsidRPr="00B41D45">
        <w:rPr>
          <w:rFonts w:ascii="Times New Roman" w:hAnsi="Times New Roman"/>
          <w:szCs w:val="22"/>
          <w:lang w:val="ro-MD" w:eastAsia="ru-RU"/>
        </w:rPr>
        <w:t>7</w:t>
      </w:r>
      <w:r w:rsidRPr="00B41D45">
        <w:rPr>
          <w:rFonts w:ascii="Times New Roman" w:hAnsi="Times New Roman"/>
          <w:szCs w:val="22"/>
          <w:lang w:val="ro-MD" w:eastAsia="ru-RU"/>
        </w:rPr>
        <w:t>%)</w:t>
      </w:r>
      <w:r w:rsidR="0097762D" w:rsidRPr="00B41D45">
        <w:rPr>
          <w:rFonts w:ascii="Times New Roman" w:hAnsi="Times New Roman"/>
          <w:szCs w:val="22"/>
          <w:lang w:val="ro-MD" w:eastAsia="ru-RU"/>
        </w:rPr>
        <w:t xml:space="preserve">. </w:t>
      </w:r>
      <w:r w:rsidR="00B86199" w:rsidRPr="00B41D45">
        <w:rPr>
          <w:rFonts w:ascii="Times New Roman" w:hAnsi="Times New Roman"/>
          <w:szCs w:val="22"/>
          <w:lang w:val="ro-MD" w:eastAsia="ru-RU"/>
        </w:rPr>
        <w:t>E</w:t>
      </w:r>
      <w:r w:rsidRPr="00B41D45">
        <w:rPr>
          <w:rFonts w:ascii="Times New Roman" w:hAnsi="Times New Roman"/>
          <w:szCs w:val="22"/>
          <w:lang w:val="ro-MD" w:eastAsia="ru-RU"/>
        </w:rPr>
        <w:t>nergi</w:t>
      </w:r>
      <w:r w:rsidR="006902C8" w:rsidRPr="00B41D45">
        <w:rPr>
          <w:rFonts w:ascii="Times New Roman" w:hAnsi="Times New Roman"/>
          <w:szCs w:val="22"/>
          <w:lang w:val="ro-MD" w:eastAsia="ru-RU"/>
        </w:rPr>
        <w:t>a</w:t>
      </w:r>
      <w:r w:rsidRPr="00B41D45">
        <w:rPr>
          <w:rFonts w:ascii="Times New Roman" w:hAnsi="Times New Roman"/>
          <w:szCs w:val="22"/>
          <w:lang w:val="ro-MD" w:eastAsia="ru-RU"/>
        </w:rPr>
        <w:t xml:space="preserve"> electrică a</w:t>
      </w:r>
      <w:r w:rsidR="00B86199" w:rsidRPr="00B41D45">
        <w:rPr>
          <w:rFonts w:ascii="Times New Roman" w:hAnsi="Times New Roman"/>
          <w:szCs w:val="22"/>
          <w:lang w:val="ro-MD" w:eastAsia="ru-RU"/>
        </w:rPr>
        <w:t>re</w:t>
      </w:r>
      <w:r w:rsidRPr="00B41D45">
        <w:rPr>
          <w:rFonts w:ascii="Times New Roman" w:hAnsi="Times New Roman"/>
          <w:szCs w:val="22"/>
          <w:lang w:val="ro-MD" w:eastAsia="ru-RU"/>
        </w:rPr>
        <w:t xml:space="preserve"> o pondere de 1</w:t>
      </w:r>
      <w:r w:rsidR="00B86199" w:rsidRPr="00B41D45">
        <w:rPr>
          <w:rFonts w:ascii="Times New Roman" w:hAnsi="Times New Roman"/>
          <w:szCs w:val="22"/>
          <w:lang w:val="ro-MD" w:eastAsia="ru-RU"/>
        </w:rPr>
        <w:t>1</w:t>
      </w:r>
      <w:r w:rsidRPr="00B41D45">
        <w:rPr>
          <w:rFonts w:ascii="Times New Roman" w:hAnsi="Times New Roman"/>
          <w:szCs w:val="22"/>
          <w:lang w:val="ro-MD" w:eastAsia="ru-RU"/>
        </w:rPr>
        <w:t>,</w:t>
      </w:r>
      <w:r w:rsidR="00B86199" w:rsidRPr="00B41D45">
        <w:rPr>
          <w:rFonts w:ascii="Times New Roman" w:hAnsi="Times New Roman"/>
          <w:szCs w:val="22"/>
          <w:lang w:val="ro-MD" w:eastAsia="ru-RU"/>
        </w:rPr>
        <w:t>7</w:t>
      </w:r>
      <w:r w:rsidRPr="00B41D45">
        <w:rPr>
          <w:rFonts w:ascii="Times New Roman" w:hAnsi="Times New Roman"/>
          <w:szCs w:val="22"/>
          <w:lang w:val="ro-MD" w:eastAsia="ru-RU"/>
        </w:rPr>
        <w:t xml:space="preserve">%, </w:t>
      </w:r>
      <w:r w:rsidR="006902C8" w:rsidRPr="00B41D45">
        <w:rPr>
          <w:rFonts w:ascii="Times New Roman" w:hAnsi="Times New Roman"/>
          <w:szCs w:val="22"/>
          <w:lang w:val="ro-MD" w:eastAsia="ru-RU"/>
        </w:rPr>
        <w:t>energia termică</w:t>
      </w:r>
      <w:r w:rsidR="00DF5C5E" w:rsidRPr="00B41D45">
        <w:rPr>
          <w:rFonts w:ascii="Times New Roman" w:hAnsi="Times New Roman"/>
          <w:szCs w:val="22"/>
          <w:lang w:val="ro-MD" w:eastAsia="ru-RU"/>
        </w:rPr>
        <w:t xml:space="preserve"> furnizată </w:t>
      </w:r>
      <w:r w:rsidRPr="00B41D45">
        <w:rPr>
          <w:rFonts w:ascii="Times New Roman" w:hAnsi="Times New Roman"/>
          <w:szCs w:val="22"/>
          <w:lang w:val="ro-MD" w:eastAsia="ru-RU"/>
        </w:rPr>
        <w:t xml:space="preserve">prin intermediul sistemelor </w:t>
      </w:r>
      <w:r w:rsidR="00B86199" w:rsidRPr="00B41D45">
        <w:rPr>
          <w:rFonts w:ascii="Times New Roman" w:hAnsi="Times New Roman"/>
          <w:szCs w:val="22"/>
          <w:lang w:val="ro-MD" w:eastAsia="ru-RU"/>
        </w:rPr>
        <w:t xml:space="preserve">de alimentare </w:t>
      </w:r>
      <w:r w:rsidR="006902C8" w:rsidRPr="00B41D45">
        <w:rPr>
          <w:rFonts w:ascii="Times New Roman" w:hAnsi="Times New Roman"/>
          <w:szCs w:val="22"/>
          <w:lang w:val="ro-MD" w:eastAsia="ru-RU"/>
        </w:rPr>
        <w:t xml:space="preserve">centralizate </w:t>
      </w:r>
      <w:r w:rsidRPr="00B41D45">
        <w:rPr>
          <w:rFonts w:ascii="Times New Roman" w:hAnsi="Times New Roman"/>
          <w:szCs w:val="22"/>
          <w:lang w:val="ro-MD" w:eastAsia="ru-RU"/>
        </w:rPr>
        <w:t xml:space="preserve">- </w:t>
      </w:r>
      <w:r w:rsidR="00B86199" w:rsidRPr="00B41D45">
        <w:rPr>
          <w:rFonts w:ascii="Times New Roman" w:hAnsi="Times New Roman"/>
          <w:szCs w:val="22"/>
          <w:lang w:val="ro-MD" w:eastAsia="ru-RU"/>
        </w:rPr>
        <w:t>7</w:t>
      </w:r>
      <w:r w:rsidRPr="00B41D45">
        <w:rPr>
          <w:rFonts w:ascii="Times New Roman" w:hAnsi="Times New Roman"/>
          <w:szCs w:val="22"/>
          <w:lang w:val="ro-MD" w:eastAsia="ru-RU"/>
        </w:rPr>
        <w:t>,5%</w:t>
      </w:r>
      <w:r w:rsidR="00792D0B" w:rsidRPr="00B41D45">
        <w:rPr>
          <w:rFonts w:ascii="Times New Roman" w:hAnsi="Times New Roman"/>
          <w:szCs w:val="22"/>
          <w:lang w:val="ro-MD" w:eastAsia="ru-RU"/>
        </w:rPr>
        <w:t>,</w:t>
      </w:r>
      <w:r w:rsidRPr="00B41D45">
        <w:rPr>
          <w:rFonts w:ascii="Times New Roman" w:hAnsi="Times New Roman"/>
          <w:szCs w:val="22"/>
          <w:lang w:val="ro-MD" w:eastAsia="ru-RU"/>
        </w:rPr>
        <w:t xml:space="preserve"> </w:t>
      </w:r>
      <w:r w:rsidR="00C6144D" w:rsidRPr="00B41D45">
        <w:rPr>
          <w:rFonts w:ascii="Times New Roman" w:hAnsi="Times New Roman"/>
          <w:szCs w:val="22"/>
          <w:lang w:val="ro-MD" w:eastAsia="ru-RU"/>
        </w:rPr>
        <w:t xml:space="preserve">iar </w:t>
      </w:r>
      <w:r w:rsidRPr="00B41D45">
        <w:rPr>
          <w:rFonts w:ascii="Times New Roman" w:hAnsi="Times New Roman"/>
          <w:szCs w:val="22"/>
          <w:lang w:val="ro-MD" w:eastAsia="ru-RU"/>
        </w:rPr>
        <w:t>cărbune</w:t>
      </w:r>
      <w:r w:rsidR="006902C8" w:rsidRPr="00B41D45">
        <w:rPr>
          <w:rFonts w:ascii="Times New Roman" w:hAnsi="Times New Roman"/>
          <w:szCs w:val="22"/>
          <w:lang w:val="ro-MD" w:eastAsia="ru-RU"/>
        </w:rPr>
        <w:t>le</w:t>
      </w:r>
      <w:r w:rsidRPr="00B41D45">
        <w:rPr>
          <w:rFonts w:ascii="Times New Roman" w:hAnsi="Times New Roman"/>
          <w:szCs w:val="22"/>
          <w:lang w:val="ro-MD" w:eastAsia="ru-RU"/>
        </w:rPr>
        <w:t xml:space="preserve"> - </w:t>
      </w:r>
      <w:r w:rsidR="00B86199" w:rsidRPr="00B41D45">
        <w:rPr>
          <w:rFonts w:ascii="Times New Roman" w:hAnsi="Times New Roman"/>
          <w:szCs w:val="22"/>
          <w:lang w:val="ro-MD" w:eastAsia="ru-RU"/>
        </w:rPr>
        <w:t>3</w:t>
      </w:r>
      <w:r w:rsidRPr="00B41D45">
        <w:rPr>
          <w:rFonts w:ascii="Times New Roman" w:hAnsi="Times New Roman"/>
          <w:szCs w:val="22"/>
          <w:lang w:val="ro-MD" w:eastAsia="ru-RU"/>
        </w:rPr>
        <w:t>,</w:t>
      </w:r>
      <w:r w:rsidR="00B86199" w:rsidRPr="00B41D45">
        <w:rPr>
          <w:rFonts w:ascii="Times New Roman" w:hAnsi="Times New Roman"/>
          <w:szCs w:val="22"/>
          <w:lang w:val="ro-MD" w:eastAsia="ru-RU"/>
        </w:rPr>
        <w:t>8</w:t>
      </w:r>
      <w:r w:rsidRPr="00B41D45">
        <w:rPr>
          <w:rFonts w:ascii="Times New Roman" w:hAnsi="Times New Roman"/>
          <w:szCs w:val="22"/>
          <w:lang w:val="ro-MD" w:eastAsia="ru-RU"/>
        </w:rPr>
        <w:t>%</w:t>
      </w:r>
      <w:r w:rsidR="00D64DF5" w:rsidRPr="00B41D45">
        <w:rPr>
          <w:rFonts w:ascii="Times New Roman" w:hAnsi="Times New Roman"/>
          <w:szCs w:val="22"/>
          <w:lang w:val="ro-MD" w:eastAsia="ru-RU"/>
        </w:rPr>
        <w:t>.</w:t>
      </w:r>
    </w:p>
    <w:p w:rsidR="00106884" w:rsidRPr="00B41D45" w:rsidRDefault="00925095" w:rsidP="00106884">
      <w:pPr>
        <w:tabs>
          <w:tab w:val="clear" w:pos="567"/>
          <w:tab w:val="left" w:pos="709"/>
        </w:tabs>
        <w:jc w:val="center"/>
        <w:rPr>
          <w:rFonts w:ascii="Times New Roman" w:hAnsi="Times New Roman"/>
          <w:szCs w:val="22"/>
          <w:lang w:val="ro-MD" w:eastAsia="ru-RU"/>
        </w:rPr>
      </w:pPr>
      <w:r w:rsidRPr="00B41D45">
        <w:rPr>
          <w:lang w:val="ro-MD" w:eastAsia="ro-RO"/>
        </w:rPr>
        <w:t xml:space="preserve"> </w:t>
      </w:r>
      <w:r w:rsidRPr="00B41D45">
        <w:rPr>
          <w:noProof/>
          <w:lang w:val="ru-RU" w:eastAsia="ru-RU"/>
        </w:rPr>
        <w:drawing>
          <wp:inline distT="0" distB="0" distL="0" distR="0" wp14:anchorId="03F3E08D" wp14:editId="0C5E74D9">
            <wp:extent cx="3304449" cy="1632857"/>
            <wp:effectExtent l="0" t="0" r="10795" b="57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64DF5" w:rsidRPr="00B41D45" w:rsidRDefault="00EC0FEB" w:rsidP="00535979">
      <w:pPr>
        <w:tabs>
          <w:tab w:val="clear" w:pos="567"/>
          <w:tab w:val="left" w:pos="709"/>
        </w:tabs>
        <w:spacing w:after="0"/>
        <w:jc w:val="center"/>
        <w:rPr>
          <w:rFonts w:ascii="Times New Roman" w:hAnsi="Times New Roman"/>
          <w:b/>
          <w:szCs w:val="22"/>
          <w:lang w:val="ro-MD" w:eastAsia="ru-RU"/>
        </w:rPr>
      </w:pPr>
      <w:r w:rsidRPr="00B41D45">
        <w:rPr>
          <w:rFonts w:ascii="Times New Roman" w:hAnsi="Times New Roman"/>
          <w:b/>
          <w:szCs w:val="22"/>
          <w:lang w:val="ro-MD" w:eastAsia="ru-RU"/>
        </w:rPr>
        <w:t>Figur</w:t>
      </w:r>
      <w:r w:rsidR="00261FBC" w:rsidRPr="00B41D45">
        <w:rPr>
          <w:rFonts w:ascii="Times New Roman" w:hAnsi="Times New Roman"/>
          <w:b/>
          <w:szCs w:val="22"/>
          <w:lang w:val="ro-MD" w:eastAsia="ru-RU"/>
        </w:rPr>
        <w:t>a</w:t>
      </w:r>
      <w:r w:rsidR="00F855DB" w:rsidRPr="00B41D45">
        <w:rPr>
          <w:rFonts w:ascii="Times New Roman" w:hAnsi="Times New Roman"/>
          <w:b/>
          <w:szCs w:val="22"/>
          <w:lang w:val="ro-MD" w:eastAsia="ru-RU"/>
        </w:rPr>
        <w:t xml:space="preserve"> 3.</w:t>
      </w:r>
      <w:r w:rsidR="00D64DF5" w:rsidRPr="00B41D45">
        <w:rPr>
          <w:rFonts w:ascii="Times New Roman" w:hAnsi="Times New Roman"/>
          <w:b/>
          <w:szCs w:val="22"/>
          <w:lang w:val="ro-MD" w:eastAsia="ru-RU"/>
        </w:rPr>
        <w:t xml:space="preserve"> </w:t>
      </w:r>
      <w:r w:rsidR="00261FBC" w:rsidRPr="00B41D45">
        <w:rPr>
          <w:rFonts w:ascii="Times New Roman" w:hAnsi="Times New Roman"/>
          <w:b/>
          <w:szCs w:val="22"/>
          <w:lang w:val="ro-MD" w:eastAsia="ru-RU"/>
        </w:rPr>
        <w:t>Consumul total final de energie pe sectoare</w:t>
      </w:r>
      <w:r w:rsidR="00D64DF5" w:rsidRPr="00B41D45">
        <w:rPr>
          <w:rFonts w:ascii="Times New Roman" w:hAnsi="Times New Roman"/>
          <w:b/>
          <w:szCs w:val="22"/>
          <w:lang w:val="ro-MD" w:eastAsia="ru-RU"/>
        </w:rPr>
        <w:t xml:space="preserve"> (1000 te</w:t>
      </w:r>
      <w:r w:rsidR="00ED72F2" w:rsidRPr="00B41D45">
        <w:rPr>
          <w:rFonts w:ascii="Times New Roman" w:hAnsi="Times New Roman"/>
          <w:b/>
          <w:szCs w:val="22"/>
          <w:lang w:val="ro-MD" w:eastAsia="ru-RU"/>
        </w:rPr>
        <w:t>p</w:t>
      </w:r>
      <w:r w:rsidR="00D64DF5" w:rsidRPr="00B41D45">
        <w:rPr>
          <w:rFonts w:ascii="Times New Roman" w:hAnsi="Times New Roman"/>
          <w:b/>
          <w:szCs w:val="22"/>
          <w:lang w:val="ro-MD" w:eastAsia="ru-RU"/>
        </w:rPr>
        <w:t>; %)</w:t>
      </w:r>
    </w:p>
    <w:p w:rsidR="00585857" w:rsidRPr="00B41D45" w:rsidRDefault="00585857" w:rsidP="00106884">
      <w:pPr>
        <w:tabs>
          <w:tab w:val="clear" w:pos="567"/>
          <w:tab w:val="left" w:pos="709"/>
        </w:tabs>
        <w:spacing w:before="240"/>
        <w:rPr>
          <w:rFonts w:ascii="Times New Roman" w:hAnsi="Times New Roman"/>
          <w:szCs w:val="22"/>
          <w:lang w:val="ro-MD" w:eastAsia="ru-RU"/>
        </w:rPr>
      </w:pPr>
      <w:r w:rsidRPr="00B41D45">
        <w:rPr>
          <w:rFonts w:ascii="Times New Roman" w:hAnsi="Times New Roman"/>
          <w:szCs w:val="22"/>
          <w:lang w:val="ro-MD" w:eastAsia="ru-RU"/>
        </w:rPr>
        <w:t xml:space="preserve">Consumul final de energie pe sectoare </w:t>
      </w:r>
      <w:r w:rsidR="00C6144D" w:rsidRPr="00B41D45">
        <w:rPr>
          <w:rFonts w:ascii="Times New Roman" w:hAnsi="Times New Roman"/>
          <w:szCs w:val="22"/>
          <w:lang w:val="ro-MD" w:eastAsia="ru-RU"/>
        </w:rPr>
        <w:t xml:space="preserve">de activitate arată </w:t>
      </w:r>
      <w:r w:rsidRPr="00B41D45">
        <w:rPr>
          <w:rFonts w:ascii="Times New Roman" w:hAnsi="Times New Roman"/>
          <w:szCs w:val="22"/>
          <w:lang w:val="ro-MD" w:eastAsia="ru-RU"/>
        </w:rPr>
        <w:t xml:space="preserve">că </w:t>
      </w:r>
      <w:r w:rsidR="003D399D" w:rsidRPr="00B41D45">
        <w:rPr>
          <w:rFonts w:ascii="Times New Roman" w:hAnsi="Times New Roman"/>
          <w:szCs w:val="22"/>
          <w:lang w:val="ro-MD" w:eastAsia="ru-RU"/>
        </w:rPr>
        <w:t>8</w:t>
      </w:r>
      <w:r w:rsidRPr="00B41D45">
        <w:rPr>
          <w:rFonts w:ascii="Times New Roman" w:hAnsi="Times New Roman"/>
          <w:szCs w:val="22"/>
          <w:lang w:val="ro-MD" w:eastAsia="ru-RU"/>
        </w:rPr>
        <w:t>,</w:t>
      </w:r>
      <w:r w:rsidR="003D399D" w:rsidRPr="00B41D45">
        <w:rPr>
          <w:rFonts w:ascii="Times New Roman" w:hAnsi="Times New Roman"/>
          <w:szCs w:val="22"/>
          <w:lang w:val="ro-MD" w:eastAsia="ru-RU"/>
        </w:rPr>
        <w:t>0</w:t>
      </w:r>
      <w:r w:rsidRPr="00B41D45">
        <w:rPr>
          <w:rFonts w:ascii="Times New Roman" w:hAnsi="Times New Roman"/>
          <w:szCs w:val="22"/>
          <w:lang w:val="ro-MD" w:eastAsia="ru-RU"/>
        </w:rPr>
        <w:t xml:space="preserve">% din energie este consumată </w:t>
      </w:r>
      <w:r w:rsidR="008B3DDA" w:rsidRPr="00B41D45">
        <w:rPr>
          <w:rFonts w:ascii="Times New Roman" w:hAnsi="Times New Roman"/>
          <w:szCs w:val="22"/>
          <w:lang w:val="ro-MD" w:eastAsia="ru-RU"/>
        </w:rPr>
        <w:t>în</w:t>
      </w:r>
      <w:r w:rsidRPr="00B41D45">
        <w:rPr>
          <w:rFonts w:ascii="Times New Roman" w:hAnsi="Times New Roman"/>
          <w:szCs w:val="22"/>
          <w:lang w:val="ro-MD" w:eastAsia="ru-RU"/>
        </w:rPr>
        <w:t xml:space="preserve"> industrie, </w:t>
      </w:r>
      <w:r w:rsidR="008B3DDA" w:rsidRPr="00B41D45">
        <w:rPr>
          <w:rFonts w:ascii="Times New Roman" w:hAnsi="Times New Roman"/>
          <w:szCs w:val="22"/>
          <w:lang w:val="ro-MD" w:eastAsia="ru-RU"/>
        </w:rPr>
        <w:t>27</w:t>
      </w:r>
      <w:r w:rsidRPr="00B41D45">
        <w:rPr>
          <w:rFonts w:ascii="Times New Roman" w:hAnsi="Times New Roman"/>
          <w:szCs w:val="22"/>
          <w:lang w:val="ro-MD" w:eastAsia="ru-RU"/>
        </w:rPr>
        <w:t>,</w:t>
      </w:r>
      <w:r w:rsidR="008B3DDA" w:rsidRPr="00B41D45">
        <w:rPr>
          <w:rFonts w:ascii="Times New Roman" w:hAnsi="Times New Roman"/>
          <w:szCs w:val="22"/>
          <w:lang w:val="ro-MD" w:eastAsia="ru-RU"/>
        </w:rPr>
        <w:t>0</w:t>
      </w:r>
      <w:r w:rsidRPr="00B41D45">
        <w:rPr>
          <w:rFonts w:ascii="Times New Roman" w:hAnsi="Times New Roman"/>
          <w:szCs w:val="22"/>
          <w:lang w:val="ro-MD" w:eastAsia="ru-RU"/>
        </w:rPr>
        <w:t xml:space="preserve">% </w:t>
      </w:r>
      <w:r w:rsidR="008B3DDA" w:rsidRPr="00B41D45">
        <w:rPr>
          <w:rFonts w:ascii="Times New Roman" w:hAnsi="Times New Roman"/>
          <w:szCs w:val="22"/>
          <w:lang w:val="ro-MD" w:eastAsia="ru-RU"/>
        </w:rPr>
        <w:t>în</w:t>
      </w:r>
      <w:r w:rsidRPr="00B41D45">
        <w:rPr>
          <w:rFonts w:ascii="Times New Roman" w:hAnsi="Times New Roman"/>
          <w:szCs w:val="22"/>
          <w:lang w:val="ro-MD" w:eastAsia="ru-RU"/>
        </w:rPr>
        <w:t xml:space="preserve"> transport și </w:t>
      </w:r>
      <w:r w:rsidR="008B3DDA" w:rsidRPr="00B41D45">
        <w:rPr>
          <w:rFonts w:ascii="Times New Roman" w:hAnsi="Times New Roman"/>
          <w:szCs w:val="22"/>
          <w:lang w:val="ro-MD" w:eastAsia="ru-RU"/>
        </w:rPr>
        <w:t>63</w:t>
      </w:r>
      <w:r w:rsidRPr="00B41D45">
        <w:rPr>
          <w:rFonts w:ascii="Times New Roman" w:hAnsi="Times New Roman"/>
          <w:szCs w:val="22"/>
          <w:lang w:val="ro-MD" w:eastAsia="ru-RU"/>
        </w:rPr>
        <w:t>,</w:t>
      </w:r>
      <w:r w:rsidR="008B3DDA" w:rsidRPr="00B41D45">
        <w:rPr>
          <w:rFonts w:ascii="Times New Roman" w:hAnsi="Times New Roman"/>
          <w:szCs w:val="22"/>
          <w:lang w:val="ro-MD" w:eastAsia="ru-RU"/>
        </w:rPr>
        <w:t>3</w:t>
      </w:r>
      <w:r w:rsidRPr="00B41D45">
        <w:rPr>
          <w:rFonts w:ascii="Times New Roman" w:hAnsi="Times New Roman"/>
          <w:szCs w:val="22"/>
          <w:lang w:val="ro-MD" w:eastAsia="ru-RU"/>
        </w:rPr>
        <w:t xml:space="preserve">% </w:t>
      </w:r>
      <w:r w:rsidR="0050565A" w:rsidRPr="00B41D45">
        <w:rPr>
          <w:rFonts w:ascii="Times New Roman" w:hAnsi="Times New Roman"/>
          <w:szCs w:val="22"/>
          <w:lang w:val="ro-MD" w:eastAsia="ru-RU"/>
        </w:rPr>
        <w:t xml:space="preserve">în </w:t>
      </w:r>
      <w:r w:rsidRPr="00B41D45">
        <w:rPr>
          <w:rFonts w:ascii="Times New Roman" w:hAnsi="Times New Roman"/>
          <w:szCs w:val="22"/>
          <w:lang w:val="ro-MD" w:eastAsia="ru-RU"/>
        </w:rPr>
        <w:t xml:space="preserve">alte </w:t>
      </w:r>
      <w:r w:rsidR="00883064" w:rsidRPr="00B41D45">
        <w:rPr>
          <w:rFonts w:ascii="Times New Roman" w:hAnsi="Times New Roman"/>
          <w:szCs w:val="22"/>
          <w:lang w:val="ro-MD" w:eastAsia="ru-RU"/>
        </w:rPr>
        <w:t>domenii de activitate</w:t>
      </w:r>
      <w:r w:rsidRPr="00B41D45">
        <w:rPr>
          <w:rFonts w:ascii="Times New Roman" w:hAnsi="Times New Roman"/>
          <w:szCs w:val="22"/>
          <w:lang w:val="ro-MD" w:eastAsia="ru-RU"/>
        </w:rPr>
        <w:t>, ale căror detalii sunt prezentate în Figura 4</w:t>
      </w:r>
      <w:r w:rsidR="00EC0FEB" w:rsidRPr="00B41D45">
        <w:rPr>
          <w:rFonts w:ascii="Times New Roman" w:hAnsi="Times New Roman"/>
          <w:szCs w:val="22"/>
          <w:lang w:val="ro-MD" w:eastAsia="ru-RU"/>
        </w:rPr>
        <w:t xml:space="preserve">. </w:t>
      </w:r>
    </w:p>
    <w:p w:rsidR="00106884" w:rsidRPr="00B41D45" w:rsidRDefault="00634DD7" w:rsidP="00A32663">
      <w:pPr>
        <w:tabs>
          <w:tab w:val="clear" w:pos="567"/>
          <w:tab w:val="left" w:pos="709"/>
        </w:tabs>
        <w:spacing w:after="120"/>
        <w:jc w:val="center"/>
        <w:rPr>
          <w:rFonts w:ascii="Times New Roman" w:hAnsi="Times New Roman"/>
          <w:szCs w:val="22"/>
          <w:lang w:val="ro-MD" w:eastAsia="ru-RU"/>
        </w:rPr>
      </w:pPr>
      <w:r w:rsidRPr="00B41D45">
        <w:rPr>
          <w:lang w:val="ro-MD" w:eastAsia="ro-RO"/>
        </w:rPr>
        <w:t xml:space="preserve"> </w:t>
      </w:r>
      <w:r w:rsidRPr="00B41D45">
        <w:rPr>
          <w:noProof/>
          <w:lang w:val="ru-RU" w:eastAsia="ru-RU"/>
        </w:rPr>
        <w:drawing>
          <wp:inline distT="0" distB="0" distL="0" distR="0" wp14:anchorId="40746357" wp14:editId="28067DBD">
            <wp:extent cx="3325091" cy="1347850"/>
            <wp:effectExtent l="0" t="0" r="8890" b="50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64DF5" w:rsidRPr="00B41D45" w:rsidRDefault="00D64DF5" w:rsidP="00535979">
      <w:pPr>
        <w:tabs>
          <w:tab w:val="clear" w:pos="567"/>
          <w:tab w:val="left" w:pos="709"/>
        </w:tabs>
        <w:spacing w:after="0"/>
        <w:jc w:val="center"/>
        <w:rPr>
          <w:rFonts w:ascii="Times New Roman" w:hAnsi="Times New Roman"/>
          <w:szCs w:val="22"/>
          <w:lang w:val="ro-MD" w:eastAsia="ru-RU"/>
        </w:rPr>
      </w:pPr>
      <w:r w:rsidRPr="00B41D45">
        <w:rPr>
          <w:rFonts w:ascii="Times New Roman" w:hAnsi="Times New Roman"/>
          <w:b/>
          <w:szCs w:val="22"/>
          <w:lang w:val="ro-MD" w:eastAsia="ru-RU"/>
        </w:rPr>
        <w:t>Figur</w:t>
      </w:r>
      <w:r w:rsidR="00585857" w:rsidRPr="00B41D45">
        <w:rPr>
          <w:rFonts w:ascii="Times New Roman" w:hAnsi="Times New Roman"/>
          <w:b/>
          <w:szCs w:val="22"/>
          <w:lang w:val="ro-MD" w:eastAsia="ru-RU"/>
        </w:rPr>
        <w:t>a</w:t>
      </w:r>
      <w:r w:rsidRPr="00B41D45">
        <w:rPr>
          <w:rFonts w:ascii="Times New Roman" w:hAnsi="Times New Roman"/>
          <w:b/>
          <w:szCs w:val="22"/>
          <w:lang w:val="ro-MD" w:eastAsia="ru-RU"/>
        </w:rPr>
        <w:t xml:space="preserve"> 4</w:t>
      </w:r>
      <w:r w:rsidR="00DB7AF5" w:rsidRPr="00B41D45">
        <w:rPr>
          <w:rFonts w:ascii="Times New Roman" w:hAnsi="Times New Roman"/>
          <w:b/>
          <w:szCs w:val="22"/>
          <w:lang w:val="ro-MD" w:eastAsia="ru-RU"/>
        </w:rPr>
        <w:t>.</w:t>
      </w:r>
      <w:r w:rsidRPr="00B41D45">
        <w:rPr>
          <w:rFonts w:ascii="Times New Roman" w:hAnsi="Times New Roman"/>
          <w:b/>
          <w:szCs w:val="22"/>
          <w:lang w:val="ro-MD" w:eastAsia="ru-RU"/>
        </w:rPr>
        <w:t xml:space="preserve"> </w:t>
      </w:r>
      <w:r w:rsidR="00585857" w:rsidRPr="00B41D45">
        <w:rPr>
          <w:rFonts w:ascii="Times New Roman" w:hAnsi="Times New Roman"/>
          <w:b/>
          <w:szCs w:val="22"/>
          <w:lang w:val="ro-MD" w:eastAsia="ru-RU"/>
        </w:rPr>
        <w:t xml:space="preserve">Consumul final de energie în alte </w:t>
      </w:r>
      <w:r w:rsidR="00883064" w:rsidRPr="00B41D45">
        <w:rPr>
          <w:rFonts w:ascii="Times New Roman" w:hAnsi="Times New Roman"/>
          <w:b/>
          <w:szCs w:val="22"/>
          <w:lang w:val="ro-MD" w:eastAsia="ru-RU"/>
        </w:rPr>
        <w:t xml:space="preserve">domenii de activitate </w:t>
      </w:r>
      <w:r w:rsidRPr="00B41D45">
        <w:rPr>
          <w:rFonts w:ascii="Times New Roman" w:hAnsi="Times New Roman"/>
          <w:b/>
          <w:szCs w:val="22"/>
          <w:lang w:val="ro-MD" w:eastAsia="ru-RU"/>
        </w:rPr>
        <w:t>(1000 te</w:t>
      </w:r>
      <w:r w:rsidR="00846644" w:rsidRPr="00B41D45">
        <w:rPr>
          <w:rFonts w:ascii="Times New Roman" w:hAnsi="Times New Roman"/>
          <w:b/>
          <w:szCs w:val="22"/>
          <w:lang w:val="ro-MD" w:eastAsia="ru-RU"/>
        </w:rPr>
        <w:t>p</w:t>
      </w:r>
      <w:r w:rsidRPr="00B41D45">
        <w:rPr>
          <w:rFonts w:ascii="Times New Roman" w:hAnsi="Times New Roman"/>
          <w:b/>
          <w:szCs w:val="22"/>
          <w:lang w:val="ro-MD" w:eastAsia="ru-RU"/>
        </w:rPr>
        <w:t>; %)</w:t>
      </w:r>
    </w:p>
    <w:p w:rsidR="002C5AD5" w:rsidRPr="00B41D45" w:rsidRDefault="00585857" w:rsidP="00FB6EFF">
      <w:pPr>
        <w:tabs>
          <w:tab w:val="clear" w:pos="567"/>
          <w:tab w:val="left" w:pos="709"/>
        </w:tabs>
        <w:spacing w:before="240" w:after="0"/>
        <w:rPr>
          <w:rFonts w:ascii="Times New Roman" w:hAnsi="Times New Roman"/>
          <w:szCs w:val="22"/>
          <w:lang w:val="ro-MD" w:eastAsia="ru-RU"/>
        </w:rPr>
      </w:pPr>
      <w:r w:rsidRPr="00B41D45">
        <w:rPr>
          <w:rFonts w:ascii="Times New Roman" w:hAnsi="Times New Roman"/>
          <w:szCs w:val="22"/>
          <w:lang w:val="ro-MD" w:eastAsia="ru-RU"/>
        </w:rPr>
        <w:lastRenderedPageBreak/>
        <w:t>În compartimentul „</w:t>
      </w:r>
      <w:r w:rsidR="00834792" w:rsidRPr="00B41D45">
        <w:rPr>
          <w:rFonts w:ascii="Times New Roman" w:hAnsi="Times New Roman"/>
          <w:szCs w:val="22"/>
          <w:lang w:val="ro-MD" w:eastAsia="ru-RU"/>
        </w:rPr>
        <w:t>A</w:t>
      </w:r>
      <w:r w:rsidRPr="00B41D45">
        <w:rPr>
          <w:rFonts w:ascii="Times New Roman" w:hAnsi="Times New Roman"/>
          <w:szCs w:val="22"/>
          <w:lang w:val="ro-MD" w:eastAsia="ru-RU"/>
        </w:rPr>
        <w:t xml:space="preserve">lte </w:t>
      </w:r>
      <w:r w:rsidR="00883064" w:rsidRPr="00B41D45">
        <w:rPr>
          <w:rFonts w:ascii="Times New Roman" w:hAnsi="Times New Roman"/>
          <w:szCs w:val="22"/>
          <w:lang w:val="ro-MD" w:eastAsia="ru-RU"/>
        </w:rPr>
        <w:t>domenii de activitate</w:t>
      </w:r>
      <w:r w:rsidRPr="00B41D45">
        <w:rPr>
          <w:rFonts w:ascii="Times New Roman" w:hAnsi="Times New Roman"/>
          <w:szCs w:val="22"/>
          <w:lang w:val="ro-MD" w:eastAsia="ru-RU"/>
        </w:rPr>
        <w:t>” predomină sector</w:t>
      </w:r>
      <w:r w:rsidR="00834792" w:rsidRPr="00B41D45">
        <w:rPr>
          <w:rFonts w:ascii="Times New Roman" w:hAnsi="Times New Roman"/>
          <w:szCs w:val="22"/>
          <w:lang w:val="ro-MD" w:eastAsia="ru-RU"/>
        </w:rPr>
        <w:t>ul rezidențial, care reprezintă 7</w:t>
      </w:r>
      <w:r w:rsidR="003B4605" w:rsidRPr="00B41D45">
        <w:rPr>
          <w:rFonts w:ascii="Times New Roman" w:hAnsi="Times New Roman"/>
          <w:szCs w:val="22"/>
          <w:lang w:val="ro-MD" w:eastAsia="ru-RU"/>
        </w:rPr>
        <w:t>8</w:t>
      </w:r>
      <w:r w:rsidR="00834792" w:rsidRPr="00B41D45">
        <w:rPr>
          <w:rFonts w:ascii="Times New Roman" w:hAnsi="Times New Roman"/>
          <w:szCs w:val="22"/>
          <w:lang w:val="ro-MD" w:eastAsia="ru-RU"/>
        </w:rPr>
        <w:t>,</w:t>
      </w:r>
      <w:r w:rsidR="003B4605" w:rsidRPr="00B41D45">
        <w:rPr>
          <w:rFonts w:ascii="Times New Roman" w:hAnsi="Times New Roman"/>
          <w:szCs w:val="22"/>
          <w:lang w:val="ro-MD" w:eastAsia="ru-RU"/>
        </w:rPr>
        <w:t>3</w:t>
      </w:r>
      <w:r w:rsidR="00834792" w:rsidRPr="00B41D45">
        <w:rPr>
          <w:rFonts w:ascii="Times New Roman" w:hAnsi="Times New Roman"/>
          <w:szCs w:val="22"/>
          <w:lang w:val="ro-MD" w:eastAsia="ru-RU"/>
        </w:rPr>
        <w:t>% din consumul total</w:t>
      </w:r>
      <w:r w:rsidRPr="00B41D45">
        <w:rPr>
          <w:rFonts w:ascii="Times New Roman" w:hAnsi="Times New Roman"/>
          <w:szCs w:val="22"/>
          <w:lang w:val="ro-MD" w:eastAsia="ru-RU"/>
        </w:rPr>
        <w:t>, urmat de „</w:t>
      </w:r>
      <w:r w:rsidR="003B4605" w:rsidRPr="00B41D45">
        <w:rPr>
          <w:rFonts w:ascii="Times New Roman" w:hAnsi="Times New Roman"/>
          <w:szCs w:val="22"/>
          <w:lang w:val="ro-MD" w:eastAsia="ru-RU"/>
        </w:rPr>
        <w:t>Comerț și s</w:t>
      </w:r>
      <w:r w:rsidRPr="00B41D45">
        <w:rPr>
          <w:rFonts w:ascii="Times New Roman" w:hAnsi="Times New Roman"/>
          <w:szCs w:val="22"/>
          <w:lang w:val="ro-MD" w:eastAsia="ru-RU"/>
        </w:rPr>
        <w:t xml:space="preserve">ervicii publice” - </w:t>
      </w:r>
      <w:r w:rsidR="003B4605" w:rsidRPr="00B41D45">
        <w:rPr>
          <w:rFonts w:ascii="Times New Roman" w:hAnsi="Times New Roman"/>
          <w:szCs w:val="22"/>
          <w:lang w:val="ro-MD" w:eastAsia="ru-RU"/>
        </w:rPr>
        <w:t>15</w:t>
      </w:r>
      <w:r w:rsidRPr="00B41D45">
        <w:rPr>
          <w:rFonts w:ascii="Times New Roman" w:hAnsi="Times New Roman"/>
          <w:szCs w:val="22"/>
          <w:lang w:val="ro-MD" w:eastAsia="ru-RU"/>
        </w:rPr>
        <w:t>,</w:t>
      </w:r>
      <w:r w:rsidR="003B4605" w:rsidRPr="00B41D45">
        <w:rPr>
          <w:rFonts w:ascii="Times New Roman" w:hAnsi="Times New Roman"/>
          <w:szCs w:val="22"/>
          <w:lang w:val="ro-MD" w:eastAsia="ru-RU"/>
        </w:rPr>
        <w:t>5</w:t>
      </w:r>
      <w:r w:rsidRPr="00B41D45">
        <w:rPr>
          <w:rFonts w:ascii="Times New Roman" w:hAnsi="Times New Roman"/>
          <w:szCs w:val="22"/>
          <w:lang w:val="ro-MD" w:eastAsia="ru-RU"/>
        </w:rPr>
        <w:t>% și „Agricultur</w:t>
      </w:r>
      <w:r w:rsidR="0008224F" w:rsidRPr="00B41D45">
        <w:rPr>
          <w:rFonts w:ascii="Times New Roman" w:hAnsi="Times New Roman"/>
          <w:szCs w:val="22"/>
          <w:lang w:val="ro-MD" w:eastAsia="ru-RU"/>
        </w:rPr>
        <w:t>a</w:t>
      </w:r>
      <w:r w:rsidRPr="00B41D45">
        <w:rPr>
          <w:rFonts w:ascii="Times New Roman" w:hAnsi="Times New Roman"/>
          <w:szCs w:val="22"/>
          <w:lang w:val="ro-MD" w:eastAsia="ru-RU"/>
        </w:rPr>
        <w:t>” - 6,</w:t>
      </w:r>
      <w:r w:rsidR="0000154A" w:rsidRPr="00B41D45">
        <w:rPr>
          <w:rFonts w:ascii="Times New Roman" w:hAnsi="Times New Roman"/>
          <w:szCs w:val="22"/>
          <w:lang w:val="ro-MD" w:eastAsia="ru-RU"/>
        </w:rPr>
        <w:t>2</w:t>
      </w:r>
      <w:r w:rsidRPr="00B41D45">
        <w:rPr>
          <w:rFonts w:ascii="Times New Roman" w:hAnsi="Times New Roman"/>
          <w:szCs w:val="22"/>
          <w:lang w:val="ro-MD" w:eastAsia="ru-RU"/>
        </w:rPr>
        <w:t>%</w:t>
      </w:r>
      <w:r w:rsidR="00D64DF5" w:rsidRPr="00B41D45">
        <w:rPr>
          <w:rFonts w:ascii="Times New Roman" w:hAnsi="Times New Roman"/>
          <w:szCs w:val="22"/>
          <w:lang w:val="ro-MD" w:eastAsia="ru-RU"/>
        </w:rPr>
        <w:t>.</w:t>
      </w:r>
    </w:p>
    <w:p w:rsidR="00D64DF5" w:rsidRPr="00B41D45" w:rsidRDefault="00106884" w:rsidP="00FF465D">
      <w:pPr>
        <w:pStyle w:val="ListParagraph"/>
        <w:numPr>
          <w:ilvl w:val="0"/>
          <w:numId w:val="40"/>
        </w:numPr>
        <w:tabs>
          <w:tab w:val="clear" w:pos="567"/>
        </w:tabs>
        <w:spacing w:after="120"/>
        <w:ind w:left="0" w:firstLine="357"/>
        <w:contextualSpacing w:val="0"/>
        <w:rPr>
          <w:rFonts w:ascii="Times New Roman" w:hAnsi="Times New Roman"/>
          <w:szCs w:val="22"/>
          <w:lang w:val="ro-MD" w:eastAsia="ru-RU"/>
        </w:rPr>
      </w:pPr>
      <w:r w:rsidRPr="00B41D45">
        <w:rPr>
          <w:rFonts w:ascii="Times New Roman" w:hAnsi="Times New Roman"/>
          <w:szCs w:val="22"/>
          <w:lang w:val="ro-MD" w:eastAsia="ru-RU"/>
        </w:rPr>
        <w:t xml:space="preserve">În general, </w:t>
      </w:r>
      <w:r w:rsidR="0008224F" w:rsidRPr="00B41D45">
        <w:rPr>
          <w:rFonts w:ascii="Times New Roman" w:hAnsi="Times New Roman"/>
          <w:szCs w:val="22"/>
          <w:lang w:val="ro-MD" w:eastAsia="ru-RU"/>
        </w:rPr>
        <w:t xml:space="preserve">în </w:t>
      </w:r>
      <w:r w:rsidRPr="00B41D45">
        <w:rPr>
          <w:rFonts w:ascii="Times New Roman" w:hAnsi="Times New Roman"/>
          <w:szCs w:val="22"/>
          <w:lang w:val="ro-MD" w:eastAsia="ru-RU"/>
        </w:rPr>
        <w:t xml:space="preserve">sectorul energetic al Republicii Moldova </w:t>
      </w:r>
      <w:r w:rsidR="0008224F" w:rsidRPr="00B41D45">
        <w:rPr>
          <w:rFonts w:ascii="Times New Roman" w:hAnsi="Times New Roman"/>
          <w:szCs w:val="22"/>
          <w:lang w:val="ro-MD" w:eastAsia="ru-RU"/>
        </w:rPr>
        <w:t>există unele</w:t>
      </w:r>
      <w:r w:rsidRPr="00B41D45">
        <w:rPr>
          <w:rFonts w:ascii="Times New Roman" w:hAnsi="Times New Roman"/>
          <w:szCs w:val="22"/>
          <w:lang w:val="ro-MD" w:eastAsia="ru-RU"/>
        </w:rPr>
        <w:t xml:space="preserve"> </w:t>
      </w:r>
      <w:r w:rsidR="00753110" w:rsidRPr="00B41D45">
        <w:rPr>
          <w:rFonts w:ascii="Times New Roman" w:hAnsi="Times New Roman"/>
          <w:szCs w:val="22"/>
          <w:lang w:val="ro-MD" w:eastAsia="ru-RU"/>
        </w:rPr>
        <w:t>vulnerabilități</w:t>
      </w:r>
      <w:r w:rsidRPr="00B41D45">
        <w:rPr>
          <w:rFonts w:ascii="Times New Roman" w:hAnsi="Times New Roman"/>
          <w:szCs w:val="22"/>
          <w:lang w:val="ro-MD" w:eastAsia="ru-RU"/>
        </w:rPr>
        <w:t xml:space="preserve">. Dependența ridicată de </w:t>
      </w:r>
      <w:r w:rsidR="00A52830" w:rsidRPr="00B41D45">
        <w:rPr>
          <w:rFonts w:ascii="Times New Roman" w:hAnsi="Times New Roman"/>
          <w:szCs w:val="22"/>
          <w:lang w:val="ro-MD" w:eastAsia="ru-RU"/>
        </w:rPr>
        <w:t>gazele</w:t>
      </w:r>
      <w:r w:rsidRPr="00B41D45">
        <w:rPr>
          <w:rFonts w:ascii="Times New Roman" w:hAnsi="Times New Roman"/>
          <w:szCs w:val="22"/>
          <w:lang w:val="ro-MD" w:eastAsia="ru-RU"/>
        </w:rPr>
        <w:t xml:space="preserve"> </w:t>
      </w:r>
      <w:r w:rsidR="0008224F" w:rsidRPr="00B41D45">
        <w:rPr>
          <w:rFonts w:ascii="Times New Roman" w:hAnsi="Times New Roman"/>
          <w:szCs w:val="22"/>
          <w:lang w:val="ro-MD" w:eastAsia="ru-RU"/>
        </w:rPr>
        <w:t xml:space="preserve">naturale </w:t>
      </w:r>
      <w:r w:rsidRPr="00B41D45">
        <w:rPr>
          <w:rFonts w:ascii="Times New Roman" w:hAnsi="Times New Roman"/>
          <w:szCs w:val="22"/>
          <w:lang w:val="ro-MD" w:eastAsia="ru-RU"/>
        </w:rPr>
        <w:t xml:space="preserve">și energia electrică </w:t>
      </w:r>
      <w:r w:rsidR="00C6144D" w:rsidRPr="00B41D45">
        <w:rPr>
          <w:rFonts w:ascii="Times New Roman" w:hAnsi="Times New Roman"/>
          <w:szCs w:val="22"/>
          <w:lang w:val="ro-MD" w:eastAsia="ru-RU"/>
        </w:rPr>
        <w:t xml:space="preserve">din </w:t>
      </w:r>
      <w:r w:rsidRPr="00B41D45">
        <w:rPr>
          <w:rFonts w:ascii="Times New Roman" w:hAnsi="Times New Roman"/>
          <w:szCs w:val="22"/>
          <w:lang w:val="ro-MD" w:eastAsia="ru-RU"/>
        </w:rPr>
        <w:t xml:space="preserve">import, datoriile istorice, sistemele învechite de generare a energiei electrice și </w:t>
      </w:r>
      <w:r w:rsidR="00834792" w:rsidRPr="00B41D45">
        <w:rPr>
          <w:rFonts w:ascii="Times New Roman" w:hAnsi="Times New Roman"/>
          <w:szCs w:val="22"/>
          <w:lang w:val="ro-MD" w:eastAsia="ru-RU"/>
        </w:rPr>
        <w:t>termice</w:t>
      </w:r>
      <w:r w:rsidRPr="00B41D45">
        <w:rPr>
          <w:rFonts w:ascii="Times New Roman" w:hAnsi="Times New Roman"/>
          <w:szCs w:val="22"/>
          <w:lang w:val="ro-MD" w:eastAsia="ru-RU"/>
        </w:rPr>
        <w:t xml:space="preserve">, sistemele </w:t>
      </w:r>
      <w:r w:rsidR="00427D39" w:rsidRPr="00B41D45">
        <w:rPr>
          <w:rFonts w:ascii="Times New Roman" w:hAnsi="Times New Roman"/>
          <w:szCs w:val="22"/>
          <w:lang w:val="ro-MD" w:eastAsia="ru-RU"/>
        </w:rPr>
        <w:t xml:space="preserve">de alimentare </w:t>
      </w:r>
      <w:r w:rsidR="00834792" w:rsidRPr="00B41D45">
        <w:rPr>
          <w:rFonts w:ascii="Times New Roman" w:hAnsi="Times New Roman"/>
          <w:szCs w:val="22"/>
          <w:lang w:val="ro-MD" w:eastAsia="ru-RU"/>
        </w:rPr>
        <w:t>centralizate cu energie termică</w:t>
      </w:r>
      <w:r w:rsidRPr="00B41D45">
        <w:rPr>
          <w:rFonts w:ascii="Times New Roman" w:hAnsi="Times New Roman"/>
          <w:szCs w:val="22"/>
          <w:lang w:val="ro-MD" w:eastAsia="ru-RU"/>
        </w:rPr>
        <w:t xml:space="preserve"> ineficiente, împreună cu tarifele stabilite </w:t>
      </w:r>
      <w:r w:rsidR="0008224F" w:rsidRPr="00B41D45">
        <w:rPr>
          <w:rFonts w:ascii="Times New Roman" w:hAnsi="Times New Roman"/>
          <w:szCs w:val="22"/>
          <w:lang w:val="ro-MD" w:eastAsia="ru-RU"/>
        </w:rPr>
        <w:t xml:space="preserve">în trecut </w:t>
      </w:r>
      <w:r w:rsidRPr="00B41D45">
        <w:rPr>
          <w:rFonts w:ascii="Times New Roman" w:hAnsi="Times New Roman"/>
          <w:szCs w:val="22"/>
          <w:lang w:val="ro-MD" w:eastAsia="ru-RU"/>
        </w:rPr>
        <w:t xml:space="preserve">cu </w:t>
      </w:r>
      <w:r w:rsidR="002D1121" w:rsidRPr="00B41D45">
        <w:rPr>
          <w:rFonts w:ascii="Times New Roman" w:hAnsi="Times New Roman"/>
          <w:szCs w:val="22"/>
          <w:lang w:val="ro-MD" w:eastAsia="ru-RU"/>
        </w:rPr>
        <w:t>mult sub nivelurile economice</w:t>
      </w:r>
      <w:r w:rsidRPr="00B41D45">
        <w:rPr>
          <w:rFonts w:ascii="Times New Roman" w:hAnsi="Times New Roman"/>
          <w:szCs w:val="22"/>
          <w:lang w:val="ro-MD" w:eastAsia="ru-RU"/>
        </w:rPr>
        <w:t xml:space="preserve">, au </w:t>
      </w:r>
      <w:r w:rsidR="0008224F" w:rsidRPr="00B41D45">
        <w:rPr>
          <w:rFonts w:ascii="Times New Roman" w:hAnsi="Times New Roman"/>
          <w:szCs w:val="22"/>
          <w:lang w:val="ro-MD" w:eastAsia="ru-RU"/>
        </w:rPr>
        <w:t xml:space="preserve">condus </w:t>
      </w:r>
      <w:r w:rsidRPr="00B41D45">
        <w:rPr>
          <w:rFonts w:ascii="Times New Roman" w:hAnsi="Times New Roman"/>
          <w:szCs w:val="22"/>
          <w:lang w:val="ro-MD" w:eastAsia="ru-RU"/>
        </w:rPr>
        <w:t>la</w:t>
      </w:r>
      <w:r w:rsidR="00AF0EA4" w:rsidRPr="00B41D45">
        <w:rPr>
          <w:rFonts w:ascii="Times New Roman" w:hAnsi="Times New Roman"/>
          <w:szCs w:val="22"/>
          <w:lang w:val="ro-MD" w:eastAsia="ru-RU"/>
        </w:rPr>
        <w:t xml:space="preserve"> o</w:t>
      </w:r>
      <w:r w:rsidRPr="00B41D45">
        <w:rPr>
          <w:rFonts w:ascii="Times New Roman" w:hAnsi="Times New Roman"/>
          <w:szCs w:val="22"/>
          <w:lang w:val="ro-MD" w:eastAsia="ru-RU"/>
        </w:rPr>
        <w:t xml:space="preserve"> performanț</w:t>
      </w:r>
      <w:r w:rsidR="00AF0EA4" w:rsidRPr="00B41D45">
        <w:rPr>
          <w:rFonts w:ascii="Times New Roman" w:hAnsi="Times New Roman"/>
          <w:szCs w:val="22"/>
          <w:lang w:val="ro-MD" w:eastAsia="ru-RU"/>
        </w:rPr>
        <w:t>ă</w:t>
      </w:r>
      <w:r w:rsidRPr="00B41D45">
        <w:rPr>
          <w:rFonts w:ascii="Times New Roman" w:hAnsi="Times New Roman"/>
          <w:szCs w:val="22"/>
          <w:lang w:val="ro-MD" w:eastAsia="ru-RU"/>
        </w:rPr>
        <w:t xml:space="preserve"> slabă a sectorului </w:t>
      </w:r>
      <w:r w:rsidR="00AF0EA4" w:rsidRPr="00B41D45">
        <w:rPr>
          <w:rFonts w:ascii="Times New Roman" w:hAnsi="Times New Roman"/>
          <w:szCs w:val="22"/>
          <w:lang w:val="ro-MD" w:eastAsia="ru-RU"/>
        </w:rPr>
        <w:t xml:space="preserve">energetic </w:t>
      </w:r>
      <w:r w:rsidRPr="00B41D45">
        <w:rPr>
          <w:rFonts w:ascii="Times New Roman" w:hAnsi="Times New Roman"/>
          <w:szCs w:val="22"/>
          <w:lang w:val="ro-MD" w:eastAsia="ru-RU"/>
        </w:rPr>
        <w:t>de astăzi</w:t>
      </w:r>
      <w:r w:rsidR="00D64DF5" w:rsidRPr="00B41D45">
        <w:rPr>
          <w:rFonts w:ascii="Times New Roman" w:hAnsi="Times New Roman"/>
          <w:szCs w:val="22"/>
          <w:lang w:val="ro-MD" w:eastAsia="ru-RU"/>
        </w:rPr>
        <w:t>.</w:t>
      </w:r>
    </w:p>
    <w:p w:rsidR="002C5AD5" w:rsidRPr="00B41D45" w:rsidRDefault="00B3534D" w:rsidP="00FF465D">
      <w:pPr>
        <w:pStyle w:val="ListParagraph"/>
        <w:numPr>
          <w:ilvl w:val="0"/>
          <w:numId w:val="40"/>
        </w:numPr>
        <w:spacing w:after="120"/>
        <w:ind w:left="0" w:firstLine="357"/>
        <w:contextualSpacing w:val="0"/>
        <w:rPr>
          <w:rFonts w:ascii="Times New Roman" w:hAnsi="Times New Roman"/>
          <w:szCs w:val="22"/>
          <w:lang w:val="ro-MD"/>
        </w:rPr>
      </w:pPr>
      <w:r w:rsidRPr="00B41D45">
        <w:rPr>
          <w:rFonts w:ascii="Times New Roman" w:hAnsi="Times New Roman"/>
          <w:szCs w:val="22"/>
          <w:lang w:val="ro-MD"/>
        </w:rPr>
        <w:t xml:space="preserve"> </w:t>
      </w:r>
      <w:r w:rsidR="00A00D28" w:rsidRPr="00B41D45">
        <w:rPr>
          <w:rFonts w:ascii="Times New Roman" w:hAnsi="Times New Roman"/>
          <w:szCs w:val="22"/>
          <w:lang w:val="ro-MD"/>
        </w:rPr>
        <w:t>Republica Moldova este o țară de tranzit și un importator de energie</w:t>
      </w:r>
      <w:r w:rsidR="00D463D6" w:rsidRPr="00B41D45">
        <w:rPr>
          <w:rFonts w:ascii="Times New Roman" w:hAnsi="Times New Roman"/>
          <w:szCs w:val="22"/>
          <w:lang w:val="ro-MD"/>
        </w:rPr>
        <w:t>,</w:t>
      </w:r>
      <w:r w:rsidR="001E1AF9" w:rsidRPr="00B41D45">
        <w:rPr>
          <w:rFonts w:ascii="Times New Roman" w:hAnsi="Times New Roman"/>
          <w:szCs w:val="22"/>
          <w:lang w:val="ro-MD"/>
        </w:rPr>
        <w:t xml:space="preserve"> după cum</w:t>
      </w:r>
      <w:r w:rsidR="00A00D28" w:rsidRPr="00B41D45">
        <w:rPr>
          <w:rFonts w:ascii="Times New Roman" w:hAnsi="Times New Roman"/>
          <w:szCs w:val="22"/>
          <w:lang w:val="ro-MD"/>
        </w:rPr>
        <w:t xml:space="preserve"> </w:t>
      </w:r>
      <w:r w:rsidR="00834792" w:rsidRPr="00B41D45">
        <w:rPr>
          <w:rFonts w:ascii="Times New Roman" w:hAnsi="Times New Roman"/>
          <w:szCs w:val="22"/>
          <w:lang w:val="ro-MD"/>
        </w:rPr>
        <w:t xml:space="preserve">s-a </w:t>
      </w:r>
      <w:r w:rsidR="00A00D28" w:rsidRPr="00B41D45">
        <w:rPr>
          <w:rFonts w:ascii="Times New Roman" w:hAnsi="Times New Roman"/>
          <w:szCs w:val="22"/>
          <w:lang w:val="ro-MD"/>
        </w:rPr>
        <w:t xml:space="preserve">menționat mai sus, cu doar </w:t>
      </w:r>
      <w:r w:rsidR="005101E0" w:rsidRPr="00B41D45">
        <w:rPr>
          <w:rFonts w:ascii="Times New Roman" w:hAnsi="Times New Roman"/>
          <w:szCs w:val="22"/>
          <w:lang w:val="ro-MD"/>
        </w:rPr>
        <w:t>25</w:t>
      </w:r>
      <w:r w:rsidR="00A00D28" w:rsidRPr="00B41D45">
        <w:rPr>
          <w:rFonts w:ascii="Times New Roman" w:hAnsi="Times New Roman"/>
          <w:szCs w:val="22"/>
          <w:lang w:val="ro-MD"/>
        </w:rPr>
        <w:t xml:space="preserve">% din cererea de energie primară </w:t>
      </w:r>
      <w:r w:rsidR="0081048C" w:rsidRPr="00B41D45">
        <w:rPr>
          <w:rFonts w:ascii="Times New Roman" w:hAnsi="Times New Roman"/>
          <w:szCs w:val="22"/>
          <w:lang w:val="ro-MD"/>
        </w:rPr>
        <w:t xml:space="preserve">satisfăcută </w:t>
      </w:r>
      <w:r w:rsidR="00A00D28" w:rsidRPr="00B41D45">
        <w:rPr>
          <w:rFonts w:ascii="Times New Roman" w:hAnsi="Times New Roman"/>
          <w:szCs w:val="22"/>
          <w:lang w:val="ro-MD"/>
        </w:rPr>
        <w:t xml:space="preserve">din resursele energetice indigene </w:t>
      </w:r>
      <w:r w:rsidR="00AF0EA4" w:rsidRPr="00B41D45">
        <w:rPr>
          <w:rFonts w:ascii="Times New Roman" w:hAnsi="Times New Roman"/>
          <w:szCs w:val="22"/>
          <w:lang w:val="ro-MD"/>
        </w:rPr>
        <w:t xml:space="preserve">pe </w:t>
      </w:r>
      <w:r w:rsidR="001E1AF9" w:rsidRPr="00B41D45">
        <w:rPr>
          <w:rFonts w:ascii="Times New Roman" w:hAnsi="Times New Roman"/>
          <w:szCs w:val="22"/>
          <w:lang w:val="ro-MD"/>
        </w:rPr>
        <w:t>malul drept</w:t>
      </w:r>
      <w:r w:rsidR="00AF0EA4" w:rsidRPr="00B41D45">
        <w:rPr>
          <w:rFonts w:ascii="Times New Roman" w:hAnsi="Times New Roman"/>
          <w:szCs w:val="22"/>
          <w:lang w:val="ro-MD"/>
        </w:rPr>
        <w:t xml:space="preserve"> al Nistrului</w:t>
      </w:r>
      <w:r w:rsidR="00D64DF5" w:rsidRPr="00B41D45">
        <w:rPr>
          <w:rFonts w:ascii="Times New Roman" w:hAnsi="Times New Roman"/>
          <w:szCs w:val="22"/>
          <w:lang w:val="ro-MD"/>
        </w:rPr>
        <w:t xml:space="preserve">. </w:t>
      </w:r>
      <w:r w:rsidR="0081048C" w:rsidRPr="00B41D45">
        <w:rPr>
          <w:rFonts w:ascii="Times New Roman" w:hAnsi="Times New Roman"/>
          <w:szCs w:val="22"/>
          <w:lang w:val="ro-MD"/>
        </w:rPr>
        <w:t xml:space="preserve">O astfel de dependență majoră de </w:t>
      </w:r>
      <w:r w:rsidR="00AF0EA4" w:rsidRPr="00B41D45">
        <w:rPr>
          <w:rFonts w:ascii="Times New Roman" w:hAnsi="Times New Roman"/>
          <w:szCs w:val="22"/>
          <w:lang w:val="ro-MD"/>
        </w:rPr>
        <w:t xml:space="preserve">resurse energetice </w:t>
      </w:r>
      <w:r w:rsidR="0081048C" w:rsidRPr="00B41D45">
        <w:rPr>
          <w:rFonts w:ascii="Times New Roman" w:hAnsi="Times New Roman"/>
          <w:szCs w:val="22"/>
          <w:lang w:val="ro-MD"/>
        </w:rPr>
        <w:t>face ca economia țării să fie vulnerabilă la orice perturbare externă în aprovizionarea cu energie</w:t>
      </w:r>
      <w:r w:rsidR="00AF0EA4" w:rsidRPr="00B41D45">
        <w:rPr>
          <w:rFonts w:ascii="Times New Roman" w:hAnsi="Times New Roman"/>
          <w:szCs w:val="22"/>
          <w:lang w:val="ro-MD"/>
        </w:rPr>
        <w:t xml:space="preserve"> a țării</w:t>
      </w:r>
      <w:r w:rsidR="0081048C" w:rsidRPr="00B41D45">
        <w:rPr>
          <w:rFonts w:ascii="Times New Roman" w:hAnsi="Times New Roman"/>
          <w:szCs w:val="22"/>
          <w:lang w:val="ro-MD"/>
        </w:rPr>
        <w:t xml:space="preserve">, </w:t>
      </w:r>
      <w:r w:rsidR="00753110" w:rsidRPr="00B41D45">
        <w:rPr>
          <w:rFonts w:ascii="Times New Roman" w:hAnsi="Times New Roman"/>
          <w:szCs w:val="22"/>
          <w:lang w:val="ro-MD"/>
        </w:rPr>
        <w:t xml:space="preserve">la </w:t>
      </w:r>
      <w:r w:rsidR="0081048C" w:rsidRPr="00B41D45">
        <w:rPr>
          <w:rFonts w:ascii="Times New Roman" w:hAnsi="Times New Roman"/>
          <w:szCs w:val="22"/>
          <w:lang w:val="ro-MD"/>
        </w:rPr>
        <w:t xml:space="preserve">fluctuațiile prețurilor </w:t>
      </w:r>
      <w:r w:rsidR="00AF0EA4" w:rsidRPr="00B41D45">
        <w:rPr>
          <w:rFonts w:ascii="Times New Roman" w:hAnsi="Times New Roman"/>
          <w:szCs w:val="22"/>
          <w:lang w:val="ro-MD"/>
        </w:rPr>
        <w:t xml:space="preserve">la </w:t>
      </w:r>
      <w:r w:rsidR="0081048C" w:rsidRPr="00B41D45">
        <w:rPr>
          <w:rFonts w:ascii="Times New Roman" w:hAnsi="Times New Roman"/>
          <w:szCs w:val="22"/>
          <w:lang w:val="ro-MD"/>
        </w:rPr>
        <w:t xml:space="preserve">energie, cu un grad </w:t>
      </w:r>
      <w:r w:rsidR="00AF0EA4" w:rsidRPr="00B41D45">
        <w:rPr>
          <w:rFonts w:ascii="Times New Roman" w:hAnsi="Times New Roman"/>
          <w:szCs w:val="22"/>
          <w:lang w:val="ro-MD"/>
        </w:rPr>
        <w:t xml:space="preserve">sporit </w:t>
      </w:r>
      <w:r w:rsidR="0081048C" w:rsidRPr="00B41D45">
        <w:rPr>
          <w:rFonts w:ascii="Times New Roman" w:hAnsi="Times New Roman"/>
          <w:szCs w:val="22"/>
          <w:lang w:val="ro-MD"/>
        </w:rPr>
        <w:t>de imprevizibilitate în viitor</w:t>
      </w:r>
      <w:r w:rsidR="00D64DF5" w:rsidRPr="00B41D45">
        <w:rPr>
          <w:rFonts w:ascii="Times New Roman" w:hAnsi="Times New Roman"/>
          <w:szCs w:val="22"/>
          <w:lang w:val="ro-MD"/>
        </w:rPr>
        <w:t xml:space="preserve">. </w:t>
      </w:r>
      <w:r w:rsidR="0081048C" w:rsidRPr="00B41D45">
        <w:rPr>
          <w:rFonts w:ascii="Times New Roman" w:hAnsi="Times New Roman"/>
          <w:szCs w:val="22"/>
          <w:lang w:val="ro-MD"/>
        </w:rPr>
        <w:t>Situația existentă reprezintă, de asemenea, o amenințare pentru securitatea socială și un risc grav pentru o dezvoltare durabilă a economiei naționale pe viitor</w:t>
      </w:r>
      <w:r w:rsidR="00D64DF5" w:rsidRPr="00B41D45">
        <w:rPr>
          <w:rFonts w:ascii="Times New Roman" w:hAnsi="Times New Roman"/>
          <w:szCs w:val="22"/>
          <w:lang w:val="ro-MD"/>
        </w:rPr>
        <w:t>.</w:t>
      </w:r>
    </w:p>
    <w:p w:rsidR="002C5AD5" w:rsidRPr="00B41D45" w:rsidRDefault="00B3534D" w:rsidP="00FF465D">
      <w:pPr>
        <w:pStyle w:val="ListParagraph"/>
        <w:numPr>
          <w:ilvl w:val="0"/>
          <w:numId w:val="40"/>
        </w:numPr>
        <w:spacing w:after="120"/>
        <w:ind w:left="0" w:firstLine="357"/>
        <w:contextualSpacing w:val="0"/>
        <w:rPr>
          <w:rFonts w:ascii="Times New Roman" w:hAnsi="Times New Roman"/>
          <w:b/>
          <w:szCs w:val="22"/>
          <w:lang w:val="ro-MD"/>
        </w:rPr>
      </w:pPr>
      <w:r w:rsidRPr="00B41D45">
        <w:rPr>
          <w:rFonts w:ascii="Times New Roman" w:hAnsi="Times New Roman"/>
          <w:szCs w:val="22"/>
          <w:lang w:val="ro-MD"/>
        </w:rPr>
        <w:t xml:space="preserve"> </w:t>
      </w:r>
      <w:r w:rsidR="0081048C" w:rsidRPr="00B41D45">
        <w:rPr>
          <w:rFonts w:ascii="Times New Roman" w:hAnsi="Times New Roman"/>
          <w:szCs w:val="22"/>
          <w:lang w:val="ro-MD"/>
        </w:rPr>
        <w:t xml:space="preserve">Republica Moldova </w:t>
      </w:r>
      <w:r w:rsidR="00C627AD" w:rsidRPr="00B41D45">
        <w:rPr>
          <w:rFonts w:ascii="Times New Roman" w:hAnsi="Times New Roman"/>
          <w:szCs w:val="22"/>
          <w:lang w:val="ro-MD"/>
        </w:rPr>
        <w:t>nu dispune de</w:t>
      </w:r>
      <w:r w:rsidR="0081048C" w:rsidRPr="00B41D45">
        <w:rPr>
          <w:rFonts w:ascii="Times New Roman" w:hAnsi="Times New Roman"/>
          <w:szCs w:val="22"/>
          <w:lang w:val="ro-MD"/>
        </w:rPr>
        <w:t xml:space="preserve"> resurse energetice</w:t>
      </w:r>
      <w:r w:rsidR="00C627AD" w:rsidRPr="00B41D45">
        <w:rPr>
          <w:rFonts w:ascii="Times New Roman" w:hAnsi="Times New Roman"/>
          <w:szCs w:val="22"/>
          <w:lang w:val="ro-MD"/>
        </w:rPr>
        <w:t xml:space="preserve"> tradiționale</w:t>
      </w:r>
      <w:r w:rsidR="00AF0EA4" w:rsidRPr="00B41D45">
        <w:rPr>
          <w:rFonts w:ascii="Times New Roman" w:hAnsi="Times New Roman"/>
          <w:szCs w:val="22"/>
          <w:lang w:val="ro-MD"/>
        </w:rPr>
        <w:t xml:space="preserve">, </w:t>
      </w:r>
      <w:r w:rsidR="00C627AD" w:rsidRPr="00B41D45">
        <w:rPr>
          <w:rFonts w:ascii="Times New Roman" w:hAnsi="Times New Roman"/>
          <w:szCs w:val="22"/>
          <w:lang w:val="ro-MD"/>
        </w:rPr>
        <w:t>precum</w:t>
      </w:r>
      <w:r w:rsidR="00AF0EA4" w:rsidRPr="00B41D45">
        <w:rPr>
          <w:rFonts w:ascii="Times New Roman" w:hAnsi="Times New Roman"/>
          <w:szCs w:val="22"/>
          <w:lang w:val="ro-MD"/>
        </w:rPr>
        <w:t xml:space="preserve"> </w:t>
      </w:r>
      <w:r w:rsidR="0081048C" w:rsidRPr="00B41D45">
        <w:rPr>
          <w:rFonts w:ascii="Times New Roman" w:hAnsi="Times New Roman"/>
          <w:szCs w:val="22"/>
          <w:lang w:val="ro-MD"/>
        </w:rPr>
        <w:t>cărbune și petrol</w:t>
      </w:r>
      <w:r w:rsidR="00C627AD" w:rsidRPr="00B41D45">
        <w:rPr>
          <w:rFonts w:ascii="Times New Roman" w:hAnsi="Times New Roman"/>
          <w:szCs w:val="22"/>
          <w:lang w:val="ro-MD"/>
        </w:rPr>
        <w:t xml:space="preserve">, iar </w:t>
      </w:r>
      <w:r w:rsidR="001779B7" w:rsidRPr="00B41D45">
        <w:rPr>
          <w:rFonts w:ascii="Times New Roman" w:hAnsi="Times New Roman"/>
          <w:szCs w:val="22"/>
          <w:lang w:val="ro-MD"/>
        </w:rPr>
        <w:t xml:space="preserve">potențialul </w:t>
      </w:r>
      <w:r w:rsidR="0081048C" w:rsidRPr="00B41D45">
        <w:rPr>
          <w:rFonts w:ascii="Times New Roman" w:hAnsi="Times New Roman"/>
          <w:szCs w:val="22"/>
          <w:lang w:val="ro-MD"/>
        </w:rPr>
        <w:t>sursel</w:t>
      </w:r>
      <w:r w:rsidR="001779B7" w:rsidRPr="00B41D45">
        <w:rPr>
          <w:rFonts w:ascii="Times New Roman" w:hAnsi="Times New Roman"/>
          <w:szCs w:val="22"/>
          <w:lang w:val="ro-MD"/>
        </w:rPr>
        <w:t>or</w:t>
      </w:r>
      <w:r w:rsidR="0081048C" w:rsidRPr="00B41D45">
        <w:rPr>
          <w:rFonts w:ascii="Times New Roman" w:hAnsi="Times New Roman"/>
          <w:szCs w:val="22"/>
          <w:lang w:val="ro-MD"/>
        </w:rPr>
        <w:t xml:space="preserve"> de energie</w:t>
      </w:r>
      <w:r w:rsidR="0032581D" w:rsidRPr="00B41D45">
        <w:rPr>
          <w:rFonts w:ascii="Times New Roman" w:hAnsi="Times New Roman"/>
          <w:szCs w:val="22"/>
          <w:lang w:val="ro-MD"/>
        </w:rPr>
        <w:t xml:space="preserve"> regenerabile</w:t>
      </w:r>
      <w:r w:rsidR="0081048C" w:rsidRPr="00B41D45">
        <w:rPr>
          <w:rFonts w:ascii="Times New Roman" w:hAnsi="Times New Roman"/>
          <w:szCs w:val="22"/>
          <w:lang w:val="ro-MD"/>
        </w:rPr>
        <w:t xml:space="preserve"> nu este pe deplin </w:t>
      </w:r>
      <w:r w:rsidR="00AF0EA4" w:rsidRPr="00B41D45">
        <w:rPr>
          <w:rFonts w:ascii="Times New Roman" w:hAnsi="Times New Roman"/>
          <w:szCs w:val="22"/>
          <w:lang w:val="ro-MD"/>
        </w:rPr>
        <w:t>valorificat</w:t>
      </w:r>
      <w:r w:rsidR="00B42061" w:rsidRPr="00B41D45">
        <w:rPr>
          <w:rStyle w:val="translation-chunk"/>
          <w:rFonts w:ascii="Times New Roman" w:hAnsi="Times New Roman"/>
          <w:szCs w:val="22"/>
          <w:lang w:val="ro-MD"/>
        </w:rPr>
        <w:t>.</w:t>
      </w:r>
      <w:r w:rsidR="00464CBE" w:rsidRPr="00B41D45">
        <w:rPr>
          <w:rStyle w:val="translation-chunk"/>
          <w:rFonts w:ascii="Times New Roman" w:hAnsi="Times New Roman"/>
          <w:szCs w:val="22"/>
          <w:lang w:val="ro-MD"/>
        </w:rPr>
        <w:t xml:space="preserve"> </w:t>
      </w:r>
      <w:r w:rsidR="00274C00" w:rsidRPr="00B41D45">
        <w:rPr>
          <w:rStyle w:val="translation-chunk"/>
          <w:rFonts w:ascii="Times New Roman" w:hAnsi="Times New Roman"/>
          <w:szCs w:val="22"/>
          <w:lang w:val="ro-MD"/>
        </w:rPr>
        <w:t>B</w:t>
      </w:r>
      <w:r w:rsidR="00464CBE" w:rsidRPr="00B41D45">
        <w:rPr>
          <w:rStyle w:val="translation-chunk"/>
          <w:rFonts w:ascii="Times New Roman" w:hAnsi="Times New Roman"/>
          <w:szCs w:val="22"/>
          <w:lang w:val="ro-MD"/>
        </w:rPr>
        <w:t>iomasa este considerată ca fiind una dintre cele mai importante surse de energie regenerabilă, care poate fi exploatată în scopuri energetice</w:t>
      </w:r>
      <w:r w:rsidR="00D64DF5" w:rsidRPr="00B41D45">
        <w:rPr>
          <w:rFonts w:ascii="Times New Roman" w:hAnsi="Times New Roman"/>
          <w:szCs w:val="22"/>
          <w:lang w:val="ro-MD"/>
        </w:rPr>
        <w:t>.</w:t>
      </w:r>
    </w:p>
    <w:p w:rsidR="00B3534D" w:rsidRPr="00B41D45" w:rsidRDefault="00B3534D" w:rsidP="00FF465D">
      <w:pPr>
        <w:pStyle w:val="ListParagraph"/>
        <w:numPr>
          <w:ilvl w:val="0"/>
          <w:numId w:val="40"/>
        </w:numPr>
        <w:spacing w:after="120"/>
        <w:ind w:left="0" w:firstLine="357"/>
        <w:contextualSpacing w:val="0"/>
        <w:rPr>
          <w:rStyle w:val="translation-chunk"/>
          <w:rFonts w:ascii="Times New Roman" w:hAnsi="Times New Roman"/>
          <w:szCs w:val="22"/>
          <w:lang w:val="ro-MD"/>
        </w:rPr>
      </w:pPr>
      <w:r w:rsidRPr="00B41D45">
        <w:rPr>
          <w:rStyle w:val="translation-chunk"/>
          <w:rFonts w:ascii="Times New Roman" w:hAnsi="Times New Roman"/>
          <w:szCs w:val="22"/>
          <w:lang w:val="ro-MD"/>
        </w:rPr>
        <w:t xml:space="preserve"> </w:t>
      </w:r>
      <w:r w:rsidR="00464CBE" w:rsidRPr="00B41D45">
        <w:rPr>
          <w:rStyle w:val="translation-chunk"/>
          <w:rFonts w:ascii="Times New Roman" w:hAnsi="Times New Roman"/>
          <w:szCs w:val="22"/>
          <w:lang w:val="ro-MD"/>
        </w:rPr>
        <w:t xml:space="preserve">În conformitate cu Strategia energetică a Republicii Moldova până în 2030 </w:t>
      </w:r>
      <w:r w:rsidR="00AF0EA4" w:rsidRPr="00B41D45">
        <w:rPr>
          <w:rStyle w:val="translation-chunk"/>
          <w:rFonts w:ascii="Times New Roman" w:hAnsi="Times New Roman"/>
          <w:szCs w:val="22"/>
          <w:lang w:val="ro-MD"/>
        </w:rPr>
        <w:t>(</w:t>
      </w:r>
      <w:r w:rsidR="00AF0EA4" w:rsidRPr="00B41D45">
        <w:rPr>
          <w:rStyle w:val="translation-chunk"/>
          <w:rFonts w:ascii="Times New Roman" w:hAnsi="Times New Roman"/>
          <w:i/>
          <w:iCs/>
          <w:szCs w:val="22"/>
          <w:lang w:val="ro-MD"/>
        </w:rPr>
        <w:t xml:space="preserve">în continuare </w:t>
      </w:r>
      <w:r w:rsidR="00464CBE" w:rsidRPr="00B41D45">
        <w:rPr>
          <w:rStyle w:val="translation-chunk"/>
          <w:rFonts w:ascii="Times New Roman" w:hAnsi="Times New Roman"/>
          <w:i/>
          <w:iCs/>
          <w:szCs w:val="22"/>
          <w:lang w:val="ro-MD"/>
        </w:rPr>
        <w:t>Strategia energetică</w:t>
      </w:r>
      <w:r w:rsidR="00464CBE" w:rsidRPr="00B41D45">
        <w:rPr>
          <w:rStyle w:val="translation-chunk"/>
          <w:rFonts w:ascii="Times New Roman" w:hAnsi="Times New Roman"/>
          <w:szCs w:val="22"/>
          <w:lang w:val="ro-MD"/>
        </w:rPr>
        <w:t>) principalele sectoare de energie care trebuie să fie dezvoltate în viitor rămân aceleași, cum ar fi energia electrică, gaz</w:t>
      </w:r>
      <w:r w:rsidR="00AF0EA4" w:rsidRPr="00B41D45">
        <w:rPr>
          <w:rStyle w:val="translation-chunk"/>
          <w:rFonts w:ascii="Times New Roman" w:hAnsi="Times New Roman"/>
          <w:szCs w:val="22"/>
          <w:lang w:val="ro-MD"/>
        </w:rPr>
        <w:t>e</w:t>
      </w:r>
      <w:r w:rsidR="00344571">
        <w:rPr>
          <w:rStyle w:val="translation-chunk"/>
          <w:rFonts w:ascii="Times New Roman" w:hAnsi="Times New Roman"/>
          <w:szCs w:val="22"/>
          <w:lang w:val="ro-MD"/>
        </w:rPr>
        <w:t>le</w:t>
      </w:r>
      <w:r w:rsidR="00AF0EA4" w:rsidRPr="00B41D45">
        <w:rPr>
          <w:rStyle w:val="translation-chunk"/>
          <w:rFonts w:ascii="Times New Roman" w:hAnsi="Times New Roman"/>
          <w:szCs w:val="22"/>
          <w:lang w:val="ro-MD"/>
        </w:rPr>
        <w:t xml:space="preserve"> naturale</w:t>
      </w:r>
      <w:r w:rsidR="00464CBE" w:rsidRPr="00B41D45">
        <w:rPr>
          <w:rStyle w:val="translation-chunk"/>
          <w:rFonts w:ascii="Times New Roman" w:hAnsi="Times New Roman"/>
          <w:szCs w:val="22"/>
          <w:lang w:val="ro-MD"/>
        </w:rPr>
        <w:t xml:space="preserve">, </w:t>
      </w:r>
      <w:r w:rsidR="00AF0EA4" w:rsidRPr="00B41D45">
        <w:rPr>
          <w:rStyle w:val="translation-chunk"/>
          <w:rFonts w:ascii="Times New Roman" w:hAnsi="Times New Roman"/>
          <w:szCs w:val="22"/>
          <w:lang w:val="ro-MD"/>
        </w:rPr>
        <w:t>energia termică</w:t>
      </w:r>
      <w:r w:rsidR="00464CBE" w:rsidRPr="00B41D45">
        <w:rPr>
          <w:rStyle w:val="translation-chunk"/>
          <w:rFonts w:ascii="Times New Roman" w:hAnsi="Times New Roman"/>
          <w:szCs w:val="22"/>
          <w:lang w:val="ro-MD"/>
        </w:rPr>
        <w:t>, energi</w:t>
      </w:r>
      <w:r w:rsidR="00804B8C" w:rsidRPr="00B41D45">
        <w:rPr>
          <w:rStyle w:val="translation-chunk"/>
          <w:rFonts w:ascii="Times New Roman" w:hAnsi="Times New Roman"/>
          <w:szCs w:val="22"/>
          <w:lang w:val="ro-MD"/>
        </w:rPr>
        <w:t>a</w:t>
      </w:r>
      <w:r w:rsidR="00464CBE" w:rsidRPr="00B41D45">
        <w:rPr>
          <w:rStyle w:val="translation-chunk"/>
          <w:rFonts w:ascii="Times New Roman" w:hAnsi="Times New Roman"/>
          <w:szCs w:val="22"/>
          <w:lang w:val="ro-MD"/>
        </w:rPr>
        <w:t xml:space="preserve"> din surse regenerabile și eficiența energetică</w:t>
      </w:r>
      <w:r w:rsidR="00CE5D65" w:rsidRPr="00B41D45">
        <w:rPr>
          <w:rStyle w:val="translation-chunk"/>
          <w:rFonts w:ascii="Times New Roman" w:hAnsi="Times New Roman"/>
          <w:szCs w:val="22"/>
          <w:lang w:val="ro-MD"/>
        </w:rPr>
        <w:t>.</w:t>
      </w:r>
    </w:p>
    <w:p w:rsidR="00D64DF5" w:rsidRPr="00B41D45" w:rsidRDefault="00B3534D" w:rsidP="00FF465D">
      <w:pPr>
        <w:pStyle w:val="ListParagraph"/>
        <w:numPr>
          <w:ilvl w:val="0"/>
          <w:numId w:val="40"/>
        </w:numPr>
        <w:spacing w:after="120"/>
        <w:ind w:left="0" w:firstLine="357"/>
        <w:contextualSpacing w:val="0"/>
        <w:rPr>
          <w:rFonts w:ascii="Times New Roman" w:hAnsi="Times New Roman"/>
          <w:szCs w:val="22"/>
          <w:lang w:val="ro-MD"/>
        </w:rPr>
      </w:pPr>
      <w:r w:rsidRPr="00B41D45">
        <w:rPr>
          <w:rFonts w:ascii="Times New Roman" w:hAnsi="Times New Roman"/>
          <w:szCs w:val="22"/>
          <w:lang w:val="ro-MD"/>
        </w:rPr>
        <w:t xml:space="preserve"> </w:t>
      </w:r>
      <w:r w:rsidR="00A52830" w:rsidRPr="00B41D45">
        <w:rPr>
          <w:rFonts w:ascii="Times New Roman" w:hAnsi="Times New Roman"/>
          <w:szCs w:val="22"/>
          <w:lang w:val="ro-MD"/>
        </w:rPr>
        <w:t>Sistemul de energie electrică din Moldova funcționează ca parte a IPS/UPS (Figura 5)</w:t>
      </w:r>
      <w:r w:rsidR="005E56A3" w:rsidRPr="00B41D45">
        <w:rPr>
          <w:rFonts w:ascii="Times New Roman" w:hAnsi="Times New Roman"/>
          <w:szCs w:val="22"/>
          <w:lang w:val="ro-MD"/>
        </w:rPr>
        <w:t>,</w:t>
      </w:r>
      <w:r w:rsidR="00A52830" w:rsidRPr="00B41D45">
        <w:rPr>
          <w:rFonts w:ascii="Times New Roman" w:hAnsi="Times New Roman"/>
          <w:szCs w:val="22"/>
          <w:lang w:val="ro-MD"/>
        </w:rPr>
        <w:t xml:space="preserve"> sistem de energie electrică care nu este sincronizat cu sistemul ENTSO-E (UCTE) din </w:t>
      </w:r>
      <w:r w:rsidR="00931FC4" w:rsidRPr="00B41D45">
        <w:rPr>
          <w:rFonts w:ascii="Times New Roman" w:hAnsi="Times New Roman"/>
          <w:szCs w:val="22"/>
          <w:lang w:val="ro-MD"/>
        </w:rPr>
        <w:t>Europa continentală</w:t>
      </w:r>
      <w:r w:rsidR="00A52830" w:rsidRPr="00B41D45">
        <w:rPr>
          <w:rFonts w:ascii="Times New Roman" w:hAnsi="Times New Roman"/>
          <w:szCs w:val="22"/>
          <w:lang w:val="ro-MD"/>
        </w:rPr>
        <w:t>, ceea ce împiedică RM să acceseze piața internă a energ</w:t>
      </w:r>
      <w:r w:rsidR="001E1AF9" w:rsidRPr="00B41D45">
        <w:rPr>
          <w:rFonts w:ascii="Times New Roman" w:hAnsi="Times New Roman"/>
          <w:szCs w:val="22"/>
          <w:lang w:val="ro-MD"/>
        </w:rPr>
        <w:t xml:space="preserve">iei electrice </w:t>
      </w:r>
      <w:r w:rsidR="00931FC4" w:rsidRPr="00B41D45">
        <w:rPr>
          <w:rFonts w:ascii="Times New Roman" w:hAnsi="Times New Roman"/>
          <w:szCs w:val="22"/>
          <w:lang w:val="ro-MD"/>
        </w:rPr>
        <w:t>din</w:t>
      </w:r>
      <w:r w:rsidR="00A52830" w:rsidRPr="00B41D45">
        <w:rPr>
          <w:rFonts w:ascii="Times New Roman" w:hAnsi="Times New Roman"/>
          <w:szCs w:val="22"/>
          <w:lang w:val="ro-MD"/>
        </w:rPr>
        <w:t xml:space="preserve"> UE, și reprezintă un impediment serios pentru investiții în generarea de energie în Republica Moldova și în consolidarea rețelei de alimentare spre </w:t>
      </w:r>
      <w:r w:rsidR="00834792" w:rsidRPr="00B41D45">
        <w:rPr>
          <w:rFonts w:ascii="Times New Roman" w:hAnsi="Times New Roman"/>
          <w:szCs w:val="22"/>
          <w:lang w:val="ro-MD"/>
        </w:rPr>
        <w:t>C</w:t>
      </w:r>
      <w:r w:rsidR="00931FC4" w:rsidRPr="00B41D45">
        <w:rPr>
          <w:rFonts w:ascii="Times New Roman" w:hAnsi="Times New Roman"/>
          <w:szCs w:val="22"/>
          <w:lang w:val="ro-MD"/>
        </w:rPr>
        <w:t xml:space="preserve">omunitatea </w:t>
      </w:r>
      <w:r w:rsidR="00834792" w:rsidRPr="00B41D45">
        <w:rPr>
          <w:rFonts w:ascii="Times New Roman" w:hAnsi="Times New Roman"/>
          <w:szCs w:val="22"/>
          <w:lang w:val="ro-MD"/>
        </w:rPr>
        <w:t>E</w:t>
      </w:r>
      <w:r w:rsidR="00931FC4" w:rsidRPr="00B41D45">
        <w:rPr>
          <w:rFonts w:ascii="Times New Roman" w:hAnsi="Times New Roman"/>
          <w:szCs w:val="22"/>
          <w:lang w:val="ro-MD"/>
        </w:rPr>
        <w:t>nergetică</w:t>
      </w:r>
      <w:r w:rsidR="00A52830" w:rsidRPr="00B41D45">
        <w:rPr>
          <w:rFonts w:ascii="Times New Roman" w:hAnsi="Times New Roman"/>
          <w:szCs w:val="22"/>
          <w:lang w:val="ro-MD"/>
        </w:rPr>
        <w:t xml:space="preserve"> și UE. </w:t>
      </w:r>
    </w:p>
    <w:p w:rsidR="00D64DF5" w:rsidRPr="00B41D45" w:rsidRDefault="00A25689" w:rsidP="001A6A08">
      <w:pPr>
        <w:spacing w:after="120"/>
        <w:jc w:val="center"/>
        <w:rPr>
          <w:rFonts w:ascii="Times New Roman" w:hAnsi="Times New Roman"/>
          <w:szCs w:val="22"/>
          <w:lang w:val="ro-MD"/>
        </w:rPr>
      </w:pPr>
      <w:r w:rsidRPr="00B41D45">
        <w:rPr>
          <w:rFonts w:ascii="Times New Roman" w:hAnsi="Times New Roman"/>
          <w:noProof/>
          <w:szCs w:val="22"/>
          <w:lang w:val="ru-RU" w:eastAsia="ru-RU"/>
        </w:rPr>
        <w:drawing>
          <wp:inline distT="0" distB="0" distL="0" distR="0" wp14:anchorId="315C9154" wp14:editId="3D1E46F4">
            <wp:extent cx="4378263" cy="2932611"/>
            <wp:effectExtent l="0" t="0" r="3810" b="127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4398058" cy="2945870"/>
                    </a:xfrm>
                    <a:prstGeom prst="rect">
                      <a:avLst/>
                    </a:prstGeom>
                    <a:noFill/>
                    <a:ln w="9525">
                      <a:noFill/>
                      <a:miter lim="800000"/>
                      <a:headEnd/>
                      <a:tailEnd/>
                    </a:ln>
                  </pic:spPr>
                </pic:pic>
              </a:graphicData>
            </a:graphic>
          </wp:inline>
        </w:drawing>
      </w:r>
    </w:p>
    <w:p w:rsidR="00D64DF5" w:rsidRPr="00B41D45" w:rsidRDefault="00D64DF5" w:rsidP="00783642">
      <w:pPr>
        <w:jc w:val="center"/>
        <w:rPr>
          <w:rFonts w:ascii="Times New Roman" w:hAnsi="Times New Roman"/>
          <w:b/>
          <w:szCs w:val="22"/>
          <w:lang w:val="ro-MD"/>
        </w:rPr>
      </w:pPr>
      <w:r w:rsidRPr="00B41D45">
        <w:rPr>
          <w:rFonts w:ascii="Times New Roman" w:hAnsi="Times New Roman"/>
          <w:b/>
          <w:szCs w:val="22"/>
          <w:lang w:val="ro-MD"/>
        </w:rPr>
        <w:t>Figur</w:t>
      </w:r>
      <w:r w:rsidR="00540104" w:rsidRPr="00B41D45">
        <w:rPr>
          <w:rFonts w:ascii="Times New Roman" w:hAnsi="Times New Roman"/>
          <w:b/>
          <w:szCs w:val="22"/>
          <w:lang w:val="ro-MD"/>
        </w:rPr>
        <w:t>a</w:t>
      </w:r>
      <w:r w:rsidRPr="00B41D45">
        <w:rPr>
          <w:rFonts w:ascii="Times New Roman" w:hAnsi="Times New Roman"/>
          <w:b/>
          <w:szCs w:val="22"/>
          <w:lang w:val="ro-MD"/>
        </w:rPr>
        <w:t xml:space="preserve"> 5</w:t>
      </w:r>
      <w:r w:rsidR="00CE5D65" w:rsidRPr="00B41D45">
        <w:rPr>
          <w:rFonts w:ascii="Times New Roman" w:hAnsi="Times New Roman"/>
          <w:b/>
          <w:szCs w:val="22"/>
          <w:lang w:val="ro-MD"/>
        </w:rPr>
        <w:t>.</w:t>
      </w:r>
      <w:r w:rsidRPr="00B41D45">
        <w:rPr>
          <w:rFonts w:ascii="Times New Roman" w:hAnsi="Times New Roman"/>
          <w:b/>
          <w:szCs w:val="22"/>
          <w:lang w:val="ro-MD"/>
        </w:rPr>
        <w:t xml:space="preserve"> </w:t>
      </w:r>
      <w:r w:rsidR="00540104" w:rsidRPr="00B41D45">
        <w:rPr>
          <w:rFonts w:ascii="Times New Roman" w:hAnsi="Times New Roman"/>
          <w:b/>
          <w:szCs w:val="22"/>
          <w:lang w:val="ro-MD"/>
        </w:rPr>
        <w:t>Principalele rețele de transmisie sincrone în Europa și CSI</w:t>
      </w:r>
    </w:p>
    <w:p w:rsidR="00B3534D" w:rsidRPr="00B41D45" w:rsidRDefault="00B3534D" w:rsidP="00FF465D">
      <w:pPr>
        <w:pStyle w:val="ListParagraph"/>
        <w:numPr>
          <w:ilvl w:val="0"/>
          <w:numId w:val="40"/>
        </w:numPr>
        <w:spacing w:after="120"/>
        <w:ind w:left="0" w:firstLine="360"/>
        <w:contextualSpacing w:val="0"/>
        <w:rPr>
          <w:rFonts w:ascii="Times New Roman" w:hAnsi="Times New Roman"/>
          <w:szCs w:val="22"/>
          <w:lang w:val="ro-MD"/>
        </w:rPr>
      </w:pPr>
      <w:r w:rsidRPr="00B41D45">
        <w:rPr>
          <w:rFonts w:ascii="Times New Roman" w:hAnsi="Times New Roman"/>
          <w:szCs w:val="22"/>
          <w:lang w:val="ro-MD"/>
        </w:rPr>
        <w:t xml:space="preserve"> </w:t>
      </w:r>
      <w:r w:rsidR="00540104" w:rsidRPr="00B41D45">
        <w:rPr>
          <w:rFonts w:ascii="Times New Roman" w:hAnsi="Times New Roman"/>
          <w:szCs w:val="22"/>
          <w:lang w:val="ro-MD"/>
        </w:rPr>
        <w:t xml:space="preserve">Diversificarea aprovizionării </w:t>
      </w:r>
      <w:r w:rsidR="005E56A3" w:rsidRPr="00B41D45">
        <w:rPr>
          <w:rFonts w:ascii="Times New Roman" w:hAnsi="Times New Roman"/>
          <w:szCs w:val="22"/>
          <w:lang w:val="ro-MD"/>
        </w:rPr>
        <w:t xml:space="preserve">țării </w:t>
      </w:r>
      <w:r w:rsidR="00540104" w:rsidRPr="00B41D45">
        <w:rPr>
          <w:rFonts w:ascii="Times New Roman" w:hAnsi="Times New Roman"/>
          <w:szCs w:val="22"/>
          <w:lang w:val="ro-MD"/>
        </w:rPr>
        <w:t>cu energie primară</w:t>
      </w:r>
      <w:r w:rsidR="008D6B75" w:rsidRPr="00B41D45">
        <w:rPr>
          <w:rFonts w:ascii="Times New Roman" w:hAnsi="Times New Roman"/>
          <w:szCs w:val="22"/>
          <w:lang w:val="ro-MD"/>
        </w:rPr>
        <w:t xml:space="preserve"> este destul de </w:t>
      </w:r>
      <w:r w:rsidR="005E56A3" w:rsidRPr="00B41D45">
        <w:rPr>
          <w:rFonts w:ascii="Times New Roman" w:hAnsi="Times New Roman"/>
          <w:szCs w:val="22"/>
          <w:lang w:val="ro-MD"/>
        </w:rPr>
        <w:t>scăzută</w:t>
      </w:r>
      <w:r w:rsidR="008D6B75" w:rsidRPr="00B41D45">
        <w:rPr>
          <w:rFonts w:ascii="Times New Roman" w:hAnsi="Times New Roman"/>
          <w:szCs w:val="22"/>
          <w:lang w:val="ro-MD"/>
        </w:rPr>
        <w:t xml:space="preserve">, </w:t>
      </w:r>
      <w:r w:rsidR="005E56A3" w:rsidRPr="00B41D45">
        <w:rPr>
          <w:rFonts w:ascii="Times New Roman" w:hAnsi="Times New Roman"/>
          <w:szCs w:val="22"/>
          <w:lang w:val="ro-MD"/>
        </w:rPr>
        <w:t xml:space="preserve">spre </w:t>
      </w:r>
      <w:r w:rsidR="008D6B75" w:rsidRPr="00B41D45">
        <w:rPr>
          <w:rFonts w:ascii="Times New Roman" w:hAnsi="Times New Roman"/>
          <w:szCs w:val="22"/>
          <w:lang w:val="ro-MD"/>
        </w:rPr>
        <w:t>exemplu</w:t>
      </w:r>
      <w:r w:rsidR="005E56A3" w:rsidRPr="00B41D45">
        <w:rPr>
          <w:rFonts w:ascii="Times New Roman" w:hAnsi="Times New Roman"/>
          <w:szCs w:val="22"/>
          <w:lang w:val="ro-MD"/>
        </w:rPr>
        <w:t>,</w:t>
      </w:r>
      <w:r w:rsidR="008D6B75" w:rsidRPr="00B41D45">
        <w:rPr>
          <w:rFonts w:ascii="Times New Roman" w:hAnsi="Times New Roman"/>
          <w:szCs w:val="22"/>
          <w:lang w:val="ro-MD"/>
        </w:rPr>
        <w:t xml:space="preserve"> </w:t>
      </w:r>
      <w:r w:rsidR="00540104" w:rsidRPr="00B41D45">
        <w:rPr>
          <w:rFonts w:ascii="Times New Roman" w:hAnsi="Times New Roman"/>
          <w:szCs w:val="22"/>
          <w:lang w:val="ro-MD"/>
        </w:rPr>
        <w:t>gaze</w:t>
      </w:r>
      <w:r w:rsidR="008D6B75" w:rsidRPr="00B41D45">
        <w:rPr>
          <w:rFonts w:ascii="Times New Roman" w:hAnsi="Times New Roman"/>
          <w:szCs w:val="22"/>
          <w:lang w:val="ro-MD"/>
        </w:rPr>
        <w:t>le</w:t>
      </w:r>
      <w:r w:rsidR="00540104" w:rsidRPr="00B41D45">
        <w:rPr>
          <w:rFonts w:ascii="Times New Roman" w:hAnsi="Times New Roman"/>
          <w:szCs w:val="22"/>
          <w:lang w:val="ro-MD"/>
        </w:rPr>
        <w:t xml:space="preserve"> naturale reprezintă cca </w:t>
      </w:r>
      <w:r w:rsidR="0004299A" w:rsidRPr="00B41D45">
        <w:rPr>
          <w:rFonts w:ascii="Times New Roman" w:hAnsi="Times New Roman"/>
          <w:szCs w:val="22"/>
          <w:lang w:val="ro-MD"/>
        </w:rPr>
        <w:t>28,4</w:t>
      </w:r>
      <w:r w:rsidR="00540104" w:rsidRPr="00B41D45">
        <w:rPr>
          <w:rFonts w:ascii="Times New Roman" w:hAnsi="Times New Roman"/>
          <w:szCs w:val="22"/>
          <w:lang w:val="ro-MD"/>
        </w:rPr>
        <w:t>% din totalul de energie primară</w:t>
      </w:r>
      <w:r w:rsidR="005E56A3" w:rsidRPr="00B41D45">
        <w:rPr>
          <w:rFonts w:ascii="Times New Roman" w:hAnsi="Times New Roman"/>
          <w:szCs w:val="22"/>
          <w:lang w:val="ro-MD"/>
        </w:rPr>
        <w:t xml:space="preserve">, fiind </w:t>
      </w:r>
      <w:r w:rsidR="008D6B75" w:rsidRPr="00B41D45">
        <w:rPr>
          <w:rFonts w:ascii="Times New Roman" w:hAnsi="Times New Roman"/>
          <w:szCs w:val="22"/>
          <w:lang w:val="ro-MD"/>
        </w:rPr>
        <w:t>furnizat d</w:t>
      </w:r>
      <w:r w:rsidR="00834792" w:rsidRPr="00B41D45">
        <w:rPr>
          <w:rFonts w:ascii="Times New Roman" w:hAnsi="Times New Roman"/>
          <w:szCs w:val="22"/>
          <w:lang w:val="ro-MD"/>
        </w:rPr>
        <w:t>in</w:t>
      </w:r>
      <w:r w:rsidR="008D6B75" w:rsidRPr="00B41D45">
        <w:rPr>
          <w:rFonts w:ascii="Times New Roman" w:hAnsi="Times New Roman"/>
          <w:szCs w:val="22"/>
          <w:lang w:val="ro-MD"/>
        </w:rPr>
        <w:t xml:space="preserve"> </w:t>
      </w:r>
      <w:r w:rsidR="00931FC4" w:rsidRPr="00B41D45">
        <w:rPr>
          <w:rFonts w:ascii="Times New Roman" w:hAnsi="Times New Roman"/>
          <w:szCs w:val="22"/>
          <w:lang w:val="ro-MD"/>
        </w:rPr>
        <w:t xml:space="preserve">Federația Rusă </w:t>
      </w:r>
      <w:r w:rsidR="008D6B75" w:rsidRPr="00B41D45">
        <w:rPr>
          <w:rFonts w:ascii="Times New Roman" w:hAnsi="Times New Roman"/>
          <w:szCs w:val="22"/>
          <w:lang w:val="ro-MD"/>
        </w:rPr>
        <w:t>prin Ucraina și malul stâng al Nistrului (Transnistria)</w:t>
      </w:r>
      <w:r w:rsidR="00D64DF5" w:rsidRPr="00B41D45">
        <w:rPr>
          <w:rFonts w:ascii="Times New Roman" w:hAnsi="Times New Roman"/>
          <w:szCs w:val="22"/>
          <w:lang w:val="ro-MD"/>
        </w:rPr>
        <w:t xml:space="preserve">. </w:t>
      </w:r>
      <w:r w:rsidR="005E56A3" w:rsidRPr="00B41D45">
        <w:rPr>
          <w:rFonts w:ascii="Times New Roman" w:hAnsi="Times New Roman"/>
          <w:szCs w:val="22"/>
          <w:lang w:val="ro-MD"/>
        </w:rPr>
        <w:t>Acesta e</w:t>
      </w:r>
      <w:r w:rsidR="00834792" w:rsidRPr="00B41D45">
        <w:rPr>
          <w:rFonts w:ascii="Times New Roman" w:hAnsi="Times New Roman"/>
          <w:szCs w:val="22"/>
          <w:lang w:val="ro-MD"/>
        </w:rPr>
        <w:t>ste</w:t>
      </w:r>
      <w:r w:rsidR="008D6B75" w:rsidRPr="00B41D45">
        <w:rPr>
          <w:rFonts w:ascii="Times New Roman" w:hAnsi="Times New Roman"/>
          <w:szCs w:val="22"/>
          <w:lang w:val="ro-MD"/>
        </w:rPr>
        <w:t xml:space="preserve"> consum</w:t>
      </w:r>
      <w:r w:rsidR="00834792" w:rsidRPr="00B41D45">
        <w:rPr>
          <w:rFonts w:ascii="Times New Roman" w:hAnsi="Times New Roman"/>
          <w:szCs w:val="22"/>
          <w:lang w:val="ro-MD"/>
        </w:rPr>
        <w:t>at</w:t>
      </w:r>
      <w:r w:rsidR="008D6B75" w:rsidRPr="00B41D45">
        <w:rPr>
          <w:rFonts w:ascii="Times New Roman" w:hAnsi="Times New Roman"/>
          <w:szCs w:val="22"/>
          <w:lang w:val="ro-MD"/>
        </w:rPr>
        <w:t xml:space="preserve"> predominant de </w:t>
      </w:r>
      <w:r w:rsidR="005E56A3" w:rsidRPr="00B41D45">
        <w:rPr>
          <w:rFonts w:ascii="Times New Roman" w:hAnsi="Times New Roman"/>
          <w:szCs w:val="22"/>
          <w:lang w:val="ro-MD"/>
        </w:rPr>
        <w:t xml:space="preserve">către </w:t>
      </w:r>
      <w:r w:rsidR="008D6B75" w:rsidRPr="00B41D45">
        <w:rPr>
          <w:rFonts w:ascii="Times New Roman" w:hAnsi="Times New Roman"/>
          <w:szCs w:val="22"/>
          <w:lang w:val="ro-MD"/>
        </w:rPr>
        <w:t xml:space="preserve">companiile </w:t>
      </w:r>
      <w:r w:rsidR="00834792" w:rsidRPr="00B41D45">
        <w:rPr>
          <w:rFonts w:ascii="Times New Roman" w:hAnsi="Times New Roman"/>
          <w:szCs w:val="22"/>
          <w:lang w:val="ro-MD"/>
        </w:rPr>
        <w:t>energetice</w:t>
      </w:r>
      <w:r w:rsidR="008D6B75" w:rsidRPr="00B41D45">
        <w:rPr>
          <w:rFonts w:ascii="Times New Roman" w:hAnsi="Times New Roman"/>
          <w:szCs w:val="22"/>
          <w:lang w:val="ro-MD"/>
        </w:rPr>
        <w:t xml:space="preserve"> (CET-uri, </w:t>
      </w:r>
      <w:r w:rsidR="001F2B7B" w:rsidRPr="00B41D45">
        <w:rPr>
          <w:rFonts w:ascii="Times New Roman" w:hAnsi="Times New Roman"/>
          <w:szCs w:val="22"/>
          <w:lang w:val="ro-MD"/>
        </w:rPr>
        <w:t>c</w:t>
      </w:r>
      <w:r w:rsidR="008D6B75" w:rsidRPr="00B41D45">
        <w:rPr>
          <w:rFonts w:ascii="Times New Roman" w:hAnsi="Times New Roman"/>
          <w:szCs w:val="22"/>
          <w:lang w:val="ro-MD"/>
        </w:rPr>
        <w:t xml:space="preserve">entrale </w:t>
      </w:r>
      <w:r w:rsidR="005E56A3" w:rsidRPr="00B41D45">
        <w:rPr>
          <w:rFonts w:ascii="Times New Roman" w:hAnsi="Times New Roman"/>
          <w:szCs w:val="22"/>
          <w:lang w:val="ro-MD"/>
        </w:rPr>
        <w:t>t</w:t>
      </w:r>
      <w:r w:rsidR="008D6B75" w:rsidRPr="00B41D45">
        <w:rPr>
          <w:rFonts w:ascii="Times New Roman" w:hAnsi="Times New Roman"/>
          <w:szCs w:val="22"/>
          <w:lang w:val="ro-MD"/>
        </w:rPr>
        <w:t>ermice) - 4</w:t>
      </w:r>
      <w:r w:rsidR="0045750C" w:rsidRPr="00B41D45">
        <w:rPr>
          <w:rFonts w:ascii="Times New Roman" w:hAnsi="Times New Roman"/>
          <w:szCs w:val="22"/>
          <w:lang w:val="ro-MD"/>
        </w:rPr>
        <w:t>3</w:t>
      </w:r>
      <w:r w:rsidR="008D6B75" w:rsidRPr="00B41D45">
        <w:rPr>
          <w:rFonts w:ascii="Times New Roman" w:hAnsi="Times New Roman"/>
          <w:szCs w:val="22"/>
          <w:lang w:val="ro-MD"/>
        </w:rPr>
        <w:t>,</w:t>
      </w:r>
      <w:r w:rsidR="0045750C" w:rsidRPr="00B41D45">
        <w:rPr>
          <w:rFonts w:ascii="Times New Roman" w:hAnsi="Times New Roman"/>
          <w:szCs w:val="22"/>
          <w:lang w:val="ro-MD"/>
        </w:rPr>
        <w:t>1</w:t>
      </w:r>
      <w:r w:rsidR="008D6B75" w:rsidRPr="00B41D45">
        <w:rPr>
          <w:rFonts w:ascii="Times New Roman" w:hAnsi="Times New Roman"/>
          <w:szCs w:val="22"/>
          <w:lang w:val="ro-MD"/>
        </w:rPr>
        <w:t xml:space="preserve">%, urmate de </w:t>
      </w:r>
      <w:r w:rsidR="005E56A3" w:rsidRPr="00B41D45">
        <w:rPr>
          <w:rFonts w:ascii="Times New Roman" w:hAnsi="Times New Roman"/>
          <w:szCs w:val="22"/>
          <w:lang w:val="ro-MD"/>
        </w:rPr>
        <w:t xml:space="preserve">sectorul </w:t>
      </w:r>
      <w:r w:rsidR="008D6B75" w:rsidRPr="00B41D45">
        <w:rPr>
          <w:rFonts w:ascii="Times New Roman" w:hAnsi="Times New Roman"/>
          <w:szCs w:val="22"/>
          <w:lang w:val="ro-MD"/>
        </w:rPr>
        <w:t>industri</w:t>
      </w:r>
      <w:r w:rsidR="005E56A3" w:rsidRPr="00B41D45">
        <w:rPr>
          <w:rFonts w:ascii="Times New Roman" w:hAnsi="Times New Roman"/>
          <w:szCs w:val="22"/>
          <w:lang w:val="ro-MD"/>
        </w:rPr>
        <w:t>al</w:t>
      </w:r>
      <w:r w:rsidR="008D6B75" w:rsidRPr="00B41D45">
        <w:rPr>
          <w:rFonts w:ascii="Times New Roman" w:hAnsi="Times New Roman"/>
          <w:szCs w:val="22"/>
          <w:lang w:val="ro-MD"/>
        </w:rPr>
        <w:t xml:space="preserve"> - </w:t>
      </w:r>
      <w:r w:rsidR="0045750C" w:rsidRPr="00B41D45">
        <w:rPr>
          <w:rFonts w:ascii="Times New Roman" w:hAnsi="Times New Roman"/>
          <w:szCs w:val="22"/>
          <w:lang w:val="ro-MD"/>
        </w:rPr>
        <w:t>6</w:t>
      </w:r>
      <w:r w:rsidR="008D6B75" w:rsidRPr="00B41D45">
        <w:rPr>
          <w:rFonts w:ascii="Times New Roman" w:hAnsi="Times New Roman"/>
          <w:szCs w:val="22"/>
          <w:lang w:val="ro-MD"/>
        </w:rPr>
        <w:t>,</w:t>
      </w:r>
      <w:r w:rsidR="0045750C" w:rsidRPr="00B41D45">
        <w:rPr>
          <w:rFonts w:ascii="Times New Roman" w:hAnsi="Times New Roman"/>
          <w:szCs w:val="22"/>
          <w:lang w:val="ro-MD"/>
        </w:rPr>
        <w:t>9</w:t>
      </w:r>
      <w:r w:rsidR="008D6B75" w:rsidRPr="00B41D45">
        <w:rPr>
          <w:rFonts w:ascii="Times New Roman" w:hAnsi="Times New Roman"/>
          <w:szCs w:val="22"/>
          <w:lang w:val="ro-MD"/>
        </w:rPr>
        <w:t>%, sectorul rezidențial - 2</w:t>
      </w:r>
      <w:r w:rsidR="0045750C" w:rsidRPr="00B41D45">
        <w:rPr>
          <w:rFonts w:ascii="Times New Roman" w:hAnsi="Times New Roman"/>
          <w:szCs w:val="22"/>
          <w:lang w:val="ro-MD"/>
        </w:rPr>
        <w:t>9</w:t>
      </w:r>
      <w:r w:rsidR="008D6B75" w:rsidRPr="00B41D45">
        <w:rPr>
          <w:rFonts w:ascii="Times New Roman" w:hAnsi="Times New Roman"/>
          <w:szCs w:val="22"/>
          <w:lang w:val="ro-MD"/>
        </w:rPr>
        <w:t>,9% și Comerț și servicii publice - 1</w:t>
      </w:r>
      <w:r w:rsidR="0045750C" w:rsidRPr="00B41D45">
        <w:rPr>
          <w:rFonts w:ascii="Times New Roman" w:hAnsi="Times New Roman"/>
          <w:szCs w:val="22"/>
          <w:lang w:val="ro-MD"/>
        </w:rPr>
        <w:t>1</w:t>
      </w:r>
      <w:r w:rsidR="008D6B75" w:rsidRPr="00B41D45">
        <w:rPr>
          <w:rFonts w:ascii="Times New Roman" w:hAnsi="Times New Roman"/>
          <w:szCs w:val="22"/>
          <w:lang w:val="ro-MD"/>
        </w:rPr>
        <w:t>,</w:t>
      </w:r>
      <w:r w:rsidR="0045750C" w:rsidRPr="00B41D45">
        <w:rPr>
          <w:rFonts w:ascii="Times New Roman" w:hAnsi="Times New Roman"/>
          <w:szCs w:val="22"/>
          <w:lang w:val="ro-MD"/>
        </w:rPr>
        <w:t>1</w:t>
      </w:r>
      <w:r w:rsidR="008D6B75" w:rsidRPr="00B41D45">
        <w:rPr>
          <w:rFonts w:ascii="Times New Roman" w:hAnsi="Times New Roman"/>
          <w:szCs w:val="22"/>
          <w:lang w:val="ro-MD"/>
        </w:rPr>
        <w:t>%.</w:t>
      </w:r>
    </w:p>
    <w:p w:rsidR="002C5AD5" w:rsidRPr="00B41D45" w:rsidRDefault="00B3534D" w:rsidP="00FF465D">
      <w:pPr>
        <w:pStyle w:val="ListParagraph"/>
        <w:numPr>
          <w:ilvl w:val="0"/>
          <w:numId w:val="40"/>
        </w:numPr>
        <w:spacing w:after="120"/>
        <w:ind w:left="0" w:firstLine="360"/>
        <w:contextualSpacing w:val="0"/>
        <w:rPr>
          <w:rFonts w:ascii="Times New Roman" w:hAnsi="Times New Roman"/>
          <w:szCs w:val="22"/>
          <w:lang w:val="ro-MD"/>
        </w:rPr>
      </w:pPr>
      <w:r w:rsidRPr="00B41D45">
        <w:rPr>
          <w:rFonts w:ascii="Times New Roman" w:hAnsi="Times New Roman"/>
          <w:szCs w:val="22"/>
          <w:lang w:val="ro-MD"/>
        </w:rPr>
        <w:lastRenderedPageBreak/>
        <w:t xml:space="preserve"> </w:t>
      </w:r>
      <w:r w:rsidR="005E56A3" w:rsidRPr="00B41D45">
        <w:rPr>
          <w:rFonts w:ascii="Times New Roman" w:hAnsi="Times New Roman"/>
          <w:szCs w:val="22"/>
          <w:lang w:val="ro-MD"/>
        </w:rPr>
        <w:t xml:space="preserve">Teritoriul </w:t>
      </w:r>
      <w:r w:rsidR="0000468D" w:rsidRPr="00B41D45">
        <w:rPr>
          <w:rFonts w:ascii="Times New Roman" w:hAnsi="Times New Roman"/>
          <w:szCs w:val="22"/>
          <w:lang w:val="ro-MD"/>
        </w:rPr>
        <w:t>R</w:t>
      </w:r>
      <w:r w:rsidR="005E56A3" w:rsidRPr="00B41D45">
        <w:rPr>
          <w:rFonts w:ascii="Times New Roman" w:hAnsi="Times New Roman"/>
          <w:szCs w:val="22"/>
          <w:lang w:val="ro-MD"/>
        </w:rPr>
        <w:t xml:space="preserve">epublicii </w:t>
      </w:r>
      <w:r w:rsidR="0000468D" w:rsidRPr="00B41D45">
        <w:rPr>
          <w:rFonts w:ascii="Times New Roman" w:hAnsi="Times New Roman"/>
          <w:szCs w:val="22"/>
          <w:lang w:val="ro-MD"/>
        </w:rPr>
        <w:t>M</w:t>
      </w:r>
      <w:r w:rsidR="005E56A3" w:rsidRPr="00B41D45">
        <w:rPr>
          <w:rFonts w:ascii="Times New Roman" w:hAnsi="Times New Roman"/>
          <w:szCs w:val="22"/>
          <w:lang w:val="ro-MD"/>
        </w:rPr>
        <w:t xml:space="preserve">oldova constituie </w:t>
      </w:r>
      <w:r w:rsidR="0000468D" w:rsidRPr="00B41D45">
        <w:rPr>
          <w:rFonts w:ascii="Times New Roman" w:hAnsi="Times New Roman"/>
          <w:szCs w:val="22"/>
          <w:lang w:val="ro-MD"/>
        </w:rPr>
        <w:t xml:space="preserve">o cale importantă de tranzit </w:t>
      </w:r>
      <w:r w:rsidR="00931FC4" w:rsidRPr="00B41D45">
        <w:rPr>
          <w:rFonts w:ascii="Times New Roman" w:hAnsi="Times New Roman"/>
          <w:szCs w:val="22"/>
          <w:lang w:val="ro-MD"/>
        </w:rPr>
        <w:t>prin care se asigură</w:t>
      </w:r>
      <w:r w:rsidR="0000468D" w:rsidRPr="00B41D45">
        <w:rPr>
          <w:rFonts w:ascii="Times New Roman" w:hAnsi="Times New Roman"/>
          <w:szCs w:val="22"/>
          <w:lang w:val="ro-MD"/>
        </w:rPr>
        <w:t xml:space="preserve"> aprovizion</w:t>
      </w:r>
      <w:r w:rsidR="003A4C1E" w:rsidRPr="00B41D45">
        <w:rPr>
          <w:rFonts w:ascii="Times New Roman" w:hAnsi="Times New Roman"/>
          <w:szCs w:val="22"/>
          <w:lang w:val="ro-MD"/>
        </w:rPr>
        <w:t>area</w:t>
      </w:r>
      <w:r w:rsidR="0000468D" w:rsidRPr="00B41D45">
        <w:rPr>
          <w:rFonts w:ascii="Times New Roman" w:hAnsi="Times New Roman"/>
          <w:szCs w:val="22"/>
          <w:lang w:val="ro-MD"/>
        </w:rPr>
        <w:t xml:space="preserve"> cu gaze naturale la nivel regional (</w:t>
      </w:r>
      <w:r w:rsidR="003A4C1E" w:rsidRPr="00B41D45">
        <w:rPr>
          <w:rFonts w:ascii="Times New Roman" w:hAnsi="Times New Roman"/>
          <w:szCs w:val="22"/>
          <w:lang w:val="ro-MD"/>
        </w:rPr>
        <w:t xml:space="preserve">tranzitul </w:t>
      </w:r>
      <w:r w:rsidR="0000468D" w:rsidRPr="00B41D45">
        <w:rPr>
          <w:rFonts w:ascii="Times New Roman" w:hAnsi="Times New Roman"/>
          <w:szCs w:val="22"/>
          <w:lang w:val="ro-MD"/>
        </w:rPr>
        <w:t>gaz</w:t>
      </w:r>
      <w:r w:rsidR="00834792" w:rsidRPr="00B41D45">
        <w:rPr>
          <w:rFonts w:ascii="Times New Roman" w:hAnsi="Times New Roman"/>
          <w:szCs w:val="22"/>
          <w:lang w:val="ro-MD"/>
        </w:rPr>
        <w:t>ul</w:t>
      </w:r>
      <w:r w:rsidR="003A4C1E" w:rsidRPr="00B41D45">
        <w:rPr>
          <w:rFonts w:ascii="Times New Roman" w:hAnsi="Times New Roman"/>
          <w:szCs w:val="22"/>
          <w:lang w:val="ro-MD"/>
        </w:rPr>
        <w:t>ului</w:t>
      </w:r>
      <w:r w:rsidR="0000468D" w:rsidRPr="00B41D45">
        <w:rPr>
          <w:rFonts w:ascii="Times New Roman" w:hAnsi="Times New Roman"/>
          <w:szCs w:val="22"/>
          <w:lang w:val="ro-MD"/>
        </w:rPr>
        <w:t xml:space="preserve"> rusesc prin Ucraina și RM spre România, Bulgaria, Turcia și Macedonia)</w:t>
      </w:r>
      <w:r w:rsidR="00D64DF5" w:rsidRPr="00B41D45">
        <w:rPr>
          <w:rFonts w:ascii="Times New Roman" w:hAnsi="Times New Roman"/>
          <w:szCs w:val="22"/>
          <w:lang w:val="ro-MD"/>
        </w:rPr>
        <w:t xml:space="preserve">. </w:t>
      </w:r>
      <w:r w:rsidR="00C26AC2" w:rsidRPr="00B41D45">
        <w:rPr>
          <w:rFonts w:ascii="Times New Roman" w:hAnsi="Times New Roman"/>
          <w:szCs w:val="22"/>
          <w:lang w:val="ro-MD"/>
        </w:rPr>
        <w:t xml:space="preserve">În </w:t>
      </w:r>
      <w:r w:rsidR="003A4C1E" w:rsidRPr="00B41D45">
        <w:rPr>
          <w:rFonts w:ascii="Times New Roman" w:hAnsi="Times New Roman"/>
          <w:szCs w:val="22"/>
          <w:lang w:val="ro-MD"/>
        </w:rPr>
        <w:t xml:space="preserve">anul </w:t>
      </w:r>
      <w:r w:rsidR="00C26AC2" w:rsidRPr="00B41D45">
        <w:rPr>
          <w:rFonts w:ascii="Times New Roman" w:hAnsi="Times New Roman"/>
          <w:szCs w:val="22"/>
          <w:lang w:val="ro-MD"/>
        </w:rPr>
        <w:t>2014</w:t>
      </w:r>
      <w:r w:rsidR="0000468D" w:rsidRPr="00B41D45">
        <w:rPr>
          <w:rFonts w:ascii="Times New Roman" w:hAnsi="Times New Roman"/>
          <w:szCs w:val="22"/>
          <w:lang w:val="ro-MD"/>
        </w:rPr>
        <w:t xml:space="preserve"> </w:t>
      </w:r>
      <w:r w:rsidR="00C26AC2" w:rsidRPr="00B41D45">
        <w:rPr>
          <w:rFonts w:ascii="Times New Roman" w:hAnsi="Times New Roman"/>
          <w:szCs w:val="22"/>
          <w:lang w:val="ro-MD"/>
        </w:rPr>
        <w:t xml:space="preserve">a fost finalizată </w:t>
      </w:r>
      <w:r w:rsidR="0000468D" w:rsidRPr="00B41D45">
        <w:rPr>
          <w:rFonts w:ascii="Times New Roman" w:hAnsi="Times New Roman"/>
          <w:szCs w:val="22"/>
          <w:lang w:val="ro-MD"/>
        </w:rPr>
        <w:t>construirea unei noi interconexiun</w:t>
      </w:r>
      <w:r w:rsidR="003A4C1E" w:rsidRPr="00B41D45">
        <w:rPr>
          <w:rFonts w:ascii="Times New Roman" w:hAnsi="Times New Roman"/>
          <w:szCs w:val="22"/>
          <w:lang w:val="ro-MD"/>
        </w:rPr>
        <w:t>i</w:t>
      </w:r>
      <w:r w:rsidR="0000468D" w:rsidRPr="00B41D45">
        <w:rPr>
          <w:rFonts w:ascii="Times New Roman" w:hAnsi="Times New Roman"/>
          <w:szCs w:val="22"/>
          <w:lang w:val="ro-MD"/>
        </w:rPr>
        <w:t xml:space="preserve"> cu România (</w:t>
      </w:r>
      <w:r w:rsidR="003A4C1E" w:rsidRPr="00B41D45">
        <w:rPr>
          <w:rFonts w:ascii="Times New Roman" w:hAnsi="Times New Roman"/>
          <w:szCs w:val="22"/>
          <w:lang w:val="ro-MD"/>
        </w:rPr>
        <w:t xml:space="preserve">gazoductul </w:t>
      </w:r>
      <w:r w:rsidR="0000468D" w:rsidRPr="00B41D45">
        <w:rPr>
          <w:rFonts w:ascii="Times New Roman" w:hAnsi="Times New Roman"/>
          <w:szCs w:val="22"/>
          <w:lang w:val="ro-MD"/>
        </w:rPr>
        <w:t>Iași-Ungheni), dar</w:t>
      </w:r>
      <w:r w:rsidR="002F124C" w:rsidRPr="00B41D45">
        <w:rPr>
          <w:rFonts w:ascii="Times New Roman" w:hAnsi="Times New Roman"/>
          <w:szCs w:val="22"/>
          <w:lang w:val="ro-MD"/>
        </w:rPr>
        <w:t xml:space="preserve"> </w:t>
      </w:r>
      <w:r w:rsidR="0000468D" w:rsidRPr="00B41D45">
        <w:rPr>
          <w:rFonts w:ascii="Times New Roman" w:hAnsi="Times New Roman"/>
          <w:szCs w:val="22"/>
          <w:lang w:val="ro-MD"/>
        </w:rPr>
        <w:t>pe</w:t>
      </w:r>
      <w:r w:rsidR="00C26AC2" w:rsidRPr="00B41D45">
        <w:rPr>
          <w:rFonts w:ascii="Times New Roman" w:hAnsi="Times New Roman"/>
          <w:szCs w:val="22"/>
          <w:lang w:val="ro-MD"/>
        </w:rPr>
        <w:t xml:space="preserve">ntru a </w:t>
      </w:r>
      <w:r w:rsidR="00931FC4" w:rsidRPr="00B41D45">
        <w:rPr>
          <w:rFonts w:ascii="Times New Roman" w:hAnsi="Times New Roman"/>
          <w:szCs w:val="22"/>
          <w:lang w:val="ro-MD"/>
        </w:rPr>
        <w:t>asigura funcționarea interconexiunii la întreaga capacitate</w:t>
      </w:r>
      <w:r w:rsidR="0000468D" w:rsidRPr="00B41D45">
        <w:rPr>
          <w:rFonts w:ascii="Times New Roman" w:hAnsi="Times New Roman"/>
          <w:szCs w:val="22"/>
          <w:lang w:val="ro-MD"/>
        </w:rPr>
        <w:t xml:space="preserve">, </w:t>
      </w:r>
      <w:r w:rsidR="003A4C1E" w:rsidRPr="00B41D45">
        <w:rPr>
          <w:rFonts w:ascii="Times New Roman" w:hAnsi="Times New Roman"/>
          <w:szCs w:val="22"/>
          <w:lang w:val="ro-MD"/>
        </w:rPr>
        <w:t>în anul 2019 a</w:t>
      </w:r>
      <w:r w:rsidR="00931FC4" w:rsidRPr="00B41D45">
        <w:rPr>
          <w:rFonts w:ascii="Times New Roman" w:hAnsi="Times New Roman"/>
          <w:szCs w:val="22"/>
          <w:lang w:val="ro-MD"/>
        </w:rPr>
        <w:t>u</w:t>
      </w:r>
      <w:r w:rsidR="003A4C1E" w:rsidRPr="00B41D45">
        <w:rPr>
          <w:rFonts w:ascii="Times New Roman" w:hAnsi="Times New Roman"/>
          <w:szCs w:val="22"/>
          <w:lang w:val="ro-MD"/>
        </w:rPr>
        <w:t xml:space="preserve"> </w:t>
      </w:r>
      <w:r w:rsidR="00700090" w:rsidRPr="00B41D45">
        <w:rPr>
          <w:rFonts w:ascii="Times New Roman" w:hAnsi="Times New Roman"/>
          <w:szCs w:val="22"/>
          <w:lang w:val="ro-MD"/>
        </w:rPr>
        <w:t xml:space="preserve">fost </w:t>
      </w:r>
      <w:r w:rsidR="00BA2976" w:rsidRPr="00B41D45">
        <w:rPr>
          <w:rFonts w:ascii="Times New Roman" w:hAnsi="Times New Roman"/>
          <w:szCs w:val="22"/>
          <w:lang w:val="ro-MD"/>
        </w:rPr>
        <w:t xml:space="preserve">inițiate </w:t>
      </w:r>
      <w:r w:rsidR="005708A5" w:rsidRPr="00B41D45">
        <w:rPr>
          <w:rFonts w:ascii="Times New Roman" w:hAnsi="Times New Roman"/>
          <w:szCs w:val="22"/>
          <w:lang w:val="ro-MD"/>
        </w:rPr>
        <w:t xml:space="preserve">lucrări de </w:t>
      </w:r>
      <w:r w:rsidR="003A4C1E" w:rsidRPr="00B41D45">
        <w:rPr>
          <w:rFonts w:ascii="Times New Roman" w:hAnsi="Times New Roman"/>
          <w:szCs w:val="22"/>
          <w:lang w:val="ro-MD"/>
        </w:rPr>
        <w:t>construcți</w:t>
      </w:r>
      <w:r w:rsidR="005708A5" w:rsidRPr="00B41D45">
        <w:rPr>
          <w:rFonts w:ascii="Times New Roman" w:hAnsi="Times New Roman"/>
          <w:szCs w:val="22"/>
          <w:lang w:val="ro-MD"/>
        </w:rPr>
        <w:t xml:space="preserve">e </w:t>
      </w:r>
      <w:r w:rsidR="003A4C1E" w:rsidRPr="00B41D45">
        <w:rPr>
          <w:rFonts w:ascii="Times New Roman" w:hAnsi="Times New Roman"/>
          <w:szCs w:val="22"/>
          <w:lang w:val="ro-MD"/>
        </w:rPr>
        <w:t>a gazoductului</w:t>
      </w:r>
      <w:r w:rsidR="0000468D" w:rsidRPr="00B41D45">
        <w:rPr>
          <w:rFonts w:ascii="Times New Roman" w:hAnsi="Times New Roman"/>
          <w:szCs w:val="22"/>
          <w:lang w:val="ro-MD"/>
        </w:rPr>
        <w:t xml:space="preserve"> Ungheni - Chișinău</w:t>
      </w:r>
      <w:r w:rsidR="005708A5" w:rsidRPr="00B41D45">
        <w:rPr>
          <w:rFonts w:ascii="Times New Roman" w:hAnsi="Times New Roman"/>
          <w:szCs w:val="22"/>
          <w:lang w:val="ro-MD"/>
        </w:rPr>
        <w:t>, realizat</w:t>
      </w:r>
      <w:r w:rsidR="002F124C" w:rsidRPr="00B41D45">
        <w:rPr>
          <w:rFonts w:ascii="Times New Roman" w:hAnsi="Times New Roman"/>
          <w:szCs w:val="22"/>
          <w:lang w:val="ro-MD"/>
        </w:rPr>
        <w:t>e</w:t>
      </w:r>
      <w:r w:rsidR="005708A5" w:rsidRPr="00B41D45">
        <w:rPr>
          <w:rFonts w:ascii="Times New Roman" w:hAnsi="Times New Roman"/>
          <w:szCs w:val="22"/>
          <w:lang w:val="ro-MD"/>
        </w:rPr>
        <w:t xml:space="preserve"> de către investitorul privat extern Transgaz, România.</w:t>
      </w:r>
      <w:r w:rsidR="003053BB" w:rsidRPr="00B41D45">
        <w:rPr>
          <w:rFonts w:ascii="Times New Roman" w:hAnsi="Times New Roman"/>
          <w:szCs w:val="22"/>
          <w:lang w:val="ro-MD"/>
        </w:rPr>
        <w:t xml:space="preserve"> </w:t>
      </w:r>
    </w:p>
    <w:p w:rsidR="00B3534D" w:rsidRPr="00B41D45" w:rsidRDefault="00B3534D" w:rsidP="00FF465D">
      <w:pPr>
        <w:pStyle w:val="ListParagraph"/>
        <w:numPr>
          <w:ilvl w:val="0"/>
          <w:numId w:val="40"/>
        </w:numPr>
        <w:spacing w:after="120"/>
        <w:ind w:left="0" w:firstLine="360"/>
        <w:contextualSpacing w:val="0"/>
        <w:rPr>
          <w:rFonts w:ascii="Times New Roman" w:hAnsi="Times New Roman"/>
          <w:szCs w:val="22"/>
          <w:lang w:val="ro-MD"/>
        </w:rPr>
      </w:pPr>
      <w:r w:rsidRPr="00B41D45">
        <w:rPr>
          <w:rFonts w:ascii="Times New Roman" w:hAnsi="Times New Roman"/>
          <w:szCs w:val="22"/>
          <w:lang w:val="ro-MD"/>
        </w:rPr>
        <w:t xml:space="preserve"> </w:t>
      </w:r>
      <w:r w:rsidR="00702865" w:rsidRPr="00B41D45">
        <w:rPr>
          <w:rFonts w:ascii="Times New Roman" w:hAnsi="Times New Roman"/>
          <w:szCs w:val="22"/>
          <w:lang w:val="ro-MD"/>
        </w:rPr>
        <w:t>Operațiunile de afaceri din sectorul gazelor naturale sunt realizate de către Moldovagaz S</w:t>
      </w:r>
      <w:r w:rsidR="005708A5" w:rsidRPr="00B41D45">
        <w:rPr>
          <w:rFonts w:ascii="Times New Roman" w:hAnsi="Times New Roman"/>
          <w:szCs w:val="22"/>
          <w:lang w:val="ro-MD"/>
        </w:rPr>
        <w:t>.</w:t>
      </w:r>
      <w:r w:rsidR="00702865" w:rsidRPr="00B41D45">
        <w:rPr>
          <w:rFonts w:ascii="Times New Roman" w:hAnsi="Times New Roman"/>
          <w:szCs w:val="22"/>
          <w:lang w:val="ro-MD"/>
        </w:rPr>
        <w:t>A</w:t>
      </w:r>
      <w:r w:rsidR="005708A5" w:rsidRPr="00B41D45">
        <w:rPr>
          <w:rFonts w:ascii="Times New Roman" w:hAnsi="Times New Roman"/>
          <w:szCs w:val="22"/>
          <w:lang w:val="ro-MD"/>
        </w:rPr>
        <w:t>.</w:t>
      </w:r>
      <w:r w:rsidR="00702865" w:rsidRPr="00B41D45">
        <w:rPr>
          <w:rFonts w:ascii="Times New Roman" w:hAnsi="Times New Roman"/>
          <w:szCs w:val="22"/>
          <w:lang w:val="ro-MD"/>
        </w:rPr>
        <w:t>, în cazul în care Gazprom S</w:t>
      </w:r>
      <w:r w:rsidR="005708A5" w:rsidRPr="00B41D45">
        <w:rPr>
          <w:rFonts w:ascii="Times New Roman" w:hAnsi="Times New Roman"/>
          <w:szCs w:val="22"/>
          <w:lang w:val="ro-MD"/>
        </w:rPr>
        <w:t>.</w:t>
      </w:r>
      <w:r w:rsidR="00702865" w:rsidRPr="00B41D45">
        <w:rPr>
          <w:rFonts w:ascii="Times New Roman" w:hAnsi="Times New Roman"/>
          <w:szCs w:val="22"/>
          <w:lang w:val="ro-MD"/>
        </w:rPr>
        <w:t>A</w:t>
      </w:r>
      <w:r w:rsidR="005708A5" w:rsidRPr="00B41D45">
        <w:rPr>
          <w:rFonts w:ascii="Times New Roman" w:hAnsi="Times New Roman"/>
          <w:szCs w:val="22"/>
          <w:lang w:val="ro-MD"/>
        </w:rPr>
        <w:t>.</w:t>
      </w:r>
      <w:r w:rsidR="00702865" w:rsidRPr="00B41D45">
        <w:rPr>
          <w:rFonts w:ascii="Times New Roman" w:hAnsi="Times New Roman"/>
          <w:szCs w:val="22"/>
          <w:lang w:val="ro-MD"/>
        </w:rPr>
        <w:t xml:space="preserve"> din Federația Rusă este acționar majoritar</w:t>
      </w:r>
      <w:r w:rsidR="00D64DF5" w:rsidRPr="00B41D45">
        <w:rPr>
          <w:rFonts w:ascii="Times New Roman" w:hAnsi="Times New Roman"/>
          <w:szCs w:val="22"/>
          <w:lang w:val="ro-MD"/>
        </w:rPr>
        <w:t xml:space="preserve">. </w:t>
      </w:r>
      <w:r w:rsidR="00702865" w:rsidRPr="00B41D45">
        <w:rPr>
          <w:rFonts w:ascii="Times New Roman" w:hAnsi="Times New Roman"/>
          <w:szCs w:val="22"/>
          <w:lang w:val="ro-MD"/>
        </w:rPr>
        <w:t xml:space="preserve">Ca urmare a existenței unei singure surse de import și de furnizare a gazelor naturale la tarife reglementate, în conformitate cu </w:t>
      </w:r>
      <w:r w:rsidR="00204A1D" w:rsidRPr="00B41D45">
        <w:rPr>
          <w:rFonts w:ascii="Times New Roman" w:hAnsi="Times New Roman"/>
          <w:szCs w:val="22"/>
          <w:lang w:val="ro-MD"/>
        </w:rPr>
        <w:t xml:space="preserve">Hotărârea ANRE </w:t>
      </w:r>
      <w:r w:rsidR="00702865" w:rsidRPr="00B41D45">
        <w:rPr>
          <w:rFonts w:ascii="Times New Roman" w:hAnsi="Times New Roman"/>
          <w:szCs w:val="22"/>
          <w:lang w:val="ro-MD"/>
        </w:rPr>
        <w:t>nr. 408</w:t>
      </w:r>
      <w:r w:rsidR="003B3EAD" w:rsidRPr="00B41D45">
        <w:rPr>
          <w:rFonts w:ascii="Times New Roman" w:hAnsi="Times New Roman"/>
          <w:szCs w:val="22"/>
          <w:lang w:val="ro-MD"/>
        </w:rPr>
        <w:t>/</w:t>
      </w:r>
      <w:r w:rsidR="00702865" w:rsidRPr="00B41D45">
        <w:rPr>
          <w:rFonts w:ascii="Times New Roman" w:hAnsi="Times New Roman"/>
          <w:szCs w:val="22"/>
          <w:lang w:val="ro-MD"/>
        </w:rPr>
        <w:t xml:space="preserve">2011, piața gazelor naturale din Republica Moldova </w:t>
      </w:r>
      <w:r w:rsidR="00A52830" w:rsidRPr="00B41D45">
        <w:rPr>
          <w:rFonts w:ascii="Times New Roman" w:hAnsi="Times New Roman"/>
          <w:szCs w:val="22"/>
          <w:lang w:val="ro-MD"/>
        </w:rPr>
        <w:t>este</w:t>
      </w:r>
      <w:r w:rsidR="00702865" w:rsidRPr="00B41D45">
        <w:rPr>
          <w:rFonts w:ascii="Times New Roman" w:hAnsi="Times New Roman"/>
          <w:szCs w:val="22"/>
          <w:lang w:val="ro-MD"/>
        </w:rPr>
        <w:t xml:space="preserve"> considerată ca fiind necompetitivă</w:t>
      </w:r>
      <w:r w:rsidR="00D64DF5" w:rsidRPr="00B41D45">
        <w:rPr>
          <w:rFonts w:ascii="Times New Roman" w:hAnsi="Times New Roman"/>
          <w:szCs w:val="22"/>
          <w:lang w:val="ro-MD"/>
        </w:rPr>
        <w:t>.</w:t>
      </w:r>
    </w:p>
    <w:p w:rsidR="00C8006F" w:rsidRPr="00B41D45" w:rsidRDefault="00702865" w:rsidP="00FF465D">
      <w:pPr>
        <w:pStyle w:val="ListParagraph"/>
        <w:numPr>
          <w:ilvl w:val="0"/>
          <w:numId w:val="40"/>
        </w:numPr>
        <w:spacing w:after="120"/>
        <w:ind w:left="0" w:firstLine="360"/>
        <w:contextualSpacing w:val="0"/>
        <w:rPr>
          <w:rFonts w:ascii="Times New Roman" w:hAnsi="Times New Roman"/>
          <w:szCs w:val="22"/>
          <w:lang w:val="ro-MD"/>
        </w:rPr>
      </w:pPr>
      <w:r w:rsidRPr="00B41D45">
        <w:rPr>
          <w:rFonts w:ascii="Times New Roman" w:hAnsi="Times New Roman"/>
          <w:szCs w:val="22"/>
          <w:lang w:val="ro-MD"/>
        </w:rPr>
        <w:t>În condiții</w:t>
      </w:r>
      <w:r w:rsidR="00931FC4" w:rsidRPr="00B41D45">
        <w:rPr>
          <w:rFonts w:ascii="Times New Roman" w:hAnsi="Times New Roman"/>
          <w:szCs w:val="22"/>
          <w:lang w:val="ro-MD"/>
        </w:rPr>
        <w:t>le</w:t>
      </w:r>
      <w:r w:rsidRPr="00B41D45">
        <w:rPr>
          <w:rFonts w:ascii="Times New Roman" w:hAnsi="Times New Roman"/>
          <w:szCs w:val="22"/>
          <w:lang w:val="ro-MD"/>
        </w:rPr>
        <w:t xml:space="preserve"> resurse</w:t>
      </w:r>
      <w:r w:rsidR="00931FC4" w:rsidRPr="00B41D45">
        <w:rPr>
          <w:rFonts w:ascii="Times New Roman" w:hAnsi="Times New Roman"/>
          <w:szCs w:val="22"/>
          <w:lang w:val="ro-MD"/>
        </w:rPr>
        <w:t>lor</w:t>
      </w:r>
      <w:r w:rsidRPr="00B41D45">
        <w:rPr>
          <w:rFonts w:ascii="Times New Roman" w:hAnsi="Times New Roman"/>
          <w:szCs w:val="22"/>
          <w:lang w:val="ro-MD"/>
        </w:rPr>
        <w:t xml:space="preserve"> energetice interne insuficiente, eficiența energetică este o piatră de temelie a </w:t>
      </w:r>
      <w:r w:rsidR="00D14E06" w:rsidRPr="00B41D45">
        <w:rPr>
          <w:rFonts w:ascii="Times New Roman" w:hAnsi="Times New Roman"/>
          <w:szCs w:val="22"/>
          <w:lang w:val="ro-MD"/>
        </w:rPr>
        <w:t>S</w:t>
      </w:r>
      <w:r w:rsidRPr="00B41D45">
        <w:rPr>
          <w:rFonts w:ascii="Times New Roman" w:hAnsi="Times New Roman"/>
          <w:szCs w:val="22"/>
          <w:lang w:val="ro-MD"/>
        </w:rPr>
        <w:t xml:space="preserve">trategiei energetice de viitor, </w:t>
      </w:r>
      <w:r w:rsidR="00931FC4" w:rsidRPr="00B41D45">
        <w:rPr>
          <w:rFonts w:ascii="Times New Roman" w:hAnsi="Times New Roman"/>
          <w:szCs w:val="22"/>
          <w:lang w:val="ro-MD"/>
        </w:rPr>
        <w:t>iar</w:t>
      </w:r>
      <w:r w:rsidRPr="00B41D45">
        <w:rPr>
          <w:rFonts w:ascii="Times New Roman" w:hAnsi="Times New Roman"/>
          <w:szCs w:val="22"/>
          <w:lang w:val="ro-MD"/>
        </w:rPr>
        <w:t xml:space="preserve"> îmbunătățirea eficienței energetice este una dintre activitățile care pot fi controlate de către stat</w:t>
      </w:r>
      <w:r w:rsidR="00D64DF5" w:rsidRPr="00B41D45">
        <w:rPr>
          <w:rFonts w:ascii="Times New Roman" w:hAnsi="Times New Roman"/>
          <w:szCs w:val="22"/>
          <w:lang w:val="ro-MD"/>
        </w:rPr>
        <w:t xml:space="preserve">. </w:t>
      </w:r>
      <w:r w:rsidRPr="00B41D45">
        <w:rPr>
          <w:rFonts w:ascii="Times New Roman" w:hAnsi="Times New Roman"/>
          <w:szCs w:val="22"/>
          <w:lang w:val="ro-MD"/>
        </w:rPr>
        <w:t xml:space="preserve">Cu toate acestea, în scopul de a proteja progresele și de a sprijini o dezvoltare durabilă, țara are nevoie de un cadru instituțional puternic, care urmează să fie obținut printr-un mecanism de reformă administrativă bine argumentată, de consolidare a capacităților și de dezvoltare și, în final, de un </w:t>
      </w:r>
      <w:r w:rsidR="00A52830" w:rsidRPr="00B41D45">
        <w:rPr>
          <w:rFonts w:ascii="Times New Roman" w:hAnsi="Times New Roman"/>
          <w:szCs w:val="22"/>
          <w:lang w:val="ro-MD"/>
        </w:rPr>
        <w:t>suport</w:t>
      </w:r>
      <w:r w:rsidRPr="00B41D45">
        <w:rPr>
          <w:rFonts w:ascii="Times New Roman" w:hAnsi="Times New Roman"/>
          <w:szCs w:val="22"/>
          <w:lang w:val="ro-MD"/>
        </w:rPr>
        <w:t xml:space="preserve"> al partenerilor</w:t>
      </w:r>
      <w:r w:rsidR="00D14E06" w:rsidRPr="00B41D45">
        <w:rPr>
          <w:rFonts w:ascii="Times New Roman" w:hAnsi="Times New Roman"/>
          <w:szCs w:val="22"/>
          <w:lang w:val="ro-MD"/>
        </w:rPr>
        <w:t xml:space="preserve"> de dezvoltare</w:t>
      </w:r>
      <w:r w:rsidRPr="00B41D45">
        <w:rPr>
          <w:rFonts w:ascii="Times New Roman" w:hAnsi="Times New Roman"/>
          <w:szCs w:val="22"/>
          <w:lang w:val="ro-MD"/>
        </w:rPr>
        <w:t xml:space="preserve"> pentru </w:t>
      </w:r>
      <w:r w:rsidR="00D14E06" w:rsidRPr="00B41D45">
        <w:rPr>
          <w:rFonts w:ascii="Times New Roman" w:hAnsi="Times New Roman"/>
          <w:szCs w:val="22"/>
          <w:lang w:val="ro-MD"/>
        </w:rPr>
        <w:t xml:space="preserve">consolidarea </w:t>
      </w:r>
      <w:r w:rsidRPr="00B41D45">
        <w:rPr>
          <w:rFonts w:ascii="Times New Roman" w:hAnsi="Times New Roman"/>
          <w:szCs w:val="22"/>
          <w:lang w:val="ro-MD"/>
        </w:rPr>
        <w:t>politicilor și planurilor</w:t>
      </w:r>
      <w:r w:rsidR="00D14E06" w:rsidRPr="00B41D45">
        <w:rPr>
          <w:rFonts w:ascii="Times New Roman" w:hAnsi="Times New Roman"/>
          <w:szCs w:val="22"/>
          <w:lang w:val="ro-MD"/>
        </w:rPr>
        <w:t xml:space="preserve">, precum </w:t>
      </w:r>
      <w:r w:rsidRPr="00B41D45">
        <w:rPr>
          <w:rFonts w:ascii="Times New Roman" w:hAnsi="Times New Roman"/>
          <w:szCs w:val="22"/>
          <w:lang w:val="ro-MD"/>
        </w:rPr>
        <w:t xml:space="preserve">și </w:t>
      </w:r>
      <w:r w:rsidR="00CC2E01" w:rsidRPr="00B41D45">
        <w:rPr>
          <w:rFonts w:ascii="Times New Roman" w:hAnsi="Times New Roman"/>
          <w:szCs w:val="22"/>
          <w:lang w:val="ro-MD"/>
        </w:rPr>
        <w:t xml:space="preserve">de </w:t>
      </w:r>
      <w:r w:rsidRPr="00B41D45">
        <w:rPr>
          <w:rFonts w:ascii="Times New Roman" w:hAnsi="Times New Roman"/>
          <w:szCs w:val="22"/>
          <w:lang w:val="ro-MD"/>
        </w:rPr>
        <w:t>punere în aplicare a acestora</w:t>
      </w:r>
      <w:r w:rsidR="006E00DD" w:rsidRPr="00B41D45">
        <w:rPr>
          <w:rFonts w:ascii="Times New Roman" w:hAnsi="Times New Roman"/>
          <w:szCs w:val="22"/>
          <w:lang w:val="ro-MD"/>
        </w:rPr>
        <w:t>.</w:t>
      </w:r>
      <w:r w:rsidR="00D64DF5" w:rsidRPr="00B41D45">
        <w:rPr>
          <w:rFonts w:ascii="Times New Roman" w:hAnsi="Times New Roman"/>
          <w:szCs w:val="22"/>
          <w:lang w:val="ro-MD"/>
        </w:rPr>
        <w:t xml:space="preserve"> </w:t>
      </w:r>
    </w:p>
    <w:p w:rsidR="00554163" w:rsidRPr="00B41D45" w:rsidRDefault="00E66FDB" w:rsidP="00FF465D">
      <w:pPr>
        <w:spacing w:after="120"/>
        <w:rPr>
          <w:rFonts w:ascii="Times New Roman" w:hAnsi="Times New Roman"/>
          <w:szCs w:val="22"/>
          <w:lang w:val="ro-MD"/>
        </w:rPr>
      </w:pPr>
      <w:r w:rsidRPr="00B41D45">
        <w:rPr>
          <w:rFonts w:ascii="Times New Roman" w:hAnsi="Times New Roman"/>
          <w:szCs w:val="22"/>
          <w:lang w:val="ro-MD"/>
        </w:rPr>
        <w:t xml:space="preserve">În ceea ce privește politicile de eficiență energetică, primul Plan </w:t>
      </w:r>
      <w:r w:rsidR="0087067C" w:rsidRPr="00B41D45">
        <w:rPr>
          <w:rFonts w:ascii="Times New Roman" w:hAnsi="Times New Roman"/>
          <w:szCs w:val="22"/>
          <w:lang w:val="ro-MD"/>
        </w:rPr>
        <w:t xml:space="preserve">Naţional </w:t>
      </w:r>
      <w:r w:rsidRPr="00B41D45">
        <w:rPr>
          <w:rFonts w:ascii="Times New Roman" w:hAnsi="Times New Roman"/>
          <w:szCs w:val="22"/>
          <w:lang w:val="ro-MD"/>
        </w:rPr>
        <w:t>de Acțiun</w:t>
      </w:r>
      <w:r w:rsidR="0087067C" w:rsidRPr="00B41D45">
        <w:rPr>
          <w:rFonts w:ascii="Times New Roman" w:hAnsi="Times New Roman"/>
          <w:szCs w:val="22"/>
          <w:lang w:val="ro-MD"/>
        </w:rPr>
        <w:t>i</w:t>
      </w:r>
      <w:r w:rsidRPr="00B41D45">
        <w:rPr>
          <w:rFonts w:ascii="Times New Roman" w:hAnsi="Times New Roman"/>
          <w:szCs w:val="22"/>
          <w:lang w:val="ro-MD"/>
        </w:rPr>
        <w:t xml:space="preserve"> </w:t>
      </w:r>
      <w:r w:rsidR="0087067C" w:rsidRPr="00B41D45">
        <w:rPr>
          <w:rFonts w:ascii="Times New Roman" w:hAnsi="Times New Roman"/>
          <w:szCs w:val="22"/>
          <w:lang w:val="ro-MD"/>
        </w:rPr>
        <w:t xml:space="preserve">în domeniul </w:t>
      </w:r>
      <w:r w:rsidRPr="00B41D45">
        <w:rPr>
          <w:rFonts w:ascii="Times New Roman" w:hAnsi="Times New Roman"/>
          <w:szCs w:val="22"/>
          <w:lang w:val="ro-MD"/>
        </w:rPr>
        <w:t>Eficienț</w:t>
      </w:r>
      <w:r w:rsidR="0087067C" w:rsidRPr="00B41D45">
        <w:rPr>
          <w:rFonts w:ascii="Times New Roman" w:hAnsi="Times New Roman"/>
          <w:szCs w:val="22"/>
          <w:lang w:val="ro-MD"/>
        </w:rPr>
        <w:t>ei</w:t>
      </w:r>
      <w:r w:rsidRPr="00B41D45">
        <w:rPr>
          <w:rFonts w:ascii="Times New Roman" w:hAnsi="Times New Roman"/>
          <w:szCs w:val="22"/>
          <w:lang w:val="ro-MD"/>
        </w:rPr>
        <w:t xml:space="preserve"> Energetic</w:t>
      </w:r>
      <w:r w:rsidR="0087067C" w:rsidRPr="00B41D45">
        <w:rPr>
          <w:rFonts w:ascii="Times New Roman" w:hAnsi="Times New Roman"/>
          <w:szCs w:val="22"/>
          <w:lang w:val="ro-MD"/>
        </w:rPr>
        <w:t>e</w:t>
      </w:r>
      <w:r w:rsidRPr="00B41D45">
        <w:rPr>
          <w:rFonts w:ascii="Times New Roman" w:hAnsi="Times New Roman"/>
          <w:szCs w:val="22"/>
          <w:lang w:val="ro-MD"/>
        </w:rPr>
        <w:t xml:space="preserve"> (</w:t>
      </w:r>
      <w:r w:rsidR="00231C75" w:rsidRPr="00B41D45">
        <w:rPr>
          <w:rFonts w:ascii="Times New Roman" w:hAnsi="Times New Roman"/>
          <w:szCs w:val="22"/>
          <w:lang w:val="ro-MD"/>
        </w:rPr>
        <w:t>PNAEE</w:t>
      </w:r>
      <w:r w:rsidRPr="00B41D45">
        <w:rPr>
          <w:rFonts w:ascii="Times New Roman" w:hAnsi="Times New Roman"/>
          <w:szCs w:val="22"/>
          <w:lang w:val="ro-MD"/>
        </w:rPr>
        <w:t>) pentru perioada 2013-2015 a fost adoptat în februarie 2013</w:t>
      </w:r>
      <w:r w:rsidR="00D64DF5" w:rsidRPr="00B41D45">
        <w:rPr>
          <w:rFonts w:ascii="Times New Roman" w:hAnsi="Times New Roman"/>
          <w:szCs w:val="22"/>
          <w:lang w:val="ro-MD"/>
        </w:rPr>
        <w:t>.</w:t>
      </w:r>
      <w:r w:rsidR="00C8006F" w:rsidRPr="00B41D45">
        <w:rPr>
          <w:rFonts w:ascii="Times New Roman" w:hAnsi="Times New Roman"/>
          <w:szCs w:val="22"/>
          <w:lang w:val="ro-MD"/>
        </w:rPr>
        <w:t xml:space="preserve"> </w:t>
      </w:r>
      <w:r w:rsidRPr="00B41D45">
        <w:rPr>
          <w:rFonts w:ascii="Times New Roman" w:hAnsi="Times New Roman"/>
          <w:szCs w:val="22"/>
          <w:lang w:val="ro-MD"/>
        </w:rPr>
        <w:t>Guvernul a adoptat în decembrie 2016 cel de-al doilea P</w:t>
      </w:r>
      <w:r w:rsidR="00231C75" w:rsidRPr="00B41D45">
        <w:rPr>
          <w:rFonts w:ascii="Times New Roman" w:hAnsi="Times New Roman"/>
          <w:szCs w:val="22"/>
          <w:lang w:val="ro-MD"/>
        </w:rPr>
        <w:t>N</w:t>
      </w:r>
      <w:r w:rsidRPr="00B41D45">
        <w:rPr>
          <w:rFonts w:ascii="Times New Roman" w:hAnsi="Times New Roman"/>
          <w:szCs w:val="22"/>
          <w:lang w:val="ro-MD"/>
        </w:rPr>
        <w:t>AEE pentru perioada 2016-2018</w:t>
      </w:r>
      <w:r w:rsidR="00C8006F" w:rsidRPr="00B41D45">
        <w:rPr>
          <w:rFonts w:ascii="Times New Roman" w:hAnsi="Times New Roman"/>
          <w:szCs w:val="22"/>
          <w:lang w:val="ro-MD"/>
        </w:rPr>
        <w:t>.</w:t>
      </w:r>
      <w:r w:rsidR="00554163" w:rsidRPr="00B41D45">
        <w:rPr>
          <w:rFonts w:ascii="Times New Roman" w:hAnsi="Times New Roman"/>
          <w:szCs w:val="22"/>
          <w:lang w:val="ro-MD"/>
        </w:rPr>
        <w:t xml:space="preserve"> </w:t>
      </w:r>
      <w:r w:rsidR="001C6F8D" w:rsidRPr="00B41D45">
        <w:rPr>
          <w:rFonts w:ascii="Times New Roman" w:hAnsi="Times New Roman"/>
          <w:szCs w:val="22"/>
          <w:lang w:val="ro-MD"/>
        </w:rPr>
        <w:t>Agenția pent</w:t>
      </w:r>
      <w:r w:rsidR="00257BE4" w:rsidRPr="00B41D45">
        <w:rPr>
          <w:rFonts w:ascii="Times New Roman" w:hAnsi="Times New Roman"/>
          <w:szCs w:val="22"/>
          <w:lang w:val="ro-MD"/>
        </w:rPr>
        <w:t xml:space="preserve">ru Eficiență Energetică, urmare reorganizării prin fuziune (absorbţie) cu Fondul pentru Eficienţă Energetică are </w:t>
      </w:r>
      <w:r w:rsidR="002B2B19" w:rsidRPr="00B41D45">
        <w:rPr>
          <w:rFonts w:ascii="Times New Roman" w:hAnsi="Times New Roman"/>
          <w:szCs w:val="22"/>
          <w:lang w:val="ro-MD"/>
        </w:rPr>
        <w:t>misiunea de a</w:t>
      </w:r>
      <w:r w:rsidR="002B2B19" w:rsidRPr="00B41D45">
        <w:rPr>
          <w:lang w:val="ro-MD"/>
        </w:rPr>
        <w:t xml:space="preserve"> </w:t>
      </w:r>
      <w:r w:rsidR="002B2B19" w:rsidRPr="00B41D45">
        <w:rPr>
          <w:rFonts w:ascii="Times New Roman" w:hAnsi="Times New Roman"/>
          <w:szCs w:val="22"/>
          <w:lang w:val="ro-MD"/>
        </w:rPr>
        <w:t>implementa politica de stat în domeniul eficienţei energetice, performanţei energetice a clădirilor, precum şi valorificării surselor de energie regenerabilă, inclusiv prin atragerea şi gestionarea resurselor financiare în vederea finanţării proiectelor în domeniile respective într-un mod durabil din punct de vedere al mediului înconjurător şi al schimbărilor climatice</w:t>
      </w:r>
      <w:r w:rsidR="00554163" w:rsidRPr="00B41D45">
        <w:rPr>
          <w:rFonts w:ascii="Times New Roman" w:hAnsi="Times New Roman"/>
          <w:szCs w:val="22"/>
          <w:lang w:val="ro-MD"/>
        </w:rPr>
        <w:t>.</w:t>
      </w:r>
      <w:r w:rsidR="001C6F8D" w:rsidRPr="00B41D45">
        <w:rPr>
          <w:rFonts w:ascii="Times New Roman" w:hAnsi="Times New Roman"/>
          <w:szCs w:val="22"/>
          <w:lang w:val="ro-MD"/>
        </w:rPr>
        <w:t xml:space="preserve"> </w:t>
      </w:r>
    </w:p>
    <w:p w:rsidR="0041751D" w:rsidRPr="00B41D45" w:rsidRDefault="00E66FDB" w:rsidP="00FF465D">
      <w:pPr>
        <w:spacing w:after="120"/>
        <w:rPr>
          <w:rFonts w:ascii="Times New Roman" w:hAnsi="Times New Roman"/>
          <w:szCs w:val="22"/>
          <w:lang w:val="ro-MD"/>
        </w:rPr>
      </w:pPr>
      <w:r w:rsidRPr="00B41D45">
        <w:rPr>
          <w:rFonts w:ascii="Times New Roman" w:hAnsi="Times New Roman"/>
          <w:szCs w:val="22"/>
          <w:lang w:val="ro-MD"/>
        </w:rPr>
        <w:t xml:space="preserve">În ceea ce privește sursele </w:t>
      </w:r>
      <w:r w:rsidR="00D34671" w:rsidRPr="00B41D45">
        <w:rPr>
          <w:rFonts w:ascii="Times New Roman" w:hAnsi="Times New Roman"/>
          <w:szCs w:val="22"/>
          <w:lang w:val="ro-MD"/>
        </w:rPr>
        <w:t xml:space="preserve">de energie </w:t>
      </w:r>
      <w:r w:rsidRPr="00B41D45">
        <w:rPr>
          <w:rFonts w:ascii="Times New Roman" w:hAnsi="Times New Roman"/>
          <w:szCs w:val="22"/>
          <w:lang w:val="ro-MD"/>
        </w:rPr>
        <w:t xml:space="preserve">regenerabile , potrivit datelor disponibile, potențialul tehnic global al </w:t>
      </w:r>
      <w:r w:rsidR="0032581D" w:rsidRPr="00B41D45">
        <w:rPr>
          <w:rFonts w:ascii="Times New Roman" w:hAnsi="Times New Roman"/>
          <w:szCs w:val="22"/>
          <w:lang w:val="ro-MD"/>
        </w:rPr>
        <w:t>SER</w:t>
      </w:r>
      <w:r w:rsidRPr="00B41D45">
        <w:rPr>
          <w:rFonts w:ascii="Times New Roman" w:hAnsi="Times New Roman"/>
          <w:szCs w:val="22"/>
          <w:lang w:val="ro-MD"/>
        </w:rPr>
        <w:t xml:space="preserve"> este estimat la 113,4 PJ, din care cel solar (50,4 PJ) și cel eolian (29,4 PJ)</w:t>
      </w:r>
      <w:r w:rsidR="000D07DB" w:rsidRPr="00B41D45">
        <w:rPr>
          <w:rFonts w:ascii="Times New Roman" w:hAnsi="Times New Roman"/>
          <w:szCs w:val="22"/>
          <w:lang w:val="ro-MD"/>
        </w:rPr>
        <w:t>, care</w:t>
      </w:r>
      <w:r w:rsidRPr="00B41D45">
        <w:rPr>
          <w:rFonts w:ascii="Times New Roman" w:hAnsi="Times New Roman"/>
          <w:szCs w:val="22"/>
          <w:lang w:val="ro-MD"/>
        </w:rPr>
        <w:t xml:space="preserve"> reprezintă aproximativ 70% din potențialul total de </w:t>
      </w:r>
      <w:r w:rsidR="0032581D" w:rsidRPr="00B41D45">
        <w:rPr>
          <w:rFonts w:ascii="Times New Roman" w:hAnsi="Times New Roman"/>
          <w:szCs w:val="22"/>
          <w:lang w:val="ro-MD"/>
        </w:rPr>
        <w:t>SER</w:t>
      </w:r>
      <w:r w:rsidRPr="00B41D45">
        <w:rPr>
          <w:rFonts w:ascii="Times New Roman" w:hAnsi="Times New Roman"/>
          <w:szCs w:val="22"/>
          <w:lang w:val="ro-MD"/>
        </w:rPr>
        <w:t xml:space="preserve">, în timp ce restul </w:t>
      </w:r>
      <w:r w:rsidR="00D14E06" w:rsidRPr="00B41D45">
        <w:rPr>
          <w:rFonts w:ascii="Times New Roman" w:hAnsi="Times New Roman"/>
          <w:szCs w:val="22"/>
          <w:lang w:val="ro-MD"/>
        </w:rPr>
        <w:t xml:space="preserve">constituie </w:t>
      </w:r>
      <w:r w:rsidRPr="00B41D45">
        <w:rPr>
          <w:rFonts w:ascii="Times New Roman" w:hAnsi="Times New Roman"/>
          <w:szCs w:val="22"/>
          <w:lang w:val="ro-MD"/>
        </w:rPr>
        <w:t>biomasa (21,5 PJ sau 19%) și hidro (12,1 PJ sau 11%)</w:t>
      </w:r>
      <w:r w:rsidR="00D64DF5" w:rsidRPr="00B41D45">
        <w:rPr>
          <w:rFonts w:ascii="Times New Roman" w:hAnsi="Times New Roman"/>
          <w:szCs w:val="22"/>
          <w:lang w:val="ro-MD"/>
        </w:rPr>
        <w:t xml:space="preserve">. </w:t>
      </w:r>
      <w:r w:rsidRPr="00B41D45">
        <w:rPr>
          <w:rFonts w:ascii="Times New Roman" w:hAnsi="Times New Roman"/>
          <w:szCs w:val="22"/>
          <w:lang w:val="ro-MD"/>
        </w:rPr>
        <w:t xml:space="preserve">Cu toate acestea, </w:t>
      </w:r>
      <w:r w:rsidR="00D14E06" w:rsidRPr="00B41D45">
        <w:rPr>
          <w:rFonts w:ascii="Times New Roman" w:hAnsi="Times New Roman"/>
          <w:szCs w:val="22"/>
          <w:lang w:val="ro-MD"/>
        </w:rPr>
        <w:t>este necesar</w:t>
      </w:r>
      <w:r w:rsidRPr="00B41D45">
        <w:rPr>
          <w:rFonts w:ascii="Times New Roman" w:hAnsi="Times New Roman"/>
          <w:szCs w:val="22"/>
          <w:lang w:val="ro-MD"/>
        </w:rPr>
        <w:t xml:space="preserve"> de studiat care tehnologii sunt </w:t>
      </w:r>
      <w:r w:rsidR="000D07DB" w:rsidRPr="00B41D45">
        <w:rPr>
          <w:rFonts w:ascii="Times New Roman" w:hAnsi="Times New Roman"/>
          <w:szCs w:val="22"/>
          <w:lang w:val="ro-MD"/>
        </w:rPr>
        <w:t xml:space="preserve">potrivite </w:t>
      </w:r>
      <w:r w:rsidRPr="00B41D45">
        <w:rPr>
          <w:rFonts w:ascii="Times New Roman" w:hAnsi="Times New Roman"/>
          <w:szCs w:val="22"/>
          <w:lang w:val="ro-MD"/>
        </w:rPr>
        <w:t xml:space="preserve">pentru a intra pe piața de energie din surse regenerabile sau care urmează să fie promovate prin intermediul sistemelor de stimulare </w:t>
      </w:r>
      <w:r w:rsidR="00DA1F5B" w:rsidRPr="00B41D45">
        <w:rPr>
          <w:rFonts w:ascii="Times New Roman" w:hAnsi="Times New Roman"/>
          <w:szCs w:val="22"/>
          <w:lang w:val="ro-MD"/>
        </w:rPr>
        <w:t>coord</w:t>
      </w:r>
      <w:r w:rsidR="006E00DD" w:rsidRPr="00B41D45">
        <w:rPr>
          <w:rFonts w:ascii="Times New Roman" w:hAnsi="Times New Roman"/>
          <w:szCs w:val="22"/>
          <w:lang w:val="ro-MD"/>
        </w:rPr>
        <w:t>o</w:t>
      </w:r>
      <w:r w:rsidR="00DA1F5B" w:rsidRPr="00B41D45">
        <w:rPr>
          <w:rFonts w:ascii="Times New Roman" w:hAnsi="Times New Roman"/>
          <w:szCs w:val="22"/>
          <w:lang w:val="ro-MD"/>
        </w:rPr>
        <w:t>nate de</w:t>
      </w:r>
      <w:r w:rsidRPr="00B41D45">
        <w:rPr>
          <w:rFonts w:ascii="Times New Roman" w:hAnsi="Times New Roman"/>
          <w:szCs w:val="22"/>
          <w:lang w:val="ro-MD"/>
        </w:rPr>
        <w:t xml:space="preserve"> stat pentru a nu pune în pericol stabilitatea tehnică a sistemului </w:t>
      </w:r>
      <w:r w:rsidR="006E00DD" w:rsidRPr="00B41D45">
        <w:rPr>
          <w:rFonts w:ascii="Times New Roman" w:hAnsi="Times New Roman"/>
          <w:szCs w:val="22"/>
          <w:lang w:val="ro-MD"/>
        </w:rPr>
        <w:t>electro</w:t>
      </w:r>
      <w:r w:rsidRPr="00B41D45">
        <w:rPr>
          <w:rFonts w:ascii="Times New Roman" w:hAnsi="Times New Roman"/>
          <w:szCs w:val="22"/>
          <w:lang w:val="ro-MD"/>
        </w:rPr>
        <w:t xml:space="preserve">energetic </w:t>
      </w:r>
      <w:r w:rsidR="000D07DB" w:rsidRPr="00B41D45">
        <w:rPr>
          <w:rFonts w:ascii="Times New Roman" w:hAnsi="Times New Roman"/>
          <w:szCs w:val="22"/>
          <w:lang w:val="ro-MD"/>
        </w:rPr>
        <w:t>din Moldova</w:t>
      </w:r>
      <w:r w:rsidRPr="00B41D45">
        <w:rPr>
          <w:rFonts w:ascii="Times New Roman" w:hAnsi="Times New Roman"/>
          <w:szCs w:val="22"/>
          <w:lang w:val="ro-MD"/>
        </w:rPr>
        <w:t xml:space="preserve">, precum și să nu implice </w:t>
      </w:r>
      <w:r w:rsidR="00DA1F5B" w:rsidRPr="00B41D45">
        <w:rPr>
          <w:rFonts w:ascii="Times New Roman" w:hAnsi="Times New Roman"/>
          <w:szCs w:val="22"/>
          <w:lang w:val="ro-MD"/>
        </w:rPr>
        <w:t xml:space="preserve">o creştere </w:t>
      </w:r>
      <w:r w:rsidR="00AE41B9" w:rsidRPr="00B41D45">
        <w:rPr>
          <w:rFonts w:ascii="Times New Roman" w:hAnsi="Times New Roman"/>
          <w:szCs w:val="22"/>
          <w:lang w:val="ro-MD"/>
        </w:rPr>
        <w:t>substanțială și rapidă</w:t>
      </w:r>
      <w:r w:rsidRPr="00B41D45">
        <w:rPr>
          <w:rFonts w:ascii="Times New Roman" w:hAnsi="Times New Roman"/>
          <w:szCs w:val="22"/>
          <w:lang w:val="ro-MD"/>
        </w:rPr>
        <w:t xml:space="preserve"> </w:t>
      </w:r>
      <w:r w:rsidR="007C745E" w:rsidRPr="00B41D45">
        <w:rPr>
          <w:rFonts w:ascii="Times New Roman" w:hAnsi="Times New Roman"/>
          <w:szCs w:val="22"/>
          <w:lang w:val="ro-MD"/>
        </w:rPr>
        <w:t xml:space="preserve">a </w:t>
      </w:r>
      <w:r w:rsidR="00DA1F5B" w:rsidRPr="00B41D45">
        <w:rPr>
          <w:rFonts w:ascii="Times New Roman" w:hAnsi="Times New Roman"/>
          <w:szCs w:val="22"/>
          <w:lang w:val="ro-MD"/>
        </w:rPr>
        <w:t>tarifel</w:t>
      </w:r>
      <w:r w:rsidR="007C745E" w:rsidRPr="00B41D45">
        <w:rPr>
          <w:rFonts w:ascii="Times New Roman" w:hAnsi="Times New Roman"/>
          <w:szCs w:val="22"/>
          <w:lang w:val="ro-MD"/>
        </w:rPr>
        <w:t>or</w:t>
      </w:r>
      <w:r w:rsidRPr="00B41D45">
        <w:rPr>
          <w:rFonts w:ascii="Times New Roman" w:hAnsi="Times New Roman"/>
          <w:szCs w:val="22"/>
          <w:lang w:val="ro-MD"/>
        </w:rPr>
        <w:t xml:space="preserve"> energie</w:t>
      </w:r>
      <w:r w:rsidR="007C745E" w:rsidRPr="00B41D45">
        <w:rPr>
          <w:rFonts w:ascii="Times New Roman" w:hAnsi="Times New Roman"/>
          <w:szCs w:val="22"/>
          <w:lang w:val="ro-MD"/>
        </w:rPr>
        <w:t>i</w:t>
      </w:r>
      <w:r w:rsidRPr="00B41D45">
        <w:rPr>
          <w:rFonts w:ascii="Times New Roman" w:hAnsi="Times New Roman"/>
          <w:szCs w:val="22"/>
          <w:lang w:val="ro-MD"/>
        </w:rPr>
        <w:t xml:space="preserve"> electric</w:t>
      </w:r>
      <w:r w:rsidR="007C745E" w:rsidRPr="00B41D45">
        <w:rPr>
          <w:rFonts w:ascii="Times New Roman" w:hAnsi="Times New Roman"/>
          <w:szCs w:val="22"/>
          <w:lang w:val="ro-MD"/>
        </w:rPr>
        <w:t>e</w:t>
      </w:r>
      <w:r w:rsidRPr="00B41D45">
        <w:rPr>
          <w:rFonts w:ascii="Times New Roman" w:hAnsi="Times New Roman"/>
          <w:szCs w:val="22"/>
          <w:lang w:val="ro-MD"/>
        </w:rPr>
        <w:t xml:space="preserve">, </w:t>
      </w:r>
      <w:r w:rsidR="00AE41B9" w:rsidRPr="00B41D45">
        <w:rPr>
          <w:rFonts w:ascii="Times New Roman" w:hAnsi="Times New Roman"/>
          <w:szCs w:val="22"/>
          <w:lang w:val="ro-MD"/>
        </w:rPr>
        <w:t xml:space="preserve">ce </w:t>
      </w:r>
      <w:r w:rsidRPr="00B41D45">
        <w:rPr>
          <w:rFonts w:ascii="Times New Roman" w:hAnsi="Times New Roman"/>
          <w:szCs w:val="22"/>
          <w:lang w:val="ro-MD"/>
        </w:rPr>
        <w:t>ar putea cauza probleme sociale și/sau să nu fie justificat</w:t>
      </w:r>
      <w:r w:rsidR="00DA1F5B" w:rsidRPr="00B41D45">
        <w:rPr>
          <w:rFonts w:ascii="Times New Roman" w:hAnsi="Times New Roman"/>
          <w:szCs w:val="22"/>
          <w:lang w:val="ro-MD"/>
        </w:rPr>
        <w:t>ă</w:t>
      </w:r>
      <w:r w:rsidRPr="00B41D45">
        <w:rPr>
          <w:rFonts w:ascii="Times New Roman" w:hAnsi="Times New Roman"/>
          <w:szCs w:val="22"/>
          <w:lang w:val="ro-MD"/>
        </w:rPr>
        <w:t xml:space="preserve"> din punct de vedere economic </w:t>
      </w:r>
      <w:r w:rsidR="00AE41B9" w:rsidRPr="00B41D45">
        <w:rPr>
          <w:rFonts w:ascii="Times New Roman" w:hAnsi="Times New Roman"/>
          <w:szCs w:val="22"/>
          <w:lang w:val="ro-MD"/>
        </w:rPr>
        <w:t xml:space="preserve">în </w:t>
      </w:r>
      <w:r w:rsidRPr="00B41D45">
        <w:rPr>
          <w:rFonts w:ascii="Times New Roman" w:hAnsi="Times New Roman"/>
          <w:szCs w:val="22"/>
          <w:lang w:val="ro-MD"/>
        </w:rPr>
        <w:t>R</w:t>
      </w:r>
      <w:r w:rsidR="00DA1F5B" w:rsidRPr="00B41D45">
        <w:rPr>
          <w:rFonts w:ascii="Times New Roman" w:hAnsi="Times New Roman"/>
          <w:szCs w:val="22"/>
          <w:lang w:val="ro-MD"/>
        </w:rPr>
        <w:t>epublic</w:t>
      </w:r>
      <w:r w:rsidR="00C777CE" w:rsidRPr="00B41D45">
        <w:rPr>
          <w:rFonts w:ascii="Times New Roman" w:hAnsi="Times New Roman"/>
          <w:szCs w:val="22"/>
          <w:lang w:val="ro-MD"/>
        </w:rPr>
        <w:t>a</w:t>
      </w:r>
      <w:r w:rsidR="00DA1F5B" w:rsidRPr="00B41D45">
        <w:rPr>
          <w:rFonts w:ascii="Times New Roman" w:hAnsi="Times New Roman"/>
          <w:szCs w:val="22"/>
          <w:lang w:val="ro-MD"/>
        </w:rPr>
        <w:t xml:space="preserve"> Moldova</w:t>
      </w:r>
      <w:r w:rsidR="004E7A28" w:rsidRPr="00B41D45">
        <w:rPr>
          <w:rFonts w:ascii="Times New Roman" w:hAnsi="Times New Roman"/>
          <w:szCs w:val="22"/>
          <w:lang w:val="ro-MD"/>
        </w:rPr>
        <w:t>.</w:t>
      </w:r>
    </w:p>
    <w:p w:rsidR="00B41252" w:rsidRPr="00B41D45" w:rsidRDefault="00DA1F5B" w:rsidP="00FF465D">
      <w:pPr>
        <w:pStyle w:val="ListParagraph"/>
        <w:numPr>
          <w:ilvl w:val="0"/>
          <w:numId w:val="40"/>
        </w:numPr>
        <w:spacing w:after="120"/>
        <w:ind w:left="0" w:firstLine="360"/>
        <w:contextualSpacing w:val="0"/>
        <w:rPr>
          <w:rFonts w:ascii="Times New Roman" w:hAnsi="Times New Roman"/>
          <w:szCs w:val="22"/>
          <w:lang w:val="ro-MD"/>
        </w:rPr>
      </w:pPr>
      <w:r w:rsidRPr="00B41D45">
        <w:rPr>
          <w:rFonts w:ascii="Times New Roman" w:hAnsi="Times New Roman"/>
          <w:szCs w:val="22"/>
          <w:lang w:val="ro-MD"/>
        </w:rPr>
        <w:t>Acest raport se bazează pe datele și informațiile disponibile pentru anul 201</w:t>
      </w:r>
      <w:r w:rsidR="00B03508" w:rsidRPr="00B41D45">
        <w:rPr>
          <w:rFonts w:ascii="Times New Roman" w:hAnsi="Times New Roman"/>
          <w:szCs w:val="22"/>
          <w:lang w:val="ro-MD"/>
        </w:rPr>
        <w:t>7</w:t>
      </w:r>
      <w:r w:rsidRPr="00B41D45">
        <w:rPr>
          <w:rFonts w:ascii="Times New Roman" w:hAnsi="Times New Roman"/>
          <w:szCs w:val="22"/>
          <w:lang w:val="ro-MD"/>
        </w:rPr>
        <w:t xml:space="preserve">, care includ numai </w:t>
      </w:r>
      <w:r w:rsidR="00BE6ED1" w:rsidRPr="00B41D45">
        <w:rPr>
          <w:rFonts w:ascii="Times New Roman" w:hAnsi="Times New Roman"/>
          <w:szCs w:val="22"/>
          <w:lang w:val="ro-MD"/>
        </w:rPr>
        <w:t xml:space="preserve">teritoriul de pe </w:t>
      </w:r>
      <w:r w:rsidRPr="00B41D45">
        <w:rPr>
          <w:rFonts w:ascii="Times New Roman" w:hAnsi="Times New Roman"/>
          <w:szCs w:val="22"/>
          <w:lang w:val="ro-MD"/>
        </w:rPr>
        <w:t>malul drept al râului Nistru</w:t>
      </w:r>
      <w:r w:rsidR="006E00DD" w:rsidRPr="00B41D45">
        <w:rPr>
          <w:rFonts w:ascii="Times New Roman" w:hAnsi="Times New Roman"/>
          <w:szCs w:val="22"/>
          <w:lang w:val="ro-MD"/>
        </w:rPr>
        <w:t>,</w:t>
      </w:r>
      <w:r w:rsidRPr="00B41D45">
        <w:rPr>
          <w:rFonts w:ascii="Times New Roman" w:hAnsi="Times New Roman"/>
          <w:szCs w:val="22"/>
          <w:lang w:val="ro-MD"/>
        </w:rPr>
        <w:t xml:space="preserve"> </w:t>
      </w:r>
      <w:r w:rsidR="00BE6ED1" w:rsidRPr="00B41D45">
        <w:rPr>
          <w:rFonts w:ascii="Times New Roman" w:hAnsi="Times New Roman"/>
          <w:szCs w:val="22"/>
          <w:lang w:val="ro-MD"/>
        </w:rPr>
        <w:t>pre</w:t>
      </w:r>
      <w:r w:rsidRPr="00B41D45">
        <w:rPr>
          <w:rFonts w:ascii="Times New Roman" w:hAnsi="Times New Roman"/>
          <w:szCs w:val="22"/>
          <w:lang w:val="ro-MD"/>
        </w:rPr>
        <w:t>luate din rapoartele anuale ale Biroului Național de Statistică și ANRE</w:t>
      </w:r>
      <w:r w:rsidR="00927D55" w:rsidRPr="00B41D45">
        <w:rPr>
          <w:rFonts w:ascii="Times New Roman" w:hAnsi="Times New Roman"/>
          <w:szCs w:val="22"/>
          <w:lang w:val="ro-MD"/>
        </w:rPr>
        <w:t>.</w:t>
      </w:r>
    </w:p>
    <w:p w:rsidR="00D64DF5" w:rsidRPr="00B41D45" w:rsidRDefault="00DF684C" w:rsidP="008B0285">
      <w:pPr>
        <w:pStyle w:val="ListParagraph"/>
        <w:numPr>
          <w:ilvl w:val="0"/>
          <w:numId w:val="36"/>
        </w:numPr>
        <w:spacing w:before="240"/>
        <w:ind w:left="1077"/>
        <w:contextualSpacing w:val="0"/>
        <w:jc w:val="center"/>
        <w:rPr>
          <w:rFonts w:ascii="Times New Roman" w:hAnsi="Times New Roman"/>
          <w:b/>
          <w:szCs w:val="22"/>
          <w:lang w:val="ro-MD"/>
        </w:rPr>
      </w:pPr>
      <w:r w:rsidRPr="00B41D45">
        <w:rPr>
          <w:rFonts w:ascii="Times New Roman" w:hAnsi="Times New Roman"/>
          <w:b/>
          <w:szCs w:val="22"/>
          <w:lang w:val="ro-MD"/>
        </w:rPr>
        <w:t>SECTORUL  ELECTROENERGETIC</w:t>
      </w:r>
    </w:p>
    <w:p w:rsidR="002C5AD5" w:rsidRPr="00B41D45" w:rsidRDefault="00DA1F5B" w:rsidP="00C63B36">
      <w:pPr>
        <w:pStyle w:val="ListParagraph"/>
        <w:numPr>
          <w:ilvl w:val="0"/>
          <w:numId w:val="40"/>
        </w:numPr>
        <w:tabs>
          <w:tab w:val="clear" w:pos="567"/>
          <w:tab w:val="left" w:pos="0"/>
          <w:tab w:val="left" w:pos="426"/>
        </w:tabs>
        <w:spacing w:after="0"/>
        <w:ind w:left="0" w:firstLine="360"/>
        <w:rPr>
          <w:rFonts w:ascii="Times New Roman" w:hAnsi="Times New Roman"/>
          <w:szCs w:val="22"/>
          <w:lang w:val="ro-MD" w:eastAsia="ru-RU"/>
        </w:rPr>
      </w:pPr>
      <w:r w:rsidRPr="00B41D45">
        <w:rPr>
          <w:rFonts w:ascii="Times New Roman" w:hAnsi="Times New Roman"/>
          <w:szCs w:val="22"/>
          <w:lang w:val="ro-MD" w:eastAsia="ru-RU"/>
        </w:rPr>
        <w:t xml:space="preserve">Descrierea </w:t>
      </w:r>
      <w:r w:rsidR="00AE41B9" w:rsidRPr="00B41D45">
        <w:rPr>
          <w:rFonts w:ascii="Times New Roman" w:hAnsi="Times New Roman"/>
          <w:szCs w:val="22"/>
          <w:lang w:val="ro-MD" w:eastAsia="ru-RU"/>
        </w:rPr>
        <w:t>din</w:t>
      </w:r>
      <w:r w:rsidRPr="00B41D45">
        <w:rPr>
          <w:rFonts w:ascii="Times New Roman" w:hAnsi="Times New Roman"/>
          <w:szCs w:val="22"/>
          <w:lang w:val="ro-MD" w:eastAsia="ru-RU"/>
        </w:rPr>
        <w:t xml:space="preserve"> această secțiune se </w:t>
      </w:r>
      <w:r w:rsidR="00AE41B9" w:rsidRPr="00B41D45">
        <w:rPr>
          <w:rFonts w:ascii="Times New Roman" w:hAnsi="Times New Roman"/>
          <w:szCs w:val="22"/>
          <w:lang w:val="ro-MD" w:eastAsia="ru-RU"/>
        </w:rPr>
        <w:t>efectuează</w:t>
      </w:r>
      <w:r w:rsidRPr="00B41D45">
        <w:rPr>
          <w:rFonts w:ascii="Times New Roman" w:hAnsi="Times New Roman"/>
          <w:szCs w:val="22"/>
          <w:lang w:val="ro-MD" w:eastAsia="ru-RU"/>
        </w:rPr>
        <w:t xml:space="preserve"> numai pentru sectorul energiei electrice din </w:t>
      </w:r>
      <w:r w:rsidR="00A52830" w:rsidRPr="00B41D45">
        <w:rPr>
          <w:rFonts w:ascii="Times New Roman" w:hAnsi="Times New Roman"/>
          <w:szCs w:val="22"/>
          <w:lang w:val="ro-MD" w:eastAsia="ru-RU"/>
        </w:rPr>
        <w:t>Republica</w:t>
      </w:r>
      <w:r w:rsidRPr="00B41D45">
        <w:rPr>
          <w:rFonts w:ascii="Times New Roman" w:hAnsi="Times New Roman"/>
          <w:szCs w:val="22"/>
          <w:lang w:val="ro-MD" w:eastAsia="ru-RU"/>
        </w:rPr>
        <w:t xml:space="preserve"> Moldova, fără Transnistria, având în vedere că sectorul energiei electrice a</w:t>
      </w:r>
      <w:r w:rsidR="00AE41B9" w:rsidRPr="00B41D45">
        <w:rPr>
          <w:rFonts w:ascii="Times New Roman" w:hAnsi="Times New Roman"/>
          <w:szCs w:val="22"/>
          <w:lang w:val="ro-MD" w:eastAsia="ru-RU"/>
        </w:rPr>
        <w:t>l</w:t>
      </w:r>
      <w:r w:rsidRPr="00B41D45">
        <w:rPr>
          <w:rFonts w:ascii="Times New Roman" w:hAnsi="Times New Roman"/>
          <w:szCs w:val="22"/>
          <w:lang w:val="ro-MD" w:eastAsia="ru-RU"/>
        </w:rPr>
        <w:t xml:space="preserve"> acestei regiuni nu este monitorizat de către instituțiile de stat din</w:t>
      </w:r>
      <w:r w:rsidR="007D6D8A" w:rsidRPr="00B41D45">
        <w:rPr>
          <w:rFonts w:ascii="Times New Roman" w:hAnsi="Times New Roman"/>
          <w:szCs w:val="22"/>
          <w:lang w:val="ro-MD" w:eastAsia="ru-RU"/>
        </w:rPr>
        <w:t xml:space="preserve"> Republica</w:t>
      </w:r>
      <w:r w:rsidRPr="00B41D45">
        <w:rPr>
          <w:rFonts w:ascii="Times New Roman" w:hAnsi="Times New Roman"/>
          <w:szCs w:val="22"/>
          <w:lang w:val="ro-MD" w:eastAsia="ru-RU"/>
        </w:rPr>
        <w:t xml:space="preserve"> Moldova</w:t>
      </w:r>
      <w:r w:rsidR="00C44E5A" w:rsidRPr="00B41D45">
        <w:rPr>
          <w:rFonts w:ascii="Times New Roman" w:hAnsi="Times New Roman"/>
          <w:szCs w:val="22"/>
          <w:lang w:val="ro-MD" w:eastAsia="ru-RU"/>
        </w:rPr>
        <w:t xml:space="preserve">. </w:t>
      </w:r>
      <w:r w:rsidR="00A52830" w:rsidRPr="00B41D45">
        <w:rPr>
          <w:rFonts w:ascii="Times New Roman" w:hAnsi="Times New Roman"/>
          <w:szCs w:val="22"/>
          <w:lang w:val="ro-MD" w:eastAsia="ru-RU"/>
        </w:rPr>
        <w:t xml:space="preserve">Trebuie </w:t>
      </w:r>
      <w:r w:rsidR="007D6D8A" w:rsidRPr="00B41D45">
        <w:rPr>
          <w:rFonts w:ascii="Times New Roman" w:hAnsi="Times New Roman"/>
          <w:szCs w:val="22"/>
          <w:lang w:val="ro-MD" w:eastAsia="ru-RU"/>
        </w:rPr>
        <w:t>de</w:t>
      </w:r>
      <w:r w:rsidR="00A52830" w:rsidRPr="00B41D45">
        <w:rPr>
          <w:rFonts w:ascii="Times New Roman" w:hAnsi="Times New Roman"/>
          <w:szCs w:val="22"/>
          <w:lang w:val="ro-MD" w:eastAsia="ru-RU"/>
        </w:rPr>
        <w:t xml:space="preserve"> menționat faptul că doar </w:t>
      </w:r>
      <w:r w:rsidR="00CD1CE3" w:rsidRPr="00B41D45">
        <w:rPr>
          <w:rFonts w:ascii="Times New Roman" w:hAnsi="Times New Roman"/>
          <w:szCs w:val="22"/>
          <w:lang w:val="ro-MD" w:eastAsia="ru-RU"/>
        </w:rPr>
        <w:t xml:space="preserve">un </w:t>
      </w:r>
      <w:r w:rsidR="007D6D8A" w:rsidRPr="00B41D45">
        <w:rPr>
          <w:rFonts w:ascii="Times New Roman" w:hAnsi="Times New Roman"/>
          <w:szCs w:val="22"/>
          <w:lang w:val="ro-MD" w:eastAsia="ru-RU"/>
        </w:rPr>
        <w:t xml:space="preserve">singur </w:t>
      </w:r>
      <w:r w:rsidR="00A52830" w:rsidRPr="00B41D45">
        <w:rPr>
          <w:rFonts w:ascii="Times New Roman" w:hAnsi="Times New Roman"/>
          <w:szCs w:val="22"/>
          <w:lang w:val="ro-MD" w:eastAsia="ru-RU"/>
        </w:rPr>
        <w:t>participan</w:t>
      </w:r>
      <w:r w:rsidR="00CD1CE3" w:rsidRPr="00B41D45">
        <w:rPr>
          <w:rFonts w:ascii="Times New Roman" w:hAnsi="Times New Roman"/>
          <w:szCs w:val="22"/>
          <w:lang w:val="ro-MD" w:eastAsia="ru-RU"/>
        </w:rPr>
        <w:t>t</w:t>
      </w:r>
      <w:r w:rsidR="00A52830" w:rsidRPr="00B41D45">
        <w:rPr>
          <w:rFonts w:ascii="Times New Roman" w:hAnsi="Times New Roman"/>
          <w:szCs w:val="22"/>
          <w:lang w:val="ro-MD" w:eastAsia="ru-RU"/>
        </w:rPr>
        <w:t xml:space="preserve"> de pe piața de energie electrică din regiunea transnistreană a solicitat și a obținut licenț</w:t>
      </w:r>
      <w:r w:rsidR="00CD1CE3" w:rsidRPr="00B41D45">
        <w:rPr>
          <w:rFonts w:ascii="Times New Roman" w:hAnsi="Times New Roman"/>
          <w:szCs w:val="22"/>
          <w:lang w:val="ro-MD" w:eastAsia="ru-RU"/>
        </w:rPr>
        <w:t>ă</w:t>
      </w:r>
      <w:r w:rsidR="00A52830" w:rsidRPr="00B41D45">
        <w:rPr>
          <w:rFonts w:ascii="Times New Roman" w:hAnsi="Times New Roman"/>
          <w:szCs w:val="22"/>
          <w:lang w:val="ro-MD" w:eastAsia="ru-RU"/>
        </w:rPr>
        <w:t xml:space="preserve"> de la ANRE</w:t>
      </w:r>
      <w:r w:rsidR="00CD1CE3" w:rsidRPr="00B41D45">
        <w:rPr>
          <w:rFonts w:ascii="Times New Roman" w:hAnsi="Times New Roman"/>
          <w:szCs w:val="22"/>
          <w:lang w:val="ro-MD" w:eastAsia="ru-RU"/>
        </w:rPr>
        <w:t>, și anume, întreprinderea</w:t>
      </w:r>
      <w:r w:rsidR="00A52830" w:rsidRPr="00B41D45">
        <w:rPr>
          <w:rFonts w:ascii="Times New Roman" w:hAnsi="Times New Roman"/>
          <w:szCs w:val="22"/>
          <w:lang w:val="ro-MD" w:eastAsia="ru-RU"/>
        </w:rPr>
        <w:t xml:space="preserve"> </w:t>
      </w:r>
      <w:r w:rsidR="00CD1CE3" w:rsidRPr="00B41D45">
        <w:rPr>
          <w:rFonts w:ascii="Times New Roman" w:hAnsi="Times New Roman"/>
          <w:szCs w:val="22"/>
          <w:lang w:val="ro-MD" w:eastAsia="ru-RU"/>
        </w:rPr>
        <w:t xml:space="preserve">MGRES - </w:t>
      </w:r>
      <w:r w:rsidR="00A52830" w:rsidRPr="00B41D45">
        <w:rPr>
          <w:rFonts w:ascii="Times New Roman" w:hAnsi="Times New Roman"/>
          <w:szCs w:val="22"/>
          <w:lang w:val="ro-MD" w:eastAsia="ru-RU"/>
        </w:rPr>
        <w:t xml:space="preserve">licență pentru producerea de energie electrică.  </w:t>
      </w:r>
    </w:p>
    <w:p w:rsidR="00D64DF5" w:rsidRPr="00B41D45" w:rsidRDefault="00897ECB" w:rsidP="008B0285">
      <w:pPr>
        <w:pStyle w:val="Heading3"/>
        <w:numPr>
          <w:ilvl w:val="0"/>
          <w:numId w:val="0"/>
        </w:numPr>
        <w:spacing w:before="240"/>
        <w:rPr>
          <w:rFonts w:ascii="Times New Roman" w:hAnsi="Times New Roman"/>
          <w:color w:val="auto"/>
          <w:sz w:val="22"/>
          <w:lang w:val="ro-MD"/>
        </w:rPr>
      </w:pPr>
      <w:bookmarkStart w:id="34" w:name="_Toc475612241"/>
      <w:r w:rsidRPr="00B41D45">
        <w:rPr>
          <w:rFonts w:ascii="Times New Roman" w:hAnsi="Times New Roman"/>
          <w:color w:val="auto"/>
          <w:sz w:val="22"/>
          <w:lang w:val="ro-MD"/>
        </w:rPr>
        <w:t>1</w:t>
      </w:r>
      <w:r w:rsidR="005C47A6" w:rsidRPr="00B41D45">
        <w:rPr>
          <w:rFonts w:ascii="Times New Roman" w:hAnsi="Times New Roman"/>
          <w:color w:val="auto"/>
          <w:sz w:val="22"/>
          <w:lang w:val="ro-MD"/>
        </w:rPr>
        <w:t>.1</w:t>
      </w:r>
      <w:r w:rsidR="00582F34" w:rsidRPr="00B41D45">
        <w:rPr>
          <w:rFonts w:ascii="Times New Roman" w:hAnsi="Times New Roman"/>
          <w:color w:val="auto"/>
          <w:sz w:val="22"/>
          <w:lang w:val="ro-MD"/>
        </w:rPr>
        <w:t>.</w:t>
      </w:r>
      <w:r w:rsidR="005C47A6" w:rsidRPr="00B41D45">
        <w:rPr>
          <w:rFonts w:ascii="Times New Roman" w:hAnsi="Times New Roman"/>
          <w:color w:val="auto"/>
          <w:sz w:val="22"/>
          <w:lang w:val="ro-MD"/>
        </w:rPr>
        <w:t xml:space="preserve"> </w:t>
      </w:r>
      <w:bookmarkEnd w:id="34"/>
      <w:r w:rsidR="00AD16E3" w:rsidRPr="00B41D45">
        <w:rPr>
          <w:rFonts w:ascii="Times New Roman" w:hAnsi="Times New Roman"/>
          <w:color w:val="auto"/>
          <w:sz w:val="22"/>
          <w:lang w:val="ro-MD"/>
        </w:rPr>
        <w:t xml:space="preserve">Principalii participanții </w:t>
      </w:r>
      <w:r w:rsidR="00DA1F5B" w:rsidRPr="00B41D45">
        <w:rPr>
          <w:rFonts w:ascii="Times New Roman" w:hAnsi="Times New Roman"/>
          <w:color w:val="auto"/>
          <w:sz w:val="22"/>
          <w:lang w:val="ro-MD"/>
        </w:rPr>
        <w:t>de</w:t>
      </w:r>
      <w:r w:rsidR="00AD16E3" w:rsidRPr="00B41D45">
        <w:rPr>
          <w:rFonts w:ascii="Times New Roman" w:hAnsi="Times New Roman"/>
          <w:color w:val="auto"/>
          <w:sz w:val="22"/>
          <w:lang w:val="ro-MD"/>
        </w:rPr>
        <w:t xml:space="preserve"> pe</w:t>
      </w:r>
      <w:r w:rsidR="00DA1F5B" w:rsidRPr="00B41D45">
        <w:rPr>
          <w:rFonts w:ascii="Times New Roman" w:hAnsi="Times New Roman"/>
          <w:color w:val="auto"/>
          <w:sz w:val="22"/>
          <w:lang w:val="ro-MD"/>
        </w:rPr>
        <w:t xml:space="preserve"> piaţă </w:t>
      </w:r>
      <w:r w:rsidR="007D6D8A" w:rsidRPr="00B41D45">
        <w:rPr>
          <w:rFonts w:ascii="Times New Roman" w:hAnsi="Times New Roman"/>
          <w:color w:val="auto"/>
          <w:sz w:val="22"/>
          <w:lang w:val="ro-MD"/>
        </w:rPr>
        <w:t xml:space="preserve">energiei electrice </w:t>
      </w:r>
      <w:r w:rsidR="00DA1F5B" w:rsidRPr="00B41D45">
        <w:rPr>
          <w:rFonts w:ascii="Times New Roman" w:hAnsi="Times New Roman"/>
          <w:color w:val="auto"/>
          <w:sz w:val="22"/>
          <w:lang w:val="ro-MD"/>
        </w:rPr>
        <w:t xml:space="preserve">şi rolul </w:t>
      </w:r>
      <w:r w:rsidR="007D6D8A" w:rsidRPr="00B41D45">
        <w:rPr>
          <w:rFonts w:ascii="Times New Roman" w:hAnsi="Times New Roman"/>
          <w:color w:val="auto"/>
          <w:sz w:val="22"/>
          <w:lang w:val="ro-MD"/>
        </w:rPr>
        <w:t>acestora</w:t>
      </w:r>
    </w:p>
    <w:p w:rsidR="001C38DA" w:rsidRPr="00B41D45" w:rsidRDefault="00B3534D" w:rsidP="004101E6">
      <w:pPr>
        <w:tabs>
          <w:tab w:val="clear" w:pos="567"/>
        </w:tabs>
        <w:autoSpaceDE w:val="0"/>
        <w:autoSpaceDN w:val="0"/>
        <w:adjustRightInd w:val="0"/>
        <w:spacing w:after="0"/>
        <w:ind w:firstLine="284"/>
        <w:rPr>
          <w:rFonts w:ascii="Times New Roman" w:hAnsi="Times New Roman"/>
          <w:szCs w:val="22"/>
          <w:lang w:val="ro-MD"/>
        </w:rPr>
      </w:pPr>
      <w:r w:rsidRPr="00B41D45">
        <w:rPr>
          <w:rFonts w:ascii="Times New Roman" w:hAnsi="Times New Roman"/>
          <w:b/>
          <w:szCs w:val="22"/>
          <w:lang w:val="ro-MD"/>
        </w:rPr>
        <w:t>13.</w:t>
      </w:r>
      <w:r w:rsidRPr="00B41D45">
        <w:rPr>
          <w:rFonts w:ascii="Times New Roman" w:hAnsi="Times New Roman"/>
          <w:szCs w:val="22"/>
          <w:lang w:val="ro-MD"/>
        </w:rPr>
        <w:t xml:space="preserve"> </w:t>
      </w:r>
      <w:r w:rsidR="004101E6" w:rsidRPr="00B41D45">
        <w:rPr>
          <w:rFonts w:ascii="Times New Roman" w:hAnsi="Times New Roman"/>
          <w:szCs w:val="22"/>
          <w:lang w:val="ro-MD"/>
        </w:rPr>
        <w:t>Organul central de specialitate al administraţiei publice în domeniul energeticii</w:t>
      </w:r>
      <w:r w:rsidR="004101E6" w:rsidRPr="00B41D45" w:rsidDel="004101E6">
        <w:rPr>
          <w:rFonts w:ascii="Times New Roman" w:hAnsi="Times New Roman"/>
          <w:szCs w:val="22"/>
          <w:lang w:val="ro-MD"/>
        </w:rPr>
        <w:t xml:space="preserve"> </w:t>
      </w:r>
      <w:r w:rsidR="00DA1F5B" w:rsidRPr="00B41D45">
        <w:rPr>
          <w:rFonts w:ascii="Times New Roman" w:hAnsi="Times New Roman"/>
          <w:szCs w:val="22"/>
          <w:lang w:val="ro-MD"/>
        </w:rPr>
        <w:t xml:space="preserve">este </w:t>
      </w:r>
      <w:r w:rsidR="00DA1F5B" w:rsidRPr="00B41D45">
        <w:rPr>
          <w:rFonts w:ascii="Times New Roman" w:hAnsi="Times New Roman"/>
          <w:i/>
          <w:iCs/>
          <w:szCs w:val="22"/>
          <w:lang w:val="ro-MD"/>
        </w:rPr>
        <w:t xml:space="preserve">Ministerul Economiei </w:t>
      </w:r>
      <w:r w:rsidR="00195FFE" w:rsidRPr="00B41D45">
        <w:rPr>
          <w:rFonts w:ascii="Times New Roman" w:hAnsi="Times New Roman"/>
          <w:i/>
          <w:iCs/>
          <w:szCs w:val="22"/>
          <w:lang w:val="ro-MD"/>
        </w:rPr>
        <w:t>și Infrastructurii</w:t>
      </w:r>
      <w:r w:rsidR="00DA1F5B" w:rsidRPr="00B41D45">
        <w:rPr>
          <w:rFonts w:ascii="Times New Roman" w:hAnsi="Times New Roman"/>
          <w:szCs w:val="22"/>
          <w:lang w:val="ro-MD"/>
        </w:rPr>
        <w:t>, care în conformitate cu Legea cu privire la energetică este responsabil pentru administrarea sectorului energetic și</w:t>
      </w:r>
      <w:r w:rsidR="003751CA" w:rsidRPr="00B41D45">
        <w:rPr>
          <w:rFonts w:ascii="Times New Roman" w:hAnsi="Times New Roman"/>
          <w:szCs w:val="22"/>
          <w:lang w:val="ro-MD"/>
        </w:rPr>
        <w:t>,</w:t>
      </w:r>
      <w:r w:rsidR="00DA1F5B" w:rsidRPr="00B41D45">
        <w:rPr>
          <w:rFonts w:ascii="Times New Roman" w:hAnsi="Times New Roman"/>
          <w:szCs w:val="22"/>
          <w:lang w:val="ro-MD"/>
        </w:rPr>
        <w:t xml:space="preserve"> </w:t>
      </w:r>
      <w:r w:rsidR="003751CA" w:rsidRPr="00B41D45">
        <w:rPr>
          <w:rFonts w:ascii="Times New Roman" w:hAnsi="Times New Roman"/>
          <w:szCs w:val="22"/>
          <w:lang w:val="ro-MD"/>
        </w:rPr>
        <w:t xml:space="preserve">în primul rând, </w:t>
      </w:r>
      <w:r w:rsidR="004101E6" w:rsidRPr="00B41D45">
        <w:rPr>
          <w:rFonts w:ascii="Times New Roman" w:hAnsi="Times New Roman"/>
          <w:szCs w:val="22"/>
          <w:lang w:val="ro-MD"/>
        </w:rPr>
        <w:t>elaborarea</w:t>
      </w:r>
      <w:r w:rsidR="00DA1F5B" w:rsidRPr="00B41D45">
        <w:rPr>
          <w:rFonts w:ascii="Times New Roman" w:hAnsi="Times New Roman"/>
          <w:szCs w:val="22"/>
          <w:lang w:val="ro-MD"/>
        </w:rPr>
        <w:t xml:space="preserve"> politicil</w:t>
      </w:r>
      <w:r w:rsidR="004101E6" w:rsidRPr="00B41D45">
        <w:rPr>
          <w:rFonts w:ascii="Times New Roman" w:hAnsi="Times New Roman"/>
          <w:szCs w:val="22"/>
          <w:lang w:val="ro-MD"/>
        </w:rPr>
        <w:t>or publice în</w:t>
      </w:r>
      <w:r w:rsidR="00DA1F5B" w:rsidRPr="00B41D45">
        <w:rPr>
          <w:rFonts w:ascii="Times New Roman" w:hAnsi="Times New Roman"/>
          <w:szCs w:val="22"/>
          <w:lang w:val="ro-MD"/>
        </w:rPr>
        <w:t xml:space="preserve"> sectorul energetic și dezvoltarea cadrului juridic</w:t>
      </w:r>
      <w:r w:rsidR="00D64DF5" w:rsidRPr="00B41D45">
        <w:rPr>
          <w:rFonts w:ascii="Times New Roman" w:hAnsi="Times New Roman"/>
          <w:szCs w:val="22"/>
          <w:lang w:val="ro-MD"/>
        </w:rPr>
        <w:t xml:space="preserve">. </w:t>
      </w:r>
      <w:r w:rsidR="004101E6" w:rsidRPr="00B41D45">
        <w:rPr>
          <w:rFonts w:ascii="Times New Roman" w:hAnsi="Times New Roman"/>
          <w:szCs w:val="22"/>
          <w:lang w:val="ro-MD"/>
        </w:rPr>
        <w:t>R</w:t>
      </w:r>
      <w:r w:rsidR="008C7E92" w:rsidRPr="00B41D45">
        <w:rPr>
          <w:rFonts w:ascii="Times New Roman" w:hAnsi="Times New Roman"/>
          <w:szCs w:val="22"/>
          <w:lang w:val="ro-MD"/>
        </w:rPr>
        <w:t>esponsabilitățile ME</w:t>
      </w:r>
      <w:r w:rsidR="004101E6" w:rsidRPr="00B41D45">
        <w:rPr>
          <w:rFonts w:ascii="Times New Roman" w:hAnsi="Times New Roman"/>
          <w:szCs w:val="22"/>
          <w:lang w:val="ro-MD"/>
        </w:rPr>
        <w:t>I</w:t>
      </w:r>
      <w:r w:rsidR="008C7E92" w:rsidRPr="00B41D45">
        <w:rPr>
          <w:rFonts w:ascii="Times New Roman" w:hAnsi="Times New Roman"/>
          <w:szCs w:val="22"/>
          <w:lang w:val="ro-MD"/>
        </w:rPr>
        <w:t xml:space="preserve"> includ</w:t>
      </w:r>
      <w:r w:rsidR="00D64DF5" w:rsidRPr="00B41D45">
        <w:rPr>
          <w:rFonts w:ascii="Times New Roman" w:hAnsi="Times New Roman"/>
          <w:szCs w:val="22"/>
          <w:lang w:val="ro-MD"/>
        </w:rPr>
        <w:t>:</w:t>
      </w:r>
      <w:r w:rsidR="004356F3" w:rsidRPr="00B41D45">
        <w:rPr>
          <w:rFonts w:ascii="Times New Roman" w:hAnsi="Times New Roman"/>
          <w:szCs w:val="22"/>
          <w:lang w:val="ro-MD"/>
        </w:rPr>
        <w:t xml:space="preserve"> </w:t>
      </w:r>
    </w:p>
    <w:p w:rsidR="008B092D" w:rsidRPr="00B41D45" w:rsidRDefault="008C7E92" w:rsidP="008C7E92">
      <w:pPr>
        <w:pStyle w:val="ListParagraph"/>
        <w:numPr>
          <w:ilvl w:val="1"/>
          <w:numId w:val="41"/>
        </w:numPr>
        <w:tabs>
          <w:tab w:val="clear" w:pos="567"/>
        </w:tabs>
        <w:autoSpaceDE w:val="0"/>
        <w:autoSpaceDN w:val="0"/>
        <w:adjustRightInd w:val="0"/>
        <w:spacing w:after="0"/>
        <w:ind w:left="709" w:hanging="425"/>
        <w:rPr>
          <w:rFonts w:ascii="Times New Roman" w:hAnsi="Times New Roman"/>
          <w:szCs w:val="22"/>
          <w:lang w:val="ro-MD"/>
        </w:rPr>
      </w:pPr>
      <w:r w:rsidRPr="00B41D45">
        <w:rPr>
          <w:rFonts w:ascii="Times New Roman" w:hAnsi="Times New Roman"/>
          <w:szCs w:val="22"/>
          <w:lang w:val="ro-MD" w:eastAsia="ru-RU"/>
        </w:rPr>
        <w:lastRenderedPageBreak/>
        <w:t>elaborarea și promovarea politicilor de stat și a strategiilor în sectorul energetic</w:t>
      </w:r>
      <w:r w:rsidR="00D64DF5" w:rsidRPr="00B41D45">
        <w:rPr>
          <w:rFonts w:ascii="Times New Roman" w:hAnsi="Times New Roman"/>
          <w:szCs w:val="22"/>
          <w:lang w:val="ro-MD" w:eastAsia="ru-RU"/>
        </w:rPr>
        <w:t>;</w:t>
      </w:r>
    </w:p>
    <w:p w:rsidR="008B092D" w:rsidRPr="00B41D45" w:rsidRDefault="008C7E92" w:rsidP="008C7E92">
      <w:pPr>
        <w:pStyle w:val="ListParagraph"/>
        <w:numPr>
          <w:ilvl w:val="1"/>
          <w:numId w:val="41"/>
        </w:numPr>
        <w:tabs>
          <w:tab w:val="clear" w:pos="567"/>
        </w:tabs>
        <w:autoSpaceDE w:val="0"/>
        <w:autoSpaceDN w:val="0"/>
        <w:adjustRightInd w:val="0"/>
        <w:spacing w:after="0"/>
        <w:ind w:left="709" w:hanging="425"/>
        <w:rPr>
          <w:rFonts w:ascii="Times New Roman" w:hAnsi="Times New Roman"/>
          <w:szCs w:val="22"/>
          <w:lang w:val="ro-MD"/>
        </w:rPr>
      </w:pPr>
      <w:r w:rsidRPr="00B41D45">
        <w:rPr>
          <w:rFonts w:ascii="Times New Roman" w:hAnsi="Times New Roman"/>
          <w:szCs w:val="22"/>
          <w:lang w:val="ro-MD" w:eastAsia="ru-RU"/>
        </w:rPr>
        <w:t>elaborarea conceptelor și programelor de dezvoltare a sectorului energetic</w:t>
      </w:r>
      <w:r w:rsidR="00D64DF5" w:rsidRPr="00B41D45">
        <w:rPr>
          <w:rFonts w:ascii="Times New Roman" w:hAnsi="Times New Roman"/>
          <w:szCs w:val="22"/>
          <w:lang w:val="ro-MD" w:eastAsia="ru-RU"/>
        </w:rPr>
        <w:t>;</w:t>
      </w:r>
    </w:p>
    <w:p w:rsidR="008B092D" w:rsidRPr="00B41D45" w:rsidRDefault="008C7E92" w:rsidP="008C7E92">
      <w:pPr>
        <w:pStyle w:val="ListParagraph"/>
        <w:numPr>
          <w:ilvl w:val="1"/>
          <w:numId w:val="41"/>
        </w:numPr>
        <w:tabs>
          <w:tab w:val="clear" w:pos="567"/>
        </w:tabs>
        <w:autoSpaceDE w:val="0"/>
        <w:autoSpaceDN w:val="0"/>
        <w:adjustRightInd w:val="0"/>
        <w:spacing w:after="0"/>
        <w:ind w:left="709" w:hanging="425"/>
        <w:rPr>
          <w:rFonts w:ascii="Times New Roman" w:hAnsi="Times New Roman"/>
          <w:szCs w:val="22"/>
          <w:lang w:val="ro-MD"/>
        </w:rPr>
      </w:pPr>
      <w:r w:rsidRPr="00B41D45">
        <w:rPr>
          <w:rFonts w:ascii="Times New Roman" w:hAnsi="Times New Roman"/>
          <w:szCs w:val="22"/>
          <w:lang w:val="ro-MD" w:eastAsia="ru-RU"/>
        </w:rPr>
        <w:t>monitorizarea punerii în aplicare a programelor de dezvoltare și de investiții</w:t>
      </w:r>
      <w:r w:rsidR="00D64DF5" w:rsidRPr="00B41D45">
        <w:rPr>
          <w:rFonts w:ascii="Times New Roman" w:hAnsi="Times New Roman"/>
          <w:szCs w:val="22"/>
          <w:lang w:val="ro-MD" w:eastAsia="ru-RU"/>
        </w:rPr>
        <w:t>;</w:t>
      </w:r>
    </w:p>
    <w:p w:rsidR="008B092D" w:rsidRPr="00B41D45" w:rsidRDefault="008C7E92" w:rsidP="008C7E92">
      <w:pPr>
        <w:pStyle w:val="ListParagraph"/>
        <w:numPr>
          <w:ilvl w:val="1"/>
          <w:numId w:val="41"/>
        </w:numPr>
        <w:tabs>
          <w:tab w:val="clear" w:pos="567"/>
        </w:tabs>
        <w:autoSpaceDE w:val="0"/>
        <w:autoSpaceDN w:val="0"/>
        <w:adjustRightInd w:val="0"/>
        <w:spacing w:after="0"/>
        <w:ind w:left="709" w:hanging="425"/>
        <w:rPr>
          <w:rFonts w:ascii="Times New Roman" w:hAnsi="Times New Roman"/>
          <w:szCs w:val="22"/>
          <w:lang w:val="ro-MD"/>
        </w:rPr>
      </w:pPr>
      <w:r w:rsidRPr="00B41D45">
        <w:rPr>
          <w:rFonts w:ascii="Times New Roman" w:hAnsi="Times New Roman"/>
          <w:szCs w:val="22"/>
          <w:lang w:val="ro-MD" w:eastAsia="ru-RU"/>
        </w:rPr>
        <w:t>elaborarea actelor normative în domeniul energeticii</w:t>
      </w:r>
      <w:r w:rsidR="00D64DF5" w:rsidRPr="00B41D45">
        <w:rPr>
          <w:rFonts w:ascii="Times New Roman" w:hAnsi="Times New Roman"/>
          <w:szCs w:val="22"/>
          <w:lang w:val="ro-MD" w:eastAsia="ru-RU"/>
        </w:rPr>
        <w:t>;</w:t>
      </w:r>
    </w:p>
    <w:p w:rsidR="008B092D" w:rsidRPr="00B41D45" w:rsidRDefault="00FA4C8C" w:rsidP="00FA4C8C">
      <w:pPr>
        <w:pStyle w:val="ListParagraph"/>
        <w:numPr>
          <w:ilvl w:val="1"/>
          <w:numId w:val="41"/>
        </w:numPr>
        <w:tabs>
          <w:tab w:val="clear" w:pos="567"/>
        </w:tabs>
        <w:autoSpaceDE w:val="0"/>
        <w:autoSpaceDN w:val="0"/>
        <w:adjustRightInd w:val="0"/>
        <w:spacing w:after="0"/>
        <w:ind w:left="709" w:hanging="425"/>
        <w:rPr>
          <w:rFonts w:ascii="Times New Roman" w:hAnsi="Times New Roman"/>
          <w:szCs w:val="22"/>
          <w:lang w:val="ro-MD"/>
        </w:rPr>
      </w:pPr>
      <w:r w:rsidRPr="00B41D45">
        <w:rPr>
          <w:rFonts w:ascii="Times New Roman" w:hAnsi="Times New Roman"/>
          <w:szCs w:val="22"/>
          <w:lang w:val="ro-MD" w:eastAsia="ru-RU"/>
        </w:rPr>
        <w:t xml:space="preserve">promovarea, în limitele competenţei, cooperării regionale şi internaţionale în domeniul energeticii, </w:t>
      </w:r>
      <w:r w:rsidR="008C7E92" w:rsidRPr="00B41D45">
        <w:rPr>
          <w:rFonts w:ascii="Times New Roman" w:hAnsi="Times New Roman"/>
          <w:szCs w:val="22"/>
          <w:lang w:val="ro-MD" w:eastAsia="ru-RU"/>
        </w:rPr>
        <w:t xml:space="preserve">inclusiv privind </w:t>
      </w:r>
      <w:r w:rsidR="003C000F" w:rsidRPr="00B41D45">
        <w:rPr>
          <w:rFonts w:ascii="Times New Roman" w:hAnsi="Times New Roman"/>
          <w:szCs w:val="22"/>
          <w:lang w:val="ro-MD" w:eastAsia="ru-RU"/>
        </w:rPr>
        <w:t xml:space="preserve">procurările </w:t>
      </w:r>
      <w:r w:rsidR="008C7E92" w:rsidRPr="00B41D45">
        <w:rPr>
          <w:rFonts w:ascii="Times New Roman" w:hAnsi="Times New Roman"/>
          <w:szCs w:val="22"/>
          <w:lang w:val="ro-MD" w:eastAsia="ru-RU"/>
        </w:rPr>
        <w:t>strategice</w:t>
      </w:r>
      <w:r w:rsidRPr="00B41D45">
        <w:rPr>
          <w:rFonts w:ascii="Times New Roman" w:hAnsi="Times New Roman"/>
          <w:szCs w:val="22"/>
          <w:lang w:val="ro-MD" w:eastAsia="ru-RU"/>
        </w:rPr>
        <w:t xml:space="preserve"> de energie</w:t>
      </w:r>
      <w:r w:rsidR="008C7E92" w:rsidRPr="00B41D45">
        <w:rPr>
          <w:rFonts w:ascii="Times New Roman" w:hAnsi="Times New Roman"/>
          <w:szCs w:val="22"/>
          <w:lang w:val="ro-MD" w:eastAsia="ru-RU"/>
        </w:rPr>
        <w:t xml:space="preserve">, atragerea investițiilor, </w:t>
      </w:r>
      <w:r w:rsidRPr="00B41D45">
        <w:rPr>
          <w:rFonts w:ascii="Times New Roman" w:hAnsi="Times New Roman"/>
          <w:szCs w:val="22"/>
          <w:lang w:val="ro-MD" w:eastAsia="ru-RU"/>
        </w:rPr>
        <w:t xml:space="preserve">extinderea </w:t>
      </w:r>
      <w:r w:rsidR="008C7E92" w:rsidRPr="00B41D45">
        <w:rPr>
          <w:rFonts w:ascii="Times New Roman" w:hAnsi="Times New Roman"/>
          <w:szCs w:val="22"/>
          <w:lang w:val="ro-MD" w:eastAsia="ru-RU"/>
        </w:rPr>
        <w:t xml:space="preserve">interconexiunilor energetice și </w:t>
      </w:r>
      <w:r w:rsidRPr="00B41D45">
        <w:rPr>
          <w:rFonts w:ascii="Times New Roman" w:hAnsi="Times New Roman"/>
          <w:szCs w:val="22"/>
          <w:lang w:val="ro-MD" w:eastAsia="ru-RU"/>
        </w:rPr>
        <w:t xml:space="preserve">integrarea </w:t>
      </w:r>
      <w:r w:rsidR="008C7E92" w:rsidRPr="00B41D45">
        <w:rPr>
          <w:rFonts w:ascii="Times New Roman" w:hAnsi="Times New Roman"/>
          <w:szCs w:val="22"/>
          <w:lang w:val="ro-MD" w:eastAsia="ru-RU"/>
        </w:rPr>
        <w:t>piețe</w:t>
      </w:r>
      <w:r w:rsidRPr="00B41D45">
        <w:rPr>
          <w:rFonts w:ascii="Times New Roman" w:hAnsi="Times New Roman"/>
          <w:szCs w:val="22"/>
          <w:lang w:val="ro-MD" w:eastAsia="ru-RU"/>
        </w:rPr>
        <w:t>lor</w:t>
      </w:r>
      <w:r w:rsidR="008C7E92" w:rsidRPr="00B41D45">
        <w:rPr>
          <w:rFonts w:ascii="Times New Roman" w:hAnsi="Times New Roman"/>
          <w:szCs w:val="22"/>
          <w:lang w:val="ro-MD" w:eastAsia="ru-RU"/>
        </w:rPr>
        <w:t xml:space="preserve"> </w:t>
      </w:r>
      <w:r w:rsidRPr="00B41D45">
        <w:rPr>
          <w:rFonts w:ascii="Times New Roman" w:hAnsi="Times New Roman"/>
          <w:szCs w:val="22"/>
          <w:lang w:val="ro-MD" w:eastAsia="ru-RU"/>
        </w:rPr>
        <w:t>din sectoarele energeticii ale Republicii Moldova în pieţele regionale şi internaţionale</w:t>
      </w:r>
      <w:r w:rsidR="00D64DF5" w:rsidRPr="00B41D45">
        <w:rPr>
          <w:rFonts w:ascii="Times New Roman" w:hAnsi="Times New Roman"/>
          <w:szCs w:val="22"/>
          <w:lang w:val="ro-MD" w:eastAsia="ru-RU"/>
        </w:rPr>
        <w:t>;</w:t>
      </w:r>
    </w:p>
    <w:p w:rsidR="003C000F" w:rsidRPr="00B41D45" w:rsidRDefault="003C000F" w:rsidP="008F3515">
      <w:pPr>
        <w:pStyle w:val="ListParagraph"/>
        <w:numPr>
          <w:ilvl w:val="1"/>
          <w:numId w:val="41"/>
        </w:numPr>
        <w:tabs>
          <w:tab w:val="clear" w:pos="567"/>
        </w:tabs>
        <w:autoSpaceDE w:val="0"/>
        <w:autoSpaceDN w:val="0"/>
        <w:adjustRightInd w:val="0"/>
        <w:spacing w:after="0"/>
        <w:ind w:left="709" w:hanging="425"/>
        <w:rPr>
          <w:rFonts w:ascii="Times New Roman" w:hAnsi="Times New Roman"/>
          <w:szCs w:val="22"/>
          <w:lang w:val="ro-MD"/>
        </w:rPr>
      </w:pPr>
      <w:r w:rsidRPr="00B41D45">
        <w:rPr>
          <w:rFonts w:ascii="Times New Roman" w:hAnsi="Times New Roman"/>
          <w:szCs w:val="22"/>
          <w:lang w:val="ro-MD" w:eastAsia="ru-RU"/>
        </w:rPr>
        <w:t>administrarea proprietății de stat în domeniul energeticii;</w:t>
      </w:r>
    </w:p>
    <w:p w:rsidR="001C38DA" w:rsidRPr="00B41D45" w:rsidRDefault="003C000F" w:rsidP="008F3515">
      <w:pPr>
        <w:pStyle w:val="ListParagraph"/>
        <w:numPr>
          <w:ilvl w:val="1"/>
          <w:numId w:val="41"/>
        </w:numPr>
        <w:tabs>
          <w:tab w:val="clear" w:pos="567"/>
        </w:tabs>
        <w:autoSpaceDE w:val="0"/>
        <w:autoSpaceDN w:val="0"/>
        <w:adjustRightInd w:val="0"/>
        <w:spacing w:after="0"/>
        <w:ind w:left="709" w:hanging="425"/>
        <w:rPr>
          <w:rFonts w:ascii="Times New Roman" w:hAnsi="Times New Roman"/>
          <w:szCs w:val="22"/>
          <w:lang w:val="ro-MD"/>
        </w:rPr>
      </w:pPr>
      <w:r w:rsidRPr="00B41D45">
        <w:rPr>
          <w:rFonts w:ascii="Times New Roman" w:hAnsi="Times New Roman"/>
          <w:szCs w:val="22"/>
          <w:lang w:val="ro-MD" w:eastAsia="ru-RU"/>
        </w:rPr>
        <w:t>promovarea</w:t>
      </w:r>
      <w:r w:rsidR="008C7E92" w:rsidRPr="00B41D45">
        <w:rPr>
          <w:rFonts w:ascii="Times New Roman" w:hAnsi="Times New Roman"/>
          <w:szCs w:val="22"/>
          <w:lang w:val="ro-MD" w:eastAsia="ru-RU"/>
        </w:rPr>
        <w:t xml:space="preserve"> concurenței și limitarea </w:t>
      </w:r>
      <w:r w:rsidRPr="00B41D45">
        <w:rPr>
          <w:rFonts w:ascii="Times New Roman" w:hAnsi="Times New Roman"/>
          <w:szCs w:val="22"/>
          <w:lang w:val="ro-MD" w:eastAsia="ru-RU"/>
        </w:rPr>
        <w:t xml:space="preserve">activității de </w:t>
      </w:r>
      <w:r w:rsidR="008C7E92" w:rsidRPr="00B41D45">
        <w:rPr>
          <w:rFonts w:ascii="Times New Roman" w:hAnsi="Times New Roman"/>
          <w:szCs w:val="22"/>
          <w:lang w:val="ro-MD" w:eastAsia="ru-RU"/>
        </w:rPr>
        <w:t>monopol în sector</w:t>
      </w:r>
      <w:r w:rsidRPr="00B41D45">
        <w:rPr>
          <w:rFonts w:ascii="Times New Roman" w:hAnsi="Times New Roman"/>
          <w:szCs w:val="22"/>
          <w:lang w:val="ro-MD" w:eastAsia="ru-RU"/>
        </w:rPr>
        <w:t>e</w:t>
      </w:r>
      <w:r w:rsidR="008C7E92" w:rsidRPr="00B41D45">
        <w:rPr>
          <w:rFonts w:ascii="Times New Roman" w:hAnsi="Times New Roman"/>
          <w:szCs w:val="22"/>
          <w:lang w:val="ro-MD" w:eastAsia="ru-RU"/>
        </w:rPr>
        <w:t>l</w:t>
      </w:r>
      <w:r w:rsidRPr="00B41D45">
        <w:rPr>
          <w:rFonts w:ascii="Times New Roman" w:hAnsi="Times New Roman"/>
          <w:szCs w:val="22"/>
          <w:lang w:val="ro-MD" w:eastAsia="ru-RU"/>
        </w:rPr>
        <w:t>e</w:t>
      </w:r>
      <w:r w:rsidR="008C7E92" w:rsidRPr="00B41D45">
        <w:rPr>
          <w:rFonts w:ascii="Times New Roman" w:hAnsi="Times New Roman"/>
          <w:szCs w:val="22"/>
          <w:lang w:val="ro-MD" w:eastAsia="ru-RU"/>
        </w:rPr>
        <w:t xml:space="preserve"> energetic</w:t>
      </w:r>
      <w:r w:rsidRPr="00B41D45">
        <w:rPr>
          <w:rFonts w:ascii="Times New Roman" w:hAnsi="Times New Roman"/>
          <w:szCs w:val="22"/>
          <w:lang w:val="ro-MD" w:eastAsia="ru-RU"/>
        </w:rPr>
        <w:t>ii</w:t>
      </w:r>
      <w:r w:rsidR="00D64DF5" w:rsidRPr="00B41D45">
        <w:rPr>
          <w:rFonts w:ascii="Times New Roman" w:hAnsi="Times New Roman"/>
          <w:szCs w:val="22"/>
          <w:lang w:val="ro-MD" w:eastAsia="ru-RU"/>
        </w:rPr>
        <w:t>.</w:t>
      </w:r>
    </w:p>
    <w:p w:rsidR="001C38DA" w:rsidRPr="00B41D45" w:rsidRDefault="008B092D" w:rsidP="008F3515">
      <w:pPr>
        <w:tabs>
          <w:tab w:val="clear" w:pos="567"/>
        </w:tabs>
        <w:autoSpaceDE w:val="0"/>
        <w:autoSpaceDN w:val="0"/>
        <w:adjustRightInd w:val="0"/>
        <w:spacing w:after="0"/>
        <w:ind w:firstLine="284"/>
        <w:rPr>
          <w:rFonts w:ascii="Times New Roman" w:hAnsi="Times New Roman"/>
          <w:szCs w:val="22"/>
          <w:lang w:val="ro-MD"/>
        </w:rPr>
      </w:pPr>
      <w:r w:rsidRPr="00B41D45">
        <w:rPr>
          <w:rFonts w:ascii="Times New Roman" w:hAnsi="Times New Roman"/>
          <w:b/>
          <w:szCs w:val="22"/>
          <w:lang w:val="ro-MD"/>
        </w:rPr>
        <w:t>14.</w:t>
      </w:r>
      <w:r w:rsidRPr="00B41D45">
        <w:rPr>
          <w:rFonts w:ascii="Times New Roman" w:hAnsi="Times New Roman"/>
          <w:szCs w:val="22"/>
          <w:lang w:val="ro-MD"/>
        </w:rPr>
        <w:t xml:space="preserve"> </w:t>
      </w:r>
      <w:r w:rsidR="008C7E92" w:rsidRPr="00B41D45">
        <w:rPr>
          <w:rFonts w:ascii="Times New Roman" w:hAnsi="Times New Roman"/>
          <w:i/>
          <w:iCs/>
          <w:szCs w:val="22"/>
          <w:lang w:val="ro-MD"/>
        </w:rPr>
        <w:t>A</w:t>
      </w:r>
      <w:r w:rsidR="004101E6" w:rsidRPr="00B41D45">
        <w:rPr>
          <w:rFonts w:ascii="Times New Roman" w:hAnsi="Times New Roman"/>
          <w:i/>
          <w:iCs/>
          <w:szCs w:val="22"/>
          <w:lang w:val="ro-MD"/>
        </w:rPr>
        <w:t xml:space="preserve">genția </w:t>
      </w:r>
      <w:r w:rsidR="008C7E92" w:rsidRPr="00B41D45">
        <w:rPr>
          <w:rFonts w:ascii="Times New Roman" w:hAnsi="Times New Roman"/>
          <w:i/>
          <w:iCs/>
          <w:szCs w:val="22"/>
          <w:lang w:val="ro-MD"/>
        </w:rPr>
        <w:t>N</w:t>
      </w:r>
      <w:r w:rsidR="004101E6" w:rsidRPr="00B41D45">
        <w:rPr>
          <w:rFonts w:ascii="Times New Roman" w:hAnsi="Times New Roman"/>
          <w:i/>
          <w:iCs/>
          <w:szCs w:val="22"/>
          <w:lang w:val="ro-MD"/>
        </w:rPr>
        <w:t xml:space="preserve">ațională pentru </w:t>
      </w:r>
      <w:r w:rsidR="008C7E92" w:rsidRPr="00B41D45">
        <w:rPr>
          <w:rFonts w:ascii="Times New Roman" w:hAnsi="Times New Roman"/>
          <w:i/>
          <w:iCs/>
          <w:szCs w:val="22"/>
          <w:lang w:val="ro-MD"/>
        </w:rPr>
        <w:t>R</w:t>
      </w:r>
      <w:r w:rsidR="004101E6" w:rsidRPr="00B41D45">
        <w:rPr>
          <w:rFonts w:ascii="Times New Roman" w:hAnsi="Times New Roman"/>
          <w:i/>
          <w:iCs/>
          <w:szCs w:val="22"/>
          <w:lang w:val="ro-MD"/>
        </w:rPr>
        <w:t xml:space="preserve">eglementare în </w:t>
      </w:r>
      <w:r w:rsidR="008C7E92" w:rsidRPr="00B41D45">
        <w:rPr>
          <w:rFonts w:ascii="Times New Roman" w:hAnsi="Times New Roman"/>
          <w:i/>
          <w:iCs/>
          <w:szCs w:val="22"/>
          <w:lang w:val="ro-MD"/>
        </w:rPr>
        <w:t>E</w:t>
      </w:r>
      <w:r w:rsidR="004101E6" w:rsidRPr="00B41D45">
        <w:rPr>
          <w:rFonts w:ascii="Times New Roman" w:hAnsi="Times New Roman"/>
          <w:i/>
          <w:iCs/>
          <w:szCs w:val="22"/>
          <w:lang w:val="ro-MD"/>
        </w:rPr>
        <w:t>nergetică</w:t>
      </w:r>
      <w:r w:rsidR="008C7E92" w:rsidRPr="00B41D45">
        <w:rPr>
          <w:rFonts w:ascii="Times New Roman" w:hAnsi="Times New Roman"/>
          <w:szCs w:val="22"/>
          <w:lang w:val="ro-MD"/>
        </w:rPr>
        <w:t xml:space="preserve"> este autoritate</w:t>
      </w:r>
      <w:r w:rsidR="00C95F4A" w:rsidRPr="00B41D45">
        <w:rPr>
          <w:rFonts w:ascii="Times New Roman" w:hAnsi="Times New Roman"/>
          <w:szCs w:val="22"/>
          <w:lang w:val="ro-MD"/>
        </w:rPr>
        <w:t>a</w:t>
      </w:r>
      <w:r w:rsidR="008C7E92" w:rsidRPr="00B41D45">
        <w:rPr>
          <w:rFonts w:ascii="Times New Roman" w:hAnsi="Times New Roman"/>
          <w:szCs w:val="22"/>
          <w:lang w:val="ro-MD"/>
        </w:rPr>
        <w:t xml:space="preserve"> publică de reglementare cu statut de persoană juridică care nu este subordonat</w:t>
      </w:r>
      <w:r w:rsidR="00C95F4A" w:rsidRPr="00B41D45">
        <w:rPr>
          <w:rFonts w:ascii="Times New Roman" w:hAnsi="Times New Roman"/>
          <w:szCs w:val="22"/>
          <w:lang w:val="ro-MD"/>
        </w:rPr>
        <w:t>ă</w:t>
      </w:r>
      <w:r w:rsidR="008C7E92" w:rsidRPr="00B41D45">
        <w:rPr>
          <w:rFonts w:ascii="Times New Roman" w:hAnsi="Times New Roman"/>
          <w:szCs w:val="22"/>
          <w:lang w:val="ro-MD"/>
        </w:rPr>
        <w:t xml:space="preserve"> nici unei alte autorități publice sau private</w:t>
      </w:r>
      <w:r w:rsidR="00D64DF5" w:rsidRPr="00B41D45">
        <w:rPr>
          <w:rFonts w:ascii="Times New Roman" w:hAnsi="Times New Roman"/>
          <w:szCs w:val="22"/>
          <w:lang w:val="ro-MD"/>
        </w:rPr>
        <w:t xml:space="preserve">. </w:t>
      </w:r>
      <w:r w:rsidR="008C7E92" w:rsidRPr="00B41D45">
        <w:rPr>
          <w:rFonts w:ascii="Times New Roman" w:hAnsi="Times New Roman"/>
          <w:szCs w:val="22"/>
          <w:lang w:val="ro-MD"/>
        </w:rPr>
        <w:t>ANRE ca autoritate publică independentă, care sprijină introducerea unor mecanisme de piață în sectorul energetic și reglementează sectorul protej</w:t>
      </w:r>
      <w:r w:rsidR="008F3515" w:rsidRPr="00B41D45">
        <w:rPr>
          <w:rFonts w:ascii="Times New Roman" w:hAnsi="Times New Roman"/>
          <w:szCs w:val="22"/>
          <w:lang w:val="ro-MD"/>
        </w:rPr>
        <w:t>î</w:t>
      </w:r>
      <w:r w:rsidR="008C7E92" w:rsidRPr="00B41D45">
        <w:rPr>
          <w:rFonts w:ascii="Times New Roman" w:hAnsi="Times New Roman"/>
          <w:szCs w:val="22"/>
          <w:lang w:val="ro-MD"/>
        </w:rPr>
        <w:t>nd în același timp interesele clienților și investitorilor, are următoarele competențe de bază</w:t>
      </w:r>
      <w:r w:rsidR="00D64DF5" w:rsidRPr="00B41D45">
        <w:rPr>
          <w:rFonts w:ascii="Times New Roman" w:hAnsi="Times New Roman"/>
          <w:szCs w:val="22"/>
          <w:lang w:val="ro-MD"/>
        </w:rPr>
        <w:t>:</w:t>
      </w:r>
    </w:p>
    <w:p w:rsidR="008B092D" w:rsidRPr="00B41D45" w:rsidRDefault="008C7E92" w:rsidP="008C7E92">
      <w:pPr>
        <w:pStyle w:val="ListParagraph"/>
        <w:numPr>
          <w:ilvl w:val="0"/>
          <w:numId w:val="8"/>
        </w:numPr>
        <w:tabs>
          <w:tab w:val="clear" w:pos="567"/>
        </w:tabs>
        <w:autoSpaceDE w:val="0"/>
        <w:autoSpaceDN w:val="0"/>
        <w:adjustRightInd w:val="0"/>
        <w:spacing w:before="60" w:after="0"/>
        <w:rPr>
          <w:rFonts w:ascii="Times New Roman" w:hAnsi="Times New Roman"/>
          <w:szCs w:val="22"/>
          <w:lang w:val="ro-MD"/>
        </w:rPr>
      </w:pPr>
      <w:r w:rsidRPr="00B41D45">
        <w:rPr>
          <w:rFonts w:ascii="Times New Roman" w:hAnsi="Times New Roman"/>
          <w:szCs w:val="22"/>
          <w:lang w:val="ro-MD"/>
        </w:rPr>
        <w:t>supraveghează respectarea legilor și reglementărilor în domeniul energetic</w:t>
      </w:r>
      <w:r w:rsidR="00D64DF5" w:rsidRPr="00B41D45">
        <w:rPr>
          <w:rFonts w:ascii="Times New Roman" w:hAnsi="Times New Roman"/>
          <w:szCs w:val="22"/>
          <w:lang w:val="ro-MD"/>
        </w:rPr>
        <w:t>;</w:t>
      </w:r>
    </w:p>
    <w:p w:rsidR="008B092D" w:rsidRPr="00B41D45" w:rsidRDefault="008C7E92" w:rsidP="008C7E92">
      <w:pPr>
        <w:pStyle w:val="ListParagraph"/>
        <w:numPr>
          <w:ilvl w:val="0"/>
          <w:numId w:val="8"/>
        </w:numPr>
        <w:tabs>
          <w:tab w:val="clear" w:pos="567"/>
        </w:tabs>
        <w:autoSpaceDE w:val="0"/>
        <w:autoSpaceDN w:val="0"/>
        <w:adjustRightInd w:val="0"/>
        <w:spacing w:before="60" w:after="0"/>
        <w:rPr>
          <w:rFonts w:ascii="Times New Roman" w:hAnsi="Times New Roman"/>
          <w:szCs w:val="22"/>
          <w:lang w:val="ro-MD"/>
        </w:rPr>
      </w:pPr>
      <w:r w:rsidRPr="00B41D45">
        <w:rPr>
          <w:rFonts w:ascii="Times New Roman" w:hAnsi="Times New Roman"/>
          <w:szCs w:val="22"/>
          <w:lang w:val="ro-MD"/>
        </w:rPr>
        <w:t xml:space="preserve">promovează și asigură o concurență loială și o funcționare eficientă a piețelor de energie, monitorizează nivelul de deschidere a pieței și </w:t>
      </w:r>
      <w:r w:rsidR="00AE41B9" w:rsidRPr="00B41D45">
        <w:rPr>
          <w:rFonts w:ascii="Times New Roman" w:hAnsi="Times New Roman"/>
          <w:szCs w:val="22"/>
          <w:lang w:val="ro-MD"/>
        </w:rPr>
        <w:t xml:space="preserve">eficiența </w:t>
      </w:r>
      <w:r w:rsidRPr="00B41D45">
        <w:rPr>
          <w:rFonts w:ascii="Times New Roman" w:hAnsi="Times New Roman"/>
          <w:szCs w:val="22"/>
          <w:lang w:val="ro-MD"/>
        </w:rPr>
        <w:t>concurenței pe piețele de energie angro și cu amănuntul</w:t>
      </w:r>
      <w:r w:rsidR="00765035" w:rsidRPr="00B41D45">
        <w:rPr>
          <w:rFonts w:ascii="Times New Roman" w:hAnsi="Times New Roman"/>
          <w:szCs w:val="22"/>
          <w:lang w:val="ro-MD" w:eastAsia="en-GB"/>
        </w:rPr>
        <w:t>;</w:t>
      </w:r>
    </w:p>
    <w:p w:rsidR="008B092D" w:rsidRPr="00B41D45" w:rsidRDefault="008C7E92" w:rsidP="008C7E92">
      <w:pPr>
        <w:pStyle w:val="ListParagraph"/>
        <w:numPr>
          <w:ilvl w:val="0"/>
          <w:numId w:val="8"/>
        </w:numPr>
        <w:tabs>
          <w:tab w:val="clear" w:pos="567"/>
        </w:tabs>
        <w:autoSpaceDE w:val="0"/>
        <w:autoSpaceDN w:val="0"/>
        <w:adjustRightInd w:val="0"/>
        <w:spacing w:before="60" w:after="0"/>
        <w:rPr>
          <w:rFonts w:ascii="Times New Roman" w:hAnsi="Times New Roman"/>
          <w:szCs w:val="22"/>
          <w:lang w:val="ro-MD"/>
        </w:rPr>
      </w:pPr>
      <w:r w:rsidRPr="00B41D45">
        <w:rPr>
          <w:rFonts w:ascii="Times New Roman" w:hAnsi="Times New Roman"/>
          <w:szCs w:val="22"/>
          <w:lang w:val="ro-MD"/>
        </w:rPr>
        <w:t xml:space="preserve">eliberează licențe pentru activitățile de pe piața de energie (în conformitate cu Legea </w:t>
      </w:r>
      <w:r w:rsidR="003917C9" w:rsidRPr="00B41D45">
        <w:rPr>
          <w:rFonts w:ascii="Times New Roman" w:hAnsi="Times New Roman"/>
          <w:szCs w:val="22"/>
          <w:lang w:val="ro-MD"/>
        </w:rPr>
        <w:t xml:space="preserve">cu privire la </w:t>
      </w:r>
      <w:r w:rsidRPr="00B41D45">
        <w:rPr>
          <w:rFonts w:ascii="Times New Roman" w:hAnsi="Times New Roman"/>
          <w:szCs w:val="22"/>
          <w:lang w:val="ro-MD"/>
        </w:rPr>
        <w:t xml:space="preserve">gazele naturale, Legea </w:t>
      </w:r>
      <w:r w:rsidR="003917C9" w:rsidRPr="00B41D45">
        <w:rPr>
          <w:rFonts w:ascii="Times New Roman" w:hAnsi="Times New Roman"/>
          <w:szCs w:val="22"/>
          <w:lang w:val="ro-MD"/>
        </w:rPr>
        <w:t xml:space="preserve">cu privire la </w:t>
      </w:r>
      <w:r w:rsidRPr="00B41D45">
        <w:rPr>
          <w:rFonts w:ascii="Times New Roman" w:hAnsi="Times New Roman"/>
          <w:szCs w:val="22"/>
          <w:lang w:val="ro-MD"/>
        </w:rPr>
        <w:t>energia electrică, Legea cu privire la energia termică și promovarea cogenerării, Legea cu privire la promovarea utilizării energiei regenerabile și Legea cu privire la piața produselor petroliere)</w:t>
      </w:r>
      <w:r w:rsidR="00D64DF5" w:rsidRPr="00B41D45">
        <w:rPr>
          <w:rFonts w:ascii="Times New Roman" w:hAnsi="Times New Roman"/>
          <w:szCs w:val="22"/>
          <w:lang w:val="ro-MD"/>
        </w:rPr>
        <w:t>;</w:t>
      </w:r>
    </w:p>
    <w:p w:rsidR="008B092D" w:rsidRPr="00B41D45" w:rsidRDefault="008C7E92" w:rsidP="008C7E92">
      <w:pPr>
        <w:pStyle w:val="ListParagraph"/>
        <w:numPr>
          <w:ilvl w:val="0"/>
          <w:numId w:val="8"/>
        </w:numPr>
        <w:tabs>
          <w:tab w:val="clear" w:pos="567"/>
        </w:tabs>
        <w:autoSpaceDE w:val="0"/>
        <w:autoSpaceDN w:val="0"/>
        <w:adjustRightInd w:val="0"/>
        <w:spacing w:before="60" w:after="0"/>
        <w:rPr>
          <w:rFonts w:ascii="Times New Roman" w:hAnsi="Times New Roman"/>
          <w:szCs w:val="22"/>
          <w:lang w:val="ro-MD"/>
        </w:rPr>
      </w:pPr>
      <w:r w:rsidRPr="00B41D45">
        <w:rPr>
          <w:rFonts w:ascii="Times New Roman" w:hAnsi="Times New Roman"/>
          <w:szCs w:val="22"/>
          <w:lang w:val="ro-MD"/>
        </w:rPr>
        <w:t>monitorizează respectarea condițiilor de licență și aplică prevederile legilor enumerate mai sus</w:t>
      </w:r>
      <w:r w:rsidR="00D64DF5" w:rsidRPr="00B41D45">
        <w:rPr>
          <w:rFonts w:ascii="Times New Roman" w:hAnsi="Times New Roman"/>
          <w:szCs w:val="22"/>
          <w:lang w:val="ro-MD"/>
        </w:rPr>
        <w:t>;</w:t>
      </w:r>
    </w:p>
    <w:p w:rsidR="008B092D" w:rsidRPr="00B41D45" w:rsidRDefault="008C7E92" w:rsidP="008C7E92">
      <w:pPr>
        <w:pStyle w:val="ListParagraph"/>
        <w:numPr>
          <w:ilvl w:val="0"/>
          <w:numId w:val="8"/>
        </w:numPr>
        <w:tabs>
          <w:tab w:val="clear" w:pos="567"/>
        </w:tabs>
        <w:autoSpaceDE w:val="0"/>
        <w:autoSpaceDN w:val="0"/>
        <w:adjustRightInd w:val="0"/>
        <w:spacing w:before="60" w:after="0"/>
        <w:rPr>
          <w:rFonts w:ascii="Times New Roman" w:hAnsi="Times New Roman"/>
          <w:szCs w:val="22"/>
          <w:lang w:val="ro-MD"/>
        </w:rPr>
      </w:pPr>
      <w:r w:rsidRPr="00B41D45">
        <w:rPr>
          <w:rFonts w:ascii="Times New Roman" w:hAnsi="Times New Roman"/>
          <w:szCs w:val="22"/>
          <w:lang w:val="ro-MD"/>
        </w:rPr>
        <w:t>monitorizează planurile de investiții ale operatorilor de sistem</w:t>
      </w:r>
      <w:r w:rsidR="00EB5EFF" w:rsidRPr="00B41D45">
        <w:rPr>
          <w:rFonts w:ascii="Times New Roman" w:hAnsi="Times New Roman"/>
          <w:szCs w:val="22"/>
          <w:lang w:val="ro-MD" w:eastAsia="en-GB"/>
        </w:rPr>
        <w:t>;</w:t>
      </w:r>
    </w:p>
    <w:p w:rsidR="008B092D" w:rsidRPr="00B41D45" w:rsidRDefault="008C7E92" w:rsidP="008C7E92">
      <w:pPr>
        <w:pStyle w:val="ListParagraph"/>
        <w:numPr>
          <w:ilvl w:val="0"/>
          <w:numId w:val="8"/>
        </w:numPr>
        <w:tabs>
          <w:tab w:val="clear" w:pos="567"/>
        </w:tabs>
        <w:autoSpaceDE w:val="0"/>
        <w:autoSpaceDN w:val="0"/>
        <w:adjustRightInd w:val="0"/>
        <w:spacing w:before="60" w:after="0"/>
        <w:rPr>
          <w:rFonts w:ascii="Times New Roman" w:hAnsi="Times New Roman"/>
          <w:szCs w:val="22"/>
          <w:lang w:val="ro-MD"/>
        </w:rPr>
      </w:pPr>
      <w:r w:rsidRPr="00B41D45">
        <w:rPr>
          <w:rFonts w:ascii="Times New Roman" w:hAnsi="Times New Roman"/>
          <w:szCs w:val="22"/>
          <w:lang w:val="ro-MD"/>
        </w:rPr>
        <w:t>stabilește și aprobă standarde și cerințe pentru serviciile de transport</w:t>
      </w:r>
      <w:r w:rsidR="008F3515" w:rsidRPr="00B41D45">
        <w:rPr>
          <w:rFonts w:ascii="Times New Roman" w:hAnsi="Times New Roman"/>
          <w:szCs w:val="22"/>
          <w:lang w:val="ro-MD"/>
        </w:rPr>
        <w:t>,</w:t>
      </w:r>
      <w:r w:rsidRPr="00B41D45">
        <w:rPr>
          <w:rFonts w:ascii="Times New Roman" w:hAnsi="Times New Roman"/>
          <w:szCs w:val="22"/>
          <w:lang w:val="ro-MD"/>
        </w:rPr>
        <w:t xml:space="preserve"> distribuție și furnizare</w:t>
      </w:r>
      <w:r w:rsidR="00EB5EFF" w:rsidRPr="00B41D45">
        <w:rPr>
          <w:rFonts w:ascii="Times New Roman" w:hAnsi="Times New Roman"/>
          <w:szCs w:val="22"/>
          <w:lang w:val="ro-MD"/>
        </w:rPr>
        <w:t>;</w:t>
      </w:r>
    </w:p>
    <w:p w:rsidR="008B092D" w:rsidRPr="00B41D45" w:rsidRDefault="008C7E92" w:rsidP="008C7E92">
      <w:pPr>
        <w:pStyle w:val="ListParagraph"/>
        <w:numPr>
          <w:ilvl w:val="0"/>
          <w:numId w:val="8"/>
        </w:numPr>
        <w:tabs>
          <w:tab w:val="clear" w:pos="567"/>
        </w:tabs>
        <w:autoSpaceDE w:val="0"/>
        <w:autoSpaceDN w:val="0"/>
        <w:adjustRightInd w:val="0"/>
        <w:spacing w:before="60" w:after="0"/>
        <w:rPr>
          <w:rFonts w:ascii="Times New Roman" w:hAnsi="Times New Roman"/>
          <w:szCs w:val="22"/>
          <w:lang w:val="ro-MD"/>
        </w:rPr>
      </w:pPr>
      <w:r w:rsidRPr="00B41D45">
        <w:rPr>
          <w:rFonts w:ascii="Times New Roman" w:hAnsi="Times New Roman"/>
          <w:szCs w:val="22"/>
          <w:lang w:val="ro-MD"/>
        </w:rPr>
        <w:t xml:space="preserve">promovează politica tarifară adecvată conform interesului atât </w:t>
      </w:r>
      <w:r w:rsidR="008F3515" w:rsidRPr="00B41D45">
        <w:rPr>
          <w:rFonts w:ascii="Times New Roman" w:hAnsi="Times New Roman"/>
          <w:szCs w:val="22"/>
          <w:lang w:val="ro-MD"/>
        </w:rPr>
        <w:t xml:space="preserve">a </w:t>
      </w:r>
      <w:r w:rsidRPr="00B41D45">
        <w:rPr>
          <w:rFonts w:ascii="Times New Roman" w:hAnsi="Times New Roman"/>
          <w:szCs w:val="22"/>
          <w:lang w:val="ro-MD"/>
        </w:rPr>
        <w:t xml:space="preserve">producătorilor, cât și a </w:t>
      </w:r>
      <w:r w:rsidR="00F336B6" w:rsidRPr="00B41D45">
        <w:rPr>
          <w:rFonts w:ascii="Times New Roman" w:hAnsi="Times New Roman"/>
          <w:szCs w:val="22"/>
          <w:lang w:val="ro-MD"/>
        </w:rPr>
        <w:t>consumatorilor</w:t>
      </w:r>
      <w:r w:rsidR="00D64DF5" w:rsidRPr="00B41D45">
        <w:rPr>
          <w:rFonts w:ascii="Times New Roman" w:hAnsi="Times New Roman"/>
          <w:szCs w:val="22"/>
          <w:lang w:val="ro-MD"/>
        </w:rPr>
        <w:t>;</w:t>
      </w:r>
    </w:p>
    <w:p w:rsidR="008B092D" w:rsidRPr="00B41D45" w:rsidRDefault="008C7E92" w:rsidP="008C7E92">
      <w:pPr>
        <w:pStyle w:val="ListParagraph"/>
        <w:numPr>
          <w:ilvl w:val="0"/>
          <w:numId w:val="8"/>
        </w:numPr>
        <w:tabs>
          <w:tab w:val="clear" w:pos="567"/>
        </w:tabs>
        <w:autoSpaceDE w:val="0"/>
        <w:autoSpaceDN w:val="0"/>
        <w:adjustRightInd w:val="0"/>
        <w:spacing w:before="60" w:after="0"/>
        <w:rPr>
          <w:rFonts w:ascii="Times New Roman" w:hAnsi="Times New Roman"/>
          <w:szCs w:val="22"/>
          <w:lang w:val="ro-MD"/>
        </w:rPr>
      </w:pPr>
      <w:r w:rsidRPr="00B41D45">
        <w:rPr>
          <w:rFonts w:ascii="Times New Roman" w:hAnsi="Times New Roman"/>
          <w:szCs w:val="22"/>
          <w:lang w:val="ro-MD"/>
        </w:rPr>
        <w:t xml:space="preserve">aprobă tarifele reglementate calculate pe baza metodologiilor </w:t>
      </w:r>
      <w:r w:rsidR="009C3ACD" w:rsidRPr="00B41D45">
        <w:rPr>
          <w:rFonts w:ascii="Times New Roman" w:hAnsi="Times New Roman"/>
          <w:szCs w:val="22"/>
          <w:lang w:val="ro-MD"/>
        </w:rPr>
        <w:t xml:space="preserve">aprobate </w:t>
      </w:r>
      <w:r w:rsidRPr="00B41D45">
        <w:rPr>
          <w:rFonts w:ascii="Times New Roman" w:hAnsi="Times New Roman"/>
          <w:szCs w:val="22"/>
          <w:lang w:val="ro-MD"/>
        </w:rPr>
        <w:t>și monitoriz</w:t>
      </w:r>
      <w:r w:rsidR="009C3ACD" w:rsidRPr="00B41D45">
        <w:rPr>
          <w:rFonts w:ascii="Times New Roman" w:hAnsi="Times New Roman"/>
          <w:szCs w:val="22"/>
          <w:lang w:val="ro-MD"/>
        </w:rPr>
        <w:t>ează</w:t>
      </w:r>
      <w:r w:rsidRPr="00B41D45">
        <w:rPr>
          <w:rFonts w:ascii="Times New Roman" w:hAnsi="Times New Roman"/>
          <w:szCs w:val="22"/>
          <w:lang w:val="ro-MD"/>
        </w:rPr>
        <w:t xml:space="preserve"> aplic</w:t>
      </w:r>
      <w:r w:rsidR="009C3ACD" w:rsidRPr="00B41D45">
        <w:rPr>
          <w:rFonts w:ascii="Times New Roman" w:hAnsi="Times New Roman"/>
          <w:szCs w:val="22"/>
          <w:lang w:val="ro-MD"/>
        </w:rPr>
        <w:t>area</w:t>
      </w:r>
      <w:r w:rsidRPr="00B41D45">
        <w:rPr>
          <w:rFonts w:ascii="Times New Roman" w:hAnsi="Times New Roman"/>
          <w:szCs w:val="22"/>
          <w:lang w:val="ro-MD"/>
        </w:rPr>
        <w:t xml:space="preserve"> acestora</w:t>
      </w:r>
      <w:r w:rsidR="00D64DF5" w:rsidRPr="00B41D45">
        <w:rPr>
          <w:rFonts w:ascii="Times New Roman" w:hAnsi="Times New Roman"/>
          <w:szCs w:val="22"/>
          <w:lang w:val="ro-MD"/>
        </w:rPr>
        <w:t>;</w:t>
      </w:r>
    </w:p>
    <w:p w:rsidR="008B092D" w:rsidRPr="00B41D45" w:rsidRDefault="009C3ACD" w:rsidP="009C3ACD">
      <w:pPr>
        <w:pStyle w:val="ListParagraph"/>
        <w:numPr>
          <w:ilvl w:val="0"/>
          <w:numId w:val="8"/>
        </w:numPr>
        <w:tabs>
          <w:tab w:val="clear" w:pos="567"/>
        </w:tabs>
        <w:autoSpaceDE w:val="0"/>
        <w:autoSpaceDN w:val="0"/>
        <w:adjustRightInd w:val="0"/>
        <w:spacing w:before="60" w:after="0"/>
        <w:rPr>
          <w:rFonts w:ascii="Times New Roman" w:hAnsi="Times New Roman"/>
          <w:szCs w:val="22"/>
          <w:lang w:val="ro-MD"/>
        </w:rPr>
      </w:pPr>
      <w:r w:rsidRPr="00B41D45">
        <w:rPr>
          <w:rFonts w:ascii="Times New Roman" w:hAnsi="Times New Roman"/>
          <w:szCs w:val="22"/>
          <w:lang w:val="ro-MD"/>
        </w:rPr>
        <w:t>supraveghează aplicarea principiilor de costuri necesare și justificate de către operatorii reglementaţi pentru activitățile reglementate</w:t>
      </w:r>
      <w:r w:rsidR="00D64DF5" w:rsidRPr="00B41D45">
        <w:rPr>
          <w:rFonts w:ascii="Times New Roman" w:hAnsi="Times New Roman"/>
          <w:szCs w:val="22"/>
          <w:lang w:val="ro-MD"/>
        </w:rPr>
        <w:t>;</w:t>
      </w:r>
    </w:p>
    <w:p w:rsidR="002C5AD5" w:rsidRPr="00B41D45" w:rsidRDefault="009C3ACD" w:rsidP="008F3515">
      <w:pPr>
        <w:pStyle w:val="ListParagraph"/>
        <w:numPr>
          <w:ilvl w:val="0"/>
          <w:numId w:val="8"/>
        </w:numPr>
        <w:tabs>
          <w:tab w:val="clear" w:pos="567"/>
        </w:tabs>
        <w:autoSpaceDE w:val="0"/>
        <w:autoSpaceDN w:val="0"/>
        <w:adjustRightInd w:val="0"/>
        <w:spacing w:before="60" w:after="0"/>
        <w:rPr>
          <w:rFonts w:ascii="Times New Roman" w:hAnsi="Times New Roman"/>
          <w:szCs w:val="22"/>
          <w:lang w:val="ro-MD"/>
        </w:rPr>
      </w:pPr>
      <w:r w:rsidRPr="00B41D45">
        <w:rPr>
          <w:rFonts w:ascii="Times New Roman" w:hAnsi="Times New Roman"/>
          <w:szCs w:val="22"/>
          <w:lang w:val="ro-MD"/>
        </w:rPr>
        <w:t xml:space="preserve">supraveghează drepturile și </w:t>
      </w:r>
      <w:r w:rsidR="00AE41B9" w:rsidRPr="00B41D45">
        <w:rPr>
          <w:rFonts w:ascii="Times New Roman" w:hAnsi="Times New Roman"/>
          <w:szCs w:val="22"/>
          <w:lang w:val="ro-MD"/>
        </w:rPr>
        <w:t xml:space="preserve">asigură </w:t>
      </w:r>
      <w:r w:rsidRPr="00B41D45">
        <w:rPr>
          <w:rFonts w:ascii="Times New Roman" w:hAnsi="Times New Roman"/>
          <w:szCs w:val="22"/>
          <w:lang w:val="ro-MD"/>
        </w:rPr>
        <w:t xml:space="preserve">protecția </w:t>
      </w:r>
      <w:r w:rsidR="00F336B6" w:rsidRPr="00B41D45">
        <w:rPr>
          <w:rFonts w:ascii="Times New Roman" w:hAnsi="Times New Roman"/>
          <w:szCs w:val="22"/>
          <w:lang w:val="ro-MD"/>
        </w:rPr>
        <w:t>consumatorilor</w:t>
      </w:r>
      <w:r w:rsidRPr="00B41D45">
        <w:rPr>
          <w:rFonts w:ascii="Times New Roman" w:hAnsi="Times New Roman"/>
          <w:szCs w:val="22"/>
          <w:lang w:val="ro-MD"/>
        </w:rPr>
        <w:t>, etc.</w:t>
      </w:r>
    </w:p>
    <w:p w:rsidR="001C38DA" w:rsidRPr="00B41D45" w:rsidRDefault="009C3ACD" w:rsidP="00AA5B2B">
      <w:pPr>
        <w:tabs>
          <w:tab w:val="clear" w:pos="567"/>
        </w:tabs>
        <w:autoSpaceDE w:val="0"/>
        <w:autoSpaceDN w:val="0"/>
        <w:adjustRightInd w:val="0"/>
        <w:spacing w:after="0"/>
        <w:rPr>
          <w:rFonts w:ascii="Times New Roman" w:hAnsi="Times New Roman"/>
          <w:szCs w:val="22"/>
          <w:lang w:val="ro-MD"/>
        </w:rPr>
      </w:pPr>
      <w:r w:rsidRPr="00B41D45">
        <w:rPr>
          <w:rFonts w:ascii="Times New Roman" w:hAnsi="Times New Roman"/>
          <w:szCs w:val="22"/>
          <w:lang w:val="ro-MD"/>
        </w:rPr>
        <w:t xml:space="preserve">Rolul specific al ANRE în </w:t>
      </w:r>
      <w:r w:rsidR="00597147" w:rsidRPr="00B41D45">
        <w:rPr>
          <w:rFonts w:ascii="Times New Roman" w:hAnsi="Times New Roman"/>
          <w:szCs w:val="22"/>
          <w:lang w:val="ro-MD"/>
        </w:rPr>
        <w:t>asigurarea</w:t>
      </w:r>
      <w:r w:rsidRPr="00B41D45">
        <w:rPr>
          <w:rFonts w:ascii="Times New Roman" w:hAnsi="Times New Roman"/>
          <w:szCs w:val="22"/>
          <w:lang w:val="ro-MD"/>
        </w:rPr>
        <w:t xml:space="preserve"> </w:t>
      </w:r>
      <w:r w:rsidR="004E2079" w:rsidRPr="00B41D45">
        <w:rPr>
          <w:rFonts w:ascii="Times New Roman" w:hAnsi="Times New Roman"/>
          <w:szCs w:val="22"/>
          <w:lang w:val="ro-MD"/>
        </w:rPr>
        <w:t xml:space="preserve">securității furnizării </w:t>
      </w:r>
      <w:r w:rsidRPr="00B41D45">
        <w:rPr>
          <w:rFonts w:ascii="Times New Roman" w:hAnsi="Times New Roman"/>
          <w:szCs w:val="22"/>
          <w:lang w:val="ro-MD"/>
        </w:rPr>
        <w:t>constă în aprobarea costurilor de întreținere a sistemului energetic și a investițiilor planificate de către companiile de transport și distribuție</w:t>
      </w:r>
      <w:r w:rsidR="00D331A3" w:rsidRPr="00B41D45">
        <w:rPr>
          <w:rFonts w:ascii="Times New Roman" w:hAnsi="Times New Roman"/>
          <w:szCs w:val="22"/>
          <w:lang w:val="ro-MD"/>
        </w:rPr>
        <w:t>, precum și stablirea de tarife reglementate la un nivel corespunzător dezvoltării sistemului</w:t>
      </w:r>
      <w:r w:rsidR="00D64DF5" w:rsidRPr="00B41D45">
        <w:rPr>
          <w:rFonts w:ascii="Times New Roman" w:hAnsi="Times New Roman"/>
          <w:szCs w:val="22"/>
          <w:lang w:val="ro-MD"/>
        </w:rPr>
        <w:t>.</w:t>
      </w:r>
    </w:p>
    <w:p w:rsidR="00D64DF5" w:rsidRPr="00B41D45" w:rsidRDefault="008B092D" w:rsidP="00002D0B">
      <w:pPr>
        <w:tabs>
          <w:tab w:val="clear" w:pos="567"/>
        </w:tabs>
        <w:autoSpaceDE w:val="0"/>
        <w:autoSpaceDN w:val="0"/>
        <w:adjustRightInd w:val="0"/>
        <w:spacing w:after="0"/>
        <w:ind w:firstLine="284"/>
        <w:rPr>
          <w:rFonts w:ascii="Times New Roman" w:hAnsi="Times New Roman"/>
          <w:szCs w:val="22"/>
          <w:lang w:val="ro-MD"/>
        </w:rPr>
      </w:pPr>
      <w:r w:rsidRPr="00B41D45">
        <w:rPr>
          <w:rFonts w:ascii="Times New Roman" w:hAnsi="Times New Roman"/>
          <w:b/>
          <w:szCs w:val="22"/>
          <w:lang w:val="ro-MD"/>
        </w:rPr>
        <w:t>15.</w:t>
      </w:r>
      <w:r w:rsidRPr="00B41D45">
        <w:rPr>
          <w:rFonts w:ascii="Times New Roman" w:hAnsi="Times New Roman"/>
          <w:szCs w:val="22"/>
          <w:lang w:val="ro-MD"/>
        </w:rPr>
        <w:t xml:space="preserve"> </w:t>
      </w:r>
      <w:r w:rsidR="009C3ACD" w:rsidRPr="00B41D45">
        <w:rPr>
          <w:rFonts w:ascii="Times New Roman" w:hAnsi="Times New Roman"/>
          <w:i/>
          <w:szCs w:val="22"/>
          <w:lang w:val="ro-MD"/>
        </w:rPr>
        <w:t>Consiliul Concurentei</w:t>
      </w:r>
      <w:r w:rsidR="009C3ACD" w:rsidRPr="00B41D45">
        <w:rPr>
          <w:rFonts w:ascii="Times New Roman" w:hAnsi="Times New Roman"/>
          <w:szCs w:val="22"/>
          <w:lang w:val="ro-MD"/>
        </w:rPr>
        <w:t xml:space="preserve"> este autoritatea </w:t>
      </w:r>
      <w:r w:rsidR="00D331A3" w:rsidRPr="00B41D45">
        <w:rPr>
          <w:rFonts w:ascii="Times New Roman" w:hAnsi="Times New Roman"/>
          <w:szCs w:val="22"/>
          <w:lang w:val="ro-MD"/>
        </w:rPr>
        <w:t>ce asigură implementarea</w:t>
      </w:r>
      <w:r w:rsidR="009C3ACD" w:rsidRPr="00B41D45">
        <w:rPr>
          <w:rFonts w:ascii="Times New Roman" w:hAnsi="Times New Roman"/>
          <w:szCs w:val="22"/>
          <w:lang w:val="ro-MD"/>
        </w:rPr>
        <w:t xml:space="preserve"> în mod corespunzător a dispozițiilor Legii concurenț</w:t>
      </w:r>
      <w:r w:rsidR="003B2B39" w:rsidRPr="00B41D45">
        <w:rPr>
          <w:rFonts w:ascii="Times New Roman" w:hAnsi="Times New Roman"/>
          <w:szCs w:val="22"/>
          <w:lang w:val="ro-MD"/>
        </w:rPr>
        <w:t>ei</w:t>
      </w:r>
      <w:r w:rsidR="00D64DF5" w:rsidRPr="00B41D45">
        <w:rPr>
          <w:rFonts w:ascii="Times New Roman" w:hAnsi="Times New Roman"/>
          <w:szCs w:val="22"/>
          <w:lang w:val="ro-MD"/>
        </w:rPr>
        <w:t>.</w:t>
      </w:r>
    </w:p>
    <w:p w:rsidR="00D64DF5" w:rsidRPr="00B41D45" w:rsidRDefault="008B092D" w:rsidP="007D7CC6">
      <w:pPr>
        <w:tabs>
          <w:tab w:val="clear" w:pos="567"/>
        </w:tabs>
        <w:autoSpaceDE w:val="0"/>
        <w:autoSpaceDN w:val="0"/>
        <w:adjustRightInd w:val="0"/>
        <w:spacing w:after="0" w:line="240" w:lineRule="auto"/>
        <w:ind w:firstLine="284"/>
        <w:rPr>
          <w:rFonts w:ascii="Times New Roman" w:hAnsi="Times New Roman"/>
          <w:szCs w:val="22"/>
          <w:lang w:val="ro-MD"/>
        </w:rPr>
      </w:pPr>
      <w:r w:rsidRPr="00B41D45">
        <w:rPr>
          <w:rFonts w:ascii="Times New Roman" w:hAnsi="Times New Roman"/>
          <w:b/>
          <w:szCs w:val="22"/>
          <w:lang w:val="ro-MD"/>
        </w:rPr>
        <w:t>16.</w:t>
      </w:r>
      <w:r w:rsidRPr="00B41D45">
        <w:rPr>
          <w:rFonts w:ascii="Times New Roman" w:hAnsi="Times New Roman"/>
          <w:szCs w:val="22"/>
          <w:lang w:val="ro-MD"/>
        </w:rPr>
        <w:t xml:space="preserve"> </w:t>
      </w:r>
      <w:r w:rsidR="00D331A3" w:rsidRPr="00B41D45">
        <w:rPr>
          <w:rFonts w:ascii="Times New Roman" w:hAnsi="Times New Roman"/>
          <w:i/>
          <w:szCs w:val="22"/>
          <w:lang w:val="ro-MD"/>
        </w:rPr>
        <w:t>I</w:t>
      </w:r>
      <w:r w:rsidR="009C3ACD" w:rsidRPr="00B41D45">
        <w:rPr>
          <w:rFonts w:ascii="Times New Roman" w:hAnsi="Times New Roman"/>
          <w:i/>
          <w:szCs w:val="22"/>
          <w:lang w:val="ro-MD"/>
        </w:rPr>
        <w:t xml:space="preserve">ndustria </w:t>
      </w:r>
      <w:r w:rsidR="00B8354B" w:rsidRPr="00B41D45">
        <w:rPr>
          <w:rFonts w:ascii="Times New Roman" w:hAnsi="Times New Roman"/>
          <w:i/>
          <w:szCs w:val="22"/>
          <w:lang w:val="ro-MD"/>
        </w:rPr>
        <w:t>electroenergetică</w:t>
      </w:r>
      <w:r w:rsidR="009C3ACD" w:rsidRPr="00B41D45">
        <w:rPr>
          <w:rFonts w:ascii="Times New Roman" w:hAnsi="Times New Roman"/>
          <w:szCs w:val="22"/>
          <w:lang w:val="ro-MD"/>
        </w:rPr>
        <w:t xml:space="preserve">. </w:t>
      </w:r>
      <w:r w:rsidR="009E09E1" w:rsidRPr="00B41D45">
        <w:rPr>
          <w:rFonts w:ascii="Times New Roman" w:hAnsi="Times New Roman"/>
          <w:szCs w:val="22"/>
          <w:lang w:val="ro-MD"/>
        </w:rPr>
        <w:t>Principalii jucători p</w:t>
      </w:r>
      <w:r w:rsidR="008F3515" w:rsidRPr="00B41D45">
        <w:rPr>
          <w:rFonts w:ascii="Times New Roman" w:hAnsi="Times New Roman"/>
          <w:szCs w:val="22"/>
          <w:lang w:val="ro-MD"/>
        </w:rPr>
        <w:t>e piaţă sunt</w:t>
      </w:r>
      <w:r w:rsidR="009C3ACD" w:rsidRPr="00B41D45">
        <w:rPr>
          <w:rFonts w:ascii="Times New Roman" w:hAnsi="Times New Roman"/>
          <w:szCs w:val="22"/>
          <w:lang w:val="ro-MD"/>
        </w:rPr>
        <w:t xml:space="preserve"> </w:t>
      </w:r>
      <w:r w:rsidR="009E09E1" w:rsidRPr="00B41D45">
        <w:rPr>
          <w:rFonts w:ascii="Times New Roman" w:hAnsi="Times New Roman"/>
          <w:szCs w:val="22"/>
          <w:lang w:val="ro-MD"/>
        </w:rPr>
        <w:t>întreprinderile din sistem</w:t>
      </w:r>
      <w:r w:rsidR="00440BD5" w:rsidRPr="00B41D45">
        <w:rPr>
          <w:rFonts w:ascii="Times New Roman" w:hAnsi="Times New Roman"/>
          <w:szCs w:val="22"/>
          <w:lang w:val="ro-MD"/>
        </w:rPr>
        <w:t>u</w:t>
      </w:r>
      <w:r w:rsidR="009E09E1" w:rsidRPr="00B41D45">
        <w:rPr>
          <w:rFonts w:ascii="Times New Roman" w:hAnsi="Times New Roman"/>
          <w:szCs w:val="22"/>
          <w:lang w:val="ro-MD"/>
        </w:rPr>
        <w:t xml:space="preserve">l </w:t>
      </w:r>
      <w:r w:rsidR="00B8354B" w:rsidRPr="00B41D45">
        <w:rPr>
          <w:rFonts w:ascii="Times New Roman" w:hAnsi="Times New Roman"/>
          <w:szCs w:val="22"/>
          <w:lang w:val="ro-MD"/>
        </w:rPr>
        <w:t>electro</w:t>
      </w:r>
      <w:r w:rsidR="009E09E1" w:rsidRPr="00B41D45">
        <w:rPr>
          <w:rFonts w:ascii="Times New Roman" w:hAnsi="Times New Roman"/>
          <w:szCs w:val="22"/>
          <w:lang w:val="ro-MD"/>
        </w:rPr>
        <w:t>energetic</w:t>
      </w:r>
      <w:r w:rsidR="004E2079" w:rsidRPr="00B41D45">
        <w:rPr>
          <w:rFonts w:ascii="Times New Roman" w:hAnsi="Times New Roman"/>
          <w:szCs w:val="22"/>
          <w:lang w:val="ro-MD"/>
        </w:rPr>
        <w:t xml:space="preserve"> - </w:t>
      </w:r>
      <w:r w:rsidR="00B8354B" w:rsidRPr="00B41D45">
        <w:rPr>
          <w:rFonts w:ascii="Times New Roman" w:hAnsi="Times New Roman"/>
          <w:color w:val="000000"/>
          <w:szCs w:val="22"/>
          <w:lang w:val="ro-MD"/>
        </w:rPr>
        <w:t>entităţi</w:t>
      </w:r>
      <w:r w:rsidR="00B8354B" w:rsidRPr="00B41D45">
        <w:rPr>
          <w:rFonts w:ascii="Times New Roman" w:hAnsi="Times New Roman"/>
          <w:szCs w:val="22"/>
          <w:lang w:val="ro-MD"/>
        </w:rPr>
        <w:t xml:space="preserve"> juridice</w:t>
      </w:r>
      <w:r w:rsidR="004E2079" w:rsidRPr="00B41D45">
        <w:rPr>
          <w:rFonts w:ascii="Times New Roman" w:hAnsi="Times New Roman"/>
          <w:szCs w:val="22"/>
          <w:lang w:val="ro-MD"/>
        </w:rPr>
        <w:t>,</w:t>
      </w:r>
      <w:r w:rsidR="00B8354B" w:rsidRPr="00B41D45">
        <w:rPr>
          <w:rFonts w:ascii="Times New Roman" w:hAnsi="Times New Roman"/>
          <w:szCs w:val="22"/>
          <w:lang w:val="ro-MD"/>
        </w:rPr>
        <w:t xml:space="preserve"> </w:t>
      </w:r>
      <w:r w:rsidR="004A439D" w:rsidRPr="00B41D45">
        <w:rPr>
          <w:rFonts w:ascii="Times New Roman" w:hAnsi="Times New Roman"/>
          <w:szCs w:val="22"/>
          <w:lang w:val="ro-MD"/>
        </w:rPr>
        <w:t>după cum urmează</w:t>
      </w:r>
      <w:r w:rsidR="00D64DF5" w:rsidRPr="00B41D45">
        <w:rPr>
          <w:rFonts w:ascii="Times New Roman" w:hAnsi="Times New Roman"/>
          <w:szCs w:val="22"/>
          <w:lang w:val="ro-MD"/>
        </w:rPr>
        <w:t>:</w:t>
      </w:r>
    </w:p>
    <w:p w:rsidR="001C38DA" w:rsidRPr="00B41D45" w:rsidRDefault="008B092D" w:rsidP="001C38DA">
      <w:pPr>
        <w:pStyle w:val="NormalWeb"/>
        <w:spacing w:before="120" w:line="276" w:lineRule="auto"/>
        <w:ind w:firstLine="284"/>
        <w:rPr>
          <w:sz w:val="22"/>
          <w:szCs w:val="22"/>
          <w:lang w:val="ro-MD"/>
        </w:rPr>
      </w:pPr>
      <w:r w:rsidRPr="00B41D45">
        <w:rPr>
          <w:b/>
          <w:sz w:val="22"/>
          <w:szCs w:val="22"/>
          <w:lang w:val="ro-MD"/>
        </w:rPr>
        <w:t>16.</w:t>
      </w:r>
      <w:r w:rsidR="00745DFB" w:rsidRPr="00B41D45">
        <w:rPr>
          <w:b/>
          <w:sz w:val="22"/>
          <w:szCs w:val="22"/>
          <w:lang w:val="ro-MD"/>
        </w:rPr>
        <w:t>1.</w:t>
      </w:r>
      <w:r w:rsidR="00745DFB" w:rsidRPr="00B41D45">
        <w:rPr>
          <w:sz w:val="22"/>
          <w:szCs w:val="22"/>
          <w:lang w:val="ro-MD"/>
        </w:rPr>
        <w:t xml:space="preserve"> </w:t>
      </w:r>
      <w:r w:rsidR="004A439D" w:rsidRPr="00B41D45">
        <w:rPr>
          <w:sz w:val="22"/>
          <w:szCs w:val="22"/>
          <w:u w:val="single"/>
          <w:lang w:val="ro-MD"/>
        </w:rPr>
        <w:t>Producere</w:t>
      </w:r>
      <w:r w:rsidR="00D4580C" w:rsidRPr="00B41D45">
        <w:rPr>
          <w:sz w:val="22"/>
          <w:szCs w:val="22"/>
          <w:u w:val="single"/>
          <w:lang w:val="ro-MD"/>
        </w:rPr>
        <w:t>a</w:t>
      </w:r>
      <w:r w:rsidR="006F0EBC" w:rsidRPr="00B41D45">
        <w:rPr>
          <w:sz w:val="22"/>
          <w:szCs w:val="22"/>
          <w:u w:val="single"/>
          <w:lang w:val="ro-MD"/>
        </w:rPr>
        <w:t xml:space="preserve"> este realizată de</w:t>
      </w:r>
      <w:r w:rsidR="00D64DF5" w:rsidRPr="00B41D45">
        <w:rPr>
          <w:sz w:val="22"/>
          <w:szCs w:val="22"/>
          <w:lang w:val="ro-MD"/>
        </w:rPr>
        <w:t>:</w:t>
      </w:r>
    </w:p>
    <w:p w:rsidR="008B092D" w:rsidRPr="00B41D45" w:rsidRDefault="00C2462E" w:rsidP="008B092D">
      <w:pPr>
        <w:pStyle w:val="NormalWeb"/>
        <w:numPr>
          <w:ilvl w:val="0"/>
          <w:numId w:val="9"/>
        </w:numPr>
        <w:spacing w:before="60" w:line="276" w:lineRule="auto"/>
        <w:rPr>
          <w:sz w:val="22"/>
          <w:szCs w:val="22"/>
          <w:lang w:val="ro-MD"/>
        </w:rPr>
      </w:pPr>
      <w:r w:rsidRPr="00B41D45">
        <w:rPr>
          <w:sz w:val="22"/>
          <w:szCs w:val="22"/>
          <w:lang w:val="ro-MD"/>
        </w:rPr>
        <w:t xml:space="preserve">Termoelectrica </w:t>
      </w:r>
      <w:r w:rsidR="00276097" w:rsidRPr="00B41D45">
        <w:rPr>
          <w:sz w:val="22"/>
          <w:szCs w:val="22"/>
          <w:lang w:val="ro-MD"/>
        </w:rPr>
        <w:t>S</w:t>
      </w:r>
      <w:r w:rsidR="004E2079" w:rsidRPr="00B41D45">
        <w:rPr>
          <w:sz w:val="22"/>
          <w:szCs w:val="22"/>
          <w:lang w:val="ro-MD"/>
        </w:rPr>
        <w:t>.</w:t>
      </w:r>
      <w:r w:rsidR="00276097" w:rsidRPr="00B41D45">
        <w:rPr>
          <w:sz w:val="22"/>
          <w:szCs w:val="22"/>
          <w:lang w:val="ro-MD"/>
        </w:rPr>
        <w:t>A</w:t>
      </w:r>
      <w:r w:rsidR="004E2079" w:rsidRPr="00B41D45">
        <w:rPr>
          <w:i/>
          <w:sz w:val="22"/>
          <w:szCs w:val="22"/>
          <w:lang w:val="ro-MD"/>
        </w:rPr>
        <w:t>.</w:t>
      </w:r>
      <w:r w:rsidR="00276097" w:rsidRPr="00B41D45">
        <w:rPr>
          <w:i/>
          <w:sz w:val="22"/>
          <w:szCs w:val="22"/>
          <w:lang w:val="ro-MD"/>
        </w:rPr>
        <w:t xml:space="preserve"> </w:t>
      </w:r>
      <w:r w:rsidR="009C3ACD" w:rsidRPr="00B41D45">
        <w:rPr>
          <w:sz w:val="22"/>
          <w:szCs w:val="22"/>
          <w:lang w:val="ro-MD"/>
        </w:rPr>
        <w:t>î</w:t>
      </w:r>
      <w:r w:rsidR="00276097" w:rsidRPr="00B41D45">
        <w:rPr>
          <w:sz w:val="22"/>
          <w:szCs w:val="22"/>
          <w:lang w:val="ro-MD"/>
        </w:rPr>
        <w:t>n Chi</w:t>
      </w:r>
      <w:r w:rsidR="009C3ACD" w:rsidRPr="00B41D45">
        <w:rPr>
          <w:sz w:val="22"/>
          <w:szCs w:val="22"/>
          <w:lang w:val="ro-MD"/>
        </w:rPr>
        <w:t>ș</w:t>
      </w:r>
      <w:r w:rsidR="00276097" w:rsidRPr="00B41D45">
        <w:rPr>
          <w:sz w:val="22"/>
          <w:szCs w:val="22"/>
          <w:lang w:val="ro-MD"/>
        </w:rPr>
        <w:t>in</w:t>
      </w:r>
      <w:r w:rsidR="009C3ACD" w:rsidRPr="00B41D45">
        <w:rPr>
          <w:sz w:val="22"/>
          <w:szCs w:val="22"/>
          <w:lang w:val="ro-MD"/>
        </w:rPr>
        <w:t>ă</w:t>
      </w:r>
      <w:r w:rsidR="00276097" w:rsidRPr="00B41D45">
        <w:rPr>
          <w:sz w:val="22"/>
          <w:szCs w:val="22"/>
          <w:lang w:val="ro-MD"/>
        </w:rPr>
        <w:t>u</w:t>
      </w:r>
      <w:r w:rsidR="005E7AA5" w:rsidRPr="00B41D45">
        <w:rPr>
          <w:sz w:val="22"/>
          <w:szCs w:val="22"/>
          <w:lang w:val="ro-MD"/>
        </w:rPr>
        <w:t>;</w:t>
      </w:r>
      <w:r w:rsidR="005C47A6" w:rsidRPr="00B41D45">
        <w:rPr>
          <w:i/>
          <w:sz w:val="22"/>
          <w:szCs w:val="22"/>
          <w:lang w:val="ro-MD"/>
        </w:rPr>
        <w:t xml:space="preserve"> </w:t>
      </w:r>
    </w:p>
    <w:p w:rsidR="008B092D" w:rsidRPr="00B41D45" w:rsidRDefault="00D64DF5" w:rsidP="008B092D">
      <w:pPr>
        <w:pStyle w:val="NormalWeb"/>
        <w:numPr>
          <w:ilvl w:val="0"/>
          <w:numId w:val="9"/>
        </w:numPr>
        <w:spacing w:before="60" w:line="276" w:lineRule="auto"/>
        <w:rPr>
          <w:sz w:val="22"/>
          <w:szCs w:val="22"/>
          <w:lang w:val="ro-MD"/>
        </w:rPr>
      </w:pPr>
      <w:r w:rsidRPr="00B41D45">
        <w:rPr>
          <w:sz w:val="22"/>
          <w:szCs w:val="22"/>
          <w:lang w:val="ro-MD"/>
        </w:rPr>
        <w:t>CET-Nord S</w:t>
      </w:r>
      <w:r w:rsidR="004E2079" w:rsidRPr="00B41D45">
        <w:rPr>
          <w:sz w:val="22"/>
          <w:szCs w:val="22"/>
          <w:lang w:val="ro-MD"/>
        </w:rPr>
        <w:t>.</w:t>
      </w:r>
      <w:r w:rsidRPr="00B41D45">
        <w:rPr>
          <w:sz w:val="22"/>
          <w:szCs w:val="22"/>
          <w:lang w:val="ro-MD"/>
        </w:rPr>
        <w:t>A</w:t>
      </w:r>
      <w:r w:rsidR="004E2079" w:rsidRPr="00B41D45">
        <w:rPr>
          <w:sz w:val="22"/>
          <w:szCs w:val="22"/>
          <w:lang w:val="ro-MD"/>
        </w:rPr>
        <w:t>.</w:t>
      </w:r>
      <w:r w:rsidRPr="00B41D45">
        <w:rPr>
          <w:i/>
          <w:sz w:val="22"/>
          <w:szCs w:val="22"/>
          <w:lang w:val="ro-MD"/>
        </w:rPr>
        <w:t xml:space="preserve"> </w:t>
      </w:r>
      <w:r w:rsidR="009C3ACD" w:rsidRPr="00B41D45">
        <w:rPr>
          <w:sz w:val="22"/>
          <w:szCs w:val="22"/>
          <w:lang w:val="ro-MD"/>
        </w:rPr>
        <w:t>î</w:t>
      </w:r>
      <w:r w:rsidRPr="00B41D45">
        <w:rPr>
          <w:sz w:val="22"/>
          <w:szCs w:val="22"/>
          <w:lang w:val="ro-MD"/>
        </w:rPr>
        <w:t>n B</w:t>
      </w:r>
      <w:r w:rsidR="009C3ACD" w:rsidRPr="00B41D45">
        <w:rPr>
          <w:sz w:val="22"/>
          <w:szCs w:val="22"/>
          <w:lang w:val="ro-MD"/>
        </w:rPr>
        <w:t>ă</w:t>
      </w:r>
      <w:r w:rsidRPr="00B41D45">
        <w:rPr>
          <w:sz w:val="22"/>
          <w:szCs w:val="22"/>
          <w:lang w:val="ro-MD"/>
        </w:rPr>
        <w:t>l</w:t>
      </w:r>
      <w:r w:rsidR="009C3ACD" w:rsidRPr="00B41D45">
        <w:rPr>
          <w:sz w:val="22"/>
          <w:szCs w:val="22"/>
          <w:lang w:val="ro-MD"/>
        </w:rPr>
        <w:t>ț</w:t>
      </w:r>
      <w:r w:rsidRPr="00B41D45">
        <w:rPr>
          <w:sz w:val="22"/>
          <w:szCs w:val="22"/>
          <w:lang w:val="ro-MD"/>
        </w:rPr>
        <w:t>i;</w:t>
      </w:r>
    </w:p>
    <w:p w:rsidR="008B092D" w:rsidRPr="00B41D45" w:rsidRDefault="00253CBE" w:rsidP="009C3ACD">
      <w:pPr>
        <w:pStyle w:val="NormalWeb"/>
        <w:numPr>
          <w:ilvl w:val="0"/>
          <w:numId w:val="9"/>
        </w:numPr>
        <w:spacing w:before="60" w:line="276" w:lineRule="auto"/>
        <w:rPr>
          <w:sz w:val="22"/>
          <w:szCs w:val="22"/>
          <w:lang w:val="ro-MD"/>
        </w:rPr>
      </w:pPr>
      <w:r w:rsidRPr="00B41D45">
        <w:rPr>
          <w:sz w:val="22"/>
          <w:szCs w:val="22"/>
          <w:lang w:val="ro-MD"/>
        </w:rPr>
        <w:t>Î</w:t>
      </w:r>
      <w:r w:rsidR="004E2079" w:rsidRPr="00B41D45">
        <w:rPr>
          <w:sz w:val="22"/>
          <w:szCs w:val="22"/>
          <w:lang w:val="ro-MD"/>
        </w:rPr>
        <w:t>.</w:t>
      </w:r>
      <w:r w:rsidRPr="00B41D45">
        <w:rPr>
          <w:sz w:val="22"/>
          <w:szCs w:val="22"/>
          <w:lang w:val="ro-MD"/>
        </w:rPr>
        <w:t>S</w:t>
      </w:r>
      <w:r w:rsidR="004E2079" w:rsidRPr="00B41D45">
        <w:rPr>
          <w:sz w:val="22"/>
          <w:szCs w:val="22"/>
          <w:lang w:val="ro-MD"/>
        </w:rPr>
        <w:t>.</w:t>
      </w:r>
      <w:r w:rsidR="00997B40" w:rsidRPr="00B41D45">
        <w:rPr>
          <w:sz w:val="22"/>
          <w:szCs w:val="22"/>
          <w:lang w:val="ro-MD"/>
        </w:rPr>
        <w:t xml:space="preserve"> </w:t>
      </w:r>
      <w:r w:rsidR="00D64DF5" w:rsidRPr="00B41D45">
        <w:rPr>
          <w:sz w:val="22"/>
          <w:szCs w:val="22"/>
          <w:lang w:val="ro-MD"/>
        </w:rPr>
        <w:t>Nodul Hidroenergetic Coste</w:t>
      </w:r>
      <w:r w:rsidR="009C3ACD" w:rsidRPr="00B41D45">
        <w:rPr>
          <w:sz w:val="22"/>
          <w:szCs w:val="22"/>
          <w:lang w:val="ro-MD"/>
        </w:rPr>
        <w:t>ș</w:t>
      </w:r>
      <w:r w:rsidR="00D64DF5" w:rsidRPr="00B41D45">
        <w:rPr>
          <w:sz w:val="22"/>
          <w:szCs w:val="22"/>
          <w:lang w:val="ro-MD"/>
        </w:rPr>
        <w:t>ti</w:t>
      </w:r>
      <w:r w:rsidR="00D64DF5" w:rsidRPr="00B41D45">
        <w:rPr>
          <w:i/>
          <w:sz w:val="22"/>
          <w:szCs w:val="22"/>
          <w:lang w:val="ro-MD"/>
        </w:rPr>
        <w:t xml:space="preserve"> </w:t>
      </w:r>
      <w:r w:rsidR="00D64DF5" w:rsidRPr="00B41D45">
        <w:rPr>
          <w:sz w:val="22"/>
          <w:szCs w:val="22"/>
          <w:lang w:val="ro-MD"/>
        </w:rPr>
        <w:t>(</w:t>
      </w:r>
      <w:r w:rsidR="00A52830" w:rsidRPr="00B41D45">
        <w:rPr>
          <w:sz w:val="22"/>
          <w:szCs w:val="22"/>
          <w:lang w:val="ro-MD"/>
        </w:rPr>
        <w:t>producător</w:t>
      </w:r>
      <w:r w:rsidR="009C3ACD" w:rsidRPr="00B41D45">
        <w:rPr>
          <w:sz w:val="22"/>
          <w:szCs w:val="22"/>
          <w:lang w:val="ro-MD"/>
        </w:rPr>
        <w:t xml:space="preserve"> </w:t>
      </w:r>
      <w:r w:rsidR="001304F9" w:rsidRPr="00B41D45">
        <w:rPr>
          <w:sz w:val="22"/>
          <w:szCs w:val="22"/>
          <w:lang w:val="ro-MD"/>
        </w:rPr>
        <w:t>ne</w:t>
      </w:r>
      <w:r w:rsidR="009C3ACD" w:rsidRPr="00B41D45">
        <w:rPr>
          <w:sz w:val="22"/>
          <w:szCs w:val="22"/>
          <w:lang w:val="ro-MD"/>
        </w:rPr>
        <w:t>reglementat</w:t>
      </w:r>
      <w:r w:rsidR="00D64DF5" w:rsidRPr="00B41D45">
        <w:rPr>
          <w:sz w:val="22"/>
          <w:szCs w:val="22"/>
          <w:lang w:val="ro-MD"/>
        </w:rPr>
        <w:t>);</w:t>
      </w:r>
    </w:p>
    <w:p w:rsidR="008B092D" w:rsidRPr="00B41D45" w:rsidRDefault="00EF6142" w:rsidP="008B092D">
      <w:pPr>
        <w:pStyle w:val="NormalWeb"/>
        <w:numPr>
          <w:ilvl w:val="0"/>
          <w:numId w:val="9"/>
        </w:numPr>
        <w:spacing w:before="60" w:line="276" w:lineRule="auto"/>
        <w:rPr>
          <w:sz w:val="22"/>
          <w:szCs w:val="22"/>
          <w:lang w:val="ro-MD"/>
        </w:rPr>
      </w:pPr>
      <w:r w:rsidRPr="00B41D45">
        <w:rPr>
          <w:sz w:val="22"/>
          <w:szCs w:val="22"/>
          <w:lang w:val="ro-MD"/>
        </w:rPr>
        <w:t>MGRES</w:t>
      </w:r>
      <w:r w:rsidR="001304F9" w:rsidRPr="00B41D45">
        <w:rPr>
          <w:sz w:val="22"/>
          <w:szCs w:val="22"/>
          <w:lang w:val="ro-MD"/>
        </w:rPr>
        <w:t xml:space="preserve"> (producător nereglementat);</w:t>
      </w:r>
    </w:p>
    <w:p w:rsidR="008B092D" w:rsidRPr="00B41D45" w:rsidRDefault="009C3ACD" w:rsidP="009C3ACD">
      <w:pPr>
        <w:pStyle w:val="NormalWeb"/>
        <w:numPr>
          <w:ilvl w:val="0"/>
          <w:numId w:val="9"/>
        </w:numPr>
        <w:spacing w:before="60" w:line="276" w:lineRule="auto"/>
        <w:rPr>
          <w:sz w:val="22"/>
          <w:szCs w:val="22"/>
          <w:lang w:val="ro-MD"/>
        </w:rPr>
      </w:pPr>
      <w:r w:rsidRPr="00B41D45">
        <w:rPr>
          <w:sz w:val="22"/>
          <w:szCs w:val="22"/>
          <w:lang w:val="ro-MD"/>
        </w:rPr>
        <w:t>C</w:t>
      </w:r>
      <w:r w:rsidR="00196BCC" w:rsidRPr="00B41D45">
        <w:rPr>
          <w:sz w:val="22"/>
          <w:szCs w:val="22"/>
          <w:lang w:val="ro-MD"/>
        </w:rPr>
        <w:t>ET</w:t>
      </w:r>
      <w:r w:rsidRPr="00B41D45">
        <w:rPr>
          <w:sz w:val="22"/>
          <w:szCs w:val="22"/>
          <w:lang w:val="ro-MD"/>
        </w:rPr>
        <w:t xml:space="preserve"> în industria zahărului</w:t>
      </w:r>
      <w:r w:rsidR="00276097" w:rsidRPr="00B41D45">
        <w:rPr>
          <w:sz w:val="22"/>
          <w:szCs w:val="22"/>
          <w:lang w:val="ro-MD"/>
        </w:rPr>
        <w:t xml:space="preserve"> (</w:t>
      </w:r>
      <w:r w:rsidR="00514E3E" w:rsidRPr="00B41D45">
        <w:rPr>
          <w:sz w:val="22"/>
          <w:szCs w:val="22"/>
          <w:lang w:val="ro-MD"/>
        </w:rPr>
        <w:t xml:space="preserve">producător </w:t>
      </w:r>
      <w:r w:rsidRPr="00B41D45">
        <w:rPr>
          <w:sz w:val="22"/>
          <w:szCs w:val="22"/>
          <w:lang w:val="ro-MD"/>
        </w:rPr>
        <w:t>nereglementat</w:t>
      </w:r>
      <w:r w:rsidR="00276097" w:rsidRPr="00B41D45">
        <w:rPr>
          <w:sz w:val="22"/>
          <w:szCs w:val="22"/>
          <w:lang w:val="ro-MD"/>
        </w:rPr>
        <w:t>)</w:t>
      </w:r>
      <w:r w:rsidR="004E2079" w:rsidRPr="00B41D45">
        <w:rPr>
          <w:sz w:val="22"/>
          <w:szCs w:val="22"/>
          <w:lang w:val="ro-MD"/>
        </w:rPr>
        <w:t>;</w:t>
      </w:r>
    </w:p>
    <w:p w:rsidR="009A37CF" w:rsidRPr="00B41D45" w:rsidRDefault="0066482E" w:rsidP="009E09E1">
      <w:pPr>
        <w:pStyle w:val="NormalWeb"/>
        <w:numPr>
          <w:ilvl w:val="0"/>
          <w:numId w:val="9"/>
        </w:numPr>
        <w:spacing w:before="60" w:after="120" w:line="276" w:lineRule="auto"/>
        <w:ind w:left="714" w:hanging="357"/>
        <w:rPr>
          <w:sz w:val="22"/>
          <w:szCs w:val="22"/>
          <w:lang w:val="ro-MD"/>
        </w:rPr>
      </w:pPr>
      <w:r w:rsidRPr="00B41D45">
        <w:rPr>
          <w:sz w:val="22"/>
          <w:szCs w:val="22"/>
          <w:lang w:val="ro-MD"/>
        </w:rPr>
        <w:t xml:space="preserve">58 </w:t>
      </w:r>
      <w:r w:rsidR="009C3ACD" w:rsidRPr="00B41D45">
        <w:rPr>
          <w:sz w:val="22"/>
          <w:szCs w:val="22"/>
          <w:lang w:val="ro-MD"/>
        </w:rPr>
        <w:t xml:space="preserve">centrale electrice care generează energie din </w:t>
      </w:r>
      <w:r w:rsidR="0032581D" w:rsidRPr="00B41D45">
        <w:rPr>
          <w:sz w:val="22"/>
          <w:szCs w:val="22"/>
          <w:lang w:val="ro-MD"/>
        </w:rPr>
        <w:t>SER</w:t>
      </w:r>
      <w:r w:rsidR="009C3ACD" w:rsidRPr="00B41D45">
        <w:rPr>
          <w:sz w:val="22"/>
          <w:szCs w:val="22"/>
          <w:lang w:val="ro-MD"/>
        </w:rPr>
        <w:t xml:space="preserve"> (E-</w:t>
      </w:r>
      <w:r w:rsidR="0032581D" w:rsidRPr="00B41D45">
        <w:rPr>
          <w:sz w:val="22"/>
          <w:szCs w:val="22"/>
          <w:lang w:val="ro-MD"/>
        </w:rPr>
        <w:t>SER</w:t>
      </w:r>
      <w:r w:rsidR="009C3ACD" w:rsidRPr="00B41D45">
        <w:rPr>
          <w:sz w:val="22"/>
          <w:szCs w:val="22"/>
          <w:lang w:val="ro-MD"/>
        </w:rPr>
        <w:t>) (producători la tarife reglementate)</w:t>
      </w:r>
      <w:r w:rsidR="009D07AC" w:rsidRPr="00B41D45">
        <w:rPr>
          <w:sz w:val="22"/>
          <w:szCs w:val="22"/>
          <w:lang w:val="ro-MD"/>
        </w:rPr>
        <w:t>.</w:t>
      </w:r>
    </w:p>
    <w:p w:rsidR="001C38DA" w:rsidRPr="00B41D45" w:rsidRDefault="009D07AC" w:rsidP="008B092D">
      <w:pPr>
        <w:pStyle w:val="NormalWeb"/>
        <w:spacing w:before="60" w:line="276" w:lineRule="auto"/>
        <w:ind w:firstLine="0"/>
        <w:rPr>
          <w:sz w:val="22"/>
          <w:szCs w:val="22"/>
          <w:lang w:val="ro-MD"/>
        </w:rPr>
      </w:pPr>
      <w:r w:rsidRPr="00B41D45">
        <w:rPr>
          <w:sz w:val="22"/>
          <w:szCs w:val="22"/>
          <w:lang w:val="ro-MD"/>
        </w:rPr>
        <w:t>Termoelectrica S</w:t>
      </w:r>
      <w:r w:rsidR="004E2079" w:rsidRPr="00B41D45">
        <w:rPr>
          <w:sz w:val="22"/>
          <w:szCs w:val="22"/>
          <w:lang w:val="ro-MD"/>
        </w:rPr>
        <w:t>.</w:t>
      </w:r>
      <w:r w:rsidRPr="00B41D45">
        <w:rPr>
          <w:sz w:val="22"/>
          <w:szCs w:val="22"/>
          <w:lang w:val="ro-MD"/>
        </w:rPr>
        <w:t>A</w:t>
      </w:r>
      <w:r w:rsidR="004E2079" w:rsidRPr="00B41D45">
        <w:rPr>
          <w:sz w:val="22"/>
          <w:szCs w:val="22"/>
          <w:lang w:val="ro-MD"/>
        </w:rPr>
        <w:t>.</w:t>
      </w:r>
      <w:r w:rsidRPr="00B41D45">
        <w:rPr>
          <w:sz w:val="22"/>
          <w:szCs w:val="22"/>
          <w:lang w:val="ro-MD"/>
        </w:rPr>
        <w:t xml:space="preserve"> </w:t>
      </w:r>
      <w:r w:rsidR="009C3ACD" w:rsidRPr="00B41D45">
        <w:rPr>
          <w:sz w:val="22"/>
          <w:szCs w:val="22"/>
          <w:lang w:val="ro-MD"/>
        </w:rPr>
        <w:t>și</w:t>
      </w:r>
      <w:r w:rsidRPr="00B41D45">
        <w:rPr>
          <w:sz w:val="22"/>
          <w:szCs w:val="22"/>
          <w:lang w:val="ro-MD"/>
        </w:rPr>
        <w:t xml:space="preserve"> CET Nord S</w:t>
      </w:r>
      <w:r w:rsidR="004E2079" w:rsidRPr="00B41D45">
        <w:rPr>
          <w:sz w:val="22"/>
          <w:szCs w:val="22"/>
          <w:lang w:val="ro-MD"/>
        </w:rPr>
        <w:t>.</w:t>
      </w:r>
      <w:r w:rsidRPr="00B41D45">
        <w:rPr>
          <w:sz w:val="22"/>
          <w:szCs w:val="22"/>
          <w:lang w:val="ro-MD"/>
        </w:rPr>
        <w:t>A</w:t>
      </w:r>
      <w:r w:rsidR="004E2079" w:rsidRPr="00B41D45">
        <w:rPr>
          <w:sz w:val="22"/>
          <w:szCs w:val="22"/>
          <w:lang w:val="ro-MD"/>
        </w:rPr>
        <w:t>.</w:t>
      </w:r>
      <w:r w:rsidRPr="00B41D45">
        <w:rPr>
          <w:sz w:val="22"/>
          <w:szCs w:val="22"/>
          <w:lang w:val="ro-MD"/>
        </w:rPr>
        <w:t xml:space="preserve"> </w:t>
      </w:r>
      <w:r w:rsidR="009C3ACD" w:rsidRPr="00B41D45">
        <w:rPr>
          <w:sz w:val="22"/>
          <w:szCs w:val="22"/>
          <w:lang w:val="ro-MD"/>
        </w:rPr>
        <w:t>sunt producătorii reglementați de energie electrică și energie termică</w:t>
      </w:r>
      <w:r w:rsidRPr="00B41D45">
        <w:rPr>
          <w:sz w:val="22"/>
          <w:szCs w:val="22"/>
          <w:lang w:val="ro-MD"/>
        </w:rPr>
        <w:t>.</w:t>
      </w:r>
    </w:p>
    <w:p w:rsidR="00D64DF5" w:rsidRPr="00B41D45" w:rsidRDefault="00BC053D" w:rsidP="007D7CC6">
      <w:pPr>
        <w:pStyle w:val="NormalWeb"/>
        <w:spacing w:before="120" w:line="276" w:lineRule="auto"/>
        <w:ind w:firstLine="284"/>
        <w:rPr>
          <w:sz w:val="22"/>
          <w:szCs w:val="22"/>
          <w:lang w:val="ro-MD"/>
        </w:rPr>
      </w:pPr>
      <w:r w:rsidRPr="00B41D45">
        <w:rPr>
          <w:b/>
          <w:sz w:val="22"/>
          <w:szCs w:val="22"/>
          <w:lang w:val="ro-MD"/>
        </w:rPr>
        <w:lastRenderedPageBreak/>
        <w:t>16</w:t>
      </w:r>
      <w:r w:rsidR="008B092D" w:rsidRPr="00B41D45">
        <w:rPr>
          <w:b/>
          <w:sz w:val="22"/>
          <w:szCs w:val="22"/>
          <w:lang w:val="ro-MD"/>
        </w:rPr>
        <w:t>.2</w:t>
      </w:r>
      <w:r w:rsidR="00745DFB" w:rsidRPr="00B41D45">
        <w:rPr>
          <w:b/>
          <w:sz w:val="22"/>
          <w:szCs w:val="22"/>
          <w:lang w:val="ro-MD"/>
        </w:rPr>
        <w:t>.</w:t>
      </w:r>
      <w:r w:rsidR="00745DFB" w:rsidRPr="00B41D45">
        <w:rPr>
          <w:sz w:val="22"/>
          <w:szCs w:val="22"/>
          <w:lang w:val="ro-MD"/>
        </w:rPr>
        <w:t xml:space="preserve"> </w:t>
      </w:r>
      <w:r w:rsidR="00564A2E" w:rsidRPr="00B41D45">
        <w:rPr>
          <w:sz w:val="22"/>
          <w:szCs w:val="22"/>
          <w:u w:val="single"/>
          <w:lang w:val="ro-MD"/>
        </w:rPr>
        <w:t>Trans</w:t>
      </w:r>
      <w:r w:rsidR="009E09E1" w:rsidRPr="00B41D45">
        <w:rPr>
          <w:sz w:val="22"/>
          <w:szCs w:val="22"/>
          <w:u w:val="single"/>
          <w:lang w:val="ro-MD"/>
        </w:rPr>
        <w:t>portul</w:t>
      </w:r>
      <w:r w:rsidR="00564A2E" w:rsidRPr="00B41D45">
        <w:rPr>
          <w:sz w:val="22"/>
          <w:szCs w:val="22"/>
          <w:lang w:val="ro-MD"/>
        </w:rPr>
        <w:t xml:space="preserve"> (inclusiv </w:t>
      </w:r>
      <w:r w:rsidR="005A1E67" w:rsidRPr="00B41D45">
        <w:rPr>
          <w:sz w:val="22"/>
          <w:szCs w:val="22"/>
          <w:lang w:val="ro-MD"/>
        </w:rPr>
        <w:t xml:space="preserve">dispeceratul </w:t>
      </w:r>
      <w:r w:rsidR="00564A2E" w:rsidRPr="00B41D45">
        <w:rPr>
          <w:sz w:val="22"/>
          <w:szCs w:val="22"/>
          <w:lang w:val="ro-MD"/>
        </w:rPr>
        <w:t xml:space="preserve">central): </w:t>
      </w:r>
      <w:r w:rsidR="004215AC" w:rsidRPr="00B41D45">
        <w:rPr>
          <w:sz w:val="22"/>
          <w:szCs w:val="22"/>
          <w:lang w:val="ro-MD"/>
        </w:rPr>
        <w:t>Î</w:t>
      </w:r>
      <w:r w:rsidR="00D4580C" w:rsidRPr="00B41D45">
        <w:rPr>
          <w:sz w:val="22"/>
          <w:szCs w:val="22"/>
          <w:lang w:val="ro-MD"/>
        </w:rPr>
        <w:t>.</w:t>
      </w:r>
      <w:r w:rsidR="00121EE1" w:rsidRPr="00B41D45">
        <w:rPr>
          <w:sz w:val="22"/>
          <w:szCs w:val="22"/>
          <w:lang w:val="ro-MD"/>
        </w:rPr>
        <w:t>S</w:t>
      </w:r>
      <w:r w:rsidR="00D4580C" w:rsidRPr="00B41D45">
        <w:rPr>
          <w:sz w:val="22"/>
          <w:szCs w:val="22"/>
          <w:lang w:val="ro-MD"/>
        </w:rPr>
        <w:t>.</w:t>
      </w:r>
      <w:r w:rsidR="00564A2E" w:rsidRPr="00B41D45">
        <w:rPr>
          <w:sz w:val="22"/>
          <w:szCs w:val="22"/>
          <w:lang w:val="ro-MD"/>
        </w:rPr>
        <w:t xml:space="preserve"> Moldelectrica este </w:t>
      </w:r>
      <w:r w:rsidR="00A54BF1" w:rsidRPr="00B41D45">
        <w:rPr>
          <w:sz w:val="22"/>
          <w:szCs w:val="22"/>
          <w:lang w:val="ro-MD"/>
        </w:rPr>
        <w:t xml:space="preserve">unicul </w:t>
      </w:r>
      <w:r w:rsidR="00564A2E" w:rsidRPr="00B41D45">
        <w:rPr>
          <w:sz w:val="22"/>
          <w:szCs w:val="22"/>
          <w:lang w:val="ro-MD"/>
        </w:rPr>
        <w:t>operator</w:t>
      </w:r>
      <w:r w:rsidR="00A54BF1" w:rsidRPr="00B41D45">
        <w:rPr>
          <w:sz w:val="22"/>
          <w:szCs w:val="22"/>
          <w:lang w:val="ro-MD"/>
        </w:rPr>
        <w:t xml:space="preserve"> al sistemului de transport a energiei electrice</w:t>
      </w:r>
      <w:r w:rsidR="00564A2E" w:rsidRPr="00B41D45">
        <w:rPr>
          <w:sz w:val="22"/>
          <w:szCs w:val="22"/>
          <w:lang w:val="ro-MD"/>
        </w:rPr>
        <w:t xml:space="preserve"> (OST) din Republica Moldova, care este specializată în centralizarea serviciilor de transport și dispecerizare operativă a sistemului </w:t>
      </w:r>
      <w:r w:rsidR="00463084" w:rsidRPr="00B41D45">
        <w:rPr>
          <w:sz w:val="22"/>
          <w:szCs w:val="22"/>
          <w:lang w:val="ro-MD"/>
        </w:rPr>
        <w:t>electro</w:t>
      </w:r>
      <w:r w:rsidR="00564A2E" w:rsidRPr="00B41D45">
        <w:rPr>
          <w:sz w:val="22"/>
          <w:szCs w:val="22"/>
          <w:lang w:val="ro-MD"/>
        </w:rPr>
        <w:t>energetic al Republicii Moldova</w:t>
      </w:r>
      <w:r w:rsidR="00BC0433" w:rsidRPr="00B41D45">
        <w:rPr>
          <w:sz w:val="22"/>
          <w:szCs w:val="22"/>
          <w:lang w:val="ro-MD"/>
        </w:rPr>
        <w:t>.</w:t>
      </w:r>
    </w:p>
    <w:p w:rsidR="001C38DA" w:rsidRPr="00B41D45" w:rsidRDefault="00D4580C" w:rsidP="008B092D">
      <w:pPr>
        <w:pStyle w:val="NormalWeb"/>
        <w:spacing w:before="120" w:line="276" w:lineRule="auto"/>
        <w:ind w:firstLine="0"/>
        <w:rPr>
          <w:sz w:val="22"/>
          <w:szCs w:val="22"/>
          <w:lang w:val="ro-MD"/>
        </w:rPr>
      </w:pPr>
      <w:r w:rsidRPr="00B41D45">
        <w:rPr>
          <w:sz w:val="22"/>
          <w:szCs w:val="22"/>
          <w:lang w:val="ro-MD"/>
        </w:rPr>
        <w:t>Î.</w:t>
      </w:r>
      <w:r w:rsidR="00121EE1" w:rsidRPr="00B41D45">
        <w:rPr>
          <w:sz w:val="22"/>
          <w:szCs w:val="22"/>
          <w:lang w:val="ro-MD"/>
        </w:rPr>
        <w:t>S</w:t>
      </w:r>
      <w:r w:rsidRPr="00B41D45">
        <w:rPr>
          <w:sz w:val="22"/>
          <w:szCs w:val="22"/>
          <w:lang w:val="ro-MD"/>
        </w:rPr>
        <w:t>.</w:t>
      </w:r>
      <w:r w:rsidR="00564A2E" w:rsidRPr="00B41D45">
        <w:rPr>
          <w:sz w:val="22"/>
          <w:szCs w:val="22"/>
          <w:lang w:val="ro-MD"/>
        </w:rPr>
        <w:t xml:space="preserve"> Moldelectrica administrează rețeaua de transport intern pe malul drept al râului Nistru. În ceea ce privește </w:t>
      </w:r>
      <w:r w:rsidRPr="00B41D45">
        <w:rPr>
          <w:sz w:val="22"/>
          <w:szCs w:val="22"/>
          <w:lang w:val="ro-MD"/>
        </w:rPr>
        <w:t>securitatea furnizării</w:t>
      </w:r>
      <w:r w:rsidR="00564A2E" w:rsidRPr="00B41D45">
        <w:rPr>
          <w:sz w:val="22"/>
          <w:szCs w:val="22"/>
          <w:lang w:val="ro-MD"/>
        </w:rPr>
        <w:t xml:space="preserve">, OST este de </w:t>
      </w:r>
      <w:r w:rsidRPr="00B41D45">
        <w:rPr>
          <w:sz w:val="22"/>
          <w:szCs w:val="22"/>
          <w:lang w:val="ro-MD"/>
        </w:rPr>
        <w:t xml:space="preserve">regulă </w:t>
      </w:r>
      <w:r w:rsidR="00564A2E" w:rsidRPr="00B41D45">
        <w:rPr>
          <w:sz w:val="22"/>
          <w:szCs w:val="22"/>
          <w:lang w:val="ro-MD"/>
        </w:rPr>
        <w:t>responsabil pentru</w:t>
      </w:r>
      <w:r w:rsidR="00D64DF5" w:rsidRPr="00B41D45">
        <w:rPr>
          <w:sz w:val="22"/>
          <w:szCs w:val="22"/>
          <w:lang w:val="ro-MD"/>
        </w:rPr>
        <w:t>:</w:t>
      </w:r>
    </w:p>
    <w:p w:rsidR="008B092D" w:rsidRPr="00B41D45" w:rsidRDefault="00D4580C" w:rsidP="00260C38">
      <w:pPr>
        <w:pStyle w:val="NormalWeb"/>
        <w:numPr>
          <w:ilvl w:val="1"/>
          <w:numId w:val="40"/>
        </w:numPr>
        <w:spacing w:before="60" w:line="276" w:lineRule="auto"/>
        <w:ind w:left="630"/>
        <w:rPr>
          <w:sz w:val="22"/>
          <w:szCs w:val="22"/>
          <w:lang w:val="ro-MD"/>
        </w:rPr>
      </w:pPr>
      <w:r w:rsidRPr="00B41D45">
        <w:rPr>
          <w:sz w:val="22"/>
          <w:szCs w:val="22"/>
          <w:lang w:val="ro-MD"/>
        </w:rPr>
        <w:t>a</w:t>
      </w:r>
      <w:r w:rsidR="00564A2E" w:rsidRPr="00B41D45">
        <w:rPr>
          <w:sz w:val="22"/>
          <w:szCs w:val="22"/>
          <w:lang w:val="ro-MD"/>
        </w:rPr>
        <w:t>sigurarea servicii</w:t>
      </w:r>
      <w:r w:rsidRPr="00B41D45">
        <w:rPr>
          <w:sz w:val="22"/>
          <w:szCs w:val="22"/>
          <w:lang w:val="ro-MD"/>
        </w:rPr>
        <w:t>lor</w:t>
      </w:r>
      <w:r w:rsidR="00564A2E" w:rsidRPr="00B41D45">
        <w:rPr>
          <w:sz w:val="22"/>
          <w:szCs w:val="22"/>
          <w:lang w:val="ro-MD"/>
        </w:rPr>
        <w:t xml:space="preserve"> auxiliare (de rezervă, de control al sarcinii-frecvenț</w:t>
      </w:r>
      <w:r w:rsidR="009E09E1" w:rsidRPr="00B41D45">
        <w:rPr>
          <w:sz w:val="22"/>
          <w:szCs w:val="22"/>
          <w:lang w:val="ro-MD"/>
        </w:rPr>
        <w:t>ei</w:t>
      </w:r>
      <w:r w:rsidR="00564A2E" w:rsidRPr="00B41D45">
        <w:rPr>
          <w:sz w:val="22"/>
          <w:szCs w:val="22"/>
          <w:lang w:val="ro-MD"/>
        </w:rPr>
        <w:t xml:space="preserve"> și </w:t>
      </w:r>
      <w:r w:rsidR="00E27A78" w:rsidRPr="00B41D45">
        <w:rPr>
          <w:sz w:val="22"/>
          <w:szCs w:val="22"/>
          <w:lang w:val="ro-MD"/>
        </w:rPr>
        <w:t xml:space="preserve">de echilibrare a </w:t>
      </w:r>
      <w:r w:rsidR="00564A2E" w:rsidRPr="00B41D45">
        <w:rPr>
          <w:sz w:val="22"/>
          <w:szCs w:val="22"/>
          <w:lang w:val="ro-MD"/>
        </w:rPr>
        <w:t xml:space="preserve">energiei) necesare pentru operarea sistemului </w:t>
      </w:r>
      <w:r w:rsidR="00C95EE9" w:rsidRPr="00B41D45">
        <w:rPr>
          <w:sz w:val="22"/>
          <w:szCs w:val="22"/>
          <w:lang w:val="ro-MD"/>
        </w:rPr>
        <w:t>electro</w:t>
      </w:r>
      <w:r w:rsidR="00564A2E" w:rsidRPr="00B41D45">
        <w:rPr>
          <w:sz w:val="22"/>
          <w:szCs w:val="22"/>
          <w:lang w:val="ro-MD"/>
        </w:rPr>
        <w:t>energetic</w:t>
      </w:r>
      <w:r w:rsidR="00D64DF5" w:rsidRPr="00B41D45">
        <w:rPr>
          <w:sz w:val="22"/>
          <w:szCs w:val="22"/>
          <w:lang w:val="ro-MD"/>
        </w:rPr>
        <w:t>;</w:t>
      </w:r>
    </w:p>
    <w:p w:rsidR="008B092D" w:rsidRPr="00B41D45" w:rsidRDefault="00D4580C" w:rsidP="00260C38">
      <w:pPr>
        <w:pStyle w:val="NormalWeb"/>
        <w:numPr>
          <w:ilvl w:val="1"/>
          <w:numId w:val="40"/>
        </w:numPr>
        <w:spacing w:before="60" w:line="276" w:lineRule="auto"/>
        <w:ind w:left="630"/>
        <w:rPr>
          <w:sz w:val="22"/>
          <w:szCs w:val="22"/>
          <w:lang w:val="ro-MD"/>
        </w:rPr>
      </w:pPr>
      <w:r w:rsidRPr="00B41D45">
        <w:rPr>
          <w:sz w:val="22"/>
          <w:szCs w:val="22"/>
          <w:lang w:val="ro-MD"/>
        </w:rPr>
        <w:t>d</w:t>
      </w:r>
      <w:r w:rsidR="00564A2E" w:rsidRPr="00B41D45">
        <w:rPr>
          <w:sz w:val="22"/>
          <w:szCs w:val="22"/>
          <w:lang w:val="ro-MD"/>
        </w:rPr>
        <w:t>ispecerizare</w:t>
      </w:r>
      <w:r w:rsidR="009E09E1" w:rsidRPr="00B41D45">
        <w:rPr>
          <w:sz w:val="22"/>
          <w:szCs w:val="22"/>
          <w:lang w:val="ro-MD"/>
        </w:rPr>
        <w:t>a</w:t>
      </w:r>
      <w:r w:rsidR="00564A2E" w:rsidRPr="00B41D45">
        <w:rPr>
          <w:sz w:val="22"/>
          <w:szCs w:val="22"/>
          <w:lang w:val="ro-MD"/>
        </w:rPr>
        <w:t xml:space="preserve"> sistemului </w:t>
      </w:r>
      <w:r w:rsidR="00C95EE9" w:rsidRPr="00B41D45">
        <w:rPr>
          <w:sz w:val="22"/>
          <w:szCs w:val="22"/>
          <w:lang w:val="ro-MD"/>
        </w:rPr>
        <w:t>electro</w:t>
      </w:r>
      <w:r w:rsidR="00564A2E" w:rsidRPr="00B41D45">
        <w:rPr>
          <w:sz w:val="22"/>
          <w:szCs w:val="22"/>
          <w:lang w:val="ro-MD"/>
        </w:rPr>
        <w:t>energetic</w:t>
      </w:r>
      <w:r w:rsidR="00D64DF5" w:rsidRPr="00B41D45">
        <w:rPr>
          <w:sz w:val="22"/>
          <w:szCs w:val="22"/>
          <w:lang w:val="ro-MD"/>
        </w:rPr>
        <w:t>;</w:t>
      </w:r>
    </w:p>
    <w:p w:rsidR="008B092D" w:rsidRPr="00B41D45" w:rsidRDefault="00D4580C" w:rsidP="00260C38">
      <w:pPr>
        <w:pStyle w:val="NormalWeb"/>
        <w:numPr>
          <w:ilvl w:val="1"/>
          <w:numId w:val="40"/>
        </w:numPr>
        <w:spacing w:before="60" w:line="276" w:lineRule="auto"/>
        <w:ind w:left="630"/>
        <w:rPr>
          <w:sz w:val="22"/>
          <w:szCs w:val="22"/>
          <w:lang w:val="ro-MD"/>
        </w:rPr>
      </w:pPr>
      <w:r w:rsidRPr="00B41D45">
        <w:rPr>
          <w:sz w:val="22"/>
          <w:szCs w:val="22"/>
          <w:lang w:val="ro-MD"/>
        </w:rPr>
        <w:t>m</w:t>
      </w:r>
      <w:r w:rsidR="00564A2E" w:rsidRPr="00B41D45">
        <w:rPr>
          <w:sz w:val="22"/>
          <w:szCs w:val="22"/>
          <w:lang w:val="ro-MD"/>
        </w:rPr>
        <w:t>anagementul congestiilor</w:t>
      </w:r>
      <w:r w:rsidR="00D64DF5" w:rsidRPr="00B41D45">
        <w:rPr>
          <w:sz w:val="22"/>
          <w:szCs w:val="22"/>
          <w:lang w:val="ro-MD"/>
        </w:rPr>
        <w:t>;</w:t>
      </w:r>
    </w:p>
    <w:p w:rsidR="008B092D" w:rsidRPr="00B41D45" w:rsidRDefault="00D4580C" w:rsidP="00260C38">
      <w:pPr>
        <w:pStyle w:val="NormalWeb"/>
        <w:numPr>
          <w:ilvl w:val="1"/>
          <w:numId w:val="40"/>
        </w:numPr>
        <w:spacing w:before="60" w:line="276" w:lineRule="auto"/>
        <w:ind w:left="630"/>
        <w:rPr>
          <w:sz w:val="22"/>
          <w:szCs w:val="22"/>
          <w:lang w:val="ro-MD"/>
        </w:rPr>
      </w:pPr>
      <w:r w:rsidRPr="00B41D45">
        <w:rPr>
          <w:sz w:val="22"/>
          <w:szCs w:val="22"/>
          <w:lang w:val="ro-MD"/>
        </w:rPr>
        <w:t>a</w:t>
      </w:r>
      <w:r w:rsidR="00564A2E" w:rsidRPr="00B41D45">
        <w:rPr>
          <w:sz w:val="22"/>
          <w:szCs w:val="22"/>
          <w:lang w:val="ro-MD"/>
        </w:rPr>
        <w:t>chiziționarea de energie pentru a</w:t>
      </w:r>
      <w:r w:rsidR="009E09E1" w:rsidRPr="00B41D45">
        <w:rPr>
          <w:sz w:val="22"/>
          <w:szCs w:val="22"/>
          <w:lang w:val="ro-MD"/>
        </w:rPr>
        <w:t>coperirea pierderilor în sistemul</w:t>
      </w:r>
      <w:r w:rsidR="00564A2E" w:rsidRPr="00B41D45">
        <w:rPr>
          <w:sz w:val="22"/>
          <w:szCs w:val="22"/>
          <w:lang w:val="ro-MD"/>
        </w:rPr>
        <w:t xml:space="preserve"> de transport</w:t>
      </w:r>
      <w:r w:rsidR="00D64DF5" w:rsidRPr="00B41D45">
        <w:rPr>
          <w:sz w:val="22"/>
          <w:szCs w:val="22"/>
          <w:lang w:val="ro-MD"/>
        </w:rPr>
        <w:t>;</w:t>
      </w:r>
    </w:p>
    <w:p w:rsidR="008B092D" w:rsidRPr="00B41D45" w:rsidRDefault="00D4580C" w:rsidP="00260C38">
      <w:pPr>
        <w:pStyle w:val="NormalWeb"/>
        <w:numPr>
          <w:ilvl w:val="1"/>
          <w:numId w:val="40"/>
        </w:numPr>
        <w:spacing w:before="60" w:line="276" w:lineRule="auto"/>
        <w:ind w:left="630"/>
        <w:rPr>
          <w:sz w:val="22"/>
          <w:szCs w:val="22"/>
          <w:lang w:val="ro-MD"/>
        </w:rPr>
      </w:pPr>
      <w:r w:rsidRPr="00B41D45">
        <w:rPr>
          <w:sz w:val="22"/>
          <w:szCs w:val="22"/>
          <w:lang w:val="ro-MD"/>
        </w:rPr>
        <w:t>d</w:t>
      </w:r>
      <w:r w:rsidR="00564A2E" w:rsidRPr="00B41D45">
        <w:rPr>
          <w:sz w:val="22"/>
          <w:szCs w:val="22"/>
          <w:lang w:val="ro-MD"/>
        </w:rPr>
        <w:t>ezvoltarea și întreținerea sistemului de trans</w:t>
      </w:r>
      <w:r w:rsidR="00C95EE9" w:rsidRPr="00B41D45">
        <w:rPr>
          <w:sz w:val="22"/>
          <w:szCs w:val="22"/>
          <w:lang w:val="ro-MD"/>
        </w:rPr>
        <w:t>port</w:t>
      </w:r>
      <w:r w:rsidR="00564A2E" w:rsidRPr="00B41D45">
        <w:rPr>
          <w:sz w:val="22"/>
          <w:szCs w:val="22"/>
          <w:lang w:val="ro-MD"/>
        </w:rPr>
        <w:t xml:space="preserve"> a </w:t>
      </w:r>
      <w:r w:rsidR="00C95EE9" w:rsidRPr="00B41D45">
        <w:rPr>
          <w:sz w:val="22"/>
          <w:szCs w:val="22"/>
          <w:lang w:val="ro-MD"/>
        </w:rPr>
        <w:t>energiei electrice</w:t>
      </w:r>
      <w:r w:rsidR="00BE3D91" w:rsidRPr="00B41D45">
        <w:rPr>
          <w:sz w:val="22"/>
          <w:szCs w:val="22"/>
          <w:lang w:val="ro-MD"/>
        </w:rPr>
        <w:t>;</w:t>
      </w:r>
    </w:p>
    <w:p w:rsidR="001C38DA" w:rsidRPr="00B41D45" w:rsidRDefault="00D4580C" w:rsidP="00260C38">
      <w:pPr>
        <w:pStyle w:val="NormalWeb"/>
        <w:numPr>
          <w:ilvl w:val="1"/>
          <w:numId w:val="40"/>
        </w:numPr>
        <w:spacing w:before="60" w:line="276" w:lineRule="auto"/>
        <w:ind w:left="630"/>
        <w:rPr>
          <w:sz w:val="22"/>
          <w:szCs w:val="22"/>
          <w:lang w:val="ro-MD"/>
        </w:rPr>
      </w:pPr>
      <w:r w:rsidRPr="00B41D45">
        <w:rPr>
          <w:sz w:val="22"/>
          <w:szCs w:val="22"/>
          <w:lang w:val="ro-MD"/>
        </w:rPr>
        <w:t>c</w:t>
      </w:r>
      <w:r w:rsidR="00564A2E" w:rsidRPr="00B41D45">
        <w:rPr>
          <w:sz w:val="22"/>
          <w:szCs w:val="22"/>
          <w:lang w:val="ro-MD"/>
        </w:rPr>
        <w:t>onectarea/ deconectarea</w:t>
      </w:r>
      <w:r w:rsidR="00660EFE" w:rsidRPr="00B41D45">
        <w:rPr>
          <w:sz w:val="22"/>
          <w:szCs w:val="22"/>
          <w:lang w:val="ro-MD"/>
        </w:rPr>
        <w:t xml:space="preserve"> utilizatorilor</w:t>
      </w:r>
      <w:r w:rsidR="00564A2E" w:rsidRPr="00B41D45">
        <w:rPr>
          <w:sz w:val="22"/>
          <w:szCs w:val="22"/>
          <w:lang w:val="ro-MD"/>
        </w:rPr>
        <w:t xml:space="preserve"> la / de la </w:t>
      </w:r>
      <w:r w:rsidR="00C95EE9" w:rsidRPr="00B41D45">
        <w:rPr>
          <w:sz w:val="22"/>
          <w:szCs w:val="22"/>
          <w:lang w:val="ro-MD"/>
        </w:rPr>
        <w:t>rețea</w:t>
      </w:r>
      <w:r w:rsidR="001304F9" w:rsidRPr="00B41D45">
        <w:rPr>
          <w:sz w:val="22"/>
          <w:szCs w:val="22"/>
          <w:lang w:val="ro-MD"/>
        </w:rPr>
        <w:t>ua de transport</w:t>
      </w:r>
      <w:r w:rsidR="00536219" w:rsidRPr="00B41D45">
        <w:rPr>
          <w:sz w:val="22"/>
          <w:szCs w:val="22"/>
          <w:lang w:val="ro-MD"/>
        </w:rPr>
        <w:t xml:space="preserve">. </w:t>
      </w:r>
    </w:p>
    <w:p w:rsidR="001C38DA" w:rsidRPr="00B41D45" w:rsidRDefault="00564A2E" w:rsidP="00260C38">
      <w:pPr>
        <w:pStyle w:val="NormalWeb"/>
        <w:spacing w:before="60" w:line="276" w:lineRule="auto"/>
        <w:ind w:firstLine="0"/>
        <w:rPr>
          <w:sz w:val="22"/>
          <w:szCs w:val="22"/>
          <w:lang w:val="ro-MD"/>
        </w:rPr>
      </w:pPr>
      <w:r w:rsidRPr="00B41D45">
        <w:rPr>
          <w:sz w:val="22"/>
          <w:szCs w:val="22"/>
          <w:lang w:val="ro-MD"/>
        </w:rPr>
        <w:t>Activitatea de transport</w:t>
      </w:r>
      <w:r w:rsidR="001304F9" w:rsidRPr="00B41D45">
        <w:rPr>
          <w:sz w:val="22"/>
          <w:szCs w:val="22"/>
          <w:lang w:val="ro-MD"/>
        </w:rPr>
        <w:t xml:space="preserve"> precum și tarifele aplicate</w:t>
      </w:r>
      <w:r w:rsidR="00D4580C" w:rsidRPr="00B41D45">
        <w:rPr>
          <w:sz w:val="22"/>
          <w:szCs w:val="22"/>
          <w:lang w:val="ro-MD"/>
        </w:rPr>
        <w:t>,</w:t>
      </w:r>
      <w:r w:rsidRPr="00B41D45">
        <w:rPr>
          <w:sz w:val="22"/>
          <w:szCs w:val="22"/>
          <w:lang w:val="ro-MD"/>
        </w:rPr>
        <w:t xml:space="preserve"> sunt reglementate de </w:t>
      </w:r>
      <w:r w:rsidR="00E1601D" w:rsidRPr="00B41D45">
        <w:rPr>
          <w:sz w:val="22"/>
          <w:szCs w:val="22"/>
          <w:lang w:val="ro-MD"/>
        </w:rPr>
        <w:t xml:space="preserve">către </w:t>
      </w:r>
      <w:r w:rsidRPr="00B41D45">
        <w:rPr>
          <w:sz w:val="22"/>
          <w:szCs w:val="22"/>
          <w:lang w:val="ro-MD"/>
        </w:rPr>
        <w:t>ANRE</w:t>
      </w:r>
      <w:r w:rsidR="0042216A" w:rsidRPr="00B41D45">
        <w:rPr>
          <w:sz w:val="22"/>
          <w:szCs w:val="22"/>
          <w:lang w:val="ro-MD"/>
        </w:rPr>
        <w:t>.</w:t>
      </w:r>
    </w:p>
    <w:p w:rsidR="001C38DA" w:rsidRPr="00B41D45" w:rsidRDefault="00BC053D" w:rsidP="00B76200">
      <w:pPr>
        <w:pStyle w:val="NormalWeb"/>
        <w:spacing w:before="120" w:line="276" w:lineRule="auto"/>
        <w:ind w:firstLine="284"/>
        <w:rPr>
          <w:sz w:val="22"/>
          <w:szCs w:val="22"/>
          <w:lang w:val="ro-MD"/>
        </w:rPr>
      </w:pPr>
      <w:r w:rsidRPr="00B41D45">
        <w:rPr>
          <w:b/>
          <w:sz w:val="22"/>
          <w:szCs w:val="22"/>
          <w:lang w:val="ro-MD"/>
        </w:rPr>
        <w:t>16.3</w:t>
      </w:r>
      <w:r w:rsidR="00745DFB" w:rsidRPr="00B41D45">
        <w:rPr>
          <w:b/>
          <w:sz w:val="22"/>
          <w:szCs w:val="22"/>
          <w:lang w:val="ro-MD"/>
        </w:rPr>
        <w:t>.</w:t>
      </w:r>
      <w:r w:rsidR="00745DFB" w:rsidRPr="00B41D45">
        <w:rPr>
          <w:sz w:val="22"/>
          <w:szCs w:val="22"/>
          <w:lang w:val="ro-MD"/>
        </w:rPr>
        <w:t xml:space="preserve"> </w:t>
      </w:r>
      <w:r w:rsidR="002C5AD5" w:rsidRPr="00B41D45">
        <w:rPr>
          <w:sz w:val="22"/>
          <w:szCs w:val="22"/>
          <w:u w:val="single"/>
          <w:lang w:val="ro-MD"/>
        </w:rPr>
        <w:t>Distribuția</w:t>
      </w:r>
      <w:r w:rsidR="002C5AD5" w:rsidRPr="00B41D45">
        <w:rPr>
          <w:sz w:val="22"/>
          <w:szCs w:val="22"/>
          <w:lang w:val="ro-MD"/>
        </w:rPr>
        <w:t xml:space="preserve"> </w:t>
      </w:r>
      <w:r w:rsidR="006F0EBC" w:rsidRPr="00B41D45">
        <w:rPr>
          <w:sz w:val="22"/>
          <w:szCs w:val="22"/>
          <w:lang w:val="ro-MD"/>
        </w:rPr>
        <w:t>se realizează de către</w:t>
      </w:r>
      <w:r w:rsidR="002C5AD5" w:rsidRPr="00B41D45">
        <w:rPr>
          <w:sz w:val="22"/>
          <w:szCs w:val="22"/>
          <w:lang w:val="ro-MD"/>
        </w:rPr>
        <w:t xml:space="preserve"> </w:t>
      </w:r>
      <w:r w:rsidR="00DF4114" w:rsidRPr="00B41D45">
        <w:rPr>
          <w:sz w:val="22"/>
          <w:szCs w:val="22"/>
          <w:lang w:val="ro-MD"/>
        </w:rPr>
        <w:t>2</w:t>
      </w:r>
      <w:r w:rsidR="002C5AD5" w:rsidRPr="00B41D45">
        <w:rPr>
          <w:sz w:val="22"/>
          <w:szCs w:val="22"/>
          <w:lang w:val="ro-MD"/>
        </w:rPr>
        <w:t xml:space="preserve"> operatori </w:t>
      </w:r>
      <w:r w:rsidR="00DF4114" w:rsidRPr="00B41D45">
        <w:rPr>
          <w:sz w:val="22"/>
          <w:szCs w:val="22"/>
          <w:lang w:val="ro-MD"/>
        </w:rPr>
        <w:t>ai sistemului de</w:t>
      </w:r>
      <w:r w:rsidR="002C5AD5" w:rsidRPr="00B41D45">
        <w:rPr>
          <w:sz w:val="22"/>
          <w:szCs w:val="22"/>
          <w:lang w:val="ro-MD"/>
        </w:rPr>
        <w:t xml:space="preserve"> distribuție (OSD): RED Nord</w:t>
      </w:r>
      <w:r w:rsidR="00DF4114" w:rsidRPr="00B41D45">
        <w:rPr>
          <w:sz w:val="22"/>
          <w:szCs w:val="22"/>
          <w:lang w:val="ro-MD"/>
        </w:rPr>
        <w:t xml:space="preserve"> </w:t>
      </w:r>
      <w:r w:rsidR="002C5AD5" w:rsidRPr="00B41D45">
        <w:rPr>
          <w:sz w:val="22"/>
          <w:szCs w:val="22"/>
          <w:lang w:val="ro-MD"/>
        </w:rPr>
        <w:t xml:space="preserve">(de stat) și RED Union Fenosa (privat), acesta din urmă acoperind aproximativ 70% din teritoriul Moldovei (fără Transnistria). În ceea ce privește </w:t>
      </w:r>
      <w:r w:rsidR="006F0EBC" w:rsidRPr="00B41D45">
        <w:rPr>
          <w:sz w:val="22"/>
          <w:szCs w:val="22"/>
          <w:lang w:val="ro-MD"/>
        </w:rPr>
        <w:t>securitatea furnizării</w:t>
      </w:r>
      <w:r w:rsidR="002C5AD5" w:rsidRPr="00B41D45">
        <w:rPr>
          <w:sz w:val="22"/>
          <w:szCs w:val="22"/>
          <w:lang w:val="ro-MD"/>
        </w:rPr>
        <w:t>, OSD sunt de obicei responsabili pentru</w:t>
      </w:r>
      <w:r w:rsidR="00D64DF5" w:rsidRPr="00B41D45">
        <w:rPr>
          <w:sz w:val="22"/>
          <w:szCs w:val="22"/>
          <w:lang w:val="ro-MD"/>
        </w:rPr>
        <w:t>:</w:t>
      </w:r>
    </w:p>
    <w:p w:rsidR="00BC053D" w:rsidRPr="00B41D45" w:rsidRDefault="006F0EBC" w:rsidP="009E09E1">
      <w:pPr>
        <w:pStyle w:val="NormalWeb"/>
        <w:numPr>
          <w:ilvl w:val="0"/>
          <w:numId w:val="10"/>
        </w:numPr>
        <w:spacing w:before="60" w:line="276" w:lineRule="auto"/>
        <w:ind w:left="709"/>
        <w:rPr>
          <w:sz w:val="22"/>
          <w:szCs w:val="22"/>
          <w:lang w:val="ro-MD"/>
        </w:rPr>
      </w:pPr>
      <w:r w:rsidRPr="00B41D45">
        <w:rPr>
          <w:sz w:val="22"/>
          <w:szCs w:val="22"/>
          <w:lang w:val="ro-MD"/>
        </w:rPr>
        <w:t>d</w:t>
      </w:r>
      <w:r w:rsidR="002C5AD5" w:rsidRPr="00B41D45">
        <w:rPr>
          <w:sz w:val="22"/>
          <w:szCs w:val="22"/>
          <w:lang w:val="ro-MD"/>
        </w:rPr>
        <w:t>ispecerizarea unităților de generare a energiei electrice conectate la sistemul de distribuție</w:t>
      </w:r>
      <w:r w:rsidR="00D64DF5" w:rsidRPr="00B41D45">
        <w:rPr>
          <w:sz w:val="22"/>
          <w:szCs w:val="22"/>
          <w:lang w:val="ro-MD"/>
        </w:rPr>
        <w:t>;</w:t>
      </w:r>
    </w:p>
    <w:p w:rsidR="00BC053D" w:rsidRPr="00B41D45" w:rsidRDefault="006F0EBC" w:rsidP="009E09E1">
      <w:pPr>
        <w:pStyle w:val="NormalWeb"/>
        <w:numPr>
          <w:ilvl w:val="0"/>
          <w:numId w:val="10"/>
        </w:numPr>
        <w:spacing w:before="60" w:line="276" w:lineRule="auto"/>
        <w:ind w:left="709"/>
        <w:rPr>
          <w:sz w:val="22"/>
          <w:szCs w:val="22"/>
          <w:lang w:val="ro-MD"/>
        </w:rPr>
      </w:pPr>
      <w:r w:rsidRPr="00B41D45">
        <w:rPr>
          <w:sz w:val="22"/>
          <w:szCs w:val="22"/>
          <w:lang w:val="ro-MD"/>
        </w:rPr>
        <w:t>a</w:t>
      </w:r>
      <w:r w:rsidR="002C5AD5" w:rsidRPr="00B41D45">
        <w:rPr>
          <w:sz w:val="22"/>
          <w:szCs w:val="22"/>
          <w:lang w:val="ro-MD"/>
        </w:rPr>
        <w:t>chiziționarea energie</w:t>
      </w:r>
      <w:r w:rsidR="000360C3" w:rsidRPr="00B41D45">
        <w:rPr>
          <w:sz w:val="22"/>
          <w:szCs w:val="22"/>
          <w:lang w:val="ro-MD"/>
        </w:rPr>
        <w:t>i electrice</w:t>
      </w:r>
      <w:r w:rsidR="002C5AD5" w:rsidRPr="00B41D45">
        <w:rPr>
          <w:sz w:val="22"/>
          <w:szCs w:val="22"/>
          <w:lang w:val="ro-MD"/>
        </w:rPr>
        <w:t xml:space="preserve"> pentru acoperirea pierderilor în sistemul de distribuție</w:t>
      </w:r>
      <w:r w:rsidR="00D64DF5" w:rsidRPr="00B41D45">
        <w:rPr>
          <w:sz w:val="22"/>
          <w:szCs w:val="22"/>
          <w:lang w:val="ro-MD"/>
        </w:rPr>
        <w:t>;</w:t>
      </w:r>
    </w:p>
    <w:p w:rsidR="00BC053D" w:rsidRPr="00B41D45" w:rsidRDefault="006F0EBC" w:rsidP="009E09E1">
      <w:pPr>
        <w:pStyle w:val="NormalWeb"/>
        <w:numPr>
          <w:ilvl w:val="0"/>
          <w:numId w:val="10"/>
        </w:numPr>
        <w:spacing w:before="60" w:line="276" w:lineRule="auto"/>
        <w:ind w:left="709"/>
        <w:rPr>
          <w:sz w:val="22"/>
          <w:szCs w:val="22"/>
          <w:lang w:val="ro-MD"/>
        </w:rPr>
      </w:pPr>
      <w:r w:rsidRPr="00B41D45">
        <w:rPr>
          <w:sz w:val="22"/>
          <w:szCs w:val="22"/>
          <w:lang w:val="ro-MD"/>
        </w:rPr>
        <w:t>d</w:t>
      </w:r>
      <w:r w:rsidR="002C5AD5" w:rsidRPr="00B41D45">
        <w:rPr>
          <w:sz w:val="22"/>
          <w:szCs w:val="22"/>
          <w:lang w:val="ro-MD"/>
        </w:rPr>
        <w:t>ezvoltarea și întreținerea sistemului de distribuție a energiei electrice</w:t>
      </w:r>
      <w:r w:rsidR="00536219" w:rsidRPr="00B41D45">
        <w:rPr>
          <w:sz w:val="22"/>
          <w:szCs w:val="22"/>
          <w:lang w:val="ro-MD"/>
        </w:rPr>
        <w:t>;</w:t>
      </w:r>
    </w:p>
    <w:p w:rsidR="001C38DA" w:rsidRPr="00B41D45" w:rsidRDefault="006F0EBC" w:rsidP="009E09E1">
      <w:pPr>
        <w:pStyle w:val="NormalWeb"/>
        <w:numPr>
          <w:ilvl w:val="0"/>
          <w:numId w:val="10"/>
        </w:numPr>
        <w:spacing w:before="60" w:line="276" w:lineRule="auto"/>
        <w:ind w:left="709"/>
        <w:rPr>
          <w:sz w:val="22"/>
          <w:szCs w:val="22"/>
          <w:lang w:val="ro-MD"/>
        </w:rPr>
      </w:pPr>
      <w:r w:rsidRPr="00B41D45">
        <w:rPr>
          <w:sz w:val="22"/>
          <w:szCs w:val="22"/>
          <w:lang w:val="ro-MD"/>
        </w:rPr>
        <w:t>c</w:t>
      </w:r>
      <w:r w:rsidR="002C5AD5" w:rsidRPr="00B41D45">
        <w:rPr>
          <w:sz w:val="22"/>
          <w:szCs w:val="22"/>
          <w:lang w:val="ro-MD"/>
        </w:rPr>
        <w:t xml:space="preserve">onectarea / deconectarea </w:t>
      </w:r>
      <w:r w:rsidR="000360C3" w:rsidRPr="00B41D45">
        <w:rPr>
          <w:sz w:val="22"/>
          <w:szCs w:val="22"/>
          <w:lang w:val="ro-MD"/>
        </w:rPr>
        <w:t xml:space="preserve">utilizatorilor </w:t>
      </w:r>
      <w:r w:rsidR="002C5AD5" w:rsidRPr="00B41D45">
        <w:rPr>
          <w:sz w:val="22"/>
          <w:szCs w:val="22"/>
          <w:lang w:val="ro-MD"/>
        </w:rPr>
        <w:t xml:space="preserve">la / de la </w:t>
      </w:r>
      <w:r w:rsidR="000360C3" w:rsidRPr="00B41D45">
        <w:rPr>
          <w:sz w:val="22"/>
          <w:szCs w:val="22"/>
          <w:lang w:val="ro-MD"/>
        </w:rPr>
        <w:t>rețea</w:t>
      </w:r>
      <w:r w:rsidR="001304F9" w:rsidRPr="00B41D45">
        <w:rPr>
          <w:sz w:val="22"/>
          <w:szCs w:val="22"/>
          <w:lang w:val="ro-MD"/>
        </w:rPr>
        <w:t>ua de distribuție</w:t>
      </w:r>
      <w:r w:rsidR="00536219" w:rsidRPr="00B41D45">
        <w:rPr>
          <w:sz w:val="22"/>
          <w:szCs w:val="22"/>
          <w:lang w:val="ro-MD"/>
        </w:rPr>
        <w:t>.</w:t>
      </w:r>
    </w:p>
    <w:p w:rsidR="00635E2D" w:rsidRPr="00B41D45" w:rsidRDefault="009B76EA" w:rsidP="006F0EBC">
      <w:pPr>
        <w:pStyle w:val="NormalWeb"/>
        <w:spacing w:before="120" w:line="276" w:lineRule="auto"/>
        <w:ind w:firstLine="0"/>
        <w:rPr>
          <w:sz w:val="22"/>
          <w:szCs w:val="22"/>
          <w:lang w:val="ro-MD"/>
        </w:rPr>
      </w:pPr>
      <w:r w:rsidRPr="00B41D45">
        <w:rPr>
          <w:sz w:val="22"/>
          <w:szCs w:val="22"/>
          <w:lang w:val="ro-MD"/>
        </w:rPr>
        <w:t>Este de menționat că, p</w:t>
      </w:r>
      <w:r w:rsidR="00635E2D" w:rsidRPr="00B41D45">
        <w:rPr>
          <w:sz w:val="22"/>
          <w:szCs w:val="22"/>
          <w:lang w:val="ro-MD"/>
        </w:rPr>
        <w:t>rin Hotărârea Guvernului nr. 605</w:t>
      </w:r>
      <w:r w:rsidR="00EE69A5" w:rsidRPr="00B41D45">
        <w:rPr>
          <w:sz w:val="22"/>
          <w:szCs w:val="22"/>
          <w:lang w:val="ro-MD"/>
        </w:rPr>
        <w:t>/</w:t>
      </w:r>
      <w:r w:rsidR="00635E2D" w:rsidRPr="00B41D45">
        <w:rPr>
          <w:sz w:val="22"/>
          <w:szCs w:val="22"/>
          <w:lang w:val="ro-MD"/>
        </w:rPr>
        <w:t>2017 cu privire la reorganizarea unor societăţi pe acţiuni a fost aprobată reorganizarea S</w:t>
      </w:r>
      <w:r w:rsidR="006F0EBC" w:rsidRPr="00B41D45">
        <w:rPr>
          <w:sz w:val="22"/>
          <w:szCs w:val="22"/>
          <w:lang w:val="ro-MD"/>
        </w:rPr>
        <w:t>.</w:t>
      </w:r>
      <w:r w:rsidR="00635E2D" w:rsidRPr="00B41D45">
        <w:rPr>
          <w:sz w:val="22"/>
          <w:szCs w:val="22"/>
          <w:lang w:val="ro-MD"/>
        </w:rPr>
        <w:t>A</w:t>
      </w:r>
      <w:r w:rsidR="006F0EBC" w:rsidRPr="00B41D45">
        <w:rPr>
          <w:sz w:val="22"/>
          <w:szCs w:val="22"/>
          <w:lang w:val="ro-MD"/>
        </w:rPr>
        <w:t>.</w:t>
      </w:r>
      <w:r w:rsidR="00635E2D" w:rsidRPr="00B41D45">
        <w:rPr>
          <w:sz w:val="22"/>
          <w:szCs w:val="22"/>
          <w:lang w:val="ro-MD"/>
        </w:rPr>
        <w:t xml:space="preserve"> „Reţelele Electrice de Distribuţie Nord” prin fuziune (absorbţie) cu S</w:t>
      </w:r>
      <w:r w:rsidR="006F0EBC" w:rsidRPr="00B41D45">
        <w:rPr>
          <w:sz w:val="22"/>
          <w:szCs w:val="22"/>
          <w:lang w:val="ro-MD"/>
        </w:rPr>
        <w:t>.</w:t>
      </w:r>
      <w:r w:rsidR="00635E2D" w:rsidRPr="00B41D45">
        <w:rPr>
          <w:sz w:val="22"/>
          <w:szCs w:val="22"/>
          <w:lang w:val="ro-MD"/>
        </w:rPr>
        <w:t>A</w:t>
      </w:r>
      <w:r w:rsidR="006F0EBC" w:rsidRPr="00B41D45">
        <w:rPr>
          <w:sz w:val="22"/>
          <w:szCs w:val="22"/>
          <w:lang w:val="ro-MD"/>
        </w:rPr>
        <w:t>.</w:t>
      </w:r>
      <w:r w:rsidR="00635E2D" w:rsidRPr="00B41D45">
        <w:rPr>
          <w:sz w:val="22"/>
          <w:szCs w:val="22"/>
          <w:lang w:val="ro-MD"/>
        </w:rPr>
        <w:t xml:space="preserve"> „Reţelele Electrice de Distribuţie Nord-Vest” (în calitate de societate absorbită).</w:t>
      </w:r>
    </w:p>
    <w:p w:rsidR="00635E2D" w:rsidRPr="00B41D45" w:rsidRDefault="00635E2D" w:rsidP="006F0EBC">
      <w:pPr>
        <w:pStyle w:val="NormalWeb"/>
        <w:spacing w:before="120" w:line="276" w:lineRule="auto"/>
        <w:ind w:firstLine="0"/>
        <w:rPr>
          <w:sz w:val="22"/>
          <w:szCs w:val="22"/>
          <w:lang w:val="ro-MD"/>
        </w:rPr>
      </w:pPr>
      <w:r w:rsidRPr="00B41D45">
        <w:rPr>
          <w:sz w:val="22"/>
          <w:szCs w:val="22"/>
          <w:lang w:val="ro-MD"/>
        </w:rPr>
        <w:t xml:space="preserve">Scopul fuzionării întreprinderilor RED Nord și RED Nord-Vest este de a crea în nordul ţării o singură companie de prestare a serviciilor de distribuţie a energiei electrice, care ar conduce la sporirea eficienţei muncii, optimizarea cheltuielilor operaţionale, crearea condiţiilor pentru stabilirea unor tarife </w:t>
      </w:r>
      <w:r w:rsidR="001304F9" w:rsidRPr="00B41D45">
        <w:rPr>
          <w:sz w:val="22"/>
          <w:szCs w:val="22"/>
          <w:lang w:val="ro-MD"/>
        </w:rPr>
        <w:t>relevante pentru</w:t>
      </w:r>
      <w:r w:rsidRPr="00B41D45">
        <w:rPr>
          <w:sz w:val="22"/>
          <w:szCs w:val="22"/>
          <w:lang w:val="ro-MD"/>
        </w:rPr>
        <w:t xml:space="preserve"> serviciile de distribuţie a energiei electrice, egale pentru toţi consumatorii acestei regiuni. </w:t>
      </w:r>
    </w:p>
    <w:p w:rsidR="00745DFB" w:rsidRPr="00B41D45" w:rsidRDefault="00BC053D" w:rsidP="002C5AD5">
      <w:pPr>
        <w:pStyle w:val="NormalWeb"/>
        <w:numPr>
          <w:ilvl w:val="1"/>
          <w:numId w:val="42"/>
        </w:numPr>
        <w:spacing w:before="60" w:line="276" w:lineRule="auto"/>
        <w:rPr>
          <w:sz w:val="22"/>
          <w:szCs w:val="22"/>
          <w:u w:val="single"/>
          <w:lang w:val="ro-MD"/>
        </w:rPr>
      </w:pPr>
      <w:r w:rsidRPr="00B41D45">
        <w:rPr>
          <w:sz w:val="22"/>
          <w:szCs w:val="22"/>
          <w:lang w:val="ro-MD"/>
        </w:rPr>
        <w:t xml:space="preserve"> </w:t>
      </w:r>
      <w:r w:rsidR="002C5AD5" w:rsidRPr="00B41D45">
        <w:rPr>
          <w:sz w:val="22"/>
          <w:szCs w:val="22"/>
          <w:u w:val="single"/>
          <w:lang w:val="ro-MD"/>
        </w:rPr>
        <w:t>Furnizare</w:t>
      </w:r>
      <w:r w:rsidR="006F0EBC" w:rsidRPr="00B41D45">
        <w:rPr>
          <w:sz w:val="22"/>
          <w:szCs w:val="22"/>
          <w:u w:val="single"/>
          <w:lang w:val="ro-MD"/>
        </w:rPr>
        <w:t>a</w:t>
      </w:r>
      <w:r w:rsidR="002C5AD5" w:rsidRPr="00B41D45">
        <w:rPr>
          <w:sz w:val="22"/>
          <w:szCs w:val="22"/>
          <w:u w:val="single"/>
          <w:lang w:val="ro-MD"/>
        </w:rPr>
        <w:t xml:space="preserve"> la tarife reglementate</w:t>
      </w:r>
      <w:r w:rsidR="006F0EBC" w:rsidRPr="00B41D45">
        <w:rPr>
          <w:sz w:val="22"/>
          <w:szCs w:val="22"/>
          <w:u w:val="single"/>
          <w:lang w:val="ro-MD"/>
        </w:rPr>
        <w:t xml:space="preserve"> se realizează de</w:t>
      </w:r>
      <w:r w:rsidR="00745DFB" w:rsidRPr="00B41D45">
        <w:rPr>
          <w:sz w:val="22"/>
          <w:szCs w:val="22"/>
          <w:u w:val="single"/>
          <w:lang w:val="ro-MD"/>
        </w:rPr>
        <w:t xml:space="preserve">: </w:t>
      </w:r>
    </w:p>
    <w:p w:rsidR="00BC053D" w:rsidRPr="00B41D45" w:rsidRDefault="0052030B" w:rsidP="009E09E1">
      <w:pPr>
        <w:pStyle w:val="NormalWeb"/>
        <w:numPr>
          <w:ilvl w:val="0"/>
          <w:numId w:val="19"/>
        </w:numPr>
        <w:spacing w:before="60" w:line="276" w:lineRule="auto"/>
        <w:ind w:left="709" w:hanging="349"/>
        <w:rPr>
          <w:sz w:val="22"/>
          <w:szCs w:val="22"/>
          <w:lang w:val="ro-MD"/>
        </w:rPr>
      </w:pPr>
      <w:r w:rsidRPr="00B41D45">
        <w:rPr>
          <w:sz w:val="22"/>
          <w:szCs w:val="22"/>
          <w:lang w:val="ro-MD"/>
        </w:rPr>
        <w:t>Î</w:t>
      </w:r>
      <w:r w:rsidR="006F0EBC" w:rsidRPr="00B41D45">
        <w:rPr>
          <w:sz w:val="22"/>
          <w:szCs w:val="22"/>
          <w:lang w:val="ro-MD"/>
        </w:rPr>
        <w:t>.</w:t>
      </w:r>
      <w:r w:rsidRPr="00B41D45">
        <w:rPr>
          <w:sz w:val="22"/>
          <w:szCs w:val="22"/>
          <w:lang w:val="ro-MD"/>
        </w:rPr>
        <w:t>C</w:t>
      </w:r>
      <w:r w:rsidR="006F0EBC" w:rsidRPr="00B41D45">
        <w:rPr>
          <w:sz w:val="22"/>
          <w:szCs w:val="22"/>
          <w:lang w:val="ro-MD"/>
        </w:rPr>
        <w:t>.</w:t>
      </w:r>
      <w:r w:rsidRPr="00B41D45">
        <w:rPr>
          <w:sz w:val="22"/>
          <w:szCs w:val="22"/>
          <w:lang w:val="ro-MD"/>
        </w:rPr>
        <w:t>S</w:t>
      </w:r>
      <w:r w:rsidR="006F0EBC" w:rsidRPr="00B41D45">
        <w:rPr>
          <w:sz w:val="22"/>
          <w:szCs w:val="22"/>
          <w:lang w:val="ro-MD"/>
        </w:rPr>
        <w:t>.</w:t>
      </w:r>
      <w:r w:rsidR="00745DFB" w:rsidRPr="00B41D45">
        <w:rPr>
          <w:sz w:val="22"/>
          <w:szCs w:val="22"/>
          <w:lang w:val="ro-MD"/>
        </w:rPr>
        <w:t xml:space="preserve"> "Gas Natural Fenosa Furnizare Energie" </w:t>
      </w:r>
      <w:r w:rsidR="001C38DA" w:rsidRPr="00B41D45">
        <w:rPr>
          <w:sz w:val="22"/>
          <w:szCs w:val="22"/>
          <w:lang w:val="ro-MD"/>
        </w:rPr>
        <w:t>S</w:t>
      </w:r>
      <w:r w:rsidR="006F0EBC" w:rsidRPr="00B41D45">
        <w:rPr>
          <w:sz w:val="22"/>
          <w:szCs w:val="22"/>
          <w:lang w:val="ro-MD"/>
        </w:rPr>
        <w:t>.</w:t>
      </w:r>
      <w:r w:rsidR="001C38DA" w:rsidRPr="00B41D45">
        <w:rPr>
          <w:sz w:val="22"/>
          <w:szCs w:val="22"/>
          <w:lang w:val="ro-MD"/>
        </w:rPr>
        <w:t>R</w:t>
      </w:r>
      <w:r w:rsidR="006F0EBC" w:rsidRPr="00B41D45">
        <w:rPr>
          <w:sz w:val="22"/>
          <w:szCs w:val="22"/>
          <w:lang w:val="ro-MD"/>
        </w:rPr>
        <w:t>.</w:t>
      </w:r>
      <w:r w:rsidR="001C38DA" w:rsidRPr="00B41D45">
        <w:rPr>
          <w:sz w:val="22"/>
          <w:szCs w:val="22"/>
          <w:lang w:val="ro-MD"/>
        </w:rPr>
        <w:t>L</w:t>
      </w:r>
      <w:r w:rsidR="002B6911" w:rsidRPr="00B41D45">
        <w:rPr>
          <w:sz w:val="22"/>
          <w:szCs w:val="22"/>
          <w:lang w:val="ro-MD"/>
        </w:rPr>
        <w:t xml:space="preserve"> </w:t>
      </w:r>
      <w:r w:rsidR="001C38DA" w:rsidRPr="00B41D45">
        <w:rPr>
          <w:sz w:val="22"/>
          <w:szCs w:val="22"/>
          <w:lang w:val="ro-MD"/>
        </w:rPr>
        <w:t>creată ca urmare a separării activităților de către S</w:t>
      </w:r>
      <w:r w:rsidR="006F0EBC" w:rsidRPr="00B41D45">
        <w:rPr>
          <w:sz w:val="22"/>
          <w:szCs w:val="22"/>
          <w:lang w:val="ro-MD"/>
        </w:rPr>
        <w:t>.</w:t>
      </w:r>
      <w:r w:rsidR="001C38DA" w:rsidRPr="00B41D45">
        <w:rPr>
          <w:sz w:val="22"/>
          <w:szCs w:val="22"/>
          <w:lang w:val="ro-MD"/>
        </w:rPr>
        <w:t>C</w:t>
      </w:r>
      <w:r w:rsidR="006F0EBC" w:rsidRPr="00B41D45">
        <w:rPr>
          <w:sz w:val="22"/>
          <w:szCs w:val="22"/>
          <w:lang w:val="ro-MD"/>
        </w:rPr>
        <w:t>.</w:t>
      </w:r>
      <w:r w:rsidR="001C38DA" w:rsidRPr="00B41D45">
        <w:rPr>
          <w:sz w:val="22"/>
          <w:szCs w:val="22"/>
          <w:lang w:val="ro-MD"/>
        </w:rPr>
        <w:t>S</w:t>
      </w:r>
      <w:r w:rsidR="006F0EBC" w:rsidRPr="00B41D45">
        <w:rPr>
          <w:sz w:val="22"/>
          <w:szCs w:val="22"/>
          <w:lang w:val="ro-MD"/>
        </w:rPr>
        <w:t>.</w:t>
      </w:r>
      <w:r w:rsidR="001C38DA" w:rsidRPr="00B41D45">
        <w:rPr>
          <w:sz w:val="22"/>
          <w:szCs w:val="22"/>
          <w:lang w:val="ro-MD"/>
        </w:rPr>
        <w:t xml:space="preserve"> RED Union Fenosa S</w:t>
      </w:r>
      <w:r w:rsidR="006F0EBC" w:rsidRPr="00B41D45">
        <w:rPr>
          <w:sz w:val="22"/>
          <w:szCs w:val="22"/>
          <w:lang w:val="ro-MD"/>
        </w:rPr>
        <w:t>.</w:t>
      </w:r>
      <w:r w:rsidR="001C38DA" w:rsidRPr="00B41D45">
        <w:rPr>
          <w:sz w:val="22"/>
          <w:szCs w:val="22"/>
          <w:lang w:val="ro-MD"/>
        </w:rPr>
        <w:t>A</w:t>
      </w:r>
      <w:r w:rsidR="006F0EBC" w:rsidRPr="00B41D45">
        <w:rPr>
          <w:sz w:val="22"/>
          <w:szCs w:val="22"/>
          <w:lang w:val="ro-MD"/>
        </w:rPr>
        <w:t>.</w:t>
      </w:r>
      <w:r w:rsidR="001C38DA" w:rsidRPr="00B41D45">
        <w:rPr>
          <w:sz w:val="22"/>
          <w:szCs w:val="22"/>
          <w:lang w:val="ro-MD"/>
        </w:rPr>
        <w:t xml:space="preserve"> (separarea activităților de distribuție și furnizare), în conformitate cu Legea privind energia electrică (care transpune </w:t>
      </w:r>
      <w:r w:rsidR="001304F9" w:rsidRPr="00B41D45">
        <w:rPr>
          <w:sz w:val="22"/>
          <w:szCs w:val="22"/>
          <w:lang w:val="ro-MD"/>
        </w:rPr>
        <w:t xml:space="preserve">obligația de separare din </w:t>
      </w:r>
      <w:r w:rsidR="001C38DA" w:rsidRPr="00B41D45">
        <w:rPr>
          <w:sz w:val="22"/>
          <w:szCs w:val="22"/>
          <w:lang w:val="ro-MD"/>
        </w:rPr>
        <w:t>Directiva UE 2003/54/CE)</w:t>
      </w:r>
      <w:r w:rsidR="00745DFB" w:rsidRPr="00B41D45">
        <w:rPr>
          <w:sz w:val="22"/>
          <w:szCs w:val="22"/>
          <w:lang w:val="ro-MD"/>
        </w:rPr>
        <w:t>;</w:t>
      </w:r>
    </w:p>
    <w:p w:rsidR="00745DFB" w:rsidRPr="00B41D45" w:rsidRDefault="001C38DA" w:rsidP="009E09E1">
      <w:pPr>
        <w:pStyle w:val="NormalWeb"/>
        <w:numPr>
          <w:ilvl w:val="0"/>
          <w:numId w:val="19"/>
        </w:numPr>
        <w:spacing w:before="60" w:after="120" w:line="276" w:lineRule="auto"/>
        <w:ind w:left="709" w:hanging="352"/>
        <w:rPr>
          <w:sz w:val="22"/>
          <w:szCs w:val="22"/>
          <w:lang w:val="ro-MD"/>
        </w:rPr>
      </w:pPr>
      <w:r w:rsidRPr="00B41D45">
        <w:rPr>
          <w:sz w:val="22"/>
          <w:szCs w:val="22"/>
          <w:lang w:val="ro-MD"/>
        </w:rPr>
        <w:t>S</w:t>
      </w:r>
      <w:r w:rsidR="006F0EBC" w:rsidRPr="00B41D45">
        <w:rPr>
          <w:sz w:val="22"/>
          <w:szCs w:val="22"/>
          <w:lang w:val="ro-MD"/>
        </w:rPr>
        <w:t>.</w:t>
      </w:r>
      <w:r w:rsidRPr="00B41D45">
        <w:rPr>
          <w:sz w:val="22"/>
          <w:szCs w:val="22"/>
          <w:lang w:val="ro-MD"/>
        </w:rPr>
        <w:t>A</w:t>
      </w:r>
      <w:r w:rsidR="006F0EBC" w:rsidRPr="00B41D45">
        <w:rPr>
          <w:sz w:val="22"/>
          <w:szCs w:val="22"/>
          <w:lang w:val="ro-MD"/>
        </w:rPr>
        <w:t>.</w:t>
      </w:r>
      <w:r w:rsidR="00745DFB" w:rsidRPr="00B41D45">
        <w:rPr>
          <w:sz w:val="22"/>
          <w:szCs w:val="22"/>
          <w:lang w:val="ro-MD"/>
        </w:rPr>
        <w:t xml:space="preserve"> "Furnizarea Energiei Electrice Nord</w:t>
      </w:r>
      <w:r w:rsidR="00B76200" w:rsidRPr="00B41D45">
        <w:rPr>
          <w:sz w:val="22"/>
          <w:szCs w:val="22"/>
          <w:lang w:val="ro-MD"/>
        </w:rPr>
        <w:t>" creată ca urmare a separării activităților RED Nord și RED Nord-Vest (separarea activităților de distribuție și furnizare).</w:t>
      </w:r>
    </w:p>
    <w:p w:rsidR="001C38DA" w:rsidRPr="00B41D45" w:rsidRDefault="00B76200" w:rsidP="00C3376A">
      <w:pPr>
        <w:pStyle w:val="NoSpacing"/>
        <w:jc w:val="both"/>
        <w:rPr>
          <w:rFonts w:ascii="Times New Roman" w:hAnsi="Times New Roman"/>
          <w:lang w:val="ro-MD"/>
        </w:rPr>
      </w:pPr>
      <w:r w:rsidRPr="00B41D45">
        <w:rPr>
          <w:rFonts w:ascii="Times New Roman" w:hAnsi="Times New Roman"/>
          <w:lang w:val="ro-MD"/>
        </w:rPr>
        <w:t xml:space="preserve">Ambele companii acționează în calitate de furnizori de ultimă </w:t>
      </w:r>
      <w:r w:rsidR="003D30AA" w:rsidRPr="00B41D45">
        <w:rPr>
          <w:rFonts w:ascii="Times New Roman" w:hAnsi="Times New Roman"/>
          <w:lang w:val="ro-MD"/>
        </w:rPr>
        <w:t xml:space="preserve">opțiune </w:t>
      </w:r>
      <w:r w:rsidR="009E09E1" w:rsidRPr="00B41D45">
        <w:rPr>
          <w:rFonts w:ascii="Times New Roman" w:hAnsi="Times New Roman"/>
          <w:lang w:val="ro-MD"/>
        </w:rPr>
        <w:t xml:space="preserve">în </w:t>
      </w:r>
      <w:r w:rsidR="00B90B9C" w:rsidRPr="00B41D45">
        <w:rPr>
          <w:rFonts w:ascii="Times New Roman" w:hAnsi="Times New Roman"/>
          <w:lang w:val="ro-MD"/>
        </w:rPr>
        <w:t>aria</w:t>
      </w:r>
      <w:r w:rsidR="009E09E1" w:rsidRPr="00B41D45">
        <w:rPr>
          <w:rFonts w:ascii="Times New Roman" w:hAnsi="Times New Roman"/>
          <w:lang w:val="ro-MD"/>
        </w:rPr>
        <w:t xml:space="preserve"> respectiv</w:t>
      </w:r>
      <w:r w:rsidR="00B90B9C" w:rsidRPr="00B41D45">
        <w:rPr>
          <w:rFonts w:ascii="Times New Roman" w:hAnsi="Times New Roman"/>
          <w:lang w:val="ro-MD"/>
        </w:rPr>
        <w:t>ă</w:t>
      </w:r>
      <w:r w:rsidR="009E09E1" w:rsidRPr="00B41D45">
        <w:rPr>
          <w:rFonts w:ascii="Times New Roman" w:hAnsi="Times New Roman"/>
          <w:lang w:val="ro-MD"/>
        </w:rPr>
        <w:t xml:space="preserve"> de </w:t>
      </w:r>
      <w:r w:rsidRPr="00B41D45">
        <w:rPr>
          <w:rFonts w:ascii="Times New Roman" w:hAnsi="Times New Roman"/>
          <w:lang w:val="ro-MD"/>
        </w:rPr>
        <w:t>aprovizionare</w:t>
      </w:r>
      <w:r w:rsidR="009D07AC" w:rsidRPr="00B41D45">
        <w:rPr>
          <w:rFonts w:ascii="Times New Roman" w:hAnsi="Times New Roman"/>
          <w:lang w:val="ro-MD"/>
        </w:rPr>
        <w:t>.</w:t>
      </w:r>
    </w:p>
    <w:p w:rsidR="00745DFB" w:rsidRPr="00B41D45" w:rsidRDefault="00BC053D" w:rsidP="00B76200">
      <w:pPr>
        <w:pStyle w:val="NormalWeb"/>
        <w:numPr>
          <w:ilvl w:val="1"/>
          <w:numId w:val="42"/>
        </w:numPr>
        <w:spacing w:before="120" w:line="276" w:lineRule="auto"/>
        <w:rPr>
          <w:sz w:val="22"/>
          <w:szCs w:val="22"/>
          <w:lang w:val="ro-MD"/>
        </w:rPr>
      </w:pPr>
      <w:r w:rsidRPr="00B41D45">
        <w:rPr>
          <w:sz w:val="22"/>
          <w:szCs w:val="22"/>
          <w:lang w:val="ro-MD"/>
        </w:rPr>
        <w:t xml:space="preserve"> </w:t>
      </w:r>
      <w:r w:rsidR="00B76200" w:rsidRPr="00B41D45">
        <w:rPr>
          <w:sz w:val="22"/>
          <w:szCs w:val="22"/>
          <w:u w:val="single"/>
          <w:lang w:val="ro-MD"/>
        </w:rPr>
        <w:t>Furnizare</w:t>
      </w:r>
      <w:r w:rsidR="006F0EBC" w:rsidRPr="00B41D45">
        <w:rPr>
          <w:sz w:val="22"/>
          <w:szCs w:val="22"/>
          <w:u w:val="single"/>
          <w:lang w:val="ro-MD"/>
        </w:rPr>
        <w:t>a</w:t>
      </w:r>
      <w:r w:rsidR="00B76200" w:rsidRPr="00B41D45">
        <w:rPr>
          <w:sz w:val="22"/>
          <w:szCs w:val="22"/>
          <w:u w:val="single"/>
          <w:lang w:val="ro-MD"/>
        </w:rPr>
        <w:t xml:space="preserve"> la tarife nereglementate</w:t>
      </w:r>
      <w:r w:rsidR="006F0EBC" w:rsidRPr="00B41D45">
        <w:rPr>
          <w:sz w:val="22"/>
          <w:szCs w:val="22"/>
          <w:u w:val="single"/>
          <w:lang w:val="ro-MD"/>
        </w:rPr>
        <w:t xml:space="preserve"> se realizează de</w:t>
      </w:r>
      <w:r w:rsidR="00D64DF5" w:rsidRPr="00B41D45">
        <w:rPr>
          <w:sz w:val="22"/>
          <w:szCs w:val="22"/>
          <w:lang w:val="ro-MD"/>
        </w:rPr>
        <w:t xml:space="preserve">: </w:t>
      </w:r>
    </w:p>
    <w:p w:rsidR="00E03EED" w:rsidRPr="00B41D45" w:rsidRDefault="00D64DF5" w:rsidP="00800FBA">
      <w:pPr>
        <w:pStyle w:val="NormalWeb"/>
        <w:numPr>
          <w:ilvl w:val="0"/>
          <w:numId w:val="21"/>
        </w:numPr>
        <w:spacing w:before="60" w:after="60" w:line="276" w:lineRule="auto"/>
        <w:ind w:left="0" w:firstLine="357"/>
        <w:rPr>
          <w:sz w:val="22"/>
          <w:szCs w:val="22"/>
          <w:lang w:val="ro-MD"/>
        </w:rPr>
      </w:pPr>
      <w:r w:rsidRPr="00B41D45">
        <w:rPr>
          <w:iCs/>
          <w:sz w:val="22"/>
          <w:szCs w:val="22"/>
          <w:lang w:val="ro-MD"/>
        </w:rPr>
        <w:t xml:space="preserve">Energocom </w:t>
      </w:r>
      <w:r w:rsidR="00B76200" w:rsidRPr="00B41D45">
        <w:rPr>
          <w:iCs/>
          <w:sz w:val="22"/>
          <w:szCs w:val="22"/>
          <w:lang w:val="ro-MD"/>
        </w:rPr>
        <w:t>S</w:t>
      </w:r>
      <w:r w:rsidR="006F0EBC" w:rsidRPr="00B41D45">
        <w:rPr>
          <w:iCs/>
          <w:sz w:val="22"/>
          <w:szCs w:val="22"/>
          <w:lang w:val="ro-MD"/>
        </w:rPr>
        <w:t>.</w:t>
      </w:r>
      <w:r w:rsidR="00B76200" w:rsidRPr="00B41D45">
        <w:rPr>
          <w:iCs/>
          <w:sz w:val="22"/>
          <w:szCs w:val="22"/>
          <w:lang w:val="ro-MD"/>
        </w:rPr>
        <w:t>A</w:t>
      </w:r>
      <w:r w:rsidR="006F0EBC" w:rsidRPr="00B41D45">
        <w:rPr>
          <w:iCs/>
          <w:sz w:val="22"/>
          <w:szCs w:val="22"/>
          <w:lang w:val="ro-MD"/>
        </w:rPr>
        <w:t>.</w:t>
      </w:r>
      <w:r w:rsidRPr="00B41D45">
        <w:rPr>
          <w:iCs/>
          <w:sz w:val="22"/>
          <w:szCs w:val="22"/>
          <w:lang w:val="ro-MD"/>
        </w:rPr>
        <w:t xml:space="preserve"> </w:t>
      </w:r>
      <w:r w:rsidR="006F0EBC" w:rsidRPr="00B41D45">
        <w:rPr>
          <w:iCs/>
          <w:sz w:val="22"/>
          <w:szCs w:val="22"/>
          <w:lang w:val="ro-MD"/>
        </w:rPr>
        <w:t>-</w:t>
      </w:r>
      <w:r w:rsidR="00B76200" w:rsidRPr="00B41D45">
        <w:rPr>
          <w:sz w:val="22"/>
          <w:szCs w:val="22"/>
          <w:lang w:val="ro-MD"/>
        </w:rPr>
        <w:t xml:space="preserve"> furnizor de energie electrică de stat și comerciant pe piața </w:t>
      </w:r>
      <w:r w:rsidR="001304F9" w:rsidRPr="00B41D45">
        <w:rPr>
          <w:sz w:val="22"/>
          <w:szCs w:val="22"/>
          <w:lang w:val="ro-MD"/>
        </w:rPr>
        <w:t>angro</w:t>
      </w:r>
      <w:r w:rsidR="00B76200" w:rsidRPr="00B41D45">
        <w:rPr>
          <w:sz w:val="22"/>
          <w:szCs w:val="22"/>
          <w:lang w:val="ro-MD"/>
        </w:rPr>
        <w:t xml:space="preserve">, responsabil pentru gestionarea contractelor de energie electrică de import </w:t>
      </w:r>
      <w:r w:rsidR="001304F9" w:rsidRPr="00B41D45">
        <w:rPr>
          <w:sz w:val="22"/>
          <w:szCs w:val="22"/>
          <w:lang w:val="ro-MD"/>
        </w:rPr>
        <w:t xml:space="preserve">din </w:t>
      </w:r>
      <w:r w:rsidR="00B76200" w:rsidRPr="00B41D45">
        <w:rPr>
          <w:sz w:val="22"/>
          <w:szCs w:val="22"/>
          <w:lang w:val="ro-MD"/>
        </w:rPr>
        <w:t>Ucraina</w:t>
      </w:r>
      <w:r w:rsidR="00985CD6" w:rsidRPr="00B41D45">
        <w:rPr>
          <w:sz w:val="22"/>
          <w:szCs w:val="22"/>
          <w:lang w:val="ro-MD"/>
        </w:rPr>
        <w:t>;</w:t>
      </w:r>
    </w:p>
    <w:p w:rsidR="00626643" w:rsidRPr="00B41D45" w:rsidRDefault="006F0EBC" w:rsidP="00800FBA">
      <w:pPr>
        <w:pStyle w:val="NormalWeb"/>
        <w:numPr>
          <w:ilvl w:val="0"/>
          <w:numId w:val="21"/>
        </w:numPr>
        <w:spacing w:before="60" w:after="60" w:line="276" w:lineRule="auto"/>
        <w:ind w:left="0" w:firstLine="357"/>
        <w:rPr>
          <w:sz w:val="22"/>
          <w:szCs w:val="22"/>
          <w:lang w:val="ro-MD"/>
        </w:rPr>
      </w:pPr>
      <w:r w:rsidRPr="00B41D45">
        <w:rPr>
          <w:iCs/>
          <w:sz w:val="22"/>
          <w:szCs w:val="22"/>
          <w:lang w:val="ro-MD"/>
        </w:rPr>
        <w:t>a</w:t>
      </w:r>
      <w:r w:rsidR="00B76200" w:rsidRPr="00B41D45">
        <w:rPr>
          <w:iCs/>
          <w:sz w:val="22"/>
          <w:szCs w:val="22"/>
          <w:lang w:val="ro-MD"/>
        </w:rPr>
        <w:t>l</w:t>
      </w:r>
      <w:r w:rsidR="00B76200" w:rsidRPr="00B41D45">
        <w:rPr>
          <w:sz w:val="22"/>
          <w:szCs w:val="22"/>
          <w:lang w:val="ro-MD"/>
        </w:rPr>
        <w:t xml:space="preserve">ți </w:t>
      </w:r>
      <w:r w:rsidR="004D7991" w:rsidRPr="00B41D45">
        <w:rPr>
          <w:sz w:val="22"/>
          <w:szCs w:val="22"/>
          <w:lang w:val="ro-MD"/>
        </w:rPr>
        <w:t>2</w:t>
      </w:r>
      <w:r w:rsidR="00E03EED" w:rsidRPr="00B41D45">
        <w:rPr>
          <w:sz w:val="22"/>
          <w:szCs w:val="22"/>
          <w:lang w:val="ro-MD"/>
        </w:rPr>
        <w:t>7</w:t>
      </w:r>
      <w:r w:rsidR="00B76200" w:rsidRPr="00B41D45">
        <w:rPr>
          <w:sz w:val="22"/>
          <w:szCs w:val="22"/>
          <w:lang w:val="ro-MD"/>
        </w:rPr>
        <w:t xml:space="preserve"> furnizori licenția</w:t>
      </w:r>
      <w:r w:rsidR="00C3376A" w:rsidRPr="00B41D45">
        <w:rPr>
          <w:sz w:val="22"/>
          <w:szCs w:val="22"/>
          <w:lang w:val="ro-MD"/>
        </w:rPr>
        <w:t>ţi</w:t>
      </w:r>
      <w:r w:rsidR="00B76200" w:rsidRPr="00B41D45">
        <w:rPr>
          <w:sz w:val="22"/>
          <w:szCs w:val="22"/>
          <w:lang w:val="ro-MD"/>
        </w:rPr>
        <w:t xml:space="preserve"> de către ANRE. Cu toate acestea, </w:t>
      </w:r>
      <w:r w:rsidR="00DA38BD" w:rsidRPr="00B41D45">
        <w:rPr>
          <w:sz w:val="22"/>
          <w:szCs w:val="22"/>
          <w:lang w:val="ro-MD"/>
        </w:rPr>
        <w:t xml:space="preserve">o parte dintre </w:t>
      </w:r>
      <w:r w:rsidR="00B76200" w:rsidRPr="00B41D45">
        <w:rPr>
          <w:sz w:val="22"/>
          <w:szCs w:val="22"/>
          <w:lang w:val="ro-MD"/>
        </w:rPr>
        <w:t>acești</w:t>
      </w:r>
      <w:r w:rsidR="00DA38BD" w:rsidRPr="00B41D45">
        <w:rPr>
          <w:sz w:val="22"/>
          <w:szCs w:val="22"/>
          <w:lang w:val="ro-MD"/>
        </w:rPr>
        <w:t>a</w:t>
      </w:r>
      <w:r w:rsidR="00B76200" w:rsidRPr="00B41D45">
        <w:rPr>
          <w:sz w:val="22"/>
          <w:szCs w:val="22"/>
          <w:lang w:val="ro-MD"/>
        </w:rPr>
        <w:t xml:space="preserve"> nu sunt activi pe piața de energie electrică</w:t>
      </w:r>
      <w:r w:rsidR="004240BA" w:rsidRPr="00B41D45">
        <w:rPr>
          <w:sz w:val="22"/>
          <w:szCs w:val="22"/>
          <w:lang w:val="ro-MD"/>
        </w:rPr>
        <w:t>.</w:t>
      </w:r>
    </w:p>
    <w:p w:rsidR="00D64DF5" w:rsidRPr="00B41D45" w:rsidRDefault="00BC053D" w:rsidP="007D7CC6">
      <w:pPr>
        <w:pStyle w:val="NormalWeb"/>
        <w:spacing w:before="120" w:line="276" w:lineRule="auto"/>
        <w:ind w:firstLine="284"/>
        <w:rPr>
          <w:sz w:val="22"/>
          <w:szCs w:val="22"/>
          <w:lang w:val="ro-MD"/>
        </w:rPr>
      </w:pPr>
      <w:r w:rsidRPr="00B41D45">
        <w:rPr>
          <w:b/>
          <w:sz w:val="22"/>
          <w:szCs w:val="22"/>
          <w:lang w:val="ro-MD"/>
        </w:rPr>
        <w:t>16.</w:t>
      </w:r>
      <w:r w:rsidR="005F6A50" w:rsidRPr="00B41D45">
        <w:rPr>
          <w:b/>
          <w:sz w:val="22"/>
          <w:szCs w:val="22"/>
          <w:lang w:val="ro-MD"/>
        </w:rPr>
        <w:t>6.</w:t>
      </w:r>
      <w:r w:rsidR="005F6A50" w:rsidRPr="00B41D45">
        <w:rPr>
          <w:sz w:val="22"/>
          <w:szCs w:val="22"/>
          <w:lang w:val="ro-MD"/>
        </w:rPr>
        <w:t xml:space="preserve"> </w:t>
      </w:r>
      <w:r w:rsidR="00B76200" w:rsidRPr="00B41D45">
        <w:rPr>
          <w:sz w:val="22"/>
          <w:szCs w:val="22"/>
          <w:lang w:val="ro-MD"/>
        </w:rPr>
        <w:t>Funcți</w:t>
      </w:r>
      <w:r w:rsidR="00C3376A" w:rsidRPr="00B41D45">
        <w:rPr>
          <w:sz w:val="22"/>
          <w:szCs w:val="22"/>
          <w:lang w:val="ro-MD"/>
        </w:rPr>
        <w:t>i</w:t>
      </w:r>
      <w:r w:rsidR="00B76200" w:rsidRPr="00B41D45">
        <w:rPr>
          <w:sz w:val="22"/>
          <w:szCs w:val="22"/>
          <w:lang w:val="ro-MD"/>
        </w:rPr>
        <w:t xml:space="preserve"> </w:t>
      </w:r>
      <w:r w:rsidR="00B76200" w:rsidRPr="00B41D45">
        <w:rPr>
          <w:sz w:val="22"/>
          <w:szCs w:val="22"/>
          <w:u w:val="single"/>
          <w:lang w:val="ro-MD"/>
        </w:rPr>
        <w:t>mixte</w:t>
      </w:r>
      <w:r w:rsidR="00B76200" w:rsidRPr="00B41D45">
        <w:rPr>
          <w:sz w:val="22"/>
          <w:szCs w:val="22"/>
          <w:lang w:val="ro-MD"/>
        </w:rPr>
        <w:t xml:space="preserve"> (de rețea / generare): sunt realizate de Dnestrenergo S</w:t>
      </w:r>
      <w:r w:rsidR="006F0EBC" w:rsidRPr="00B41D45">
        <w:rPr>
          <w:sz w:val="22"/>
          <w:szCs w:val="22"/>
          <w:lang w:val="ro-MD"/>
        </w:rPr>
        <w:t>.</w:t>
      </w:r>
      <w:r w:rsidR="00B76200" w:rsidRPr="00B41D45">
        <w:rPr>
          <w:sz w:val="22"/>
          <w:szCs w:val="22"/>
          <w:lang w:val="ro-MD"/>
        </w:rPr>
        <w:t>A</w:t>
      </w:r>
      <w:r w:rsidR="006F0EBC" w:rsidRPr="00B41D45">
        <w:rPr>
          <w:sz w:val="22"/>
          <w:szCs w:val="22"/>
          <w:lang w:val="ro-MD"/>
        </w:rPr>
        <w:t>.</w:t>
      </w:r>
      <w:r w:rsidR="00B76200" w:rsidRPr="00B41D45">
        <w:rPr>
          <w:sz w:val="22"/>
          <w:szCs w:val="22"/>
          <w:lang w:val="ro-MD"/>
        </w:rPr>
        <w:t xml:space="preserve">, Compania din Transnistria care gestionează partea de Est (malul stâng al Nistrului) a rețelelor de energie electrică și </w:t>
      </w:r>
      <w:r w:rsidR="00253CBE" w:rsidRPr="00B41D45">
        <w:rPr>
          <w:sz w:val="22"/>
          <w:szCs w:val="22"/>
          <w:lang w:val="ro-MD"/>
        </w:rPr>
        <w:t>hidrocentrala</w:t>
      </w:r>
      <w:r w:rsidR="00B76200" w:rsidRPr="00B41D45">
        <w:rPr>
          <w:sz w:val="22"/>
          <w:szCs w:val="22"/>
          <w:lang w:val="ro-MD"/>
        </w:rPr>
        <w:t xml:space="preserve"> Dubăsari, care nu este reglementată de către instituțiile din Moldova</w:t>
      </w:r>
      <w:r w:rsidR="00D64DF5" w:rsidRPr="00B41D45">
        <w:rPr>
          <w:sz w:val="22"/>
          <w:szCs w:val="22"/>
          <w:lang w:val="ro-MD"/>
        </w:rPr>
        <w:t>;</w:t>
      </w:r>
    </w:p>
    <w:p w:rsidR="00D64DF5" w:rsidRPr="00B41D45" w:rsidRDefault="00BC053D" w:rsidP="007D7CC6">
      <w:pPr>
        <w:pStyle w:val="NormalWeb"/>
        <w:spacing w:before="120" w:line="276" w:lineRule="auto"/>
        <w:ind w:firstLine="284"/>
        <w:rPr>
          <w:sz w:val="22"/>
          <w:szCs w:val="22"/>
          <w:lang w:val="ro-MD"/>
        </w:rPr>
      </w:pPr>
      <w:r w:rsidRPr="00B41D45">
        <w:rPr>
          <w:b/>
          <w:sz w:val="22"/>
          <w:szCs w:val="22"/>
          <w:lang w:val="ro-MD"/>
        </w:rPr>
        <w:t>16.</w:t>
      </w:r>
      <w:r w:rsidR="005F6A50" w:rsidRPr="00B41D45">
        <w:rPr>
          <w:b/>
          <w:sz w:val="22"/>
          <w:szCs w:val="22"/>
          <w:lang w:val="ro-MD"/>
        </w:rPr>
        <w:t>7.</w:t>
      </w:r>
      <w:r w:rsidR="005F6A50" w:rsidRPr="00B41D45">
        <w:rPr>
          <w:sz w:val="22"/>
          <w:szCs w:val="22"/>
          <w:lang w:val="ro-MD"/>
        </w:rPr>
        <w:t xml:space="preserve"> </w:t>
      </w:r>
      <w:r w:rsidR="004D7991" w:rsidRPr="00B41D45">
        <w:rPr>
          <w:sz w:val="22"/>
          <w:szCs w:val="22"/>
          <w:u w:val="single"/>
          <w:lang w:val="ro-MD"/>
        </w:rPr>
        <w:t xml:space="preserve">Consumatorii </w:t>
      </w:r>
      <w:r w:rsidR="00B76200" w:rsidRPr="00B41D45">
        <w:rPr>
          <w:sz w:val="22"/>
          <w:szCs w:val="22"/>
          <w:u w:val="single"/>
          <w:lang w:val="ro-MD"/>
        </w:rPr>
        <w:t>finali</w:t>
      </w:r>
      <w:r w:rsidR="001E5204" w:rsidRPr="00B41D45">
        <w:rPr>
          <w:sz w:val="22"/>
          <w:szCs w:val="22"/>
          <w:lang w:val="ro-MD"/>
        </w:rPr>
        <w:t>:</w:t>
      </w:r>
      <w:r w:rsidR="00D64DF5" w:rsidRPr="00B41D45">
        <w:rPr>
          <w:sz w:val="22"/>
          <w:szCs w:val="22"/>
          <w:lang w:val="ro-MD"/>
        </w:rPr>
        <w:t xml:space="preserve"> </w:t>
      </w:r>
      <w:r w:rsidR="00B76200" w:rsidRPr="00B41D45">
        <w:rPr>
          <w:sz w:val="22"/>
          <w:szCs w:val="22"/>
          <w:lang w:val="ro-MD"/>
        </w:rPr>
        <w:t>începând cu 1 ianuarie 2015 toț</w:t>
      </w:r>
      <w:r w:rsidR="00BD6145" w:rsidRPr="00B41D45">
        <w:rPr>
          <w:sz w:val="22"/>
          <w:szCs w:val="22"/>
          <w:lang w:val="ro-MD"/>
        </w:rPr>
        <w:t xml:space="preserve">i </w:t>
      </w:r>
      <w:r w:rsidR="006F0EBC" w:rsidRPr="00B41D45">
        <w:rPr>
          <w:sz w:val="22"/>
          <w:szCs w:val="22"/>
          <w:lang w:val="ro-MD"/>
        </w:rPr>
        <w:t xml:space="preserve">consumatorii </w:t>
      </w:r>
      <w:r w:rsidR="00BD6145" w:rsidRPr="00B41D45">
        <w:rPr>
          <w:sz w:val="22"/>
          <w:szCs w:val="22"/>
          <w:lang w:val="ro-MD"/>
        </w:rPr>
        <w:t>finali sunt declarați</w:t>
      </w:r>
      <w:r w:rsidR="00B76200" w:rsidRPr="00B41D45">
        <w:rPr>
          <w:sz w:val="22"/>
          <w:szCs w:val="22"/>
          <w:lang w:val="ro-MD"/>
        </w:rPr>
        <w:t xml:space="preserve"> eligibil</w:t>
      </w:r>
      <w:r w:rsidR="00BD6145" w:rsidRPr="00B41D45">
        <w:rPr>
          <w:sz w:val="22"/>
          <w:szCs w:val="22"/>
          <w:lang w:val="ro-MD"/>
        </w:rPr>
        <w:t>i</w:t>
      </w:r>
      <w:r w:rsidR="00B76200" w:rsidRPr="00B41D45">
        <w:rPr>
          <w:sz w:val="22"/>
          <w:szCs w:val="22"/>
          <w:lang w:val="ro-MD"/>
        </w:rPr>
        <w:t xml:space="preserve"> și au dreptul de a cumpăra energie electrică de la orice </w:t>
      </w:r>
      <w:r w:rsidR="005B4ED0" w:rsidRPr="00B41D45">
        <w:rPr>
          <w:sz w:val="22"/>
          <w:szCs w:val="22"/>
          <w:lang w:val="ro-MD"/>
        </w:rPr>
        <w:t xml:space="preserve">producător </w:t>
      </w:r>
      <w:r w:rsidR="00B76200" w:rsidRPr="00B41D45">
        <w:rPr>
          <w:sz w:val="22"/>
          <w:szCs w:val="22"/>
          <w:lang w:val="ro-MD"/>
        </w:rPr>
        <w:t>sau furnizor, inclusiv din străinătate</w:t>
      </w:r>
      <w:r w:rsidR="005F6A50" w:rsidRPr="00B41D45">
        <w:rPr>
          <w:sz w:val="22"/>
          <w:szCs w:val="22"/>
          <w:lang w:val="ro-MD"/>
        </w:rPr>
        <w:t xml:space="preserve">. </w:t>
      </w:r>
    </w:p>
    <w:p w:rsidR="00626643" w:rsidRPr="00B41D45" w:rsidRDefault="006F0EBC" w:rsidP="009D07AC">
      <w:pPr>
        <w:pStyle w:val="ListParagraph"/>
        <w:tabs>
          <w:tab w:val="left" w:pos="0"/>
        </w:tabs>
        <w:autoSpaceDE w:val="0"/>
        <w:autoSpaceDN w:val="0"/>
        <w:adjustRightInd w:val="0"/>
        <w:spacing w:after="0"/>
        <w:ind w:left="0"/>
        <w:contextualSpacing w:val="0"/>
        <w:rPr>
          <w:rFonts w:ascii="Times New Roman" w:hAnsi="Times New Roman"/>
          <w:szCs w:val="22"/>
          <w:lang w:val="ro-MD"/>
        </w:rPr>
      </w:pPr>
      <w:r w:rsidRPr="00B41D45">
        <w:rPr>
          <w:rFonts w:ascii="Times New Roman" w:hAnsi="Times New Roman"/>
          <w:szCs w:val="22"/>
          <w:lang w:val="ro-MD"/>
        </w:rPr>
        <w:lastRenderedPageBreak/>
        <w:t>Astfel</w:t>
      </w:r>
      <w:r w:rsidR="00BD6145" w:rsidRPr="00B41D45">
        <w:rPr>
          <w:rFonts w:ascii="Times New Roman" w:hAnsi="Times New Roman"/>
          <w:szCs w:val="22"/>
          <w:lang w:val="ro-MD"/>
        </w:rPr>
        <w:t xml:space="preserve">, pe piața de energie electrică a </w:t>
      </w:r>
      <w:r w:rsidR="00A52830" w:rsidRPr="00B41D45">
        <w:rPr>
          <w:rFonts w:ascii="Times New Roman" w:hAnsi="Times New Roman"/>
          <w:szCs w:val="22"/>
          <w:lang w:val="ro-MD"/>
        </w:rPr>
        <w:t>Republicii</w:t>
      </w:r>
      <w:r w:rsidR="00BD6145" w:rsidRPr="00B41D45">
        <w:rPr>
          <w:rFonts w:ascii="Times New Roman" w:hAnsi="Times New Roman"/>
          <w:szCs w:val="22"/>
          <w:lang w:val="ro-MD"/>
        </w:rPr>
        <w:t xml:space="preserve"> Moldova </w:t>
      </w:r>
      <w:r w:rsidRPr="00B41D45">
        <w:rPr>
          <w:rFonts w:ascii="Times New Roman" w:hAnsi="Times New Roman"/>
          <w:szCs w:val="22"/>
          <w:lang w:val="ro-MD"/>
        </w:rPr>
        <w:t xml:space="preserve">activează </w:t>
      </w:r>
      <w:r w:rsidR="005B4ED0" w:rsidRPr="00B41D45">
        <w:rPr>
          <w:rFonts w:ascii="Times New Roman" w:hAnsi="Times New Roman"/>
          <w:szCs w:val="22"/>
          <w:lang w:val="ro-MD"/>
        </w:rPr>
        <w:t>5</w:t>
      </w:r>
      <w:r w:rsidR="00BD6145" w:rsidRPr="00B41D45">
        <w:rPr>
          <w:rFonts w:ascii="Times New Roman" w:hAnsi="Times New Roman"/>
          <w:szCs w:val="22"/>
          <w:lang w:val="ro-MD"/>
        </w:rPr>
        <w:t xml:space="preserve"> </w:t>
      </w:r>
      <w:r w:rsidR="00C3376A" w:rsidRPr="00B41D45">
        <w:rPr>
          <w:rFonts w:ascii="Times New Roman" w:hAnsi="Times New Roman"/>
          <w:szCs w:val="22"/>
          <w:lang w:val="ro-MD"/>
        </w:rPr>
        <w:t>producători</w:t>
      </w:r>
      <w:r w:rsidR="00BD6145" w:rsidRPr="00B41D45">
        <w:rPr>
          <w:rFonts w:ascii="Times New Roman" w:hAnsi="Times New Roman"/>
          <w:szCs w:val="22"/>
          <w:lang w:val="ro-MD"/>
        </w:rPr>
        <w:t xml:space="preserve"> licenția</w:t>
      </w:r>
      <w:r w:rsidR="00C3376A" w:rsidRPr="00B41D45">
        <w:rPr>
          <w:rFonts w:ascii="Times New Roman" w:hAnsi="Times New Roman"/>
          <w:szCs w:val="22"/>
          <w:lang w:val="ro-MD"/>
        </w:rPr>
        <w:t>ţi</w:t>
      </w:r>
      <w:r w:rsidR="00BD6145" w:rsidRPr="00B41D45">
        <w:rPr>
          <w:rFonts w:ascii="Times New Roman" w:hAnsi="Times New Roman"/>
          <w:szCs w:val="22"/>
          <w:lang w:val="ro-MD"/>
        </w:rPr>
        <w:t xml:space="preserve">, 1 operator </w:t>
      </w:r>
      <w:r w:rsidR="005B4ED0" w:rsidRPr="00B41D45">
        <w:rPr>
          <w:rFonts w:ascii="Times New Roman" w:hAnsi="Times New Roman"/>
          <w:szCs w:val="22"/>
          <w:lang w:val="ro-MD"/>
        </w:rPr>
        <w:t xml:space="preserve">al </w:t>
      </w:r>
      <w:r w:rsidR="00BD6145" w:rsidRPr="00B41D45">
        <w:rPr>
          <w:rFonts w:ascii="Times New Roman" w:hAnsi="Times New Roman"/>
          <w:szCs w:val="22"/>
          <w:lang w:val="ro-MD"/>
        </w:rPr>
        <w:t>sistem</w:t>
      </w:r>
      <w:r w:rsidR="005B4ED0" w:rsidRPr="00B41D45">
        <w:rPr>
          <w:rFonts w:ascii="Times New Roman" w:hAnsi="Times New Roman"/>
          <w:szCs w:val="22"/>
          <w:lang w:val="ro-MD"/>
        </w:rPr>
        <w:t xml:space="preserve">ului de </w:t>
      </w:r>
      <w:r w:rsidR="00BD6145" w:rsidRPr="00B41D45">
        <w:rPr>
          <w:rFonts w:ascii="Times New Roman" w:hAnsi="Times New Roman"/>
          <w:szCs w:val="22"/>
          <w:lang w:val="ro-MD"/>
        </w:rPr>
        <w:t>transpor</w:t>
      </w:r>
      <w:r w:rsidR="005B4ED0" w:rsidRPr="00B41D45">
        <w:rPr>
          <w:rFonts w:ascii="Times New Roman" w:hAnsi="Times New Roman"/>
          <w:szCs w:val="22"/>
          <w:lang w:val="ro-MD"/>
        </w:rPr>
        <w:t>t</w:t>
      </w:r>
      <w:r w:rsidR="00BD6145" w:rsidRPr="00B41D45">
        <w:rPr>
          <w:rFonts w:ascii="Times New Roman" w:hAnsi="Times New Roman"/>
          <w:szCs w:val="22"/>
          <w:lang w:val="ro-MD"/>
        </w:rPr>
        <w:t xml:space="preserve">, </w:t>
      </w:r>
      <w:r w:rsidR="005B4ED0" w:rsidRPr="00B41D45">
        <w:rPr>
          <w:rFonts w:ascii="Times New Roman" w:hAnsi="Times New Roman"/>
          <w:szCs w:val="22"/>
          <w:lang w:val="ro-MD"/>
        </w:rPr>
        <w:t>2</w:t>
      </w:r>
      <w:r w:rsidR="00BD6145" w:rsidRPr="00B41D45">
        <w:rPr>
          <w:rFonts w:ascii="Times New Roman" w:hAnsi="Times New Roman"/>
          <w:szCs w:val="22"/>
          <w:lang w:val="ro-MD"/>
        </w:rPr>
        <w:t xml:space="preserve"> operatorii </w:t>
      </w:r>
      <w:r w:rsidR="005B4ED0" w:rsidRPr="00B41D45">
        <w:rPr>
          <w:rFonts w:ascii="Times New Roman" w:hAnsi="Times New Roman"/>
          <w:szCs w:val="22"/>
          <w:lang w:val="ro-MD"/>
        </w:rPr>
        <w:t>ai</w:t>
      </w:r>
      <w:r w:rsidR="00BD6145" w:rsidRPr="00B41D45">
        <w:rPr>
          <w:rFonts w:ascii="Times New Roman" w:hAnsi="Times New Roman"/>
          <w:szCs w:val="22"/>
          <w:lang w:val="ro-MD"/>
        </w:rPr>
        <w:t xml:space="preserve"> sistem</w:t>
      </w:r>
      <w:r w:rsidR="005B4ED0" w:rsidRPr="00B41D45">
        <w:rPr>
          <w:rFonts w:ascii="Times New Roman" w:hAnsi="Times New Roman"/>
          <w:szCs w:val="22"/>
          <w:lang w:val="ro-MD"/>
        </w:rPr>
        <w:t>ului</w:t>
      </w:r>
      <w:r w:rsidR="00BD6145" w:rsidRPr="00B41D45">
        <w:rPr>
          <w:rFonts w:ascii="Times New Roman" w:hAnsi="Times New Roman"/>
          <w:szCs w:val="22"/>
          <w:lang w:val="ro-MD"/>
        </w:rPr>
        <w:t xml:space="preserve"> de distribuție</w:t>
      </w:r>
      <w:r w:rsidR="00B660DD" w:rsidRPr="00B41D45">
        <w:rPr>
          <w:rFonts w:ascii="Times New Roman" w:hAnsi="Times New Roman"/>
          <w:szCs w:val="22"/>
          <w:lang w:val="ro-MD"/>
        </w:rPr>
        <w:t xml:space="preserve"> și</w:t>
      </w:r>
      <w:r w:rsidR="00BD6145" w:rsidRPr="00B41D45">
        <w:rPr>
          <w:rFonts w:ascii="Times New Roman" w:hAnsi="Times New Roman"/>
          <w:szCs w:val="22"/>
          <w:lang w:val="ro-MD"/>
        </w:rPr>
        <w:t xml:space="preserve"> </w:t>
      </w:r>
      <w:r w:rsidR="008A4193" w:rsidRPr="00B41D45">
        <w:rPr>
          <w:rFonts w:ascii="Times New Roman" w:hAnsi="Times New Roman"/>
          <w:szCs w:val="22"/>
          <w:lang w:val="ro-MD"/>
        </w:rPr>
        <w:t>2</w:t>
      </w:r>
      <w:r w:rsidR="00583A01" w:rsidRPr="00B41D45">
        <w:rPr>
          <w:rFonts w:ascii="Times New Roman" w:hAnsi="Times New Roman"/>
          <w:szCs w:val="22"/>
          <w:lang w:val="ro-MD"/>
        </w:rPr>
        <w:t>7</w:t>
      </w:r>
      <w:r w:rsidR="00BD6145" w:rsidRPr="00B41D45">
        <w:rPr>
          <w:rFonts w:ascii="Times New Roman" w:hAnsi="Times New Roman"/>
          <w:szCs w:val="22"/>
          <w:lang w:val="ro-MD"/>
        </w:rPr>
        <w:t xml:space="preserve"> furnizori</w:t>
      </w:r>
      <w:r w:rsidR="00B660DD" w:rsidRPr="00B41D45">
        <w:rPr>
          <w:rFonts w:ascii="Times New Roman" w:hAnsi="Times New Roman"/>
          <w:szCs w:val="22"/>
          <w:lang w:val="ro-MD"/>
        </w:rPr>
        <w:t xml:space="preserve"> licențiați</w:t>
      </w:r>
      <w:r w:rsidR="00D64DF5" w:rsidRPr="00B41D45">
        <w:rPr>
          <w:rFonts w:ascii="Times New Roman" w:hAnsi="Times New Roman"/>
          <w:szCs w:val="22"/>
          <w:lang w:val="ro-MD"/>
        </w:rPr>
        <w:t xml:space="preserve">. </w:t>
      </w:r>
      <w:bookmarkStart w:id="35" w:name="_Toc366844445"/>
      <w:bookmarkStart w:id="36" w:name="_Toc366954622"/>
      <w:bookmarkStart w:id="37" w:name="_Toc366955044"/>
      <w:bookmarkStart w:id="38" w:name="_Toc366844446"/>
      <w:bookmarkStart w:id="39" w:name="_Toc366954623"/>
      <w:bookmarkStart w:id="40" w:name="_Toc366955045"/>
      <w:bookmarkStart w:id="41" w:name="_Toc366844447"/>
      <w:bookmarkStart w:id="42" w:name="_Toc366954624"/>
      <w:bookmarkStart w:id="43" w:name="_Toc366955046"/>
      <w:bookmarkStart w:id="44" w:name="_Toc366844448"/>
      <w:bookmarkStart w:id="45" w:name="_Toc366954625"/>
      <w:bookmarkStart w:id="46" w:name="_Toc366955047"/>
      <w:bookmarkStart w:id="47" w:name="_Toc366844450"/>
      <w:bookmarkStart w:id="48" w:name="_Toc366954627"/>
      <w:bookmarkStart w:id="49" w:name="_Toc366955049"/>
      <w:bookmarkStart w:id="50" w:name="_Toc366844451"/>
      <w:bookmarkStart w:id="51" w:name="_Toc366954628"/>
      <w:bookmarkStart w:id="52" w:name="_Toc366955050"/>
      <w:bookmarkStart w:id="53" w:name="_Toc366844452"/>
      <w:bookmarkStart w:id="54" w:name="_Toc366954629"/>
      <w:bookmarkStart w:id="55" w:name="_Toc366955051"/>
      <w:bookmarkStart w:id="56" w:name="_Toc366844453"/>
      <w:bookmarkStart w:id="57" w:name="_Toc366954630"/>
      <w:bookmarkStart w:id="58" w:name="_Toc366955052"/>
      <w:bookmarkStart w:id="59" w:name="_Toc366844454"/>
      <w:bookmarkStart w:id="60" w:name="_Toc366954631"/>
      <w:bookmarkStart w:id="61" w:name="_Toc36695505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626643" w:rsidRPr="00B41D45" w:rsidRDefault="00897ECB" w:rsidP="008B0285">
      <w:pPr>
        <w:pStyle w:val="Heading3"/>
        <w:numPr>
          <w:ilvl w:val="0"/>
          <w:numId w:val="0"/>
        </w:numPr>
        <w:spacing w:before="240"/>
        <w:rPr>
          <w:rFonts w:ascii="Times New Roman" w:hAnsi="Times New Roman"/>
          <w:color w:val="auto"/>
          <w:sz w:val="22"/>
          <w:lang w:val="ro-MD"/>
        </w:rPr>
      </w:pPr>
      <w:bookmarkStart w:id="62" w:name="_Toc475612242"/>
      <w:r w:rsidRPr="00B41D45">
        <w:rPr>
          <w:rFonts w:ascii="Times New Roman" w:hAnsi="Times New Roman"/>
          <w:color w:val="auto"/>
          <w:sz w:val="22"/>
          <w:lang w:val="ro-MD"/>
        </w:rPr>
        <w:t>1</w:t>
      </w:r>
      <w:r w:rsidR="00994C91" w:rsidRPr="00B41D45">
        <w:rPr>
          <w:rFonts w:ascii="Times New Roman" w:hAnsi="Times New Roman"/>
          <w:color w:val="auto"/>
          <w:sz w:val="22"/>
          <w:lang w:val="ro-MD"/>
        </w:rPr>
        <w:t>.2</w:t>
      </w:r>
      <w:r w:rsidR="00582F34" w:rsidRPr="00B41D45">
        <w:rPr>
          <w:rFonts w:ascii="Times New Roman" w:hAnsi="Times New Roman"/>
          <w:color w:val="auto"/>
          <w:sz w:val="22"/>
          <w:lang w:val="ro-MD"/>
        </w:rPr>
        <w:t>.</w:t>
      </w:r>
      <w:r w:rsidR="00994C91" w:rsidRPr="00B41D45">
        <w:rPr>
          <w:rFonts w:ascii="Times New Roman" w:hAnsi="Times New Roman"/>
          <w:color w:val="auto"/>
          <w:sz w:val="22"/>
          <w:lang w:val="ro-MD"/>
        </w:rPr>
        <w:t xml:space="preserve"> </w:t>
      </w:r>
      <w:bookmarkEnd w:id="62"/>
      <w:r w:rsidR="00BD6145" w:rsidRPr="00B41D45">
        <w:rPr>
          <w:rFonts w:ascii="Times New Roman" w:hAnsi="Times New Roman"/>
          <w:color w:val="auto"/>
          <w:sz w:val="22"/>
          <w:lang w:val="ro-MD"/>
        </w:rPr>
        <w:t xml:space="preserve">Cadrul </w:t>
      </w:r>
      <w:r w:rsidR="00E91472" w:rsidRPr="00B41D45">
        <w:rPr>
          <w:rFonts w:ascii="Times New Roman" w:hAnsi="Times New Roman"/>
          <w:color w:val="auto"/>
          <w:sz w:val="22"/>
          <w:lang w:val="ro-MD"/>
        </w:rPr>
        <w:t xml:space="preserve">legislativ și de reglementare </w:t>
      </w:r>
      <w:r w:rsidR="00BD6145" w:rsidRPr="00B41D45">
        <w:rPr>
          <w:rFonts w:ascii="Times New Roman" w:hAnsi="Times New Roman"/>
          <w:color w:val="auto"/>
          <w:sz w:val="22"/>
          <w:lang w:val="ro-MD"/>
        </w:rPr>
        <w:t>de bază în sector</w:t>
      </w:r>
    </w:p>
    <w:p w:rsidR="00D64DF5" w:rsidRPr="00B41D45" w:rsidRDefault="00BC053D" w:rsidP="007D7CC6">
      <w:pPr>
        <w:tabs>
          <w:tab w:val="clear" w:pos="567"/>
          <w:tab w:val="left" w:pos="0"/>
        </w:tabs>
        <w:autoSpaceDE w:val="0"/>
        <w:autoSpaceDN w:val="0"/>
        <w:adjustRightInd w:val="0"/>
        <w:spacing w:after="0" w:line="240" w:lineRule="auto"/>
        <w:ind w:firstLine="284"/>
        <w:rPr>
          <w:rFonts w:ascii="Times New Roman" w:hAnsi="Times New Roman"/>
          <w:szCs w:val="22"/>
          <w:lang w:val="ro-MD"/>
        </w:rPr>
      </w:pPr>
      <w:r w:rsidRPr="00B41D45">
        <w:rPr>
          <w:rFonts w:ascii="Times New Roman" w:hAnsi="Times New Roman"/>
          <w:b/>
          <w:szCs w:val="22"/>
          <w:lang w:val="ro-MD"/>
        </w:rPr>
        <w:t>17.</w:t>
      </w:r>
      <w:r w:rsidRPr="00B41D45">
        <w:rPr>
          <w:rFonts w:ascii="Times New Roman" w:hAnsi="Times New Roman"/>
          <w:szCs w:val="22"/>
          <w:lang w:val="ro-MD"/>
        </w:rPr>
        <w:t xml:space="preserve"> </w:t>
      </w:r>
      <w:r w:rsidR="00BD6145" w:rsidRPr="00B41D45">
        <w:rPr>
          <w:rFonts w:ascii="Times New Roman" w:hAnsi="Times New Roman"/>
          <w:szCs w:val="22"/>
          <w:lang w:val="ro-MD"/>
        </w:rPr>
        <w:t>În scopul de a promova dezvoltarea sectorului e</w:t>
      </w:r>
      <w:r w:rsidR="00875038" w:rsidRPr="00B41D45">
        <w:rPr>
          <w:rFonts w:ascii="Times New Roman" w:hAnsi="Times New Roman"/>
          <w:szCs w:val="22"/>
          <w:lang w:val="ro-MD"/>
        </w:rPr>
        <w:t>lecroenergetic</w:t>
      </w:r>
      <w:r w:rsidR="00BD6145" w:rsidRPr="00B41D45">
        <w:rPr>
          <w:rFonts w:ascii="Times New Roman" w:hAnsi="Times New Roman"/>
          <w:szCs w:val="22"/>
          <w:lang w:val="ro-MD"/>
        </w:rPr>
        <w:t xml:space="preserve">, cadrul </w:t>
      </w:r>
      <w:r w:rsidR="00A228DF" w:rsidRPr="00B41D45">
        <w:rPr>
          <w:rFonts w:ascii="Times New Roman" w:hAnsi="Times New Roman"/>
          <w:szCs w:val="22"/>
          <w:lang w:val="ro-MD"/>
        </w:rPr>
        <w:t xml:space="preserve">normativ </w:t>
      </w:r>
      <w:r w:rsidR="00BD6145" w:rsidRPr="00B41D45">
        <w:rPr>
          <w:rFonts w:ascii="Times New Roman" w:hAnsi="Times New Roman"/>
          <w:szCs w:val="22"/>
          <w:lang w:val="ro-MD"/>
        </w:rPr>
        <w:t xml:space="preserve">a fost dezvoltat în mod constant în ultimii ani, </w:t>
      </w:r>
      <w:r w:rsidR="003E5765" w:rsidRPr="00B41D45">
        <w:rPr>
          <w:rFonts w:ascii="Times New Roman" w:hAnsi="Times New Roman"/>
          <w:szCs w:val="22"/>
          <w:lang w:val="ro-MD"/>
        </w:rPr>
        <w:t xml:space="preserve">având ca </w:t>
      </w:r>
      <w:r w:rsidR="00BD6145" w:rsidRPr="00B41D45">
        <w:rPr>
          <w:rFonts w:ascii="Times New Roman" w:hAnsi="Times New Roman"/>
          <w:szCs w:val="22"/>
          <w:lang w:val="ro-MD"/>
        </w:rPr>
        <w:t xml:space="preserve">obiectiv clar alinierea </w:t>
      </w:r>
      <w:r w:rsidR="001304F9" w:rsidRPr="00B41D45">
        <w:rPr>
          <w:rFonts w:ascii="Times New Roman" w:hAnsi="Times New Roman"/>
          <w:szCs w:val="22"/>
          <w:lang w:val="ro-MD"/>
        </w:rPr>
        <w:t xml:space="preserve">acestuia </w:t>
      </w:r>
      <w:r w:rsidR="00BD6145" w:rsidRPr="00B41D45">
        <w:rPr>
          <w:rFonts w:ascii="Times New Roman" w:hAnsi="Times New Roman"/>
          <w:szCs w:val="22"/>
          <w:lang w:val="ro-MD"/>
        </w:rPr>
        <w:t>la cadrul european și acquis-ul privind energia electrică a</w:t>
      </w:r>
      <w:r w:rsidR="001304F9" w:rsidRPr="00B41D45">
        <w:rPr>
          <w:rFonts w:ascii="Times New Roman" w:hAnsi="Times New Roman"/>
          <w:szCs w:val="22"/>
          <w:lang w:val="ro-MD"/>
        </w:rPr>
        <w:t>l</w:t>
      </w:r>
      <w:r w:rsidR="00BD6145" w:rsidRPr="00B41D45">
        <w:rPr>
          <w:rFonts w:ascii="Times New Roman" w:hAnsi="Times New Roman"/>
          <w:szCs w:val="22"/>
          <w:lang w:val="ro-MD"/>
        </w:rPr>
        <w:t xml:space="preserve"> Comunității Energ</w:t>
      </w:r>
      <w:r w:rsidR="003E5765" w:rsidRPr="00B41D45">
        <w:rPr>
          <w:rFonts w:ascii="Times New Roman" w:hAnsi="Times New Roman"/>
          <w:szCs w:val="22"/>
          <w:lang w:val="ro-MD"/>
        </w:rPr>
        <w:t>etice</w:t>
      </w:r>
      <w:r w:rsidR="00D64DF5" w:rsidRPr="00B41D45">
        <w:rPr>
          <w:rFonts w:ascii="Times New Roman" w:hAnsi="Times New Roman"/>
          <w:szCs w:val="22"/>
          <w:lang w:val="ro-MD"/>
        </w:rPr>
        <w:t>.</w:t>
      </w:r>
    </w:p>
    <w:p w:rsidR="00D64DF5" w:rsidRPr="00B41D45" w:rsidRDefault="00BC053D" w:rsidP="007D7CC6">
      <w:pPr>
        <w:pStyle w:val="NoSpacing"/>
        <w:spacing w:before="120"/>
        <w:ind w:firstLine="284"/>
        <w:jc w:val="both"/>
        <w:rPr>
          <w:rFonts w:ascii="Times New Roman" w:hAnsi="Times New Roman"/>
          <w:lang w:val="ro-MD"/>
        </w:rPr>
      </w:pPr>
      <w:r w:rsidRPr="00B41D45">
        <w:rPr>
          <w:rFonts w:ascii="Times New Roman" w:hAnsi="Times New Roman"/>
          <w:b/>
          <w:lang w:val="ro-MD"/>
        </w:rPr>
        <w:t>18.</w:t>
      </w:r>
      <w:r w:rsidRPr="00B41D45">
        <w:rPr>
          <w:rFonts w:ascii="Times New Roman" w:hAnsi="Times New Roman"/>
          <w:lang w:val="ro-MD"/>
        </w:rPr>
        <w:t xml:space="preserve"> </w:t>
      </w:r>
      <w:r w:rsidR="003E5765" w:rsidRPr="00B41D45">
        <w:rPr>
          <w:rFonts w:ascii="Times New Roman" w:hAnsi="Times New Roman"/>
          <w:lang w:val="ro-MD"/>
        </w:rPr>
        <w:t>Legea cu privire la energia electrică nr. 107</w:t>
      </w:r>
      <w:r w:rsidR="00391DD0" w:rsidRPr="00B41D45">
        <w:rPr>
          <w:rFonts w:ascii="Times New Roman" w:hAnsi="Times New Roman"/>
          <w:lang w:val="ro-MD"/>
        </w:rPr>
        <w:t>/</w:t>
      </w:r>
      <w:r w:rsidR="003E5765" w:rsidRPr="00B41D45">
        <w:rPr>
          <w:rFonts w:ascii="Times New Roman" w:hAnsi="Times New Roman"/>
          <w:lang w:val="ro-MD"/>
        </w:rPr>
        <w:t xml:space="preserve">2016, </w:t>
      </w:r>
      <w:r w:rsidR="00871864" w:rsidRPr="00B41D45">
        <w:rPr>
          <w:rFonts w:ascii="Times New Roman" w:hAnsi="Times New Roman"/>
          <w:lang w:val="ro-MD"/>
        </w:rPr>
        <w:t>prin care a fost</w:t>
      </w:r>
      <w:r w:rsidR="003E5765" w:rsidRPr="00B41D45">
        <w:rPr>
          <w:rFonts w:ascii="Times New Roman" w:hAnsi="Times New Roman"/>
          <w:lang w:val="ro-MD"/>
        </w:rPr>
        <w:t xml:space="preserve"> transpus</w:t>
      </w:r>
      <w:r w:rsidR="00871864" w:rsidRPr="00B41D45">
        <w:rPr>
          <w:rFonts w:ascii="Times New Roman" w:hAnsi="Times New Roman"/>
          <w:lang w:val="ro-MD"/>
        </w:rPr>
        <w:t>ă</w:t>
      </w:r>
      <w:r w:rsidR="003E5765" w:rsidRPr="00B41D45">
        <w:rPr>
          <w:rFonts w:ascii="Times New Roman" w:hAnsi="Times New Roman"/>
          <w:lang w:val="ro-MD"/>
        </w:rPr>
        <w:t xml:space="preserve"> Directiva 2009/72/CE privind normele comune pentru piața internă de energie electrică și de abrogare a Directivei 2003/54 /CE (al treilea </w:t>
      </w:r>
      <w:r w:rsidR="00871864" w:rsidRPr="00B41D45">
        <w:rPr>
          <w:rFonts w:ascii="Times New Roman" w:hAnsi="Times New Roman"/>
          <w:lang w:val="ro-MD"/>
        </w:rPr>
        <w:t>P</w:t>
      </w:r>
      <w:r w:rsidR="003E5765" w:rsidRPr="00B41D45">
        <w:rPr>
          <w:rFonts w:ascii="Times New Roman" w:hAnsi="Times New Roman"/>
          <w:lang w:val="ro-MD"/>
        </w:rPr>
        <w:t>achet energetic)</w:t>
      </w:r>
      <w:r w:rsidR="00871864" w:rsidRPr="00B41D45">
        <w:rPr>
          <w:rFonts w:ascii="Times New Roman" w:hAnsi="Times New Roman"/>
          <w:lang w:val="ro-MD"/>
        </w:rPr>
        <w:t>,</w:t>
      </w:r>
      <w:r w:rsidR="003E5765" w:rsidRPr="00B41D45">
        <w:rPr>
          <w:rFonts w:ascii="Times New Roman" w:hAnsi="Times New Roman"/>
          <w:lang w:val="ro-MD"/>
        </w:rPr>
        <w:t xml:space="preserve"> a creat cadrul </w:t>
      </w:r>
      <w:r w:rsidR="00871864" w:rsidRPr="00B41D45">
        <w:rPr>
          <w:rFonts w:ascii="Times New Roman" w:hAnsi="Times New Roman"/>
          <w:lang w:val="ro-MD"/>
        </w:rPr>
        <w:t xml:space="preserve">normativ de bază, </w:t>
      </w:r>
      <w:r w:rsidR="003E5765" w:rsidRPr="00B41D45">
        <w:rPr>
          <w:rFonts w:ascii="Times New Roman" w:hAnsi="Times New Roman"/>
          <w:lang w:val="ro-MD"/>
        </w:rPr>
        <w:t>în special prin</w:t>
      </w:r>
      <w:r w:rsidR="00D64DF5" w:rsidRPr="00B41D45">
        <w:rPr>
          <w:rFonts w:ascii="Times New Roman" w:hAnsi="Times New Roman"/>
          <w:lang w:val="ro-MD"/>
        </w:rPr>
        <w:t>:</w:t>
      </w:r>
    </w:p>
    <w:p w:rsidR="007D7CC6" w:rsidRPr="00B41D45" w:rsidRDefault="00871864" w:rsidP="00782118">
      <w:pPr>
        <w:pStyle w:val="ListParagraph"/>
        <w:numPr>
          <w:ilvl w:val="0"/>
          <w:numId w:val="11"/>
        </w:numPr>
        <w:tabs>
          <w:tab w:val="clear" w:pos="567"/>
          <w:tab w:val="clear" w:pos="786"/>
          <w:tab w:val="left" w:pos="0"/>
          <w:tab w:val="num" w:pos="142"/>
        </w:tabs>
        <w:autoSpaceDE w:val="0"/>
        <w:autoSpaceDN w:val="0"/>
        <w:adjustRightInd w:val="0"/>
        <w:spacing w:after="0"/>
        <w:ind w:left="0" w:firstLine="426"/>
        <w:rPr>
          <w:rFonts w:ascii="Times New Roman" w:hAnsi="Times New Roman"/>
          <w:szCs w:val="22"/>
          <w:lang w:val="ro-MD"/>
        </w:rPr>
      </w:pPr>
      <w:r w:rsidRPr="00B41D45">
        <w:rPr>
          <w:rFonts w:ascii="Times New Roman" w:hAnsi="Times New Roman"/>
          <w:szCs w:val="22"/>
          <w:lang w:val="ro-MD"/>
        </w:rPr>
        <w:t>d</w:t>
      </w:r>
      <w:r w:rsidR="003E5765" w:rsidRPr="00B41D45">
        <w:rPr>
          <w:rFonts w:ascii="Times New Roman" w:hAnsi="Times New Roman"/>
          <w:szCs w:val="22"/>
          <w:lang w:val="ro-MD"/>
        </w:rPr>
        <w:t xml:space="preserve">efinirea competențelor autorităților guvernamentale </w:t>
      </w:r>
      <w:r w:rsidR="00A22B04" w:rsidRPr="00B41D45">
        <w:rPr>
          <w:rFonts w:ascii="Times New Roman" w:hAnsi="Times New Roman"/>
          <w:szCs w:val="22"/>
          <w:lang w:val="ro-MD"/>
        </w:rPr>
        <w:t xml:space="preserve">și </w:t>
      </w:r>
      <w:r w:rsidR="003E5765" w:rsidRPr="00B41D45">
        <w:rPr>
          <w:rFonts w:ascii="Times New Roman" w:hAnsi="Times New Roman"/>
          <w:szCs w:val="22"/>
          <w:lang w:val="ro-MD"/>
        </w:rPr>
        <w:t xml:space="preserve">obiectivelor, </w:t>
      </w:r>
      <w:r w:rsidR="00A22B04" w:rsidRPr="00B41D45">
        <w:rPr>
          <w:rFonts w:ascii="Times New Roman" w:hAnsi="Times New Roman"/>
          <w:szCs w:val="22"/>
          <w:lang w:val="ro-MD"/>
        </w:rPr>
        <w:t>atribuțiilor</w:t>
      </w:r>
      <w:r w:rsidR="003E5765" w:rsidRPr="00B41D45">
        <w:rPr>
          <w:rFonts w:ascii="Times New Roman" w:hAnsi="Times New Roman"/>
          <w:szCs w:val="22"/>
          <w:lang w:val="ro-MD"/>
        </w:rPr>
        <w:t xml:space="preserve">, </w:t>
      </w:r>
      <w:r w:rsidR="00A22B04" w:rsidRPr="00B41D45">
        <w:rPr>
          <w:rFonts w:ascii="Times New Roman" w:hAnsi="Times New Roman"/>
          <w:szCs w:val="22"/>
          <w:lang w:val="ro-MD"/>
        </w:rPr>
        <w:t xml:space="preserve">împuternicirilor </w:t>
      </w:r>
      <w:r w:rsidR="003E5765" w:rsidRPr="00B41D45">
        <w:rPr>
          <w:rFonts w:ascii="Times New Roman" w:hAnsi="Times New Roman"/>
          <w:szCs w:val="22"/>
          <w:lang w:val="ro-MD"/>
        </w:rPr>
        <w:t>și drepturilor ANRE</w:t>
      </w:r>
      <w:r w:rsidR="00D64DF5" w:rsidRPr="00B41D45">
        <w:rPr>
          <w:rFonts w:ascii="Times New Roman" w:hAnsi="Times New Roman"/>
          <w:szCs w:val="22"/>
          <w:lang w:val="ro-MD"/>
        </w:rPr>
        <w:t>;</w:t>
      </w:r>
    </w:p>
    <w:p w:rsidR="007D7CC6" w:rsidRPr="00B41D45" w:rsidRDefault="00871864" w:rsidP="00782118">
      <w:pPr>
        <w:pStyle w:val="ListParagraph"/>
        <w:numPr>
          <w:ilvl w:val="0"/>
          <w:numId w:val="11"/>
        </w:numPr>
        <w:tabs>
          <w:tab w:val="clear" w:pos="567"/>
          <w:tab w:val="clear" w:pos="786"/>
          <w:tab w:val="num" w:pos="0"/>
        </w:tabs>
        <w:autoSpaceDE w:val="0"/>
        <w:autoSpaceDN w:val="0"/>
        <w:adjustRightInd w:val="0"/>
        <w:spacing w:after="0"/>
        <w:ind w:left="0" w:firstLine="426"/>
        <w:rPr>
          <w:rFonts w:ascii="Times New Roman" w:hAnsi="Times New Roman"/>
          <w:szCs w:val="22"/>
          <w:lang w:val="ro-MD"/>
        </w:rPr>
      </w:pPr>
      <w:r w:rsidRPr="00B41D45">
        <w:rPr>
          <w:rFonts w:ascii="Times New Roman" w:hAnsi="Times New Roman"/>
          <w:szCs w:val="22"/>
          <w:lang w:val="ro-MD"/>
        </w:rPr>
        <w:t>d</w:t>
      </w:r>
      <w:r w:rsidR="003E5765" w:rsidRPr="00B41D45">
        <w:rPr>
          <w:rFonts w:ascii="Times New Roman" w:hAnsi="Times New Roman"/>
          <w:szCs w:val="22"/>
          <w:lang w:val="ro-MD"/>
        </w:rPr>
        <w:t>efinirea sarcinilor, drepturil</w:t>
      </w:r>
      <w:r w:rsidR="00724D9A" w:rsidRPr="00B41D45">
        <w:rPr>
          <w:rFonts w:ascii="Times New Roman" w:hAnsi="Times New Roman"/>
          <w:szCs w:val="22"/>
          <w:lang w:val="ro-MD"/>
        </w:rPr>
        <w:t>or</w:t>
      </w:r>
      <w:r w:rsidR="003E5765" w:rsidRPr="00B41D45">
        <w:rPr>
          <w:rFonts w:ascii="Times New Roman" w:hAnsi="Times New Roman"/>
          <w:szCs w:val="22"/>
          <w:lang w:val="ro-MD"/>
        </w:rPr>
        <w:t xml:space="preserve"> și responsabilitățil</w:t>
      </w:r>
      <w:r w:rsidR="00782118" w:rsidRPr="00B41D45">
        <w:rPr>
          <w:rFonts w:ascii="Times New Roman" w:hAnsi="Times New Roman"/>
          <w:szCs w:val="22"/>
          <w:lang w:val="ro-MD"/>
        </w:rPr>
        <w:t>or</w:t>
      </w:r>
      <w:r w:rsidR="003E5765" w:rsidRPr="00B41D45">
        <w:rPr>
          <w:rFonts w:ascii="Times New Roman" w:hAnsi="Times New Roman"/>
          <w:szCs w:val="22"/>
          <w:lang w:val="ro-MD"/>
        </w:rPr>
        <w:t xml:space="preserve"> producătorilor, operatorilor sistem</w:t>
      </w:r>
      <w:r w:rsidR="00724D9A" w:rsidRPr="00B41D45">
        <w:rPr>
          <w:rFonts w:ascii="Times New Roman" w:hAnsi="Times New Roman"/>
          <w:szCs w:val="22"/>
          <w:lang w:val="ro-MD"/>
        </w:rPr>
        <w:t>ului</w:t>
      </w:r>
      <w:r w:rsidR="003E5765" w:rsidRPr="00B41D45">
        <w:rPr>
          <w:rFonts w:ascii="Times New Roman" w:hAnsi="Times New Roman"/>
          <w:szCs w:val="22"/>
          <w:lang w:val="ro-MD"/>
        </w:rPr>
        <w:t xml:space="preserve"> de transport, operatori</w:t>
      </w:r>
      <w:r w:rsidR="00782118" w:rsidRPr="00B41D45">
        <w:rPr>
          <w:rFonts w:ascii="Times New Roman" w:hAnsi="Times New Roman"/>
          <w:szCs w:val="22"/>
          <w:lang w:val="ro-MD"/>
        </w:rPr>
        <w:t>lor</w:t>
      </w:r>
      <w:r w:rsidR="003E5765" w:rsidRPr="00B41D45">
        <w:rPr>
          <w:rFonts w:ascii="Times New Roman" w:hAnsi="Times New Roman"/>
          <w:szCs w:val="22"/>
          <w:lang w:val="ro-MD"/>
        </w:rPr>
        <w:t xml:space="preserve"> sistem</w:t>
      </w:r>
      <w:r w:rsidR="00724D9A" w:rsidRPr="00B41D45">
        <w:rPr>
          <w:rFonts w:ascii="Times New Roman" w:hAnsi="Times New Roman"/>
          <w:szCs w:val="22"/>
          <w:lang w:val="ro-MD"/>
        </w:rPr>
        <w:t>ului</w:t>
      </w:r>
      <w:r w:rsidR="003E5765" w:rsidRPr="00B41D45">
        <w:rPr>
          <w:rFonts w:ascii="Times New Roman" w:hAnsi="Times New Roman"/>
          <w:szCs w:val="22"/>
          <w:lang w:val="ro-MD"/>
        </w:rPr>
        <w:t xml:space="preserve"> de distribuție și furnizori</w:t>
      </w:r>
      <w:r w:rsidR="00782118" w:rsidRPr="00B41D45">
        <w:rPr>
          <w:rFonts w:ascii="Times New Roman" w:hAnsi="Times New Roman"/>
          <w:szCs w:val="22"/>
          <w:lang w:val="ro-MD"/>
        </w:rPr>
        <w:t>lor</w:t>
      </w:r>
      <w:r w:rsidR="003E5765" w:rsidRPr="00B41D45">
        <w:rPr>
          <w:rFonts w:ascii="Times New Roman" w:hAnsi="Times New Roman"/>
          <w:szCs w:val="22"/>
          <w:lang w:val="ro-MD"/>
        </w:rPr>
        <w:t xml:space="preserve"> de energie electrică</w:t>
      </w:r>
      <w:r w:rsidR="007B73E5" w:rsidRPr="00B41D45">
        <w:rPr>
          <w:rFonts w:ascii="Times New Roman" w:hAnsi="Times New Roman"/>
          <w:szCs w:val="22"/>
          <w:lang w:val="ro-MD"/>
        </w:rPr>
        <w:t xml:space="preserve">; </w:t>
      </w:r>
    </w:p>
    <w:p w:rsidR="007D7CC6" w:rsidRPr="00B41D45" w:rsidRDefault="00D40CD5" w:rsidP="00782118">
      <w:pPr>
        <w:pStyle w:val="ListParagraph"/>
        <w:numPr>
          <w:ilvl w:val="0"/>
          <w:numId w:val="11"/>
        </w:numPr>
        <w:tabs>
          <w:tab w:val="clear" w:pos="567"/>
          <w:tab w:val="clear" w:pos="786"/>
          <w:tab w:val="left" w:pos="0"/>
          <w:tab w:val="num" w:pos="284"/>
        </w:tabs>
        <w:autoSpaceDE w:val="0"/>
        <w:autoSpaceDN w:val="0"/>
        <w:adjustRightInd w:val="0"/>
        <w:spacing w:after="0"/>
        <w:ind w:left="0" w:firstLine="426"/>
        <w:rPr>
          <w:rFonts w:ascii="Times New Roman" w:hAnsi="Times New Roman"/>
          <w:szCs w:val="22"/>
          <w:lang w:val="ro-MD"/>
        </w:rPr>
      </w:pPr>
      <w:r w:rsidRPr="00B41D45">
        <w:rPr>
          <w:rFonts w:ascii="Times New Roman" w:hAnsi="Times New Roman"/>
          <w:szCs w:val="22"/>
          <w:lang w:val="ro-MD"/>
        </w:rPr>
        <w:t>d</w:t>
      </w:r>
      <w:r w:rsidR="00782118" w:rsidRPr="00B41D45">
        <w:rPr>
          <w:rFonts w:ascii="Times New Roman" w:hAnsi="Times New Roman"/>
          <w:szCs w:val="22"/>
          <w:lang w:val="ro-MD"/>
        </w:rPr>
        <w:t>efinirea conceptului de obligați</w:t>
      </w:r>
      <w:r w:rsidR="00713D68" w:rsidRPr="00B41D45">
        <w:rPr>
          <w:rFonts w:ascii="Times New Roman" w:hAnsi="Times New Roman"/>
          <w:szCs w:val="22"/>
          <w:lang w:val="ro-MD"/>
        </w:rPr>
        <w:t>e de</w:t>
      </w:r>
      <w:r w:rsidR="00782118" w:rsidRPr="00B41D45">
        <w:rPr>
          <w:rFonts w:ascii="Times New Roman" w:hAnsi="Times New Roman"/>
          <w:szCs w:val="22"/>
          <w:lang w:val="ro-MD"/>
        </w:rPr>
        <w:t xml:space="preserve"> servici</w:t>
      </w:r>
      <w:r w:rsidR="00713D68" w:rsidRPr="00B41D45">
        <w:rPr>
          <w:rFonts w:ascii="Times New Roman" w:hAnsi="Times New Roman"/>
          <w:szCs w:val="22"/>
          <w:lang w:val="ro-MD"/>
        </w:rPr>
        <w:t>u</w:t>
      </w:r>
      <w:r w:rsidR="00782118" w:rsidRPr="00B41D45">
        <w:rPr>
          <w:rFonts w:ascii="Times New Roman" w:hAnsi="Times New Roman"/>
          <w:szCs w:val="22"/>
          <w:lang w:val="ro-MD"/>
        </w:rPr>
        <w:t xml:space="preserve"> public și </w:t>
      </w:r>
      <w:r w:rsidR="008F0594" w:rsidRPr="00B41D45">
        <w:rPr>
          <w:rFonts w:ascii="Times New Roman" w:hAnsi="Times New Roman"/>
          <w:szCs w:val="22"/>
          <w:lang w:val="ro-MD"/>
        </w:rPr>
        <w:t xml:space="preserve">a </w:t>
      </w:r>
      <w:r w:rsidR="00782118" w:rsidRPr="00B41D45">
        <w:rPr>
          <w:rFonts w:ascii="Times New Roman" w:hAnsi="Times New Roman"/>
          <w:szCs w:val="22"/>
          <w:lang w:val="ro-MD"/>
        </w:rPr>
        <w:t>reguli</w:t>
      </w:r>
      <w:r w:rsidR="00713D68" w:rsidRPr="00B41D45">
        <w:rPr>
          <w:rFonts w:ascii="Times New Roman" w:hAnsi="Times New Roman"/>
          <w:szCs w:val="22"/>
          <w:lang w:val="ro-MD"/>
        </w:rPr>
        <w:t>l</w:t>
      </w:r>
      <w:r w:rsidR="008F0594" w:rsidRPr="00B41D45">
        <w:rPr>
          <w:rFonts w:ascii="Times New Roman" w:hAnsi="Times New Roman"/>
          <w:szCs w:val="22"/>
          <w:lang w:val="ro-MD"/>
        </w:rPr>
        <w:t>or</w:t>
      </w:r>
      <w:r w:rsidR="00782118" w:rsidRPr="00B41D45">
        <w:rPr>
          <w:rFonts w:ascii="Times New Roman" w:hAnsi="Times New Roman"/>
          <w:szCs w:val="22"/>
          <w:lang w:val="ro-MD"/>
        </w:rPr>
        <w:t xml:space="preserve"> de bază pentru impunerea unor astfel de obligații, care se pot referi la securitate, inclusi</w:t>
      </w:r>
      <w:r w:rsidR="00C3376A" w:rsidRPr="00B41D45">
        <w:rPr>
          <w:rFonts w:ascii="Times New Roman" w:hAnsi="Times New Roman"/>
          <w:szCs w:val="22"/>
          <w:lang w:val="ro-MD"/>
        </w:rPr>
        <w:t>v securitatea furnizării</w:t>
      </w:r>
      <w:r w:rsidR="00782118" w:rsidRPr="00B41D45">
        <w:rPr>
          <w:rFonts w:ascii="Times New Roman" w:hAnsi="Times New Roman"/>
          <w:szCs w:val="22"/>
          <w:lang w:val="ro-MD"/>
        </w:rPr>
        <w:t xml:space="preserve">, regularitatea, calitatea și prețul furnizărilor, precum și protecția mediului, inclusiv eficiența energetică, energia din surse regenerabile și protecția </w:t>
      </w:r>
      <w:r w:rsidRPr="00B41D45">
        <w:rPr>
          <w:rFonts w:ascii="Times New Roman" w:hAnsi="Times New Roman"/>
          <w:szCs w:val="22"/>
          <w:lang w:val="ro-MD"/>
        </w:rPr>
        <w:t>mediului</w:t>
      </w:r>
      <w:r w:rsidR="00D64DF5" w:rsidRPr="00B41D45">
        <w:rPr>
          <w:rFonts w:ascii="Times New Roman" w:hAnsi="Times New Roman"/>
          <w:szCs w:val="22"/>
          <w:lang w:val="ro-MD"/>
        </w:rPr>
        <w:t>;</w:t>
      </w:r>
    </w:p>
    <w:p w:rsidR="00C3376A" w:rsidRPr="00B41D45" w:rsidRDefault="00D40CD5" w:rsidP="00C3376A">
      <w:pPr>
        <w:pStyle w:val="ListParagraph"/>
        <w:numPr>
          <w:ilvl w:val="0"/>
          <w:numId w:val="11"/>
        </w:numPr>
        <w:tabs>
          <w:tab w:val="clear" w:pos="567"/>
          <w:tab w:val="clear" w:pos="786"/>
          <w:tab w:val="left" w:pos="0"/>
          <w:tab w:val="num" w:pos="142"/>
        </w:tabs>
        <w:autoSpaceDE w:val="0"/>
        <w:autoSpaceDN w:val="0"/>
        <w:adjustRightInd w:val="0"/>
        <w:spacing w:after="0"/>
        <w:ind w:left="0" w:firstLine="426"/>
        <w:rPr>
          <w:rFonts w:ascii="Times New Roman" w:hAnsi="Times New Roman"/>
          <w:szCs w:val="22"/>
          <w:lang w:val="ro-MD"/>
        </w:rPr>
      </w:pPr>
      <w:r w:rsidRPr="00B41D45">
        <w:rPr>
          <w:rFonts w:ascii="Times New Roman" w:hAnsi="Times New Roman"/>
          <w:szCs w:val="22"/>
          <w:lang w:val="ro-MD"/>
        </w:rPr>
        <w:t>s</w:t>
      </w:r>
      <w:r w:rsidR="00A52830" w:rsidRPr="00B41D45">
        <w:rPr>
          <w:rFonts w:ascii="Times New Roman" w:hAnsi="Times New Roman"/>
          <w:szCs w:val="22"/>
          <w:lang w:val="ro-MD"/>
        </w:rPr>
        <w:t>epararea</w:t>
      </w:r>
      <w:r w:rsidR="00782118" w:rsidRPr="00B41D45">
        <w:rPr>
          <w:rFonts w:ascii="Times New Roman" w:hAnsi="Times New Roman"/>
          <w:szCs w:val="22"/>
          <w:lang w:val="ro-MD"/>
        </w:rPr>
        <w:t>, desemnarea, certificarea și independența operatorului sistem</w:t>
      </w:r>
      <w:r w:rsidR="008F0594" w:rsidRPr="00B41D45">
        <w:rPr>
          <w:rFonts w:ascii="Times New Roman" w:hAnsi="Times New Roman"/>
          <w:szCs w:val="22"/>
          <w:lang w:val="ro-MD"/>
        </w:rPr>
        <w:t>ului</w:t>
      </w:r>
      <w:r w:rsidR="00782118" w:rsidRPr="00B41D45">
        <w:rPr>
          <w:rFonts w:ascii="Times New Roman" w:hAnsi="Times New Roman"/>
          <w:szCs w:val="22"/>
          <w:lang w:val="ro-MD"/>
        </w:rPr>
        <w:t xml:space="preserve"> de transport și de distribuție</w:t>
      </w:r>
      <w:r w:rsidR="009A7F9D" w:rsidRPr="00B41D45">
        <w:rPr>
          <w:rFonts w:ascii="Times New Roman" w:hAnsi="Times New Roman"/>
          <w:szCs w:val="22"/>
          <w:lang w:val="ro-MD"/>
        </w:rPr>
        <w:t>;</w:t>
      </w:r>
    </w:p>
    <w:p w:rsidR="007D7CC6" w:rsidRPr="00B41D45" w:rsidRDefault="00D40CD5" w:rsidP="00C3376A">
      <w:pPr>
        <w:pStyle w:val="ListParagraph"/>
        <w:numPr>
          <w:ilvl w:val="0"/>
          <w:numId w:val="11"/>
        </w:numPr>
        <w:tabs>
          <w:tab w:val="clear" w:pos="567"/>
          <w:tab w:val="clear" w:pos="786"/>
          <w:tab w:val="left" w:pos="0"/>
          <w:tab w:val="num" w:pos="142"/>
        </w:tabs>
        <w:autoSpaceDE w:val="0"/>
        <w:autoSpaceDN w:val="0"/>
        <w:adjustRightInd w:val="0"/>
        <w:spacing w:after="0"/>
        <w:ind w:left="0" w:firstLine="426"/>
        <w:rPr>
          <w:rFonts w:ascii="Times New Roman" w:hAnsi="Times New Roman"/>
          <w:szCs w:val="22"/>
          <w:lang w:val="ro-MD"/>
        </w:rPr>
      </w:pPr>
      <w:r w:rsidRPr="00B41D45">
        <w:rPr>
          <w:rFonts w:ascii="Times New Roman" w:hAnsi="Times New Roman"/>
          <w:szCs w:val="22"/>
          <w:lang w:val="ro-MD"/>
        </w:rPr>
        <w:t>d</w:t>
      </w:r>
      <w:r w:rsidR="00782118" w:rsidRPr="00B41D45">
        <w:rPr>
          <w:rFonts w:ascii="Times New Roman" w:hAnsi="Times New Roman"/>
          <w:szCs w:val="22"/>
          <w:lang w:val="ro-MD"/>
        </w:rPr>
        <w:t xml:space="preserve">ezvoltarea </w:t>
      </w:r>
      <w:r w:rsidR="00143EDF" w:rsidRPr="00B41D45">
        <w:rPr>
          <w:rFonts w:ascii="Times New Roman" w:hAnsi="Times New Roman"/>
          <w:szCs w:val="22"/>
          <w:lang w:val="ro-MD"/>
        </w:rPr>
        <w:t xml:space="preserve">rețelelor </w:t>
      </w:r>
      <w:r w:rsidR="00782118" w:rsidRPr="00B41D45">
        <w:rPr>
          <w:rFonts w:ascii="Times New Roman" w:hAnsi="Times New Roman"/>
          <w:szCs w:val="22"/>
          <w:lang w:val="ro-MD"/>
        </w:rPr>
        <w:t>și</w:t>
      </w:r>
      <w:r w:rsidR="001D6270" w:rsidRPr="00B41D45">
        <w:rPr>
          <w:rFonts w:ascii="Times New Roman" w:hAnsi="Times New Roman"/>
          <w:szCs w:val="22"/>
          <w:lang w:val="ro-MD"/>
        </w:rPr>
        <w:t xml:space="preserve"> a</w:t>
      </w:r>
      <w:r w:rsidR="00782118" w:rsidRPr="00B41D45">
        <w:rPr>
          <w:rFonts w:ascii="Times New Roman" w:hAnsi="Times New Roman"/>
          <w:szCs w:val="22"/>
          <w:lang w:val="ro-MD"/>
        </w:rPr>
        <w:t xml:space="preserve"> competențelor de a lua decizii de investiții;</w:t>
      </w:r>
    </w:p>
    <w:p w:rsidR="007D7CC6" w:rsidRPr="00B41D45" w:rsidRDefault="00D40CD5" w:rsidP="00782118">
      <w:pPr>
        <w:pStyle w:val="ListParagraph"/>
        <w:numPr>
          <w:ilvl w:val="0"/>
          <w:numId w:val="11"/>
        </w:numPr>
        <w:tabs>
          <w:tab w:val="clear" w:pos="567"/>
          <w:tab w:val="clear" w:pos="786"/>
          <w:tab w:val="num" w:pos="0"/>
        </w:tabs>
        <w:autoSpaceDE w:val="0"/>
        <w:autoSpaceDN w:val="0"/>
        <w:adjustRightInd w:val="0"/>
        <w:spacing w:after="0"/>
        <w:ind w:left="0" w:firstLine="426"/>
        <w:rPr>
          <w:rFonts w:ascii="Times New Roman" w:hAnsi="Times New Roman"/>
          <w:szCs w:val="22"/>
          <w:lang w:val="ro-MD"/>
        </w:rPr>
      </w:pPr>
      <w:r w:rsidRPr="00B41D45">
        <w:rPr>
          <w:rFonts w:ascii="Times New Roman" w:hAnsi="Times New Roman"/>
          <w:szCs w:val="22"/>
          <w:lang w:val="ro-MD"/>
        </w:rPr>
        <w:t>d</w:t>
      </w:r>
      <w:r w:rsidR="00782118" w:rsidRPr="00B41D45">
        <w:rPr>
          <w:rFonts w:ascii="Times New Roman" w:hAnsi="Times New Roman"/>
          <w:szCs w:val="22"/>
          <w:lang w:val="ro-MD"/>
        </w:rPr>
        <w:t xml:space="preserve">efinirea conceptului de protecție a </w:t>
      </w:r>
      <w:r w:rsidR="001D6270" w:rsidRPr="00B41D45">
        <w:rPr>
          <w:rFonts w:ascii="Times New Roman" w:hAnsi="Times New Roman"/>
          <w:szCs w:val="22"/>
          <w:lang w:val="ro-MD"/>
        </w:rPr>
        <w:t>consumatorului</w:t>
      </w:r>
      <w:r w:rsidR="00782118" w:rsidRPr="00B41D45">
        <w:rPr>
          <w:rFonts w:ascii="Times New Roman" w:hAnsi="Times New Roman"/>
          <w:szCs w:val="22"/>
          <w:lang w:val="ro-MD"/>
        </w:rPr>
        <w:t xml:space="preserve">, și în primul rând, a </w:t>
      </w:r>
      <w:r w:rsidR="007E3394" w:rsidRPr="00B41D45">
        <w:rPr>
          <w:rFonts w:ascii="Times New Roman" w:hAnsi="Times New Roman"/>
          <w:szCs w:val="22"/>
          <w:lang w:val="ro-MD"/>
        </w:rPr>
        <w:t xml:space="preserve">consumatorilor </w:t>
      </w:r>
      <w:r w:rsidR="00782118" w:rsidRPr="00B41D45">
        <w:rPr>
          <w:rFonts w:ascii="Times New Roman" w:hAnsi="Times New Roman"/>
          <w:szCs w:val="22"/>
          <w:lang w:val="ro-MD"/>
        </w:rPr>
        <w:t>vulnerabili</w:t>
      </w:r>
      <w:r w:rsidR="002C0B58" w:rsidRPr="00B41D45">
        <w:rPr>
          <w:rFonts w:ascii="Times New Roman" w:hAnsi="Times New Roman"/>
          <w:szCs w:val="22"/>
          <w:lang w:val="ro-MD"/>
        </w:rPr>
        <w:t xml:space="preserve"> în ceea ce privește</w:t>
      </w:r>
      <w:r w:rsidR="00782118" w:rsidRPr="00B41D45">
        <w:rPr>
          <w:rFonts w:ascii="Times New Roman" w:hAnsi="Times New Roman"/>
          <w:szCs w:val="22"/>
          <w:lang w:val="ro-MD"/>
        </w:rPr>
        <w:t xml:space="preserve"> sărăcia energetică</w:t>
      </w:r>
      <w:r w:rsidR="00EB7CFF" w:rsidRPr="00B41D45">
        <w:rPr>
          <w:rFonts w:ascii="Times New Roman" w:hAnsi="Times New Roman"/>
          <w:szCs w:val="22"/>
          <w:lang w:val="ro-MD"/>
        </w:rPr>
        <w:t>;</w:t>
      </w:r>
    </w:p>
    <w:p w:rsidR="00626643" w:rsidRPr="00B41D45" w:rsidRDefault="00D40CD5" w:rsidP="00C3376A">
      <w:pPr>
        <w:pStyle w:val="ListParagraph"/>
        <w:numPr>
          <w:ilvl w:val="0"/>
          <w:numId w:val="11"/>
        </w:numPr>
        <w:tabs>
          <w:tab w:val="clear" w:pos="567"/>
          <w:tab w:val="clear" w:pos="786"/>
          <w:tab w:val="num" w:pos="0"/>
        </w:tabs>
        <w:autoSpaceDE w:val="0"/>
        <w:autoSpaceDN w:val="0"/>
        <w:adjustRightInd w:val="0"/>
        <w:spacing w:after="0"/>
        <w:ind w:left="0" w:firstLine="426"/>
        <w:rPr>
          <w:rFonts w:ascii="Times New Roman" w:hAnsi="Times New Roman"/>
          <w:szCs w:val="22"/>
          <w:lang w:val="ro-MD"/>
        </w:rPr>
      </w:pPr>
      <w:r w:rsidRPr="00B41D45">
        <w:rPr>
          <w:rFonts w:ascii="Times New Roman" w:hAnsi="Times New Roman"/>
          <w:szCs w:val="22"/>
          <w:lang w:val="ro-MD"/>
        </w:rPr>
        <w:t>d</w:t>
      </w:r>
      <w:r w:rsidR="00782118" w:rsidRPr="00B41D45">
        <w:rPr>
          <w:rFonts w:ascii="Times New Roman" w:hAnsi="Times New Roman"/>
          <w:szCs w:val="22"/>
          <w:lang w:val="ro-MD"/>
        </w:rPr>
        <w:t>efinirea organizării pi</w:t>
      </w:r>
      <w:r w:rsidR="00EC3653" w:rsidRPr="00B41D45">
        <w:rPr>
          <w:rFonts w:ascii="Times New Roman" w:hAnsi="Times New Roman"/>
          <w:szCs w:val="22"/>
          <w:lang w:val="ro-MD"/>
        </w:rPr>
        <w:t>e</w:t>
      </w:r>
      <w:r w:rsidR="00782118" w:rsidRPr="00B41D45">
        <w:rPr>
          <w:rFonts w:ascii="Times New Roman" w:hAnsi="Times New Roman"/>
          <w:szCs w:val="22"/>
          <w:lang w:val="ro-MD"/>
        </w:rPr>
        <w:t>ț</w:t>
      </w:r>
      <w:r w:rsidR="00EC3653" w:rsidRPr="00B41D45">
        <w:rPr>
          <w:rFonts w:ascii="Times New Roman" w:hAnsi="Times New Roman"/>
          <w:szCs w:val="22"/>
          <w:lang w:val="ro-MD"/>
        </w:rPr>
        <w:t>ei</w:t>
      </w:r>
      <w:r w:rsidR="00782118" w:rsidRPr="00B41D45">
        <w:rPr>
          <w:rFonts w:ascii="Times New Roman" w:hAnsi="Times New Roman"/>
          <w:szCs w:val="22"/>
          <w:lang w:val="ro-MD"/>
        </w:rPr>
        <w:t xml:space="preserve">, liberalizării </w:t>
      </w:r>
      <w:r w:rsidR="00EC3653" w:rsidRPr="00B41D45">
        <w:rPr>
          <w:rFonts w:ascii="Times New Roman" w:hAnsi="Times New Roman"/>
          <w:szCs w:val="22"/>
          <w:lang w:val="ro-MD"/>
        </w:rPr>
        <w:t xml:space="preserve">pieței </w:t>
      </w:r>
      <w:r w:rsidR="00782118" w:rsidRPr="00B41D45">
        <w:rPr>
          <w:rFonts w:ascii="Times New Roman" w:hAnsi="Times New Roman"/>
          <w:szCs w:val="22"/>
          <w:lang w:val="ro-MD"/>
        </w:rPr>
        <w:t>și accesului terților la sistemele de transport și distribuție</w:t>
      </w:r>
      <w:r w:rsidR="00310B24" w:rsidRPr="00B41D45">
        <w:rPr>
          <w:rFonts w:ascii="Times New Roman" w:hAnsi="Times New Roman"/>
          <w:szCs w:val="22"/>
          <w:lang w:val="ro-MD"/>
        </w:rPr>
        <w:t>.</w:t>
      </w:r>
    </w:p>
    <w:p w:rsidR="007D7CC6" w:rsidRPr="00B41D45" w:rsidRDefault="00BC053D" w:rsidP="007D7CC6">
      <w:pPr>
        <w:tabs>
          <w:tab w:val="clear" w:pos="567"/>
          <w:tab w:val="left" w:pos="0"/>
        </w:tabs>
        <w:autoSpaceDE w:val="0"/>
        <w:autoSpaceDN w:val="0"/>
        <w:adjustRightInd w:val="0"/>
        <w:spacing w:after="0"/>
        <w:ind w:firstLine="284"/>
        <w:rPr>
          <w:rFonts w:ascii="Times New Roman" w:hAnsi="Times New Roman"/>
          <w:szCs w:val="22"/>
          <w:lang w:val="ro-MD"/>
        </w:rPr>
      </w:pPr>
      <w:r w:rsidRPr="00B41D45">
        <w:rPr>
          <w:rFonts w:ascii="Times New Roman" w:hAnsi="Times New Roman"/>
          <w:b/>
          <w:szCs w:val="22"/>
          <w:lang w:val="ro-MD"/>
        </w:rPr>
        <w:t>19.</w:t>
      </w:r>
      <w:r w:rsidRPr="00B41D45">
        <w:rPr>
          <w:rFonts w:ascii="Times New Roman" w:hAnsi="Times New Roman"/>
          <w:szCs w:val="22"/>
          <w:lang w:val="ro-MD"/>
        </w:rPr>
        <w:t xml:space="preserve"> </w:t>
      </w:r>
      <w:r w:rsidR="00782118" w:rsidRPr="00B41D45">
        <w:rPr>
          <w:rFonts w:ascii="Times New Roman" w:hAnsi="Times New Roman"/>
          <w:szCs w:val="22"/>
          <w:lang w:val="ro-MD"/>
        </w:rPr>
        <w:t>Lege</w:t>
      </w:r>
      <w:r w:rsidR="00DF0C04" w:rsidRPr="00B41D45">
        <w:rPr>
          <w:rFonts w:ascii="Times New Roman" w:hAnsi="Times New Roman"/>
          <w:szCs w:val="22"/>
          <w:lang w:val="ro-MD"/>
        </w:rPr>
        <w:t>a</w:t>
      </w:r>
      <w:r w:rsidR="00782118" w:rsidRPr="00B41D45">
        <w:rPr>
          <w:rFonts w:ascii="Times New Roman" w:hAnsi="Times New Roman"/>
          <w:szCs w:val="22"/>
          <w:lang w:val="ro-MD"/>
        </w:rPr>
        <w:t xml:space="preserve"> pentru promovarea utilizării surselor regenerabile de energie</w:t>
      </w:r>
      <w:r w:rsidR="00D40CD5" w:rsidRPr="00B41D45">
        <w:rPr>
          <w:rFonts w:ascii="Times New Roman" w:hAnsi="Times New Roman"/>
          <w:szCs w:val="22"/>
          <w:lang w:val="ro-MD"/>
        </w:rPr>
        <w:t xml:space="preserve"> nr. 10</w:t>
      </w:r>
      <w:r w:rsidR="00391DD0" w:rsidRPr="00B41D45">
        <w:rPr>
          <w:rFonts w:ascii="Times New Roman" w:hAnsi="Times New Roman"/>
          <w:szCs w:val="22"/>
          <w:lang w:val="ro-MD"/>
        </w:rPr>
        <w:t>/</w:t>
      </w:r>
      <w:r w:rsidR="00D40CD5" w:rsidRPr="00B41D45">
        <w:rPr>
          <w:rFonts w:ascii="Times New Roman" w:hAnsi="Times New Roman"/>
          <w:szCs w:val="22"/>
          <w:lang w:val="ro-MD"/>
        </w:rPr>
        <w:t>2016</w:t>
      </w:r>
      <w:r w:rsidR="00782118" w:rsidRPr="00B41D45">
        <w:rPr>
          <w:rFonts w:ascii="Times New Roman" w:hAnsi="Times New Roman"/>
          <w:szCs w:val="22"/>
          <w:lang w:val="ro-MD"/>
        </w:rPr>
        <w:t xml:space="preserve">, </w:t>
      </w:r>
      <w:r w:rsidR="00D40CD5" w:rsidRPr="00B41D45">
        <w:rPr>
          <w:rFonts w:ascii="Times New Roman" w:hAnsi="Times New Roman"/>
          <w:szCs w:val="22"/>
          <w:lang w:val="ro-MD"/>
        </w:rPr>
        <w:t>prin care a fost transpusă</w:t>
      </w:r>
      <w:r w:rsidR="00782118" w:rsidRPr="00B41D45">
        <w:rPr>
          <w:rFonts w:ascii="Times New Roman" w:hAnsi="Times New Roman"/>
          <w:szCs w:val="22"/>
          <w:lang w:val="ro-MD"/>
        </w:rPr>
        <w:t xml:space="preserve"> Directiva 2009/28/CE din 23 aprilie 2009 a Parlamentului European și al Consiliului privind promovarea utilizării energiei din surse regenerabile și </w:t>
      </w:r>
      <w:r w:rsidR="003A25A6" w:rsidRPr="00B41D45">
        <w:rPr>
          <w:rFonts w:ascii="Times New Roman" w:hAnsi="Times New Roman"/>
          <w:szCs w:val="22"/>
          <w:lang w:val="ro-MD"/>
        </w:rPr>
        <w:t xml:space="preserve">de </w:t>
      </w:r>
      <w:r w:rsidR="00782118" w:rsidRPr="00B41D45">
        <w:rPr>
          <w:rFonts w:ascii="Times New Roman" w:hAnsi="Times New Roman"/>
          <w:szCs w:val="22"/>
          <w:lang w:val="ro-MD"/>
        </w:rPr>
        <w:t>modificare și abrogare</w:t>
      </w:r>
      <w:r w:rsidR="003A25A6" w:rsidRPr="00B41D45">
        <w:rPr>
          <w:rFonts w:ascii="Times New Roman" w:hAnsi="Times New Roman"/>
          <w:szCs w:val="22"/>
          <w:lang w:val="ro-MD"/>
        </w:rPr>
        <w:t xml:space="preserve"> </w:t>
      </w:r>
      <w:r w:rsidR="00A24DFD" w:rsidRPr="00B41D45">
        <w:rPr>
          <w:rFonts w:ascii="Times New Roman" w:hAnsi="Times New Roman"/>
          <w:szCs w:val="22"/>
          <w:lang w:val="ro-MD"/>
        </w:rPr>
        <w:t>a</w:t>
      </w:r>
      <w:r w:rsidR="00782118" w:rsidRPr="00B41D45">
        <w:rPr>
          <w:rFonts w:ascii="Times New Roman" w:hAnsi="Times New Roman"/>
          <w:szCs w:val="22"/>
          <w:lang w:val="ro-MD"/>
        </w:rPr>
        <w:t xml:space="preserve"> Directivel</w:t>
      </w:r>
      <w:r w:rsidR="00A24DFD" w:rsidRPr="00B41D45">
        <w:rPr>
          <w:rFonts w:ascii="Times New Roman" w:hAnsi="Times New Roman"/>
          <w:szCs w:val="22"/>
          <w:lang w:val="ro-MD"/>
        </w:rPr>
        <w:t>or</w:t>
      </w:r>
      <w:r w:rsidR="00782118" w:rsidRPr="00B41D45">
        <w:rPr>
          <w:rFonts w:ascii="Times New Roman" w:hAnsi="Times New Roman"/>
          <w:szCs w:val="22"/>
          <w:lang w:val="ro-MD"/>
        </w:rPr>
        <w:t xml:space="preserve"> 2001/77/CE și 2003/30/CE</w:t>
      </w:r>
      <w:r w:rsidR="00D40CD5" w:rsidRPr="00B41D45">
        <w:rPr>
          <w:rFonts w:ascii="Times New Roman" w:hAnsi="Times New Roman"/>
          <w:bCs/>
          <w:szCs w:val="22"/>
          <w:lang w:val="ro-MD"/>
        </w:rPr>
        <w:t xml:space="preserve"> </w:t>
      </w:r>
      <w:r w:rsidR="00782118" w:rsidRPr="00B41D45">
        <w:rPr>
          <w:rFonts w:ascii="Times New Roman" w:hAnsi="Times New Roman"/>
          <w:szCs w:val="22"/>
          <w:lang w:val="ro-MD"/>
        </w:rPr>
        <w:t xml:space="preserve">este importantă pentru problemele </w:t>
      </w:r>
      <w:r w:rsidR="00F4777D" w:rsidRPr="00B41D45">
        <w:rPr>
          <w:rFonts w:ascii="Times New Roman" w:hAnsi="Times New Roman"/>
          <w:szCs w:val="22"/>
          <w:lang w:val="ro-MD"/>
        </w:rPr>
        <w:t xml:space="preserve">ce țin </w:t>
      </w:r>
      <w:r w:rsidR="00782118" w:rsidRPr="00B41D45">
        <w:rPr>
          <w:rFonts w:ascii="Times New Roman" w:hAnsi="Times New Roman"/>
          <w:szCs w:val="22"/>
          <w:lang w:val="ro-MD"/>
        </w:rPr>
        <w:t>de E-</w:t>
      </w:r>
      <w:r w:rsidR="00043C8B" w:rsidRPr="00B41D45">
        <w:rPr>
          <w:rFonts w:ascii="Times New Roman" w:hAnsi="Times New Roman"/>
          <w:szCs w:val="22"/>
          <w:lang w:val="ro-MD"/>
        </w:rPr>
        <w:t>SER</w:t>
      </w:r>
      <w:r w:rsidR="00782118" w:rsidRPr="00B41D45">
        <w:rPr>
          <w:rFonts w:ascii="Times New Roman" w:hAnsi="Times New Roman"/>
          <w:szCs w:val="22"/>
          <w:lang w:val="ro-MD"/>
        </w:rPr>
        <w:t xml:space="preserve">, care pot avea, de asemenea, un impact asupra </w:t>
      </w:r>
      <w:r w:rsidR="00D40CD5" w:rsidRPr="00B41D45">
        <w:rPr>
          <w:rFonts w:ascii="Times New Roman" w:hAnsi="Times New Roman"/>
          <w:szCs w:val="22"/>
          <w:lang w:val="ro-MD"/>
        </w:rPr>
        <w:t xml:space="preserve">securității furnizării </w:t>
      </w:r>
      <w:r w:rsidR="00782118" w:rsidRPr="00B41D45">
        <w:rPr>
          <w:rFonts w:ascii="Times New Roman" w:hAnsi="Times New Roman"/>
          <w:szCs w:val="22"/>
          <w:lang w:val="ro-MD"/>
        </w:rPr>
        <w:t>energie</w:t>
      </w:r>
      <w:r w:rsidR="00D40CD5" w:rsidRPr="00B41D45">
        <w:rPr>
          <w:rFonts w:ascii="Times New Roman" w:hAnsi="Times New Roman"/>
          <w:szCs w:val="22"/>
          <w:lang w:val="ro-MD"/>
        </w:rPr>
        <w:t>i</w:t>
      </w:r>
      <w:r w:rsidR="00782118" w:rsidRPr="00B41D45">
        <w:rPr>
          <w:rFonts w:ascii="Times New Roman" w:hAnsi="Times New Roman"/>
          <w:szCs w:val="22"/>
          <w:lang w:val="ro-MD"/>
        </w:rPr>
        <w:t xml:space="preserve"> electric</w:t>
      </w:r>
      <w:r w:rsidR="00D40CD5" w:rsidRPr="00B41D45">
        <w:rPr>
          <w:rFonts w:ascii="Times New Roman" w:hAnsi="Times New Roman"/>
          <w:szCs w:val="22"/>
          <w:lang w:val="ro-MD"/>
        </w:rPr>
        <w:t>e</w:t>
      </w:r>
      <w:r w:rsidR="00D64DF5" w:rsidRPr="00B41D45">
        <w:rPr>
          <w:rFonts w:ascii="Times New Roman" w:hAnsi="Times New Roman"/>
          <w:szCs w:val="22"/>
          <w:lang w:val="ro-MD"/>
        </w:rPr>
        <w:t>.</w:t>
      </w:r>
    </w:p>
    <w:p w:rsidR="007D7CC6" w:rsidRPr="00B41D45" w:rsidRDefault="00BC053D" w:rsidP="007D7CC6">
      <w:pPr>
        <w:tabs>
          <w:tab w:val="clear" w:pos="567"/>
          <w:tab w:val="left" w:pos="0"/>
        </w:tabs>
        <w:autoSpaceDE w:val="0"/>
        <w:autoSpaceDN w:val="0"/>
        <w:adjustRightInd w:val="0"/>
        <w:spacing w:after="0"/>
        <w:ind w:firstLine="284"/>
        <w:rPr>
          <w:rFonts w:ascii="Times New Roman" w:hAnsi="Times New Roman"/>
          <w:szCs w:val="22"/>
          <w:lang w:val="ro-MD"/>
        </w:rPr>
      </w:pPr>
      <w:r w:rsidRPr="00B41D45">
        <w:rPr>
          <w:rFonts w:ascii="Times New Roman" w:hAnsi="Times New Roman"/>
          <w:b/>
          <w:szCs w:val="22"/>
          <w:lang w:val="ro-MD"/>
        </w:rPr>
        <w:t>20.</w:t>
      </w:r>
      <w:r w:rsidRPr="00B41D45">
        <w:rPr>
          <w:rFonts w:ascii="Times New Roman" w:hAnsi="Times New Roman"/>
          <w:szCs w:val="22"/>
          <w:lang w:val="ro-MD"/>
        </w:rPr>
        <w:t xml:space="preserve"> </w:t>
      </w:r>
      <w:r w:rsidR="00782118" w:rsidRPr="00B41D45">
        <w:rPr>
          <w:rFonts w:ascii="Times New Roman" w:hAnsi="Times New Roman"/>
          <w:szCs w:val="22"/>
          <w:lang w:val="ro-MD"/>
        </w:rPr>
        <w:t xml:space="preserve">Legea cu privire la </w:t>
      </w:r>
      <w:r w:rsidR="00C3376A" w:rsidRPr="00B41D45">
        <w:rPr>
          <w:rFonts w:ascii="Times New Roman" w:hAnsi="Times New Roman"/>
          <w:szCs w:val="22"/>
          <w:lang w:val="ro-MD"/>
        </w:rPr>
        <w:t>energia termică</w:t>
      </w:r>
      <w:r w:rsidR="00782118" w:rsidRPr="00B41D45">
        <w:rPr>
          <w:rFonts w:ascii="Times New Roman" w:hAnsi="Times New Roman"/>
          <w:szCs w:val="22"/>
          <w:lang w:val="ro-MD"/>
        </w:rPr>
        <w:t xml:space="preserve"> și promovarea cogenerării </w:t>
      </w:r>
      <w:r w:rsidR="00FC673D" w:rsidRPr="00B41D45">
        <w:rPr>
          <w:rFonts w:ascii="Times New Roman" w:hAnsi="Times New Roman"/>
          <w:szCs w:val="22"/>
          <w:lang w:val="ro-MD"/>
        </w:rPr>
        <w:t>nr. 92</w:t>
      </w:r>
      <w:r w:rsidR="00391DD0" w:rsidRPr="00B41D45">
        <w:rPr>
          <w:rFonts w:ascii="Times New Roman" w:hAnsi="Times New Roman"/>
          <w:szCs w:val="22"/>
          <w:lang w:val="ro-MD"/>
        </w:rPr>
        <w:t>/</w:t>
      </w:r>
      <w:r w:rsidR="00782118" w:rsidRPr="00B41D45">
        <w:rPr>
          <w:rFonts w:ascii="Times New Roman" w:hAnsi="Times New Roman"/>
          <w:szCs w:val="22"/>
          <w:lang w:val="ro-MD"/>
        </w:rPr>
        <w:t xml:space="preserve">2014 parțial </w:t>
      </w:r>
      <w:r w:rsidR="00626643" w:rsidRPr="00B41D45">
        <w:rPr>
          <w:rFonts w:ascii="Times New Roman" w:hAnsi="Times New Roman"/>
          <w:szCs w:val="22"/>
          <w:lang w:val="ro-MD"/>
        </w:rPr>
        <w:t xml:space="preserve">a </w:t>
      </w:r>
      <w:r w:rsidR="00782118" w:rsidRPr="00B41D45">
        <w:rPr>
          <w:rFonts w:ascii="Times New Roman" w:hAnsi="Times New Roman"/>
          <w:szCs w:val="22"/>
          <w:lang w:val="ro-MD"/>
        </w:rPr>
        <w:t>transpus Directiva 2012/27/UE a Parlamentului European și a Consiliului din 25 octombrie 2012 privind eficiența energetică, care modifică Directivele 2009/125/CE și 2010/30/UE</w:t>
      </w:r>
      <w:r w:rsidR="00626643" w:rsidRPr="00B41D45">
        <w:rPr>
          <w:rFonts w:ascii="Times New Roman" w:hAnsi="Times New Roman"/>
          <w:szCs w:val="22"/>
          <w:lang w:val="ro-MD"/>
        </w:rPr>
        <w:t xml:space="preserve"> și directivele abrogate 2004/8</w:t>
      </w:r>
      <w:r w:rsidR="00782118" w:rsidRPr="00B41D45">
        <w:rPr>
          <w:rFonts w:ascii="Times New Roman" w:hAnsi="Times New Roman"/>
          <w:szCs w:val="22"/>
          <w:lang w:val="ro-MD"/>
        </w:rPr>
        <w:t>/CE și 2006/32/CE</w:t>
      </w:r>
      <w:r w:rsidR="00754BE9" w:rsidRPr="00B41D45">
        <w:rPr>
          <w:rFonts w:ascii="Times New Roman" w:hAnsi="Times New Roman"/>
          <w:szCs w:val="22"/>
          <w:lang w:val="ro-MD"/>
        </w:rPr>
        <w:t xml:space="preserve">. </w:t>
      </w:r>
      <w:r w:rsidR="00626643" w:rsidRPr="00B41D45">
        <w:rPr>
          <w:rFonts w:ascii="Times New Roman" w:hAnsi="Times New Roman"/>
          <w:szCs w:val="22"/>
          <w:lang w:val="ro-MD"/>
        </w:rPr>
        <w:t xml:space="preserve">Această lege prevede, de asemenea, transferul unor competențe de reglementare în sectorul </w:t>
      </w:r>
      <w:r w:rsidR="00C3376A" w:rsidRPr="00B41D45">
        <w:rPr>
          <w:rFonts w:ascii="Times New Roman" w:hAnsi="Times New Roman"/>
          <w:szCs w:val="22"/>
          <w:lang w:val="ro-MD"/>
        </w:rPr>
        <w:t>termoenergetic</w:t>
      </w:r>
      <w:r w:rsidR="00626643" w:rsidRPr="00B41D45">
        <w:rPr>
          <w:rFonts w:ascii="Times New Roman" w:hAnsi="Times New Roman"/>
          <w:szCs w:val="22"/>
          <w:lang w:val="ro-MD"/>
        </w:rPr>
        <w:t xml:space="preserve"> (cum ar fi aprobarea tarifelor pentru activitățile din sectorul </w:t>
      </w:r>
      <w:r w:rsidR="00C3376A" w:rsidRPr="00B41D45">
        <w:rPr>
          <w:rFonts w:ascii="Times New Roman" w:hAnsi="Times New Roman"/>
          <w:szCs w:val="22"/>
          <w:lang w:val="ro-MD"/>
        </w:rPr>
        <w:t>termoenergetic</w:t>
      </w:r>
      <w:r w:rsidR="00626643" w:rsidRPr="00B41D45">
        <w:rPr>
          <w:rFonts w:ascii="Times New Roman" w:hAnsi="Times New Roman"/>
          <w:szCs w:val="22"/>
          <w:lang w:val="ro-MD"/>
        </w:rPr>
        <w:t>) de la autoritățile locale la ANRE</w:t>
      </w:r>
      <w:r w:rsidR="007517A8" w:rsidRPr="00B41D45">
        <w:rPr>
          <w:rFonts w:ascii="Times New Roman" w:hAnsi="Times New Roman"/>
          <w:szCs w:val="22"/>
          <w:lang w:val="ro-MD"/>
        </w:rPr>
        <w:t>.</w:t>
      </w:r>
    </w:p>
    <w:p w:rsidR="004E23BA" w:rsidRPr="00B41D45" w:rsidRDefault="004E23BA" w:rsidP="007D7CC6">
      <w:pPr>
        <w:tabs>
          <w:tab w:val="clear" w:pos="567"/>
          <w:tab w:val="left" w:pos="0"/>
        </w:tabs>
        <w:autoSpaceDE w:val="0"/>
        <w:autoSpaceDN w:val="0"/>
        <w:adjustRightInd w:val="0"/>
        <w:spacing w:after="0"/>
        <w:ind w:firstLine="284"/>
        <w:rPr>
          <w:rFonts w:ascii="Times New Roman" w:hAnsi="Times New Roman"/>
          <w:szCs w:val="22"/>
          <w:lang w:val="ro-MD"/>
        </w:rPr>
      </w:pPr>
      <w:r w:rsidRPr="00B41D45">
        <w:rPr>
          <w:rFonts w:ascii="Times New Roman" w:hAnsi="Times New Roman"/>
          <w:b/>
          <w:bCs/>
          <w:szCs w:val="22"/>
          <w:lang w:val="ro-MD"/>
        </w:rPr>
        <w:t>21.</w:t>
      </w:r>
      <w:r w:rsidRPr="00B41D45">
        <w:rPr>
          <w:rFonts w:ascii="Times New Roman" w:hAnsi="Times New Roman"/>
          <w:szCs w:val="22"/>
          <w:lang w:val="ro-MD"/>
        </w:rPr>
        <w:t xml:space="preserve"> Legea cu privire la eficiența energetică nr. 139</w:t>
      </w:r>
      <w:r w:rsidR="00391DD0" w:rsidRPr="00B41D45">
        <w:rPr>
          <w:rFonts w:ascii="Times New Roman" w:hAnsi="Times New Roman"/>
          <w:szCs w:val="22"/>
          <w:lang w:val="ro-MD"/>
        </w:rPr>
        <w:t>/</w:t>
      </w:r>
      <w:r w:rsidRPr="00B41D45">
        <w:rPr>
          <w:rFonts w:ascii="Times New Roman" w:hAnsi="Times New Roman"/>
          <w:szCs w:val="22"/>
          <w:lang w:val="ro-MD"/>
        </w:rPr>
        <w:t>2018, care transpune Directiva 2012/27/UE a Parlamentului European și a Consiliului din 25 octombrie 2012 privind eficiența energetică, de modificare a Directivelor 2009/125/CE și 2010/30/UE și de abrogare a Directivelor 2004/8/CE și 2006/32/CE. Legea reglementează activitățile destinate să eficientizeze atît producerea, cît și utilizarea energiei, să sporească securitatea energetică a țării și să diminueze impactul negativ al sectoarelor energeticii asupra mediului prin reducerea emisiilor de gaze cu efect de seră.</w:t>
      </w:r>
    </w:p>
    <w:p w:rsidR="007D7CC6" w:rsidRPr="00B41D45" w:rsidRDefault="006E41B4" w:rsidP="007D7CC6">
      <w:pPr>
        <w:tabs>
          <w:tab w:val="clear" w:pos="567"/>
          <w:tab w:val="left" w:pos="0"/>
        </w:tabs>
        <w:autoSpaceDE w:val="0"/>
        <w:autoSpaceDN w:val="0"/>
        <w:adjustRightInd w:val="0"/>
        <w:spacing w:after="0"/>
        <w:ind w:firstLine="284"/>
        <w:rPr>
          <w:rFonts w:ascii="Times New Roman" w:hAnsi="Times New Roman"/>
          <w:szCs w:val="22"/>
          <w:lang w:val="ro-MD"/>
        </w:rPr>
      </w:pPr>
      <w:r w:rsidRPr="00B41D45">
        <w:rPr>
          <w:rFonts w:ascii="Times New Roman" w:hAnsi="Times New Roman"/>
          <w:b/>
          <w:szCs w:val="22"/>
          <w:lang w:val="ro-MD"/>
        </w:rPr>
        <w:t>22</w:t>
      </w:r>
      <w:r w:rsidR="00BC053D" w:rsidRPr="00B41D45">
        <w:rPr>
          <w:rFonts w:ascii="Times New Roman" w:hAnsi="Times New Roman"/>
          <w:b/>
          <w:szCs w:val="22"/>
          <w:lang w:val="ro-MD"/>
        </w:rPr>
        <w:t>.</w:t>
      </w:r>
      <w:r w:rsidR="00BC053D" w:rsidRPr="00B41D45">
        <w:rPr>
          <w:rFonts w:ascii="Times New Roman" w:hAnsi="Times New Roman"/>
          <w:szCs w:val="22"/>
          <w:lang w:val="ro-MD"/>
        </w:rPr>
        <w:t xml:space="preserve"> </w:t>
      </w:r>
      <w:r w:rsidR="00626643" w:rsidRPr="00B41D45">
        <w:rPr>
          <w:rFonts w:ascii="Times New Roman" w:hAnsi="Times New Roman"/>
          <w:szCs w:val="22"/>
          <w:lang w:val="ro-MD"/>
        </w:rPr>
        <w:t xml:space="preserve">În afară de legislația primară, există o serie de acte normative secundare aprobate de ANRE, în special cu privire la aspecte cum ar fi acordarea de licențe, reguli de piață, investiții, tarife, protecția consumatorilor, accesul și conectarea la rețeaua de energie electrică, contractarea, furnizarea și facturarea energiei, garanții de </w:t>
      </w:r>
      <w:r w:rsidR="00143EDF" w:rsidRPr="00B41D45">
        <w:rPr>
          <w:rFonts w:ascii="Times New Roman" w:hAnsi="Times New Roman"/>
          <w:szCs w:val="22"/>
          <w:lang w:val="ro-MD"/>
        </w:rPr>
        <w:t>origine pentru energia din surse regenerabile</w:t>
      </w:r>
      <w:r w:rsidR="00626643" w:rsidRPr="00B41D45">
        <w:rPr>
          <w:rFonts w:ascii="Times New Roman" w:hAnsi="Times New Roman"/>
          <w:szCs w:val="22"/>
          <w:lang w:val="ro-MD"/>
        </w:rPr>
        <w:t>.</w:t>
      </w:r>
      <w:r w:rsidR="007517A8" w:rsidRPr="00B41D45">
        <w:rPr>
          <w:rFonts w:ascii="Times New Roman" w:hAnsi="Times New Roman"/>
          <w:szCs w:val="22"/>
          <w:lang w:val="ro-MD"/>
        </w:rPr>
        <w:t xml:space="preserve"> </w:t>
      </w:r>
    </w:p>
    <w:p w:rsidR="008248A7" w:rsidRPr="00B41D45" w:rsidRDefault="006E41B4" w:rsidP="00C63B36">
      <w:pPr>
        <w:tabs>
          <w:tab w:val="clear" w:pos="567"/>
          <w:tab w:val="left" w:pos="0"/>
        </w:tabs>
        <w:autoSpaceDE w:val="0"/>
        <w:autoSpaceDN w:val="0"/>
        <w:adjustRightInd w:val="0"/>
        <w:spacing w:after="0"/>
        <w:ind w:firstLine="284"/>
        <w:rPr>
          <w:rFonts w:ascii="Times New Roman" w:hAnsi="Times New Roman"/>
          <w:szCs w:val="22"/>
          <w:lang w:val="ro-MD"/>
        </w:rPr>
      </w:pPr>
      <w:r w:rsidRPr="00B41D45">
        <w:rPr>
          <w:rFonts w:ascii="Times New Roman" w:hAnsi="Times New Roman"/>
          <w:b/>
          <w:szCs w:val="22"/>
          <w:lang w:val="ro-MD"/>
        </w:rPr>
        <w:t>23</w:t>
      </w:r>
      <w:r w:rsidR="00BC053D" w:rsidRPr="00B41D45">
        <w:rPr>
          <w:rFonts w:ascii="Times New Roman" w:hAnsi="Times New Roman"/>
          <w:b/>
          <w:szCs w:val="22"/>
          <w:lang w:val="ro-MD"/>
        </w:rPr>
        <w:t xml:space="preserve">. </w:t>
      </w:r>
      <w:r w:rsidR="00626643" w:rsidRPr="00B41D45">
        <w:rPr>
          <w:rFonts w:ascii="Times New Roman" w:hAnsi="Times New Roman"/>
          <w:szCs w:val="22"/>
          <w:lang w:val="ro-MD"/>
        </w:rPr>
        <w:t>Ca urmare a adoptării Legii cu privire la energia electrică și Legi</w:t>
      </w:r>
      <w:r w:rsidR="00391DD0" w:rsidRPr="00B41D45">
        <w:rPr>
          <w:rFonts w:ascii="Times New Roman" w:hAnsi="Times New Roman"/>
          <w:szCs w:val="22"/>
          <w:lang w:val="ro-MD"/>
        </w:rPr>
        <w:t>i</w:t>
      </w:r>
      <w:r w:rsidR="00626643" w:rsidRPr="00B41D45">
        <w:rPr>
          <w:rFonts w:ascii="Times New Roman" w:hAnsi="Times New Roman"/>
          <w:szCs w:val="22"/>
          <w:lang w:val="ro-MD"/>
        </w:rPr>
        <w:t xml:space="preserve"> privind promovarea utilizării energiei din surse regenerabile, unele acte normative </w:t>
      </w:r>
      <w:r w:rsidR="00FC673D" w:rsidRPr="00B41D45">
        <w:rPr>
          <w:rFonts w:ascii="Times New Roman" w:hAnsi="Times New Roman"/>
          <w:szCs w:val="22"/>
          <w:lang w:val="ro-MD"/>
        </w:rPr>
        <w:t>ale</w:t>
      </w:r>
      <w:r w:rsidR="00626643" w:rsidRPr="00B41D45">
        <w:rPr>
          <w:rFonts w:ascii="Times New Roman" w:hAnsi="Times New Roman"/>
          <w:szCs w:val="22"/>
          <w:lang w:val="ro-MD"/>
        </w:rPr>
        <w:t xml:space="preserve"> ANRE </w:t>
      </w:r>
      <w:r w:rsidR="00A839D1" w:rsidRPr="00B41D45">
        <w:rPr>
          <w:rFonts w:ascii="Times New Roman" w:hAnsi="Times New Roman"/>
          <w:szCs w:val="22"/>
          <w:lang w:val="ro-MD"/>
        </w:rPr>
        <w:t>au fost</w:t>
      </w:r>
      <w:r w:rsidR="00626643" w:rsidRPr="00B41D45">
        <w:rPr>
          <w:rFonts w:ascii="Times New Roman" w:hAnsi="Times New Roman"/>
          <w:szCs w:val="22"/>
          <w:lang w:val="ro-MD"/>
        </w:rPr>
        <w:t xml:space="preserve"> modificate </w:t>
      </w:r>
      <w:r w:rsidR="00A839D1" w:rsidRPr="00B41D45">
        <w:rPr>
          <w:rFonts w:ascii="Times New Roman" w:hAnsi="Times New Roman"/>
          <w:szCs w:val="22"/>
          <w:lang w:val="ro-MD"/>
        </w:rPr>
        <w:t>în</w:t>
      </w:r>
      <w:r w:rsidR="00626643" w:rsidRPr="00B41D45">
        <w:rPr>
          <w:rFonts w:ascii="Times New Roman" w:hAnsi="Times New Roman"/>
          <w:szCs w:val="22"/>
          <w:lang w:val="ro-MD"/>
        </w:rPr>
        <w:t xml:space="preserve"> conform</w:t>
      </w:r>
      <w:r w:rsidR="00A839D1" w:rsidRPr="00B41D45">
        <w:rPr>
          <w:rFonts w:ascii="Times New Roman" w:hAnsi="Times New Roman"/>
          <w:szCs w:val="22"/>
          <w:lang w:val="ro-MD"/>
        </w:rPr>
        <w:t>itate</w:t>
      </w:r>
      <w:r w:rsidR="00626643" w:rsidRPr="00B41D45">
        <w:rPr>
          <w:rFonts w:ascii="Times New Roman" w:hAnsi="Times New Roman"/>
          <w:szCs w:val="22"/>
          <w:lang w:val="ro-MD"/>
        </w:rPr>
        <w:t xml:space="preserve"> cu legislație primară, </w:t>
      </w:r>
      <w:r w:rsidR="00A839D1" w:rsidRPr="00B41D45">
        <w:rPr>
          <w:rFonts w:ascii="Times New Roman" w:hAnsi="Times New Roman"/>
          <w:szCs w:val="22"/>
          <w:lang w:val="ro-MD"/>
        </w:rPr>
        <w:t xml:space="preserve">iar alte </w:t>
      </w:r>
      <w:r w:rsidR="00626643" w:rsidRPr="00B41D45">
        <w:rPr>
          <w:rFonts w:ascii="Times New Roman" w:hAnsi="Times New Roman"/>
          <w:szCs w:val="22"/>
          <w:lang w:val="ro-MD"/>
        </w:rPr>
        <w:t>acte normative n</w:t>
      </w:r>
      <w:r w:rsidR="00C3376A" w:rsidRPr="00B41D45">
        <w:rPr>
          <w:rFonts w:ascii="Times New Roman" w:hAnsi="Times New Roman"/>
          <w:szCs w:val="22"/>
          <w:lang w:val="ro-MD"/>
        </w:rPr>
        <w:t>oi</w:t>
      </w:r>
      <w:r w:rsidR="00626643" w:rsidRPr="00B41D45">
        <w:rPr>
          <w:rFonts w:ascii="Times New Roman" w:hAnsi="Times New Roman"/>
          <w:szCs w:val="22"/>
          <w:lang w:val="ro-MD"/>
        </w:rPr>
        <w:t xml:space="preserve"> </w:t>
      </w:r>
      <w:r w:rsidR="00A839D1" w:rsidRPr="00B41D45">
        <w:rPr>
          <w:rFonts w:ascii="Times New Roman" w:hAnsi="Times New Roman"/>
          <w:szCs w:val="22"/>
          <w:lang w:val="ro-MD"/>
        </w:rPr>
        <w:t>au fost</w:t>
      </w:r>
      <w:r w:rsidR="00626643" w:rsidRPr="00B41D45">
        <w:rPr>
          <w:rFonts w:ascii="Times New Roman" w:hAnsi="Times New Roman"/>
          <w:szCs w:val="22"/>
          <w:lang w:val="ro-MD"/>
        </w:rPr>
        <w:t xml:space="preserve"> dezvoltate și puse în aplicare pentru a asigura o implementare corespunzătoare a acestor legi</w:t>
      </w:r>
      <w:r w:rsidR="003A108F" w:rsidRPr="00B41D45">
        <w:rPr>
          <w:rFonts w:ascii="Times New Roman" w:hAnsi="Times New Roman"/>
          <w:szCs w:val="22"/>
          <w:lang w:val="ro-MD"/>
        </w:rPr>
        <w:t>.</w:t>
      </w:r>
    </w:p>
    <w:p w:rsidR="00C34AF2" w:rsidRPr="00B41D45" w:rsidRDefault="008248A7" w:rsidP="00C34AF2">
      <w:pPr>
        <w:tabs>
          <w:tab w:val="clear" w:pos="567"/>
          <w:tab w:val="left" w:pos="0"/>
        </w:tabs>
        <w:autoSpaceDE w:val="0"/>
        <w:autoSpaceDN w:val="0"/>
        <w:adjustRightInd w:val="0"/>
        <w:spacing w:after="0"/>
        <w:ind w:firstLine="284"/>
        <w:rPr>
          <w:rFonts w:ascii="Times New Roman" w:hAnsi="Times New Roman"/>
          <w:szCs w:val="22"/>
          <w:lang w:val="ro-MD"/>
        </w:rPr>
      </w:pPr>
      <w:r w:rsidRPr="00B41D45">
        <w:rPr>
          <w:rFonts w:ascii="Times New Roman" w:hAnsi="Times New Roman"/>
          <w:b/>
          <w:bCs/>
          <w:szCs w:val="22"/>
          <w:lang w:val="ro-MD"/>
        </w:rPr>
        <w:lastRenderedPageBreak/>
        <w:t>2</w:t>
      </w:r>
      <w:r w:rsidR="006E41B4" w:rsidRPr="00B41D45">
        <w:rPr>
          <w:rFonts w:ascii="Times New Roman" w:hAnsi="Times New Roman"/>
          <w:b/>
          <w:bCs/>
          <w:szCs w:val="22"/>
          <w:lang w:val="ro-MD"/>
        </w:rPr>
        <w:t>4</w:t>
      </w:r>
      <w:r w:rsidRPr="00B41D45">
        <w:rPr>
          <w:rFonts w:ascii="Times New Roman" w:hAnsi="Times New Roman"/>
          <w:b/>
          <w:bCs/>
          <w:szCs w:val="22"/>
          <w:lang w:val="ro-MD"/>
        </w:rPr>
        <w:t>.</w:t>
      </w:r>
      <w:r w:rsidRPr="00B41D45">
        <w:rPr>
          <w:rFonts w:ascii="Times New Roman" w:hAnsi="Times New Roman"/>
          <w:szCs w:val="22"/>
          <w:lang w:val="ro-MD"/>
        </w:rPr>
        <w:t xml:space="preserve"> Recent, </w:t>
      </w:r>
      <w:r w:rsidR="00C34AF2" w:rsidRPr="00B41D45">
        <w:rPr>
          <w:rFonts w:ascii="Times New Roman" w:hAnsi="Times New Roman"/>
          <w:szCs w:val="22"/>
          <w:lang w:val="ro-MD"/>
        </w:rPr>
        <w:t>a fost aprobat Regulamentul privind situațiile excepționale pe piața energiei electrice și a Planului de acțiuni pentru situații excepționale pe piața energiei electrice (Hotărârea Guvernului nr. 149</w:t>
      </w:r>
      <w:r w:rsidR="003B3EAD" w:rsidRPr="00B41D45">
        <w:rPr>
          <w:rFonts w:ascii="Times New Roman" w:hAnsi="Times New Roman"/>
          <w:szCs w:val="22"/>
          <w:lang w:val="ro-MD"/>
        </w:rPr>
        <w:t>/</w:t>
      </w:r>
      <w:r w:rsidR="00C34AF2" w:rsidRPr="00B41D45">
        <w:rPr>
          <w:rFonts w:ascii="Times New Roman" w:hAnsi="Times New Roman"/>
          <w:szCs w:val="22"/>
          <w:lang w:val="ro-MD"/>
        </w:rPr>
        <w:t>2019). În Regulament au fost stabilite măsurile privind asigurarea funcționării corecte și continue a pieței interne a energiei electrice competitive şi punerea în aplicare a unor proceduri nediscriminatorii, transparente şi specifice pentru garantarea securității aprovizionării cu energie electrică în cazul apariției unor situații excepționale pe piața energiei electrice. Planul de acțiuni descrie în mod detaliat procedura ce trebuie respectată în legătură cu constatarea apariției situației excepționale, rolul și acțiunile ce trebuie întreprinse de fiecare participant la piața energiei electrice, precum şi de autoritățile implicate în legătură cu prevenirea şi gestionarea situațiilor excepționale apărute pe piața energiei electrice.</w:t>
      </w:r>
    </w:p>
    <w:p w:rsidR="00CC63B0" w:rsidRPr="00B41D45" w:rsidRDefault="00BB654D" w:rsidP="008B0285">
      <w:pPr>
        <w:pStyle w:val="Heading3"/>
        <w:numPr>
          <w:ilvl w:val="0"/>
          <w:numId w:val="0"/>
        </w:numPr>
        <w:spacing w:before="240"/>
        <w:rPr>
          <w:rFonts w:ascii="Times New Roman" w:hAnsi="Times New Roman"/>
          <w:color w:val="auto"/>
          <w:sz w:val="22"/>
          <w:lang w:val="ro-MD"/>
        </w:rPr>
      </w:pPr>
      <w:bookmarkStart w:id="63" w:name="_Toc366954633"/>
      <w:bookmarkStart w:id="64" w:name="_Toc366955055"/>
      <w:bookmarkStart w:id="65" w:name="_Toc366954634"/>
      <w:bookmarkStart w:id="66" w:name="_Toc366955056"/>
      <w:bookmarkStart w:id="67" w:name="_Toc475612243"/>
      <w:bookmarkEnd w:id="63"/>
      <w:bookmarkEnd w:id="64"/>
      <w:bookmarkEnd w:id="65"/>
      <w:bookmarkEnd w:id="66"/>
      <w:r w:rsidRPr="00B41D45">
        <w:rPr>
          <w:rFonts w:ascii="Times New Roman" w:hAnsi="Times New Roman"/>
          <w:color w:val="auto"/>
          <w:sz w:val="22"/>
          <w:lang w:val="ro-MD"/>
        </w:rPr>
        <w:t>1.3</w:t>
      </w:r>
      <w:r w:rsidR="00582F34" w:rsidRPr="00B41D45">
        <w:rPr>
          <w:rFonts w:ascii="Times New Roman" w:hAnsi="Times New Roman"/>
          <w:color w:val="auto"/>
          <w:sz w:val="22"/>
          <w:lang w:val="ro-MD"/>
        </w:rPr>
        <w:t>.</w:t>
      </w:r>
      <w:r w:rsidR="001565BC" w:rsidRPr="00B41D45">
        <w:rPr>
          <w:rFonts w:ascii="Times New Roman" w:hAnsi="Times New Roman"/>
          <w:color w:val="auto"/>
          <w:sz w:val="22"/>
          <w:lang w:val="ro-MD"/>
        </w:rPr>
        <w:t xml:space="preserve"> </w:t>
      </w:r>
      <w:r w:rsidR="00E33FFC" w:rsidRPr="00B41D45">
        <w:rPr>
          <w:rFonts w:ascii="Times New Roman" w:hAnsi="Times New Roman"/>
          <w:color w:val="auto"/>
          <w:sz w:val="22"/>
          <w:lang w:val="ro-MD"/>
        </w:rPr>
        <w:t>Balanța</w:t>
      </w:r>
      <w:r w:rsidR="00626643" w:rsidRPr="00B41D45">
        <w:rPr>
          <w:rFonts w:ascii="Times New Roman" w:hAnsi="Times New Roman"/>
          <w:color w:val="auto"/>
          <w:sz w:val="22"/>
          <w:lang w:val="ro-MD"/>
        </w:rPr>
        <w:t xml:space="preserve"> energie</w:t>
      </w:r>
      <w:r w:rsidR="00E33FFC" w:rsidRPr="00B41D45">
        <w:rPr>
          <w:rFonts w:ascii="Times New Roman" w:hAnsi="Times New Roman"/>
          <w:color w:val="auto"/>
          <w:sz w:val="22"/>
          <w:lang w:val="ro-MD"/>
        </w:rPr>
        <w:t>i</w:t>
      </w:r>
      <w:r w:rsidR="00626643" w:rsidRPr="00B41D45">
        <w:rPr>
          <w:rFonts w:ascii="Times New Roman" w:hAnsi="Times New Roman"/>
          <w:color w:val="auto"/>
          <w:sz w:val="22"/>
          <w:lang w:val="ro-MD"/>
        </w:rPr>
        <w:t xml:space="preserve"> electric</w:t>
      </w:r>
      <w:r w:rsidR="00E33FFC" w:rsidRPr="00B41D45">
        <w:rPr>
          <w:rFonts w:ascii="Times New Roman" w:hAnsi="Times New Roman"/>
          <w:color w:val="auto"/>
          <w:sz w:val="22"/>
          <w:lang w:val="ro-MD"/>
        </w:rPr>
        <w:t>e</w:t>
      </w:r>
      <w:r w:rsidR="00626643" w:rsidRPr="00B41D45">
        <w:rPr>
          <w:rFonts w:ascii="Times New Roman" w:hAnsi="Times New Roman"/>
          <w:color w:val="auto"/>
          <w:sz w:val="22"/>
          <w:lang w:val="ro-MD"/>
        </w:rPr>
        <w:t xml:space="preserve"> </w:t>
      </w:r>
      <w:r w:rsidR="00994C91" w:rsidRPr="00B41D45">
        <w:rPr>
          <w:rFonts w:ascii="Times New Roman" w:hAnsi="Times New Roman"/>
          <w:color w:val="auto"/>
          <w:sz w:val="22"/>
          <w:lang w:val="ro-MD"/>
        </w:rPr>
        <w:t>(201</w:t>
      </w:r>
      <w:r w:rsidR="00E33FFC" w:rsidRPr="00B41D45">
        <w:rPr>
          <w:rFonts w:ascii="Times New Roman" w:hAnsi="Times New Roman"/>
          <w:color w:val="auto"/>
          <w:sz w:val="22"/>
          <w:lang w:val="ro-MD"/>
        </w:rPr>
        <w:t>6</w:t>
      </w:r>
      <w:r w:rsidR="00994C91" w:rsidRPr="00B41D45">
        <w:rPr>
          <w:rFonts w:ascii="Times New Roman" w:hAnsi="Times New Roman"/>
          <w:color w:val="auto"/>
          <w:sz w:val="22"/>
          <w:lang w:val="ro-MD"/>
        </w:rPr>
        <w:t>-201</w:t>
      </w:r>
      <w:r w:rsidR="00E33FFC" w:rsidRPr="00B41D45">
        <w:rPr>
          <w:rFonts w:ascii="Times New Roman" w:hAnsi="Times New Roman"/>
          <w:color w:val="auto"/>
          <w:sz w:val="22"/>
          <w:lang w:val="ro-MD"/>
        </w:rPr>
        <w:t>8</w:t>
      </w:r>
      <w:r w:rsidR="00994C91" w:rsidRPr="00B41D45">
        <w:rPr>
          <w:rFonts w:ascii="Times New Roman" w:hAnsi="Times New Roman"/>
          <w:color w:val="auto"/>
          <w:sz w:val="22"/>
          <w:lang w:val="ro-MD"/>
        </w:rPr>
        <w:t>)</w:t>
      </w:r>
      <w:bookmarkEnd w:id="67"/>
    </w:p>
    <w:p w:rsidR="005872D6" w:rsidRPr="00B41D45" w:rsidRDefault="00B3416E" w:rsidP="0084756A">
      <w:pPr>
        <w:tabs>
          <w:tab w:val="left" w:pos="709"/>
        </w:tabs>
        <w:spacing w:before="240" w:after="60"/>
        <w:ind w:firstLine="284"/>
        <w:rPr>
          <w:rFonts w:ascii="Times New Roman" w:hAnsi="Times New Roman"/>
          <w:szCs w:val="22"/>
          <w:lang w:val="ro-MD"/>
        </w:rPr>
      </w:pPr>
      <w:r w:rsidRPr="00B41D45">
        <w:rPr>
          <w:rFonts w:ascii="Times New Roman" w:hAnsi="Times New Roman"/>
          <w:b/>
          <w:szCs w:val="22"/>
          <w:lang w:val="ro-MD"/>
        </w:rPr>
        <w:t>2</w:t>
      </w:r>
      <w:r w:rsidR="006E41B4" w:rsidRPr="00B41D45">
        <w:rPr>
          <w:rFonts w:ascii="Times New Roman" w:hAnsi="Times New Roman"/>
          <w:b/>
          <w:szCs w:val="22"/>
          <w:lang w:val="ro-MD"/>
        </w:rPr>
        <w:t>5</w:t>
      </w:r>
      <w:r w:rsidR="00BC053D" w:rsidRPr="00B41D45">
        <w:rPr>
          <w:rFonts w:ascii="Times New Roman" w:hAnsi="Times New Roman"/>
          <w:b/>
          <w:szCs w:val="22"/>
          <w:lang w:val="ro-MD"/>
        </w:rPr>
        <w:t>.</w:t>
      </w:r>
      <w:r w:rsidR="00BC053D" w:rsidRPr="00B41D45">
        <w:rPr>
          <w:rFonts w:ascii="Times New Roman" w:hAnsi="Times New Roman"/>
          <w:szCs w:val="22"/>
          <w:lang w:val="ro-MD"/>
        </w:rPr>
        <w:t xml:space="preserve"> </w:t>
      </w:r>
      <w:r w:rsidR="00626643" w:rsidRPr="00B41D45">
        <w:rPr>
          <w:rFonts w:ascii="Times New Roman" w:hAnsi="Times New Roman"/>
          <w:szCs w:val="22"/>
          <w:lang w:val="ro-MD"/>
        </w:rPr>
        <w:t xml:space="preserve">Elementele selectate ale </w:t>
      </w:r>
      <w:r w:rsidR="00E33FFC" w:rsidRPr="00B41D45">
        <w:rPr>
          <w:rFonts w:ascii="Times New Roman" w:hAnsi="Times New Roman"/>
          <w:szCs w:val="22"/>
          <w:lang w:val="ro-MD"/>
        </w:rPr>
        <w:t xml:space="preserve">balanței </w:t>
      </w:r>
      <w:r w:rsidR="00626643" w:rsidRPr="00B41D45">
        <w:rPr>
          <w:rFonts w:ascii="Times New Roman" w:hAnsi="Times New Roman"/>
          <w:szCs w:val="22"/>
          <w:lang w:val="ro-MD"/>
        </w:rPr>
        <w:t>energie</w:t>
      </w:r>
      <w:r w:rsidR="00E33FFC" w:rsidRPr="00B41D45">
        <w:rPr>
          <w:rFonts w:ascii="Times New Roman" w:hAnsi="Times New Roman"/>
          <w:szCs w:val="22"/>
          <w:lang w:val="ro-MD"/>
        </w:rPr>
        <w:t>i</w:t>
      </w:r>
      <w:r w:rsidR="00626643" w:rsidRPr="00B41D45">
        <w:rPr>
          <w:rFonts w:ascii="Times New Roman" w:hAnsi="Times New Roman"/>
          <w:szCs w:val="22"/>
          <w:lang w:val="ro-MD"/>
        </w:rPr>
        <w:t xml:space="preserve"> electric</w:t>
      </w:r>
      <w:r w:rsidR="00E33FFC" w:rsidRPr="00B41D45">
        <w:rPr>
          <w:rFonts w:ascii="Times New Roman" w:hAnsi="Times New Roman"/>
          <w:szCs w:val="22"/>
          <w:lang w:val="ro-MD"/>
        </w:rPr>
        <w:t>e</w:t>
      </w:r>
      <w:r w:rsidR="00626643" w:rsidRPr="00B41D45">
        <w:rPr>
          <w:rFonts w:ascii="Times New Roman" w:hAnsi="Times New Roman"/>
          <w:szCs w:val="22"/>
          <w:lang w:val="ro-MD"/>
        </w:rPr>
        <w:t xml:space="preserve"> pentru </w:t>
      </w:r>
      <w:r w:rsidR="00143EDF" w:rsidRPr="00B41D45">
        <w:rPr>
          <w:rFonts w:ascii="Times New Roman" w:hAnsi="Times New Roman"/>
          <w:szCs w:val="22"/>
          <w:lang w:val="ro-MD"/>
        </w:rPr>
        <w:t xml:space="preserve">perioada </w:t>
      </w:r>
      <w:r w:rsidR="00626643" w:rsidRPr="00B41D45">
        <w:rPr>
          <w:rFonts w:ascii="Times New Roman" w:hAnsi="Times New Roman"/>
          <w:szCs w:val="22"/>
          <w:lang w:val="ro-MD"/>
        </w:rPr>
        <w:t>201</w:t>
      </w:r>
      <w:r w:rsidR="00E33FFC" w:rsidRPr="00B41D45">
        <w:rPr>
          <w:rFonts w:ascii="Times New Roman" w:hAnsi="Times New Roman"/>
          <w:szCs w:val="22"/>
          <w:lang w:val="ro-MD"/>
        </w:rPr>
        <w:t>6</w:t>
      </w:r>
      <w:r w:rsidR="00626643" w:rsidRPr="00B41D45">
        <w:rPr>
          <w:rFonts w:ascii="Times New Roman" w:hAnsi="Times New Roman"/>
          <w:szCs w:val="22"/>
          <w:lang w:val="ro-MD"/>
        </w:rPr>
        <w:t>-201</w:t>
      </w:r>
      <w:r w:rsidR="00E33FFC" w:rsidRPr="00B41D45">
        <w:rPr>
          <w:rFonts w:ascii="Times New Roman" w:hAnsi="Times New Roman"/>
          <w:szCs w:val="22"/>
          <w:lang w:val="ro-MD"/>
        </w:rPr>
        <w:t>8</w:t>
      </w:r>
      <w:r w:rsidR="00626643" w:rsidRPr="00B41D45">
        <w:rPr>
          <w:rFonts w:ascii="Times New Roman" w:hAnsi="Times New Roman"/>
          <w:szCs w:val="22"/>
          <w:lang w:val="ro-MD"/>
        </w:rPr>
        <w:t xml:space="preserve"> sunt prezentate în tabelul 1</w:t>
      </w:r>
      <w:r w:rsidR="00D64DF5" w:rsidRPr="00B41D45">
        <w:rPr>
          <w:rFonts w:ascii="Times New Roman" w:hAnsi="Times New Roman"/>
          <w:szCs w:val="22"/>
          <w:lang w:val="ro-MD"/>
        </w:rPr>
        <w:t>.</w:t>
      </w:r>
    </w:p>
    <w:p w:rsidR="00C97385" w:rsidRPr="00B41D45" w:rsidRDefault="00D64DF5" w:rsidP="000E036A">
      <w:pPr>
        <w:tabs>
          <w:tab w:val="left" w:pos="709"/>
        </w:tabs>
        <w:spacing w:before="0" w:after="120"/>
        <w:jc w:val="center"/>
        <w:rPr>
          <w:rFonts w:ascii="Times New Roman" w:hAnsi="Times New Roman"/>
          <w:b/>
          <w:bCs/>
          <w:szCs w:val="22"/>
          <w:lang w:val="ro-MD" w:eastAsia="ar-SA"/>
        </w:rPr>
      </w:pPr>
      <w:r w:rsidRPr="00B41D45">
        <w:rPr>
          <w:rFonts w:ascii="Times New Roman" w:hAnsi="Times New Roman"/>
          <w:b/>
          <w:szCs w:val="22"/>
          <w:lang w:val="ro-MD"/>
        </w:rPr>
        <w:t>Tab</w:t>
      </w:r>
      <w:r w:rsidR="006C34BB" w:rsidRPr="00B41D45">
        <w:rPr>
          <w:rFonts w:ascii="Times New Roman" w:hAnsi="Times New Roman"/>
          <w:b/>
          <w:szCs w:val="22"/>
          <w:lang w:val="ro-MD"/>
        </w:rPr>
        <w:t xml:space="preserve">elul </w:t>
      </w:r>
      <w:r w:rsidRPr="00B41D45">
        <w:rPr>
          <w:rFonts w:ascii="Times New Roman" w:hAnsi="Times New Roman"/>
          <w:b/>
          <w:szCs w:val="22"/>
          <w:lang w:val="ro-MD"/>
        </w:rPr>
        <w:t xml:space="preserve">1. </w:t>
      </w:r>
      <w:r w:rsidR="00C33BE2" w:rsidRPr="00B41D45">
        <w:rPr>
          <w:rFonts w:ascii="Times New Roman" w:hAnsi="Times New Roman"/>
          <w:b/>
          <w:szCs w:val="22"/>
          <w:lang w:val="ro-MD"/>
        </w:rPr>
        <w:t>Balanța</w:t>
      </w:r>
      <w:r w:rsidR="006C34BB" w:rsidRPr="00B41D45">
        <w:rPr>
          <w:rFonts w:ascii="Times New Roman" w:hAnsi="Times New Roman"/>
          <w:b/>
          <w:szCs w:val="22"/>
          <w:lang w:val="ro-MD"/>
        </w:rPr>
        <w:t xml:space="preserve"> energie</w:t>
      </w:r>
      <w:r w:rsidR="00C33BE2" w:rsidRPr="00B41D45">
        <w:rPr>
          <w:rFonts w:ascii="Times New Roman" w:hAnsi="Times New Roman"/>
          <w:b/>
          <w:szCs w:val="22"/>
          <w:lang w:val="ro-MD"/>
        </w:rPr>
        <w:t>i</w:t>
      </w:r>
      <w:r w:rsidR="006C34BB" w:rsidRPr="00B41D45">
        <w:rPr>
          <w:rFonts w:ascii="Times New Roman" w:hAnsi="Times New Roman"/>
          <w:b/>
          <w:szCs w:val="22"/>
          <w:lang w:val="ro-MD"/>
        </w:rPr>
        <w:t xml:space="preserve"> electric</w:t>
      </w:r>
      <w:r w:rsidR="00C33BE2" w:rsidRPr="00B41D45">
        <w:rPr>
          <w:rFonts w:ascii="Times New Roman" w:hAnsi="Times New Roman"/>
          <w:b/>
          <w:szCs w:val="22"/>
          <w:lang w:val="ro-MD"/>
        </w:rPr>
        <w:t>e</w:t>
      </w:r>
      <w:r w:rsidR="006C34BB" w:rsidRPr="00B41D45">
        <w:rPr>
          <w:rFonts w:ascii="Times New Roman" w:hAnsi="Times New Roman"/>
          <w:b/>
          <w:szCs w:val="22"/>
          <w:lang w:val="ro-MD"/>
        </w:rPr>
        <w:t xml:space="preserve"> </w:t>
      </w:r>
      <w:r w:rsidR="00C33BE2" w:rsidRPr="00B41D45">
        <w:rPr>
          <w:rFonts w:ascii="Times New Roman" w:hAnsi="Times New Roman"/>
          <w:b/>
          <w:szCs w:val="22"/>
          <w:lang w:val="ro-MD"/>
        </w:rPr>
        <w:t xml:space="preserve">pentru perioada </w:t>
      </w:r>
      <w:r w:rsidR="006C34BB" w:rsidRPr="00B41D45">
        <w:rPr>
          <w:rFonts w:ascii="Times New Roman" w:hAnsi="Times New Roman"/>
          <w:b/>
          <w:szCs w:val="22"/>
          <w:lang w:val="ro-MD"/>
        </w:rPr>
        <w:t>201</w:t>
      </w:r>
      <w:r w:rsidR="003376DE" w:rsidRPr="00B41D45">
        <w:rPr>
          <w:rFonts w:ascii="Times New Roman" w:hAnsi="Times New Roman"/>
          <w:b/>
          <w:szCs w:val="22"/>
          <w:lang w:val="ro-MD"/>
        </w:rPr>
        <w:t>6</w:t>
      </w:r>
      <w:r w:rsidR="006C34BB" w:rsidRPr="00B41D45">
        <w:rPr>
          <w:rFonts w:ascii="Times New Roman" w:hAnsi="Times New Roman"/>
          <w:b/>
          <w:szCs w:val="22"/>
          <w:lang w:val="ro-MD"/>
        </w:rPr>
        <w:t>-201</w:t>
      </w:r>
      <w:r w:rsidR="003376DE" w:rsidRPr="00B41D45">
        <w:rPr>
          <w:rFonts w:ascii="Times New Roman" w:hAnsi="Times New Roman"/>
          <w:b/>
          <w:szCs w:val="22"/>
          <w:lang w:val="ro-MD"/>
        </w:rPr>
        <w:t>8</w:t>
      </w:r>
    </w:p>
    <w:tbl>
      <w:tblPr>
        <w:tblW w:w="9812" w:type="dxa"/>
        <w:jc w:val="center"/>
        <w:tblLook w:val="04A0" w:firstRow="1" w:lastRow="0" w:firstColumn="1" w:lastColumn="0" w:noHBand="0" w:noVBand="1"/>
      </w:tblPr>
      <w:tblGrid>
        <w:gridCol w:w="740"/>
        <w:gridCol w:w="3544"/>
        <w:gridCol w:w="831"/>
        <w:gridCol w:w="1012"/>
        <w:gridCol w:w="831"/>
        <w:gridCol w:w="1011"/>
        <w:gridCol w:w="831"/>
        <w:gridCol w:w="1012"/>
      </w:tblGrid>
      <w:tr w:rsidR="0015274E" w:rsidRPr="00B41D45" w:rsidTr="001B3EDE">
        <w:trPr>
          <w:trHeight w:val="300"/>
          <w:jc w:val="center"/>
        </w:trPr>
        <w:tc>
          <w:tcPr>
            <w:tcW w:w="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274E" w:rsidRPr="00B41D45" w:rsidRDefault="0015274E" w:rsidP="001B3EDE">
            <w:pPr>
              <w:tabs>
                <w:tab w:val="clear" w:pos="567"/>
              </w:tabs>
              <w:spacing w:before="0" w:after="0" w:line="240" w:lineRule="auto"/>
              <w:ind w:left="-57" w:right="-57"/>
              <w:jc w:val="center"/>
              <w:rPr>
                <w:rFonts w:ascii="Times New Roman" w:hAnsi="Times New Roman"/>
                <w:b/>
                <w:bCs/>
                <w:szCs w:val="22"/>
                <w:lang w:val="ro-MD" w:eastAsia="ru-RU"/>
              </w:rPr>
            </w:pPr>
            <w:r w:rsidRPr="00B41D45">
              <w:rPr>
                <w:rFonts w:ascii="Times New Roman" w:hAnsi="Times New Roman"/>
                <w:b/>
                <w:bCs/>
                <w:szCs w:val="22"/>
                <w:lang w:val="ro-MD" w:eastAsia="ru-RU"/>
              </w:rPr>
              <w:t>NS</w:t>
            </w: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274E" w:rsidRPr="00B41D45" w:rsidRDefault="0015274E" w:rsidP="001B3EDE">
            <w:pPr>
              <w:tabs>
                <w:tab w:val="clear" w:pos="567"/>
              </w:tabs>
              <w:spacing w:before="0" w:after="0" w:line="240" w:lineRule="auto"/>
              <w:jc w:val="center"/>
              <w:rPr>
                <w:rFonts w:ascii="Times New Roman" w:hAnsi="Times New Roman"/>
                <w:b/>
                <w:bCs/>
                <w:szCs w:val="22"/>
                <w:lang w:val="ro-MD" w:eastAsia="ru-RU"/>
              </w:rPr>
            </w:pPr>
            <w:r w:rsidRPr="00B41D45">
              <w:rPr>
                <w:rFonts w:ascii="Times New Roman" w:hAnsi="Times New Roman"/>
                <w:b/>
                <w:bCs/>
                <w:szCs w:val="22"/>
                <w:lang w:val="ro-MD" w:eastAsia="ru-RU"/>
              </w:rPr>
              <w:t>Categorie</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center"/>
              <w:rPr>
                <w:rFonts w:ascii="Times New Roman" w:hAnsi="Times New Roman"/>
                <w:b/>
                <w:bCs/>
                <w:szCs w:val="22"/>
                <w:lang w:val="ro-MD" w:eastAsia="ru-RU"/>
              </w:rPr>
            </w:pPr>
            <w:r w:rsidRPr="00B41D45">
              <w:rPr>
                <w:rFonts w:ascii="Times New Roman" w:hAnsi="Times New Roman"/>
                <w:b/>
                <w:bCs/>
                <w:szCs w:val="22"/>
                <w:lang w:val="ro-MD" w:eastAsia="ru-RU"/>
              </w:rPr>
              <w:t>2016</w:t>
            </w:r>
          </w:p>
        </w:tc>
        <w:tc>
          <w:tcPr>
            <w:tcW w:w="1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center"/>
              <w:rPr>
                <w:rFonts w:ascii="Times New Roman" w:hAnsi="Times New Roman"/>
                <w:b/>
                <w:bCs/>
                <w:szCs w:val="22"/>
                <w:lang w:val="ro-MD" w:eastAsia="ru-RU"/>
              </w:rPr>
            </w:pPr>
            <w:r w:rsidRPr="00B41D45">
              <w:rPr>
                <w:rFonts w:ascii="Times New Roman" w:hAnsi="Times New Roman"/>
                <w:b/>
                <w:bCs/>
                <w:szCs w:val="22"/>
                <w:lang w:val="ro-MD" w:eastAsia="ru-RU"/>
              </w:rPr>
              <w:t>2017</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center"/>
              <w:rPr>
                <w:rFonts w:ascii="Times New Roman" w:hAnsi="Times New Roman"/>
                <w:b/>
                <w:bCs/>
                <w:szCs w:val="22"/>
                <w:lang w:val="ro-MD" w:eastAsia="ru-RU"/>
              </w:rPr>
            </w:pPr>
            <w:r w:rsidRPr="00B41D45">
              <w:rPr>
                <w:rFonts w:ascii="Times New Roman" w:hAnsi="Times New Roman"/>
                <w:b/>
                <w:bCs/>
                <w:szCs w:val="22"/>
                <w:lang w:val="ro-MD" w:eastAsia="ru-RU"/>
              </w:rPr>
              <w:t>2018</w:t>
            </w:r>
          </w:p>
        </w:tc>
      </w:tr>
      <w:tr w:rsidR="0015274E" w:rsidRPr="00B41D45" w:rsidTr="001B3EDE">
        <w:trPr>
          <w:trHeight w:val="300"/>
          <w:jc w:val="center"/>
        </w:trPr>
        <w:tc>
          <w:tcPr>
            <w:tcW w:w="740" w:type="dxa"/>
            <w:vMerge/>
            <w:tcBorders>
              <w:top w:val="single" w:sz="4" w:space="0" w:color="auto"/>
              <w:left w:val="single" w:sz="4" w:space="0" w:color="auto"/>
              <w:bottom w:val="single" w:sz="4" w:space="0" w:color="000000"/>
              <w:right w:val="single" w:sz="4" w:space="0" w:color="auto"/>
            </w:tcBorders>
            <w:vAlign w:val="center"/>
            <w:hideMark/>
          </w:tcPr>
          <w:p w:rsidR="0015274E" w:rsidRPr="00B41D45" w:rsidRDefault="0015274E" w:rsidP="001B3EDE">
            <w:pPr>
              <w:tabs>
                <w:tab w:val="clear" w:pos="567"/>
              </w:tabs>
              <w:spacing w:before="0" w:after="0" w:line="240" w:lineRule="auto"/>
              <w:ind w:left="-57" w:right="-57"/>
              <w:jc w:val="center"/>
              <w:rPr>
                <w:rFonts w:ascii="Times New Roman" w:hAnsi="Times New Roman"/>
                <w:b/>
                <w:bCs/>
                <w:szCs w:val="22"/>
                <w:lang w:val="ro-MD" w:eastAsia="ru-RU"/>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rsidR="0015274E" w:rsidRPr="00B41D45" w:rsidRDefault="0015274E" w:rsidP="001B3EDE">
            <w:pPr>
              <w:tabs>
                <w:tab w:val="clear" w:pos="567"/>
              </w:tabs>
              <w:spacing w:before="0" w:after="0" w:line="240" w:lineRule="auto"/>
              <w:jc w:val="left"/>
              <w:rPr>
                <w:rFonts w:ascii="Times New Roman" w:hAnsi="Times New Roman"/>
                <w:b/>
                <w:bCs/>
                <w:szCs w:val="22"/>
                <w:lang w:val="ro-MD" w:eastAsia="ru-RU"/>
              </w:rPr>
            </w:pPr>
          </w:p>
        </w:tc>
        <w:tc>
          <w:tcPr>
            <w:tcW w:w="831"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GWh</w:t>
            </w:r>
          </w:p>
        </w:tc>
        <w:tc>
          <w:tcPr>
            <w:tcW w:w="1012"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 din total</w:t>
            </w:r>
          </w:p>
        </w:tc>
        <w:tc>
          <w:tcPr>
            <w:tcW w:w="831"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GWh</w:t>
            </w:r>
          </w:p>
        </w:tc>
        <w:tc>
          <w:tcPr>
            <w:tcW w:w="1011"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 din total</w:t>
            </w:r>
          </w:p>
        </w:tc>
        <w:tc>
          <w:tcPr>
            <w:tcW w:w="831"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GWh</w:t>
            </w:r>
          </w:p>
        </w:tc>
        <w:tc>
          <w:tcPr>
            <w:tcW w:w="1012"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 din total</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b/>
                <w:bCs/>
                <w:szCs w:val="22"/>
                <w:lang w:val="ro-MD" w:eastAsia="ru-RU"/>
              </w:rPr>
            </w:pPr>
            <w:r w:rsidRPr="00B41D45">
              <w:rPr>
                <w:rFonts w:ascii="Times New Roman" w:hAnsi="Times New Roman"/>
                <w:b/>
                <w:bCs/>
                <w:szCs w:val="22"/>
                <w:lang w:val="ro-MD" w:eastAsia="ru-RU"/>
              </w:rPr>
              <w:t>1</w:t>
            </w: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b/>
                <w:bCs/>
                <w:szCs w:val="22"/>
                <w:lang w:val="ro-MD" w:eastAsia="ru-RU"/>
              </w:rPr>
            </w:pPr>
            <w:r w:rsidRPr="00B41D45">
              <w:rPr>
                <w:rFonts w:ascii="Times New Roman" w:hAnsi="Times New Roman"/>
                <w:b/>
                <w:bCs/>
                <w:szCs w:val="22"/>
                <w:lang w:val="ro-MD" w:eastAsia="ru-RU"/>
              </w:rPr>
              <w:t>Producția locală - total</w:t>
            </w: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754,6</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100,0</w:t>
            </w: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747,4</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Cs/>
                <w:szCs w:val="22"/>
                <w:lang w:val="ro-MD" w:eastAsia="ru-RU"/>
              </w:rPr>
            </w:pPr>
            <w:r w:rsidRPr="00B41D45">
              <w:rPr>
                <w:rFonts w:ascii="Times New Roman" w:hAnsi="Times New Roman"/>
                <w:b/>
                <w:bCs/>
                <w:szCs w:val="22"/>
                <w:lang w:val="ro-MD" w:eastAsia="ru-RU"/>
              </w:rPr>
              <w:t>100,0</w:t>
            </w: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804,2</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100,0</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szCs w:val="22"/>
                <w:lang w:val="ro-MD" w:eastAsia="ru-RU"/>
              </w:rPr>
            </w:pPr>
            <w:r w:rsidRPr="00B41D45">
              <w:rPr>
                <w:rFonts w:ascii="Times New Roman" w:hAnsi="Times New Roman"/>
                <w:szCs w:val="22"/>
                <w:lang w:val="ro-MD" w:eastAsia="ru-RU"/>
              </w:rPr>
              <w:t>Din care:</w:t>
            </w: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 </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 </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 </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i/>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i/>
                <w:szCs w:val="22"/>
                <w:lang w:val="ro-MD" w:eastAsia="ru-RU"/>
              </w:rPr>
            </w:pPr>
            <w:r w:rsidRPr="00B41D45">
              <w:rPr>
                <w:rFonts w:ascii="Times New Roman" w:hAnsi="Times New Roman"/>
                <w:i/>
                <w:szCs w:val="22"/>
                <w:lang w:val="ro-MD" w:eastAsia="ru-RU"/>
              </w:rPr>
              <w:t xml:space="preserve">SA Termoelectrica  </w:t>
            </w: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640,6</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84,9</w:t>
            </w: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619,3</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82,9</w:t>
            </w: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651,0</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80,9</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i/>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i/>
                <w:szCs w:val="22"/>
                <w:lang w:val="ro-MD" w:eastAsia="ru-RU"/>
              </w:rPr>
            </w:pPr>
            <w:r w:rsidRPr="00B41D45">
              <w:rPr>
                <w:rFonts w:ascii="Times New Roman" w:hAnsi="Times New Roman"/>
                <w:i/>
                <w:szCs w:val="22"/>
                <w:lang w:val="ro-MD" w:eastAsia="ru-RU"/>
              </w:rPr>
              <w:t>SA CET-Nord</w:t>
            </w: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54,6</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7,2</w:t>
            </w: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48,4</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6,5</w:t>
            </w: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53,9</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6,7</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i/>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i/>
                <w:szCs w:val="22"/>
                <w:lang w:val="ro-MD" w:eastAsia="ru-RU"/>
              </w:rPr>
            </w:pPr>
            <w:r w:rsidRPr="00B41D45">
              <w:rPr>
                <w:rFonts w:ascii="Times New Roman" w:hAnsi="Times New Roman"/>
                <w:i/>
                <w:szCs w:val="22"/>
                <w:lang w:val="ro-MD" w:eastAsia="ru-RU"/>
              </w:rPr>
              <w:t>Nodul Hidroenergetic Costești</w:t>
            </w: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38,6</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5,1</w:t>
            </w: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46,9</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6,3</w:t>
            </w:r>
          </w:p>
        </w:tc>
        <w:tc>
          <w:tcPr>
            <w:tcW w:w="831" w:type="dxa"/>
            <w:tcBorders>
              <w:top w:val="nil"/>
              <w:left w:val="nil"/>
              <w:bottom w:val="single" w:sz="4" w:space="0" w:color="auto"/>
              <w:right w:val="single" w:sz="4" w:space="0" w:color="auto"/>
            </w:tcBorders>
            <w:shd w:val="clear" w:color="auto" w:fill="auto"/>
            <w:noWrap/>
            <w:vAlign w:val="center"/>
            <w:hideMark/>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43,7</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5,5</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i/>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tcPr>
          <w:p w:rsidR="0015274E" w:rsidRPr="00B41D45" w:rsidRDefault="0015274E" w:rsidP="001B3EDE">
            <w:pPr>
              <w:tabs>
                <w:tab w:val="clear" w:pos="567"/>
              </w:tabs>
              <w:spacing w:before="0" w:after="0" w:line="240" w:lineRule="auto"/>
              <w:jc w:val="left"/>
              <w:rPr>
                <w:rFonts w:ascii="Times New Roman" w:hAnsi="Times New Roman"/>
                <w:i/>
                <w:szCs w:val="22"/>
                <w:lang w:val="ro-MD" w:eastAsia="ru-RU"/>
              </w:rPr>
            </w:pPr>
            <w:r w:rsidRPr="00B41D45">
              <w:rPr>
                <w:rFonts w:ascii="Times New Roman" w:hAnsi="Times New Roman"/>
                <w:i/>
                <w:szCs w:val="22"/>
                <w:lang w:val="ro-MD" w:eastAsia="ru-RU"/>
              </w:rPr>
              <w:t>Alți producători interni</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20,7</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2,8</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32,8</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4,3</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55,5</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6,9</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tcPr>
          <w:p w:rsidR="0015274E" w:rsidRPr="00B41D45" w:rsidRDefault="0015274E" w:rsidP="001B3EDE">
            <w:pPr>
              <w:tabs>
                <w:tab w:val="clear" w:pos="567"/>
              </w:tabs>
              <w:spacing w:before="0" w:after="0" w:line="240" w:lineRule="auto"/>
              <w:ind w:left="-57" w:right="-57"/>
              <w:jc w:val="center"/>
              <w:rPr>
                <w:rFonts w:ascii="Times New Roman" w:hAnsi="Times New Roman"/>
                <w:b/>
                <w:bCs/>
                <w:szCs w:val="22"/>
                <w:lang w:val="ro-MD" w:eastAsia="ru-RU"/>
              </w:rPr>
            </w:pPr>
            <w:r w:rsidRPr="00B41D45">
              <w:rPr>
                <w:rFonts w:ascii="Times New Roman" w:hAnsi="Times New Roman"/>
                <w:b/>
                <w:bCs/>
                <w:szCs w:val="22"/>
                <w:lang w:val="ro-MD" w:eastAsia="ru-RU"/>
              </w:rPr>
              <w:t>2</w:t>
            </w:r>
          </w:p>
        </w:tc>
        <w:tc>
          <w:tcPr>
            <w:tcW w:w="3544" w:type="dxa"/>
            <w:tcBorders>
              <w:top w:val="nil"/>
              <w:left w:val="nil"/>
              <w:bottom w:val="single" w:sz="4" w:space="0" w:color="auto"/>
              <w:right w:val="single" w:sz="4" w:space="0" w:color="auto"/>
            </w:tcBorders>
            <w:shd w:val="clear" w:color="auto" w:fill="auto"/>
            <w:noWrap/>
            <w:vAlign w:val="bottom"/>
          </w:tcPr>
          <w:p w:rsidR="0015274E" w:rsidRPr="00B41D45" w:rsidRDefault="0015274E" w:rsidP="001B3EDE">
            <w:pPr>
              <w:tabs>
                <w:tab w:val="clear" w:pos="567"/>
              </w:tabs>
              <w:spacing w:before="0" w:after="0" w:line="240" w:lineRule="auto"/>
              <w:jc w:val="left"/>
              <w:rPr>
                <w:rFonts w:ascii="Times New Roman" w:hAnsi="Times New Roman"/>
                <w:b/>
                <w:bCs/>
                <w:szCs w:val="22"/>
                <w:lang w:val="ro-MD" w:eastAsia="ru-RU"/>
              </w:rPr>
            </w:pPr>
            <w:r w:rsidRPr="00B41D45">
              <w:rPr>
                <w:rFonts w:ascii="Times New Roman" w:hAnsi="Times New Roman"/>
                <w:b/>
                <w:bCs/>
                <w:szCs w:val="22"/>
                <w:lang w:val="ro-MD" w:eastAsia="ru-RU"/>
              </w:rPr>
              <w:t xml:space="preserve">Procurări și importuri - total </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3346,8</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100,0</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3412,5</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Cs/>
                <w:szCs w:val="22"/>
                <w:lang w:val="ro-MD" w:eastAsia="ru-RU"/>
              </w:rPr>
            </w:pPr>
            <w:r w:rsidRPr="00B41D45">
              <w:rPr>
                <w:rFonts w:ascii="Times New Roman" w:hAnsi="Times New Roman"/>
                <w:b/>
                <w:bCs/>
                <w:szCs w:val="22"/>
                <w:lang w:val="ro-MD" w:eastAsia="ru-RU"/>
              </w:rPr>
              <w:t>100,0</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3499,7</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Cs/>
                <w:szCs w:val="22"/>
                <w:lang w:val="ro-MD" w:eastAsia="ru-RU"/>
              </w:rPr>
            </w:pPr>
            <w:r w:rsidRPr="00B41D45">
              <w:rPr>
                <w:rFonts w:ascii="Times New Roman" w:hAnsi="Times New Roman"/>
                <w:b/>
                <w:bCs/>
                <w:szCs w:val="22"/>
                <w:lang w:val="ro-MD" w:eastAsia="ru-RU"/>
              </w:rPr>
              <w:t>100,0</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tcPr>
          <w:p w:rsidR="0015274E" w:rsidRPr="00B41D45" w:rsidRDefault="0015274E" w:rsidP="001B3EDE">
            <w:pPr>
              <w:tabs>
                <w:tab w:val="clear" w:pos="567"/>
              </w:tabs>
              <w:spacing w:before="0" w:after="0" w:line="240" w:lineRule="auto"/>
              <w:ind w:left="-57" w:right="-57"/>
              <w:jc w:val="center"/>
              <w:rPr>
                <w:rFonts w:ascii="Times New Roman" w:hAnsi="Times New Roman"/>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tcPr>
          <w:p w:rsidR="0015274E" w:rsidRPr="00B41D45" w:rsidRDefault="0015274E" w:rsidP="001B3EDE">
            <w:pPr>
              <w:tabs>
                <w:tab w:val="clear" w:pos="567"/>
              </w:tabs>
              <w:spacing w:before="0" w:after="0" w:line="240" w:lineRule="auto"/>
              <w:jc w:val="left"/>
              <w:rPr>
                <w:rFonts w:ascii="Times New Roman" w:hAnsi="Times New Roman"/>
                <w:szCs w:val="22"/>
                <w:lang w:val="ro-MD" w:eastAsia="ru-RU"/>
              </w:rPr>
            </w:pPr>
            <w:r w:rsidRPr="00B41D45">
              <w:rPr>
                <w:rFonts w:ascii="Times New Roman" w:hAnsi="Times New Roman"/>
                <w:szCs w:val="22"/>
                <w:lang w:val="ro-MD" w:eastAsia="ru-RU"/>
              </w:rPr>
              <w:t>din care de la:</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tcPr>
          <w:p w:rsidR="0015274E" w:rsidRPr="00B41D45" w:rsidRDefault="0015274E" w:rsidP="001B3EDE">
            <w:pPr>
              <w:tabs>
                <w:tab w:val="clear" w:pos="567"/>
              </w:tabs>
              <w:spacing w:before="0" w:after="0" w:line="240" w:lineRule="auto"/>
              <w:ind w:left="-57" w:right="-57"/>
              <w:jc w:val="center"/>
              <w:rPr>
                <w:rFonts w:ascii="Times New Roman" w:hAnsi="Times New Roman"/>
                <w:i/>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tcPr>
          <w:p w:rsidR="0015274E" w:rsidRPr="00B41D45" w:rsidRDefault="0015274E" w:rsidP="001B3EDE">
            <w:pPr>
              <w:tabs>
                <w:tab w:val="clear" w:pos="567"/>
              </w:tabs>
              <w:spacing w:before="0" w:after="0" w:line="240" w:lineRule="auto"/>
              <w:jc w:val="left"/>
              <w:rPr>
                <w:rFonts w:ascii="Times New Roman" w:hAnsi="Times New Roman"/>
                <w:i/>
                <w:szCs w:val="22"/>
                <w:lang w:val="ro-MD" w:eastAsia="ru-RU"/>
              </w:rPr>
            </w:pPr>
            <w:r w:rsidRPr="00B41D45">
              <w:rPr>
                <w:rFonts w:ascii="Times New Roman" w:hAnsi="Times New Roman"/>
                <w:i/>
                <w:szCs w:val="22"/>
                <w:lang w:val="ro-MD" w:eastAsia="ru-RU"/>
              </w:rPr>
              <w:t>MGRES</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3343,1</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99,9</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2278,6</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66,8</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2543,9</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72,7</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tcPr>
          <w:p w:rsidR="0015274E" w:rsidRPr="00B41D45" w:rsidRDefault="0015274E" w:rsidP="001B3EDE">
            <w:pPr>
              <w:tabs>
                <w:tab w:val="clear" w:pos="567"/>
              </w:tabs>
              <w:spacing w:before="0" w:after="0" w:line="240" w:lineRule="auto"/>
              <w:ind w:left="-57" w:right="-57"/>
              <w:jc w:val="center"/>
              <w:rPr>
                <w:rFonts w:ascii="Times New Roman" w:hAnsi="Times New Roman"/>
                <w:i/>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tcPr>
          <w:p w:rsidR="0015274E" w:rsidRPr="00B41D45" w:rsidRDefault="0015274E" w:rsidP="001B3EDE">
            <w:pPr>
              <w:tabs>
                <w:tab w:val="clear" w:pos="567"/>
              </w:tabs>
              <w:spacing w:before="0" w:after="0" w:line="240" w:lineRule="auto"/>
              <w:jc w:val="left"/>
              <w:rPr>
                <w:rFonts w:ascii="Times New Roman" w:hAnsi="Times New Roman"/>
                <w:i/>
                <w:szCs w:val="22"/>
                <w:lang w:val="ro-MD" w:eastAsia="ru-RU"/>
              </w:rPr>
            </w:pPr>
            <w:r w:rsidRPr="00B41D45">
              <w:rPr>
                <w:rFonts w:ascii="Times New Roman" w:hAnsi="Times New Roman"/>
                <w:i/>
                <w:szCs w:val="22"/>
                <w:lang w:val="ro-MD" w:eastAsia="ru-RU"/>
              </w:rPr>
              <w:t>Ucraina</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3,7</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0,1</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1133,9</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33,2</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955,8</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i/>
                <w:szCs w:val="22"/>
                <w:lang w:val="ro-MD" w:eastAsia="ru-RU"/>
              </w:rPr>
            </w:pPr>
            <w:r w:rsidRPr="00B41D45">
              <w:rPr>
                <w:rFonts w:ascii="Times New Roman" w:hAnsi="Times New Roman"/>
                <w:b/>
                <w:bCs/>
                <w:i/>
                <w:szCs w:val="22"/>
                <w:lang w:val="ro-MD" w:eastAsia="ru-RU"/>
              </w:rPr>
              <w:t>27,3</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b/>
                <w:bCs/>
                <w:szCs w:val="22"/>
                <w:lang w:val="ro-MD" w:eastAsia="ru-RU"/>
              </w:rPr>
            </w:pPr>
            <w:r w:rsidRPr="00B41D45">
              <w:rPr>
                <w:rFonts w:ascii="Times New Roman" w:hAnsi="Times New Roman"/>
                <w:b/>
                <w:bCs/>
                <w:szCs w:val="22"/>
                <w:lang w:val="ro-MD" w:eastAsia="ru-RU"/>
              </w:rPr>
              <w:t>3</w:t>
            </w: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b/>
                <w:bCs/>
                <w:szCs w:val="22"/>
                <w:lang w:val="ro-MD" w:eastAsia="ru-RU"/>
              </w:rPr>
            </w:pPr>
            <w:r w:rsidRPr="00B41D45">
              <w:rPr>
                <w:rFonts w:ascii="Times New Roman" w:hAnsi="Times New Roman"/>
                <w:b/>
                <w:bCs/>
                <w:lang w:val="ro-MD" w:eastAsia="ru-RU"/>
              </w:rPr>
              <w:t>Total energia electrică produsă şi procurată,</w:t>
            </w:r>
            <w:r w:rsidRPr="00B41D45">
              <w:rPr>
                <w:rFonts w:ascii="Times New Roman" w:hAnsi="Times New Roman"/>
                <w:b/>
                <w:bCs/>
                <w:szCs w:val="22"/>
                <w:lang w:val="ro-MD" w:eastAsia="ru-RU"/>
              </w:rPr>
              <w:t xml:space="preserve"> inclusiv</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4101,4</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100,0</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4159,0</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100,0</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4303,9</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100,0</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i/>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i/>
                <w:szCs w:val="22"/>
                <w:lang w:val="ro-MD" w:eastAsia="ru-RU"/>
              </w:rPr>
            </w:pPr>
            <w:r w:rsidRPr="00B41D45">
              <w:rPr>
                <w:rFonts w:ascii="Times New Roman" w:hAnsi="Times New Roman"/>
                <w:i/>
                <w:szCs w:val="22"/>
                <w:lang w:val="ro-MD" w:eastAsia="ru-RU"/>
              </w:rPr>
              <w:t xml:space="preserve">RED Union Fenosa </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237,5</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5,8</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234,9</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5,6</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243,2</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5,7</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i/>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i/>
                <w:szCs w:val="22"/>
                <w:lang w:val="ro-MD" w:eastAsia="ru-RU"/>
              </w:rPr>
            </w:pPr>
            <w:r w:rsidRPr="00B41D45">
              <w:rPr>
                <w:rFonts w:ascii="Times New Roman" w:hAnsi="Times New Roman"/>
                <w:i/>
                <w:szCs w:val="22"/>
                <w:lang w:val="ro-MD" w:eastAsia="ru-RU"/>
              </w:rPr>
              <w:t>GNF Furnizare Energie</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2684,3</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65,4</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2704,4</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65,0</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2767,6</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64,3</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i/>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i/>
                <w:szCs w:val="22"/>
                <w:lang w:val="ro-MD" w:eastAsia="ru-RU"/>
              </w:rPr>
            </w:pPr>
            <w:r w:rsidRPr="00B41D45">
              <w:rPr>
                <w:rFonts w:ascii="Times New Roman" w:hAnsi="Times New Roman"/>
                <w:i/>
                <w:szCs w:val="22"/>
                <w:lang w:val="ro-MD" w:eastAsia="ru-RU"/>
              </w:rPr>
              <w:t>RED Nord</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53,1</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1,3</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53,2</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1,3</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85,0</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2,0</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i/>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i/>
                <w:szCs w:val="22"/>
                <w:lang w:val="ro-MD" w:eastAsia="ru-RU"/>
              </w:rPr>
            </w:pPr>
            <w:r w:rsidRPr="00B41D45">
              <w:rPr>
                <w:rFonts w:ascii="Times New Roman" w:hAnsi="Times New Roman"/>
                <w:i/>
                <w:szCs w:val="22"/>
                <w:lang w:val="ro-MD" w:eastAsia="ru-RU"/>
              </w:rPr>
              <w:t>RED Nord-Vest</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31,6</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0,8</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29,5</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0,7</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i/>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i/>
                <w:szCs w:val="22"/>
                <w:lang w:val="ro-MD" w:eastAsia="ru-RU"/>
              </w:rPr>
            </w:pPr>
            <w:r w:rsidRPr="00B41D45">
              <w:rPr>
                <w:rFonts w:ascii="Times New Roman" w:hAnsi="Times New Roman"/>
                <w:i/>
                <w:szCs w:val="22"/>
                <w:lang w:val="ro-MD" w:eastAsia="ru-RU"/>
              </w:rPr>
              <w:t>FEE Nord</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919,0</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22,4</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933,1</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22,5</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970,0</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22,5</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i/>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i/>
                <w:szCs w:val="22"/>
                <w:lang w:val="ro-MD" w:eastAsia="ru-RU"/>
              </w:rPr>
            </w:pPr>
            <w:r w:rsidRPr="00B41D45">
              <w:rPr>
                <w:rFonts w:ascii="Times New Roman" w:hAnsi="Times New Roman"/>
                <w:i/>
                <w:szCs w:val="22"/>
                <w:lang w:val="ro-MD" w:eastAsia="ru-RU"/>
              </w:rPr>
              <w:t xml:space="preserve">IS Moldelectrica </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110,1</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2,7</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111,3</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2,7</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112,9</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2,6</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i/>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i/>
                <w:szCs w:val="22"/>
                <w:lang w:val="ro-MD" w:eastAsia="ru-RU"/>
              </w:rPr>
            </w:pPr>
            <w:r w:rsidRPr="00B41D45">
              <w:rPr>
                <w:rFonts w:ascii="Times New Roman" w:hAnsi="Times New Roman"/>
                <w:i/>
                <w:szCs w:val="22"/>
                <w:lang w:val="ro-MD" w:eastAsia="ru-RU"/>
              </w:rPr>
              <w:t>Consumatorii, care au făcut uz de eligibilitate</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65,7</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1,6</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92,6</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2,2</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125,1</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2,9</w:t>
            </w:r>
          </w:p>
        </w:tc>
      </w:tr>
      <w:tr w:rsidR="0015274E" w:rsidRPr="00B41D45" w:rsidTr="001258F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b/>
                <w:bCs/>
                <w:szCs w:val="22"/>
                <w:lang w:val="ro-MD" w:eastAsia="ru-RU"/>
              </w:rPr>
            </w:pPr>
            <w:r w:rsidRPr="00B41D45">
              <w:rPr>
                <w:rFonts w:ascii="Times New Roman" w:hAnsi="Times New Roman"/>
                <w:b/>
                <w:bCs/>
                <w:szCs w:val="22"/>
                <w:lang w:val="ro-MD" w:eastAsia="ru-RU"/>
              </w:rPr>
              <w:t>4</w:t>
            </w: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b/>
                <w:bCs/>
                <w:szCs w:val="22"/>
                <w:lang w:val="ro-MD" w:eastAsia="ru-RU"/>
              </w:rPr>
            </w:pPr>
            <w:r w:rsidRPr="00B41D45">
              <w:rPr>
                <w:rFonts w:ascii="Times New Roman" w:hAnsi="Times New Roman"/>
                <w:b/>
                <w:bCs/>
                <w:szCs w:val="22"/>
                <w:lang w:val="ro-MD" w:eastAsia="ru-RU"/>
              </w:rPr>
              <w:t>Consum de energie electrică - total</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3669,1</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100,0</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3730,0</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100,0</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3862,7</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r w:rsidRPr="00B41D45">
              <w:rPr>
                <w:rFonts w:ascii="Times New Roman" w:hAnsi="Times New Roman"/>
                <w:b/>
                <w:bCs/>
                <w:szCs w:val="22"/>
                <w:lang w:val="ro-MD" w:eastAsia="ru-RU"/>
              </w:rPr>
              <w:t>100,0</w:t>
            </w:r>
          </w:p>
        </w:tc>
      </w:tr>
      <w:tr w:rsidR="0015274E" w:rsidRPr="00B41D45" w:rsidTr="001258F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szCs w:val="22"/>
                <w:lang w:val="ro-MD" w:eastAsia="ru-RU"/>
              </w:rPr>
            </w:pPr>
            <w:r w:rsidRPr="00B41D45">
              <w:rPr>
                <w:rFonts w:ascii="Times New Roman" w:hAnsi="Times New Roman"/>
                <w:szCs w:val="22"/>
                <w:lang w:val="ro-MD" w:eastAsia="ru-RU"/>
              </w:rPr>
              <w:t>din care:</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p>
        </w:tc>
      </w:tr>
      <w:tr w:rsidR="0015274E" w:rsidRPr="00B41D45" w:rsidTr="001258F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szCs w:val="22"/>
                <w:lang w:val="ro-MD" w:eastAsia="ru-RU"/>
              </w:rPr>
            </w:pPr>
            <w:r w:rsidRPr="00B41D45">
              <w:rPr>
                <w:rFonts w:ascii="Times New Roman" w:hAnsi="Times New Roman"/>
                <w:szCs w:val="22"/>
                <w:lang w:val="ro-MD" w:eastAsia="ru-RU"/>
              </w:rPr>
              <w:t xml:space="preserve">a) Consumatorii noncasnici </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2035,8</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55,5</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2094,3</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56,1</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2225,2</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57,6</w:t>
            </w:r>
          </w:p>
        </w:tc>
      </w:tr>
      <w:tr w:rsidR="0015274E" w:rsidRPr="00B41D45" w:rsidTr="001258F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szCs w:val="22"/>
                <w:lang w:val="ro-MD" w:eastAsia="ru-RU"/>
              </w:rPr>
            </w:pPr>
            <w:r w:rsidRPr="00B41D45">
              <w:rPr>
                <w:rFonts w:ascii="Times New Roman" w:hAnsi="Times New Roman"/>
                <w:szCs w:val="22"/>
                <w:lang w:val="ro-MD" w:eastAsia="ru-RU"/>
              </w:rPr>
              <w:t>b) Consumatorii casnici</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1633,3</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44,5</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1635,7</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43,9</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1637,5</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42,4</w:t>
            </w:r>
          </w:p>
        </w:tc>
      </w:tr>
      <w:tr w:rsidR="0015274E" w:rsidRPr="00B41D45" w:rsidTr="001258F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b/>
                <w:bCs/>
                <w:i/>
                <w:iCs/>
                <w:szCs w:val="22"/>
                <w:lang w:val="ro-MD" w:eastAsia="ru-RU"/>
              </w:rPr>
            </w:pPr>
            <w:r w:rsidRPr="00B41D45">
              <w:rPr>
                <w:rFonts w:ascii="Times New Roman" w:hAnsi="Times New Roman"/>
                <w:b/>
                <w:bCs/>
                <w:i/>
                <w:iCs/>
                <w:szCs w:val="22"/>
                <w:lang w:val="ro-MD" w:eastAsia="ru-RU"/>
              </w:rPr>
              <w:t>sau total livrat util consumatorilor finali, inclusiv:</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p>
        </w:tc>
      </w:tr>
      <w:tr w:rsidR="0015274E" w:rsidRPr="00B41D45" w:rsidTr="001258F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i/>
                <w:iCs/>
                <w:szCs w:val="22"/>
                <w:lang w:val="ro-MD" w:eastAsia="ru-RU"/>
              </w:rPr>
            </w:pPr>
            <w:r w:rsidRPr="00B41D45">
              <w:rPr>
                <w:rFonts w:ascii="Times New Roman" w:hAnsi="Times New Roman"/>
                <w:i/>
                <w:iCs/>
                <w:szCs w:val="22"/>
                <w:lang w:val="ro-MD" w:eastAsia="ru-RU"/>
              </w:rPr>
              <w:t>GNF</w:t>
            </w:r>
            <w:r w:rsidRPr="00B41D45">
              <w:rPr>
                <w:rFonts w:ascii="Times New Roman" w:hAnsi="Times New Roman"/>
                <w:i/>
                <w:szCs w:val="22"/>
                <w:lang w:val="ro-MD" w:eastAsia="ru-RU"/>
              </w:rPr>
              <w:t xml:space="preserve"> Furnizare Energie</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2684,3</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73,2</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2704,3</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72,5</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2767,6</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71,7</w:t>
            </w:r>
          </w:p>
        </w:tc>
      </w:tr>
      <w:tr w:rsidR="0015274E" w:rsidRPr="00B41D45" w:rsidTr="001258F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i/>
                <w:iCs/>
                <w:szCs w:val="22"/>
                <w:lang w:val="ro-MD" w:eastAsia="ru-RU"/>
              </w:rPr>
            </w:pPr>
            <w:r w:rsidRPr="00B41D45">
              <w:rPr>
                <w:rFonts w:ascii="Times New Roman" w:hAnsi="Times New Roman"/>
                <w:i/>
                <w:iCs/>
                <w:szCs w:val="22"/>
                <w:lang w:val="ro-MD" w:eastAsia="ru-RU"/>
              </w:rPr>
              <w:t>FEE Nord</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919,0</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25,0</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933,1</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25,0</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970,0</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szCs w:val="22"/>
                <w:lang w:val="ro-MD" w:eastAsia="ru-RU"/>
              </w:rPr>
            </w:pPr>
            <w:r w:rsidRPr="00B41D45">
              <w:rPr>
                <w:rFonts w:ascii="Times New Roman" w:hAnsi="Times New Roman"/>
                <w:i/>
                <w:szCs w:val="22"/>
                <w:lang w:val="ro-MD" w:eastAsia="ru-RU"/>
              </w:rPr>
              <w:t>25,1</w:t>
            </w:r>
          </w:p>
        </w:tc>
      </w:tr>
      <w:tr w:rsidR="0015274E" w:rsidRPr="00B41D45" w:rsidTr="001258F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i/>
                <w:iCs/>
                <w:szCs w:val="22"/>
                <w:lang w:val="ro-MD" w:eastAsia="ru-RU"/>
              </w:rPr>
            </w:pPr>
            <w:r w:rsidRPr="00B41D45">
              <w:rPr>
                <w:rFonts w:ascii="Times New Roman" w:hAnsi="Times New Roman"/>
                <w:i/>
                <w:szCs w:val="22"/>
                <w:lang w:val="ro-MD" w:eastAsia="ru-RU"/>
              </w:rPr>
              <w:t>Consumatorii, care au făcut uz de eligibilitate</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65,7</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1,8</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92,6</w:t>
            </w: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2,5</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125,1</w:t>
            </w: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i/>
                <w:iCs/>
                <w:szCs w:val="22"/>
                <w:lang w:val="ro-MD" w:eastAsia="ru-RU"/>
              </w:rPr>
            </w:pPr>
            <w:r w:rsidRPr="00B41D45">
              <w:rPr>
                <w:rFonts w:ascii="Times New Roman" w:hAnsi="Times New Roman"/>
                <w:i/>
                <w:iCs/>
                <w:szCs w:val="22"/>
                <w:lang w:val="ro-MD" w:eastAsia="ru-RU"/>
              </w:rPr>
              <w:t>3,2</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b/>
                <w:bCs/>
                <w:szCs w:val="22"/>
                <w:lang w:val="ro-MD" w:eastAsia="ru-RU"/>
              </w:rPr>
            </w:pPr>
            <w:r w:rsidRPr="00B41D45">
              <w:rPr>
                <w:rFonts w:ascii="Times New Roman" w:hAnsi="Times New Roman"/>
                <w:b/>
                <w:bCs/>
                <w:szCs w:val="22"/>
                <w:lang w:val="ro-MD" w:eastAsia="ru-RU"/>
              </w:rPr>
              <w:t>5</w:t>
            </w: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b/>
                <w:bCs/>
                <w:szCs w:val="22"/>
                <w:lang w:val="ro-MD" w:eastAsia="ru-RU"/>
              </w:rPr>
            </w:pPr>
            <w:r w:rsidRPr="00B41D45">
              <w:rPr>
                <w:rFonts w:ascii="Times New Roman" w:hAnsi="Times New Roman"/>
                <w:b/>
                <w:bCs/>
                <w:szCs w:val="22"/>
                <w:lang w:val="ro-MD" w:eastAsia="ru-RU"/>
              </w:rPr>
              <w:t>Pierderile</w:t>
            </w:r>
            <w:r w:rsidRPr="00B41D45">
              <w:rPr>
                <w:rFonts w:ascii="Times New Roman" w:hAnsi="Times New Roman"/>
                <w:b/>
                <w:szCs w:val="22"/>
                <w:lang w:val="ro-MD" w:eastAsia="ru-RU"/>
              </w:rPr>
              <w:t xml:space="preserve"> de energie electrică:</w:t>
            </w: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p>
        </w:tc>
        <w:tc>
          <w:tcPr>
            <w:tcW w:w="101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p>
        </w:tc>
        <w:tc>
          <w:tcPr>
            <w:tcW w:w="831"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p>
        </w:tc>
        <w:tc>
          <w:tcPr>
            <w:tcW w:w="1012" w:type="dxa"/>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b/>
                <w:bCs/>
                <w:szCs w:val="22"/>
                <w:lang w:val="ro-MD" w:eastAsia="ru-RU"/>
              </w:rPr>
            </w:pP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szCs w:val="22"/>
                <w:lang w:val="ro-MD" w:eastAsia="ru-RU"/>
              </w:rPr>
            </w:pPr>
            <w:r w:rsidRPr="00B41D45">
              <w:rPr>
                <w:rFonts w:ascii="Times New Roman" w:hAnsi="Times New Roman"/>
                <w:szCs w:val="22"/>
                <w:lang w:val="ro-MD" w:eastAsia="ru-RU"/>
              </w:rPr>
              <w:t>în rețelele electrice de transport</w:t>
            </w:r>
          </w:p>
        </w:tc>
        <w:tc>
          <w:tcPr>
            <w:tcW w:w="1843" w:type="dxa"/>
            <w:gridSpan w:val="2"/>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*2,7</w:t>
            </w:r>
          </w:p>
        </w:tc>
        <w:tc>
          <w:tcPr>
            <w:tcW w:w="1842" w:type="dxa"/>
            <w:gridSpan w:val="2"/>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*2,7</w:t>
            </w:r>
          </w:p>
        </w:tc>
        <w:tc>
          <w:tcPr>
            <w:tcW w:w="1843" w:type="dxa"/>
            <w:gridSpan w:val="2"/>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*2,6</w:t>
            </w:r>
          </w:p>
        </w:tc>
      </w:tr>
      <w:tr w:rsidR="0015274E" w:rsidRPr="00B41D45" w:rsidTr="001B3EDE">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ind w:left="-57" w:right="-57"/>
              <w:jc w:val="center"/>
              <w:rPr>
                <w:rFonts w:ascii="Times New Roman" w:hAnsi="Times New Roman"/>
                <w:szCs w:val="22"/>
                <w:lang w:val="ro-MD"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15274E" w:rsidRPr="00B41D45" w:rsidRDefault="0015274E" w:rsidP="001B3EDE">
            <w:pPr>
              <w:tabs>
                <w:tab w:val="clear" w:pos="567"/>
              </w:tabs>
              <w:spacing w:before="0" w:after="0" w:line="240" w:lineRule="auto"/>
              <w:jc w:val="left"/>
              <w:rPr>
                <w:rFonts w:ascii="Times New Roman" w:hAnsi="Times New Roman"/>
                <w:szCs w:val="22"/>
                <w:lang w:val="ro-MD" w:eastAsia="ru-RU"/>
              </w:rPr>
            </w:pPr>
            <w:r w:rsidRPr="00B41D45">
              <w:rPr>
                <w:rFonts w:ascii="Times New Roman" w:hAnsi="Times New Roman"/>
                <w:szCs w:val="22"/>
                <w:lang w:val="ro-MD" w:eastAsia="ru-RU"/>
              </w:rPr>
              <w:t>în rețelele electrice de distribuție</w:t>
            </w:r>
          </w:p>
        </w:tc>
        <w:tc>
          <w:tcPr>
            <w:tcW w:w="1843" w:type="dxa"/>
            <w:gridSpan w:val="2"/>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**8,5</w:t>
            </w:r>
          </w:p>
        </w:tc>
        <w:tc>
          <w:tcPr>
            <w:tcW w:w="1842" w:type="dxa"/>
            <w:gridSpan w:val="2"/>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**8,3</w:t>
            </w:r>
          </w:p>
        </w:tc>
        <w:tc>
          <w:tcPr>
            <w:tcW w:w="1843" w:type="dxa"/>
            <w:gridSpan w:val="2"/>
            <w:tcBorders>
              <w:top w:val="nil"/>
              <w:left w:val="nil"/>
              <w:bottom w:val="single" w:sz="4" w:space="0" w:color="auto"/>
              <w:right w:val="single" w:sz="4" w:space="0" w:color="auto"/>
            </w:tcBorders>
            <w:shd w:val="clear" w:color="auto" w:fill="auto"/>
            <w:noWrap/>
            <w:vAlign w:val="center"/>
          </w:tcPr>
          <w:p w:rsidR="0015274E" w:rsidRPr="00B41D45" w:rsidRDefault="0015274E" w:rsidP="001B3EDE">
            <w:pPr>
              <w:tabs>
                <w:tab w:val="clear" w:pos="567"/>
              </w:tabs>
              <w:spacing w:before="0" w:after="0" w:line="240" w:lineRule="auto"/>
              <w:jc w:val="right"/>
              <w:rPr>
                <w:rFonts w:ascii="Times New Roman" w:hAnsi="Times New Roman"/>
                <w:szCs w:val="22"/>
                <w:lang w:val="ro-MD" w:eastAsia="ru-RU"/>
              </w:rPr>
            </w:pPr>
            <w:r w:rsidRPr="00B41D45">
              <w:rPr>
                <w:rFonts w:ascii="Times New Roman" w:hAnsi="Times New Roman"/>
                <w:szCs w:val="22"/>
                <w:lang w:val="ro-MD" w:eastAsia="ru-RU"/>
              </w:rPr>
              <w:t>**8,3</w:t>
            </w:r>
          </w:p>
        </w:tc>
      </w:tr>
    </w:tbl>
    <w:p w:rsidR="0015274E" w:rsidRPr="00B41D45" w:rsidRDefault="0015274E" w:rsidP="0015274E">
      <w:pPr>
        <w:tabs>
          <w:tab w:val="clear" w:pos="567"/>
        </w:tabs>
        <w:spacing w:before="0" w:after="0" w:line="240" w:lineRule="auto"/>
        <w:ind w:firstLine="288"/>
        <w:rPr>
          <w:rFonts w:ascii="Times New Roman" w:hAnsi="Times New Roman"/>
          <w:bCs/>
          <w:sz w:val="18"/>
          <w:szCs w:val="22"/>
          <w:lang w:val="ro-MD" w:eastAsia="ar-SA"/>
        </w:rPr>
      </w:pPr>
      <w:r w:rsidRPr="00B41D45">
        <w:rPr>
          <w:rFonts w:ascii="Times New Roman" w:hAnsi="Times New Roman"/>
          <w:bCs/>
          <w:sz w:val="18"/>
          <w:szCs w:val="22"/>
          <w:lang w:val="ro-MD" w:eastAsia="ar-SA"/>
        </w:rPr>
        <w:lastRenderedPageBreak/>
        <w:t>* în % față de energia electrică la punctele de intrare în rețeaua electrică de transport</w:t>
      </w:r>
    </w:p>
    <w:p w:rsidR="00A47FC0" w:rsidRPr="00B41D45" w:rsidRDefault="0015274E" w:rsidP="0015274E">
      <w:pPr>
        <w:tabs>
          <w:tab w:val="clear" w:pos="567"/>
        </w:tabs>
        <w:spacing w:before="0" w:after="0" w:line="240" w:lineRule="auto"/>
        <w:ind w:firstLine="288"/>
        <w:rPr>
          <w:rFonts w:ascii="Times New Roman" w:hAnsi="Times New Roman"/>
          <w:b/>
          <w:bCs/>
          <w:sz w:val="18"/>
          <w:szCs w:val="22"/>
          <w:lang w:val="ro-MD" w:eastAsia="ar-SA"/>
        </w:rPr>
      </w:pPr>
      <w:r w:rsidRPr="00B41D45">
        <w:rPr>
          <w:rFonts w:ascii="Times New Roman" w:hAnsi="Times New Roman"/>
          <w:bCs/>
          <w:sz w:val="18"/>
          <w:szCs w:val="22"/>
          <w:lang w:val="ro-MD" w:eastAsia="ar-SA"/>
        </w:rPr>
        <w:t>** în % față de energia electrică la punctele de intrare în rețeaua electrică de distribuție</w:t>
      </w:r>
    </w:p>
    <w:p w:rsidR="007D7CC6" w:rsidRPr="00B41D45" w:rsidRDefault="00B3416E" w:rsidP="007D7CC6">
      <w:pPr>
        <w:tabs>
          <w:tab w:val="clear" w:pos="567"/>
        </w:tabs>
        <w:spacing w:before="240" w:after="0"/>
        <w:ind w:firstLine="284"/>
        <w:rPr>
          <w:rFonts w:ascii="Times New Roman" w:hAnsi="Times New Roman"/>
          <w:bCs/>
          <w:szCs w:val="22"/>
          <w:lang w:val="ro-MD" w:eastAsia="ar-SA"/>
        </w:rPr>
      </w:pPr>
      <w:r w:rsidRPr="00B41D45">
        <w:rPr>
          <w:rFonts w:ascii="Times New Roman" w:hAnsi="Times New Roman"/>
          <w:b/>
          <w:bCs/>
          <w:szCs w:val="22"/>
          <w:lang w:val="ro-MD" w:eastAsia="ar-SA"/>
        </w:rPr>
        <w:t>2</w:t>
      </w:r>
      <w:r w:rsidR="006E41B4" w:rsidRPr="00B41D45">
        <w:rPr>
          <w:rFonts w:ascii="Times New Roman" w:hAnsi="Times New Roman"/>
          <w:b/>
          <w:bCs/>
          <w:szCs w:val="22"/>
          <w:lang w:val="ro-MD" w:eastAsia="ar-SA"/>
        </w:rPr>
        <w:t>6</w:t>
      </w:r>
      <w:r w:rsidR="00BC053D" w:rsidRPr="00B41D45">
        <w:rPr>
          <w:rFonts w:ascii="Times New Roman" w:hAnsi="Times New Roman"/>
          <w:b/>
          <w:bCs/>
          <w:szCs w:val="22"/>
          <w:lang w:val="ro-MD" w:eastAsia="ar-SA"/>
        </w:rPr>
        <w:t>.</w:t>
      </w:r>
      <w:r w:rsidR="00BC053D" w:rsidRPr="00B41D45">
        <w:rPr>
          <w:rFonts w:ascii="Times New Roman" w:hAnsi="Times New Roman"/>
          <w:bCs/>
          <w:szCs w:val="22"/>
          <w:lang w:val="ro-MD" w:eastAsia="ar-SA"/>
        </w:rPr>
        <w:t xml:space="preserve"> </w:t>
      </w:r>
      <w:r w:rsidR="005B5AF5" w:rsidRPr="00B41D45">
        <w:rPr>
          <w:rFonts w:ascii="Times New Roman" w:hAnsi="Times New Roman"/>
          <w:bCs/>
          <w:szCs w:val="22"/>
          <w:lang w:val="ro-MD" w:eastAsia="ar-SA"/>
        </w:rPr>
        <w:t>În perioada 201</w:t>
      </w:r>
      <w:r w:rsidR="00C64379" w:rsidRPr="00B41D45">
        <w:rPr>
          <w:rFonts w:ascii="Times New Roman" w:hAnsi="Times New Roman"/>
          <w:bCs/>
          <w:szCs w:val="22"/>
          <w:lang w:val="ro-MD" w:eastAsia="ar-SA"/>
        </w:rPr>
        <w:t>6</w:t>
      </w:r>
      <w:r w:rsidR="005B5AF5" w:rsidRPr="00B41D45">
        <w:rPr>
          <w:rFonts w:ascii="Times New Roman" w:hAnsi="Times New Roman"/>
          <w:bCs/>
          <w:szCs w:val="22"/>
          <w:lang w:val="ro-MD" w:eastAsia="ar-SA"/>
        </w:rPr>
        <w:t>-201</w:t>
      </w:r>
      <w:r w:rsidR="00C64379" w:rsidRPr="00B41D45">
        <w:rPr>
          <w:rFonts w:ascii="Times New Roman" w:hAnsi="Times New Roman"/>
          <w:bCs/>
          <w:szCs w:val="22"/>
          <w:lang w:val="ro-MD" w:eastAsia="ar-SA"/>
        </w:rPr>
        <w:t>8</w:t>
      </w:r>
      <w:r w:rsidR="005B5AF5" w:rsidRPr="00B41D45">
        <w:rPr>
          <w:rFonts w:ascii="Times New Roman" w:hAnsi="Times New Roman"/>
          <w:bCs/>
          <w:szCs w:val="22"/>
          <w:lang w:val="ro-MD" w:eastAsia="ar-SA"/>
        </w:rPr>
        <w:t>, consumul de energie electrică în Republica Moldova a fost în continuă creștere. În 201</w:t>
      </w:r>
      <w:r w:rsidR="00D2221F" w:rsidRPr="00B41D45">
        <w:rPr>
          <w:rFonts w:ascii="Times New Roman" w:hAnsi="Times New Roman"/>
          <w:bCs/>
          <w:szCs w:val="22"/>
          <w:lang w:val="ro-MD" w:eastAsia="ar-SA"/>
        </w:rPr>
        <w:t>6</w:t>
      </w:r>
      <w:r w:rsidR="005B5AF5" w:rsidRPr="00B41D45">
        <w:rPr>
          <w:rFonts w:ascii="Times New Roman" w:hAnsi="Times New Roman"/>
          <w:bCs/>
          <w:szCs w:val="22"/>
          <w:lang w:val="ro-MD" w:eastAsia="ar-SA"/>
        </w:rPr>
        <w:t xml:space="preserve">, consumul a </w:t>
      </w:r>
      <w:r w:rsidR="004552C8" w:rsidRPr="00B41D45">
        <w:rPr>
          <w:rFonts w:ascii="Times New Roman" w:hAnsi="Times New Roman"/>
          <w:bCs/>
          <w:szCs w:val="22"/>
          <w:lang w:val="ro-MD" w:eastAsia="ar-SA"/>
        </w:rPr>
        <w:t xml:space="preserve">scăzut </w:t>
      </w:r>
      <w:r w:rsidR="005B5AF5" w:rsidRPr="00B41D45">
        <w:rPr>
          <w:rFonts w:ascii="Times New Roman" w:hAnsi="Times New Roman"/>
          <w:bCs/>
          <w:szCs w:val="22"/>
          <w:lang w:val="ro-MD" w:eastAsia="ar-SA"/>
        </w:rPr>
        <w:t xml:space="preserve">cu </w:t>
      </w:r>
      <w:r w:rsidR="004552C8" w:rsidRPr="00B41D45">
        <w:rPr>
          <w:rFonts w:ascii="Times New Roman" w:hAnsi="Times New Roman"/>
          <w:bCs/>
          <w:szCs w:val="22"/>
          <w:lang w:val="ro-MD" w:eastAsia="ar-SA"/>
        </w:rPr>
        <w:t>1</w:t>
      </w:r>
      <w:r w:rsidR="005B5AF5" w:rsidRPr="00B41D45">
        <w:rPr>
          <w:rFonts w:ascii="Times New Roman" w:hAnsi="Times New Roman"/>
          <w:bCs/>
          <w:szCs w:val="22"/>
          <w:lang w:val="ro-MD" w:eastAsia="ar-SA"/>
        </w:rPr>
        <w:t>,</w:t>
      </w:r>
      <w:r w:rsidR="004552C8" w:rsidRPr="00B41D45">
        <w:rPr>
          <w:rFonts w:ascii="Times New Roman" w:hAnsi="Times New Roman"/>
          <w:bCs/>
          <w:szCs w:val="22"/>
          <w:lang w:val="ro-MD" w:eastAsia="ar-SA"/>
        </w:rPr>
        <w:t>3</w:t>
      </w:r>
      <w:r w:rsidR="005B5AF5" w:rsidRPr="00B41D45">
        <w:rPr>
          <w:rFonts w:ascii="Times New Roman" w:hAnsi="Times New Roman"/>
          <w:bCs/>
          <w:szCs w:val="22"/>
          <w:lang w:val="ro-MD" w:eastAsia="ar-SA"/>
        </w:rPr>
        <w:t>% comparativ cu 201</w:t>
      </w:r>
      <w:r w:rsidR="004552C8" w:rsidRPr="00B41D45">
        <w:rPr>
          <w:rFonts w:ascii="Times New Roman" w:hAnsi="Times New Roman"/>
          <w:bCs/>
          <w:szCs w:val="22"/>
          <w:lang w:val="ro-MD" w:eastAsia="ar-SA"/>
        </w:rPr>
        <w:t>5</w:t>
      </w:r>
      <w:r w:rsidR="005B5AF5" w:rsidRPr="00B41D45">
        <w:rPr>
          <w:rFonts w:ascii="Times New Roman" w:hAnsi="Times New Roman"/>
          <w:bCs/>
          <w:szCs w:val="22"/>
          <w:lang w:val="ro-MD" w:eastAsia="ar-SA"/>
        </w:rPr>
        <w:t>, în 201</w:t>
      </w:r>
      <w:r w:rsidR="00AE3A77" w:rsidRPr="00B41D45">
        <w:rPr>
          <w:rFonts w:ascii="Times New Roman" w:hAnsi="Times New Roman"/>
          <w:bCs/>
          <w:szCs w:val="22"/>
          <w:lang w:val="ro-MD" w:eastAsia="ar-SA"/>
        </w:rPr>
        <w:t>7</w:t>
      </w:r>
      <w:r w:rsidR="005B5AF5" w:rsidRPr="00B41D45">
        <w:rPr>
          <w:rFonts w:ascii="Times New Roman" w:hAnsi="Times New Roman"/>
          <w:bCs/>
          <w:szCs w:val="22"/>
          <w:lang w:val="ro-MD" w:eastAsia="ar-SA"/>
        </w:rPr>
        <w:t xml:space="preserve"> </w:t>
      </w:r>
      <w:r w:rsidR="00AE3A77" w:rsidRPr="00B41D45">
        <w:rPr>
          <w:rFonts w:ascii="Times New Roman" w:hAnsi="Times New Roman"/>
          <w:bCs/>
          <w:szCs w:val="22"/>
          <w:lang w:val="ro-MD" w:eastAsia="ar-SA"/>
        </w:rPr>
        <w:t xml:space="preserve">a crescut </w:t>
      </w:r>
      <w:r w:rsidR="005B5AF5" w:rsidRPr="00B41D45">
        <w:rPr>
          <w:rFonts w:ascii="Times New Roman" w:hAnsi="Times New Roman"/>
          <w:bCs/>
          <w:szCs w:val="22"/>
          <w:lang w:val="ro-MD" w:eastAsia="ar-SA"/>
        </w:rPr>
        <w:t xml:space="preserve">cu </w:t>
      </w:r>
      <w:r w:rsidR="00AE3A77" w:rsidRPr="00B41D45">
        <w:rPr>
          <w:rFonts w:ascii="Times New Roman" w:hAnsi="Times New Roman"/>
          <w:bCs/>
          <w:szCs w:val="22"/>
          <w:lang w:val="ro-MD" w:eastAsia="ar-SA"/>
        </w:rPr>
        <w:t>1</w:t>
      </w:r>
      <w:r w:rsidR="005B5AF5" w:rsidRPr="00B41D45">
        <w:rPr>
          <w:rFonts w:ascii="Times New Roman" w:hAnsi="Times New Roman"/>
          <w:bCs/>
          <w:szCs w:val="22"/>
          <w:lang w:val="ro-MD" w:eastAsia="ar-SA"/>
        </w:rPr>
        <w:t xml:space="preserve">,7% față de </w:t>
      </w:r>
      <w:r w:rsidR="00E261D9" w:rsidRPr="00B41D45">
        <w:rPr>
          <w:rFonts w:ascii="Times New Roman" w:hAnsi="Times New Roman"/>
          <w:bCs/>
          <w:szCs w:val="22"/>
          <w:lang w:val="ro-MD" w:eastAsia="ar-SA"/>
        </w:rPr>
        <w:t>2016</w:t>
      </w:r>
      <w:r w:rsidR="005B5AF5" w:rsidRPr="00B41D45">
        <w:rPr>
          <w:rFonts w:ascii="Times New Roman" w:hAnsi="Times New Roman"/>
          <w:bCs/>
          <w:szCs w:val="22"/>
          <w:lang w:val="ro-MD" w:eastAsia="ar-SA"/>
        </w:rPr>
        <w:t xml:space="preserve"> și în 201</w:t>
      </w:r>
      <w:r w:rsidR="00AE3A77" w:rsidRPr="00B41D45">
        <w:rPr>
          <w:rFonts w:ascii="Times New Roman" w:hAnsi="Times New Roman"/>
          <w:bCs/>
          <w:szCs w:val="22"/>
          <w:lang w:val="ro-MD" w:eastAsia="ar-SA"/>
        </w:rPr>
        <w:t>8</w:t>
      </w:r>
      <w:r w:rsidR="005B5AF5" w:rsidRPr="00B41D45">
        <w:rPr>
          <w:rFonts w:ascii="Times New Roman" w:hAnsi="Times New Roman"/>
          <w:bCs/>
          <w:szCs w:val="22"/>
          <w:lang w:val="ro-MD" w:eastAsia="ar-SA"/>
        </w:rPr>
        <w:t xml:space="preserve"> </w:t>
      </w:r>
      <w:r w:rsidR="00AE3A77" w:rsidRPr="00B41D45">
        <w:rPr>
          <w:rFonts w:ascii="Times New Roman" w:hAnsi="Times New Roman"/>
          <w:bCs/>
          <w:szCs w:val="22"/>
          <w:lang w:val="ro-MD" w:eastAsia="ar-SA"/>
        </w:rPr>
        <w:t xml:space="preserve">a crescut </w:t>
      </w:r>
      <w:r w:rsidR="005B5AF5" w:rsidRPr="00B41D45">
        <w:rPr>
          <w:rFonts w:ascii="Times New Roman" w:hAnsi="Times New Roman"/>
          <w:bCs/>
          <w:szCs w:val="22"/>
          <w:lang w:val="ro-MD" w:eastAsia="ar-SA"/>
        </w:rPr>
        <w:t xml:space="preserve">cu </w:t>
      </w:r>
      <w:r w:rsidR="00AE3A77" w:rsidRPr="00B41D45">
        <w:rPr>
          <w:rFonts w:ascii="Times New Roman" w:hAnsi="Times New Roman"/>
          <w:bCs/>
          <w:szCs w:val="22"/>
          <w:lang w:val="ro-MD" w:eastAsia="ar-SA"/>
        </w:rPr>
        <w:t>3,6</w:t>
      </w:r>
      <w:r w:rsidR="005B5AF5" w:rsidRPr="00B41D45">
        <w:rPr>
          <w:rFonts w:ascii="Times New Roman" w:hAnsi="Times New Roman"/>
          <w:bCs/>
          <w:szCs w:val="22"/>
          <w:lang w:val="ro-MD" w:eastAsia="ar-SA"/>
        </w:rPr>
        <w:t>% față de 201</w:t>
      </w:r>
      <w:r w:rsidR="00E261D9" w:rsidRPr="00B41D45">
        <w:rPr>
          <w:rFonts w:ascii="Times New Roman" w:hAnsi="Times New Roman"/>
          <w:bCs/>
          <w:szCs w:val="22"/>
          <w:lang w:val="ro-MD" w:eastAsia="ar-SA"/>
        </w:rPr>
        <w:t>7</w:t>
      </w:r>
      <w:r w:rsidR="005B5AF5" w:rsidRPr="00B41D45">
        <w:rPr>
          <w:rFonts w:ascii="Times New Roman" w:hAnsi="Times New Roman"/>
          <w:bCs/>
          <w:szCs w:val="22"/>
          <w:lang w:val="ro-MD" w:eastAsia="ar-SA"/>
        </w:rPr>
        <w:t xml:space="preserve">. În această perioadă, consumul de energie electrică a crescut cu </w:t>
      </w:r>
      <w:r w:rsidR="006E0370" w:rsidRPr="00B41D45">
        <w:rPr>
          <w:rFonts w:ascii="Times New Roman" w:hAnsi="Times New Roman"/>
          <w:bCs/>
          <w:szCs w:val="22"/>
          <w:lang w:val="ro-MD" w:eastAsia="ar-SA"/>
        </w:rPr>
        <w:t>3</w:t>
      </w:r>
      <w:r w:rsidR="005B5AF5" w:rsidRPr="00B41D45">
        <w:rPr>
          <w:rFonts w:ascii="Times New Roman" w:hAnsi="Times New Roman"/>
          <w:bCs/>
          <w:szCs w:val="22"/>
          <w:lang w:val="ro-MD" w:eastAsia="ar-SA"/>
        </w:rPr>
        <w:t>,</w:t>
      </w:r>
      <w:r w:rsidR="0040746D" w:rsidRPr="00B41D45">
        <w:rPr>
          <w:rFonts w:ascii="Times New Roman" w:hAnsi="Times New Roman"/>
          <w:bCs/>
          <w:szCs w:val="22"/>
          <w:lang w:val="ro-MD" w:eastAsia="ar-SA"/>
        </w:rPr>
        <w:t>9</w:t>
      </w:r>
      <w:r w:rsidR="005B5AF5" w:rsidRPr="00B41D45">
        <w:rPr>
          <w:rFonts w:ascii="Times New Roman" w:hAnsi="Times New Roman"/>
          <w:bCs/>
          <w:szCs w:val="22"/>
          <w:lang w:val="ro-MD" w:eastAsia="ar-SA"/>
        </w:rPr>
        <w:t>% (201</w:t>
      </w:r>
      <w:r w:rsidR="0024736F" w:rsidRPr="00B41D45">
        <w:rPr>
          <w:rFonts w:ascii="Times New Roman" w:hAnsi="Times New Roman"/>
          <w:bCs/>
          <w:szCs w:val="22"/>
          <w:lang w:val="ro-MD" w:eastAsia="ar-SA"/>
        </w:rPr>
        <w:t>8</w:t>
      </w:r>
      <w:r w:rsidR="005B5AF5" w:rsidRPr="00B41D45">
        <w:rPr>
          <w:rFonts w:ascii="Times New Roman" w:hAnsi="Times New Roman"/>
          <w:bCs/>
          <w:szCs w:val="22"/>
          <w:lang w:val="ro-MD" w:eastAsia="ar-SA"/>
        </w:rPr>
        <w:t xml:space="preserve"> </w:t>
      </w:r>
      <w:r w:rsidR="000E036A" w:rsidRPr="00B41D45">
        <w:rPr>
          <w:rFonts w:ascii="Times New Roman" w:hAnsi="Times New Roman"/>
          <w:bCs/>
          <w:szCs w:val="22"/>
          <w:lang w:val="ro-MD" w:eastAsia="ar-SA"/>
        </w:rPr>
        <w:t>/</w:t>
      </w:r>
      <w:r w:rsidR="005B5AF5" w:rsidRPr="00B41D45">
        <w:rPr>
          <w:rFonts w:ascii="Times New Roman" w:hAnsi="Times New Roman"/>
          <w:bCs/>
          <w:szCs w:val="22"/>
          <w:lang w:val="ro-MD" w:eastAsia="ar-SA"/>
        </w:rPr>
        <w:t xml:space="preserve"> 201</w:t>
      </w:r>
      <w:r w:rsidR="0024736F" w:rsidRPr="00B41D45">
        <w:rPr>
          <w:rFonts w:ascii="Times New Roman" w:hAnsi="Times New Roman"/>
          <w:bCs/>
          <w:szCs w:val="22"/>
          <w:lang w:val="ro-MD" w:eastAsia="ar-SA"/>
        </w:rPr>
        <w:t>5</w:t>
      </w:r>
      <w:r w:rsidR="005B5AF5" w:rsidRPr="00B41D45">
        <w:rPr>
          <w:rFonts w:ascii="Times New Roman" w:hAnsi="Times New Roman"/>
          <w:bCs/>
          <w:szCs w:val="22"/>
          <w:lang w:val="ro-MD" w:eastAsia="ar-SA"/>
        </w:rPr>
        <w:t>)</w:t>
      </w:r>
      <w:r w:rsidR="00876C8E" w:rsidRPr="00B41D45">
        <w:rPr>
          <w:rFonts w:ascii="Times New Roman" w:hAnsi="Times New Roman"/>
          <w:bCs/>
          <w:szCs w:val="22"/>
          <w:lang w:val="ro-MD" w:eastAsia="ar-SA"/>
        </w:rPr>
        <w:t>.</w:t>
      </w:r>
      <w:r w:rsidR="00C83009" w:rsidRPr="00B41D45">
        <w:rPr>
          <w:rFonts w:ascii="Times New Roman" w:hAnsi="Times New Roman"/>
          <w:bCs/>
          <w:szCs w:val="22"/>
          <w:lang w:val="ro-MD" w:eastAsia="ar-SA"/>
        </w:rPr>
        <w:t xml:space="preserve"> </w:t>
      </w:r>
      <w:r w:rsidR="005B5AF5" w:rsidRPr="00B41D45">
        <w:rPr>
          <w:rFonts w:ascii="Times New Roman" w:hAnsi="Times New Roman"/>
          <w:bCs/>
          <w:szCs w:val="22"/>
          <w:lang w:val="ro-MD" w:eastAsia="ar-SA"/>
        </w:rPr>
        <w:t xml:space="preserve">Cea mai importantă creștere a consumului de energie electrică a fost înregistrat în sectorul non-casnic - </w:t>
      </w:r>
      <w:r w:rsidR="00B015BF" w:rsidRPr="00B41D45">
        <w:rPr>
          <w:rFonts w:ascii="Times New Roman" w:hAnsi="Times New Roman"/>
          <w:bCs/>
          <w:szCs w:val="22"/>
          <w:lang w:val="ro-MD" w:eastAsia="ar-SA"/>
        </w:rPr>
        <w:t>9</w:t>
      </w:r>
      <w:r w:rsidR="005B5AF5" w:rsidRPr="00B41D45">
        <w:rPr>
          <w:rFonts w:ascii="Times New Roman" w:hAnsi="Times New Roman"/>
          <w:bCs/>
          <w:szCs w:val="22"/>
          <w:lang w:val="ro-MD" w:eastAsia="ar-SA"/>
        </w:rPr>
        <w:t>,</w:t>
      </w:r>
      <w:r w:rsidR="00B015BF" w:rsidRPr="00B41D45">
        <w:rPr>
          <w:rFonts w:ascii="Times New Roman" w:hAnsi="Times New Roman"/>
          <w:bCs/>
          <w:szCs w:val="22"/>
          <w:lang w:val="ro-MD" w:eastAsia="ar-SA"/>
        </w:rPr>
        <w:t>3</w:t>
      </w:r>
      <w:r w:rsidR="005B5AF5" w:rsidRPr="00B41D45">
        <w:rPr>
          <w:rFonts w:ascii="Times New Roman" w:hAnsi="Times New Roman"/>
          <w:bCs/>
          <w:szCs w:val="22"/>
          <w:lang w:val="ro-MD" w:eastAsia="ar-SA"/>
        </w:rPr>
        <w:t xml:space="preserve">%. Consumul de către consumatorii casnici în această perioadă a crescut cu </w:t>
      </w:r>
      <w:r w:rsidR="00B015BF" w:rsidRPr="00B41D45">
        <w:rPr>
          <w:rFonts w:ascii="Times New Roman" w:hAnsi="Times New Roman"/>
          <w:bCs/>
          <w:szCs w:val="22"/>
          <w:lang w:val="ro-MD" w:eastAsia="ar-SA"/>
        </w:rPr>
        <w:t>0,2</w:t>
      </w:r>
      <w:r w:rsidR="005B5AF5" w:rsidRPr="00B41D45">
        <w:rPr>
          <w:rFonts w:ascii="Times New Roman" w:hAnsi="Times New Roman"/>
          <w:bCs/>
          <w:szCs w:val="22"/>
          <w:lang w:val="ro-MD" w:eastAsia="ar-SA"/>
        </w:rPr>
        <w:t>5%</w:t>
      </w:r>
      <w:r w:rsidR="008D61C4" w:rsidRPr="00B41D45">
        <w:rPr>
          <w:rFonts w:ascii="Times New Roman" w:hAnsi="Times New Roman"/>
          <w:bCs/>
          <w:szCs w:val="22"/>
          <w:lang w:val="ro-MD" w:eastAsia="ar-SA"/>
        </w:rPr>
        <w:t>.</w:t>
      </w:r>
    </w:p>
    <w:p w:rsidR="007D7CC6" w:rsidRPr="00B41D45" w:rsidRDefault="00B3416E" w:rsidP="00E8650D">
      <w:pPr>
        <w:tabs>
          <w:tab w:val="clear" w:pos="567"/>
        </w:tabs>
        <w:spacing w:after="120"/>
        <w:ind w:firstLine="284"/>
        <w:rPr>
          <w:rFonts w:ascii="Times New Roman" w:hAnsi="Times New Roman"/>
          <w:bCs/>
          <w:szCs w:val="22"/>
          <w:lang w:val="ro-MD" w:eastAsia="ar-SA"/>
        </w:rPr>
      </w:pPr>
      <w:r w:rsidRPr="00B41D45">
        <w:rPr>
          <w:rStyle w:val="translation-chunk"/>
          <w:rFonts w:ascii="Times New Roman" w:hAnsi="Times New Roman"/>
          <w:b/>
          <w:szCs w:val="22"/>
          <w:lang w:val="ro-MD"/>
        </w:rPr>
        <w:t>2</w:t>
      </w:r>
      <w:r w:rsidR="006E41B4" w:rsidRPr="00B41D45">
        <w:rPr>
          <w:rStyle w:val="translation-chunk"/>
          <w:rFonts w:ascii="Times New Roman" w:hAnsi="Times New Roman"/>
          <w:b/>
          <w:szCs w:val="22"/>
          <w:lang w:val="ro-MD"/>
        </w:rPr>
        <w:t>7</w:t>
      </w:r>
      <w:r w:rsidR="00F770E3" w:rsidRPr="00B41D45">
        <w:rPr>
          <w:rStyle w:val="translation-chunk"/>
          <w:rFonts w:ascii="Times New Roman" w:hAnsi="Times New Roman"/>
          <w:b/>
          <w:szCs w:val="22"/>
          <w:lang w:val="ro-MD"/>
        </w:rPr>
        <w:t>.</w:t>
      </w:r>
      <w:r w:rsidR="00F770E3" w:rsidRPr="00B41D45">
        <w:rPr>
          <w:rStyle w:val="translation-chunk"/>
          <w:rFonts w:ascii="Times New Roman" w:hAnsi="Times New Roman"/>
          <w:szCs w:val="22"/>
          <w:lang w:val="ro-MD"/>
        </w:rPr>
        <w:t xml:space="preserve"> </w:t>
      </w:r>
      <w:r w:rsidR="005B5AF5" w:rsidRPr="00B41D45">
        <w:rPr>
          <w:rStyle w:val="translation-chunk"/>
          <w:rFonts w:ascii="Times New Roman" w:hAnsi="Times New Roman"/>
          <w:szCs w:val="22"/>
          <w:lang w:val="ro-MD"/>
        </w:rPr>
        <w:t>Toate cererea de energie electrică în această perioadă a fost acoperită de producția locală și de import</w:t>
      </w:r>
      <w:r w:rsidR="008D61C4" w:rsidRPr="00B41D45">
        <w:rPr>
          <w:rStyle w:val="translation-chunk"/>
          <w:rFonts w:ascii="Times New Roman" w:hAnsi="Times New Roman"/>
          <w:szCs w:val="22"/>
          <w:lang w:val="ro-MD"/>
        </w:rPr>
        <w:t>.</w:t>
      </w:r>
      <w:r w:rsidR="00D871CE" w:rsidRPr="00B41D45">
        <w:rPr>
          <w:rStyle w:val="translation-chunk"/>
          <w:rFonts w:ascii="Times New Roman" w:hAnsi="Times New Roman"/>
          <w:szCs w:val="22"/>
          <w:lang w:val="ro-MD"/>
        </w:rPr>
        <w:t xml:space="preserve"> </w:t>
      </w:r>
      <w:r w:rsidR="005B5AF5" w:rsidRPr="00B41D45">
        <w:rPr>
          <w:rStyle w:val="translation-chunk"/>
          <w:rFonts w:ascii="Times New Roman" w:hAnsi="Times New Roman"/>
          <w:szCs w:val="22"/>
          <w:lang w:val="ro-MD"/>
        </w:rPr>
        <w:t>Producția anuală locală în această perioadă a fost de aproximativ 7</w:t>
      </w:r>
      <w:r w:rsidR="006E5CBB" w:rsidRPr="00B41D45">
        <w:rPr>
          <w:rStyle w:val="translation-chunk"/>
          <w:rFonts w:ascii="Times New Roman" w:hAnsi="Times New Roman"/>
          <w:szCs w:val="22"/>
          <w:lang w:val="ro-MD"/>
        </w:rPr>
        <w:t>5</w:t>
      </w:r>
      <w:r w:rsidR="005B5AF5" w:rsidRPr="00B41D45">
        <w:rPr>
          <w:rStyle w:val="translation-chunk"/>
          <w:rFonts w:ascii="Times New Roman" w:hAnsi="Times New Roman"/>
          <w:szCs w:val="22"/>
          <w:lang w:val="ro-MD"/>
        </w:rPr>
        <w:t>5-</w:t>
      </w:r>
      <w:r w:rsidR="00DC6858" w:rsidRPr="00B41D45">
        <w:rPr>
          <w:rStyle w:val="translation-chunk"/>
          <w:rFonts w:ascii="Times New Roman" w:hAnsi="Times New Roman"/>
          <w:szCs w:val="22"/>
          <w:lang w:val="ro-MD"/>
        </w:rPr>
        <w:t>804</w:t>
      </w:r>
      <w:r w:rsidR="005B5AF5" w:rsidRPr="00B41D45">
        <w:rPr>
          <w:rStyle w:val="translation-chunk"/>
          <w:rFonts w:ascii="Times New Roman" w:hAnsi="Times New Roman"/>
          <w:szCs w:val="22"/>
          <w:lang w:val="ro-MD"/>
        </w:rPr>
        <w:t xml:space="preserve"> GWh. În acest context, este necesar să se ia în considerare faptul că producția locală de energie electrică rămâne cu mult sub nivelul de consum, producția internă (malul drept al </w:t>
      </w:r>
      <w:r w:rsidR="000E036A" w:rsidRPr="00B41D45">
        <w:rPr>
          <w:rStyle w:val="translation-chunk"/>
          <w:rFonts w:ascii="Times New Roman" w:hAnsi="Times New Roman"/>
          <w:szCs w:val="22"/>
          <w:lang w:val="ro-MD"/>
        </w:rPr>
        <w:t xml:space="preserve">râului </w:t>
      </w:r>
      <w:r w:rsidR="005B5AF5" w:rsidRPr="00B41D45">
        <w:rPr>
          <w:rStyle w:val="translation-chunk"/>
          <w:rFonts w:ascii="Times New Roman" w:hAnsi="Times New Roman"/>
          <w:szCs w:val="22"/>
          <w:lang w:val="ro-MD"/>
        </w:rPr>
        <w:t>Nistrului), care acoperă doar 1</w:t>
      </w:r>
      <w:r w:rsidR="00DC6858" w:rsidRPr="00B41D45">
        <w:rPr>
          <w:rStyle w:val="translation-chunk"/>
          <w:rFonts w:ascii="Times New Roman" w:hAnsi="Times New Roman"/>
          <w:szCs w:val="22"/>
          <w:lang w:val="ro-MD"/>
        </w:rPr>
        <w:t>8,7</w:t>
      </w:r>
      <w:r w:rsidR="005B5AF5" w:rsidRPr="00B41D45">
        <w:rPr>
          <w:rStyle w:val="translation-chunk"/>
          <w:rFonts w:ascii="Times New Roman" w:hAnsi="Times New Roman"/>
          <w:szCs w:val="22"/>
          <w:lang w:val="ro-MD"/>
        </w:rPr>
        <w:t>% din cerere, rămânând la același nivel ca și în anii anteriori</w:t>
      </w:r>
      <w:r w:rsidR="0098326C" w:rsidRPr="00B41D45">
        <w:rPr>
          <w:rStyle w:val="translation-chunk"/>
          <w:rFonts w:ascii="Times New Roman" w:hAnsi="Times New Roman"/>
          <w:szCs w:val="22"/>
          <w:lang w:val="ro-MD"/>
        </w:rPr>
        <w:t>.</w:t>
      </w:r>
      <w:r w:rsidR="00877D59" w:rsidRPr="00B41D45">
        <w:rPr>
          <w:rStyle w:val="translation-chunk"/>
          <w:rFonts w:ascii="Times New Roman" w:hAnsi="Times New Roman"/>
          <w:szCs w:val="22"/>
          <w:lang w:val="ro-MD"/>
        </w:rPr>
        <w:t xml:space="preserve"> </w:t>
      </w:r>
      <w:r w:rsidR="005B5AF5" w:rsidRPr="00B41D45">
        <w:rPr>
          <w:rFonts w:ascii="Times New Roman" w:hAnsi="Times New Roman"/>
          <w:bCs/>
          <w:szCs w:val="22"/>
          <w:lang w:val="ro-MD" w:eastAsia="ar-SA"/>
        </w:rPr>
        <w:t xml:space="preserve">O astfel de situație denotă o stare de dependență </w:t>
      </w:r>
      <w:r w:rsidR="00BF457F" w:rsidRPr="00B41D45">
        <w:rPr>
          <w:rFonts w:ascii="Times New Roman" w:hAnsi="Times New Roman"/>
          <w:bCs/>
          <w:szCs w:val="22"/>
          <w:lang w:val="ro-MD" w:eastAsia="ar-SA"/>
        </w:rPr>
        <w:t xml:space="preserve">ridicată </w:t>
      </w:r>
      <w:r w:rsidR="00143EDF" w:rsidRPr="00B41D45">
        <w:rPr>
          <w:rFonts w:ascii="Times New Roman" w:hAnsi="Times New Roman"/>
          <w:bCs/>
          <w:szCs w:val="22"/>
          <w:lang w:val="ro-MD" w:eastAsia="ar-SA"/>
        </w:rPr>
        <w:t xml:space="preserve">de importuri </w:t>
      </w:r>
      <w:r w:rsidR="004672F1" w:rsidRPr="00B41D45">
        <w:rPr>
          <w:rFonts w:ascii="Times New Roman" w:hAnsi="Times New Roman"/>
          <w:bCs/>
          <w:szCs w:val="22"/>
          <w:lang w:val="ro-MD" w:eastAsia="ar-SA"/>
        </w:rPr>
        <w:t>și achiziții din Transnistria</w:t>
      </w:r>
      <w:r w:rsidR="00BF457F" w:rsidRPr="00B41D45">
        <w:rPr>
          <w:rFonts w:ascii="Times New Roman" w:hAnsi="Times New Roman"/>
          <w:bCs/>
          <w:szCs w:val="22"/>
          <w:lang w:val="ro-MD" w:eastAsia="ar-SA"/>
        </w:rPr>
        <w:t xml:space="preserve"> </w:t>
      </w:r>
      <w:r w:rsidR="005B5AF5" w:rsidRPr="00B41D45">
        <w:rPr>
          <w:rFonts w:ascii="Times New Roman" w:hAnsi="Times New Roman"/>
          <w:bCs/>
          <w:szCs w:val="22"/>
          <w:lang w:val="ro-MD" w:eastAsia="ar-SA"/>
        </w:rPr>
        <w:t xml:space="preserve">și </w:t>
      </w:r>
      <w:r w:rsidR="0052030B" w:rsidRPr="00B41D45">
        <w:rPr>
          <w:rFonts w:ascii="Times New Roman" w:hAnsi="Times New Roman"/>
          <w:bCs/>
          <w:szCs w:val="22"/>
          <w:lang w:val="ro-MD" w:eastAsia="ar-SA"/>
        </w:rPr>
        <w:t>de</w:t>
      </w:r>
      <w:r w:rsidR="005B5AF5" w:rsidRPr="00B41D45">
        <w:rPr>
          <w:rFonts w:ascii="Times New Roman" w:hAnsi="Times New Roman"/>
          <w:bCs/>
          <w:szCs w:val="22"/>
          <w:lang w:val="ro-MD" w:eastAsia="ar-SA"/>
        </w:rPr>
        <w:t xml:space="preserve"> vulnerabilitate în ceea ce privește </w:t>
      </w:r>
      <w:r w:rsidR="000E036A" w:rsidRPr="00B41D45">
        <w:rPr>
          <w:rFonts w:ascii="Times New Roman" w:hAnsi="Times New Roman"/>
          <w:bCs/>
          <w:szCs w:val="22"/>
          <w:lang w:val="ro-MD" w:eastAsia="ar-SA"/>
        </w:rPr>
        <w:t>securitatea furnizării</w:t>
      </w:r>
      <w:r w:rsidR="005B5AF5" w:rsidRPr="00B41D45">
        <w:rPr>
          <w:rFonts w:ascii="Times New Roman" w:hAnsi="Times New Roman"/>
          <w:bCs/>
          <w:szCs w:val="22"/>
          <w:lang w:val="ro-MD" w:eastAsia="ar-SA"/>
        </w:rPr>
        <w:t xml:space="preserve">, în </w:t>
      </w:r>
      <w:r w:rsidR="000E036A" w:rsidRPr="00B41D45">
        <w:rPr>
          <w:rFonts w:ascii="Times New Roman" w:hAnsi="Times New Roman"/>
          <w:bCs/>
          <w:szCs w:val="22"/>
          <w:lang w:val="ro-MD" w:eastAsia="ar-SA"/>
        </w:rPr>
        <w:t xml:space="preserve">pofida </w:t>
      </w:r>
      <w:r w:rsidR="005B5AF5" w:rsidRPr="00B41D45">
        <w:rPr>
          <w:rFonts w:ascii="Times New Roman" w:hAnsi="Times New Roman"/>
          <w:bCs/>
          <w:szCs w:val="22"/>
          <w:lang w:val="ro-MD" w:eastAsia="ar-SA"/>
        </w:rPr>
        <w:t>faptului că, în această perioadă, producția internă a crescut</w:t>
      </w:r>
      <w:r w:rsidR="00CC5CD9" w:rsidRPr="00B41D45">
        <w:rPr>
          <w:rStyle w:val="translation-chunk"/>
          <w:rFonts w:ascii="Times New Roman" w:hAnsi="Times New Roman"/>
          <w:szCs w:val="22"/>
          <w:lang w:val="ro-MD"/>
        </w:rPr>
        <w:t xml:space="preserve">. </w:t>
      </w:r>
      <w:r w:rsidR="00EE2331" w:rsidRPr="00B41D45">
        <w:rPr>
          <w:rStyle w:val="translation-chunk"/>
          <w:rFonts w:ascii="Times New Roman" w:hAnsi="Times New Roman"/>
          <w:szCs w:val="22"/>
          <w:lang w:val="ro-MD"/>
        </w:rPr>
        <w:t>În 201</w:t>
      </w:r>
      <w:r w:rsidR="00511B6E" w:rsidRPr="00B41D45">
        <w:rPr>
          <w:rStyle w:val="translation-chunk"/>
          <w:rFonts w:ascii="Times New Roman" w:hAnsi="Times New Roman"/>
          <w:szCs w:val="22"/>
          <w:lang w:val="ro-MD"/>
        </w:rPr>
        <w:t>7</w:t>
      </w:r>
      <w:r w:rsidR="00953DD2" w:rsidRPr="00B41D45">
        <w:rPr>
          <w:rStyle w:val="translation-chunk"/>
          <w:rFonts w:ascii="Times New Roman" w:hAnsi="Times New Roman"/>
          <w:szCs w:val="22"/>
          <w:lang w:val="ro-MD"/>
        </w:rPr>
        <w:t>,</w:t>
      </w:r>
      <w:r w:rsidR="00EE2331" w:rsidRPr="00B41D45">
        <w:rPr>
          <w:rStyle w:val="translation-chunk"/>
          <w:rFonts w:ascii="Times New Roman" w:hAnsi="Times New Roman"/>
          <w:szCs w:val="22"/>
          <w:lang w:val="ro-MD"/>
        </w:rPr>
        <w:t xml:space="preserve"> producția locală a </w:t>
      </w:r>
      <w:r w:rsidR="00511B6E" w:rsidRPr="00B41D45">
        <w:rPr>
          <w:rStyle w:val="translation-chunk"/>
          <w:rFonts w:ascii="Times New Roman" w:hAnsi="Times New Roman"/>
          <w:szCs w:val="22"/>
          <w:lang w:val="ro-MD"/>
        </w:rPr>
        <w:t xml:space="preserve">scăzut </w:t>
      </w:r>
      <w:r w:rsidR="00EE2331" w:rsidRPr="00B41D45">
        <w:rPr>
          <w:rStyle w:val="translation-chunk"/>
          <w:rFonts w:ascii="Times New Roman" w:hAnsi="Times New Roman"/>
          <w:szCs w:val="22"/>
          <w:lang w:val="ro-MD"/>
        </w:rPr>
        <w:t xml:space="preserve">cu </w:t>
      </w:r>
      <w:r w:rsidR="00511B6E" w:rsidRPr="00B41D45">
        <w:rPr>
          <w:rStyle w:val="translation-chunk"/>
          <w:rFonts w:ascii="Times New Roman" w:hAnsi="Times New Roman"/>
          <w:szCs w:val="22"/>
          <w:lang w:val="ro-MD"/>
        </w:rPr>
        <w:t>1</w:t>
      </w:r>
      <w:r w:rsidR="00EE2331" w:rsidRPr="00B41D45">
        <w:rPr>
          <w:rStyle w:val="translation-chunk"/>
          <w:rFonts w:ascii="Times New Roman" w:hAnsi="Times New Roman"/>
          <w:szCs w:val="22"/>
          <w:lang w:val="ro-MD"/>
        </w:rPr>
        <w:t>,</w:t>
      </w:r>
      <w:r w:rsidR="00511B6E" w:rsidRPr="00B41D45">
        <w:rPr>
          <w:rStyle w:val="translation-chunk"/>
          <w:rFonts w:ascii="Times New Roman" w:hAnsi="Times New Roman"/>
          <w:szCs w:val="22"/>
          <w:lang w:val="ro-MD"/>
        </w:rPr>
        <w:t>0</w:t>
      </w:r>
      <w:r w:rsidR="00EE2331" w:rsidRPr="00B41D45">
        <w:rPr>
          <w:rStyle w:val="translation-chunk"/>
          <w:rFonts w:ascii="Times New Roman" w:hAnsi="Times New Roman"/>
          <w:szCs w:val="22"/>
          <w:lang w:val="ro-MD"/>
        </w:rPr>
        <w:t>% față de 201</w:t>
      </w:r>
      <w:r w:rsidR="00511B6E" w:rsidRPr="00B41D45">
        <w:rPr>
          <w:rStyle w:val="translation-chunk"/>
          <w:rFonts w:ascii="Times New Roman" w:hAnsi="Times New Roman"/>
          <w:szCs w:val="22"/>
          <w:lang w:val="ro-MD"/>
        </w:rPr>
        <w:t>6</w:t>
      </w:r>
      <w:r w:rsidR="00EE2331" w:rsidRPr="00B41D45">
        <w:rPr>
          <w:rStyle w:val="translation-chunk"/>
          <w:rFonts w:ascii="Times New Roman" w:hAnsi="Times New Roman"/>
          <w:szCs w:val="22"/>
          <w:lang w:val="ro-MD"/>
        </w:rPr>
        <w:t>, în timp ce în 201</w:t>
      </w:r>
      <w:r w:rsidR="00511B6E" w:rsidRPr="00B41D45">
        <w:rPr>
          <w:rStyle w:val="translation-chunk"/>
          <w:rFonts w:ascii="Times New Roman" w:hAnsi="Times New Roman"/>
          <w:szCs w:val="22"/>
          <w:lang w:val="ro-MD"/>
        </w:rPr>
        <w:t xml:space="preserve">8 a crescut </w:t>
      </w:r>
      <w:r w:rsidR="00EE2331" w:rsidRPr="00B41D45">
        <w:rPr>
          <w:rStyle w:val="translation-chunk"/>
          <w:rFonts w:ascii="Times New Roman" w:hAnsi="Times New Roman"/>
          <w:szCs w:val="22"/>
          <w:lang w:val="ro-MD"/>
        </w:rPr>
        <w:t xml:space="preserve">cu </w:t>
      </w:r>
      <w:r w:rsidR="00EB4B32" w:rsidRPr="00B41D45">
        <w:rPr>
          <w:rStyle w:val="translation-chunk"/>
          <w:rFonts w:ascii="Times New Roman" w:hAnsi="Times New Roman"/>
          <w:szCs w:val="22"/>
          <w:lang w:val="ro-MD"/>
        </w:rPr>
        <w:t>7</w:t>
      </w:r>
      <w:r w:rsidR="00EE2331" w:rsidRPr="00B41D45">
        <w:rPr>
          <w:rStyle w:val="translation-chunk"/>
          <w:rFonts w:ascii="Times New Roman" w:hAnsi="Times New Roman"/>
          <w:szCs w:val="22"/>
          <w:lang w:val="ro-MD"/>
        </w:rPr>
        <w:t>,6% față de anul precedent</w:t>
      </w:r>
      <w:r w:rsidR="00F41C80" w:rsidRPr="00B41D45">
        <w:rPr>
          <w:rFonts w:ascii="Times New Roman" w:hAnsi="Times New Roman"/>
          <w:bCs/>
          <w:szCs w:val="22"/>
          <w:lang w:val="ro-MD" w:eastAsia="ar-SA"/>
        </w:rPr>
        <w:t>.</w:t>
      </w:r>
      <w:r w:rsidR="00DC3BA1" w:rsidRPr="00B41D45">
        <w:rPr>
          <w:rFonts w:ascii="Times New Roman" w:hAnsi="Times New Roman"/>
          <w:bCs/>
          <w:szCs w:val="22"/>
          <w:lang w:val="ro-MD" w:eastAsia="ar-SA"/>
        </w:rPr>
        <w:t xml:space="preserve"> </w:t>
      </w:r>
      <w:r w:rsidR="00457884" w:rsidRPr="00B41D45">
        <w:rPr>
          <w:rFonts w:ascii="Times New Roman" w:hAnsi="Times New Roman"/>
          <w:bCs/>
          <w:szCs w:val="22"/>
          <w:lang w:val="ro-MD" w:eastAsia="ar-SA"/>
        </w:rPr>
        <w:t xml:space="preserve">Referindu-ne la producătorii de energie electrică, consemnăm, că în anul 2018 majorarea cantității de energie electrică produsă de producătorii autohtoni a fost </w:t>
      </w:r>
      <w:r w:rsidR="004672F1" w:rsidRPr="00B41D45">
        <w:rPr>
          <w:rFonts w:ascii="Times New Roman" w:hAnsi="Times New Roman"/>
          <w:bCs/>
          <w:szCs w:val="22"/>
          <w:lang w:val="ro-MD" w:eastAsia="ar-SA"/>
        </w:rPr>
        <w:t xml:space="preserve">dată </w:t>
      </w:r>
      <w:r w:rsidR="00457884" w:rsidRPr="00B41D45">
        <w:rPr>
          <w:rFonts w:ascii="Times New Roman" w:hAnsi="Times New Roman"/>
          <w:bCs/>
          <w:szCs w:val="22"/>
          <w:lang w:val="ro-MD" w:eastAsia="ar-SA"/>
        </w:rPr>
        <w:t>de majorarea producției de energie electrică la centralele electrice de termoficare și la centralele electrice care produc energie electrică din surse regenerabile</w:t>
      </w:r>
      <w:r w:rsidR="00CC5CD9" w:rsidRPr="00B41D45">
        <w:rPr>
          <w:rFonts w:ascii="Times New Roman" w:hAnsi="Times New Roman"/>
          <w:bCs/>
          <w:szCs w:val="22"/>
          <w:lang w:val="ro-MD" w:eastAsia="ar-SA"/>
        </w:rPr>
        <w:t xml:space="preserve">. </w:t>
      </w:r>
      <w:r w:rsidR="000E036A" w:rsidRPr="00B41D45">
        <w:rPr>
          <w:rFonts w:ascii="Times New Roman" w:hAnsi="Times New Roman"/>
          <w:bCs/>
          <w:szCs w:val="22"/>
          <w:lang w:val="ro-MD" w:eastAsia="ar-SA"/>
        </w:rPr>
        <w:t>Similar</w:t>
      </w:r>
      <w:r w:rsidR="005B5AF5" w:rsidRPr="00B41D45">
        <w:rPr>
          <w:rFonts w:ascii="Times New Roman" w:hAnsi="Times New Roman"/>
          <w:bCs/>
          <w:szCs w:val="22"/>
          <w:lang w:val="ro-MD" w:eastAsia="ar-SA"/>
        </w:rPr>
        <w:t xml:space="preserve"> perioadel</w:t>
      </w:r>
      <w:r w:rsidR="000E036A" w:rsidRPr="00B41D45">
        <w:rPr>
          <w:rFonts w:ascii="Times New Roman" w:hAnsi="Times New Roman"/>
          <w:bCs/>
          <w:szCs w:val="22"/>
          <w:lang w:val="ro-MD" w:eastAsia="ar-SA"/>
        </w:rPr>
        <w:t>or</w:t>
      </w:r>
      <w:r w:rsidR="005B5AF5" w:rsidRPr="00B41D45">
        <w:rPr>
          <w:rFonts w:ascii="Times New Roman" w:hAnsi="Times New Roman"/>
          <w:bCs/>
          <w:szCs w:val="22"/>
          <w:lang w:val="ro-MD" w:eastAsia="ar-SA"/>
        </w:rPr>
        <w:t xml:space="preserve"> anterioare, ponderea principală a producției locale aparține producătorilor C</w:t>
      </w:r>
      <w:r w:rsidR="00196BCC" w:rsidRPr="00B41D45">
        <w:rPr>
          <w:rFonts w:ascii="Times New Roman" w:hAnsi="Times New Roman"/>
          <w:bCs/>
          <w:szCs w:val="22"/>
          <w:lang w:val="ro-MD" w:eastAsia="ar-SA"/>
        </w:rPr>
        <w:t>ET</w:t>
      </w:r>
      <w:r w:rsidR="005B5AF5" w:rsidRPr="00B41D45">
        <w:rPr>
          <w:rFonts w:ascii="Times New Roman" w:hAnsi="Times New Roman"/>
          <w:bCs/>
          <w:szCs w:val="22"/>
          <w:lang w:val="ro-MD" w:eastAsia="ar-SA"/>
        </w:rPr>
        <w:t xml:space="preserve"> (mai mult de </w:t>
      </w:r>
      <w:r w:rsidR="00FD4621" w:rsidRPr="00B41D45">
        <w:rPr>
          <w:rFonts w:ascii="Times New Roman" w:hAnsi="Times New Roman"/>
          <w:bCs/>
          <w:szCs w:val="22"/>
          <w:lang w:val="ro-MD" w:eastAsia="ar-SA"/>
        </w:rPr>
        <w:t>87</w:t>
      </w:r>
      <w:r w:rsidR="005B5AF5" w:rsidRPr="00B41D45">
        <w:rPr>
          <w:rFonts w:ascii="Times New Roman" w:hAnsi="Times New Roman"/>
          <w:bCs/>
          <w:szCs w:val="22"/>
          <w:lang w:val="ro-MD" w:eastAsia="ar-SA"/>
        </w:rPr>
        <w:t>%)</w:t>
      </w:r>
      <w:r w:rsidR="0009049F" w:rsidRPr="00B41D45">
        <w:rPr>
          <w:rStyle w:val="translation-chunk"/>
          <w:rFonts w:ascii="Times New Roman" w:hAnsi="Times New Roman"/>
          <w:szCs w:val="22"/>
          <w:lang w:val="ro-MD"/>
        </w:rPr>
        <w:t>.</w:t>
      </w:r>
      <w:r w:rsidR="000849CF" w:rsidRPr="00B41D45">
        <w:rPr>
          <w:rStyle w:val="translation-chunk"/>
          <w:rFonts w:ascii="Times New Roman" w:hAnsi="Times New Roman"/>
          <w:szCs w:val="22"/>
          <w:lang w:val="ro-MD"/>
        </w:rPr>
        <w:t xml:space="preserve"> </w:t>
      </w:r>
    </w:p>
    <w:p w:rsidR="007D7CC6" w:rsidRPr="00B41D45" w:rsidRDefault="00B3416E" w:rsidP="00E8650D">
      <w:pPr>
        <w:tabs>
          <w:tab w:val="clear" w:pos="567"/>
        </w:tabs>
        <w:spacing w:after="120"/>
        <w:ind w:firstLine="284"/>
        <w:rPr>
          <w:rFonts w:ascii="Times New Roman" w:hAnsi="Times New Roman"/>
          <w:bCs/>
          <w:szCs w:val="22"/>
          <w:lang w:val="ro-MD" w:eastAsia="ar-SA"/>
        </w:rPr>
      </w:pPr>
      <w:r w:rsidRPr="00B41D45">
        <w:rPr>
          <w:rFonts w:ascii="Times New Roman" w:hAnsi="Times New Roman"/>
          <w:b/>
          <w:szCs w:val="22"/>
          <w:lang w:val="ro-MD"/>
        </w:rPr>
        <w:t>2</w:t>
      </w:r>
      <w:r w:rsidR="006E41B4" w:rsidRPr="00B41D45">
        <w:rPr>
          <w:rFonts w:ascii="Times New Roman" w:hAnsi="Times New Roman"/>
          <w:b/>
          <w:szCs w:val="22"/>
          <w:lang w:val="ro-MD"/>
        </w:rPr>
        <w:t>8</w:t>
      </w:r>
      <w:r w:rsidR="00F770E3" w:rsidRPr="00B41D45">
        <w:rPr>
          <w:rFonts w:ascii="Times New Roman" w:hAnsi="Times New Roman"/>
          <w:b/>
          <w:szCs w:val="22"/>
          <w:lang w:val="ro-MD"/>
        </w:rPr>
        <w:t>.</w:t>
      </w:r>
      <w:r w:rsidR="00F770E3" w:rsidRPr="00B41D45">
        <w:rPr>
          <w:rFonts w:ascii="Times New Roman" w:hAnsi="Times New Roman"/>
          <w:szCs w:val="22"/>
          <w:lang w:val="ro-MD"/>
        </w:rPr>
        <w:t xml:space="preserve"> </w:t>
      </w:r>
      <w:r w:rsidR="005B5AF5" w:rsidRPr="00B41D45">
        <w:rPr>
          <w:rFonts w:ascii="Times New Roman" w:hAnsi="Times New Roman"/>
          <w:szCs w:val="22"/>
          <w:lang w:val="ro-MD"/>
        </w:rPr>
        <w:t xml:space="preserve">Restul cererii de energie electrică este, în general, acoperit de importurile din Ucraina și </w:t>
      </w:r>
      <w:r w:rsidR="00457884" w:rsidRPr="00B41D45">
        <w:rPr>
          <w:rFonts w:ascii="Times New Roman" w:hAnsi="Times New Roman"/>
          <w:szCs w:val="22"/>
          <w:lang w:val="ro-MD"/>
        </w:rPr>
        <w:t xml:space="preserve">procurările </w:t>
      </w:r>
      <w:r w:rsidR="005B5AF5" w:rsidRPr="00B41D45">
        <w:rPr>
          <w:rFonts w:ascii="Times New Roman" w:hAnsi="Times New Roman"/>
          <w:szCs w:val="22"/>
          <w:lang w:val="ro-MD"/>
        </w:rPr>
        <w:t>de la MGRES. În această perioadă</w:t>
      </w:r>
      <w:r w:rsidR="000E036A" w:rsidRPr="00B41D45">
        <w:rPr>
          <w:rFonts w:ascii="Times New Roman" w:hAnsi="Times New Roman"/>
          <w:szCs w:val="22"/>
          <w:lang w:val="ro-MD"/>
        </w:rPr>
        <w:t>,</w:t>
      </w:r>
      <w:r w:rsidR="005B5AF5" w:rsidRPr="00B41D45">
        <w:rPr>
          <w:rFonts w:ascii="Times New Roman" w:hAnsi="Times New Roman"/>
          <w:szCs w:val="22"/>
          <w:lang w:val="ro-MD"/>
        </w:rPr>
        <w:t xml:space="preserve"> de la MGRES </w:t>
      </w:r>
      <w:r w:rsidR="00C53AF1" w:rsidRPr="00B41D45">
        <w:rPr>
          <w:rFonts w:ascii="Times New Roman" w:hAnsi="Times New Roman"/>
          <w:szCs w:val="22"/>
          <w:lang w:val="ro-MD"/>
        </w:rPr>
        <w:t>a fost procurată</w:t>
      </w:r>
      <w:r w:rsidR="005B5AF5" w:rsidRPr="00B41D45">
        <w:rPr>
          <w:rFonts w:ascii="Times New Roman" w:hAnsi="Times New Roman"/>
          <w:szCs w:val="22"/>
          <w:lang w:val="ro-MD"/>
        </w:rPr>
        <w:t xml:space="preserve"> aproximativ </w:t>
      </w:r>
      <w:r w:rsidR="00955DEB" w:rsidRPr="00B41D45">
        <w:rPr>
          <w:rFonts w:ascii="Times New Roman" w:hAnsi="Times New Roman"/>
          <w:szCs w:val="22"/>
          <w:lang w:val="ro-MD"/>
        </w:rPr>
        <w:t>79,6</w:t>
      </w:r>
      <w:r w:rsidR="005B5AF5" w:rsidRPr="00B41D45">
        <w:rPr>
          <w:rFonts w:ascii="Times New Roman" w:hAnsi="Times New Roman"/>
          <w:szCs w:val="22"/>
          <w:lang w:val="ro-MD"/>
        </w:rPr>
        <w:t xml:space="preserve">% din </w:t>
      </w:r>
      <w:r w:rsidR="00955DEB" w:rsidRPr="00B41D45">
        <w:rPr>
          <w:rFonts w:ascii="Times New Roman" w:hAnsi="Times New Roman"/>
          <w:szCs w:val="22"/>
          <w:lang w:val="ro-MD"/>
        </w:rPr>
        <w:t>toată cantitatea de energie electrică procurată</w:t>
      </w:r>
      <w:r w:rsidR="005B5AF5" w:rsidRPr="00B41D45">
        <w:rPr>
          <w:rFonts w:ascii="Times New Roman" w:hAnsi="Times New Roman"/>
          <w:szCs w:val="22"/>
          <w:lang w:val="ro-MD"/>
        </w:rPr>
        <w:t>, sau 6</w:t>
      </w:r>
      <w:r w:rsidR="00470945" w:rsidRPr="00B41D45">
        <w:rPr>
          <w:rFonts w:ascii="Times New Roman" w:hAnsi="Times New Roman"/>
          <w:szCs w:val="22"/>
          <w:lang w:val="ro-MD"/>
        </w:rPr>
        <w:t>5</w:t>
      </w:r>
      <w:r w:rsidR="005B5AF5" w:rsidRPr="00B41D45">
        <w:rPr>
          <w:rFonts w:ascii="Times New Roman" w:hAnsi="Times New Roman"/>
          <w:szCs w:val="22"/>
          <w:lang w:val="ro-MD"/>
        </w:rPr>
        <w:t>,</w:t>
      </w:r>
      <w:r w:rsidR="00470945" w:rsidRPr="00B41D45">
        <w:rPr>
          <w:rFonts w:ascii="Times New Roman" w:hAnsi="Times New Roman"/>
          <w:szCs w:val="22"/>
          <w:lang w:val="ro-MD"/>
        </w:rPr>
        <w:t>0</w:t>
      </w:r>
      <w:r w:rsidR="005B5AF5" w:rsidRPr="00B41D45">
        <w:rPr>
          <w:rFonts w:ascii="Times New Roman" w:hAnsi="Times New Roman"/>
          <w:szCs w:val="22"/>
          <w:lang w:val="ro-MD"/>
        </w:rPr>
        <w:t>% din totalul cererii Republicii Moldova</w:t>
      </w:r>
      <w:r w:rsidR="007A4E08" w:rsidRPr="00B41D45">
        <w:rPr>
          <w:rFonts w:ascii="Times New Roman" w:hAnsi="Times New Roman"/>
          <w:szCs w:val="22"/>
          <w:lang w:val="ro-MD"/>
        </w:rPr>
        <w:t xml:space="preserve">. </w:t>
      </w:r>
      <w:r w:rsidR="005B5AF5" w:rsidRPr="00B41D45">
        <w:rPr>
          <w:rFonts w:ascii="Times New Roman" w:hAnsi="Times New Roman"/>
          <w:szCs w:val="22"/>
          <w:lang w:val="ro-MD"/>
        </w:rPr>
        <w:t xml:space="preserve">Din Ucraina în </w:t>
      </w:r>
      <w:r w:rsidR="000E036A" w:rsidRPr="00B41D45">
        <w:rPr>
          <w:rFonts w:ascii="Times New Roman" w:hAnsi="Times New Roman"/>
          <w:szCs w:val="22"/>
          <w:lang w:val="ro-MD"/>
        </w:rPr>
        <w:t xml:space="preserve">perioada </w:t>
      </w:r>
      <w:r w:rsidR="005B5AF5" w:rsidRPr="00B41D45">
        <w:rPr>
          <w:rFonts w:ascii="Times New Roman" w:hAnsi="Times New Roman"/>
          <w:szCs w:val="22"/>
          <w:lang w:val="ro-MD"/>
        </w:rPr>
        <w:t>201</w:t>
      </w:r>
      <w:r w:rsidR="00352DEE" w:rsidRPr="00B41D45">
        <w:rPr>
          <w:rFonts w:ascii="Times New Roman" w:hAnsi="Times New Roman"/>
          <w:szCs w:val="22"/>
          <w:lang w:val="ro-MD"/>
        </w:rPr>
        <w:t>6</w:t>
      </w:r>
      <w:r w:rsidR="005B5AF5" w:rsidRPr="00B41D45">
        <w:rPr>
          <w:rFonts w:ascii="Times New Roman" w:hAnsi="Times New Roman"/>
          <w:szCs w:val="22"/>
          <w:lang w:val="ro-MD"/>
        </w:rPr>
        <w:t>-201</w:t>
      </w:r>
      <w:r w:rsidR="00352DEE" w:rsidRPr="00B41D45">
        <w:rPr>
          <w:rFonts w:ascii="Times New Roman" w:hAnsi="Times New Roman"/>
          <w:szCs w:val="22"/>
          <w:lang w:val="ro-MD"/>
        </w:rPr>
        <w:t>8</w:t>
      </w:r>
      <w:r w:rsidR="005B5AF5" w:rsidRPr="00B41D45">
        <w:rPr>
          <w:rFonts w:ascii="Times New Roman" w:hAnsi="Times New Roman"/>
          <w:szCs w:val="22"/>
          <w:lang w:val="ro-MD"/>
        </w:rPr>
        <w:t xml:space="preserve"> au fost importate </w:t>
      </w:r>
      <w:r w:rsidR="00352DEE" w:rsidRPr="00B41D45">
        <w:rPr>
          <w:rFonts w:ascii="Times New Roman" w:hAnsi="Times New Roman"/>
          <w:szCs w:val="22"/>
          <w:lang w:val="ro-MD"/>
        </w:rPr>
        <w:t xml:space="preserve">2093,4 </w:t>
      </w:r>
      <w:r w:rsidR="005B5AF5" w:rsidRPr="00B41D45">
        <w:rPr>
          <w:rFonts w:ascii="Times New Roman" w:hAnsi="Times New Roman"/>
          <w:szCs w:val="22"/>
          <w:lang w:val="ro-MD"/>
        </w:rPr>
        <w:t>GWh (20,</w:t>
      </w:r>
      <w:r w:rsidR="00352DEE" w:rsidRPr="00B41D45">
        <w:rPr>
          <w:rFonts w:ascii="Times New Roman" w:hAnsi="Times New Roman"/>
          <w:szCs w:val="22"/>
          <w:lang w:val="ro-MD"/>
        </w:rPr>
        <w:t>4</w:t>
      </w:r>
      <w:r w:rsidR="005B5AF5" w:rsidRPr="00B41D45">
        <w:rPr>
          <w:rFonts w:ascii="Times New Roman" w:hAnsi="Times New Roman"/>
          <w:szCs w:val="22"/>
          <w:lang w:val="ro-MD"/>
        </w:rPr>
        <w:t xml:space="preserve">% din </w:t>
      </w:r>
      <w:r w:rsidR="00352DEE" w:rsidRPr="00B41D45">
        <w:rPr>
          <w:rFonts w:ascii="Times New Roman" w:hAnsi="Times New Roman"/>
          <w:szCs w:val="22"/>
          <w:lang w:val="ro-MD"/>
        </w:rPr>
        <w:t>toată cantitatea de energie electrică procurată</w:t>
      </w:r>
      <w:r w:rsidR="005B5AF5" w:rsidRPr="00B41D45">
        <w:rPr>
          <w:rFonts w:ascii="Times New Roman" w:hAnsi="Times New Roman"/>
          <w:szCs w:val="22"/>
          <w:lang w:val="ro-MD"/>
        </w:rPr>
        <w:t xml:space="preserve"> sau 1</w:t>
      </w:r>
      <w:r w:rsidR="00352DEE" w:rsidRPr="00B41D45">
        <w:rPr>
          <w:rFonts w:ascii="Times New Roman" w:hAnsi="Times New Roman"/>
          <w:szCs w:val="22"/>
          <w:lang w:val="ro-MD"/>
        </w:rPr>
        <w:t>6,</w:t>
      </w:r>
      <w:r w:rsidR="005B5AF5" w:rsidRPr="00B41D45">
        <w:rPr>
          <w:rFonts w:ascii="Times New Roman" w:hAnsi="Times New Roman"/>
          <w:szCs w:val="22"/>
          <w:lang w:val="ro-MD"/>
        </w:rPr>
        <w:t>7% din totalul cererii)</w:t>
      </w:r>
      <w:r w:rsidR="00D64DF5" w:rsidRPr="00B41D45">
        <w:rPr>
          <w:rFonts w:ascii="Times New Roman" w:hAnsi="Times New Roman"/>
          <w:szCs w:val="22"/>
          <w:lang w:val="ro-MD"/>
        </w:rPr>
        <w:t>.</w:t>
      </w:r>
      <w:r w:rsidR="00C83009" w:rsidRPr="00B41D45">
        <w:rPr>
          <w:rFonts w:ascii="Times New Roman" w:hAnsi="Times New Roman"/>
          <w:szCs w:val="22"/>
          <w:lang w:val="ro-MD"/>
        </w:rPr>
        <w:t xml:space="preserve"> </w:t>
      </w:r>
      <w:r w:rsidR="00D359FC" w:rsidRPr="00B41D45">
        <w:rPr>
          <w:rStyle w:val="translation-chunk"/>
          <w:rFonts w:ascii="Times New Roman" w:hAnsi="Times New Roman"/>
          <w:szCs w:val="22"/>
          <w:lang w:val="ro-MD"/>
        </w:rPr>
        <w:t>Astfel</w:t>
      </w:r>
      <w:r w:rsidR="00C97385" w:rsidRPr="00B41D45">
        <w:rPr>
          <w:rStyle w:val="translation-chunk"/>
          <w:rFonts w:ascii="Times New Roman" w:hAnsi="Times New Roman"/>
          <w:szCs w:val="22"/>
          <w:lang w:val="ro-MD"/>
        </w:rPr>
        <w:t>, în 201</w:t>
      </w:r>
      <w:r w:rsidR="00D359FC" w:rsidRPr="00B41D45">
        <w:rPr>
          <w:rStyle w:val="translation-chunk"/>
          <w:rFonts w:ascii="Times New Roman" w:hAnsi="Times New Roman"/>
          <w:szCs w:val="22"/>
          <w:lang w:val="ro-MD"/>
        </w:rPr>
        <w:t>7</w:t>
      </w:r>
      <w:r w:rsidR="00C97385" w:rsidRPr="00B41D45">
        <w:rPr>
          <w:rStyle w:val="translation-chunk"/>
          <w:rFonts w:ascii="Times New Roman" w:hAnsi="Times New Roman"/>
          <w:szCs w:val="22"/>
          <w:lang w:val="ro-MD"/>
        </w:rPr>
        <w:t>, importul de energie electrică din U</w:t>
      </w:r>
      <w:r w:rsidR="00C53AF1" w:rsidRPr="00B41D45">
        <w:rPr>
          <w:rStyle w:val="translation-chunk"/>
          <w:rFonts w:ascii="Times New Roman" w:hAnsi="Times New Roman"/>
          <w:szCs w:val="22"/>
          <w:lang w:val="ro-MD"/>
        </w:rPr>
        <w:t xml:space="preserve">craina s-a ridicat la numai </w:t>
      </w:r>
      <w:r w:rsidR="000D5080" w:rsidRPr="00B41D45">
        <w:rPr>
          <w:rStyle w:val="translation-chunk"/>
          <w:rFonts w:ascii="Times New Roman" w:hAnsi="Times New Roman"/>
          <w:szCs w:val="22"/>
          <w:lang w:val="ro-MD"/>
        </w:rPr>
        <w:t>1133,9</w:t>
      </w:r>
      <w:r w:rsidR="00C97385" w:rsidRPr="00B41D45">
        <w:rPr>
          <w:rStyle w:val="translation-chunk"/>
          <w:rFonts w:ascii="Times New Roman" w:hAnsi="Times New Roman"/>
          <w:szCs w:val="22"/>
          <w:lang w:val="ro-MD"/>
        </w:rPr>
        <w:t xml:space="preserve"> GWh, ceea ce este de </w:t>
      </w:r>
      <w:r w:rsidR="000D5080" w:rsidRPr="00B41D45">
        <w:rPr>
          <w:rStyle w:val="translation-chunk"/>
          <w:rFonts w:ascii="Times New Roman" w:hAnsi="Times New Roman"/>
          <w:szCs w:val="22"/>
          <w:lang w:val="ro-MD"/>
        </w:rPr>
        <w:t>3</w:t>
      </w:r>
      <w:r w:rsidR="00C97385" w:rsidRPr="00B41D45">
        <w:rPr>
          <w:rStyle w:val="translation-chunk"/>
          <w:rFonts w:ascii="Times New Roman" w:hAnsi="Times New Roman"/>
          <w:szCs w:val="22"/>
          <w:lang w:val="ro-MD"/>
        </w:rPr>
        <w:t xml:space="preserve"> ori mai </w:t>
      </w:r>
      <w:r w:rsidR="000D5080" w:rsidRPr="00B41D45">
        <w:rPr>
          <w:rStyle w:val="translation-chunk"/>
          <w:rFonts w:ascii="Times New Roman" w:hAnsi="Times New Roman"/>
          <w:szCs w:val="22"/>
          <w:lang w:val="ro-MD"/>
        </w:rPr>
        <w:t xml:space="preserve">mult </w:t>
      </w:r>
      <w:r w:rsidR="00C97385" w:rsidRPr="00B41D45">
        <w:rPr>
          <w:rStyle w:val="translation-chunk"/>
          <w:rFonts w:ascii="Times New Roman" w:hAnsi="Times New Roman"/>
          <w:szCs w:val="22"/>
          <w:lang w:val="ro-MD"/>
        </w:rPr>
        <w:t>decât cantitatea de energie electrică importată în 201</w:t>
      </w:r>
      <w:r w:rsidR="000D5080" w:rsidRPr="00B41D45">
        <w:rPr>
          <w:rStyle w:val="translation-chunk"/>
          <w:rFonts w:ascii="Times New Roman" w:hAnsi="Times New Roman"/>
          <w:szCs w:val="22"/>
          <w:lang w:val="ro-MD"/>
        </w:rPr>
        <w:t>6</w:t>
      </w:r>
      <w:r w:rsidR="000D6FD3" w:rsidRPr="00B41D45">
        <w:rPr>
          <w:rStyle w:val="translation-chunk"/>
          <w:rFonts w:ascii="Times New Roman" w:hAnsi="Times New Roman"/>
          <w:szCs w:val="22"/>
          <w:lang w:val="ro-MD"/>
        </w:rPr>
        <w:t xml:space="preserve">. </w:t>
      </w:r>
      <w:r w:rsidR="00C97385" w:rsidRPr="00B41D45">
        <w:rPr>
          <w:rStyle w:val="translation-chunk"/>
          <w:rFonts w:ascii="Times New Roman" w:hAnsi="Times New Roman"/>
          <w:szCs w:val="22"/>
          <w:lang w:val="ro-MD"/>
        </w:rPr>
        <w:t>În 201</w:t>
      </w:r>
      <w:r w:rsidR="000D5080" w:rsidRPr="00B41D45">
        <w:rPr>
          <w:rStyle w:val="translation-chunk"/>
          <w:rFonts w:ascii="Times New Roman" w:hAnsi="Times New Roman"/>
          <w:szCs w:val="22"/>
          <w:lang w:val="ro-MD"/>
        </w:rPr>
        <w:t>6,</w:t>
      </w:r>
      <w:r w:rsidR="00C97385" w:rsidRPr="00B41D45">
        <w:rPr>
          <w:rStyle w:val="translation-chunk"/>
          <w:rFonts w:ascii="Times New Roman" w:hAnsi="Times New Roman"/>
          <w:szCs w:val="22"/>
          <w:lang w:val="ro-MD"/>
        </w:rPr>
        <w:t xml:space="preserve"> importurile din Ucraina practic au fost sistate și s-au ridicat doar la </w:t>
      </w:r>
      <w:r w:rsidR="00462E76" w:rsidRPr="00B41D45">
        <w:rPr>
          <w:rStyle w:val="translation-chunk"/>
          <w:rFonts w:ascii="Times New Roman" w:hAnsi="Times New Roman"/>
          <w:szCs w:val="22"/>
          <w:lang w:val="ro-MD"/>
        </w:rPr>
        <w:t>3,</w:t>
      </w:r>
      <w:r w:rsidR="00C97385" w:rsidRPr="00B41D45">
        <w:rPr>
          <w:rStyle w:val="translation-chunk"/>
          <w:rFonts w:ascii="Times New Roman" w:hAnsi="Times New Roman"/>
          <w:szCs w:val="22"/>
          <w:lang w:val="ro-MD"/>
        </w:rPr>
        <w:t>7 GWh (0,</w:t>
      </w:r>
      <w:r w:rsidR="00462E76" w:rsidRPr="00B41D45">
        <w:rPr>
          <w:rStyle w:val="translation-chunk"/>
          <w:rFonts w:ascii="Times New Roman" w:hAnsi="Times New Roman"/>
          <w:szCs w:val="22"/>
          <w:lang w:val="ro-MD"/>
        </w:rPr>
        <w:t>03</w:t>
      </w:r>
      <w:r w:rsidR="00C97385" w:rsidRPr="00B41D45">
        <w:rPr>
          <w:rStyle w:val="translation-chunk"/>
          <w:rFonts w:ascii="Times New Roman" w:hAnsi="Times New Roman"/>
          <w:szCs w:val="22"/>
          <w:lang w:val="ro-MD"/>
        </w:rPr>
        <w:t>% din cererea Republicii Moldova)</w:t>
      </w:r>
      <w:r w:rsidR="00F071D7" w:rsidRPr="00B41D45">
        <w:rPr>
          <w:rStyle w:val="translation-chunk"/>
          <w:rFonts w:ascii="Times New Roman" w:hAnsi="Times New Roman"/>
          <w:szCs w:val="22"/>
          <w:lang w:val="ro-MD"/>
        </w:rPr>
        <w:t xml:space="preserve">. </w:t>
      </w:r>
    </w:p>
    <w:p w:rsidR="007D7CC6" w:rsidRPr="00B41D45" w:rsidRDefault="00B3416E" w:rsidP="00E8650D">
      <w:pPr>
        <w:tabs>
          <w:tab w:val="clear" w:pos="567"/>
        </w:tabs>
        <w:spacing w:after="120"/>
        <w:ind w:firstLine="284"/>
        <w:rPr>
          <w:rFonts w:ascii="Times New Roman" w:hAnsi="Times New Roman"/>
          <w:bCs/>
          <w:szCs w:val="22"/>
          <w:lang w:val="ro-MD" w:eastAsia="ar-SA"/>
        </w:rPr>
      </w:pPr>
      <w:r w:rsidRPr="00B41D45">
        <w:rPr>
          <w:rFonts w:ascii="Times New Roman" w:hAnsi="Times New Roman"/>
          <w:b/>
          <w:szCs w:val="22"/>
          <w:lang w:val="ro-MD"/>
        </w:rPr>
        <w:t>2</w:t>
      </w:r>
      <w:r w:rsidR="006E41B4" w:rsidRPr="00B41D45">
        <w:rPr>
          <w:rFonts w:ascii="Times New Roman" w:hAnsi="Times New Roman"/>
          <w:b/>
          <w:szCs w:val="22"/>
          <w:lang w:val="ro-MD"/>
        </w:rPr>
        <w:t>9</w:t>
      </w:r>
      <w:r w:rsidR="00F770E3" w:rsidRPr="00B41D45">
        <w:rPr>
          <w:rFonts w:ascii="Times New Roman" w:hAnsi="Times New Roman"/>
          <w:b/>
          <w:szCs w:val="22"/>
          <w:lang w:val="ro-MD"/>
        </w:rPr>
        <w:t>.</w:t>
      </w:r>
      <w:r w:rsidR="00F770E3" w:rsidRPr="00B41D45">
        <w:rPr>
          <w:rFonts w:ascii="Times New Roman" w:hAnsi="Times New Roman"/>
          <w:szCs w:val="22"/>
          <w:lang w:val="ro-MD"/>
        </w:rPr>
        <w:t xml:space="preserve"> </w:t>
      </w:r>
      <w:r w:rsidR="000E036A" w:rsidRPr="00B41D45">
        <w:rPr>
          <w:rFonts w:ascii="Times New Roman" w:hAnsi="Times New Roman"/>
          <w:szCs w:val="22"/>
          <w:lang w:val="ro-MD"/>
        </w:rPr>
        <w:t>A</w:t>
      </w:r>
      <w:r w:rsidR="00C97385" w:rsidRPr="00B41D45">
        <w:rPr>
          <w:rFonts w:ascii="Times New Roman" w:hAnsi="Times New Roman"/>
          <w:szCs w:val="22"/>
          <w:lang w:val="ro-MD"/>
        </w:rPr>
        <w:t xml:space="preserve">ceastă situație poate fi îmbunătățită doar </w:t>
      </w:r>
      <w:r w:rsidR="004F2E39" w:rsidRPr="00B41D45">
        <w:rPr>
          <w:rFonts w:ascii="Times New Roman" w:hAnsi="Times New Roman"/>
          <w:szCs w:val="22"/>
          <w:lang w:val="ro-MD"/>
        </w:rPr>
        <w:t>pe</w:t>
      </w:r>
      <w:r w:rsidR="000E036A" w:rsidRPr="00B41D45">
        <w:rPr>
          <w:rFonts w:ascii="Times New Roman" w:hAnsi="Times New Roman"/>
          <w:szCs w:val="22"/>
          <w:lang w:val="ro-MD"/>
        </w:rPr>
        <w:t xml:space="preserve"> </w:t>
      </w:r>
      <w:r w:rsidR="00C97385" w:rsidRPr="00B41D45">
        <w:rPr>
          <w:rFonts w:ascii="Times New Roman" w:hAnsi="Times New Roman"/>
          <w:szCs w:val="22"/>
          <w:lang w:val="ro-MD"/>
        </w:rPr>
        <w:t xml:space="preserve">termen mediu de 3-5 ani. Ca urmare a </w:t>
      </w:r>
      <w:r w:rsidR="004672F1" w:rsidRPr="00B41D45">
        <w:rPr>
          <w:rFonts w:ascii="Times New Roman" w:hAnsi="Times New Roman"/>
          <w:szCs w:val="22"/>
          <w:lang w:val="ro-MD"/>
        </w:rPr>
        <w:t>disponibilității reduse a resurselor naționale de</w:t>
      </w:r>
      <w:r w:rsidR="00C97385" w:rsidRPr="00B41D45">
        <w:rPr>
          <w:rFonts w:ascii="Times New Roman" w:hAnsi="Times New Roman"/>
          <w:szCs w:val="22"/>
          <w:lang w:val="ro-MD"/>
        </w:rPr>
        <w:t xml:space="preserve"> combustibili fosili și </w:t>
      </w:r>
      <w:r w:rsidR="004672F1" w:rsidRPr="00B41D45">
        <w:rPr>
          <w:rFonts w:ascii="Times New Roman" w:hAnsi="Times New Roman"/>
          <w:szCs w:val="22"/>
          <w:lang w:val="ro-MD"/>
        </w:rPr>
        <w:t>a poziției geopolitice</w:t>
      </w:r>
      <w:r w:rsidR="00C97385" w:rsidRPr="00B41D45">
        <w:rPr>
          <w:rFonts w:ascii="Times New Roman" w:hAnsi="Times New Roman"/>
          <w:szCs w:val="22"/>
          <w:lang w:val="ro-MD"/>
        </w:rPr>
        <w:t xml:space="preserve"> a țării</w:t>
      </w:r>
      <w:r w:rsidR="000E036A" w:rsidRPr="00B41D45">
        <w:rPr>
          <w:rFonts w:ascii="Times New Roman" w:hAnsi="Times New Roman"/>
          <w:szCs w:val="22"/>
          <w:lang w:val="ro-MD"/>
        </w:rPr>
        <w:t>,</w:t>
      </w:r>
      <w:r w:rsidR="00C97385" w:rsidRPr="00B41D45">
        <w:rPr>
          <w:rFonts w:ascii="Times New Roman" w:hAnsi="Times New Roman"/>
          <w:szCs w:val="22"/>
          <w:lang w:val="ro-MD"/>
        </w:rPr>
        <w:t xml:space="preserve"> în afară de valorificarea limitată de energie din surse regenerabile de energie pentru producerea de energie electrică, Strategia Energetică nu </w:t>
      </w:r>
      <w:r w:rsidR="00C53AF1" w:rsidRPr="00B41D45">
        <w:rPr>
          <w:rFonts w:ascii="Times New Roman" w:hAnsi="Times New Roman"/>
          <w:szCs w:val="22"/>
          <w:lang w:val="ro-MD"/>
        </w:rPr>
        <w:t>ia</w:t>
      </w:r>
      <w:r w:rsidR="00C97385" w:rsidRPr="00B41D45">
        <w:rPr>
          <w:rFonts w:ascii="Times New Roman" w:hAnsi="Times New Roman"/>
          <w:szCs w:val="22"/>
          <w:lang w:val="ro-MD"/>
        </w:rPr>
        <w:t xml:space="preserve"> în </w:t>
      </w:r>
      <w:r w:rsidR="00C53AF1" w:rsidRPr="00B41D45">
        <w:rPr>
          <w:rFonts w:ascii="Times New Roman" w:hAnsi="Times New Roman"/>
          <w:szCs w:val="22"/>
          <w:lang w:val="ro-MD"/>
        </w:rPr>
        <w:t>considerare</w:t>
      </w:r>
      <w:r w:rsidR="00C97385" w:rsidRPr="00B41D45">
        <w:rPr>
          <w:rFonts w:ascii="Times New Roman" w:hAnsi="Times New Roman"/>
          <w:szCs w:val="22"/>
          <w:lang w:val="ro-MD"/>
        </w:rPr>
        <w:t xml:space="preserve"> diversificarea combustibililor fosili </w:t>
      </w:r>
      <w:r w:rsidR="00FE1FE2" w:rsidRPr="00B41D45">
        <w:rPr>
          <w:rFonts w:ascii="Times New Roman" w:hAnsi="Times New Roman"/>
          <w:szCs w:val="22"/>
          <w:lang w:val="ro-MD"/>
        </w:rPr>
        <w:t>pentru</w:t>
      </w:r>
      <w:r w:rsidR="00C97385" w:rsidRPr="00B41D45">
        <w:rPr>
          <w:rFonts w:ascii="Times New Roman" w:hAnsi="Times New Roman"/>
          <w:szCs w:val="22"/>
          <w:lang w:val="ro-MD"/>
        </w:rPr>
        <w:t xml:space="preserve"> </w:t>
      </w:r>
      <w:r w:rsidR="00FE1FE2" w:rsidRPr="00B41D45">
        <w:rPr>
          <w:rFonts w:ascii="Times New Roman" w:hAnsi="Times New Roman"/>
          <w:szCs w:val="22"/>
          <w:lang w:val="ro-MD"/>
        </w:rPr>
        <w:t xml:space="preserve">producerea </w:t>
      </w:r>
      <w:r w:rsidR="00C97385" w:rsidRPr="00B41D45">
        <w:rPr>
          <w:rFonts w:ascii="Times New Roman" w:hAnsi="Times New Roman"/>
          <w:szCs w:val="22"/>
          <w:lang w:val="ro-MD"/>
        </w:rPr>
        <w:t xml:space="preserve">de energie electrică până în </w:t>
      </w:r>
      <w:r w:rsidR="000E036A" w:rsidRPr="00B41D45">
        <w:rPr>
          <w:rFonts w:ascii="Times New Roman" w:hAnsi="Times New Roman"/>
          <w:szCs w:val="22"/>
          <w:lang w:val="ro-MD"/>
        </w:rPr>
        <w:t xml:space="preserve">anul </w:t>
      </w:r>
      <w:r w:rsidR="00C97385" w:rsidRPr="00B41D45">
        <w:rPr>
          <w:rFonts w:ascii="Times New Roman" w:hAnsi="Times New Roman"/>
          <w:szCs w:val="22"/>
          <w:lang w:val="ro-MD"/>
        </w:rPr>
        <w:t>2030</w:t>
      </w:r>
      <w:r w:rsidR="00D64DF5" w:rsidRPr="00B41D45">
        <w:rPr>
          <w:rFonts w:ascii="Times New Roman" w:hAnsi="Times New Roman"/>
          <w:szCs w:val="22"/>
          <w:lang w:val="ro-MD"/>
        </w:rPr>
        <w:t>.</w:t>
      </w:r>
    </w:p>
    <w:p w:rsidR="00D64DF5" w:rsidRPr="00B41D45" w:rsidRDefault="006E41B4" w:rsidP="00E8650D">
      <w:pPr>
        <w:tabs>
          <w:tab w:val="clear" w:pos="567"/>
        </w:tabs>
        <w:spacing w:after="120"/>
        <w:ind w:firstLine="284"/>
        <w:rPr>
          <w:rFonts w:ascii="Times New Roman" w:hAnsi="Times New Roman"/>
          <w:bCs/>
          <w:szCs w:val="22"/>
          <w:lang w:val="ro-MD" w:eastAsia="ar-SA"/>
        </w:rPr>
      </w:pPr>
      <w:r w:rsidRPr="00B41D45">
        <w:rPr>
          <w:rFonts w:ascii="Times New Roman" w:hAnsi="Times New Roman"/>
          <w:b/>
          <w:szCs w:val="22"/>
          <w:lang w:val="ro-MD"/>
        </w:rPr>
        <w:t>30</w:t>
      </w:r>
      <w:r w:rsidR="00F770E3" w:rsidRPr="00B41D45">
        <w:rPr>
          <w:rFonts w:ascii="Times New Roman" w:hAnsi="Times New Roman"/>
          <w:b/>
          <w:szCs w:val="22"/>
          <w:lang w:val="ro-MD"/>
        </w:rPr>
        <w:t>.</w:t>
      </w:r>
      <w:r w:rsidR="00F770E3" w:rsidRPr="00B41D45">
        <w:rPr>
          <w:rFonts w:ascii="Times New Roman" w:hAnsi="Times New Roman"/>
          <w:szCs w:val="22"/>
          <w:lang w:val="ro-MD"/>
        </w:rPr>
        <w:t xml:space="preserve"> </w:t>
      </w:r>
      <w:r w:rsidR="00BA77F3" w:rsidRPr="00B41D45">
        <w:rPr>
          <w:rFonts w:ascii="Times New Roman" w:hAnsi="Times New Roman"/>
          <w:szCs w:val="22"/>
          <w:lang w:val="ro-MD"/>
        </w:rPr>
        <w:t xml:space="preserve">Un alt risc pentru </w:t>
      </w:r>
      <w:r w:rsidR="000E036A" w:rsidRPr="00B41D45">
        <w:rPr>
          <w:rFonts w:ascii="Times New Roman" w:hAnsi="Times New Roman"/>
          <w:szCs w:val="22"/>
          <w:lang w:val="ro-MD"/>
        </w:rPr>
        <w:t xml:space="preserve">securitatea furnizării </w:t>
      </w:r>
      <w:r w:rsidR="00BA77F3" w:rsidRPr="00B41D45">
        <w:rPr>
          <w:rFonts w:ascii="Times New Roman" w:hAnsi="Times New Roman"/>
          <w:szCs w:val="22"/>
          <w:lang w:val="ro-MD"/>
        </w:rPr>
        <w:t>este fiabilitate</w:t>
      </w:r>
      <w:r w:rsidR="00671383" w:rsidRPr="00B41D45">
        <w:rPr>
          <w:rFonts w:ascii="Times New Roman" w:hAnsi="Times New Roman"/>
          <w:szCs w:val="22"/>
          <w:lang w:val="ro-MD"/>
        </w:rPr>
        <w:t>a</w:t>
      </w:r>
      <w:r w:rsidR="00BA77F3" w:rsidRPr="00B41D45">
        <w:rPr>
          <w:rFonts w:ascii="Times New Roman" w:hAnsi="Times New Roman"/>
          <w:szCs w:val="22"/>
          <w:lang w:val="ro-MD"/>
        </w:rPr>
        <w:t xml:space="preserve"> tehnică destul de limitată și, în consecință, disponibilitatea </w:t>
      </w:r>
      <w:r w:rsidR="00C2104A" w:rsidRPr="00B41D45">
        <w:rPr>
          <w:rFonts w:ascii="Times New Roman" w:hAnsi="Times New Roman"/>
          <w:szCs w:val="22"/>
          <w:lang w:val="ro-MD"/>
        </w:rPr>
        <w:t xml:space="preserve">centralelor electrice </w:t>
      </w:r>
      <w:r w:rsidR="00BA77F3" w:rsidRPr="00B41D45">
        <w:rPr>
          <w:rFonts w:ascii="Times New Roman" w:hAnsi="Times New Roman"/>
          <w:szCs w:val="22"/>
          <w:lang w:val="ro-MD"/>
        </w:rPr>
        <w:t xml:space="preserve">existente și a </w:t>
      </w:r>
      <w:r w:rsidR="00196BCC" w:rsidRPr="00B41D45">
        <w:rPr>
          <w:rFonts w:ascii="Times New Roman" w:hAnsi="Times New Roman"/>
          <w:bCs/>
          <w:szCs w:val="22"/>
          <w:lang w:val="ro-MD" w:eastAsia="ar-SA"/>
        </w:rPr>
        <w:t>CET</w:t>
      </w:r>
      <w:r w:rsidR="00BA77F3" w:rsidRPr="00B41D45">
        <w:rPr>
          <w:rFonts w:ascii="Times New Roman" w:hAnsi="Times New Roman"/>
          <w:szCs w:val="22"/>
          <w:lang w:val="ro-MD"/>
        </w:rPr>
        <w:t xml:space="preserve">-urilor din cauza </w:t>
      </w:r>
      <w:r w:rsidR="001B746E" w:rsidRPr="00B41D45">
        <w:rPr>
          <w:rFonts w:ascii="Times New Roman" w:hAnsi="Times New Roman"/>
          <w:szCs w:val="22"/>
          <w:lang w:val="ro-MD"/>
        </w:rPr>
        <w:t>nivelului ridicat</w:t>
      </w:r>
      <w:r w:rsidR="00BA77F3" w:rsidRPr="00B41D45">
        <w:rPr>
          <w:rFonts w:ascii="Times New Roman" w:hAnsi="Times New Roman"/>
          <w:szCs w:val="22"/>
          <w:lang w:val="ro-MD"/>
        </w:rPr>
        <w:t xml:space="preserve"> de uzură a instalațiilor</w:t>
      </w:r>
      <w:r w:rsidR="00D64DF5" w:rsidRPr="00B41D45">
        <w:rPr>
          <w:rFonts w:ascii="Times New Roman" w:hAnsi="Times New Roman"/>
          <w:szCs w:val="22"/>
          <w:lang w:val="ro-MD"/>
        </w:rPr>
        <w:t xml:space="preserve">. </w:t>
      </w:r>
      <w:r w:rsidR="00BA77F3" w:rsidRPr="00B41D45">
        <w:rPr>
          <w:rFonts w:ascii="Times New Roman" w:hAnsi="Times New Roman"/>
          <w:szCs w:val="22"/>
          <w:lang w:val="ro-MD"/>
        </w:rPr>
        <w:t xml:space="preserve">Toate centralele electrice și </w:t>
      </w:r>
      <w:r w:rsidR="00196BCC" w:rsidRPr="00B41D45">
        <w:rPr>
          <w:rFonts w:ascii="Times New Roman" w:hAnsi="Times New Roman"/>
          <w:bCs/>
          <w:szCs w:val="22"/>
          <w:lang w:val="ro-MD" w:eastAsia="ar-SA"/>
        </w:rPr>
        <w:t>CET</w:t>
      </w:r>
      <w:r w:rsidR="00BA77F3" w:rsidRPr="00B41D45">
        <w:rPr>
          <w:rFonts w:ascii="Times New Roman" w:hAnsi="Times New Roman"/>
          <w:szCs w:val="22"/>
          <w:lang w:val="ro-MD"/>
        </w:rPr>
        <w:t>-urile au o vechime de cel puțin 30-50 de ani</w:t>
      </w:r>
      <w:r w:rsidR="009F2A12" w:rsidRPr="00B41D45">
        <w:rPr>
          <w:rFonts w:ascii="Times New Roman" w:hAnsi="Times New Roman"/>
          <w:szCs w:val="22"/>
          <w:lang w:val="ro-MD"/>
        </w:rPr>
        <w:t xml:space="preserve">. </w:t>
      </w:r>
      <w:r w:rsidR="00BA77F3" w:rsidRPr="00B41D45">
        <w:rPr>
          <w:rFonts w:ascii="Times New Roman" w:hAnsi="Times New Roman"/>
          <w:szCs w:val="22"/>
          <w:lang w:val="ro-MD"/>
        </w:rPr>
        <w:t xml:space="preserve">Rata foarte mare de uzură </w:t>
      </w:r>
      <w:r w:rsidR="00B9247D" w:rsidRPr="00B41D45">
        <w:rPr>
          <w:rFonts w:ascii="Times New Roman" w:hAnsi="Times New Roman"/>
          <w:szCs w:val="22"/>
          <w:lang w:val="ro-MD"/>
        </w:rPr>
        <w:t xml:space="preserve">a instalațiilor de </w:t>
      </w:r>
      <w:r w:rsidR="00BA77F3" w:rsidRPr="00B41D45">
        <w:rPr>
          <w:rFonts w:ascii="Times New Roman" w:hAnsi="Times New Roman"/>
          <w:szCs w:val="22"/>
          <w:lang w:val="ro-MD"/>
        </w:rPr>
        <w:t>produc</w:t>
      </w:r>
      <w:r w:rsidR="00B9247D" w:rsidRPr="00B41D45">
        <w:rPr>
          <w:rFonts w:ascii="Times New Roman" w:hAnsi="Times New Roman"/>
          <w:szCs w:val="22"/>
          <w:lang w:val="ro-MD"/>
        </w:rPr>
        <w:t>ere a</w:t>
      </w:r>
      <w:r w:rsidR="00BA77F3" w:rsidRPr="00B41D45">
        <w:rPr>
          <w:rFonts w:ascii="Times New Roman" w:hAnsi="Times New Roman"/>
          <w:szCs w:val="22"/>
          <w:lang w:val="ro-MD"/>
        </w:rPr>
        <w:t xml:space="preserve"> energie</w:t>
      </w:r>
      <w:r w:rsidR="00B9247D" w:rsidRPr="00B41D45">
        <w:rPr>
          <w:rFonts w:ascii="Times New Roman" w:hAnsi="Times New Roman"/>
          <w:szCs w:val="22"/>
          <w:lang w:val="ro-MD"/>
        </w:rPr>
        <w:t>i</w:t>
      </w:r>
      <w:r w:rsidR="00BA77F3" w:rsidRPr="00B41D45">
        <w:rPr>
          <w:rFonts w:ascii="Times New Roman" w:hAnsi="Times New Roman"/>
          <w:szCs w:val="22"/>
          <w:lang w:val="ro-MD"/>
        </w:rPr>
        <w:t xml:space="preserve"> și </w:t>
      </w:r>
      <w:r w:rsidR="00B9247D" w:rsidRPr="00B41D45">
        <w:rPr>
          <w:rFonts w:ascii="Times New Roman" w:hAnsi="Times New Roman"/>
          <w:szCs w:val="22"/>
          <w:lang w:val="ro-MD"/>
        </w:rPr>
        <w:t xml:space="preserve">celor </w:t>
      </w:r>
      <w:r w:rsidR="00BA77F3" w:rsidRPr="00B41D45">
        <w:rPr>
          <w:rFonts w:ascii="Times New Roman" w:hAnsi="Times New Roman"/>
          <w:szCs w:val="22"/>
          <w:lang w:val="ro-MD"/>
        </w:rPr>
        <w:t>de transport</w:t>
      </w:r>
      <w:r w:rsidR="00B9247D" w:rsidRPr="00B41D45">
        <w:rPr>
          <w:rFonts w:ascii="Times New Roman" w:hAnsi="Times New Roman"/>
          <w:szCs w:val="22"/>
          <w:lang w:val="ro-MD"/>
        </w:rPr>
        <w:t>are</w:t>
      </w:r>
      <w:r w:rsidR="00BA77F3" w:rsidRPr="00B41D45">
        <w:rPr>
          <w:rFonts w:ascii="Times New Roman" w:hAnsi="Times New Roman"/>
          <w:szCs w:val="22"/>
          <w:lang w:val="ro-MD"/>
        </w:rPr>
        <w:t xml:space="preserve"> (transport și distribuție) au efecte negative severe atât asupra performanței tehnice (</w:t>
      </w:r>
      <w:r w:rsidR="00DC39E7" w:rsidRPr="00B41D45">
        <w:rPr>
          <w:rFonts w:ascii="Times New Roman" w:hAnsi="Times New Roman"/>
          <w:szCs w:val="22"/>
          <w:lang w:val="ro-MD"/>
        </w:rPr>
        <w:t xml:space="preserve">precum </w:t>
      </w:r>
      <w:r w:rsidR="00BA77F3" w:rsidRPr="00B41D45">
        <w:rPr>
          <w:rFonts w:ascii="Times New Roman" w:hAnsi="Times New Roman"/>
          <w:szCs w:val="22"/>
          <w:lang w:val="ro-MD"/>
        </w:rPr>
        <w:t>disponibilitatea capacității, eficiența conversiei combustibilului, dependența de sarcin</w:t>
      </w:r>
      <w:r w:rsidR="00C53AF1" w:rsidRPr="00B41D45">
        <w:rPr>
          <w:rFonts w:ascii="Times New Roman" w:hAnsi="Times New Roman"/>
          <w:szCs w:val="22"/>
          <w:lang w:val="ro-MD"/>
        </w:rPr>
        <w:t>a</w:t>
      </w:r>
      <w:r w:rsidR="00BA77F3" w:rsidRPr="00B41D45">
        <w:rPr>
          <w:rFonts w:ascii="Times New Roman" w:hAnsi="Times New Roman"/>
          <w:szCs w:val="22"/>
          <w:lang w:val="ro-MD"/>
        </w:rPr>
        <w:t xml:space="preserve"> termică, problemele asociate cu aprobarea tarifelor), cât și a celei economice a </w:t>
      </w:r>
      <w:r w:rsidR="00574F35" w:rsidRPr="00B41D45">
        <w:rPr>
          <w:rFonts w:ascii="Times New Roman" w:hAnsi="Times New Roman"/>
          <w:szCs w:val="22"/>
          <w:lang w:val="ro-MD"/>
        </w:rPr>
        <w:t xml:space="preserve">instalațiilor </w:t>
      </w:r>
      <w:r w:rsidR="00671383" w:rsidRPr="00B41D45">
        <w:rPr>
          <w:rFonts w:ascii="Times New Roman" w:hAnsi="Times New Roman"/>
          <w:szCs w:val="22"/>
          <w:lang w:val="ro-MD"/>
        </w:rPr>
        <w:t xml:space="preserve">de </w:t>
      </w:r>
      <w:r w:rsidR="00BA77F3" w:rsidRPr="00B41D45">
        <w:rPr>
          <w:rFonts w:ascii="Times New Roman" w:hAnsi="Times New Roman"/>
          <w:szCs w:val="22"/>
          <w:lang w:val="ro-MD"/>
        </w:rPr>
        <w:t xml:space="preserve">energie, reprezentând astfel un risc pentru </w:t>
      </w:r>
      <w:r w:rsidR="000E036A" w:rsidRPr="00B41D45">
        <w:rPr>
          <w:rFonts w:ascii="Times New Roman" w:hAnsi="Times New Roman"/>
          <w:szCs w:val="22"/>
          <w:lang w:val="ro-MD"/>
        </w:rPr>
        <w:t>securitatea furnizării</w:t>
      </w:r>
      <w:r w:rsidR="00D64DF5" w:rsidRPr="00B41D45">
        <w:rPr>
          <w:rFonts w:ascii="Times New Roman" w:hAnsi="Times New Roman"/>
          <w:szCs w:val="22"/>
          <w:lang w:val="ro-MD"/>
        </w:rPr>
        <w:t>.</w:t>
      </w:r>
    </w:p>
    <w:p w:rsidR="00D64DF5" w:rsidRPr="00B41D45" w:rsidRDefault="00582F34" w:rsidP="008B0285">
      <w:pPr>
        <w:spacing w:before="240"/>
        <w:rPr>
          <w:rFonts w:ascii="Times New Roman" w:hAnsi="Times New Roman"/>
          <w:b/>
          <w:szCs w:val="22"/>
          <w:lang w:val="ro-MD"/>
        </w:rPr>
      </w:pPr>
      <w:bookmarkStart w:id="68" w:name="_Toc366954636"/>
      <w:bookmarkStart w:id="69" w:name="_Toc366955058"/>
      <w:bookmarkStart w:id="70" w:name="_Toc475612244"/>
      <w:bookmarkEnd w:id="68"/>
      <w:bookmarkEnd w:id="69"/>
      <w:r w:rsidRPr="00B41D45">
        <w:rPr>
          <w:rFonts w:ascii="Times New Roman" w:hAnsi="Times New Roman"/>
          <w:b/>
          <w:szCs w:val="22"/>
          <w:lang w:val="ro-MD"/>
        </w:rPr>
        <w:t xml:space="preserve">1.4. </w:t>
      </w:r>
      <w:bookmarkEnd w:id="70"/>
      <w:r w:rsidR="00BA77F3" w:rsidRPr="00B41D45">
        <w:rPr>
          <w:rFonts w:ascii="Times New Roman" w:hAnsi="Times New Roman"/>
          <w:b/>
          <w:szCs w:val="22"/>
          <w:lang w:val="ro-MD"/>
        </w:rPr>
        <w:t xml:space="preserve">Capacitățile </w:t>
      </w:r>
      <w:r w:rsidR="0035129B" w:rsidRPr="00B41D45">
        <w:rPr>
          <w:rFonts w:ascii="Times New Roman" w:hAnsi="Times New Roman"/>
          <w:b/>
          <w:szCs w:val="22"/>
          <w:lang w:val="ro-MD"/>
        </w:rPr>
        <w:t xml:space="preserve">existente ale </w:t>
      </w:r>
      <w:r w:rsidR="00ED6D6E" w:rsidRPr="00B41D45">
        <w:rPr>
          <w:rFonts w:ascii="Times New Roman" w:hAnsi="Times New Roman"/>
          <w:b/>
          <w:szCs w:val="22"/>
          <w:lang w:val="ro-MD"/>
        </w:rPr>
        <w:t xml:space="preserve">sistemului electroenergetic </w:t>
      </w:r>
    </w:p>
    <w:p w:rsidR="00D64DF5" w:rsidRPr="00B41D45" w:rsidRDefault="00B3394C" w:rsidP="00C53AF1">
      <w:pPr>
        <w:pStyle w:val="Heading3"/>
        <w:numPr>
          <w:ilvl w:val="0"/>
          <w:numId w:val="0"/>
        </w:numPr>
        <w:spacing w:before="120" w:after="120"/>
        <w:rPr>
          <w:rFonts w:ascii="Times New Roman" w:hAnsi="Times New Roman"/>
          <w:color w:val="auto"/>
          <w:sz w:val="22"/>
          <w:lang w:val="ro-MD"/>
        </w:rPr>
      </w:pPr>
      <w:bookmarkStart w:id="71" w:name="_Toc366954638"/>
      <w:bookmarkStart w:id="72" w:name="_Toc366955060"/>
      <w:bookmarkStart w:id="73" w:name="_Toc475612245"/>
      <w:bookmarkEnd w:id="71"/>
      <w:bookmarkEnd w:id="72"/>
      <w:r w:rsidRPr="00B41D45">
        <w:rPr>
          <w:rFonts w:ascii="Times New Roman" w:hAnsi="Times New Roman"/>
          <w:color w:val="auto"/>
          <w:sz w:val="22"/>
          <w:lang w:val="ro-MD"/>
        </w:rPr>
        <w:t>1.4.1 Genera</w:t>
      </w:r>
      <w:r w:rsidR="00BA77F3" w:rsidRPr="00B41D45">
        <w:rPr>
          <w:rFonts w:ascii="Times New Roman" w:hAnsi="Times New Roman"/>
          <w:color w:val="auto"/>
          <w:sz w:val="22"/>
          <w:lang w:val="ro-MD"/>
        </w:rPr>
        <w:t>re</w:t>
      </w:r>
      <w:bookmarkEnd w:id="73"/>
      <w:r w:rsidR="00FB5998" w:rsidRPr="00B41D45">
        <w:rPr>
          <w:rFonts w:ascii="Times New Roman" w:hAnsi="Times New Roman"/>
          <w:color w:val="auto"/>
          <w:sz w:val="22"/>
          <w:lang w:val="ro-MD"/>
        </w:rPr>
        <w:t>a energiei electrice</w:t>
      </w:r>
    </w:p>
    <w:p w:rsidR="00D64DF5" w:rsidRPr="00B41D45" w:rsidRDefault="00B3416E" w:rsidP="007D7CC6">
      <w:pPr>
        <w:tabs>
          <w:tab w:val="left" w:pos="709"/>
        </w:tabs>
        <w:spacing w:after="0"/>
        <w:ind w:firstLine="284"/>
        <w:rPr>
          <w:rFonts w:ascii="Times New Roman" w:hAnsi="Times New Roman"/>
          <w:szCs w:val="22"/>
          <w:lang w:val="ro-MD"/>
        </w:rPr>
      </w:pPr>
      <w:r w:rsidRPr="00B41D45">
        <w:rPr>
          <w:rFonts w:ascii="Times New Roman" w:hAnsi="Times New Roman"/>
          <w:b/>
          <w:szCs w:val="22"/>
          <w:lang w:val="ro-MD"/>
        </w:rPr>
        <w:t>3</w:t>
      </w:r>
      <w:r w:rsidR="006E41B4" w:rsidRPr="00B41D45">
        <w:rPr>
          <w:rFonts w:ascii="Times New Roman" w:hAnsi="Times New Roman"/>
          <w:b/>
          <w:szCs w:val="22"/>
          <w:lang w:val="ro-MD"/>
        </w:rPr>
        <w:t>1</w:t>
      </w:r>
      <w:r w:rsidR="00F770E3" w:rsidRPr="00B41D45">
        <w:rPr>
          <w:rFonts w:ascii="Times New Roman" w:hAnsi="Times New Roman"/>
          <w:b/>
          <w:szCs w:val="22"/>
          <w:lang w:val="ro-MD"/>
        </w:rPr>
        <w:t>.</w:t>
      </w:r>
      <w:r w:rsidR="00F770E3" w:rsidRPr="00B41D45">
        <w:rPr>
          <w:rFonts w:ascii="Times New Roman" w:hAnsi="Times New Roman"/>
          <w:szCs w:val="22"/>
          <w:lang w:val="ro-MD"/>
        </w:rPr>
        <w:t xml:space="preserve"> </w:t>
      </w:r>
      <w:r w:rsidR="00BA77F3" w:rsidRPr="00B41D45">
        <w:rPr>
          <w:rFonts w:ascii="Times New Roman" w:hAnsi="Times New Roman"/>
          <w:szCs w:val="22"/>
          <w:lang w:val="ro-MD"/>
        </w:rPr>
        <w:t>Principal</w:t>
      </w:r>
      <w:r w:rsidR="00C53AF1" w:rsidRPr="00B41D45">
        <w:rPr>
          <w:rFonts w:ascii="Times New Roman" w:hAnsi="Times New Roman"/>
          <w:szCs w:val="22"/>
          <w:lang w:val="ro-MD"/>
        </w:rPr>
        <w:t>ii</w:t>
      </w:r>
      <w:r w:rsidR="00BA77F3" w:rsidRPr="00B41D45">
        <w:rPr>
          <w:rFonts w:ascii="Times New Roman" w:hAnsi="Times New Roman"/>
          <w:szCs w:val="22"/>
          <w:lang w:val="ro-MD"/>
        </w:rPr>
        <w:t xml:space="preserve"> </w:t>
      </w:r>
      <w:r w:rsidR="00C53AF1" w:rsidRPr="00B41D45">
        <w:rPr>
          <w:rFonts w:ascii="Times New Roman" w:hAnsi="Times New Roman"/>
          <w:szCs w:val="22"/>
          <w:lang w:val="ro-MD"/>
        </w:rPr>
        <w:t>producători</w:t>
      </w:r>
      <w:r w:rsidR="00BA77F3" w:rsidRPr="00B41D45">
        <w:rPr>
          <w:rFonts w:ascii="Times New Roman" w:hAnsi="Times New Roman"/>
          <w:szCs w:val="22"/>
          <w:lang w:val="ro-MD"/>
        </w:rPr>
        <w:t xml:space="preserve"> </w:t>
      </w:r>
      <w:r w:rsidR="000357FA" w:rsidRPr="00B41D45">
        <w:rPr>
          <w:rFonts w:ascii="Times New Roman" w:hAnsi="Times New Roman"/>
          <w:szCs w:val="22"/>
          <w:lang w:val="ro-MD"/>
        </w:rPr>
        <w:t>de</w:t>
      </w:r>
      <w:r w:rsidR="00BA77F3" w:rsidRPr="00B41D45">
        <w:rPr>
          <w:rFonts w:ascii="Times New Roman" w:hAnsi="Times New Roman"/>
          <w:szCs w:val="22"/>
          <w:lang w:val="ro-MD"/>
        </w:rPr>
        <w:t xml:space="preserve"> energie</w:t>
      </w:r>
      <w:r w:rsidR="00C53AF1" w:rsidRPr="00B41D45">
        <w:rPr>
          <w:rFonts w:ascii="Times New Roman" w:hAnsi="Times New Roman"/>
          <w:szCs w:val="22"/>
          <w:lang w:val="ro-MD"/>
        </w:rPr>
        <w:t xml:space="preserve"> electric</w:t>
      </w:r>
      <w:r w:rsidR="000357FA" w:rsidRPr="00B41D45">
        <w:rPr>
          <w:rFonts w:ascii="Times New Roman" w:hAnsi="Times New Roman"/>
          <w:szCs w:val="22"/>
          <w:lang w:val="ro-MD"/>
        </w:rPr>
        <w:t>ă</w:t>
      </w:r>
      <w:r w:rsidR="00BA77F3" w:rsidRPr="00B41D45">
        <w:rPr>
          <w:rFonts w:ascii="Times New Roman" w:hAnsi="Times New Roman"/>
          <w:szCs w:val="22"/>
          <w:lang w:val="ro-MD"/>
        </w:rPr>
        <w:t xml:space="preserve"> </w:t>
      </w:r>
      <w:r w:rsidR="000357FA" w:rsidRPr="00B41D45">
        <w:rPr>
          <w:rFonts w:ascii="Times New Roman" w:hAnsi="Times New Roman"/>
          <w:szCs w:val="22"/>
          <w:lang w:val="ro-MD"/>
        </w:rPr>
        <w:t>din</w:t>
      </w:r>
      <w:r w:rsidR="00BA77F3" w:rsidRPr="00B41D45">
        <w:rPr>
          <w:rFonts w:ascii="Times New Roman" w:hAnsi="Times New Roman"/>
          <w:szCs w:val="22"/>
          <w:lang w:val="ro-MD"/>
        </w:rPr>
        <w:t xml:space="preserve"> </w:t>
      </w:r>
      <w:r w:rsidR="00F2374D" w:rsidRPr="00B41D45">
        <w:rPr>
          <w:rFonts w:ascii="Times New Roman" w:hAnsi="Times New Roman"/>
          <w:szCs w:val="22"/>
          <w:lang w:val="ro-MD"/>
        </w:rPr>
        <w:t>Republica Moldova</w:t>
      </w:r>
      <w:r w:rsidR="00BA77F3" w:rsidRPr="00B41D45">
        <w:rPr>
          <w:rFonts w:ascii="Times New Roman" w:hAnsi="Times New Roman"/>
          <w:szCs w:val="22"/>
          <w:lang w:val="ro-MD"/>
        </w:rPr>
        <w:t xml:space="preserve"> sunt</w:t>
      </w:r>
      <w:r w:rsidR="00D64DF5" w:rsidRPr="00B41D45">
        <w:rPr>
          <w:rFonts w:ascii="Times New Roman" w:hAnsi="Times New Roman"/>
          <w:szCs w:val="22"/>
          <w:lang w:val="ro-MD"/>
        </w:rPr>
        <w:t>:</w:t>
      </w:r>
    </w:p>
    <w:p w:rsidR="00F770E3" w:rsidRPr="00B41D45" w:rsidRDefault="00F2374D" w:rsidP="00767832">
      <w:pPr>
        <w:pStyle w:val="ListParagraph"/>
        <w:numPr>
          <w:ilvl w:val="1"/>
          <w:numId w:val="12"/>
        </w:numPr>
        <w:tabs>
          <w:tab w:val="clear" w:pos="567"/>
          <w:tab w:val="left" w:pos="0"/>
        </w:tabs>
        <w:spacing w:before="60" w:after="60"/>
        <w:ind w:left="0" w:firstLine="426"/>
        <w:rPr>
          <w:rFonts w:ascii="Times New Roman" w:hAnsi="Times New Roman"/>
          <w:szCs w:val="22"/>
          <w:lang w:val="ro-MD"/>
        </w:rPr>
      </w:pPr>
      <w:r w:rsidRPr="00B41D45">
        <w:rPr>
          <w:rFonts w:ascii="Times New Roman" w:hAnsi="Times New Roman"/>
          <w:szCs w:val="22"/>
          <w:lang w:val="ro-MD"/>
        </w:rPr>
        <w:t xml:space="preserve">MGRES (1964-1982) </w:t>
      </w:r>
      <w:r w:rsidR="001B746E" w:rsidRPr="00B41D45">
        <w:rPr>
          <w:rFonts w:ascii="Times New Roman" w:hAnsi="Times New Roman"/>
          <w:szCs w:val="22"/>
          <w:lang w:val="ro-MD"/>
        </w:rPr>
        <w:t xml:space="preserve">localizată </w:t>
      </w:r>
      <w:r w:rsidRPr="00B41D45">
        <w:rPr>
          <w:rFonts w:ascii="Times New Roman" w:hAnsi="Times New Roman"/>
          <w:szCs w:val="22"/>
          <w:lang w:val="ro-MD"/>
        </w:rPr>
        <w:t>în Transnistria, 2520 MW,</w:t>
      </w:r>
      <w:r w:rsidR="00A808E1" w:rsidRPr="00B41D45">
        <w:rPr>
          <w:rFonts w:ascii="Times New Roman" w:hAnsi="Times New Roman"/>
          <w:szCs w:val="22"/>
          <w:lang w:val="ro-MD"/>
        </w:rPr>
        <w:t xml:space="preserve"> pe bază de</w:t>
      </w:r>
      <w:r w:rsidRPr="00B41D45">
        <w:rPr>
          <w:rFonts w:ascii="Times New Roman" w:hAnsi="Times New Roman"/>
          <w:szCs w:val="22"/>
          <w:lang w:val="ro-MD"/>
        </w:rPr>
        <w:t xml:space="preserve"> cărbune, gaze naturale și păcură </w:t>
      </w:r>
      <w:r w:rsidR="00A808E1" w:rsidRPr="00B41D45">
        <w:rPr>
          <w:rFonts w:ascii="Times New Roman" w:hAnsi="Times New Roman"/>
          <w:szCs w:val="22"/>
          <w:lang w:val="ro-MD"/>
        </w:rPr>
        <w:t>grea</w:t>
      </w:r>
      <w:r w:rsidRPr="00B41D45">
        <w:rPr>
          <w:rFonts w:ascii="Times New Roman" w:hAnsi="Times New Roman"/>
          <w:szCs w:val="22"/>
          <w:lang w:val="ro-MD"/>
        </w:rPr>
        <w:t>,</w:t>
      </w:r>
      <w:r w:rsidR="00A808E1" w:rsidRPr="00B41D45">
        <w:rPr>
          <w:rFonts w:ascii="Times New Roman" w:hAnsi="Times New Roman"/>
          <w:szCs w:val="22"/>
          <w:lang w:val="ro-MD"/>
        </w:rPr>
        <w:t xml:space="preserve"> cu</w:t>
      </w:r>
      <w:r w:rsidRPr="00B41D45">
        <w:rPr>
          <w:rFonts w:ascii="Times New Roman" w:hAnsi="Times New Roman"/>
          <w:szCs w:val="22"/>
          <w:lang w:val="ro-MD"/>
        </w:rPr>
        <w:t xml:space="preserve"> capacitate instalată de 2520 MW / capacitate disponibilă </w:t>
      </w:r>
      <w:r w:rsidR="001B746E" w:rsidRPr="00B41D45">
        <w:rPr>
          <w:rFonts w:ascii="Times New Roman" w:hAnsi="Times New Roman"/>
          <w:szCs w:val="22"/>
          <w:lang w:val="ro-MD"/>
        </w:rPr>
        <w:t xml:space="preserve">de </w:t>
      </w:r>
      <w:r w:rsidRPr="00B41D45">
        <w:rPr>
          <w:rFonts w:ascii="Times New Roman" w:hAnsi="Times New Roman"/>
          <w:szCs w:val="22"/>
          <w:lang w:val="ro-MD"/>
        </w:rPr>
        <w:t>cca 1700 MW, deținut</w:t>
      </w:r>
      <w:r w:rsidR="00244840" w:rsidRPr="00B41D45">
        <w:rPr>
          <w:rFonts w:ascii="Times New Roman" w:hAnsi="Times New Roman"/>
          <w:szCs w:val="22"/>
          <w:lang w:val="ro-MD"/>
        </w:rPr>
        <w:t>ă</w:t>
      </w:r>
      <w:r w:rsidRPr="00B41D45">
        <w:rPr>
          <w:rFonts w:ascii="Times New Roman" w:hAnsi="Times New Roman"/>
          <w:szCs w:val="22"/>
          <w:lang w:val="ro-MD"/>
        </w:rPr>
        <w:t xml:space="preserve"> și operat</w:t>
      </w:r>
      <w:r w:rsidR="00244840" w:rsidRPr="00B41D45">
        <w:rPr>
          <w:rFonts w:ascii="Times New Roman" w:hAnsi="Times New Roman"/>
          <w:szCs w:val="22"/>
          <w:lang w:val="ro-MD"/>
        </w:rPr>
        <w:t>ă</w:t>
      </w:r>
      <w:r w:rsidRPr="00B41D45">
        <w:rPr>
          <w:rFonts w:ascii="Times New Roman" w:hAnsi="Times New Roman"/>
          <w:szCs w:val="22"/>
          <w:lang w:val="ro-MD"/>
        </w:rPr>
        <w:t xml:space="preserve"> de Inter RAO EES Corporation din Federația Rusă din 2005</w:t>
      </w:r>
      <w:r w:rsidR="00D64DF5" w:rsidRPr="00B41D45">
        <w:rPr>
          <w:rFonts w:ascii="Times New Roman" w:hAnsi="Times New Roman"/>
          <w:szCs w:val="22"/>
          <w:lang w:val="ro-MD"/>
        </w:rPr>
        <w:t>;</w:t>
      </w:r>
    </w:p>
    <w:p w:rsidR="00BD17A6" w:rsidRPr="00B41D45" w:rsidRDefault="00BD17A6" w:rsidP="00767832">
      <w:pPr>
        <w:pStyle w:val="ListParagraph"/>
        <w:numPr>
          <w:ilvl w:val="1"/>
          <w:numId w:val="12"/>
        </w:numPr>
        <w:tabs>
          <w:tab w:val="clear" w:pos="567"/>
          <w:tab w:val="left" w:pos="0"/>
        </w:tabs>
        <w:spacing w:before="60" w:after="60"/>
        <w:ind w:left="0" w:firstLine="426"/>
        <w:rPr>
          <w:rFonts w:ascii="Times New Roman" w:hAnsi="Times New Roman"/>
          <w:szCs w:val="22"/>
          <w:lang w:val="ro-MD"/>
        </w:rPr>
      </w:pPr>
      <w:r w:rsidRPr="00B41D45">
        <w:rPr>
          <w:rFonts w:ascii="Times New Roman" w:hAnsi="Times New Roman"/>
          <w:szCs w:val="22"/>
          <w:lang w:val="ro-MD"/>
        </w:rPr>
        <w:t>Termoelectrica S</w:t>
      </w:r>
      <w:r w:rsidR="0035129B" w:rsidRPr="00B41D45">
        <w:rPr>
          <w:rFonts w:ascii="Times New Roman" w:hAnsi="Times New Roman"/>
          <w:szCs w:val="22"/>
          <w:lang w:val="ro-MD"/>
        </w:rPr>
        <w:t>.</w:t>
      </w:r>
      <w:r w:rsidRPr="00B41D45">
        <w:rPr>
          <w:rFonts w:ascii="Times New Roman" w:hAnsi="Times New Roman"/>
          <w:szCs w:val="22"/>
          <w:lang w:val="ro-MD"/>
        </w:rPr>
        <w:t>A</w:t>
      </w:r>
      <w:r w:rsidR="0035129B" w:rsidRPr="00B41D45">
        <w:rPr>
          <w:rFonts w:ascii="Times New Roman" w:hAnsi="Times New Roman"/>
          <w:szCs w:val="22"/>
          <w:lang w:val="ro-MD"/>
        </w:rPr>
        <w:t>.</w:t>
      </w:r>
      <w:r w:rsidRPr="00B41D45">
        <w:rPr>
          <w:rFonts w:ascii="Times New Roman" w:hAnsi="Times New Roman"/>
          <w:szCs w:val="22"/>
          <w:lang w:val="ro-MD"/>
        </w:rPr>
        <w:t xml:space="preserve">, </w:t>
      </w:r>
      <w:r w:rsidR="00EC5565" w:rsidRPr="00B41D45">
        <w:rPr>
          <w:rFonts w:ascii="Times New Roman" w:hAnsi="Times New Roman"/>
          <w:szCs w:val="22"/>
          <w:lang w:val="ro-MD"/>
        </w:rPr>
        <w:t>care includ</w:t>
      </w:r>
      <w:r w:rsidR="00671383" w:rsidRPr="00B41D45">
        <w:rPr>
          <w:rFonts w:ascii="Times New Roman" w:hAnsi="Times New Roman"/>
          <w:szCs w:val="22"/>
          <w:lang w:val="ro-MD"/>
        </w:rPr>
        <w:t>e</w:t>
      </w:r>
      <w:r w:rsidRPr="00B41D45">
        <w:rPr>
          <w:rFonts w:ascii="Times New Roman" w:hAnsi="Times New Roman"/>
          <w:szCs w:val="22"/>
          <w:lang w:val="ro-MD"/>
        </w:rPr>
        <w:t>:</w:t>
      </w:r>
    </w:p>
    <w:p w:rsidR="00F770E3" w:rsidRPr="00B41D45" w:rsidRDefault="00EC5565" w:rsidP="00AD3935">
      <w:pPr>
        <w:pStyle w:val="ListParagraph"/>
        <w:numPr>
          <w:ilvl w:val="0"/>
          <w:numId w:val="43"/>
        </w:numPr>
        <w:tabs>
          <w:tab w:val="clear" w:pos="567"/>
          <w:tab w:val="left" w:pos="0"/>
        </w:tabs>
        <w:spacing w:before="60" w:after="60"/>
        <w:contextualSpacing w:val="0"/>
        <w:rPr>
          <w:rFonts w:ascii="Times New Roman" w:hAnsi="Times New Roman"/>
          <w:szCs w:val="22"/>
          <w:lang w:val="ro-MD"/>
        </w:rPr>
      </w:pPr>
      <w:r w:rsidRPr="00B41D45">
        <w:rPr>
          <w:rFonts w:ascii="Times New Roman" w:hAnsi="Times New Roman"/>
          <w:szCs w:val="22"/>
          <w:lang w:val="ro-MD"/>
        </w:rPr>
        <w:lastRenderedPageBreak/>
        <w:t xml:space="preserve">Sursa 1 (CET-2 din Chișinău) (1976-1980), </w:t>
      </w:r>
      <w:r w:rsidR="00A808E1" w:rsidRPr="00B41D45">
        <w:rPr>
          <w:rFonts w:ascii="Times New Roman" w:hAnsi="Times New Roman"/>
          <w:szCs w:val="22"/>
          <w:lang w:val="ro-MD"/>
        </w:rPr>
        <w:t xml:space="preserve">pe bază de </w:t>
      </w:r>
      <w:r w:rsidRPr="00B41D45">
        <w:rPr>
          <w:rFonts w:ascii="Times New Roman" w:hAnsi="Times New Roman"/>
          <w:szCs w:val="22"/>
          <w:lang w:val="ro-MD"/>
        </w:rPr>
        <w:t>gaz</w:t>
      </w:r>
      <w:r w:rsidR="005F3111" w:rsidRPr="00B41D45">
        <w:rPr>
          <w:rFonts w:ascii="Times New Roman" w:hAnsi="Times New Roman"/>
          <w:szCs w:val="22"/>
          <w:lang w:val="ro-MD"/>
        </w:rPr>
        <w:t>e</w:t>
      </w:r>
      <w:r w:rsidRPr="00B41D45">
        <w:rPr>
          <w:rFonts w:ascii="Times New Roman" w:hAnsi="Times New Roman"/>
          <w:szCs w:val="22"/>
          <w:lang w:val="ro-MD"/>
        </w:rPr>
        <w:t xml:space="preserve"> natural</w:t>
      </w:r>
      <w:r w:rsidR="005F3111" w:rsidRPr="00B41D45">
        <w:rPr>
          <w:rFonts w:ascii="Times New Roman" w:hAnsi="Times New Roman"/>
          <w:szCs w:val="22"/>
          <w:lang w:val="ro-MD"/>
        </w:rPr>
        <w:t>e</w:t>
      </w:r>
      <w:r w:rsidRPr="00B41D45">
        <w:rPr>
          <w:rFonts w:ascii="Times New Roman" w:hAnsi="Times New Roman"/>
          <w:szCs w:val="22"/>
          <w:lang w:val="ro-MD"/>
        </w:rPr>
        <w:t xml:space="preserve">, capacitate instalată de 240 MWe / capacitate disponibilă de 210 MWe și capacitate termică instalată de </w:t>
      </w:r>
      <w:r w:rsidR="00AB4D61" w:rsidRPr="00B41D45">
        <w:rPr>
          <w:rFonts w:ascii="Times New Roman" w:hAnsi="Times New Roman"/>
          <w:szCs w:val="22"/>
          <w:lang w:val="ro-MD"/>
        </w:rPr>
        <w:t>1</w:t>
      </w:r>
      <w:r w:rsidR="00DE361F" w:rsidRPr="00B41D45">
        <w:rPr>
          <w:rFonts w:ascii="Times New Roman" w:hAnsi="Times New Roman"/>
          <w:szCs w:val="22"/>
          <w:lang w:val="ro-MD"/>
        </w:rPr>
        <w:t>200</w:t>
      </w:r>
      <w:r w:rsidR="005955EE" w:rsidRPr="00B41D45">
        <w:rPr>
          <w:rFonts w:ascii="Times New Roman" w:hAnsi="Times New Roman"/>
          <w:szCs w:val="22"/>
          <w:lang w:val="ro-MD"/>
        </w:rPr>
        <w:t xml:space="preserve"> Gcal/h</w:t>
      </w:r>
      <w:r w:rsidR="00AD3935" w:rsidRPr="00B41D45">
        <w:rPr>
          <w:rFonts w:ascii="Times New Roman" w:hAnsi="Times New Roman"/>
          <w:szCs w:val="22"/>
          <w:lang w:val="ro-MD"/>
        </w:rPr>
        <w:t>,</w:t>
      </w:r>
      <w:r w:rsidR="00AD3935" w:rsidRPr="00B41D45">
        <w:rPr>
          <w:lang w:val="ro-MD"/>
        </w:rPr>
        <w:t xml:space="preserve"> </w:t>
      </w:r>
      <w:r w:rsidR="00AD3935" w:rsidRPr="00B41D45">
        <w:rPr>
          <w:rFonts w:ascii="Times New Roman" w:hAnsi="Times New Roman"/>
          <w:szCs w:val="22"/>
          <w:lang w:val="ro-MD"/>
        </w:rPr>
        <w:t xml:space="preserve">din care doar 540 Gcal / h sunt instalate la unitățile de cogenerare și 660 Gcal / h sunt instalate în </w:t>
      </w:r>
      <w:r w:rsidR="0035129B" w:rsidRPr="00B41D45">
        <w:rPr>
          <w:rFonts w:ascii="Times New Roman" w:hAnsi="Times New Roman"/>
          <w:szCs w:val="22"/>
          <w:lang w:val="ro-MD"/>
        </w:rPr>
        <w:t>5</w:t>
      </w:r>
      <w:r w:rsidR="00AD3935" w:rsidRPr="00B41D45">
        <w:rPr>
          <w:rFonts w:ascii="Times New Roman" w:hAnsi="Times New Roman"/>
          <w:szCs w:val="22"/>
          <w:lang w:val="ro-MD"/>
        </w:rPr>
        <w:t xml:space="preserve"> centrale termice</w:t>
      </w:r>
      <w:r w:rsidR="00B80AB4" w:rsidRPr="00B41D45">
        <w:rPr>
          <w:rFonts w:ascii="Times New Roman" w:hAnsi="Times New Roman"/>
          <w:szCs w:val="22"/>
          <w:lang w:val="ro-MD"/>
        </w:rPr>
        <w:t>;</w:t>
      </w:r>
    </w:p>
    <w:p w:rsidR="00D64DF5" w:rsidRPr="00B41D45" w:rsidRDefault="00BA390E" w:rsidP="003323CC">
      <w:pPr>
        <w:pStyle w:val="ListParagraph"/>
        <w:numPr>
          <w:ilvl w:val="0"/>
          <w:numId w:val="43"/>
        </w:numPr>
        <w:tabs>
          <w:tab w:val="clear" w:pos="567"/>
          <w:tab w:val="left" w:pos="0"/>
        </w:tabs>
        <w:spacing w:before="60" w:after="60"/>
        <w:ind w:left="142" w:firstLine="218"/>
        <w:contextualSpacing w:val="0"/>
        <w:rPr>
          <w:rFonts w:ascii="Times New Roman" w:hAnsi="Times New Roman"/>
          <w:szCs w:val="22"/>
          <w:lang w:val="ro-MD"/>
        </w:rPr>
      </w:pPr>
      <w:r w:rsidRPr="00B41D45">
        <w:rPr>
          <w:rFonts w:ascii="Times New Roman" w:hAnsi="Times New Roman"/>
          <w:szCs w:val="22"/>
          <w:lang w:val="ro-MD"/>
        </w:rPr>
        <w:t xml:space="preserve">Sursa 2 (CET-1 din Chișinău) (1951-1961), </w:t>
      </w:r>
      <w:r w:rsidR="00E373CD" w:rsidRPr="00B41D45">
        <w:rPr>
          <w:rFonts w:ascii="Times New Roman" w:hAnsi="Times New Roman"/>
          <w:szCs w:val="22"/>
          <w:lang w:val="ro-MD"/>
        </w:rPr>
        <w:t>pe bază de</w:t>
      </w:r>
      <w:r w:rsidRPr="00B41D45">
        <w:rPr>
          <w:rFonts w:ascii="Times New Roman" w:hAnsi="Times New Roman"/>
          <w:szCs w:val="22"/>
          <w:lang w:val="ro-MD"/>
        </w:rPr>
        <w:t xml:space="preserve"> gaz</w:t>
      </w:r>
      <w:r w:rsidR="005F3111" w:rsidRPr="00B41D45">
        <w:rPr>
          <w:rFonts w:ascii="Times New Roman" w:hAnsi="Times New Roman"/>
          <w:szCs w:val="22"/>
          <w:lang w:val="ro-MD"/>
        </w:rPr>
        <w:t>e</w:t>
      </w:r>
      <w:r w:rsidRPr="00B41D45">
        <w:rPr>
          <w:rFonts w:ascii="Times New Roman" w:hAnsi="Times New Roman"/>
          <w:szCs w:val="22"/>
          <w:lang w:val="ro-MD"/>
        </w:rPr>
        <w:t xml:space="preserve"> natural</w:t>
      </w:r>
      <w:r w:rsidR="005F3111" w:rsidRPr="00B41D45">
        <w:rPr>
          <w:rFonts w:ascii="Times New Roman" w:hAnsi="Times New Roman"/>
          <w:szCs w:val="22"/>
          <w:lang w:val="ro-MD"/>
        </w:rPr>
        <w:t>e</w:t>
      </w:r>
      <w:r w:rsidRPr="00B41D45">
        <w:rPr>
          <w:rFonts w:ascii="Times New Roman" w:hAnsi="Times New Roman"/>
          <w:szCs w:val="22"/>
          <w:lang w:val="ro-MD"/>
        </w:rPr>
        <w:t xml:space="preserve">, capacitate electrică instalată </w:t>
      </w:r>
      <w:r w:rsidR="00E373CD" w:rsidRPr="00B41D45">
        <w:rPr>
          <w:rFonts w:ascii="Times New Roman" w:hAnsi="Times New Roman"/>
          <w:szCs w:val="22"/>
          <w:lang w:val="ro-MD"/>
        </w:rPr>
        <w:t xml:space="preserve">de </w:t>
      </w:r>
      <w:r w:rsidRPr="00B41D45">
        <w:rPr>
          <w:rFonts w:ascii="Times New Roman" w:hAnsi="Times New Roman"/>
          <w:szCs w:val="22"/>
          <w:lang w:val="ro-MD"/>
        </w:rPr>
        <w:t xml:space="preserve">66 MWe </w:t>
      </w:r>
      <w:r w:rsidR="00244840" w:rsidRPr="00B41D45">
        <w:rPr>
          <w:rFonts w:ascii="Times New Roman" w:hAnsi="Times New Roman"/>
          <w:szCs w:val="22"/>
          <w:lang w:val="ro-MD"/>
        </w:rPr>
        <w:t>/</w:t>
      </w:r>
      <w:r w:rsidRPr="00B41D45">
        <w:rPr>
          <w:rFonts w:ascii="Times New Roman" w:hAnsi="Times New Roman"/>
          <w:szCs w:val="22"/>
          <w:lang w:val="ro-MD"/>
        </w:rPr>
        <w:t>capacitate disponibilă de aproximativ 40 MWe și capacitate termică</w:t>
      </w:r>
      <w:r w:rsidR="00244840" w:rsidRPr="00B41D45">
        <w:rPr>
          <w:rFonts w:ascii="Times New Roman" w:hAnsi="Times New Roman"/>
          <w:szCs w:val="22"/>
          <w:lang w:val="ro-MD"/>
        </w:rPr>
        <w:t xml:space="preserve"> instalată de</w:t>
      </w:r>
      <w:r w:rsidRPr="00B41D45">
        <w:rPr>
          <w:rFonts w:ascii="Times New Roman" w:hAnsi="Times New Roman"/>
          <w:szCs w:val="22"/>
          <w:lang w:val="ro-MD"/>
        </w:rPr>
        <w:t xml:space="preserve"> 2</w:t>
      </w:r>
      <w:r w:rsidR="00E373CD" w:rsidRPr="00B41D45">
        <w:rPr>
          <w:rFonts w:ascii="Times New Roman" w:hAnsi="Times New Roman"/>
          <w:szCs w:val="22"/>
          <w:lang w:val="ro-MD"/>
        </w:rPr>
        <w:t>39</w:t>
      </w:r>
      <w:r w:rsidRPr="00B41D45">
        <w:rPr>
          <w:rFonts w:ascii="Times New Roman" w:hAnsi="Times New Roman"/>
          <w:szCs w:val="22"/>
          <w:lang w:val="ro-MD"/>
        </w:rPr>
        <w:t xml:space="preserve"> Gcal/h</w:t>
      </w:r>
      <w:r w:rsidR="004E1FBA" w:rsidRPr="00B41D45">
        <w:rPr>
          <w:rFonts w:ascii="Times New Roman" w:hAnsi="Times New Roman"/>
          <w:szCs w:val="22"/>
          <w:lang w:val="ro-MD"/>
        </w:rPr>
        <w:t xml:space="preserve">. </w:t>
      </w:r>
    </w:p>
    <w:p w:rsidR="0059467F" w:rsidRPr="00B41D45" w:rsidRDefault="00196BCC" w:rsidP="00767832">
      <w:pPr>
        <w:pStyle w:val="ListParagraph"/>
        <w:numPr>
          <w:ilvl w:val="1"/>
          <w:numId w:val="12"/>
        </w:numPr>
        <w:tabs>
          <w:tab w:val="clear" w:pos="567"/>
          <w:tab w:val="left" w:pos="0"/>
        </w:tabs>
        <w:spacing w:before="60" w:after="60"/>
        <w:ind w:left="0" w:firstLine="426"/>
        <w:rPr>
          <w:rFonts w:ascii="Times New Roman" w:eastAsia="MinionPro-Regular" w:hAnsi="Times New Roman"/>
          <w:szCs w:val="22"/>
          <w:lang w:val="ro-MD"/>
        </w:rPr>
      </w:pPr>
      <w:r w:rsidRPr="00B41D45">
        <w:rPr>
          <w:rFonts w:ascii="Times New Roman" w:hAnsi="Times New Roman"/>
          <w:bCs/>
          <w:szCs w:val="22"/>
          <w:lang w:val="ro-MD" w:eastAsia="ar-SA"/>
        </w:rPr>
        <w:t>CET</w:t>
      </w:r>
      <w:r w:rsidR="00DE361F" w:rsidRPr="00B41D45">
        <w:rPr>
          <w:rFonts w:ascii="Times New Roman" w:hAnsi="Times New Roman"/>
          <w:szCs w:val="22"/>
          <w:lang w:val="ro-MD"/>
        </w:rPr>
        <w:t>-</w:t>
      </w:r>
      <w:r w:rsidRPr="00B41D45">
        <w:rPr>
          <w:rFonts w:ascii="Times New Roman" w:hAnsi="Times New Roman"/>
          <w:szCs w:val="22"/>
          <w:lang w:val="ro-MD"/>
        </w:rPr>
        <w:t xml:space="preserve">Nord </w:t>
      </w:r>
      <w:r w:rsidR="00823166" w:rsidRPr="00B41D45">
        <w:rPr>
          <w:rFonts w:ascii="Times New Roman" w:hAnsi="Times New Roman"/>
          <w:szCs w:val="22"/>
          <w:lang w:val="ro-MD"/>
        </w:rPr>
        <w:t>din Bălți (1956-1970), pe bază de gaz</w:t>
      </w:r>
      <w:r w:rsidR="005F3111" w:rsidRPr="00B41D45">
        <w:rPr>
          <w:rFonts w:ascii="Times New Roman" w:hAnsi="Times New Roman"/>
          <w:szCs w:val="22"/>
          <w:lang w:val="ro-MD"/>
        </w:rPr>
        <w:t>e</w:t>
      </w:r>
      <w:r w:rsidR="00823166" w:rsidRPr="00B41D45">
        <w:rPr>
          <w:rFonts w:ascii="Times New Roman" w:hAnsi="Times New Roman"/>
          <w:szCs w:val="22"/>
          <w:lang w:val="ro-MD"/>
        </w:rPr>
        <w:t xml:space="preserve"> natural</w:t>
      </w:r>
      <w:r w:rsidR="005F3111" w:rsidRPr="00B41D45">
        <w:rPr>
          <w:rFonts w:ascii="Times New Roman" w:hAnsi="Times New Roman"/>
          <w:szCs w:val="22"/>
          <w:lang w:val="ro-MD"/>
        </w:rPr>
        <w:t>e</w:t>
      </w:r>
      <w:r w:rsidR="00823166" w:rsidRPr="00B41D45">
        <w:rPr>
          <w:rFonts w:ascii="Times New Roman" w:hAnsi="Times New Roman"/>
          <w:szCs w:val="22"/>
          <w:lang w:val="ro-MD"/>
        </w:rPr>
        <w:t xml:space="preserve">, </w:t>
      </w:r>
      <w:r w:rsidR="00894E58" w:rsidRPr="00B41D45">
        <w:rPr>
          <w:rFonts w:ascii="Times New Roman" w:hAnsi="Times New Roman"/>
          <w:szCs w:val="22"/>
          <w:lang w:val="ro-MD"/>
        </w:rPr>
        <w:t xml:space="preserve">cu capacitate </w:t>
      </w:r>
      <w:r w:rsidR="00823166" w:rsidRPr="00B41D45">
        <w:rPr>
          <w:rFonts w:ascii="Times New Roman" w:hAnsi="Times New Roman"/>
          <w:szCs w:val="22"/>
          <w:lang w:val="ro-MD"/>
        </w:rPr>
        <w:t>instalat</w:t>
      </w:r>
      <w:r w:rsidR="00894E58" w:rsidRPr="00B41D45">
        <w:rPr>
          <w:rFonts w:ascii="Times New Roman" w:hAnsi="Times New Roman"/>
          <w:szCs w:val="22"/>
          <w:lang w:val="ro-MD"/>
        </w:rPr>
        <w:t>ă de</w:t>
      </w:r>
      <w:r w:rsidR="00823166" w:rsidRPr="00B41D45">
        <w:rPr>
          <w:rFonts w:ascii="Times New Roman" w:hAnsi="Times New Roman"/>
          <w:szCs w:val="22"/>
          <w:lang w:val="ro-MD"/>
        </w:rPr>
        <w:t xml:space="preserve"> 24 MWe</w:t>
      </w:r>
      <w:r w:rsidR="00894E58" w:rsidRPr="00B41D45">
        <w:rPr>
          <w:rFonts w:ascii="Times New Roman" w:hAnsi="Times New Roman"/>
          <w:szCs w:val="22"/>
          <w:lang w:val="ro-MD"/>
        </w:rPr>
        <w:t xml:space="preserve"> / capacitate</w:t>
      </w:r>
      <w:r w:rsidR="00823166" w:rsidRPr="00B41D45">
        <w:rPr>
          <w:rFonts w:ascii="Times New Roman" w:hAnsi="Times New Roman"/>
          <w:szCs w:val="22"/>
          <w:lang w:val="ro-MD"/>
        </w:rPr>
        <w:t xml:space="preserve"> disponibil</w:t>
      </w:r>
      <w:r w:rsidR="00894E58" w:rsidRPr="00B41D45">
        <w:rPr>
          <w:rFonts w:ascii="Times New Roman" w:hAnsi="Times New Roman"/>
          <w:szCs w:val="22"/>
          <w:lang w:val="ro-MD"/>
        </w:rPr>
        <w:t>ă de</w:t>
      </w:r>
      <w:r w:rsidR="00823166" w:rsidRPr="00B41D45">
        <w:rPr>
          <w:rFonts w:ascii="Times New Roman" w:hAnsi="Times New Roman"/>
          <w:szCs w:val="22"/>
          <w:lang w:val="ro-MD"/>
        </w:rPr>
        <w:t xml:space="preserve"> 24 MWe și capacitate termică 342 Gcal/h, din care 200 Gcal/h constituie capacitatea a două cazane </w:t>
      </w:r>
      <w:r w:rsidR="00A52830" w:rsidRPr="00B41D45">
        <w:rPr>
          <w:rFonts w:ascii="Times New Roman" w:hAnsi="Times New Roman"/>
          <w:szCs w:val="22"/>
          <w:lang w:val="ro-MD"/>
        </w:rPr>
        <w:t>doar</w:t>
      </w:r>
      <w:r w:rsidR="00823166" w:rsidRPr="00B41D45">
        <w:rPr>
          <w:rFonts w:ascii="Times New Roman" w:hAnsi="Times New Roman"/>
          <w:szCs w:val="22"/>
          <w:lang w:val="ro-MD"/>
        </w:rPr>
        <w:t xml:space="preserve"> de </w:t>
      </w:r>
      <w:r w:rsidR="00C53AF1" w:rsidRPr="00B41D45">
        <w:rPr>
          <w:rFonts w:ascii="Times New Roman" w:hAnsi="Times New Roman"/>
          <w:szCs w:val="22"/>
          <w:lang w:val="ro-MD"/>
        </w:rPr>
        <w:t>energie termică</w:t>
      </w:r>
      <w:r w:rsidR="00D64DF5" w:rsidRPr="00B41D45">
        <w:rPr>
          <w:rFonts w:ascii="Times New Roman" w:eastAsia="MinionPro-Regular" w:hAnsi="Times New Roman"/>
          <w:szCs w:val="22"/>
          <w:lang w:val="ro-MD"/>
        </w:rPr>
        <w:t xml:space="preserve">. </w:t>
      </w:r>
      <w:r w:rsidR="00823166" w:rsidRPr="00B41D45">
        <w:rPr>
          <w:rFonts w:ascii="Times New Roman" w:eastAsia="MinionPro-Regular" w:hAnsi="Times New Roman"/>
          <w:szCs w:val="22"/>
          <w:lang w:val="ro-MD"/>
        </w:rPr>
        <w:t xml:space="preserve">Datorită faptului că echipamentul existent al centralei nu este </w:t>
      </w:r>
      <w:r w:rsidR="0035129B" w:rsidRPr="00B41D45">
        <w:rPr>
          <w:rFonts w:ascii="Times New Roman" w:eastAsia="MinionPro-Regular" w:hAnsi="Times New Roman"/>
          <w:szCs w:val="22"/>
          <w:lang w:val="ro-MD"/>
        </w:rPr>
        <w:t>în</w:t>
      </w:r>
      <w:r w:rsidR="00823166" w:rsidRPr="00B41D45">
        <w:rPr>
          <w:rFonts w:ascii="Times New Roman" w:eastAsia="MinionPro-Regular" w:hAnsi="Times New Roman"/>
          <w:szCs w:val="22"/>
          <w:lang w:val="ro-MD"/>
        </w:rPr>
        <w:t>vechi</w:t>
      </w:r>
      <w:r w:rsidR="0035129B" w:rsidRPr="00B41D45">
        <w:rPr>
          <w:rFonts w:ascii="Times New Roman" w:eastAsia="MinionPro-Regular" w:hAnsi="Times New Roman"/>
          <w:szCs w:val="22"/>
          <w:lang w:val="ro-MD"/>
        </w:rPr>
        <w:t>t</w:t>
      </w:r>
      <w:r w:rsidR="00823166" w:rsidRPr="00B41D45">
        <w:rPr>
          <w:rFonts w:ascii="Times New Roman" w:eastAsia="MinionPro-Regular" w:hAnsi="Times New Roman"/>
          <w:szCs w:val="22"/>
          <w:lang w:val="ro-MD"/>
        </w:rPr>
        <w:t xml:space="preserve">, se consideră că capacitatea de </w:t>
      </w:r>
      <w:r w:rsidR="00C53AF1" w:rsidRPr="00B41D45">
        <w:rPr>
          <w:rFonts w:ascii="Times New Roman" w:eastAsia="MinionPro-Regular" w:hAnsi="Times New Roman"/>
          <w:szCs w:val="22"/>
          <w:lang w:val="ro-MD"/>
        </w:rPr>
        <w:t>energie termică</w:t>
      </w:r>
      <w:r w:rsidR="00823166" w:rsidRPr="00B41D45">
        <w:rPr>
          <w:rFonts w:ascii="Times New Roman" w:eastAsia="MinionPro-Regular" w:hAnsi="Times New Roman"/>
          <w:szCs w:val="22"/>
          <w:lang w:val="ro-MD"/>
        </w:rPr>
        <w:t xml:space="preserve"> disponibilă este aproximativ aceeași </w:t>
      </w:r>
      <w:r w:rsidR="004E577C" w:rsidRPr="00B41D45">
        <w:rPr>
          <w:rFonts w:ascii="Times New Roman" w:eastAsia="MinionPro-Regular" w:hAnsi="Times New Roman"/>
          <w:szCs w:val="22"/>
          <w:lang w:val="ro-MD"/>
        </w:rPr>
        <w:t>cu</w:t>
      </w:r>
      <w:r w:rsidR="00823166" w:rsidRPr="00B41D45">
        <w:rPr>
          <w:rFonts w:ascii="Times New Roman" w:eastAsia="MinionPro-Regular" w:hAnsi="Times New Roman"/>
          <w:szCs w:val="22"/>
          <w:lang w:val="ro-MD"/>
        </w:rPr>
        <w:t xml:space="preserve"> </w:t>
      </w:r>
      <w:r w:rsidR="00B13A20" w:rsidRPr="00B41D45">
        <w:rPr>
          <w:rFonts w:ascii="Times New Roman" w:eastAsia="MinionPro-Regular" w:hAnsi="Times New Roman"/>
          <w:szCs w:val="22"/>
          <w:lang w:val="ro-MD"/>
        </w:rPr>
        <w:t>cea</w:t>
      </w:r>
      <w:r w:rsidR="00823166" w:rsidRPr="00B41D45">
        <w:rPr>
          <w:rFonts w:ascii="Times New Roman" w:eastAsia="MinionPro-Regular" w:hAnsi="Times New Roman"/>
          <w:szCs w:val="22"/>
          <w:lang w:val="ro-MD"/>
        </w:rPr>
        <w:t xml:space="preserve"> instalat</w:t>
      </w:r>
      <w:r w:rsidR="00B13A20" w:rsidRPr="00B41D45">
        <w:rPr>
          <w:rFonts w:ascii="Times New Roman" w:eastAsia="MinionPro-Regular" w:hAnsi="Times New Roman"/>
          <w:szCs w:val="22"/>
          <w:lang w:val="ro-MD"/>
        </w:rPr>
        <w:t>ă</w:t>
      </w:r>
      <w:r w:rsidR="00823166" w:rsidRPr="00B41D45">
        <w:rPr>
          <w:rFonts w:ascii="Times New Roman" w:eastAsia="MinionPro-Regular" w:hAnsi="Times New Roman"/>
          <w:szCs w:val="22"/>
          <w:lang w:val="ro-MD"/>
        </w:rPr>
        <w:t>, totuși sarcin</w:t>
      </w:r>
      <w:r w:rsidR="00B13A20" w:rsidRPr="00B41D45">
        <w:rPr>
          <w:rFonts w:ascii="Times New Roman" w:eastAsia="MinionPro-Regular" w:hAnsi="Times New Roman"/>
          <w:szCs w:val="22"/>
          <w:lang w:val="ro-MD"/>
        </w:rPr>
        <w:t>a</w:t>
      </w:r>
      <w:r w:rsidR="00823166" w:rsidRPr="00B41D45">
        <w:rPr>
          <w:rFonts w:ascii="Times New Roman" w:eastAsia="MinionPro-Regular" w:hAnsi="Times New Roman"/>
          <w:szCs w:val="22"/>
          <w:lang w:val="ro-MD"/>
        </w:rPr>
        <w:t xml:space="preserve"> termică a scăzut în mod semnificativ în comparație cu capacitate</w:t>
      </w:r>
      <w:r w:rsidR="00B13A20" w:rsidRPr="00B41D45">
        <w:rPr>
          <w:rFonts w:ascii="Times New Roman" w:eastAsia="MinionPro-Regular" w:hAnsi="Times New Roman"/>
          <w:szCs w:val="22"/>
          <w:lang w:val="ro-MD"/>
        </w:rPr>
        <w:t>a</w:t>
      </w:r>
      <w:r w:rsidR="00823166" w:rsidRPr="00B41D45">
        <w:rPr>
          <w:rFonts w:ascii="Times New Roman" w:eastAsia="MinionPro-Regular" w:hAnsi="Times New Roman"/>
          <w:szCs w:val="22"/>
          <w:lang w:val="ro-MD"/>
        </w:rPr>
        <w:t xml:space="preserve"> proiectată</w:t>
      </w:r>
      <w:r w:rsidR="004612F4" w:rsidRPr="00B41D45">
        <w:rPr>
          <w:rFonts w:ascii="Times New Roman" w:eastAsia="MinionPro-Regular" w:hAnsi="Times New Roman"/>
          <w:szCs w:val="22"/>
          <w:lang w:val="ro-MD"/>
        </w:rPr>
        <w:t xml:space="preserve">. </w:t>
      </w:r>
      <w:r w:rsidRPr="00B41D45">
        <w:rPr>
          <w:rFonts w:ascii="Times New Roman" w:hAnsi="Times New Roman"/>
          <w:bCs/>
          <w:szCs w:val="22"/>
          <w:lang w:val="ro-MD" w:eastAsia="ar-SA"/>
        </w:rPr>
        <w:t>CET</w:t>
      </w:r>
      <w:r w:rsidR="005F3111" w:rsidRPr="00B41D45">
        <w:rPr>
          <w:rFonts w:ascii="Times New Roman" w:hAnsi="Times New Roman"/>
          <w:szCs w:val="22"/>
          <w:lang w:val="ro-MD"/>
        </w:rPr>
        <w:t>-</w:t>
      </w:r>
      <w:r w:rsidRPr="00B41D45">
        <w:rPr>
          <w:rFonts w:ascii="Times New Roman" w:hAnsi="Times New Roman"/>
          <w:szCs w:val="22"/>
          <w:lang w:val="ro-MD"/>
        </w:rPr>
        <w:t xml:space="preserve">Nord </w:t>
      </w:r>
      <w:r w:rsidR="00823166" w:rsidRPr="00B41D45">
        <w:rPr>
          <w:rFonts w:ascii="Times New Roman" w:eastAsia="MinionPro-Regular" w:hAnsi="Times New Roman"/>
          <w:szCs w:val="22"/>
          <w:lang w:val="ro-MD"/>
        </w:rPr>
        <w:t xml:space="preserve">funcționează numai </w:t>
      </w:r>
      <w:r w:rsidR="00AE2517" w:rsidRPr="00B41D45">
        <w:rPr>
          <w:rFonts w:ascii="Times New Roman" w:eastAsia="MinionPro-Regular" w:hAnsi="Times New Roman"/>
          <w:szCs w:val="22"/>
          <w:lang w:val="ro-MD"/>
        </w:rPr>
        <w:t xml:space="preserve">pe </w:t>
      </w:r>
      <w:r w:rsidR="00823166" w:rsidRPr="00B41D45">
        <w:rPr>
          <w:rFonts w:ascii="Times New Roman" w:eastAsia="MinionPro-Regular" w:hAnsi="Times New Roman"/>
          <w:szCs w:val="22"/>
          <w:lang w:val="ro-MD"/>
        </w:rPr>
        <w:t>timp</w:t>
      </w:r>
      <w:r w:rsidR="00AE2517" w:rsidRPr="00B41D45">
        <w:rPr>
          <w:rFonts w:ascii="Times New Roman" w:eastAsia="MinionPro-Regular" w:hAnsi="Times New Roman"/>
          <w:szCs w:val="22"/>
          <w:lang w:val="ro-MD"/>
        </w:rPr>
        <w:t xml:space="preserve"> de</w:t>
      </w:r>
      <w:r w:rsidR="00823166" w:rsidRPr="00B41D45">
        <w:rPr>
          <w:rFonts w:ascii="Times New Roman" w:eastAsia="MinionPro-Regular" w:hAnsi="Times New Roman"/>
          <w:szCs w:val="22"/>
          <w:lang w:val="ro-MD"/>
        </w:rPr>
        <w:t xml:space="preserve"> i</w:t>
      </w:r>
      <w:r w:rsidR="00AE2517" w:rsidRPr="00B41D45">
        <w:rPr>
          <w:rFonts w:ascii="Times New Roman" w:eastAsia="MinionPro-Regular" w:hAnsi="Times New Roman"/>
          <w:szCs w:val="22"/>
          <w:lang w:val="ro-MD"/>
        </w:rPr>
        <w:t>a</w:t>
      </w:r>
      <w:r w:rsidR="00823166" w:rsidRPr="00B41D45">
        <w:rPr>
          <w:rFonts w:ascii="Times New Roman" w:eastAsia="MinionPro-Regular" w:hAnsi="Times New Roman"/>
          <w:szCs w:val="22"/>
          <w:lang w:val="ro-MD"/>
        </w:rPr>
        <w:t>rn</w:t>
      </w:r>
      <w:r w:rsidR="00AE2517" w:rsidRPr="00B41D45">
        <w:rPr>
          <w:rFonts w:ascii="Times New Roman" w:eastAsia="MinionPro-Regular" w:hAnsi="Times New Roman"/>
          <w:szCs w:val="22"/>
          <w:lang w:val="ro-MD"/>
        </w:rPr>
        <w:t>ă</w:t>
      </w:r>
      <w:r w:rsidR="00823166" w:rsidRPr="00B41D45">
        <w:rPr>
          <w:rFonts w:ascii="Times New Roman" w:eastAsia="MinionPro-Regular" w:hAnsi="Times New Roman"/>
          <w:szCs w:val="22"/>
          <w:lang w:val="ro-MD"/>
        </w:rPr>
        <w:t xml:space="preserve">, pentru o perioadă de aproximativ 5-6 luni, din cauza lipsei cererii de energie termică. </w:t>
      </w:r>
      <w:r w:rsidR="0035129B" w:rsidRPr="00B41D45">
        <w:rPr>
          <w:rFonts w:ascii="Times New Roman" w:eastAsia="MinionPro-Regular" w:hAnsi="Times New Roman"/>
          <w:szCs w:val="22"/>
          <w:lang w:val="ro-MD"/>
        </w:rPr>
        <w:t xml:space="preserve">Centrala </w:t>
      </w:r>
      <w:r w:rsidR="00823166" w:rsidRPr="00B41D45">
        <w:rPr>
          <w:rFonts w:ascii="Times New Roman" w:eastAsia="MinionPro-Regular" w:hAnsi="Times New Roman"/>
          <w:szCs w:val="22"/>
          <w:lang w:val="ro-MD"/>
        </w:rPr>
        <w:t xml:space="preserve">furnizează numai </w:t>
      </w:r>
      <w:r w:rsidR="00C53AF1" w:rsidRPr="00B41D45">
        <w:rPr>
          <w:rFonts w:ascii="Times New Roman" w:eastAsia="MinionPro-Regular" w:hAnsi="Times New Roman"/>
          <w:szCs w:val="22"/>
          <w:lang w:val="ro-MD"/>
        </w:rPr>
        <w:t>energie termică</w:t>
      </w:r>
      <w:r w:rsidR="00823166" w:rsidRPr="00B41D45">
        <w:rPr>
          <w:rFonts w:ascii="Times New Roman" w:eastAsia="MinionPro-Regular" w:hAnsi="Times New Roman"/>
          <w:szCs w:val="22"/>
          <w:lang w:val="ro-MD"/>
        </w:rPr>
        <w:t>, fără apă caldă</w:t>
      </w:r>
      <w:r w:rsidR="0035129B" w:rsidRPr="00B41D45">
        <w:rPr>
          <w:rFonts w:ascii="Times New Roman" w:eastAsia="MinionPro-Regular" w:hAnsi="Times New Roman"/>
          <w:szCs w:val="22"/>
          <w:lang w:val="ro-MD"/>
        </w:rPr>
        <w:t>,</w:t>
      </w:r>
      <w:r w:rsidR="00823166" w:rsidRPr="00B41D45">
        <w:rPr>
          <w:rFonts w:ascii="Times New Roman" w:eastAsia="MinionPro-Regular" w:hAnsi="Times New Roman"/>
          <w:szCs w:val="22"/>
          <w:lang w:val="ro-MD"/>
        </w:rPr>
        <w:t xml:space="preserve"> din cauza indisponibilității infrastructurii</w:t>
      </w:r>
      <w:r w:rsidR="0035129B" w:rsidRPr="00B41D45">
        <w:rPr>
          <w:rFonts w:ascii="Times New Roman" w:eastAsia="MinionPro-Regular" w:hAnsi="Times New Roman"/>
          <w:szCs w:val="22"/>
          <w:lang w:val="ro-MD"/>
        </w:rPr>
        <w:t xml:space="preserve"> necesare</w:t>
      </w:r>
      <w:r w:rsidR="004612F4" w:rsidRPr="00B41D45">
        <w:rPr>
          <w:rFonts w:ascii="Times New Roman" w:eastAsia="MinionPro-Regular" w:hAnsi="Times New Roman"/>
          <w:szCs w:val="22"/>
          <w:lang w:val="ro-MD"/>
        </w:rPr>
        <w:t>.</w:t>
      </w:r>
    </w:p>
    <w:p w:rsidR="0059467F" w:rsidRPr="00B41D45" w:rsidRDefault="003323CC" w:rsidP="00767832">
      <w:pPr>
        <w:pStyle w:val="ListParagraph"/>
        <w:numPr>
          <w:ilvl w:val="1"/>
          <w:numId w:val="12"/>
        </w:numPr>
        <w:tabs>
          <w:tab w:val="clear" w:pos="567"/>
          <w:tab w:val="left" w:pos="0"/>
        </w:tabs>
        <w:spacing w:before="60" w:after="60"/>
        <w:ind w:left="0" w:firstLine="426"/>
        <w:rPr>
          <w:rFonts w:ascii="Times New Roman" w:eastAsia="MinionPro-Regular" w:hAnsi="Times New Roman"/>
          <w:szCs w:val="22"/>
          <w:lang w:val="ro-MD"/>
        </w:rPr>
      </w:pPr>
      <w:r w:rsidRPr="00B41D45">
        <w:rPr>
          <w:rFonts w:ascii="Times New Roman" w:hAnsi="Times New Roman"/>
          <w:szCs w:val="22"/>
          <w:lang w:val="ro-MD"/>
        </w:rPr>
        <w:t xml:space="preserve">7 </w:t>
      </w:r>
      <w:r w:rsidR="00196BCC" w:rsidRPr="00B41D45">
        <w:rPr>
          <w:rFonts w:ascii="Times New Roman" w:hAnsi="Times New Roman"/>
          <w:bCs/>
          <w:szCs w:val="22"/>
          <w:lang w:val="ro-MD" w:eastAsia="ar-SA"/>
        </w:rPr>
        <w:t>CET</w:t>
      </w:r>
      <w:r w:rsidRPr="00B41D45">
        <w:rPr>
          <w:rFonts w:ascii="Times New Roman" w:hAnsi="Times New Roman"/>
          <w:szCs w:val="22"/>
          <w:lang w:val="ro-MD"/>
        </w:rPr>
        <w:t xml:space="preserve">-uri </w:t>
      </w:r>
      <w:r w:rsidR="005F3111" w:rsidRPr="00B41D45">
        <w:rPr>
          <w:rFonts w:ascii="Times New Roman" w:hAnsi="Times New Roman"/>
          <w:szCs w:val="22"/>
          <w:lang w:val="ro-MD"/>
        </w:rPr>
        <w:t>la</w:t>
      </w:r>
      <w:r w:rsidRPr="00B41D45">
        <w:rPr>
          <w:rFonts w:ascii="Times New Roman" w:hAnsi="Times New Roman"/>
          <w:szCs w:val="22"/>
          <w:lang w:val="ro-MD"/>
        </w:rPr>
        <w:t xml:space="preserve"> fabricile de zahăr (1956-1981), pe bază de gaze naturale și păcură, </w:t>
      </w:r>
      <w:r w:rsidR="004E577C" w:rsidRPr="00B41D45">
        <w:rPr>
          <w:rFonts w:ascii="Times New Roman" w:hAnsi="Times New Roman"/>
          <w:szCs w:val="22"/>
          <w:lang w:val="ro-MD"/>
        </w:rPr>
        <w:t xml:space="preserve">capacitate instalată de </w:t>
      </w:r>
      <w:r w:rsidRPr="00B41D45">
        <w:rPr>
          <w:rFonts w:ascii="Times New Roman" w:hAnsi="Times New Roman"/>
          <w:szCs w:val="22"/>
          <w:lang w:val="ro-MD"/>
        </w:rPr>
        <w:t>98 MWe/ capacitate disponibilă pentru rețeaua de energie</w:t>
      </w:r>
      <w:r w:rsidR="005F3111" w:rsidRPr="00B41D45">
        <w:rPr>
          <w:rFonts w:ascii="Times New Roman" w:hAnsi="Times New Roman"/>
          <w:szCs w:val="22"/>
          <w:lang w:val="ro-MD"/>
        </w:rPr>
        <w:t xml:space="preserve"> electrică</w:t>
      </w:r>
      <w:r w:rsidRPr="00B41D45">
        <w:rPr>
          <w:rFonts w:ascii="Times New Roman" w:hAnsi="Times New Roman"/>
          <w:szCs w:val="22"/>
          <w:lang w:val="ro-MD"/>
        </w:rPr>
        <w:t xml:space="preserve"> de aproximativ 20 MWe (restul este </w:t>
      </w:r>
      <w:r w:rsidR="006C5F15" w:rsidRPr="00B41D45">
        <w:rPr>
          <w:rFonts w:ascii="Times New Roman" w:hAnsi="Times New Roman"/>
          <w:szCs w:val="22"/>
          <w:lang w:val="ro-MD"/>
        </w:rPr>
        <w:t xml:space="preserve">pentru </w:t>
      </w:r>
      <w:r w:rsidRPr="00B41D45">
        <w:rPr>
          <w:rFonts w:ascii="Times New Roman" w:hAnsi="Times New Roman"/>
          <w:szCs w:val="22"/>
          <w:lang w:val="ro-MD"/>
        </w:rPr>
        <w:t>consum</w:t>
      </w:r>
      <w:r w:rsidR="00B80AB4" w:rsidRPr="00B41D45">
        <w:rPr>
          <w:rFonts w:ascii="Times New Roman" w:hAnsi="Times New Roman"/>
          <w:szCs w:val="22"/>
          <w:lang w:val="ro-MD"/>
        </w:rPr>
        <w:t xml:space="preserve"> intern</w:t>
      </w:r>
      <w:r w:rsidRPr="00B41D45">
        <w:rPr>
          <w:rFonts w:ascii="Times New Roman" w:hAnsi="Times New Roman"/>
          <w:szCs w:val="22"/>
          <w:lang w:val="ro-MD"/>
        </w:rPr>
        <w:t>)</w:t>
      </w:r>
      <w:r w:rsidR="00D64DF5" w:rsidRPr="00B41D45">
        <w:rPr>
          <w:rFonts w:ascii="Times New Roman" w:hAnsi="Times New Roman"/>
          <w:szCs w:val="22"/>
          <w:lang w:val="ro-MD"/>
        </w:rPr>
        <w:t>;</w:t>
      </w:r>
    </w:p>
    <w:p w:rsidR="0059467F" w:rsidRPr="00B41D45" w:rsidRDefault="00253CBE" w:rsidP="00767832">
      <w:pPr>
        <w:pStyle w:val="ListParagraph"/>
        <w:numPr>
          <w:ilvl w:val="1"/>
          <w:numId w:val="12"/>
        </w:numPr>
        <w:tabs>
          <w:tab w:val="clear" w:pos="567"/>
          <w:tab w:val="left" w:pos="0"/>
        </w:tabs>
        <w:spacing w:before="60" w:after="60"/>
        <w:ind w:left="0" w:firstLine="426"/>
        <w:rPr>
          <w:rFonts w:ascii="Times New Roman" w:eastAsia="MinionPro-Regular" w:hAnsi="Times New Roman"/>
          <w:szCs w:val="22"/>
          <w:lang w:val="ro-MD"/>
        </w:rPr>
      </w:pPr>
      <w:r w:rsidRPr="00B41D45">
        <w:rPr>
          <w:rFonts w:ascii="Times New Roman" w:hAnsi="Times New Roman"/>
          <w:szCs w:val="22"/>
          <w:lang w:val="ro-MD"/>
        </w:rPr>
        <w:t xml:space="preserve">Hidrocentrala Dubăsari </w:t>
      </w:r>
      <w:r w:rsidR="003323CC" w:rsidRPr="00B41D45">
        <w:rPr>
          <w:rFonts w:ascii="Times New Roman" w:hAnsi="Times New Roman"/>
          <w:szCs w:val="22"/>
          <w:lang w:val="ro-MD"/>
        </w:rPr>
        <w:t>(1954-1966) din Transnistria, capacitatea instalată de 48 MW / capacitate disponibilă 48 MW</w:t>
      </w:r>
      <w:r w:rsidR="00D64DF5" w:rsidRPr="00B41D45">
        <w:rPr>
          <w:rFonts w:ascii="Times New Roman" w:hAnsi="Times New Roman"/>
          <w:szCs w:val="22"/>
          <w:lang w:val="ro-MD"/>
        </w:rPr>
        <w:t>;</w:t>
      </w:r>
    </w:p>
    <w:p w:rsidR="00B13A20" w:rsidRPr="00B41D45" w:rsidRDefault="00227760" w:rsidP="00767832">
      <w:pPr>
        <w:pStyle w:val="ListParagraph"/>
        <w:numPr>
          <w:ilvl w:val="1"/>
          <w:numId w:val="12"/>
        </w:numPr>
        <w:tabs>
          <w:tab w:val="clear" w:pos="567"/>
          <w:tab w:val="left" w:pos="0"/>
        </w:tabs>
        <w:spacing w:before="60" w:after="60"/>
        <w:ind w:left="0" w:firstLine="426"/>
        <w:rPr>
          <w:rFonts w:ascii="Times New Roman" w:eastAsia="MinionPro-Regular" w:hAnsi="Times New Roman"/>
          <w:szCs w:val="22"/>
          <w:lang w:val="ro-MD"/>
        </w:rPr>
      </w:pPr>
      <w:r w:rsidRPr="00B41D45">
        <w:rPr>
          <w:rFonts w:ascii="Times New Roman" w:hAnsi="Times New Roman"/>
          <w:szCs w:val="22"/>
          <w:lang w:val="ro-MD"/>
        </w:rPr>
        <w:t>H</w:t>
      </w:r>
      <w:r w:rsidR="00253CBE" w:rsidRPr="00B41D45">
        <w:rPr>
          <w:rFonts w:ascii="Times New Roman" w:hAnsi="Times New Roman"/>
          <w:szCs w:val="22"/>
          <w:lang w:val="ro-MD"/>
        </w:rPr>
        <w:t>idrocentrala</w:t>
      </w:r>
      <w:r w:rsidRPr="00B41D45">
        <w:rPr>
          <w:rFonts w:ascii="Times New Roman" w:hAnsi="Times New Roman"/>
          <w:szCs w:val="22"/>
          <w:lang w:val="ro-MD"/>
        </w:rPr>
        <w:t xml:space="preserve"> Costești (1978), capacitate instalată de 16 MW / capacitate disponibilă fiind </w:t>
      </w:r>
      <w:r w:rsidR="004E577C" w:rsidRPr="00B41D45">
        <w:rPr>
          <w:rFonts w:ascii="Times New Roman" w:hAnsi="Times New Roman"/>
          <w:szCs w:val="22"/>
          <w:lang w:val="ro-MD"/>
        </w:rPr>
        <w:t>tot de 16 MW</w:t>
      </w:r>
      <w:r w:rsidR="00B80AB4" w:rsidRPr="00B41D45">
        <w:rPr>
          <w:rFonts w:ascii="Times New Roman" w:hAnsi="Times New Roman"/>
          <w:szCs w:val="22"/>
          <w:lang w:val="ro-MD"/>
        </w:rPr>
        <w:t xml:space="preserve">. Cu </w:t>
      </w:r>
      <w:r w:rsidRPr="00B41D45">
        <w:rPr>
          <w:rFonts w:ascii="Times New Roman" w:hAnsi="Times New Roman"/>
          <w:szCs w:val="22"/>
          <w:lang w:val="ro-MD"/>
        </w:rPr>
        <w:t>toate acestea</w:t>
      </w:r>
      <w:r w:rsidR="005E6695" w:rsidRPr="00B41D45">
        <w:rPr>
          <w:rFonts w:ascii="Times New Roman" w:hAnsi="Times New Roman"/>
          <w:szCs w:val="22"/>
          <w:lang w:val="ro-MD"/>
        </w:rPr>
        <w:t>,</w:t>
      </w:r>
      <w:r w:rsidRPr="00B41D45">
        <w:rPr>
          <w:rFonts w:ascii="Times New Roman" w:hAnsi="Times New Roman"/>
          <w:szCs w:val="22"/>
          <w:lang w:val="ro-MD"/>
        </w:rPr>
        <w:t xml:space="preserve"> </w:t>
      </w:r>
      <w:r w:rsidR="005E6695" w:rsidRPr="00B41D45">
        <w:rPr>
          <w:rFonts w:ascii="Times New Roman" w:hAnsi="Times New Roman"/>
          <w:szCs w:val="22"/>
          <w:lang w:val="ro-MD"/>
        </w:rPr>
        <w:t>de obicei,</w:t>
      </w:r>
      <w:r w:rsidRPr="00B41D45">
        <w:rPr>
          <w:rFonts w:ascii="Times New Roman" w:hAnsi="Times New Roman"/>
          <w:szCs w:val="22"/>
          <w:lang w:val="ro-MD"/>
        </w:rPr>
        <w:t xml:space="preserve"> atunci când această unitate generatoare de energie </w:t>
      </w:r>
      <w:r w:rsidR="004E577C" w:rsidRPr="00B41D45">
        <w:rPr>
          <w:rFonts w:ascii="Times New Roman" w:hAnsi="Times New Roman"/>
          <w:szCs w:val="22"/>
          <w:lang w:val="ro-MD"/>
        </w:rPr>
        <w:t>funcționează</w:t>
      </w:r>
      <w:r w:rsidR="00B13A20" w:rsidRPr="00B41D45">
        <w:rPr>
          <w:rFonts w:ascii="Times New Roman" w:hAnsi="Times New Roman"/>
          <w:szCs w:val="22"/>
          <w:lang w:val="ro-MD"/>
        </w:rPr>
        <w:t>,</w:t>
      </w:r>
      <w:r w:rsidRPr="00B41D45">
        <w:rPr>
          <w:rFonts w:ascii="Times New Roman" w:hAnsi="Times New Roman"/>
          <w:szCs w:val="22"/>
          <w:lang w:val="ro-MD"/>
        </w:rPr>
        <w:t xml:space="preserve"> capacitatea sa nu este mai mare de </w:t>
      </w:r>
      <w:r w:rsidR="004E577C" w:rsidRPr="00B41D45">
        <w:rPr>
          <w:rFonts w:ascii="Times New Roman" w:hAnsi="Times New Roman"/>
          <w:szCs w:val="22"/>
          <w:lang w:val="ro-MD"/>
        </w:rPr>
        <w:t xml:space="preserve">circa </w:t>
      </w:r>
      <w:r w:rsidRPr="00B41D45">
        <w:rPr>
          <w:rFonts w:ascii="Times New Roman" w:hAnsi="Times New Roman"/>
          <w:szCs w:val="22"/>
          <w:lang w:val="ro-MD"/>
        </w:rPr>
        <w:t>10 MW</w:t>
      </w:r>
      <w:r w:rsidR="00D21E62" w:rsidRPr="00B41D45">
        <w:rPr>
          <w:rFonts w:ascii="Times New Roman" w:hAnsi="Times New Roman"/>
          <w:szCs w:val="22"/>
          <w:lang w:val="ro-MD"/>
        </w:rPr>
        <w:t>;</w:t>
      </w:r>
    </w:p>
    <w:p w:rsidR="00D64DF5" w:rsidRPr="00B41D45" w:rsidRDefault="00F40A96" w:rsidP="00E8650D">
      <w:pPr>
        <w:pStyle w:val="ListParagraph"/>
        <w:numPr>
          <w:ilvl w:val="1"/>
          <w:numId w:val="12"/>
        </w:numPr>
        <w:tabs>
          <w:tab w:val="clear" w:pos="567"/>
          <w:tab w:val="left" w:pos="0"/>
        </w:tabs>
        <w:spacing w:before="60" w:after="60"/>
        <w:ind w:left="0" w:firstLine="425"/>
        <w:contextualSpacing w:val="0"/>
        <w:rPr>
          <w:rFonts w:ascii="Times New Roman" w:eastAsia="MinionPro-Regular" w:hAnsi="Times New Roman"/>
          <w:szCs w:val="22"/>
          <w:lang w:val="ro-MD"/>
        </w:rPr>
      </w:pPr>
      <w:r w:rsidRPr="00B41D45">
        <w:rPr>
          <w:rFonts w:ascii="Times New Roman" w:hAnsi="Times New Roman"/>
          <w:szCs w:val="22"/>
          <w:lang w:val="ro-MD"/>
        </w:rPr>
        <w:t>58 de producători care dețin</w:t>
      </w:r>
      <w:r w:rsidR="00061706" w:rsidRPr="00B41D45">
        <w:rPr>
          <w:rFonts w:ascii="Times New Roman" w:hAnsi="Times New Roman"/>
          <w:szCs w:val="22"/>
          <w:lang w:val="ro-MD"/>
        </w:rPr>
        <w:t xml:space="preserve"> </w:t>
      </w:r>
      <w:r w:rsidR="00227760" w:rsidRPr="00B41D45">
        <w:rPr>
          <w:rFonts w:ascii="Times New Roman" w:hAnsi="Times New Roman"/>
          <w:szCs w:val="22"/>
          <w:lang w:val="ro-MD"/>
        </w:rPr>
        <w:t xml:space="preserve">centrale electrice </w:t>
      </w:r>
      <w:r w:rsidR="003D0382" w:rsidRPr="00B41D45">
        <w:rPr>
          <w:rFonts w:ascii="Times New Roman" w:hAnsi="Times New Roman"/>
          <w:szCs w:val="22"/>
          <w:lang w:val="ro-MD"/>
        </w:rPr>
        <w:t xml:space="preserve">ce </w:t>
      </w:r>
      <w:r w:rsidR="00227760" w:rsidRPr="00B41D45">
        <w:rPr>
          <w:rFonts w:ascii="Times New Roman" w:hAnsi="Times New Roman"/>
          <w:szCs w:val="22"/>
          <w:lang w:val="ro-MD"/>
        </w:rPr>
        <w:t xml:space="preserve">produc electricitate din </w:t>
      </w:r>
      <w:r w:rsidR="00043C8B" w:rsidRPr="00B41D45">
        <w:rPr>
          <w:rFonts w:ascii="Times New Roman" w:hAnsi="Times New Roman"/>
          <w:szCs w:val="22"/>
          <w:lang w:val="ro-MD"/>
        </w:rPr>
        <w:t>SER</w:t>
      </w:r>
      <w:r w:rsidR="00227760" w:rsidRPr="00B41D45">
        <w:rPr>
          <w:rFonts w:ascii="Times New Roman" w:hAnsi="Times New Roman"/>
          <w:szCs w:val="22"/>
          <w:lang w:val="ro-MD"/>
        </w:rPr>
        <w:t xml:space="preserve">, cu o capacitate totală instalată de </w:t>
      </w:r>
      <w:r w:rsidR="00A533C9" w:rsidRPr="00B41D45">
        <w:rPr>
          <w:rFonts w:ascii="Times New Roman" w:hAnsi="Times New Roman"/>
          <w:szCs w:val="22"/>
          <w:lang w:val="ro-MD"/>
        </w:rPr>
        <w:t xml:space="preserve">circa </w:t>
      </w:r>
      <w:r w:rsidR="003D0382" w:rsidRPr="00B41D45">
        <w:rPr>
          <w:rFonts w:ascii="Times New Roman" w:hAnsi="Times New Roman"/>
          <w:szCs w:val="22"/>
          <w:lang w:val="ro-MD"/>
        </w:rPr>
        <w:t>37</w:t>
      </w:r>
      <w:r w:rsidR="001F45A3" w:rsidRPr="00B41D45">
        <w:rPr>
          <w:rFonts w:ascii="Times New Roman" w:hAnsi="Times New Roman"/>
          <w:szCs w:val="22"/>
          <w:lang w:val="ro-MD"/>
        </w:rPr>
        <w:t>,4</w:t>
      </w:r>
      <w:r w:rsidR="00227760" w:rsidRPr="00B41D45">
        <w:rPr>
          <w:rFonts w:ascii="Times New Roman" w:hAnsi="Times New Roman"/>
          <w:szCs w:val="22"/>
          <w:lang w:val="ro-MD"/>
        </w:rPr>
        <w:t xml:space="preserve"> MW</w:t>
      </w:r>
      <w:r w:rsidR="001F45A3" w:rsidRPr="00B41D45">
        <w:rPr>
          <w:rFonts w:ascii="Times New Roman" w:hAnsi="Times New Roman"/>
          <w:szCs w:val="22"/>
          <w:lang w:val="ro-MD"/>
        </w:rPr>
        <w:t>, pentru care ANRE a aprobat tarife</w:t>
      </w:r>
      <w:r w:rsidR="00C83009" w:rsidRPr="00B41D45">
        <w:rPr>
          <w:rFonts w:ascii="Times New Roman" w:hAnsi="Times New Roman"/>
          <w:szCs w:val="22"/>
          <w:lang w:val="ro-MD"/>
        </w:rPr>
        <w:t>.</w:t>
      </w:r>
      <w:r w:rsidR="00061706" w:rsidRPr="00B41D45">
        <w:rPr>
          <w:rFonts w:ascii="Times New Roman" w:hAnsi="Times New Roman"/>
          <w:szCs w:val="22"/>
          <w:lang w:val="ro-MD"/>
        </w:rPr>
        <w:t xml:space="preserve"> </w:t>
      </w:r>
    </w:p>
    <w:p w:rsidR="00C83009" w:rsidRPr="00B41D45" w:rsidRDefault="00B3416E" w:rsidP="00E8650D">
      <w:pPr>
        <w:tabs>
          <w:tab w:val="clear" w:pos="567"/>
        </w:tabs>
        <w:spacing w:after="120"/>
        <w:ind w:firstLine="284"/>
        <w:rPr>
          <w:rFonts w:ascii="Times New Roman" w:hAnsi="Times New Roman"/>
          <w:bCs/>
          <w:szCs w:val="22"/>
          <w:lang w:val="ro-MD" w:eastAsia="ar-SA"/>
        </w:rPr>
      </w:pPr>
      <w:r w:rsidRPr="00B41D45">
        <w:rPr>
          <w:rFonts w:ascii="Times New Roman" w:hAnsi="Times New Roman"/>
          <w:b/>
          <w:bCs/>
          <w:szCs w:val="22"/>
          <w:lang w:val="ro-MD" w:eastAsia="ar-SA"/>
        </w:rPr>
        <w:t>3</w:t>
      </w:r>
      <w:r w:rsidR="006E41B4" w:rsidRPr="00B41D45">
        <w:rPr>
          <w:rFonts w:ascii="Times New Roman" w:hAnsi="Times New Roman"/>
          <w:b/>
          <w:bCs/>
          <w:szCs w:val="22"/>
          <w:lang w:val="ro-MD" w:eastAsia="ar-SA"/>
        </w:rPr>
        <w:t>2</w:t>
      </w:r>
      <w:r w:rsidR="0059467F" w:rsidRPr="00B41D45">
        <w:rPr>
          <w:rFonts w:ascii="Times New Roman" w:hAnsi="Times New Roman"/>
          <w:b/>
          <w:bCs/>
          <w:szCs w:val="22"/>
          <w:lang w:val="ro-MD" w:eastAsia="ar-SA"/>
        </w:rPr>
        <w:t>.</w:t>
      </w:r>
      <w:r w:rsidR="0059467F" w:rsidRPr="00B41D45">
        <w:rPr>
          <w:rFonts w:ascii="Times New Roman" w:hAnsi="Times New Roman"/>
          <w:bCs/>
          <w:szCs w:val="22"/>
          <w:lang w:val="ro-MD" w:eastAsia="ar-SA"/>
        </w:rPr>
        <w:t xml:space="preserve"> </w:t>
      </w:r>
      <w:r w:rsidR="00061706" w:rsidRPr="00B41D45">
        <w:rPr>
          <w:rFonts w:ascii="Times New Roman" w:hAnsi="Times New Roman"/>
          <w:bCs/>
          <w:szCs w:val="22"/>
          <w:lang w:val="ro-MD" w:eastAsia="ar-SA"/>
        </w:rPr>
        <w:t xml:space="preserve">Evoluția </w:t>
      </w:r>
      <w:r w:rsidR="00682B87" w:rsidRPr="00B41D45">
        <w:rPr>
          <w:rFonts w:ascii="Times New Roman" w:hAnsi="Times New Roman"/>
          <w:bCs/>
          <w:szCs w:val="22"/>
          <w:lang w:val="ro-MD" w:eastAsia="ar-SA"/>
        </w:rPr>
        <w:t>producerii</w:t>
      </w:r>
      <w:r w:rsidR="001B3EDE" w:rsidRPr="00B41D45">
        <w:rPr>
          <w:rFonts w:ascii="Times New Roman" w:hAnsi="Times New Roman"/>
          <w:bCs/>
          <w:szCs w:val="22"/>
          <w:lang w:val="ro-MD" w:eastAsia="ar-SA"/>
        </w:rPr>
        <w:t xml:space="preserve"> energiei electrice din surse de energie regenerabile</w:t>
      </w:r>
      <w:r w:rsidR="00AF133E" w:rsidRPr="00B41D45">
        <w:rPr>
          <w:rFonts w:ascii="Times New Roman" w:hAnsi="Times New Roman"/>
          <w:bCs/>
          <w:szCs w:val="22"/>
          <w:lang w:val="ro-MD" w:eastAsia="ar-SA"/>
        </w:rPr>
        <w:t xml:space="preserve"> (energie solară, </w:t>
      </w:r>
      <w:r w:rsidR="00A533C9" w:rsidRPr="00B41D45">
        <w:rPr>
          <w:rFonts w:ascii="Times New Roman" w:hAnsi="Times New Roman"/>
          <w:bCs/>
          <w:szCs w:val="22"/>
          <w:lang w:val="ro-MD" w:eastAsia="ar-SA"/>
        </w:rPr>
        <w:t xml:space="preserve">energie eoliană și </w:t>
      </w:r>
      <w:r w:rsidR="00AF133E" w:rsidRPr="00B41D45">
        <w:rPr>
          <w:rFonts w:ascii="Times New Roman" w:hAnsi="Times New Roman"/>
          <w:bCs/>
          <w:szCs w:val="22"/>
          <w:lang w:val="ro-MD" w:eastAsia="ar-SA"/>
        </w:rPr>
        <w:t>biogaz produs din biomasă)</w:t>
      </w:r>
      <w:r w:rsidR="001B3EDE" w:rsidRPr="00B41D45">
        <w:rPr>
          <w:rFonts w:ascii="Times New Roman" w:hAnsi="Times New Roman"/>
          <w:bCs/>
          <w:szCs w:val="22"/>
          <w:lang w:val="ro-MD" w:eastAsia="ar-SA"/>
        </w:rPr>
        <w:t xml:space="preserve"> și</w:t>
      </w:r>
      <w:r w:rsidR="00682B87" w:rsidRPr="00B41D45">
        <w:rPr>
          <w:rFonts w:ascii="Times New Roman" w:hAnsi="Times New Roman"/>
          <w:bCs/>
          <w:szCs w:val="22"/>
          <w:lang w:val="ro-MD" w:eastAsia="ar-SA"/>
        </w:rPr>
        <w:t xml:space="preserve"> </w:t>
      </w:r>
      <w:r w:rsidR="00AF133E" w:rsidRPr="00B41D45">
        <w:rPr>
          <w:rFonts w:ascii="Times New Roman" w:hAnsi="Times New Roman"/>
          <w:bCs/>
          <w:szCs w:val="22"/>
          <w:lang w:val="ro-MD" w:eastAsia="ar-SA"/>
        </w:rPr>
        <w:t xml:space="preserve">a </w:t>
      </w:r>
      <w:r w:rsidR="00061706" w:rsidRPr="00B41D45">
        <w:rPr>
          <w:rFonts w:ascii="Times New Roman" w:hAnsi="Times New Roman"/>
          <w:bCs/>
          <w:szCs w:val="22"/>
          <w:lang w:val="ro-MD" w:eastAsia="ar-SA"/>
        </w:rPr>
        <w:t xml:space="preserve">capacității instalate </w:t>
      </w:r>
      <w:r w:rsidR="009D5AC2" w:rsidRPr="00B41D45">
        <w:rPr>
          <w:rFonts w:ascii="Times New Roman" w:hAnsi="Times New Roman"/>
          <w:bCs/>
          <w:szCs w:val="22"/>
          <w:lang w:val="ro-MD" w:eastAsia="ar-SA"/>
        </w:rPr>
        <w:t xml:space="preserve">în </w:t>
      </w:r>
      <w:r w:rsidR="00AF133E" w:rsidRPr="00B41D45">
        <w:rPr>
          <w:rFonts w:ascii="Times New Roman" w:hAnsi="Times New Roman"/>
          <w:bCs/>
          <w:szCs w:val="22"/>
          <w:lang w:val="ro-MD" w:eastAsia="ar-SA"/>
        </w:rPr>
        <w:t>perioada</w:t>
      </w:r>
      <w:r w:rsidR="00061706" w:rsidRPr="00B41D45">
        <w:rPr>
          <w:rFonts w:ascii="Times New Roman" w:hAnsi="Times New Roman"/>
          <w:bCs/>
          <w:szCs w:val="22"/>
          <w:lang w:val="ro-MD" w:eastAsia="ar-SA"/>
        </w:rPr>
        <w:t xml:space="preserve"> </w:t>
      </w:r>
      <w:r w:rsidR="0035129B" w:rsidRPr="00B41D45">
        <w:rPr>
          <w:rFonts w:ascii="Times New Roman" w:hAnsi="Times New Roman"/>
          <w:bCs/>
          <w:szCs w:val="22"/>
          <w:lang w:val="ro-MD" w:eastAsia="ar-SA"/>
        </w:rPr>
        <w:t xml:space="preserve">anilor </w:t>
      </w:r>
      <w:r w:rsidR="00061706" w:rsidRPr="00B41D45">
        <w:rPr>
          <w:rFonts w:ascii="Times New Roman" w:hAnsi="Times New Roman"/>
          <w:bCs/>
          <w:szCs w:val="22"/>
          <w:lang w:val="ro-MD" w:eastAsia="ar-SA"/>
        </w:rPr>
        <w:t>2011-201</w:t>
      </w:r>
      <w:r w:rsidR="00075994" w:rsidRPr="00B41D45">
        <w:rPr>
          <w:rFonts w:ascii="Times New Roman" w:hAnsi="Times New Roman"/>
          <w:bCs/>
          <w:szCs w:val="22"/>
          <w:lang w:val="ro-MD" w:eastAsia="ar-SA"/>
        </w:rPr>
        <w:t>8</w:t>
      </w:r>
      <w:r w:rsidR="00061706" w:rsidRPr="00B41D45">
        <w:rPr>
          <w:rFonts w:ascii="Times New Roman" w:hAnsi="Times New Roman"/>
          <w:bCs/>
          <w:szCs w:val="22"/>
          <w:lang w:val="ro-MD" w:eastAsia="ar-SA"/>
        </w:rPr>
        <w:t xml:space="preserve"> </w:t>
      </w:r>
      <w:r w:rsidR="009D5AC2" w:rsidRPr="00B41D45">
        <w:rPr>
          <w:rFonts w:ascii="Times New Roman" w:hAnsi="Times New Roman"/>
          <w:bCs/>
          <w:szCs w:val="22"/>
          <w:lang w:val="ro-MD" w:eastAsia="ar-SA"/>
        </w:rPr>
        <w:t xml:space="preserve">în unități ce utilizează surse regenerabile de energie </w:t>
      </w:r>
      <w:r w:rsidR="00061706" w:rsidRPr="00B41D45">
        <w:rPr>
          <w:rFonts w:ascii="Times New Roman" w:hAnsi="Times New Roman"/>
          <w:bCs/>
          <w:szCs w:val="22"/>
          <w:lang w:val="ro-MD" w:eastAsia="ar-SA"/>
        </w:rPr>
        <w:t>sunt prezentate în Figura 6</w:t>
      </w:r>
      <w:r w:rsidR="00C83009" w:rsidRPr="00B41D45">
        <w:rPr>
          <w:rFonts w:ascii="Times New Roman" w:hAnsi="Times New Roman"/>
          <w:bCs/>
          <w:szCs w:val="22"/>
          <w:lang w:val="ro-MD" w:eastAsia="ar-SA"/>
        </w:rPr>
        <w:t>.</w:t>
      </w:r>
    </w:p>
    <w:p w:rsidR="00C83009" w:rsidRPr="00B41D45" w:rsidRDefault="00061706" w:rsidP="00030B75">
      <w:pPr>
        <w:tabs>
          <w:tab w:val="clear" w:pos="567"/>
          <w:tab w:val="left" w:pos="1134"/>
        </w:tabs>
        <w:spacing w:before="60" w:after="60"/>
        <w:rPr>
          <w:rFonts w:ascii="Times New Roman" w:hAnsi="Times New Roman"/>
          <w:szCs w:val="22"/>
          <w:lang w:val="ro-MD"/>
        </w:rPr>
      </w:pPr>
      <w:r w:rsidRPr="00B41D45">
        <w:rPr>
          <w:rFonts w:ascii="Times New Roman" w:hAnsi="Times New Roman"/>
          <w:szCs w:val="22"/>
          <w:lang w:val="ro-MD"/>
        </w:rPr>
        <w:t>Capacitatea totală instalată a tuturor centralelor electrice care produc E-</w:t>
      </w:r>
      <w:r w:rsidR="00043C8B" w:rsidRPr="00B41D45">
        <w:rPr>
          <w:rFonts w:ascii="Times New Roman" w:hAnsi="Times New Roman"/>
          <w:szCs w:val="22"/>
          <w:lang w:val="ro-MD"/>
        </w:rPr>
        <w:t>SER</w:t>
      </w:r>
      <w:r w:rsidRPr="00B41D45">
        <w:rPr>
          <w:rFonts w:ascii="Times New Roman" w:hAnsi="Times New Roman"/>
          <w:szCs w:val="22"/>
          <w:lang w:val="ro-MD"/>
        </w:rPr>
        <w:t xml:space="preserve"> este </w:t>
      </w:r>
      <w:r w:rsidR="00B80AB4" w:rsidRPr="00B41D45">
        <w:rPr>
          <w:rFonts w:ascii="Times New Roman" w:hAnsi="Times New Roman"/>
          <w:szCs w:val="22"/>
          <w:lang w:val="ro-MD"/>
        </w:rPr>
        <w:t>aproximativ</w:t>
      </w:r>
      <w:r w:rsidRPr="00B41D45">
        <w:rPr>
          <w:rFonts w:ascii="Times New Roman" w:hAnsi="Times New Roman"/>
          <w:szCs w:val="22"/>
          <w:lang w:val="ro-MD"/>
        </w:rPr>
        <w:t xml:space="preserve"> de </w:t>
      </w:r>
      <w:r w:rsidR="00AA065B" w:rsidRPr="00B41D45">
        <w:rPr>
          <w:rFonts w:ascii="Times New Roman" w:hAnsi="Times New Roman"/>
          <w:szCs w:val="22"/>
          <w:lang w:val="ro-MD"/>
        </w:rPr>
        <w:t>37,4</w:t>
      </w:r>
      <w:r w:rsidRPr="00B41D45">
        <w:rPr>
          <w:rFonts w:ascii="Times New Roman" w:hAnsi="Times New Roman"/>
          <w:szCs w:val="22"/>
          <w:lang w:val="ro-MD"/>
        </w:rPr>
        <w:t xml:space="preserve"> MW (</w:t>
      </w:r>
      <w:r w:rsidR="00AA065B" w:rsidRPr="00B41D45">
        <w:rPr>
          <w:rFonts w:ascii="Times New Roman" w:hAnsi="Times New Roman"/>
          <w:szCs w:val="22"/>
          <w:lang w:val="ro-MD"/>
        </w:rPr>
        <w:t>2,1</w:t>
      </w:r>
      <w:r w:rsidRPr="00B41D45">
        <w:rPr>
          <w:rFonts w:ascii="Times New Roman" w:hAnsi="Times New Roman"/>
          <w:szCs w:val="22"/>
          <w:lang w:val="ro-MD"/>
        </w:rPr>
        <w:t xml:space="preserve"> MW </w:t>
      </w:r>
      <w:r w:rsidR="00A52830" w:rsidRPr="00B41D45">
        <w:rPr>
          <w:rFonts w:ascii="Times New Roman" w:hAnsi="Times New Roman"/>
          <w:szCs w:val="22"/>
          <w:lang w:val="ro-MD"/>
        </w:rPr>
        <w:t>- solară</w:t>
      </w:r>
      <w:r w:rsidRPr="00B41D45">
        <w:rPr>
          <w:rFonts w:ascii="Times New Roman" w:hAnsi="Times New Roman"/>
          <w:szCs w:val="22"/>
          <w:lang w:val="ro-MD"/>
        </w:rPr>
        <w:t xml:space="preserve">; </w:t>
      </w:r>
      <w:r w:rsidR="00AA065B" w:rsidRPr="00B41D45">
        <w:rPr>
          <w:rFonts w:ascii="Times New Roman" w:hAnsi="Times New Roman"/>
          <w:szCs w:val="22"/>
          <w:lang w:val="ro-MD"/>
        </w:rPr>
        <w:t>29,3</w:t>
      </w:r>
      <w:r w:rsidRPr="00B41D45">
        <w:rPr>
          <w:rFonts w:ascii="Times New Roman" w:hAnsi="Times New Roman"/>
          <w:szCs w:val="22"/>
          <w:lang w:val="ro-MD"/>
        </w:rPr>
        <w:t xml:space="preserve"> MW - eoliană; </w:t>
      </w:r>
      <w:r w:rsidR="00AA065B" w:rsidRPr="00B41D45">
        <w:rPr>
          <w:rFonts w:ascii="Times New Roman" w:hAnsi="Times New Roman"/>
          <w:szCs w:val="22"/>
          <w:lang w:val="ro-MD"/>
        </w:rPr>
        <w:t>5,7</w:t>
      </w:r>
      <w:r w:rsidRPr="00B41D45">
        <w:rPr>
          <w:rFonts w:ascii="Times New Roman" w:hAnsi="Times New Roman"/>
          <w:szCs w:val="22"/>
          <w:lang w:val="ro-MD"/>
        </w:rPr>
        <w:t xml:space="preserve"> MW - biomasă (biogaz)</w:t>
      </w:r>
      <w:r w:rsidR="00E55803" w:rsidRPr="00B41D45">
        <w:rPr>
          <w:rFonts w:ascii="Times New Roman" w:hAnsi="Times New Roman"/>
          <w:szCs w:val="22"/>
          <w:lang w:val="ro-MD"/>
        </w:rPr>
        <w:t xml:space="preserve"> și 0</w:t>
      </w:r>
      <w:r w:rsidR="00AA5131" w:rsidRPr="00B41D45">
        <w:rPr>
          <w:rFonts w:ascii="Times New Roman" w:hAnsi="Times New Roman"/>
          <w:szCs w:val="22"/>
          <w:lang w:val="ro-MD"/>
        </w:rPr>
        <w:t>,25 - hidro</w:t>
      </w:r>
      <w:r w:rsidRPr="00B41D45">
        <w:rPr>
          <w:rFonts w:ascii="Times New Roman" w:hAnsi="Times New Roman"/>
          <w:szCs w:val="22"/>
          <w:lang w:val="ro-MD"/>
        </w:rPr>
        <w:t xml:space="preserve">). Energia electrică produsă din biogaz </w:t>
      </w:r>
      <w:r w:rsidR="00E326CD" w:rsidRPr="00B41D45">
        <w:rPr>
          <w:rFonts w:ascii="Times New Roman" w:hAnsi="Times New Roman"/>
          <w:szCs w:val="22"/>
          <w:lang w:val="ro-MD"/>
        </w:rPr>
        <w:t xml:space="preserve">deține </w:t>
      </w:r>
      <w:r w:rsidRPr="00B41D45">
        <w:rPr>
          <w:rFonts w:ascii="Times New Roman" w:hAnsi="Times New Roman"/>
          <w:szCs w:val="22"/>
          <w:lang w:val="ro-MD"/>
        </w:rPr>
        <w:t xml:space="preserve">cea mai mare pondere în cantitatea totală de energie electrică produsă din </w:t>
      </w:r>
      <w:r w:rsidR="00043C8B" w:rsidRPr="00B41D45">
        <w:rPr>
          <w:rFonts w:ascii="Times New Roman" w:hAnsi="Times New Roman"/>
          <w:szCs w:val="22"/>
          <w:lang w:val="ro-MD"/>
        </w:rPr>
        <w:t>SER</w:t>
      </w:r>
      <w:r w:rsidRPr="00B41D45">
        <w:rPr>
          <w:rFonts w:ascii="Times New Roman" w:hAnsi="Times New Roman"/>
          <w:szCs w:val="22"/>
          <w:lang w:val="ro-MD"/>
        </w:rPr>
        <w:t xml:space="preserve"> în </w:t>
      </w:r>
      <w:r w:rsidR="0035129B" w:rsidRPr="00B41D45">
        <w:rPr>
          <w:rFonts w:ascii="Times New Roman" w:hAnsi="Times New Roman"/>
          <w:szCs w:val="22"/>
          <w:lang w:val="ro-MD"/>
        </w:rPr>
        <w:t xml:space="preserve">anul </w:t>
      </w:r>
      <w:r w:rsidRPr="00B41D45">
        <w:rPr>
          <w:rFonts w:ascii="Times New Roman" w:hAnsi="Times New Roman"/>
          <w:szCs w:val="22"/>
          <w:lang w:val="ro-MD"/>
        </w:rPr>
        <w:t>201</w:t>
      </w:r>
      <w:r w:rsidR="00E326CD" w:rsidRPr="00B41D45">
        <w:rPr>
          <w:rFonts w:ascii="Times New Roman" w:hAnsi="Times New Roman"/>
          <w:szCs w:val="22"/>
          <w:lang w:val="ro-MD"/>
        </w:rPr>
        <w:t>8</w:t>
      </w:r>
      <w:r w:rsidRPr="00B41D45">
        <w:rPr>
          <w:rFonts w:ascii="Times New Roman" w:hAnsi="Times New Roman"/>
          <w:szCs w:val="22"/>
          <w:lang w:val="ro-MD"/>
        </w:rPr>
        <w:t xml:space="preserve"> (</w:t>
      </w:r>
      <w:r w:rsidR="00E326CD" w:rsidRPr="00B41D45">
        <w:rPr>
          <w:rFonts w:ascii="Times New Roman" w:hAnsi="Times New Roman"/>
          <w:szCs w:val="22"/>
          <w:lang w:val="ro-MD"/>
        </w:rPr>
        <w:t>54,1</w:t>
      </w:r>
      <w:r w:rsidRPr="00B41D45">
        <w:rPr>
          <w:rFonts w:ascii="Times New Roman" w:hAnsi="Times New Roman"/>
          <w:szCs w:val="22"/>
          <w:lang w:val="ro-MD"/>
        </w:rPr>
        <w:t>% din</w:t>
      </w:r>
      <w:r w:rsidR="00E326CD" w:rsidRPr="00B41D45">
        <w:rPr>
          <w:rFonts w:ascii="Times New Roman" w:hAnsi="Times New Roman"/>
          <w:szCs w:val="22"/>
          <w:lang w:val="ro-MD"/>
        </w:rPr>
        <w:t xml:space="preserve"> cantitatea</w:t>
      </w:r>
      <w:r w:rsidRPr="00B41D45">
        <w:rPr>
          <w:rFonts w:ascii="Times New Roman" w:hAnsi="Times New Roman"/>
          <w:szCs w:val="22"/>
          <w:lang w:val="ro-MD"/>
        </w:rPr>
        <w:t xml:space="preserve"> total</w:t>
      </w:r>
      <w:r w:rsidR="00E326CD" w:rsidRPr="00B41D45">
        <w:rPr>
          <w:rFonts w:ascii="Times New Roman" w:hAnsi="Times New Roman"/>
          <w:szCs w:val="22"/>
          <w:lang w:val="ro-MD"/>
        </w:rPr>
        <w:t>ă de</w:t>
      </w:r>
      <w:r w:rsidRPr="00B41D45">
        <w:rPr>
          <w:rFonts w:ascii="Times New Roman" w:hAnsi="Times New Roman"/>
          <w:szCs w:val="22"/>
          <w:lang w:val="ro-MD"/>
        </w:rPr>
        <w:t xml:space="preserve"> energie electric</w:t>
      </w:r>
      <w:r w:rsidR="00E326CD" w:rsidRPr="00B41D45">
        <w:rPr>
          <w:rFonts w:ascii="Times New Roman" w:hAnsi="Times New Roman"/>
          <w:szCs w:val="22"/>
          <w:lang w:val="ro-MD"/>
        </w:rPr>
        <w:t>ă produsă din SER</w:t>
      </w:r>
      <w:r w:rsidRPr="00B41D45">
        <w:rPr>
          <w:rFonts w:ascii="Times New Roman" w:hAnsi="Times New Roman"/>
          <w:szCs w:val="22"/>
          <w:lang w:val="ro-MD"/>
        </w:rPr>
        <w:t xml:space="preserve">), urmată de </w:t>
      </w:r>
      <w:r w:rsidR="00E326CD" w:rsidRPr="00B41D45">
        <w:rPr>
          <w:rFonts w:ascii="Times New Roman" w:hAnsi="Times New Roman"/>
          <w:szCs w:val="22"/>
          <w:lang w:val="ro-MD"/>
        </w:rPr>
        <w:t xml:space="preserve">energia electrică produsă </w:t>
      </w:r>
      <w:r w:rsidRPr="00B41D45">
        <w:rPr>
          <w:rFonts w:ascii="Times New Roman" w:hAnsi="Times New Roman"/>
          <w:szCs w:val="22"/>
          <w:lang w:val="ro-MD"/>
        </w:rPr>
        <w:t>din energia eoliană (</w:t>
      </w:r>
      <w:r w:rsidR="00E326CD" w:rsidRPr="00B41D45">
        <w:rPr>
          <w:rFonts w:ascii="Times New Roman" w:hAnsi="Times New Roman"/>
          <w:szCs w:val="22"/>
          <w:lang w:val="ro-MD"/>
        </w:rPr>
        <w:t>42,5</w:t>
      </w:r>
      <w:r w:rsidRPr="00B41D45">
        <w:rPr>
          <w:rFonts w:ascii="Times New Roman" w:hAnsi="Times New Roman"/>
          <w:szCs w:val="22"/>
          <w:lang w:val="ro-MD"/>
        </w:rPr>
        <w:t>%) și, respectiv, energia electrică produsă din energie solară (</w:t>
      </w:r>
      <w:r w:rsidR="001D7A7F" w:rsidRPr="00B41D45">
        <w:rPr>
          <w:rFonts w:ascii="Times New Roman" w:hAnsi="Times New Roman"/>
          <w:szCs w:val="22"/>
          <w:lang w:val="ro-MD"/>
        </w:rPr>
        <w:t>2,8</w:t>
      </w:r>
      <w:r w:rsidRPr="00B41D45">
        <w:rPr>
          <w:rFonts w:ascii="Times New Roman" w:hAnsi="Times New Roman"/>
          <w:szCs w:val="22"/>
          <w:lang w:val="ro-MD"/>
        </w:rPr>
        <w:t>%)</w:t>
      </w:r>
      <w:r w:rsidR="00C931F9" w:rsidRPr="00B41D45">
        <w:rPr>
          <w:rFonts w:ascii="Times New Roman" w:hAnsi="Times New Roman"/>
          <w:szCs w:val="22"/>
          <w:lang w:val="ro-MD"/>
        </w:rPr>
        <w:t>.</w:t>
      </w:r>
    </w:p>
    <w:p w:rsidR="005C0EEE" w:rsidRPr="00B41D45" w:rsidRDefault="00414627" w:rsidP="00B13A20">
      <w:pPr>
        <w:tabs>
          <w:tab w:val="clear" w:pos="567"/>
          <w:tab w:val="left" w:pos="1134"/>
        </w:tabs>
        <w:spacing w:before="60" w:after="60"/>
        <w:jc w:val="center"/>
        <w:rPr>
          <w:rFonts w:ascii="Times New Roman" w:hAnsi="Times New Roman"/>
          <w:szCs w:val="22"/>
          <w:lang w:val="ro-MD"/>
        </w:rPr>
      </w:pPr>
      <w:r w:rsidRPr="00B41D45">
        <w:rPr>
          <w:noProof/>
          <w:lang w:val="ru-RU" w:eastAsia="ru-RU"/>
        </w:rPr>
        <w:drawing>
          <wp:inline distT="0" distB="0" distL="0" distR="0" wp14:anchorId="7F125BFD" wp14:editId="4426DDA3">
            <wp:extent cx="5395965" cy="3084844"/>
            <wp:effectExtent l="0" t="0" r="14605" b="12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C0EEE" w:rsidRPr="00B41D45" w:rsidRDefault="0022187D" w:rsidP="008E426C">
      <w:pPr>
        <w:pStyle w:val="ListParagraph"/>
        <w:spacing w:after="120"/>
        <w:contextualSpacing w:val="0"/>
        <w:jc w:val="center"/>
        <w:rPr>
          <w:rFonts w:ascii="Times New Roman" w:hAnsi="Times New Roman"/>
          <w:b/>
          <w:szCs w:val="22"/>
          <w:lang w:val="ro-MD"/>
        </w:rPr>
      </w:pPr>
      <w:r w:rsidRPr="00B41D45">
        <w:rPr>
          <w:rFonts w:ascii="Times New Roman" w:hAnsi="Times New Roman"/>
          <w:b/>
          <w:szCs w:val="22"/>
          <w:lang w:val="ro-MD"/>
        </w:rPr>
        <w:t>Figur</w:t>
      </w:r>
      <w:r w:rsidR="00F525FC" w:rsidRPr="00B41D45">
        <w:rPr>
          <w:rFonts w:ascii="Times New Roman" w:hAnsi="Times New Roman"/>
          <w:b/>
          <w:szCs w:val="22"/>
          <w:lang w:val="ro-MD"/>
        </w:rPr>
        <w:t>a</w:t>
      </w:r>
      <w:r w:rsidRPr="00B41D45">
        <w:rPr>
          <w:rFonts w:ascii="Times New Roman" w:hAnsi="Times New Roman"/>
          <w:b/>
          <w:szCs w:val="22"/>
          <w:lang w:val="ro-MD"/>
        </w:rPr>
        <w:t xml:space="preserve"> 6. Evolu</w:t>
      </w:r>
      <w:r w:rsidR="00F525FC" w:rsidRPr="00B41D45">
        <w:rPr>
          <w:rFonts w:ascii="Times New Roman" w:hAnsi="Times New Roman"/>
          <w:b/>
          <w:szCs w:val="22"/>
          <w:lang w:val="ro-MD"/>
        </w:rPr>
        <w:t xml:space="preserve">ția </w:t>
      </w:r>
      <w:r w:rsidR="00075994" w:rsidRPr="00B41D45">
        <w:rPr>
          <w:rFonts w:ascii="Times New Roman" w:hAnsi="Times New Roman"/>
          <w:b/>
          <w:szCs w:val="22"/>
          <w:lang w:val="ro-MD"/>
        </w:rPr>
        <w:t>producerii energiei el</w:t>
      </w:r>
      <w:r w:rsidR="00414627" w:rsidRPr="00B41D45">
        <w:rPr>
          <w:rFonts w:ascii="Times New Roman" w:hAnsi="Times New Roman"/>
          <w:b/>
          <w:szCs w:val="22"/>
          <w:lang w:val="ro-MD"/>
        </w:rPr>
        <w:t>ectrice divizate pe tipuri de S</w:t>
      </w:r>
      <w:r w:rsidR="00075994" w:rsidRPr="00B41D45">
        <w:rPr>
          <w:rFonts w:ascii="Times New Roman" w:hAnsi="Times New Roman"/>
          <w:b/>
          <w:szCs w:val="22"/>
          <w:lang w:val="ro-MD"/>
        </w:rPr>
        <w:t>E</w:t>
      </w:r>
      <w:r w:rsidR="00414627" w:rsidRPr="00B41D45">
        <w:rPr>
          <w:rFonts w:ascii="Times New Roman" w:hAnsi="Times New Roman"/>
          <w:b/>
          <w:szCs w:val="22"/>
          <w:lang w:val="ro-MD"/>
        </w:rPr>
        <w:t>R</w:t>
      </w:r>
      <w:r w:rsidR="00075994" w:rsidRPr="00B41D45">
        <w:rPr>
          <w:rFonts w:ascii="Times New Roman" w:hAnsi="Times New Roman"/>
          <w:b/>
          <w:szCs w:val="22"/>
          <w:lang w:val="ro-MD"/>
        </w:rPr>
        <w:t xml:space="preserve"> </w:t>
      </w:r>
      <w:r w:rsidR="008E426C" w:rsidRPr="00B41D45">
        <w:rPr>
          <w:rFonts w:ascii="Times New Roman" w:hAnsi="Times New Roman"/>
          <w:b/>
          <w:szCs w:val="22"/>
          <w:lang w:val="ro-MD"/>
        </w:rPr>
        <w:br/>
      </w:r>
      <w:r w:rsidR="00075994" w:rsidRPr="00B41D45">
        <w:rPr>
          <w:rFonts w:ascii="Times New Roman" w:hAnsi="Times New Roman"/>
          <w:b/>
          <w:szCs w:val="22"/>
          <w:lang w:val="ro-MD"/>
        </w:rPr>
        <w:t>şi a capacităţii</w:t>
      </w:r>
      <w:r w:rsidR="00CE542F" w:rsidRPr="00B41D45">
        <w:rPr>
          <w:rFonts w:ascii="Times New Roman" w:hAnsi="Times New Roman"/>
          <w:b/>
          <w:szCs w:val="22"/>
          <w:lang w:val="ro-MD"/>
        </w:rPr>
        <w:t xml:space="preserve"> </w:t>
      </w:r>
      <w:r w:rsidR="00075994" w:rsidRPr="00B41D45">
        <w:rPr>
          <w:rFonts w:ascii="Times New Roman" w:hAnsi="Times New Roman"/>
          <w:b/>
          <w:szCs w:val="22"/>
          <w:lang w:val="ro-MD"/>
        </w:rPr>
        <w:t>totale instalate</w:t>
      </w:r>
    </w:p>
    <w:p w:rsidR="0080772D" w:rsidRPr="00B41D45" w:rsidRDefault="00B3416E" w:rsidP="00C31181">
      <w:pPr>
        <w:tabs>
          <w:tab w:val="left" w:pos="709"/>
        </w:tabs>
        <w:spacing w:after="0"/>
        <w:ind w:firstLine="284"/>
        <w:rPr>
          <w:rFonts w:ascii="Times New Roman" w:hAnsi="Times New Roman"/>
          <w:szCs w:val="22"/>
          <w:lang w:val="ro-MD"/>
        </w:rPr>
      </w:pPr>
      <w:r w:rsidRPr="00B41D45">
        <w:rPr>
          <w:rFonts w:ascii="Times New Roman" w:hAnsi="Times New Roman"/>
          <w:b/>
          <w:szCs w:val="22"/>
          <w:lang w:val="ro-MD"/>
        </w:rPr>
        <w:lastRenderedPageBreak/>
        <w:t>3</w:t>
      </w:r>
      <w:r w:rsidR="006E41B4" w:rsidRPr="00B41D45">
        <w:rPr>
          <w:rFonts w:ascii="Times New Roman" w:hAnsi="Times New Roman"/>
          <w:b/>
          <w:szCs w:val="22"/>
          <w:lang w:val="ro-MD"/>
        </w:rPr>
        <w:t>3</w:t>
      </w:r>
      <w:r w:rsidR="0059467F" w:rsidRPr="00B41D45">
        <w:rPr>
          <w:rFonts w:ascii="Times New Roman" w:hAnsi="Times New Roman"/>
          <w:b/>
          <w:szCs w:val="22"/>
          <w:lang w:val="ro-MD"/>
        </w:rPr>
        <w:t>.</w:t>
      </w:r>
      <w:r w:rsidR="0059467F" w:rsidRPr="00B41D45">
        <w:rPr>
          <w:rFonts w:ascii="Times New Roman" w:hAnsi="Times New Roman"/>
          <w:szCs w:val="22"/>
          <w:lang w:val="ro-MD"/>
        </w:rPr>
        <w:t xml:space="preserve"> </w:t>
      </w:r>
      <w:r w:rsidR="005C0EEE" w:rsidRPr="00B41D45">
        <w:rPr>
          <w:rFonts w:ascii="Times New Roman" w:hAnsi="Times New Roman"/>
          <w:szCs w:val="22"/>
          <w:lang w:val="ro-MD"/>
        </w:rPr>
        <w:t xml:space="preserve">Capacitatea nominală de generare a energiei instalate pe întreg teritoriu al </w:t>
      </w:r>
      <w:r w:rsidR="00A52830" w:rsidRPr="00B41D45">
        <w:rPr>
          <w:rFonts w:ascii="Times New Roman" w:hAnsi="Times New Roman"/>
          <w:szCs w:val="22"/>
          <w:lang w:val="ro-MD"/>
        </w:rPr>
        <w:t>Republicii</w:t>
      </w:r>
      <w:r w:rsidR="005C0EEE" w:rsidRPr="00B41D45">
        <w:rPr>
          <w:rFonts w:ascii="Times New Roman" w:hAnsi="Times New Roman"/>
          <w:szCs w:val="22"/>
          <w:lang w:val="ro-MD"/>
        </w:rPr>
        <w:t xml:space="preserve"> Moldova este de</w:t>
      </w:r>
      <w:r w:rsidR="00964C45" w:rsidRPr="00B41D45">
        <w:rPr>
          <w:rFonts w:ascii="Times New Roman" w:hAnsi="Times New Roman"/>
          <w:szCs w:val="22"/>
          <w:lang w:val="ro-MD"/>
        </w:rPr>
        <w:t xml:space="preserve"> </w:t>
      </w:r>
      <w:r w:rsidR="00D01297">
        <w:rPr>
          <w:rFonts w:ascii="Times New Roman" w:hAnsi="Times New Roman"/>
          <w:szCs w:val="22"/>
          <w:lang w:val="ro-MD"/>
        </w:rPr>
        <w:t>cca</w:t>
      </w:r>
      <w:r w:rsidR="005C0EEE" w:rsidRPr="00B41D45">
        <w:rPr>
          <w:rFonts w:ascii="Times New Roman" w:hAnsi="Times New Roman"/>
          <w:szCs w:val="22"/>
          <w:lang w:val="ro-MD"/>
        </w:rPr>
        <w:t xml:space="preserve"> 30</w:t>
      </w:r>
      <w:r w:rsidR="00964C45" w:rsidRPr="00B41D45">
        <w:rPr>
          <w:rFonts w:ascii="Times New Roman" w:hAnsi="Times New Roman"/>
          <w:szCs w:val="22"/>
          <w:lang w:val="ro-MD"/>
        </w:rPr>
        <w:t>50</w:t>
      </w:r>
      <w:r w:rsidR="005C0EEE" w:rsidRPr="00B41D45">
        <w:rPr>
          <w:rFonts w:ascii="Times New Roman" w:hAnsi="Times New Roman"/>
          <w:szCs w:val="22"/>
          <w:lang w:val="ro-MD"/>
        </w:rPr>
        <w:t xml:space="preserve"> MW</w:t>
      </w:r>
      <w:r w:rsidR="00D64DF5" w:rsidRPr="00B41D45">
        <w:rPr>
          <w:rFonts w:ascii="Times New Roman" w:hAnsi="Times New Roman"/>
          <w:szCs w:val="22"/>
          <w:lang w:val="ro-MD"/>
        </w:rPr>
        <w:t xml:space="preserve">. </w:t>
      </w:r>
      <w:r w:rsidR="006A32A6" w:rsidRPr="00B41D45">
        <w:rPr>
          <w:rFonts w:ascii="Times New Roman" w:hAnsi="Times New Roman"/>
          <w:szCs w:val="22"/>
          <w:lang w:val="ro-MD"/>
        </w:rPr>
        <w:t xml:space="preserve">Dar, în situația actuală, aproximativ </w:t>
      </w:r>
      <w:r w:rsidR="00DB31A7" w:rsidRPr="00B41D45">
        <w:rPr>
          <w:rFonts w:ascii="Times New Roman" w:hAnsi="Times New Roman"/>
          <w:szCs w:val="22"/>
          <w:lang w:val="ro-MD"/>
        </w:rPr>
        <w:t>2568</w:t>
      </w:r>
      <w:r w:rsidR="006A32A6" w:rsidRPr="00B41D45">
        <w:rPr>
          <w:rFonts w:ascii="Times New Roman" w:hAnsi="Times New Roman"/>
          <w:szCs w:val="22"/>
          <w:lang w:val="ro-MD"/>
        </w:rPr>
        <w:t xml:space="preserve"> MW din această capacitate este </w:t>
      </w:r>
      <w:r w:rsidR="009D5AC2" w:rsidRPr="00B41D45">
        <w:rPr>
          <w:rFonts w:ascii="Times New Roman" w:hAnsi="Times New Roman"/>
          <w:szCs w:val="22"/>
          <w:lang w:val="ro-MD"/>
        </w:rPr>
        <w:t xml:space="preserve">instalată pe </w:t>
      </w:r>
      <w:r w:rsidR="00B13A20" w:rsidRPr="00B41D45">
        <w:rPr>
          <w:rFonts w:ascii="Times New Roman" w:hAnsi="Times New Roman"/>
          <w:szCs w:val="22"/>
          <w:lang w:val="ro-MD"/>
        </w:rPr>
        <w:t xml:space="preserve">malul </w:t>
      </w:r>
      <w:r w:rsidR="00DB31A7" w:rsidRPr="00B41D45">
        <w:rPr>
          <w:rFonts w:ascii="Times New Roman" w:hAnsi="Times New Roman"/>
          <w:szCs w:val="22"/>
          <w:lang w:val="ro-MD"/>
        </w:rPr>
        <w:t xml:space="preserve">stîng </w:t>
      </w:r>
      <w:r w:rsidR="00B13A20" w:rsidRPr="00B41D45">
        <w:rPr>
          <w:rFonts w:ascii="Times New Roman" w:hAnsi="Times New Roman"/>
          <w:szCs w:val="22"/>
          <w:lang w:val="ro-MD"/>
        </w:rPr>
        <w:t xml:space="preserve">al </w:t>
      </w:r>
      <w:r w:rsidR="00B80AB4" w:rsidRPr="00B41D45">
        <w:rPr>
          <w:rFonts w:ascii="Times New Roman" w:hAnsi="Times New Roman"/>
          <w:szCs w:val="22"/>
          <w:lang w:val="ro-MD"/>
        </w:rPr>
        <w:t xml:space="preserve">râului </w:t>
      </w:r>
      <w:r w:rsidR="00B13A20" w:rsidRPr="00B41D45">
        <w:rPr>
          <w:rFonts w:ascii="Times New Roman" w:hAnsi="Times New Roman"/>
          <w:szCs w:val="22"/>
          <w:lang w:val="ro-MD"/>
        </w:rPr>
        <w:t>Nistru</w:t>
      </w:r>
      <w:r w:rsidR="00D64DF5" w:rsidRPr="00B41D45">
        <w:rPr>
          <w:rFonts w:ascii="Times New Roman" w:hAnsi="Times New Roman"/>
          <w:szCs w:val="22"/>
          <w:lang w:val="ro-MD"/>
        </w:rPr>
        <w:t xml:space="preserve">. </w:t>
      </w:r>
      <w:r w:rsidR="006A32A6" w:rsidRPr="00B41D45">
        <w:rPr>
          <w:rFonts w:ascii="Times New Roman" w:hAnsi="Times New Roman"/>
          <w:szCs w:val="22"/>
          <w:lang w:val="ro-MD"/>
        </w:rPr>
        <w:t xml:space="preserve">În ceea ce privește malul drept al </w:t>
      </w:r>
      <w:r w:rsidR="00B80AB4" w:rsidRPr="00B41D45">
        <w:rPr>
          <w:rFonts w:ascii="Times New Roman" w:hAnsi="Times New Roman"/>
          <w:szCs w:val="22"/>
          <w:lang w:val="ro-MD"/>
        </w:rPr>
        <w:t xml:space="preserve">râului </w:t>
      </w:r>
      <w:r w:rsidR="006A32A6" w:rsidRPr="00B41D45">
        <w:rPr>
          <w:rFonts w:ascii="Times New Roman" w:hAnsi="Times New Roman"/>
          <w:szCs w:val="22"/>
          <w:lang w:val="ro-MD"/>
        </w:rPr>
        <w:t xml:space="preserve">Nistru, dintr-un total de </w:t>
      </w:r>
      <w:r w:rsidR="00964C45" w:rsidRPr="00B41D45">
        <w:rPr>
          <w:rFonts w:ascii="Times New Roman" w:hAnsi="Times New Roman"/>
          <w:szCs w:val="22"/>
          <w:lang w:val="ro-MD"/>
        </w:rPr>
        <w:t>48</w:t>
      </w:r>
      <w:r w:rsidR="00FA348F" w:rsidRPr="00B41D45">
        <w:rPr>
          <w:rFonts w:ascii="Times New Roman" w:hAnsi="Times New Roman"/>
          <w:szCs w:val="22"/>
          <w:lang w:val="ro-MD"/>
        </w:rPr>
        <w:t>2</w:t>
      </w:r>
      <w:r w:rsidR="00964C45" w:rsidRPr="00B41D45">
        <w:rPr>
          <w:rFonts w:ascii="Times New Roman" w:hAnsi="Times New Roman"/>
          <w:szCs w:val="22"/>
          <w:lang w:val="ro-MD"/>
        </w:rPr>
        <w:t xml:space="preserve"> </w:t>
      </w:r>
      <w:r w:rsidR="006A32A6" w:rsidRPr="00B41D45">
        <w:rPr>
          <w:rFonts w:ascii="Times New Roman" w:hAnsi="Times New Roman"/>
          <w:szCs w:val="22"/>
          <w:lang w:val="ro-MD"/>
        </w:rPr>
        <w:t>MW capacit</w:t>
      </w:r>
      <w:r w:rsidR="004D413C" w:rsidRPr="00B41D45">
        <w:rPr>
          <w:rFonts w:ascii="Times New Roman" w:hAnsi="Times New Roman"/>
          <w:szCs w:val="22"/>
          <w:lang w:val="ro-MD"/>
        </w:rPr>
        <w:t>ate</w:t>
      </w:r>
      <w:r w:rsidR="006A32A6" w:rsidRPr="00B41D45">
        <w:rPr>
          <w:rFonts w:ascii="Times New Roman" w:hAnsi="Times New Roman"/>
          <w:szCs w:val="22"/>
          <w:lang w:val="ro-MD"/>
        </w:rPr>
        <w:t xml:space="preserve"> de generare a energiei electrice instalate (inclusiv fabrici de zahăr și E-</w:t>
      </w:r>
      <w:r w:rsidR="00043C8B" w:rsidRPr="00B41D45">
        <w:rPr>
          <w:rFonts w:ascii="Times New Roman" w:hAnsi="Times New Roman"/>
          <w:szCs w:val="22"/>
          <w:lang w:val="ro-MD"/>
        </w:rPr>
        <w:t>SER</w:t>
      </w:r>
      <w:r w:rsidR="006A32A6" w:rsidRPr="00B41D45">
        <w:rPr>
          <w:rFonts w:ascii="Times New Roman" w:hAnsi="Times New Roman"/>
          <w:szCs w:val="22"/>
          <w:lang w:val="ro-MD"/>
        </w:rPr>
        <w:t xml:space="preserve">), nu mai mult de </w:t>
      </w:r>
      <w:r w:rsidR="00311068" w:rsidRPr="00B41D45">
        <w:rPr>
          <w:rFonts w:ascii="Times New Roman" w:hAnsi="Times New Roman"/>
          <w:szCs w:val="22"/>
          <w:lang w:val="ro-MD"/>
        </w:rPr>
        <w:t xml:space="preserve">302 </w:t>
      </w:r>
      <w:r w:rsidR="006A32A6" w:rsidRPr="00B41D45">
        <w:rPr>
          <w:rFonts w:ascii="Times New Roman" w:hAnsi="Times New Roman"/>
          <w:szCs w:val="22"/>
          <w:lang w:val="ro-MD"/>
        </w:rPr>
        <w:t>MW (6</w:t>
      </w:r>
      <w:r w:rsidR="004D28DD" w:rsidRPr="00B41D45">
        <w:rPr>
          <w:rFonts w:ascii="Times New Roman" w:hAnsi="Times New Roman"/>
          <w:szCs w:val="22"/>
          <w:lang w:val="ro-MD"/>
        </w:rPr>
        <w:t>3</w:t>
      </w:r>
      <w:r w:rsidR="006A32A6" w:rsidRPr="00B41D45">
        <w:rPr>
          <w:rFonts w:ascii="Times New Roman" w:hAnsi="Times New Roman"/>
          <w:szCs w:val="22"/>
          <w:lang w:val="ro-MD"/>
        </w:rPr>
        <w:t xml:space="preserve">%) pot fi utilizate efectiv </w:t>
      </w:r>
      <w:r w:rsidR="004D28DD" w:rsidRPr="00B41D45">
        <w:rPr>
          <w:rFonts w:ascii="Times New Roman" w:hAnsi="Times New Roman"/>
          <w:szCs w:val="22"/>
          <w:lang w:val="ro-MD"/>
        </w:rPr>
        <w:t>la</w:t>
      </w:r>
      <w:r w:rsidR="006A32A6" w:rsidRPr="00B41D45">
        <w:rPr>
          <w:rFonts w:ascii="Times New Roman" w:hAnsi="Times New Roman"/>
          <w:szCs w:val="22"/>
          <w:lang w:val="ro-MD"/>
        </w:rPr>
        <w:t xml:space="preserve"> moment</w:t>
      </w:r>
      <w:r w:rsidR="004D413C" w:rsidRPr="00B41D45">
        <w:rPr>
          <w:rFonts w:ascii="Times New Roman" w:hAnsi="Times New Roman"/>
          <w:szCs w:val="22"/>
          <w:lang w:val="ro-MD"/>
        </w:rPr>
        <w:t>. P</w:t>
      </w:r>
      <w:r w:rsidR="006A32A6" w:rsidRPr="00B41D45">
        <w:rPr>
          <w:rFonts w:ascii="Times New Roman" w:hAnsi="Times New Roman"/>
          <w:szCs w:val="22"/>
          <w:lang w:val="ro-MD"/>
        </w:rPr>
        <w:t xml:space="preserve">e de altă parte, datorită aranjamentelor contractuale, </w:t>
      </w:r>
      <w:r w:rsidR="00AC3E1D" w:rsidRPr="00B41D45">
        <w:rPr>
          <w:rFonts w:ascii="Times New Roman" w:hAnsi="Times New Roman"/>
          <w:szCs w:val="22"/>
          <w:lang w:val="ro-MD"/>
        </w:rPr>
        <w:t xml:space="preserve">din capacitățile instalate de MGRES din Transnistria, sunt efectiv disponibile </w:t>
      </w:r>
      <w:r w:rsidR="006A32A6" w:rsidRPr="00B41D45">
        <w:rPr>
          <w:rFonts w:ascii="Times New Roman" w:hAnsi="Times New Roman"/>
          <w:szCs w:val="22"/>
          <w:lang w:val="ro-MD"/>
        </w:rPr>
        <w:t xml:space="preserve">nu mai mult de 840 MW </w:t>
      </w:r>
      <w:r w:rsidR="00AC3E1D" w:rsidRPr="00B41D45">
        <w:rPr>
          <w:rFonts w:ascii="Times New Roman" w:hAnsi="Times New Roman"/>
          <w:szCs w:val="22"/>
          <w:lang w:val="ro-MD"/>
        </w:rPr>
        <w:t>(33%)</w:t>
      </w:r>
      <w:bookmarkStart w:id="74" w:name="_Toc366954640"/>
      <w:bookmarkStart w:id="75" w:name="_Toc366955062"/>
      <w:bookmarkStart w:id="76" w:name="_Toc366954641"/>
      <w:bookmarkStart w:id="77" w:name="_Toc366955063"/>
      <w:bookmarkEnd w:id="74"/>
      <w:bookmarkEnd w:id="75"/>
      <w:bookmarkEnd w:id="76"/>
      <w:bookmarkEnd w:id="77"/>
      <w:r w:rsidR="00B13A20" w:rsidRPr="00B41D45">
        <w:rPr>
          <w:rFonts w:ascii="Times New Roman" w:hAnsi="Times New Roman"/>
          <w:szCs w:val="22"/>
          <w:lang w:val="ro-MD"/>
        </w:rPr>
        <w:t>.</w:t>
      </w:r>
    </w:p>
    <w:p w:rsidR="00D64DF5" w:rsidRPr="00B41D45" w:rsidRDefault="00EB2B57" w:rsidP="00C05DC6">
      <w:pPr>
        <w:pStyle w:val="Heading3"/>
        <w:numPr>
          <w:ilvl w:val="0"/>
          <w:numId w:val="0"/>
        </w:numPr>
        <w:tabs>
          <w:tab w:val="clear" w:pos="1419"/>
        </w:tabs>
        <w:spacing w:before="240"/>
        <w:rPr>
          <w:rFonts w:ascii="Times New Roman" w:hAnsi="Times New Roman"/>
          <w:color w:val="auto"/>
          <w:sz w:val="22"/>
          <w:lang w:val="ro-MD"/>
        </w:rPr>
      </w:pPr>
      <w:bookmarkStart w:id="78" w:name="_Toc475612246"/>
      <w:r w:rsidRPr="00B41D45">
        <w:rPr>
          <w:rFonts w:ascii="Times New Roman" w:hAnsi="Times New Roman"/>
          <w:color w:val="auto"/>
          <w:sz w:val="22"/>
          <w:lang w:val="ro-MD"/>
        </w:rPr>
        <w:t xml:space="preserve"> 1.4.2. </w:t>
      </w:r>
      <w:r w:rsidR="00516894" w:rsidRPr="00B41D45">
        <w:rPr>
          <w:rFonts w:ascii="Times New Roman" w:hAnsi="Times New Roman"/>
          <w:color w:val="auto"/>
          <w:sz w:val="22"/>
          <w:lang w:val="ro-MD"/>
        </w:rPr>
        <w:t>Trans</w:t>
      </w:r>
      <w:r w:rsidR="00B13A20" w:rsidRPr="00B41D45">
        <w:rPr>
          <w:rFonts w:ascii="Times New Roman" w:hAnsi="Times New Roman"/>
          <w:color w:val="auto"/>
          <w:sz w:val="22"/>
          <w:lang w:val="ro-MD"/>
        </w:rPr>
        <w:t>portul</w:t>
      </w:r>
      <w:r w:rsidR="000E2BD9" w:rsidRPr="00B41D45">
        <w:rPr>
          <w:rFonts w:ascii="Times New Roman" w:hAnsi="Times New Roman"/>
          <w:color w:val="auto"/>
          <w:sz w:val="22"/>
          <w:lang w:val="ro-MD"/>
        </w:rPr>
        <w:t xml:space="preserve"> </w:t>
      </w:r>
      <w:bookmarkEnd w:id="78"/>
      <w:r w:rsidR="00FB5998" w:rsidRPr="00B41D45">
        <w:rPr>
          <w:rFonts w:ascii="Times New Roman" w:hAnsi="Times New Roman"/>
          <w:color w:val="auto"/>
          <w:sz w:val="22"/>
          <w:lang w:val="ro-MD"/>
        </w:rPr>
        <w:t>energiei electrice</w:t>
      </w:r>
      <w:r w:rsidR="00516894" w:rsidRPr="00B41D45">
        <w:rPr>
          <w:rFonts w:ascii="Times New Roman" w:hAnsi="Times New Roman"/>
          <w:color w:val="auto"/>
          <w:sz w:val="22"/>
          <w:lang w:val="ro-MD"/>
        </w:rPr>
        <w:t xml:space="preserve"> </w:t>
      </w:r>
    </w:p>
    <w:p w:rsidR="00C62B6E" w:rsidRPr="00B41D45" w:rsidRDefault="00B3416E" w:rsidP="00D40575">
      <w:pPr>
        <w:tabs>
          <w:tab w:val="left" w:pos="709"/>
        </w:tabs>
        <w:spacing w:before="0" w:after="0"/>
        <w:ind w:firstLine="284"/>
        <w:rPr>
          <w:rFonts w:ascii="Times New Roman" w:hAnsi="Times New Roman"/>
          <w:szCs w:val="22"/>
          <w:lang w:val="ro-MD" w:eastAsia="ru-RU"/>
        </w:rPr>
      </w:pPr>
      <w:r w:rsidRPr="00B41D45">
        <w:rPr>
          <w:rFonts w:ascii="Times New Roman" w:hAnsi="Times New Roman"/>
          <w:b/>
          <w:szCs w:val="22"/>
          <w:lang w:val="ro-MD" w:eastAsia="ru-RU"/>
        </w:rPr>
        <w:t>3</w:t>
      </w:r>
      <w:r w:rsidR="006E41B4" w:rsidRPr="00B41D45">
        <w:rPr>
          <w:rFonts w:ascii="Times New Roman" w:hAnsi="Times New Roman"/>
          <w:b/>
          <w:szCs w:val="22"/>
          <w:lang w:val="ro-MD" w:eastAsia="ru-RU"/>
        </w:rPr>
        <w:t>4</w:t>
      </w:r>
      <w:r w:rsidR="0059467F" w:rsidRPr="00B41D45">
        <w:rPr>
          <w:rFonts w:ascii="Times New Roman" w:hAnsi="Times New Roman"/>
          <w:b/>
          <w:szCs w:val="22"/>
          <w:lang w:val="ro-MD" w:eastAsia="ru-RU"/>
        </w:rPr>
        <w:t>.</w:t>
      </w:r>
      <w:r w:rsidR="0059467F" w:rsidRPr="00B41D45">
        <w:rPr>
          <w:rFonts w:ascii="Times New Roman" w:hAnsi="Times New Roman"/>
          <w:szCs w:val="22"/>
          <w:lang w:val="ro-MD" w:eastAsia="ru-RU"/>
        </w:rPr>
        <w:t xml:space="preserve"> </w:t>
      </w:r>
      <w:r w:rsidR="000E2BD9" w:rsidRPr="00B41D45">
        <w:rPr>
          <w:rFonts w:ascii="Times New Roman" w:hAnsi="Times New Roman"/>
          <w:szCs w:val="22"/>
          <w:lang w:val="ro-MD" w:eastAsia="ru-RU"/>
        </w:rPr>
        <w:t xml:space="preserve">Operatorul sistemului de transport a energiei </w:t>
      </w:r>
      <w:r w:rsidR="00FB0ACF" w:rsidRPr="00B41D45">
        <w:rPr>
          <w:rFonts w:ascii="Times New Roman" w:hAnsi="Times New Roman"/>
          <w:szCs w:val="22"/>
          <w:lang w:val="ro-MD" w:eastAsia="ru-RU"/>
        </w:rPr>
        <w:t xml:space="preserve">electrice, </w:t>
      </w:r>
      <w:r w:rsidR="00E24FFE" w:rsidRPr="00B41D45">
        <w:rPr>
          <w:rFonts w:ascii="Times New Roman" w:hAnsi="Times New Roman"/>
          <w:szCs w:val="22"/>
          <w:lang w:val="ro-MD" w:eastAsia="ru-RU"/>
        </w:rPr>
        <w:t>Î</w:t>
      </w:r>
      <w:r w:rsidR="00B80AB4" w:rsidRPr="00B41D45">
        <w:rPr>
          <w:rFonts w:ascii="Times New Roman" w:hAnsi="Times New Roman"/>
          <w:szCs w:val="22"/>
          <w:lang w:val="ro-MD" w:eastAsia="ru-RU"/>
        </w:rPr>
        <w:t>.</w:t>
      </w:r>
      <w:r w:rsidR="00121EE1" w:rsidRPr="00B41D45">
        <w:rPr>
          <w:rFonts w:ascii="Times New Roman" w:hAnsi="Times New Roman"/>
          <w:szCs w:val="22"/>
          <w:lang w:val="ro-MD" w:eastAsia="ru-RU"/>
        </w:rPr>
        <w:t>S</w:t>
      </w:r>
      <w:r w:rsidR="00B80AB4" w:rsidRPr="00B41D45">
        <w:rPr>
          <w:rFonts w:ascii="Times New Roman" w:hAnsi="Times New Roman"/>
          <w:szCs w:val="22"/>
          <w:lang w:val="ro-MD" w:eastAsia="ru-RU"/>
        </w:rPr>
        <w:t>.</w:t>
      </w:r>
      <w:r w:rsidR="000E2BD9" w:rsidRPr="00B41D45">
        <w:rPr>
          <w:rFonts w:ascii="Times New Roman" w:hAnsi="Times New Roman"/>
          <w:szCs w:val="22"/>
          <w:lang w:val="ro-MD" w:eastAsia="ru-RU"/>
        </w:rPr>
        <w:t xml:space="preserve"> Moldelectrica</w:t>
      </w:r>
      <w:r w:rsidR="00FB0ACF" w:rsidRPr="00B41D45">
        <w:rPr>
          <w:rFonts w:ascii="Times New Roman" w:hAnsi="Times New Roman"/>
          <w:szCs w:val="22"/>
          <w:lang w:val="ro-MD" w:eastAsia="ru-RU"/>
        </w:rPr>
        <w:t>,</w:t>
      </w:r>
      <w:r w:rsidR="000E2BD9" w:rsidRPr="00B41D45">
        <w:rPr>
          <w:rFonts w:ascii="Times New Roman" w:hAnsi="Times New Roman"/>
          <w:szCs w:val="22"/>
          <w:lang w:val="ro-MD" w:eastAsia="ru-RU"/>
        </w:rPr>
        <w:t xml:space="preserve"> </w:t>
      </w:r>
      <w:r w:rsidR="00CE439B" w:rsidRPr="00B41D45">
        <w:rPr>
          <w:rFonts w:ascii="Times New Roman" w:hAnsi="Times New Roman"/>
          <w:szCs w:val="22"/>
          <w:lang w:val="ro-MD" w:eastAsia="ru-RU"/>
        </w:rPr>
        <w:t xml:space="preserve">îndeplinește funcția de </w:t>
      </w:r>
      <w:r w:rsidR="000E2BD9" w:rsidRPr="00B41D45">
        <w:rPr>
          <w:rFonts w:ascii="Times New Roman" w:hAnsi="Times New Roman"/>
          <w:szCs w:val="22"/>
          <w:lang w:val="ro-MD" w:eastAsia="ru-RU"/>
        </w:rPr>
        <w:t>gestion</w:t>
      </w:r>
      <w:r w:rsidR="00CE439B" w:rsidRPr="00B41D45">
        <w:rPr>
          <w:rFonts w:ascii="Times New Roman" w:hAnsi="Times New Roman"/>
          <w:szCs w:val="22"/>
          <w:lang w:val="ro-MD" w:eastAsia="ru-RU"/>
        </w:rPr>
        <w:t>are operativă unică a sistemului electroenergetic din Republica Moldova.</w:t>
      </w:r>
      <w:r w:rsidR="000E2BD9" w:rsidRPr="00B41D45">
        <w:rPr>
          <w:rFonts w:ascii="Times New Roman" w:hAnsi="Times New Roman"/>
          <w:szCs w:val="22"/>
          <w:lang w:val="ro-MD" w:eastAsia="ru-RU"/>
        </w:rPr>
        <w:t xml:space="preserve"> </w:t>
      </w:r>
      <w:r w:rsidR="00CE439B" w:rsidRPr="00B41D45">
        <w:rPr>
          <w:rFonts w:ascii="Times New Roman" w:hAnsi="Times New Roman"/>
          <w:szCs w:val="22"/>
          <w:lang w:val="ro-MD" w:eastAsia="ru-RU"/>
        </w:rPr>
        <w:t>R</w:t>
      </w:r>
      <w:r w:rsidR="000E2BD9" w:rsidRPr="00B41D45">
        <w:rPr>
          <w:rFonts w:ascii="Times New Roman" w:hAnsi="Times New Roman"/>
          <w:szCs w:val="22"/>
          <w:lang w:val="ro-MD" w:eastAsia="ru-RU"/>
        </w:rPr>
        <w:t xml:space="preserve">ețeaua </w:t>
      </w:r>
      <w:r w:rsidR="00CE439B" w:rsidRPr="00B41D45">
        <w:rPr>
          <w:rFonts w:ascii="Times New Roman" w:hAnsi="Times New Roman"/>
          <w:szCs w:val="22"/>
          <w:lang w:val="ro-MD" w:eastAsia="ru-RU"/>
        </w:rPr>
        <w:t>electrică din Republica Moldova</w:t>
      </w:r>
      <w:r w:rsidR="000E2BD9" w:rsidRPr="00B41D45">
        <w:rPr>
          <w:rFonts w:ascii="Times New Roman" w:hAnsi="Times New Roman"/>
          <w:szCs w:val="22"/>
          <w:lang w:val="ro-MD" w:eastAsia="ru-RU"/>
        </w:rPr>
        <w:t xml:space="preserve"> include </w:t>
      </w:r>
      <w:r w:rsidR="00AB4D61" w:rsidRPr="00B41D45">
        <w:rPr>
          <w:rFonts w:ascii="Times New Roman" w:hAnsi="Times New Roman"/>
          <w:szCs w:val="22"/>
          <w:lang w:val="ro-MD" w:eastAsia="ru-RU"/>
        </w:rPr>
        <w:t>6</w:t>
      </w:r>
      <w:r w:rsidR="00CE439B" w:rsidRPr="00B41D45">
        <w:rPr>
          <w:rFonts w:ascii="Times New Roman" w:hAnsi="Times New Roman"/>
          <w:szCs w:val="22"/>
          <w:lang w:val="ro-MD" w:eastAsia="ru-RU"/>
        </w:rPr>
        <w:t>228,6</w:t>
      </w:r>
      <w:r w:rsidR="000E2BD9" w:rsidRPr="00B41D45">
        <w:rPr>
          <w:rFonts w:ascii="Times New Roman" w:hAnsi="Times New Roman"/>
          <w:szCs w:val="22"/>
          <w:lang w:val="ro-MD" w:eastAsia="ru-RU"/>
        </w:rPr>
        <w:t xml:space="preserve"> km de linii de transport de 400</w:t>
      </w:r>
      <w:r w:rsidR="00E24FFE" w:rsidRPr="00B41D45">
        <w:rPr>
          <w:rFonts w:ascii="Times New Roman" w:hAnsi="Times New Roman"/>
          <w:szCs w:val="22"/>
          <w:lang w:val="ro-MD" w:eastAsia="ru-RU"/>
        </w:rPr>
        <w:t xml:space="preserve"> </w:t>
      </w:r>
      <w:r w:rsidR="000E2BD9" w:rsidRPr="00B41D45">
        <w:rPr>
          <w:rFonts w:ascii="Times New Roman" w:hAnsi="Times New Roman"/>
          <w:szCs w:val="22"/>
          <w:lang w:val="ro-MD" w:eastAsia="ru-RU"/>
        </w:rPr>
        <w:t>kV, 330</w:t>
      </w:r>
      <w:r w:rsidR="00E24FFE" w:rsidRPr="00B41D45">
        <w:rPr>
          <w:rFonts w:ascii="Times New Roman" w:hAnsi="Times New Roman"/>
          <w:szCs w:val="22"/>
          <w:lang w:val="ro-MD" w:eastAsia="ru-RU"/>
        </w:rPr>
        <w:t xml:space="preserve"> </w:t>
      </w:r>
      <w:r w:rsidR="000E2BD9" w:rsidRPr="00B41D45">
        <w:rPr>
          <w:rFonts w:ascii="Times New Roman" w:hAnsi="Times New Roman"/>
          <w:szCs w:val="22"/>
          <w:lang w:val="ro-MD" w:eastAsia="ru-RU"/>
        </w:rPr>
        <w:t>kV, 110</w:t>
      </w:r>
      <w:r w:rsidR="00E24FFE" w:rsidRPr="00B41D45">
        <w:rPr>
          <w:rFonts w:ascii="Times New Roman" w:hAnsi="Times New Roman"/>
          <w:szCs w:val="22"/>
          <w:lang w:val="ro-MD" w:eastAsia="ru-RU"/>
        </w:rPr>
        <w:t xml:space="preserve"> </w:t>
      </w:r>
      <w:r w:rsidR="000E2BD9" w:rsidRPr="00B41D45">
        <w:rPr>
          <w:rFonts w:ascii="Times New Roman" w:hAnsi="Times New Roman"/>
          <w:szCs w:val="22"/>
          <w:lang w:val="ro-MD" w:eastAsia="ru-RU"/>
        </w:rPr>
        <w:t xml:space="preserve">kV și de asemenea </w:t>
      </w:r>
      <w:r w:rsidR="003858FB" w:rsidRPr="00B41D45">
        <w:rPr>
          <w:rFonts w:ascii="Times New Roman" w:hAnsi="Times New Roman"/>
          <w:szCs w:val="22"/>
          <w:lang w:val="ro-MD" w:eastAsia="ru-RU"/>
        </w:rPr>
        <w:t xml:space="preserve">32146,7 </w:t>
      </w:r>
      <w:r w:rsidR="000E2BD9" w:rsidRPr="00B41D45">
        <w:rPr>
          <w:rFonts w:ascii="Times New Roman" w:hAnsi="Times New Roman"/>
          <w:szCs w:val="22"/>
          <w:lang w:val="ro-MD" w:eastAsia="ru-RU"/>
        </w:rPr>
        <w:t>km linii de distribuție de 35 și 6-10 kV (Tabelul 2 și Figura 7)</w:t>
      </w:r>
      <w:r w:rsidR="00D64DF5" w:rsidRPr="00B41D45">
        <w:rPr>
          <w:rFonts w:ascii="Times New Roman" w:hAnsi="Times New Roman"/>
          <w:szCs w:val="22"/>
          <w:lang w:val="ro-MD" w:eastAsia="ru-RU"/>
        </w:rPr>
        <w:t xml:space="preserve">. </w:t>
      </w:r>
    </w:p>
    <w:p w:rsidR="00C62B6E" w:rsidRPr="00B41D45" w:rsidRDefault="00C62B6E" w:rsidP="00D40575">
      <w:pPr>
        <w:tabs>
          <w:tab w:val="clear" w:pos="567"/>
        </w:tabs>
        <w:spacing w:after="120"/>
        <w:jc w:val="center"/>
        <w:rPr>
          <w:rFonts w:ascii="Times New Roman" w:hAnsi="Times New Roman"/>
          <w:szCs w:val="22"/>
          <w:lang w:val="ro-MD" w:eastAsia="ru-RU"/>
        </w:rPr>
      </w:pPr>
      <w:r w:rsidRPr="00B41D45">
        <w:rPr>
          <w:rFonts w:ascii="Times New Roman" w:hAnsi="Times New Roman"/>
          <w:b/>
          <w:szCs w:val="22"/>
          <w:lang w:val="ro-MD" w:eastAsia="ru-RU"/>
        </w:rPr>
        <w:t>Tab</w:t>
      </w:r>
      <w:r w:rsidR="00A907A0" w:rsidRPr="00B41D45">
        <w:rPr>
          <w:rFonts w:ascii="Times New Roman" w:hAnsi="Times New Roman"/>
          <w:b/>
          <w:szCs w:val="22"/>
          <w:lang w:val="ro-MD" w:eastAsia="ru-RU"/>
        </w:rPr>
        <w:t>e</w:t>
      </w:r>
      <w:r w:rsidRPr="00B41D45">
        <w:rPr>
          <w:rFonts w:ascii="Times New Roman" w:hAnsi="Times New Roman"/>
          <w:b/>
          <w:szCs w:val="22"/>
          <w:lang w:val="ro-MD" w:eastAsia="ru-RU"/>
        </w:rPr>
        <w:t>l</w:t>
      </w:r>
      <w:r w:rsidR="00A907A0" w:rsidRPr="00B41D45">
        <w:rPr>
          <w:rFonts w:ascii="Times New Roman" w:hAnsi="Times New Roman"/>
          <w:b/>
          <w:szCs w:val="22"/>
          <w:lang w:val="ro-MD" w:eastAsia="ru-RU"/>
        </w:rPr>
        <w:t>ul</w:t>
      </w:r>
      <w:r w:rsidRPr="00B41D45">
        <w:rPr>
          <w:rFonts w:ascii="Times New Roman" w:hAnsi="Times New Roman"/>
          <w:b/>
          <w:szCs w:val="22"/>
          <w:lang w:val="ro-MD" w:eastAsia="ru-RU"/>
        </w:rPr>
        <w:t xml:space="preserve"> </w:t>
      </w:r>
      <w:r w:rsidR="00BC74C1" w:rsidRPr="00B41D45">
        <w:rPr>
          <w:rFonts w:ascii="Times New Roman" w:hAnsi="Times New Roman"/>
          <w:b/>
          <w:szCs w:val="22"/>
          <w:lang w:val="ro-MD" w:eastAsia="ru-RU"/>
        </w:rPr>
        <w:t>2</w:t>
      </w:r>
      <w:r w:rsidRPr="00B41D45">
        <w:rPr>
          <w:rFonts w:ascii="Times New Roman" w:hAnsi="Times New Roman"/>
          <w:b/>
          <w:szCs w:val="22"/>
          <w:lang w:val="ro-MD" w:eastAsia="ru-RU"/>
        </w:rPr>
        <w:t xml:space="preserve">. </w:t>
      </w:r>
      <w:r w:rsidR="00A907A0" w:rsidRPr="00B41D45">
        <w:rPr>
          <w:rFonts w:ascii="Times New Roman" w:hAnsi="Times New Roman"/>
          <w:b/>
          <w:szCs w:val="22"/>
          <w:lang w:val="ro-MD" w:eastAsia="ru-RU"/>
        </w:rPr>
        <w:t xml:space="preserve">Elementele cheie ale rețelei de </w:t>
      </w:r>
      <w:r w:rsidR="00694D5B" w:rsidRPr="00B41D45">
        <w:rPr>
          <w:rFonts w:ascii="Times New Roman" w:hAnsi="Times New Roman"/>
          <w:b/>
          <w:szCs w:val="22"/>
          <w:lang w:val="ro-MD"/>
        </w:rPr>
        <w:t>trans</w:t>
      </w:r>
      <w:r w:rsidR="00B13A20" w:rsidRPr="00B41D45">
        <w:rPr>
          <w:rFonts w:ascii="Times New Roman" w:hAnsi="Times New Roman"/>
          <w:b/>
          <w:szCs w:val="22"/>
          <w:lang w:val="ro-MD"/>
        </w:rPr>
        <w:t>port</w:t>
      </w:r>
      <w:r w:rsidR="00694D5B" w:rsidRPr="00B41D45">
        <w:rPr>
          <w:rFonts w:ascii="Times New Roman" w:hAnsi="Times New Roman"/>
          <w:b/>
          <w:szCs w:val="22"/>
          <w:lang w:val="ro-MD" w:eastAsia="ru-RU"/>
        </w:rPr>
        <w:t xml:space="preserve"> </w:t>
      </w:r>
      <w:r w:rsidR="00A907A0" w:rsidRPr="00B41D45">
        <w:rPr>
          <w:rFonts w:ascii="Times New Roman" w:hAnsi="Times New Roman"/>
          <w:b/>
          <w:szCs w:val="22"/>
          <w:lang w:val="ro-MD" w:eastAsia="ru-RU"/>
        </w:rPr>
        <w:t>a energiei electrice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0"/>
        <w:gridCol w:w="2490"/>
        <w:gridCol w:w="2074"/>
        <w:gridCol w:w="2835"/>
      </w:tblGrid>
      <w:tr w:rsidR="00C62B6E" w:rsidRPr="00B41D45" w:rsidTr="00DF12D8">
        <w:trPr>
          <w:tblHeader/>
        </w:trPr>
        <w:tc>
          <w:tcPr>
            <w:tcW w:w="2490" w:type="dxa"/>
            <w:vAlign w:val="center"/>
          </w:tcPr>
          <w:p w:rsidR="00C62B6E" w:rsidRPr="00B41D45" w:rsidRDefault="00A907A0" w:rsidP="00D40575">
            <w:pPr>
              <w:tabs>
                <w:tab w:val="clear" w:pos="567"/>
              </w:tabs>
              <w:spacing w:before="0" w:after="0" w:line="240" w:lineRule="auto"/>
              <w:jc w:val="center"/>
              <w:rPr>
                <w:rFonts w:ascii="Times New Roman" w:hAnsi="Times New Roman"/>
                <w:b/>
                <w:szCs w:val="22"/>
                <w:lang w:val="ro-MD" w:eastAsia="ru-RU"/>
              </w:rPr>
            </w:pPr>
            <w:r w:rsidRPr="00B41D45">
              <w:rPr>
                <w:rFonts w:ascii="Times New Roman" w:hAnsi="Times New Roman"/>
                <w:b/>
                <w:szCs w:val="22"/>
                <w:lang w:val="ro-MD" w:eastAsia="ru-RU"/>
              </w:rPr>
              <w:t xml:space="preserve">Nivelul de tensiune </w:t>
            </w:r>
            <w:r w:rsidR="00C62B6E" w:rsidRPr="00B41D45">
              <w:rPr>
                <w:rFonts w:ascii="Times New Roman" w:hAnsi="Times New Roman"/>
                <w:b/>
                <w:szCs w:val="22"/>
                <w:lang w:val="ro-MD" w:eastAsia="ru-RU"/>
              </w:rPr>
              <w:t>(kV)</w:t>
            </w:r>
          </w:p>
        </w:tc>
        <w:tc>
          <w:tcPr>
            <w:tcW w:w="2490" w:type="dxa"/>
          </w:tcPr>
          <w:p w:rsidR="00C62B6E" w:rsidRPr="00B41D45" w:rsidRDefault="00A907A0" w:rsidP="00D40575">
            <w:pPr>
              <w:tabs>
                <w:tab w:val="clear" w:pos="567"/>
              </w:tabs>
              <w:spacing w:before="0" w:after="0" w:line="240" w:lineRule="auto"/>
              <w:jc w:val="center"/>
              <w:rPr>
                <w:rFonts w:ascii="Times New Roman" w:hAnsi="Times New Roman"/>
                <w:b/>
                <w:szCs w:val="22"/>
                <w:lang w:val="ro-MD" w:eastAsia="ru-RU"/>
              </w:rPr>
            </w:pPr>
            <w:r w:rsidRPr="00B41D45">
              <w:rPr>
                <w:rFonts w:ascii="Times New Roman" w:hAnsi="Times New Roman"/>
                <w:b/>
                <w:szCs w:val="22"/>
                <w:lang w:val="ro-MD" w:eastAsia="ru-RU"/>
              </w:rPr>
              <w:t>Linii</w:t>
            </w:r>
          </w:p>
        </w:tc>
        <w:tc>
          <w:tcPr>
            <w:tcW w:w="4909" w:type="dxa"/>
            <w:gridSpan w:val="2"/>
          </w:tcPr>
          <w:p w:rsidR="00C62B6E" w:rsidRPr="00B41D45" w:rsidRDefault="00A907A0" w:rsidP="00D40575">
            <w:pPr>
              <w:tabs>
                <w:tab w:val="clear" w:pos="567"/>
              </w:tabs>
              <w:spacing w:before="0" w:after="0" w:line="240" w:lineRule="auto"/>
              <w:jc w:val="center"/>
              <w:rPr>
                <w:rFonts w:ascii="Times New Roman" w:hAnsi="Times New Roman"/>
                <w:b/>
                <w:szCs w:val="22"/>
                <w:lang w:val="ro-MD" w:eastAsia="ru-RU"/>
              </w:rPr>
            </w:pPr>
            <w:r w:rsidRPr="00B41D45">
              <w:rPr>
                <w:rFonts w:ascii="Times New Roman" w:hAnsi="Times New Roman"/>
                <w:b/>
                <w:szCs w:val="22"/>
                <w:lang w:val="ro-MD" w:eastAsia="ru-RU"/>
              </w:rPr>
              <w:t>Transformatoare</w:t>
            </w:r>
          </w:p>
        </w:tc>
      </w:tr>
      <w:tr w:rsidR="00C62B6E" w:rsidRPr="00B41D45" w:rsidTr="00C97E7D">
        <w:trPr>
          <w:trHeight w:val="423"/>
          <w:tblHeader/>
        </w:trPr>
        <w:tc>
          <w:tcPr>
            <w:tcW w:w="2490" w:type="dxa"/>
          </w:tcPr>
          <w:p w:rsidR="00C62B6E" w:rsidRPr="00B41D45" w:rsidRDefault="00C62B6E" w:rsidP="00D40575">
            <w:pPr>
              <w:tabs>
                <w:tab w:val="clear" w:pos="567"/>
              </w:tabs>
              <w:spacing w:before="0" w:after="0" w:line="240" w:lineRule="auto"/>
              <w:jc w:val="center"/>
              <w:rPr>
                <w:rFonts w:ascii="Times New Roman" w:hAnsi="Times New Roman"/>
                <w:b/>
                <w:szCs w:val="22"/>
                <w:lang w:val="ro-MD" w:eastAsia="ru-RU"/>
              </w:rPr>
            </w:pPr>
          </w:p>
        </w:tc>
        <w:tc>
          <w:tcPr>
            <w:tcW w:w="2490" w:type="dxa"/>
          </w:tcPr>
          <w:p w:rsidR="00C62B6E" w:rsidRPr="00B41D45" w:rsidRDefault="00A907A0" w:rsidP="00D40575">
            <w:pPr>
              <w:tabs>
                <w:tab w:val="clear" w:pos="567"/>
              </w:tabs>
              <w:spacing w:before="0" w:after="0" w:line="240" w:lineRule="auto"/>
              <w:jc w:val="center"/>
              <w:rPr>
                <w:rFonts w:ascii="Times New Roman" w:hAnsi="Times New Roman"/>
                <w:b/>
                <w:szCs w:val="22"/>
                <w:lang w:val="ro-MD" w:eastAsia="ru-RU"/>
              </w:rPr>
            </w:pPr>
            <w:r w:rsidRPr="00B41D45">
              <w:rPr>
                <w:rFonts w:ascii="Times New Roman" w:hAnsi="Times New Roman"/>
                <w:b/>
                <w:szCs w:val="22"/>
                <w:lang w:val="ro-MD" w:eastAsia="ru-RU"/>
              </w:rPr>
              <w:t>Lungime</w:t>
            </w:r>
            <w:r w:rsidR="00C97E7D" w:rsidRPr="00B41D45">
              <w:rPr>
                <w:rFonts w:ascii="Times New Roman" w:hAnsi="Times New Roman"/>
                <w:b/>
                <w:szCs w:val="22"/>
                <w:lang w:val="ro-MD" w:eastAsia="ru-RU"/>
              </w:rPr>
              <w:t xml:space="preserve"> </w:t>
            </w:r>
            <w:r w:rsidR="00C62B6E" w:rsidRPr="00B41D45">
              <w:rPr>
                <w:rFonts w:ascii="Times New Roman" w:hAnsi="Times New Roman"/>
                <w:b/>
                <w:szCs w:val="22"/>
                <w:lang w:val="ro-MD" w:eastAsia="ru-RU"/>
              </w:rPr>
              <w:t>(km)</w:t>
            </w:r>
          </w:p>
        </w:tc>
        <w:tc>
          <w:tcPr>
            <w:tcW w:w="2074" w:type="dxa"/>
          </w:tcPr>
          <w:p w:rsidR="00C62B6E" w:rsidRPr="00B41D45" w:rsidRDefault="00A907A0" w:rsidP="00D40575">
            <w:pPr>
              <w:tabs>
                <w:tab w:val="clear" w:pos="567"/>
              </w:tabs>
              <w:spacing w:before="0" w:after="0" w:line="240" w:lineRule="auto"/>
              <w:jc w:val="center"/>
              <w:rPr>
                <w:rFonts w:ascii="Times New Roman" w:hAnsi="Times New Roman"/>
                <w:b/>
                <w:szCs w:val="22"/>
                <w:lang w:val="ro-MD" w:eastAsia="ru-RU"/>
              </w:rPr>
            </w:pPr>
            <w:r w:rsidRPr="00B41D45">
              <w:rPr>
                <w:rFonts w:ascii="Times New Roman" w:hAnsi="Times New Roman"/>
                <w:b/>
                <w:szCs w:val="22"/>
                <w:lang w:val="ro-MD" w:eastAsia="ru-RU"/>
              </w:rPr>
              <w:t>Număr</w:t>
            </w:r>
          </w:p>
        </w:tc>
        <w:tc>
          <w:tcPr>
            <w:tcW w:w="2835" w:type="dxa"/>
          </w:tcPr>
          <w:p w:rsidR="00C62B6E" w:rsidRPr="00B41D45" w:rsidRDefault="00A907A0" w:rsidP="00D40575">
            <w:pPr>
              <w:tabs>
                <w:tab w:val="clear" w:pos="567"/>
              </w:tabs>
              <w:spacing w:before="0" w:after="0" w:line="240" w:lineRule="auto"/>
              <w:jc w:val="center"/>
              <w:rPr>
                <w:rFonts w:ascii="Times New Roman" w:hAnsi="Times New Roman"/>
                <w:b/>
                <w:szCs w:val="22"/>
                <w:lang w:val="ro-MD" w:eastAsia="ru-RU"/>
              </w:rPr>
            </w:pPr>
            <w:r w:rsidRPr="00B41D45">
              <w:rPr>
                <w:rFonts w:ascii="Times New Roman" w:hAnsi="Times New Roman"/>
                <w:b/>
                <w:szCs w:val="22"/>
                <w:lang w:val="ro-MD" w:eastAsia="ru-RU"/>
              </w:rPr>
              <w:t xml:space="preserve">Capacitate instalata </w:t>
            </w:r>
            <w:r w:rsidR="00C62B6E" w:rsidRPr="00B41D45">
              <w:rPr>
                <w:rFonts w:ascii="Times New Roman" w:hAnsi="Times New Roman"/>
                <w:b/>
                <w:szCs w:val="22"/>
                <w:lang w:val="ro-MD" w:eastAsia="ru-RU"/>
              </w:rPr>
              <w:t>(MVA)</w:t>
            </w:r>
          </w:p>
        </w:tc>
      </w:tr>
      <w:tr w:rsidR="00C62B6E" w:rsidRPr="00B41D45" w:rsidTr="00DF12D8">
        <w:tc>
          <w:tcPr>
            <w:tcW w:w="9889" w:type="dxa"/>
            <w:gridSpan w:val="4"/>
          </w:tcPr>
          <w:p w:rsidR="00C62B6E" w:rsidRPr="00B41D45" w:rsidRDefault="00A907A0" w:rsidP="00D40575">
            <w:pPr>
              <w:tabs>
                <w:tab w:val="clear" w:pos="567"/>
              </w:tabs>
              <w:spacing w:before="0" w:after="0" w:line="240" w:lineRule="auto"/>
              <w:jc w:val="center"/>
              <w:rPr>
                <w:rFonts w:ascii="Times New Roman" w:hAnsi="Times New Roman"/>
                <w:b/>
                <w:szCs w:val="22"/>
                <w:lang w:val="ro-MD" w:eastAsia="ru-RU"/>
              </w:rPr>
            </w:pPr>
            <w:r w:rsidRPr="00B41D45">
              <w:rPr>
                <w:rFonts w:ascii="Times New Roman" w:hAnsi="Times New Roman"/>
                <w:b/>
                <w:szCs w:val="22"/>
                <w:lang w:val="ro-MD" w:eastAsia="ru-RU"/>
              </w:rPr>
              <w:t>În sistem de trans</w:t>
            </w:r>
            <w:r w:rsidR="00B13A20" w:rsidRPr="00B41D45">
              <w:rPr>
                <w:rFonts w:ascii="Times New Roman" w:hAnsi="Times New Roman"/>
                <w:b/>
                <w:szCs w:val="22"/>
                <w:lang w:val="ro-MD" w:eastAsia="ru-RU"/>
              </w:rPr>
              <w:t>port</w:t>
            </w:r>
          </w:p>
        </w:tc>
      </w:tr>
      <w:tr w:rsidR="00C62B6E" w:rsidRPr="00B41D45" w:rsidTr="00C97E7D">
        <w:tc>
          <w:tcPr>
            <w:tcW w:w="2490" w:type="dxa"/>
          </w:tcPr>
          <w:p w:rsidR="00C62B6E" w:rsidRPr="00B41D45" w:rsidRDefault="00C62B6E"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400</w:t>
            </w:r>
          </w:p>
          <w:p w:rsidR="00C62B6E" w:rsidRPr="00B41D45" w:rsidRDefault="00C62B6E"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330</w:t>
            </w:r>
          </w:p>
          <w:p w:rsidR="00C62B6E" w:rsidRPr="00B41D45" w:rsidRDefault="00C62B6E"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110</w:t>
            </w:r>
          </w:p>
          <w:p w:rsidR="00CF3DBD" w:rsidRPr="00B41D45" w:rsidRDefault="00CF3DBD" w:rsidP="00D40575">
            <w:pPr>
              <w:tabs>
                <w:tab w:val="clear" w:pos="567"/>
              </w:tabs>
              <w:spacing w:before="0" w:after="0" w:line="240" w:lineRule="auto"/>
              <w:jc w:val="center"/>
              <w:rPr>
                <w:rFonts w:ascii="Times New Roman" w:hAnsi="Times New Roman"/>
                <w:szCs w:val="22"/>
                <w:lang w:val="ro-MD" w:eastAsia="ru-RU"/>
              </w:rPr>
            </w:pPr>
          </w:p>
          <w:p w:rsidR="00C62B6E" w:rsidRPr="00B41D45" w:rsidRDefault="009D5AC2" w:rsidP="00D40575">
            <w:pPr>
              <w:tabs>
                <w:tab w:val="clear" w:pos="567"/>
              </w:tabs>
              <w:spacing w:before="0" w:after="0" w:line="240" w:lineRule="auto"/>
              <w:jc w:val="center"/>
              <w:rPr>
                <w:rFonts w:ascii="Times New Roman" w:hAnsi="Times New Roman"/>
                <w:b/>
                <w:szCs w:val="22"/>
                <w:lang w:val="ro-MD" w:eastAsia="ru-RU"/>
              </w:rPr>
            </w:pPr>
            <w:r w:rsidRPr="00B41D45">
              <w:rPr>
                <w:rFonts w:ascii="Times New Roman" w:hAnsi="Times New Roman"/>
                <w:b/>
                <w:szCs w:val="22"/>
                <w:lang w:val="ro-MD"/>
              </w:rPr>
              <w:t>Transport</w:t>
            </w:r>
            <w:r w:rsidRPr="00B41D45">
              <w:rPr>
                <w:rFonts w:ascii="Times New Roman" w:hAnsi="Times New Roman"/>
                <w:b/>
                <w:szCs w:val="22"/>
                <w:lang w:val="ro-MD" w:eastAsia="ru-RU"/>
              </w:rPr>
              <w:t xml:space="preserve"> </w:t>
            </w:r>
            <w:r w:rsidR="00C62B6E" w:rsidRPr="00B41D45">
              <w:rPr>
                <w:rFonts w:ascii="Times New Roman" w:hAnsi="Times New Roman"/>
                <w:b/>
                <w:szCs w:val="22"/>
                <w:lang w:val="ro-MD" w:eastAsia="ru-RU"/>
              </w:rPr>
              <w:t>– total</w:t>
            </w:r>
          </w:p>
        </w:tc>
        <w:tc>
          <w:tcPr>
            <w:tcW w:w="2490" w:type="dxa"/>
          </w:tcPr>
          <w:p w:rsidR="003858FB" w:rsidRPr="00B41D45" w:rsidRDefault="003858FB"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 xml:space="preserve">203,0 </w:t>
            </w:r>
          </w:p>
          <w:p w:rsidR="003858FB" w:rsidRPr="00B41D45" w:rsidRDefault="003858FB"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532,54 (377,34*)</w:t>
            </w:r>
          </w:p>
          <w:p w:rsidR="003858FB" w:rsidRPr="00B41D45" w:rsidRDefault="003858FB"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5493,06 (3.336,89*)</w:t>
            </w:r>
          </w:p>
          <w:p w:rsidR="00F53B8B" w:rsidRPr="00B41D45" w:rsidRDefault="00F53B8B" w:rsidP="00D40575">
            <w:pPr>
              <w:tabs>
                <w:tab w:val="clear" w:pos="567"/>
              </w:tabs>
              <w:spacing w:before="0" w:after="0" w:line="240" w:lineRule="auto"/>
              <w:jc w:val="center"/>
              <w:rPr>
                <w:rFonts w:ascii="Times New Roman" w:hAnsi="Times New Roman"/>
                <w:b/>
                <w:szCs w:val="22"/>
                <w:lang w:val="ro-MD" w:eastAsia="ru-RU"/>
              </w:rPr>
            </w:pPr>
          </w:p>
          <w:p w:rsidR="00C62B6E" w:rsidRPr="00B41D45" w:rsidRDefault="00EB6160" w:rsidP="00D40575">
            <w:pPr>
              <w:tabs>
                <w:tab w:val="clear" w:pos="567"/>
              </w:tabs>
              <w:spacing w:before="0" w:after="0" w:line="240" w:lineRule="auto"/>
              <w:jc w:val="center"/>
              <w:rPr>
                <w:rFonts w:ascii="Times New Roman" w:hAnsi="Times New Roman"/>
                <w:b/>
                <w:szCs w:val="22"/>
                <w:lang w:val="ro-MD" w:eastAsia="ru-RU"/>
              </w:rPr>
            </w:pPr>
            <w:r w:rsidRPr="00B41D45">
              <w:rPr>
                <w:rFonts w:ascii="Times New Roman" w:hAnsi="Times New Roman"/>
                <w:b/>
                <w:szCs w:val="22"/>
                <w:lang w:val="ro-MD" w:eastAsia="ru-RU"/>
              </w:rPr>
              <w:t>6</w:t>
            </w:r>
            <w:r w:rsidR="003858FB" w:rsidRPr="00B41D45">
              <w:rPr>
                <w:rFonts w:ascii="Times New Roman" w:hAnsi="Times New Roman"/>
                <w:b/>
                <w:szCs w:val="22"/>
                <w:lang w:val="ro-MD" w:eastAsia="ru-RU"/>
              </w:rPr>
              <w:t>228,6</w:t>
            </w:r>
          </w:p>
        </w:tc>
        <w:tc>
          <w:tcPr>
            <w:tcW w:w="2074" w:type="dxa"/>
            <w:vAlign w:val="center"/>
          </w:tcPr>
          <w:p w:rsidR="00C62B6E" w:rsidRPr="00B41D45" w:rsidRDefault="00F53B8B" w:rsidP="00D40575">
            <w:pPr>
              <w:tabs>
                <w:tab w:val="clear" w:pos="567"/>
              </w:tabs>
              <w:spacing w:before="0" w:after="0" w:line="240" w:lineRule="auto"/>
              <w:rPr>
                <w:rFonts w:ascii="Times New Roman" w:hAnsi="Times New Roman"/>
                <w:szCs w:val="22"/>
                <w:lang w:val="ro-MD" w:eastAsia="ru-RU"/>
              </w:rPr>
            </w:pPr>
            <w:r w:rsidRPr="00B41D45">
              <w:rPr>
                <w:rFonts w:ascii="Times New Roman" w:hAnsi="Times New Roman"/>
                <w:szCs w:val="22"/>
                <w:lang w:val="ro-MD" w:eastAsia="ru-RU"/>
              </w:rPr>
              <w:t xml:space="preserve">            </w:t>
            </w:r>
            <w:r w:rsidR="00C62B6E" w:rsidRPr="00B41D45">
              <w:rPr>
                <w:rFonts w:ascii="Times New Roman" w:hAnsi="Times New Roman"/>
                <w:szCs w:val="22"/>
                <w:lang w:val="ro-MD" w:eastAsia="ru-RU"/>
              </w:rPr>
              <w:t>1</w:t>
            </w:r>
            <w:r w:rsidR="003858FB" w:rsidRPr="00B41D45">
              <w:rPr>
                <w:rFonts w:ascii="Times New Roman" w:hAnsi="Times New Roman"/>
                <w:szCs w:val="22"/>
                <w:lang w:val="ro-MD" w:eastAsia="ru-RU"/>
              </w:rPr>
              <w:t>(1</w:t>
            </w:r>
            <w:r w:rsidR="00C62B6E" w:rsidRPr="00B41D45">
              <w:rPr>
                <w:rFonts w:ascii="Times New Roman" w:hAnsi="Times New Roman"/>
                <w:szCs w:val="22"/>
                <w:lang w:val="ro-MD" w:eastAsia="ru-RU"/>
              </w:rPr>
              <w:t>*)</w:t>
            </w:r>
          </w:p>
          <w:p w:rsidR="00C62B6E" w:rsidRPr="00B41D45" w:rsidRDefault="00C62B6E"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5 (3*)</w:t>
            </w:r>
          </w:p>
          <w:p w:rsidR="00C62B6E" w:rsidRPr="00B41D45" w:rsidRDefault="00E6238C"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202</w:t>
            </w:r>
            <w:r w:rsidR="00C62B6E" w:rsidRPr="00B41D45">
              <w:rPr>
                <w:rFonts w:ascii="Times New Roman" w:hAnsi="Times New Roman"/>
                <w:szCs w:val="22"/>
                <w:lang w:val="ro-MD" w:eastAsia="ru-RU"/>
              </w:rPr>
              <w:t xml:space="preserve"> (131*)</w:t>
            </w:r>
            <w:r w:rsidR="00F53B8B" w:rsidRPr="00B41D45">
              <w:rPr>
                <w:rFonts w:ascii="Times New Roman" w:hAnsi="Times New Roman"/>
                <w:szCs w:val="22"/>
                <w:lang w:val="ro-MD" w:eastAsia="ru-RU"/>
              </w:rPr>
              <w:t xml:space="preserve"> </w:t>
            </w:r>
          </w:p>
        </w:tc>
        <w:tc>
          <w:tcPr>
            <w:tcW w:w="2835" w:type="dxa"/>
            <w:vAlign w:val="center"/>
          </w:tcPr>
          <w:p w:rsidR="00C62B6E" w:rsidRPr="00B41D45" w:rsidRDefault="00C62B6E"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500</w:t>
            </w:r>
            <w:r w:rsidR="00E6238C" w:rsidRPr="00B41D45">
              <w:rPr>
                <w:rFonts w:ascii="Times New Roman" w:hAnsi="Times New Roman"/>
                <w:szCs w:val="22"/>
                <w:lang w:val="ro-MD" w:eastAsia="ru-RU"/>
              </w:rPr>
              <w:t xml:space="preserve"> (500,0</w:t>
            </w:r>
            <w:r w:rsidRPr="00B41D45">
              <w:rPr>
                <w:rFonts w:ascii="Times New Roman" w:hAnsi="Times New Roman"/>
                <w:szCs w:val="22"/>
                <w:lang w:val="ro-MD" w:eastAsia="ru-RU"/>
              </w:rPr>
              <w:t>*</w:t>
            </w:r>
            <w:r w:rsidR="00E6238C" w:rsidRPr="00B41D45">
              <w:rPr>
                <w:rFonts w:ascii="Times New Roman" w:hAnsi="Times New Roman"/>
                <w:szCs w:val="22"/>
                <w:lang w:val="ro-MD" w:eastAsia="ru-RU"/>
              </w:rPr>
              <w:t>)</w:t>
            </w:r>
          </w:p>
          <w:p w:rsidR="00C62B6E" w:rsidRPr="00B41D45" w:rsidRDefault="00C62B6E"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2515 (1525</w:t>
            </w:r>
            <w:r w:rsidR="00AB4D61" w:rsidRPr="00B41D45">
              <w:rPr>
                <w:rFonts w:ascii="Times New Roman" w:hAnsi="Times New Roman"/>
                <w:szCs w:val="22"/>
                <w:lang w:val="ro-MD" w:eastAsia="ru-RU"/>
              </w:rPr>
              <w:t>,0</w:t>
            </w:r>
            <w:r w:rsidRPr="00B41D45">
              <w:rPr>
                <w:rFonts w:ascii="Times New Roman" w:hAnsi="Times New Roman"/>
                <w:szCs w:val="22"/>
                <w:lang w:val="ro-MD" w:eastAsia="ru-RU"/>
              </w:rPr>
              <w:t>*)</w:t>
            </w:r>
          </w:p>
          <w:p w:rsidR="00CF3DBD" w:rsidRPr="00B41D45" w:rsidRDefault="00C62B6E"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 xml:space="preserve"> </w:t>
            </w:r>
            <w:r w:rsidR="00AB4D61" w:rsidRPr="00B41D45">
              <w:rPr>
                <w:rFonts w:ascii="Times New Roman" w:hAnsi="Times New Roman"/>
                <w:szCs w:val="22"/>
                <w:lang w:val="ro-MD" w:eastAsia="ru-RU"/>
              </w:rPr>
              <w:t>48</w:t>
            </w:r>
            <w:r w:rsidR="00E6238C" w:rsidRPr="00B41D45">
              <w:rPr>
                <w:rFonts w:ascii="Times New Roman" w:hAnsi="Times New Roman"/>
                <w:szCs w:val="22"/>
                <w:lang w:val="ro-MD" w:eastAsia="ru-RU"/>
              </w:rPr>
              <w:t xml:space="preserve">16 </w:t>
            </w:r>
            <w:r w:rsidRPr="00B41D45">
              <w:rPr>
                <w:rFonts w:ascii="Times New Roman" w:hAnsi="Times New Roman"/>
                <w:szCs w:val="22"/>
                <w:lang w:val="ro-MD" w:eastAsia="ru-RU"/>
              </w:rPr>
              <w:t>(2</w:t>
            </w:r>
            <w:r w:rsidR="00E6238C" w:rsidRPr="00B41D45">
              <w:rPr>
                <w:rFonts w:ascii="Times New Roman" w:hAnsi="Times New Roman"/>
                <w:szCs w:val="22"/>
                <w:lang w:val="ro-MD" w:eastAsia="ru-RU"/>
              </w:rPr>
              <w:t>365,7</w:t>
            </w:r>
            <w:r w:rsidRPr="00B41D45">
              <w:rPr>
                <w:rFonts w:ascii="Times New Roman" w:hAnsi="Times New Roman"/>
                <w:szCs w:val="22"/>
                <w:lang w:val="ro-MD" w:eastAsia="ru-RU"/>
              </w:rPr>
              <w:t>*)</w:t>
            </w:r>
            <w:r w:rsidR="00F53B8B" w:rsidRPr="00B41D45">
              <w:rPr>
                <w:rFonts w:ascii="Times New Roman" w:hAnsi="Times New Roman"/>
                <w:szCs w:val="22"/>
                <w:lang w:val="ro-MD" w:eastAsia="ru-RU"/>
              </w:rPr>
              <w:t xml:space="preserve"> </w:t>
            </w:r>
          </w:p>
        </w:tc>
      </w:tr>
      <w:tr w:rsidR="00C62B6E" w:rsidRPr="00B41D45" w:rsidTr="00DF12D8">
        <w:tc>
          <w:tcPr>
            <w:tcW w:w="9889" w:type="dxa"/>
            <w:gridSpan w:val="4"/>
          </w:tcPr>
          <w:p w:rsidR="00C62B6E" w:rsidRPr="00B41D45" w:rsidRDefault="00A907A0" w:rsidP="00D40575">
            <w:pPr>
              <w:tabs>
                <w:tab w:val="clear" w:pos="567"/>
              </w:tabs>
              <w:spacing w:before="0" w:after="0" w:line="240" w:lineRule="auto"/>
              <w:jc w:val="center"/>
              <w:rPr>
                <w:rFonts w:ascii="Times New Roman" w:hAnsi="Times New Roman"/>
                <w:b/>
                <w:szCs w:val="22"/>
                <w:lang w:val="ro-MD" w:eastAsia="ru-RU"/>
              </w:rPr>
            </w:pPr>
            <w:r w:rsidRPr="00B41D45">
              <w:rPr>
                <w:rFonts w:ascii="Times New Roman" w:hAnsi="Times New Roman"/>
                <w:b/>
                <w:szCs w:val="22"/>
                <w:lang w:val="ro-MD" w:eastAsia="ru-RU"/>
              </w:rPr>
              <w:t xml:space="preserve">În sistem de distribuție  </w:t>
            </w:r>
          </w:p>
        </w:tc>
      </w:tr>
      <w:tr w:rsidR="00C62B6E" w:rsidRPr="00B41D45" w:rsidTr="00C97E7D">
        <w:tc>
          <w:tcPr>
            <w:tcW w:w="2490" w:type="dxa"/>
          </w:tcPr>
          <w:p w:rsidR="00C62B6E" w:rsidRPr="00B41D45" w:rsidRDefault="00C62B6E"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35</w:t>
            </w:r>
          </w:p>
          <w:p w:rsidR="00C62B6E" w:rsidRPr="00B41D45" w:rsidRDefault="00C62B6E"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6-10</w:t>
            </w:r>
          </w:p>
          <w:p w:rsidR="0026734D" w:rsidRPr="00B41D45" w:rsidRDefault="00A907A0" w:rsidP="00F2212E">
            <w:pPr>
              <w:tabs>
                <w:tab w:val="clear" w:pos="567"/>
              </w:tabs>
              <w:spacing w:before="0" w:after="0" w:line="240" w:lineRule="auto"/>
              <w:jc w:val="center"/>
              <w:rPr>
                <w:rFonts w:ascii="Times New Roman" w:hAnsi="Times New Roman"/>
                <w:b/>
                <w:szCs w:val="22"/>
                <w:lang w:val="ro-MD" w:eastAsia="ru-RU"/>
              </w:rPr>
            </w:pPr>
            <w:r w:rsidRPr="00B41D45">
              <w:rPr>
                <w:rFonts w:ascii="Times New Roman" w:hAnsi="Times New Roman"/>
                <w:b/>
                <w:szCs w:val="22"/>
                <w:lang w:val="ro-MD" w:eastAsia="ru-RU"/>
              </w:rPr>
              <w:t>Distribuție</w:t>
            </w:r>
            <w:r w:rsidR="00C62B6E" w:rsidRPr="00B41D45">
              <w:rPr>
                <w:rFonts w:ascii="Times New Roman" w:hAnsi="Times New Roman"/>
                <w:b/>
                <w:szCs w:val="22"/>
                <w:lang w:val="ro-MD" w:eastAsia="ru-RU"/>
              </w:rPr>
              <w:t xml:space="preserve"> </w:t>
            </w:r>
            <w:r w:rsidR="0026734D" w:rsidRPr="00B41D45">
              <w:rPr>
                <w:rFonts w:ascii="Times New Roman" w:hAnsi="Times New Roman"/>
                <w:b/>
                <w:szCs w:val="22"/>
                <w:lang w:val="ro-MD" w:eastAsia="ru-RU"/>
              </w:rPr>
              <w:t>–</w:t>
            </w:r>
            <w:r w:rsidR="00C62B6E" w:rsidRPr="00B41D45">
              <w:rPr>
                <w:rFonts w:ascii="Times New Roman" w:hAnsi="Times New Roman"/>
                <w:b/>
                <w:szCs w:val="22"/>
                <w:lang w:val="ro-MD" w:eastAsia="ru-RU"/>
              </w:rPr>
              <w:t xml:space="preserve"> total</w:t>
            </w:r>
          </w:p>
        </w:tc>
        <w:tc>
          <w:tcPr>
            <w:tcW w:w="2490" w:type="dxa"/>
          </w:tcPr>
          <w:p w:rsidR="00BA7EBA" w:rsidRPr="00B41D45" w:rsidRDefault="00BA7EBA"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 xml:space="preserve">3671,72 (787,25*) </w:t>
            </w:r>
          </w:p>
          <w:p w:rsidR="00BA7EBA" w:rsidRPr="00B41D45" w:rsidRDefault="00BA7EBA"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 xml:space="preserve">28474,98 </w:t>
            </w:r>
          </w:p>
          <w:p w:rsidR="00C62B6E" w:rsidRPr="00B41D45" w:rsidRDefault="00BA7EBA" w:rsidP="00D40575">
            <w:pPr>
              <w:tabs>
                <w:tab w:val="clear" w:pos="567"/>
              </w:tabs>
              <w:spacing w:before="0" w:after="0" w:line="240" w:lineRule="auto"/>
              <w:jc w:val="center"/>
              <w:rPr>
                <w:rFonts w:ascii="Times New Roman" w:hAnsi="Times New Roman"/>
                <w:b/>
                <w:szCs w:val="22"/>
                <w:lang w:val="ro-MD" w:eastAsia="ru-RU"/>
              </w:rPr>
            </w:pPr>
            <w:r w:rsidRPr="00B41D45">
              <w:rPr>
                <w:rFonts w:ascii="Times New Roman" w:hAnsi="Times New Roman"/>
                <w:b/>
                <w:szCs w:val="22"/>
                <w:lang w:val="ro-MD" w:eastAsia="ru-RU"/>
              </w:rPr>
              <w:t>32146,7</w:t>
            </w:r>
          </w:p>
        </w:tc>
        <w:tc>
          <w:tcPr>
            <w:tcW w:w="2074" w:type="dxa"/>
          </w:tcPr>
          <w:p w:rsidR="001D3C4C" w:rsidRPr="00B41D45" w:rsidRDefault="001D3C4C"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1</w:t>
            </w:r>
            <w:r w:rsidR="00BA7EBA" w:rsidRPr="00B41D45">
              <w:rPr>
                <w:rFonts w:ascii="Times New Roman" w:hAnsi="Times New Roman"/>
                <w:szCs w:val="22"/>
                <w:lang w:val="ro-MD" w:eastAsia="ru-RU"/>
              </w:rPr>
              <w:t>64</w:t>
            </w:r>
            <w:r w:rsidRPr="00B41D45">
              <w:rPr>
                <w:rFonts w:ascii="Times New Roman" w:hAnsi="Times New Roman"/>
                <w:szCs w:val="22"/>
                <w:lang w:val="ro-MD" w:eastAsia="ru-RU"/>
              </w:rPr>
              <w:t xml:space="preserve"> (47*)</w:t>
            </w:r>
          </w:p>
          <w:p w:rsidR="00C62B6E" w:rsidRPr="00B41D45" w:rsidRDefault="001D3C4C" w:rsidP="00F2212E">
            <w:pPr>
              <w:tabs>
                <w:tab w:val="clear" w:pos="567"/>
              </w:tabs>
              <w:spacing w:before="0" w:after="0" w:line="240" w:lineRule="auto"/>
              <w:rPr>
                <w:rFonts w:ascii="Times New Roman" w:hAnsi="Times New Roman"/>
                <w:szCs w:val="22"/>
                <w:lang w:val="ro-MD" w:eastAsia="ru-RU"/>
              </w:rPr>
            </w:pPr>
            <w:r w:rsidRPr="00B41D45">
              <w:rPr>
                <w:rFonts w:ascii="Times New Roman" w:hAnsi="Times New Roman"/>
                <w:szCs w:val="22"/>
                <w:lang w:val="ro-MD" w:eastAsia="ru-RU"/>
              </w:rPr>
              <w:t xml:space="preserve">        14,698 (1*)</w:t>
            </w:r>
          </w:p>
        </w:tc>
        <w:tc>
          <w:tcPr>
            <w:tcW w:w="2835" w:type="dxa"/>
          </w:tcPr>
          <w:p w:rsidR="001D3C4C" w:rsidRPr="00B41D45" w:rsidRDefault="00BA7EBA" w:rsidP="00D40575">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1006,58</w:t>
            </w:r>
            <w:r w:rsidR="001D3C4C" w:rsidRPr="00B41D45">
              <w:rPr>
                <w:rFonts w:ascii="Times New Roman" w:hAnsi="Times New Roman"/>
                <w:szCs w:val="22"/>
                <w:lang w:val="ro-MD" w:eastAsia="ru-RU"/>
              </w:rPr>
              <w:t xml:space="preserve"> (29</w:t>
            </w:r>
            <w:r w:rsidRPr="00B41D45">
              <w:rPr>
                <w:rFonts w:ascii="Times New Roman" w:hAnsi="Times New Roman"/>
                <w:szCs w:val="22"/>
                <w:lang w:val="ro-MD" w:eastAsia="ru-RU"/>
              </w:rPr>
              <w:t>1,6</w:t>
            </w:r>
            <w:r w:rsidR="001D3C4C" w:rsidRPr="00B41D45">
              <w:rPr>
                <w:rFonts w:ascii="Times New Roman" w:hAnsi="Times New Roman"/>
                <w:szCs w:val="22"/>
                <w:lang w:val="ro-MD" w:eastAsia="ru-RU"/>
              </w:rPr>
              <w:t>*)</w:t>
            </w:r>
          </w:p>
          <w:p w:rsidR="00C62B6E" w:rsidRPr="00B41D45" w:rsidRDefault="001D3C4C" w:rsidP="00F2212E">
            <w:pPr>
              <w:tabs>
                <w:tab w:val="clear" w:pos="567"/>
              </w:tabs>
              <w:spacing w:before="0" w:after="0" w:line="240" w:lineRule="auto"/>
              <w:jc w:val="center"/>
              <w:rPr>
                <w:rFonts w:ascii="Times New Roman" w:hAnsi="Times New Roman"/>
                <w:szCs w:val="22"/>
                <w:lang w:val="ro-MD" w:eastAsia="ru-RU"/>
              </w:rPr>
            </w:pPr>
            <w:r w:rsidRPr="00B41D45">
              <w:rPr>
                <w:rFonts w:ascii="Times New Roman" w:hAnsi="Times New Roman"/>
                <w:szCs w:val="22"/>
                <w:lang w:val="ro-MD" w:eastAsia="ru-RU"/>
              </w:rPr>
              <w:t>3,464 (5</w:t>
            </w:r>
            <w:r w:rsidR="00D62C70" w:rsidRPr="00B41D45">
              <w:rPr>
                <w:rFonts w:ascii="Times New Roman" w:hAnsi="Times New Roman"/>
                <w:szCs w:val="22"/>
                <w:lang w:val="ro-MD" w:eastAsia="ru-RU"/>
              </w:rPr>
              <w:t>,</w:t>
            </w:r>
            <w:r w:rsidRPr="00B41D45">
              <w:rPr>
                <w:rFonts w:ascii="Times New Roman" w:hAnsi="Times New Roman"/>
                <w:szCs w:val="22"/>
                <w:lang w:val="ro-MD" w:eastAsia="ru-RU"/>
              </w:rPr>
              <w:t>6*)</w:t>
            </w:r>
          </w:p>
        </w:tc>
      </w:tr>
    </w:tbl>
    <w:p w:rsidR="00C62B6E" w:rsidRPr="00B41D45" w:rsidRDefault="001633F1" w:rsidP="006415D0">
      <w:pPr>
        <w:pStyle w:val="Quote"/>
        <w:rPr>
          <w:rFonts w:ascii="Times New Roman" w:hAnsi="Times New Roman"/>
          <w:color w:val="auto"/>
          <w:sz w:val="18"/>
          <w:szCs w:val="22"/>
          <w:lang w:val="ro-MD" w:eastAsia="ru-RU"/>
        </w:rPr>
      </w:pPr>
      <w:r w:rsidRPr="00B41D45">
        <w:rPr>
          <w:rFonts w:ascii="Times New Roman" w:hAnsi="Times New Roman"/>
          <w:color w:val="auto"/>
          <w:sz w:val="18"/>
          <w:szCs w:val="22"/>
          <w:lang w:val="ro-MD" w:eastAsia="ru-RU"/>
        </w:rPr>
        <w:t>Not</w:t>
      </w:r>
      <w:r w:rsidR="00A907A0" w:rsidRPr="00B41D45">
        <w:rPr>
          <w:rFonts w:ascii="Times New Roman" w:hAnsi="Times New Roman"/>
          <w:color w:val="auto"/>
          <w:sz w:val="18"/>
          <w:szCs w:val="22"/>
          <w:lang w:val="ro-MD" w:eastAsia="ru-RU"/>
        </w:rPr>
        <w:t>ă</w:t>
      </w:r>
      <w:r w:rsidRPr="00B41D45">
        <w:rPr>
          <w:rFonts w:ascii="Times New Roman" w:hAnsi="Times New Roman"/>
          <w:color w:val="auto"/>
          <w:sz w:val="18"/>
          <w:szCs w:val="22"/>
          <w:lang w:val="ro-MD" w:eastAsia="ru-RU"/>
        </w:rPr>
        <w:t>: *</w:t>
      </w:r>
      <w:r w:rsidR="00C62B6E" w:rsidRPr="00B41D45">
        <w:rPr>
          <w:rFonts w:ascii="Times New Roman" w:hAnsi="Times New Roman"/>
          <w:color w:val="auto"/>
          <w:sz w:val="18"/>
          <w:szCs w:val="22"/>
          <w:lang w:val="ro-MD" w:eastAsia="ru-RU"/>
        </w:rPr>
        <w:t xml:space="preserve"> </w:t>
      </w:r>
      <w:r w:rsidR="00A907A0" w:rsidRPr="00B41D45">
        <w:rPr>
          <w:rFonts w:ascii="Times New Roman" w:hAnsi="Times New Roman"/>
          <w:color w:val="auto"/>
          <w:sz w:val="18"/>
          <w:szCs w:val="22"/>
          <w:lang w:val="ro-MD" w:eastAsia="ru-RU"/>
        </w:rPr>
        <w:t xml:space="preserve">Deținută de </w:t>
      </w:r>
      <w:r w:rsidR="00FB5998" w:rsidRPr="00B41D45">
        <w:rPr>
          <w:rFonts w:ascii="Times New Roman" w:hAnsi="Times New Roman"/>
          <w:color w:val="auto"/>
          <w:sz w:val="18"/>
          <w:szCs w:val="22"/>
          <w:lang w:val="ro-MD" w:eastAsia="ru-RU"/>
        </w:rPr>
        <w:t>Î</w:t>
      </w:r>
      <w:r w:rsidR="00B80AB4" w:rsidRPr="00B41D45">
        <w:rPr>
          <w:rFonts w:ascii="Times New Roman" w:hAnsi="Times New Roman"/>
          <w:color w:val="auto"/>
          <w:sz w:val="18"/>
          <w:szCs w:val="22"/>
          <w:lang w:val="ro-MD" w:eastAsia="ru-RU"/>
        </w:rPr>
        <w:t>.</w:t>
      </w:r>
      <w:r w:rsidR="00A907A0" w:rsidRPr="00B41D45">
        <w:rPr>
          <w:rFonts w:ascii="Times New Roman" w:hAnsi="Times New Roman"/>
          <w:color w:val="auto"/>
          <w:sz w:val="18"/>
          <w:szCs w:val="22"/>
          <w:lang w:val="ro-MD" w:eastAsia="ru-RU"/>
        </w:rPr>
        <w:t>S</w:t>
      </w:r>
      <w:r w:rsidR="00B80AB4" w:rsidRPr="00B41D45">
        <w:rPr>
          <w:rFonts w:ascii="Times New Roman" w:hAnsi="Times New Roman"/>
          <w:color w:val="auto"/>
          <w:sz w:val="18"/>
          <w:szCs w:val="22"/>
          <w:lang w:val="ro-MD" w:eastAsia="ru-RU"/>
        </w:rPr>
        <w:t>.</w:t>
      </w:r>
      <w:r w:rsidR="00A907A0" w:rsidRPr="00B41D45">
        <w:rPr>
          <w:rFonts w:ascii="Times New Roman" w:hAnsi="Times New Roman"/>
          <w:color w:val="auto"/>
          <w:sz w:val="18"/>
          <w:szCs w:val="22"/>
          <w:lang w:val="ro-MD" w:eastAsia="ru-RU"/>
        </w:rPr>
        <w:t xml:space="preserve"> Moldelectrica</w:t>
      </w:r>
    </w:p>
    <w:p w:rsidR="00D64DF5" w:rsidRPr="00B41D45" w:rsidRDefault="00B3416E" w:rsidP="007D7CC6">
      <w:pPr>
        <w:tabs>
          <w:tab w:val="left" w:pos="709"/>
        </w:tabs>
        <w:spacing w:after="0"/>
        <w:ind w:firstLine="284"/>
        <w:rPr>
          <w:rFonts w:ascii="Times New Roman" w:hAnsi="Times New Roman"/>
          <w:szCs w:val="22"/>
          <w:lang w:val="ro-MD" w:eastAsia="ru-RU"/>
        </w:rPr>
      </w:pPr>
      <w:r w:rsidRPr="00B41D45">
        <w:rPr>
          <w:rFonts w:ascii="Times New Roman" w:hAnsi="Times New Roman"/>
          <w:b/>
          <w:szCs w:val="22"/>
          <w:lang w:val="ro-MD" w:eastAsia="ru-RU"/>
        </w:rPr>
        <w:t>3</w:t>
      </w:r>
      <w:r w:rsidR="006E41B4" w:rsidRPr="00B41D45">
        <w:rPr>
          <w:rFonts w:ascii="Times New Roman" w:hAnsi="Times New Roman"/>
          <w:b/>
          <w:szCs w:val="22"/>
          <w:lang w:val="ro-MD" w:eastAsia="ru-RU"/>
        </w:rPr>
        <w:t>5</w:t>
      </w:r>
      <w:r w:rsidR="0059467F" w:rsidRPr="00B41D45">
        <w:rPr>
          <w:rFonts w:ascii="Times New Roman" w:hAnsi="Times New Roman"/>
          <w:b/>
          <w:szCs w:val="22"/>
          <w:lang w:val="ro-MD" w:eastAsia="ru-RU"/>
        </w:rPr>
        <w:t>.</w:t>
      </w:r>
      <w:r w:rsidR="0059467F" w:rsidRPr="00B41D45">
        <w:rPr>
          <w:rFonts w:ascii="Times New Roman" w:hAnsi="Times New Roman"/>
          <w:szCs w:val="22"/>
          <w:lang w:val="ro-MD" w:eastAsia="ru-RU"/>
        </w:rPr>
        <w:t xml:space="preserve"> </w:t>
      </w:r>
      <w:r w:rsidR="00491E77" w:rsidRPr="00B41D45">
        <w:rPr>
          <w:rFonts w:ascii="Times New Roman" w:hAnsi="Times New Roman"/>
          <w:szCs w:val="22"/>
          <w:lang w:val="ro-MD" w:eastAsia="ru-RU"/>
        </w:rPr>
        <w:t xml:space="preserve">Liniile de tensiune </w:t>
      </w:r>
      <w:r w:rsidR="00A752A4" w:rsidRPr="00B41D45">
        <w:rPr>
          <w:rFonts w:ascii="Times New Roman" w:hAnsi="Times New Roman"/>
          <w:szCs w:val="22"/>
          <w:lang w:val="ro-MD" w:eastAsia="ru-RU"/>
        </w:rPr>
        <w:t>6-35 kV</w:t>
      </w:r>
      <w:r w:rsidR="00551913" w:rsidRPr="00B41D45">
        <w:rPr>
          <w:rFonts w:ascii="Times New Roman" w:hAnsi="Times New Roman"/>
          <w:szCs w:val="22"/>
          <w:lang w:val="ro-MD" w:eastAsia="ru-RU"/>
        </w:rPr>
        <w:t xml:space="preserve"> funcționează</w:t>
      </w:r>
      <w:r w:rsidR="002A27F6" w:rsidRPr="00B41D45">
        <w:rPr>
          <w:rFonts w:ascii="Times New Roman" w:hAnsi="Times New Roman"/>
          <w:szCs w:val="22"/>
          <w:lang w:val="ro-MD" w:eastAsia="ru-RU"/>
        </w:rPr>
        <w:t>, în special,</w:t>
      </w:r>
      <w:r w:rsidR="00A752A4" w:rsidRPr="00B41D45">
        <w:rPr>
          <w:rFonts w:ascii="Times New Roman" w:hAnsi="Times New Roman"/>
          <w:szCs w:val="22"/>
          <w:lang w:val="ro-MD" w:eastAsia="ru-RU"/>
        </w:rPr>
        <w:t xml:space="preserve"> </w:t>
      </w:r>
      <w:r w:rsidR="00545954" w:rsidRPr="00B41D45">
        <w:rPr>
          <w:rFonts w:ascii="Times New Roman" w:hAnsi="Times New Roman"/>
          <w:szCs w:val="22"/>
          <w:lang w:val="ro-MD" w:eastAsia="ru-RU"/>
        </w:rPr>
        <w:t>în regim</w:t>
      </w:r>
      <w:r w:rsidR="00491E77" w:rsidRPr="00B41D45">
        <w:rPr>
          <w:rFonts w:ascii="Times New Roman" w:hAnsi="Times New Roman"/>
          <w:szCs w:val="22"/>
          <w:lang w:val="ro-MD" w:eastAsia="ru-RU"/>
        </w:rPr>
        <w:t xml:space="preserve"> radial</w:t>
      </w:r>
      <w:r w:rsidR="00D64DF5" w:rsidRPr="00B41D45">
        <w:rPr>
          <w:rFonts w:ascii="Times New Roman" w:hAnsi="Times New Roman"/>
          <w:szCs w:val="22"/>
          <w:lang w:val="ro-MD" w:eastAsia="ru-RU"/>
        </w:rPr>
        <w:t>.</w:t>
      </w:r>
    </w:p>
    <w:p w:rsidR="004B4A50" w:rsidRPr="00B41D45" w:rsidRDefault="00B3416E" w:rsidP="007D7CC6">
      <w:pPr>
        <w:tabs>
          <w:tab w:val="clear" w:pos="567"/>
        </w:tabs>
        <w:spacing w:after="0"/>
        <w:ind w:firstLine="284"/>
        <w:rPr>
          <w:rFonts w:ascii="Times New Roman" w:hAnsi="Times New Roman"/>
          <w:szCs w:val="22"/>
          <w:lang w:val="ro-MD" w:eastAsia="ru-RU"/>
        </w:rPr>
      </w:pPr>
      <w:r w:rsidRPr="00B41D45">
        <w:rPr>
          <w:rFonts w:ascii="Times New Roman" w:hAnsi="Times New Roman"/>
          <w:b/>
          <w:szCs w:val="22"/>
          <w:lang w:val="ro-MD" w:eastAsia="ru-RU"/>
        </w:rPr>
        <w:t>3</w:t>
      </w:r>
      <w:r w:rsidR="006E41B4" w:rsidRPr="00B41D45">
        <w:rPr>
          <w:rFonts w:ascii="Times New Roman" w:hAnsi="Times New Roman"/>
          <w:b/>
          <w:szCs w:val="22"/>
          <w:lang w:val="ro-MD" w:eastAsia="ru-RU"/>
        </w:rPr>
        <w:t>6</w:t>
      </w:r>
      <w:r w:rsidR="0059467F" w:rsidRPr="00B41D45">
        <w:rPr>
          <w:rFonts w:ascii="Times New Roman" w:hAnsi="Times New Roman"/>
          <w:b/>
          <w:szCs w:val="22"/>
          <w:lang w:val="ro-MD" w:eastAsia="ru-RU"/>
        </w:rPr>
        <w:t>.</w:t>
      </w:r>
      <w:r w:rsidR="0059467F" w:rsidRPr="00B41D45">
        <w:rPr>
          <w:rFonts w:ascii="Times New Roman" w:hAnsi="Times New Roman"/>
          <w:szCs w:val="22"/>
          <w:lang w:val="ro-MD" w:eastAsia="ru-RU"/>
        </w:rPr>
        <w:t xml:space="preserve"> </w:t>
      </w:r>
      <w:r w:rsidR="00491E77" w:rsidRPr="00B41D45">
        <w:rPr>
          <w:rFonts w:ascii="Times New Roman" w:hAnsi="Times New Roman"/>
          <w:szCs w:val="22"/>
          <w:lang w:val="ro-MD" w:eastAsia="ru-RU"/>
        </w:rPr>
        <w:t xml:space="preserve">Interconexiunile de tensiune </w:t>
      </w:r>
      <w:r w:rsidR="00FB5998" w:rsidRPr="00B41D45">
        <w:rPr>
          <w:rFonts w:ascii="Times New Roman" w:hAnsi="Times New Roman"/>
          <w:szCs w:val="22"/>
          <w:lang w:val="ro-MD" w:eastAsia="ru-RU"/>
        </w:rPr>
        <w:t xml:space="preserve">înaltă </w:t>
      </w:r>
      <w:r w:rsidR="00491E77" w:rsidRPr="00B41D45">
        <w:rPr>
          <w:rFonts w:ascii="Times New Roman" w:hAnsi="Times New Roman"/>
          <w:szCs w:val="22"/>
          <w:lang w:val="ro-MD" w:eastAsia="ru-RU"/>
        </w:rPr>
        <w:t>cu țările vecine includ</w:t>
      </w:r>
      <w:r w:rsidR="00516894" w:rsidRPr="00B41D45">
        <w:rPr>
          <w:rFonts w:ascii="Times New Roman" w:hAnsi="Times New Roman"/>
          <w:szCs w:val="22"/>
          <w:lang w:val="ro-MD" w:eastAsia="ru-RU"/>
        </w:rPr>
        <w:t>:</w:t>
      </w:r>
    </w:p>
    <w:p w:rsidR="00D64DF5" w:rsidRPr="00B41D45" w:rsidRDefault="00491E77" w:rsidP="00491E77">
      <w:pPr>
        <w:pStyle w:val="ListParagraph"/>
        <w:numPr>
          <w:ilvl w:val="0"/>
          <w:numId w:val="22"/>
        </w:numPr>
        <w:tabs>
          <w:tab w:val="clear" w:pos="567"/>
        </w:tabs>
        <w:spacing w:after="0"/>
        <w:rPr>
          <w:rFonts w:ascii="Times New Roman" w:hAnsi="Times New Roman"/>
          <w:szCs w:val="22"/>
          <w:lang w:val="ro-MD" w:eastAsia="ru-RU"/>
        </w:rPr>
      </w:pPr>
      <w:r w:rsidRPr="00B41D45">
        <w:rPr>
          <w:rFonts w:ascii="Times New Roman" w:hAnsi="Times New Roman"/>
          <w:szCs w:val="22"/>
          <w:lang w:val="ro-MD" w:eastAsia="ru-RU"/>
        </w:rPr>
        <w:t>1 linie de 400 kV cu România</w:t>
      </w:r>
      <w:r w:rsidR="004B4A50" w:rsidRPr="00B41D45">
        <w:rPr>
          <w:rFonts w:ascii="Times New Roman" w:hAnsi="Times New Roman"/>
          <w:szCs w:val="22"/>
          <w:lang w:val="ro-MD" w:eastAsia="ru-RU"/>
        </w:rPr>
        <w:t>;</w:t>
      </w:r>
    </w:p>
    <w:p w:rsidR="004B4A50" w:rsidRPr="00B41D45" w:rsidRDefault="00491E77" w:rsidP="00491E77">
      <w:pPr>
        <w:pStyle w:val="ListParagraph"/>
        <w:numPr>
          <w:ilvl w:val="0"/>
          <w:numId w:val="22"/>
        </w:numPr>
        <w:tabs>
          <w:tab w:val="clear" w:pos="567"/>
        </w:tabs>
        <w:spacing w:after="0"/>
        <w:rPr>
          <w:rFonts w:ascii="Times New Roman" w:hAnsi="Times New Roman"/>
          <w:szCs w:val="22"/>
          <w:lang w:val="ro-MD" w:eastAsia="ru-RU"/>
        </w:rPr>
      </w:pPr>
      <w:r w:rsidRPr="00B41D45">
        <w:rPr>
          <w:rFonts w:ascii="Times New Roman" w:hAnsi="Times New Roman"/>
          <w:szCs w:val="22"/>
          <w:lang w:val="ro-MD" w:eastAsia="ru-RU"/>
        </w:rPr>
        <w:t>7 linii de 330</w:t>
      </w:r>
      <w:r w:rsidR="00FB5998" w:rsidRPr="00B41D45">
        <w:rPr>
          <w:rFonts w:ascii="Times New Roman" w:hAnsi="Times New Roman"/>
          <w:szCs w:val="22"/>
          <w:lang w:val="ro-MD" w:eastAsia="ru-RU"/>
        </w:rPr>
        <w:t xml:space="preserve"> </w:t>
      </w:r>
      <w:r w:rsidRPr="00B41D45">
        <w:rPr>
          <w:rFonts w:ascii="Times New Roman" w:hAnsi="Times New Roman"/>
          <w:szCs w:val="22"/>
          <w:lang w:val="ro-MD" w:eastAsia="ru-RU"/>
        </w:rPr>
        <w:t>kV cu Ucraina</w:t>
      </w:r>
      <w:r w:rsidR="004B4A50" w:rsidRPr="00B41D45">
        <w:rPr>
          <w:rFonts w:ascii="Times New Roman" w:hAnsi="Times New Roman"/>
          <w:szCs w:val="22"/>
          <w:lang w:val="ro-MD" w:eastAsia="ru-RU"/>
        </w:rPr>
        <w:t>;</w:t>
      </w:r>
    </w:p>
    <w:p w:rsidR="00FB5998" w:rsidRPr="00B41D45" w:rsidRDefault="00FB5998" w:rsidP="00FB5998">
      <w:pPr>
        <w:pStyle w:val="ListParagraph"/>
        <w:numPr>
          <w:ilvl w:val="0"/>
          <w:numId w:val="22"/>
        </w:numPr>
        <w:tabs>
          <w:tab w:val="clear" w:pos="567"/>
        </w:tabs>
        <w:spacing w:after="0"/>
        <w:rPr>
          <w:rFonts w:ascii="Times New Roman" w:hAnsi="Times New Roman"/>
          <w:szCs w:val="22"/>
          <w:lang w:val="ro-MD" w:eastAsia="ru-RU"/>
        </w:rPr>
      </w:pPr>
      <w:r w:rsidRPr="00B41D45">
        <w:rPr>
          <w:rFonts w:ascii="Times New Roman" w:hAnsi="Times New Roman"/>
          <w:szCs w:val="22"/>
          <w:lang w:val="ro-MD" w:eastAsia="ru-RU"/>
        </w:rPr>
        <w:t>4 linii de 110 kV cu România</w:t>
      </w:r>
      <w:r w:rsidR="007B6FAA" w:rsidRPr="00B41D45">
        <w:rPr>
          <w:rFonts w:ascii="Times New Roman" w:hAnsi="Times New Roman"/>
          <w:szCs w:val="22"/>
          <w:lang w:val="ro-MD" w:eastAsia="ru-RU"/>
        </w:rPr>
        <w:t>;</w:t>
      </w:r>
    </w:p>
    <w:p w:rsidR="00D64DF5" w:rsidRPr="00B41D45" w:rsidRDefault="00491E77" w:rsidP="00491E77">
      <w:pPr>
        <w:pStyle w:val="ListParagraph"/>
        <w:numPr>
          <w:ilvl w:val="0"/>
          <w:numId w:val="22"/>
        </w:numPr>
        <w:tabs>
          <w:tab w:val="clear" w:pos="567"/>
        </w:tabs>
        <w:spacing w:after="0"/>
        <w:rPr>
          <w:rFonts w:ascii="Times New Roman" w:hAnsi="Times New Roman"/>
          <w:szCs w:val="22"/>
          <w:lang w:val="ro-MD" w:eastAsia="ru-RU"/>
        </w:rPr>
      </w:pPr>
      <w:r w:rsidRPr="00B41D45">
        <w:rPr>
          <w:rFonts w:ascii="Times New Roman" w:hAnsi="Times New Roman"/>
          <w:szCs w:val="22"/>
          <w:lang w:val="ro-MD" w:eastAsia="ru-RU"/>
        </w:rPr>
        <w:t>11 linii de 110</w:t>
      </w:r>
      <w:r w:rsidR="00FB5998" w:rsidRPr="00B41D45">
        <w:rPr>
          <w:rFonts w:ascii="Times New Roman" w:hAnsi="Times New Roman"/>
          <w:szCs w:val="22"/>
          <w:lang w:val="ro-MD" w:eastAsia="ru-RU"/>
        </w:rPr>
        <w:t xml:space="preserve"> </w:t>
      </w:r>
      <w:r w:rsidRPr="00B41D45">
        <w:rPr>
          <w:rFonts w:ascii="Times New Roman" w:hAnsi="Times New Roman"/>
          <w:szCs w:val="22"/>
          <w:lang w:val="ro-MD" w:eastAsia="ru-RU"/>
        </w:rPr>
        <w:t>kV cu Ucraina</w:t>
      </w:r>
      <w:r w:rsidR="00FB5998" w:rsidRPr="00B41D45">
        <w:rPr>
          <w:rFonts w:ascii="Times New Roman" w:hAnsi="Times New Roman"/>
          <w:szCs w:val="22"/>
          <w:lang w:val="ro-MD" w:eastAsia="ru-RU"/>
        </w:rPr>
        <w:t>.</w:t>
      </w:r>
    </w:p>
    <w:p w:rsidR="009D53B0" w:rsidRPr="00B41D45" w:rsidRDefault="00544AE7" w:rsidP="009D53B0">
      <w:pPr>
        <w:tabs>
          <w:tab w:val="clear" w:pos="567"/>
        </w:tabs>
        <w:spacing w:after="120"/>
        <w:rPr>
          <w:rFonts w:ascii="Times New Roman" w:hAnsi="Times New Roman"/>
          <w:szCs w:val="22"/>
          <w:lang w:val="ro-MD" w:eastAsia="ru-RU"/>
        </w:rPr>
      </w:pPr>
      <w:r w:rsidRPr="00B41D45">
        <w:rPr>
          <w:rFonts w:ascii="Times New Roman" w:hAnsi="Times New Roman"/>
          <w:szCs w:val="22"/>
          <w:lang w:val="ro-MD" w:eastAsia="ru-RU"/>
        </w:rPr>
        <w:t xml:space="preserve">Interconexiunea </w:t>
      </w:r>
      <w:r w:rsidR="007B6FAA" w:rsidRPr="00B41D45">
        <w:rPr>
          <w:rFonts w:ascii="Times New Roman" w:hAnsi="Times New Roman"/>
          <w:szCs w:val="22"/>
          <w:lang w:val="ro-MD" w:eastAsia="ru-RU"/>
        </w:rPr>
        <w:t>d</w:t>
      </w:r>
      <w:r w:rsidR="00712450" w:rsidRPr="00B41D45">
        <w:rPr>
          <w:rFonts w:ascii="Times New Roman" w:hAnsi="Times New Roman"/>
          <w:szCs w:val="22"/>
          <w:lang w:val="ro-MD" w:eastAsia="ru-RU"/>
        </w:rPr>
        <w:t>e tensiune înal</w:t>
      </w:r>
      <w:r w:rsidR="007B6FAA" w:rsidRPr="00B41D45">
        <w:rPr>
          <w:rFonts w:ascii="Times New Roman" w:hAnsi="Times New Roman"/>
          <w:szCs w:val="22"/>
          <w:lang w:val="ro-MD" w:eastAsia="ru-RU"/>
        </w:rPr>
        <w:t xml:space="preserve">tă </w:t>
      </w:r>
      <w:r w:rsidRPr="00B41D45">
        <w:rPr>
          <w:rFonts w:ascii="Times New Roman" w:hAnsi="Times New Roman"/>
          <w:szCs w:val="22"/>
          <w:lang w:val="ro-MD" w:eastAsia="ru-RU"/>
        </w:rPr>
        <w:t xml:space="preserve">între </w:t>
      </w:r>
      <w:r w:rsidR="00FB5998" w:rsidRPr="00B41D45">
        <w:rPr>
          <w:rFonts w:ascii="Times New Roman" w:hAnsi="Times New Roman"/>
          <w:szCs w:val="22"/>
          <w:lang w:val="ro-MD" w:eastAsia="ru-RU"/>
        </w:rPr>
        <w:t xml:space="preserve">Republica </w:t>
      </w:r>
      <w:r w:rsidRPr="00B41D45">
        <w:rPr>
          <w:rFonts w:ascii="Times New Roman" w:hAnsi="Times New Roman"/>
          <w:szCs w:val="22"/>
          <w:lang w:val="ro-MD" w:eastAsia="ru-RU"/>
        </w:rPr>
        <w:t xml:space="preserve">Moldova și România este formată </w:t>
      </w:r>
      <w:r w:rsidR="00B80AB4" w:rsidRPr="00B41D45">
        <w:rPr>
          <w:rFonts w:ascii="Times New Roman" w:hAnsi="Times New Roman"/>
          <w:szCs w:val="22"/>
          <w:lang w:val="ro-MD" w:eastAsia="ru-RU"/>
        </w:rPr>
        <w:t xml:space="preserve">din </w:t>
      </w:r>
      <w:r w:rsidRPr="00B41D45">
        <w:rPr>
          <w:rFonts w:ascii="Times New Roman" w:hAnsi="Times New Roman"/>
          <w:szCs w:val="22"/>
          <w:lang w:val="ro-MD" w:eastAsia="ru-RU"/>
        </w:rPr>
        <w:t xml:space="preserve">linia </w:t>
      </w:r>
      <w:r w:rsidR="007B6FAA" w:rsidRPr="00B41D45">
        <w:rPr>
          <w:rFonts w:ascii="Times New Roman" w:hAnsi="Times New Roman"/>
          <w:szCs w:val="22"/>
          <w:lang w:val="ro-MD" w:eastAsia="ru-RU"/>
        </w:rPr>
        <w:t xml:space="preserve">electrică </w:t>
      </w:r>
      <w:r w:rsidRPr="00B41D45">
        <w:rPr>
          <w:rFonts w:ascii="Times New Roman" w:hAnsi="Times New Roman"/>
          <w:szCs w:val="22"/>
          <w:lang w:val="ro-MD" w:eastAsia="ru-RU"/>
        </w:rPr>
        <w:t>aeriană de 400</w:t>
      </w:r>
      <w:r w:rsidR="00FB5998" w:rsidRPr="00B41D45">
        <w:rPr>
          <w:rFonts w:ascii="Times New Roman" w:hAnsi="Times New Roman"/>
          <w:szCs w:val="22"/>
          <w:lang w:val="ro-MD" w:eastAsia="ru-RU"/>
        </w:rPr>
        <w:t xml:space="preserve"> </w:t>
      </w:r>
      <w:r w:rsidRPr="00B41D45">
        <w:rPr>
          <w:rFonts w:ascii="Times New Roman" w:hAnsi="Times New Roman"/>
          <w:szCs w:val="22"/>
          <w:lang w:val="ro-MD" w:eastAsia="ru-RU"/>
        </w:rPr>
        <w:t>kV Vulcănești-Isaccea și patru linii de 110</w:t>
      </w:r>
      <w:r w:rsidR="00FB5998" w:rsidRPr="00B41D45">
        <w:rPr>
          <w:rFonts w:ascii="Times New Roman" w:hAnsi="Times New Roman"/>
          <w:szCs w:val="22"/>
          <w:lang w:val="ro-MD" w:eastAsia="ru-RU"/>
        </w:rPr>
        <w:t xml:space="preserve"> </w:t>
      </w:r>
      <w:r w:rsidRPr="00B41D45">
        <w:rPr>
          <w:rFonts w:ascii="Times New Roman" w:hAnsi="Times New Roman"/>
          <w:szCs w:val="22"/>
          <w:lang w:val="ro-MD" w:eastAsia="ru-RU"/>
        </w:rPr>
        <w:t>kV</w:t>
      </w:r>
      <w:r w:rsidR="00D64DF5" w:rsidRPr="00B41D45">
        <w:rPr>
          <w:rFonts w:ascii="Times New Roman" w:hAnsi="Times New Roman"/>
          <w:szCs w:val="22"/>
          <w:lang w:val="ro-MD" w:eastAsia="ru-RU"/>
        </w:rPr>
        <w:t xml:space="preserve">. </w:t>
      </w:r>
      <w:r w:rsidR="00FB5998" w:rsidRPr="00B41D45">
        <w:rPr>
          <w:rStyle w:val="translation-chunk"/>
          <w:rFonts w:ascii="Times New Roman" w:hAnsi="Times New Roman"/>
          <w:szCs w:val="22"/>
          <w:lang w:val="ro-MD"/>
        </w:rPr>
        <w:t>Însă</w:t>
      </w:r>
      <w:r w:rsidR="004A0A8B" w:rsidRPr="00B41D45">
        <w:rPr>
          <w:rStyle w:val="translation-chunk"/>
          <w:rFonts w:ascii="Times New Roman" w:hAnsi="Times New Roman"/>
          <w:szCs w:val="22"/>
          <w:lang w:val="ro-MD"/>
        </w:rPr>
        <w:t>,</w:t>
      </w:r>
      <w:r w:rsidR="00FB5998" w:rsidRPr="00B41D45">
        <w:rPr>
          <w:rStyle w:val="translation-chunk"/>
          <w:rFonts w:ascii="Times New Roman" w:hAnsi="Times New Roman"/>
          <w:szCs w:val="22"/>
          <w:lang w:val="ro-MD"/>
        </w:rPr>
        <w:t xml:space="preserve"> </w:t>
      </w:r>
      <w:r w:rsidRPr="00B41D45">
        <w:rPr>
          <w:rStyle w:val="translation-chunk"/>
          <w:rFonts w:ascii="Times New Roman" w:hAnsi="Times New Roman"/>
          <w:szCs w:val="22"/>
          <w:lang w:val="ro-MD"/>
        </w:rPr>
        <w:t xml:space="preserve">aceste interconexiuni sunt utilizate numai în cazuri excepționale, privind principiile </w:t>
      </w:r>
      <w:r w:rsidR="00694D5B" w:rsidRPr="00B41D45">
        <w:rPr>
          <w:rStyle w:val="translation-chunk"/>
          <w:rFonts w:ascii="Times New Roman" w:hAnsi="Times New Roman"/>
          <w:szCs w:val="22"/>
          <w:lang w:val="ro-MD"/>
        </w:rPr>
        <w:t xml:space="preserve">funcționării </w:t>
      </w:r>
      <w:r w:rsidR="00286D67" w:rsidRPr="00B41D45">
        <w:rPr>
          <w:rStyle w:val="translation-chunk"/>
          <w:rFonts w:ascii="Times New Roman" w:hAnsi="Times New Roman"/>
          <w:szCs w:val="22"/>
          <w:lang w:val="ro-MD"/>
        </w:rPr>
        <w:t>în insulă</w:t>
      </w:r>
      <w:r w:rsidRPr="00B41D45">
        <w:rPr>
          <w:rStyle w:val="translation-chunk"/>
          <w:rFonts w:ascii="Times New Roman" w:hAnsi="Times New Roman"/>
          <w:szCs w:val="22"/>
          <w:lang w:val="ro-MD"/>
        </w:rPr>
        <w:t xml:space="preserve">, dat fiind faptul că </w:t>
      </w:r>
      <w:r w:rsidR="004A0A8B" w:rsidRPr="00B41D45">
        <w:rPr>
          <w:rStyle w:val="translation-chunk"/>
          <w:rFonts w:ascii="Times New Roman" w:hAnsi="Times New Roman"/>
          <w:szCs w:val="22"/>
          <w:lang w:val="ro-MD"/>
        </w:rPr>
        <w:t xml:space="preserve">Republica </w:t>
      </w:r>
      <w:r w:rsidRPr="00B41D45">
        <w:rPr>
          <w:rStyle w:val="translation-chunk"/>
          <w:rFonts w:ascii="Times New Roman" w:hAnsi="Times New Roman"/>
          <w:szCs w:val="22"/>
          <w:lang w:val="ro-MD"/>
        </w:rPr>
        <w:t xml:space="preserve">Moldova nu </w:t>
      </w:r>
      <w:r w:rsidR="00545954" w:rsidRPr="00B41D45">
        <w:rPr>
          <w:rStyle w:val="translation-chunk"/>
          <w:rFonts w:ascii="Times New Roman" w:hAnsi="Times New Roman"/>
          <w:szCs w:val="22"/>
          <w:lang w:val="ro-MD"/>
        </w:rPr>
        <w:t xml:space="preserve">funcționează </w:t>
      </w:r>
      <w:r w:rsidRPr="00B41D45">
        <w:rPr>
          <w:rStyle w:val="translation-chunk"/>
          <w:rFonts w:ascii="Times New Roman" w:hAnsi="Times New Roman"/>
          <w:szCs w:val="22"/>
          <w:lang w:val="ro-MD"/>
        </w:rPr>
        <w:t>sincron cu sistemul energetic al României</w:t>
      </w:r>
      <w:r w:rsidR="007D4CA3" w:rsidRPr="00B41D45">
        <w:rPr>
          <w:rStyle w:val="translation-chunk"/>
          <w:rFonts w:ascii="Times New Roman" w:hAnsi="Times New Roman"/>
          <w:szCs w:val="22"/>
          <w:lang w:val="ro-MD"/>
        </w:rPr>
        <w:t>.</w:t>
      </w:r>
      <w:r w:rsidR="00C86CEA" w:rsidRPr="00B41D45">
        <w:rPr>
          <w:rStyle w:val="translation-chunk"/>
          <w:rFonts w:ascii="Times New Roman" w:hAnsi="Times New Roman"/>
          <w:szCs w:val="22"/>
          <w:lang w:val="ro-MD"/>
        </w:rPr>
        <w:t xml:space="preserve"> </w:t>
      </w:r>
      <w:r w:rsidR="009D53B0" w:rsidRPr="00B41D45">
        <w:rPr>
          <w:rFonts w:ascii="Times New Roman" w:hAnsi="Times New Roman"/>
          <w:szCs w:val="22"/>
          <w:lang w:val="ro-MD"/>
        </w:rPr>
        <w:t xml:space="preserve">Astfel, </w:t>
      </w:r>
      <w:r w:rsidR="00D27288" w:rsidRPr="00B41D45">
        <w:rPr>
          <w:rFonts w:ascii="Times New Roman" w:hAnsi="Times New Roman"/>
          <w:szCs w:val="22"/>
          <w:lang w:val="ro-MD"/>
        </w:rPr>
        <w:t xml:space="preserve">în </w:t>
      </w:r>
      <w:r w:rsidR="00D27288" w:rsidRPr="00B41D45">
        <w:rPr>
          <w:rStyle w:val="translation-chunk"/>
          <w:rFonts w:ascii="Times New Roman" w:hAnsi="Times New Roman"/>
          <w:szCs w:val="22"/>
          <w:lang w:val="ro-MD"/>
        </w:rPr>
        <w:t>scopul mărir</w:t>
      </w:r>
      <w:r w:rsidR="00B80AB4" w:rsidRPr="00B41D45">
        <w:rPr>
          <w:rStyle w:val="translation-chunk"/>
          <w:rFonts w:ascii="Times New Roman" w:hAnsi="Times New Roman"/>
          <w:szCs w:val="22"/>
          <w:lang w:val="ro-MD"/>
        </w:rPr>
        <w:t>ii</w:t>
      </w:r>
      <w:r w:rsidR="00D27288" w:rsidRPr="00B41D45">
        <w:rPr>
          <w:rStyle w:val="translation-chunk"/>
          <w:rFonts w:ascii="Times New Roman" w:hAnsi="Times New Roman"/>
          <w:szCs w:val="22"/>
          <w:lang w:val="ro-MD"/>
        </w:rPr>
        <w:t xml:space="preserve"> gradului de securitate a alimentării cu energie electrică a Republicii Moldova prin diversificarea surselor de energie electric</w:t>
      </w:r>
      <w:r w:rsidR="00D27288" w:rsidRPr="00B41D45">
        <w:rPr>
          <w:rFonts w:ascii="Times New Roman" w:hAnsi="Times New Roman"/>
          <w:szCs w:val="22"/>
          <w:lang w:val="ro-MD"/>
        </w:rPr>
        <w:t>ă</w:t>
      </w:r>
      <w:r w:rsidR="00B80AB4" w:rsidRPr="00B41D45">
        <w:rPr>
          <w:rFonts w:ascii="Times New Roman" w:hAnsi="Times New Roman"/>
          <w:szCs w:val="22"/>
          <w:lang w:val="ro-MD"/>
        </w:rPr>
        <w:t>,</w:t>
      </w:r>
      <w:r w:rsidR="00D27288" w:rsidRPr="00B41D45">
        <w:rPr>
          <w:rFonts w:ascii="Times New Roman" w:hAnsi="Times New Roman"/>
          <w:szCs w:val="22"/>
          <w:lang w:val="ro-MD"/>
        </w:rPr>
        <w:t xml:space="preserve"> a</w:t>
      </w:r>
      <w:r w:rsidR="009D53B0" w:rsidRPr="00B41D45">
        <w:rPr>
          <w:rStyle w:val="translation-chunk"/>
          <w:rFonts w:ascii="Times New Roman" w:hAnsi="Times New Roman"/>
          <w:szCs w:val="22"/>
          <w:lang w:val="ro-MD"/>
        </w:rPr>
        <w:t xml:space="preserve">ctualmente se implementează două proiecte majore pentru Republica Moldova: Proiectul interconectării sincrone a sistemelor energetice a Republicii Moldova și Ucrainei cu sistemul energetic ENTSO-E și Proiectul </w:t>
      </w:r>
      <w:r w:rsidR="00D27288" w:rsidRPr="00B41D45">
        <w:rPr>
          <w:rStyle w:val="translation-chunk"/>
          <w:rFonts w:ascii="Times New Roman" w:hAnsi="Times New Roman"/>
          <w:szCs w:val="22"/>
          <w:lang w:val="ro-MD"/>
        </w:rPr>
        <w:t xml:space="preserve">privind </w:t>
      </w:r>
      <w:r w:rsidR="00286D67" w:rsidRPr="00B41D45">
        <w:rPr>
          <w:rStyle w:val="translation-chunk"/>
          <w:rFonts w:ascii="Times New Roman" w:hAnsi="Times New Roman"/>
          <w:szCs w:val="22"/>
          <w:lang w:val="ro-MD"/>
        </w:rPr>
        <w:t xml:space="preserve">interconectarea asincronă prin </w:t>
      </w:r>
      <w:r w:rsidR="009D53B0" w:rsidRPr="00B41D45">
        <w:rPr>
          <w:rStyle w:val="translation-chunk"/>
          <w:rFonts w:ascii="Times New Roman" w:hAnsi="Times New Roman"/>
          <w:szCs w:val="22"/>
          <w:lang w:val="ro-MD"/>
        </w:rPr>
        <w:t>construcția stați</w:t>
      </w:r>
      <w:r w:rsidR="00D27288" w:rsidRPr="00B41D45">
        <w:rPr>
          <w:rStyle w:val="translation-chunk"/>
          <w:rFonts w:ascii="Times New Roman" w:hAnsi="Times New Roman"/>
          <w:szCs w:val="22"/>
          <w:lang w:val="ro-MD"/>
        </w:rPr>
        <w:t>ei Back-to-Back Vulcanești și a</w:t>
      </w:r>
      <w:r w:rsidR="009D53B0" w:rsidRPr="00B41D45">
        <w:rPr>
          <w:rStyle w:val="translation-chunk"/>
          <w:rFonts w:ascii="Times New Roman" w:hAnsi="Times New Roman"/>
          <w:szCs w:val="22"/>
          <w:lang w:val="ro-MD"/>
        </w:rPr>
        <w:t xml:space="preserve"> LEA 400 kV Vulcanești-Chișinău. </w:t>
      </w:r>
    </w:p>
    <w:p w:rsidR="00D64DF5" w:rsidRPr="00B41D45" w:rsidRDefault="0059467F" w:rsidP="007D7CC6">
      <w:pPr>
        <w:tabs>
          <w:tab w:val="clear" w:pos="567"/>
        </w:tabs>
        <w:ind w:firstLine="284"/>
        <w:rPr>
          <w:rFonts w:ascii="Times New Roman" w:hAnsi="Times New Roman"/>
          <w:szCs w:val="22"/>
          <w:lang w:val="ro-MD" w:eastAsia="ru-RU"/>
        </w:rPr>
      </w:pPr>
      <w:r w:rsidRPr="00B41D45">
        <w:rPr>
          <w:rFonts w:ascii="Times New Roman" w:hAnsi="Times New Roman"/>
          <w:b/>
          <w:szCs w:val="22"/>
          <w:lang w:val="ro-MD" w:eastAsia="ru-RU"/>
        </w:rPr>
        <w:t>3</w:t>
      </w:r>
      <w:r w:rsidR="006E41B4" w:rsidRPr="00B41D45">
        <w:rPr>
          <w:rFonts w:ascii="Times New Roman" w:hAnsi="Times New Roman"/>
          <w:b/>
          <w:szCs w:val="22"/>
          <w:lang w:val="ro-MD" w:eastAsia="ru-RU"/>
        </w:rPr>
        <w:t>7</w:t>
      </w:r>
      <w:r w:rsidRPr="00B41D45">
        <w:rPr>
          <w:rFonts w:ascii="Times New Roman" w:hAnsi="Times New Roman"/>
          <w:b/>
          <w:szCs w:val="22"/>
          <w:lang w:val="ro-MD" w:eastAsia="ru-RU"/>
        </w:rPr>
        <w:t>.</w:t>
      </w:r>
      <w:r w:rsidRPr="00B41D45">
        <w:rPr>
          <w:rFonts w:ascii="Times New Roman" w:hAnsi="Times New Roman"/>
          <w:szCs w:val="22"/>
          <w:lang w:val="ro-MD" w:eastAsia="ru-RU"/>
        </w:rPr>
        <w:t xml:space="preserve"> </w:t>
      </w:r>
      <w:r w:rsidR="00BB419E" w:rsidRPr="00B41D45">
        <w:rPr>
          <w:rFonts w:ascii="Times New Roman" w:hAnsi="Times New Roman"/>
          <w:szCs w:val="22"/>
          <w:lang w:val="ro-MD" w:eastAsia="ru-RU"/>
        </w:rPr>
        <w:t xml:space="preserve">Rețeaua de transport a Republicii Moldova a fost </w:t>
      </w:r>
      <w:r w:rsidR="004A0A8B" w:rsidRPr="00B41D45">
        <w:rPr>
          <w:rFonts w:ascii="Times New Roman" w:hAnsi="Times New Roman"/>
          <w:szCs w:val="22"/>
          <w:lang w:val="ro-MD" w:eastAsia="ru-RU"/>
        </w:rPr>
        <w:t xml:space="preserve">anterior </w:t>
      </w:r>
      <w:r w:rsidR="00BB419E" w:rsidRPr="00B41D45">
        <w:rPr>
          <w:rFonts w:ascii="Times New Roman" w:hAnsi="Times New Roman"/>
          <w:szCs w:val="22"/>
          <w:lang w:val="ro-MD" w:eastAsia="ru-RU"/>
        </w:rPr>
        <w:t xml:space="preserve">optimizată și construită pentru a servi </w:t>
      </w:r>
      <w:r w:rsidR="004A0A8B" w:rsidRPr="00B41D45">
        <w:rPr>
          <w:rFonts w:ascii="Times New Roman" w:hAnsi="Times New Roman"/>
          <w:szCs w:val="22"/>
          <w:lang w:val="ro-MD" w:eastAsia="ru-RU"/>
        </w:rPr>
        <w:t xml:space="preserve">necesităților </w:t>
      </w:r>
      <w:r w:rsidR="00BB419E" w:rsidRPr="00B41D45">
        <w:rPr>
          <w:rFonts w:ascii="Times New Roman" w:hAnsi="Times New Roman"/>
          <w:szCs w:val="22"/>
          <w:lang w:val="ro-MD" w:eastAsia="ru-RU"/>
        </w:rPr>
        <w:t xml:space="preserve">sistemului interconectat al fostei Uniuni Sovietice, când era încă sincronizat cu România, Bulgaria și majoritatea țărilor din Europa de Est (SUDEL). </w:t>
      </w:r>
      <w:r w:rsidR="004A0A8B" w:rsidRPr="00B41D45">
        <w:rPr>
          <w:rFonts w:ascii="Times New Roman" w:hAnsi="Times New Roman"/>
          <w:szCs w:val="22"/>
          <w:lang w:val="ro-MD" w:eastAsia="ru-RU"/>
        </w:rPr>
        <w:t>Actualmente</w:t>
      </w:r>
      <w:r w:rsidR="00BB419E" w:rsidRPr="00B41D45">
        <w:rPr>
          <w:rFonts w:ascii="Times New Roman" w:hAnsi="Times New Roman"/>
          <w:szCs w:val="22"/>
          <w:lang w:val="ro-MD" w:eastAsia="ru-RU"/>
        </w:rPr>
        <w:t xml:space="preserve">, </w:t>
      </w:r>
      <w:r w:rsidR="004A0A8B" w:rsidRPr="00B41D45">
        <w:rPr>
          <w:rFonts w:ascii="Times New Roman" w:hAnsi="Times New Roman"/>
          <w:szCs w:val="22"/>
          <w:lang w:val="ro-MD" w:eastAsia="ru-RU"/>
        </w:rPr>
        <w:t xml:space="preserve">urmare aderării </w:t>
      </w:r>
      <w:r w:rsidR="00BB419E" w:rsidRPr="00B41D45">
        <w:rPr>
          <w:rFonts w:ascii="Times New Roman" w:hAnsi="Times New Roman"/>
          <w:szCs w:val="22"/>
          <w:lang w:val="ro-MD" w:eastAsia="ru-RU"/>
        </w:rPr>
        <w:t>Români</w:t>
      </w:r>
      <w:r w:rsidR="004A0A8B" w:rsidRPr="00B41D45">
        <w:rPr>
          <w:rFonts w:ascii="Times New Roman" w:hAnsi="Times New Roman"/>
          <w:szCs w:val="22"/>
          <w:lang w:val="ro-MD" w:eastAsia="ru-RU"/>
        </w:rPr>
        <w:t>ei</w:t>
      </w:r>
      <w:r w:rsidR="00BB419E" w:rsidRPr="00B41D45">
        <w:rPr>
          <w:rFonts w:ascii="Times New Roman" w:hAnsi="Times New Roman"/>
          <w:szCs w:val="22"/>
          <w:lang w:val="ro-MD" w:eastAsia="ru-RU"/>
        </w:rPr>
        <w:t xml:space="preserve"> și </w:t>
      </w:r>
      <w:r w:rsidR="004A0A8B" w:rsidRPr="00B41D45">
        <w:rPr>
          <w:rFonts w:ascii="Times New Roman" w:hAnsi="Times New Roman"/>
          <w:szCs w:val="22"/>
          <w:lang w:val="ro-MD" w:eastAsia="ru-RU"/>
        </w:rPr>
        <w:t>a</w:t>
      </w:r>
      <w:r w:rsidR="00905C35" w:rsidRPr="00B41D45">
        <w:rPr>
          <w:rFonts w:ascii="Times New Roman" w:hAnsi="Times New Roman"/>
          <w:szCs w:val="22"/>
          <w:lang w:val="ro-MD" w:eastAsia="ru-RU"/>
        </w:rPr>
        <w:t xml:space="preserve"> </w:t>
      </w:r>
      <w:r w:rsidR="004A0A8B" w:rsidRPr="00B41D45">
        <w:rPr>
          <w:rFonts w:ascii="Times New Roman" w:hAnsi="Times New Roman"/>
          <w:szCs w:val="22"/>
          <w:lang w:val="ro-MD" w:eastAsia="ru-RU"/>
        </w:rPr>
        <w:t xml:space="preserve">tuturor acestor </w:t>
      </w:r>
      <w:r w:rsidR="00BB419E" w:rsidRPr="00B41D45">
        <w:rPr>
          <w:rFonts w:ascii="Times New Roman" w:hAnsi="Times New Roman"/>
          <w:szCs w:val="22"/>
          <w:lang w:val="ro-MD" w:eastAsia="ru-RU"/>
        </w:rPr>
        <w:t xml:space="preserve">țări la rețeaua ENTSO-E, sistemul energetic moldovenesc </w:t>
      </w:r>
      <w:r w:rsidR="00B7309B" w:rsidRPr="00B41D45">
        <w:rPr>
          <w:rFonts w:ascii="Times New Roman" w:hAnsi="Times New Roman"/>
          <w:szCs w:val="22"/>
          <w:lang w:val="ro-MD" w:eastAsia="ru-RU"/>
        </w:rPr>
        <w:t xml:space="preserve">decuplat </w:t>
      </w:r>
      <w:r w:rsidR="00BB419E" w:rsidRPr="00B41D45">
        <w:rPr>
          <w:rFonts w:ascii="Times New Roman" w:hAnsi="Times New Roman"/>
          <w:szCs w:val="22"/>
          <w:lang w:val="ro-MD" w:eastAsia="ru-RU"/>
        </w:rPr>
        <w:t>demonstrează anumite limitări în stabilitatea operațională și posibilitățile de schimb de putere</w:t>
      </w:r>
      <w:r w:rsidR="00D64DF5" w:rsidRPr="00B41D45">
        <w:rPr>
          <w:rFonts w:ascii="Times New Roman" w:hAnsi="Times New Roman"/>
          <w:szCs w:val="22"/>
          <w:lang w:val="ro-MD" w:eastAsia="ru-RU"/>
        </w:rPr>
        <w:t>.</w:t>
      </w:r>
    </w:p>
    <w:p w:rsidR="00D64DF5" w:rsidRPr="00B41D45" w:rsidRDefault="00A25689" w:rsidP="00AA5B2B">
      <w:pPr>
        <w:tabs>
          <w:tab w:val="clear" w:pos="567"/>
        </w:tabs>
        <w:spacing w:before="0" w:after="0" w:line="360" w:lineRule="auto"/>
        <w:ind w:firstLine="567"/>
        <w:jc w:val="center"/>
        <w:rPr>
          <w:rFonts w:ascii="Times New Roman" w:hAnsi="Times New Roman"/>
          <w:szCs w:val="22"/>
          <w:lang w:val="ro-MD" w:eastAsia="ru-RU"/>
        </w:rPr>
      </w:pPr>
      <w:r w:rsidRPr="00B41D45">
        <w:rPr>
          <w:rFonts w:ascii="Times New Roman" w:hAnsi="Times New Roman"/>
          <w:noProof/>
          <w:szCs w:val="22"/>
          <w:lang w:val="ru-RU" w:eastAsia="ru-RU"/>
        </w:rPr>
        <w:lastRenderedPageBreak/>
        <w:drawing>
          <wp:inline distT="0" distB="0" distL="0" distR="0" wp14:anchorId="439C9701" wp14:editId="6959E697">
            <wp:extent cx="5038725" cy="529590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038725" cy="5295900"/>
                    </a:xfrm>
                    <a:prstGeom prst="rect">
                      <a:avLst/>
                    </a:prstGeom>
                    <a:noFill/>
                    <a:ln w="9525">
                      <a:noFill/>
                      <a:miter lim="800000"/>
                      <a:headEnd/>
                      <a:tailEnd/>
                    </a:ln>
                  </pic:spPr>
                </pic:pic>
              </a:graphicData>
            </a:graphic>
          </wp:inline>
        </w:drawing>
      </w:r>
    </w:p>
    <w:p w:rsidR="00D64DF5" w:rsidRPr="00B41D45" w:rsidRDefault="00D64DF5" w:rsidP="00552371">
      <w:pPr>
        <w:tabs>
          <w:tab w:val="clear" w:pos="567"/>
        </w:tabs>
        <w:spacing w:before="0"/>
        <w:ind w:firstLine="567"/>
        <w:jc w:val="center"/>
        <w:rPr>
          <w:rFonts w:ascii="Times New Roman" w:hAnsi="Times New Roman"/>
          <w:b/>
          <w:szCs w:val="22"/>
          <w:lang w:val="ro-MD" w:eastAsia="ru-RU"/>
        </w:rPr>
      </w:pPr>
      <w:r w:rsidRPr="00B41D45">
        <w:rPr>
          <w:rFonts w:ascii="Times New Roman" w:hAnsi="Times New Roman"/>
          <w:b/>
          <w:szCs w:val="22"/>
          <w:lang w:val="ro-MD" w:eastAsia="ru-RU"/>
        </w:rPr>
        <w:t>Figur</w:t>
      </w:r>
      <w:r w:rsidR="00A907A0" w:rsidRPr="00B41D45">
        <w:rPr>
          <w:rFonts w:ascii="Times New Roman" w:hAnsi="Times New Roman"/>
          <w:b/>
          <w:szCs w:val="22"/>
          <w:lang w:val="ro-MD" w:eastAsia="ru-RU"/>
        </w:rPr>
        <w:t>a</w:t>
      </w:r>
      <w:r w:rsidRPr="00B41D45">
        <w:rPr>
          <w:rFonts w:ascii="Times New Roman" w:hAnsi="Times New Roman"/>
          <w:b/>
          <w:szCs w:val="22"/>
          <w:lang w:val="ro-MD" w:eastAsia="ru-RU"/>
        </w:rPr>
        <w:t xml:space="preserve"> </w:t>
      </w:r>
      <w:r w:rsidR="001633F1" w:rsidRPr="00B41D45">
        <w:rPr>
          <w:rFonts w:ascii="Times New Roman" w:hAnsi="Times New Roman"/>
          <w:b/>
          <w:szCs w:val="22"/>
          <w:lang w:val="ro-MD" w:eastAsia="ru-RU"/>
        </w:rPr>
        <w:t>7</w:t>
      </w:r>
      <w:r w:rsidR="00BC74C1" w:rsidRPr="00B41D45">
        <w:rPr>
          <w:rFonts w:ascii="Times New Roman" w:hAnsi="Times New Roman"/>
          <w:b/>
          <w:szCs w:val="22"/>
          <w:lang w:val="ro-MD" w:eastAsia="ru-RU"/>
        </w:rPr>
        <w:t>.</w:t>
      </w:r>
      <w:r w:rsidRPr="00B41D45">
        <w:rPr>
          <w:rFonts w:ascii="Times New Roman" w:hAnsi="Times New Roman"/>
          <w:b/>
          <w:szCs w:val="22"/>
          <w:lang w:val="ro-MD" w:eastAsia="ru-RU"/>
        </w:rPr>
        <w:t xml:space="preserve"> </w:t>
      </w:r>
      <w:r w:rsidR="00A907A0" w:rsidRPr="00B41D45">
        <w:rPr>
          <w:rFonts w:ascii="Times New Roman" w:hAnsi="Times New Roman"/>
          <w:b/>
          <w:szCs w:val="22"/>
          <w:lang w:val="ro-MD" w:eastAsia="ru-RU"/>
        </w:rPr>
        <w:t>Schema rețelei de trans</w:t>
      </w:r>
      <w:r w:rsidR="00542192" w:rsidRPr="00B41D45">
        <w:rPr>
          <w:rFonts w:ascii="Times New Roman" w:hAnsi="Times New Roman"/>
          <w:b/>
          <w:szCs w:val="22"/>
          <w:lang w:val="ro-MD" w:eastAsia="ru-RU"/>
        </w:rPr>
        <w:t>port</w:t>
      </w:r>
      <w:r w:rsidR="00A907A0" w:rsidRPr="00B41D45">
        <w:rPr>
          <w:rFonts w:ascii="Times New Roman" w:hAnsi="Times New Roman"/>
          <w:b/>
          <w:szCs w:val="22"/>
          <w:lang w:val="ro-MD" w:eastAsia="ru-RU"/>
        </w:rPr>
        <w:t xml:space="preserve"> </w:t>
      </w:r>
      <w:r w:rsidR="00B7309B" w:rsidRPr="00B41D45">
        <w:rPr>
          <w:rFonts w:ascii="Times New Roman" w:hAnsi="Times New Roman"/>
          <w:b/>
          <w:szCs w:val="22"/>
          <w:lang w:val="ro-MD" w:eastAsia="ru-RU"/>
        </w:rPr>
        <w:t xml:space="preserve">de </w:t>
      </w:r>
      <w:r w:rsidR="00DB28C5" w:rsidRPr="00B41D45">
        <w:rPr>
          <w:rFonts w:ascii="Times New Roman" w:hAnsi="Times New Roman"/>
          <w:b/>
          <w:szCs w:val="22"/>
          <w:lang w:val="ro-MD" w:eastAsia="ru-RU"/>
        </w:rPr>
        <w:t>tensiune înaltă</w:t>
      </w:r>
      <w:r w:rsidR="00A907A0" w:rsidRPr="00B41D45">
        <w:rPr>
          <w:rFonts w:ascii="Times New Roman" w:hAnsi="Times New Roman"/>
          <w:b/>
          <w:szCs w:val="22"/>
          <w:lang w:val="ro-MD" w:eastAsia="ru-RU"/>
        </w:rPr>
        <w:t xml:space="preserve"> în Republica Moldova </w:t>
      </w:r>
    </w:p>
    <w:p w:rsidR="00BB419E" w:rsidRPr="00B41D45" w:rsidRDefault="00EB2B57" w:rsidP="008B0285">
      <w:pPr>
        <w:spacing w:before="240"/>
        <w:rPr>
          <w:rFonts w:ascii="Times New Roman" w:hAnsi="Times New Roman"/>
          <w:b/>
          <w:szCs w:val="22"/>
          <w:lang w:val="ro-MD"/>
        </w:rPr>
      </w:pPr>
      <w:bookmarkStart w:id="79" w:name="_Toc475612247"/>
      <w:r w:rsidRPr="00B41D45">
        <w:rPr>
          <w:rFonts w:ascii="Times New Roman" w:hAnsi="Times New Roman"/>
          <w:b/>
          <w:szCs w:val="22"/>
          <w:lang w:val="ro-MD"/>
        </w:rPr>
        <w:t xml:space="preserve">1.5. </w:t>
      </w:r>
      <w:bookmarkStart w:id="80" w:name="_Toc475612248"/>
      <w:bookmarkEnd w:id="79"/>
      <w:r w:rsidR="00BB419E" w:rsidRPr="00B41D45">
        <w:rPr>
          <w:rFonts w:ascii="Times New Roman" w:hAnsi="Times New Roman"/>
          <w:b/>
          <w:szCs w:val="22"/>
          <w:lang w:val="ro-MD"/>
        </w:rPr>
        <w:t>Securitate tehnologică și operațională a sistemului energetic</w:t>
      </w:r>
    </w:p>
    <w:p w:rsidR="00D64DF5" w:rsidRPr="00B41D45" w:rsidRDefault="00EB2B57" w:rsidP="00BB419E">
      <w:pPr>
        <w:rPr>
          <w:rFonts w:ascii="Times New Roman" w:hAnsi="Times New Roman"/>
          <w:b/>
          <w:lang w:val="ro-MD"/>
        </w:rPr>
      </w:pPr>
      <w:r w:rsidRPr="00B41D45">
        <w:rPr>
          <w:rFonts w:ascii="Times New Roman" w:hAnsi="Times New Roman"/>
          <w:b/>
          <w:lang w:val="ro-MD"/>
        </w:rPr>
        <w:t xml:space="preserve">1.5.1. </w:t>
      </w:r>
      <w:bookmarkEnd w:id="80"/>
      <w:r w:rsidR="00BB419E" w:rsidRPr="00B41D45">
        <w:rPr>
          <w:rFonts w:ascii="Times New Roman" w:hAnsi="Times New Roman"/>
          <w:b/>
          <w:lang w:val="ro-MD"/>
        </w:rPr>
        <w:t>Aranjamente contractuale</w:t>
      </w:r>
    </w:p>
    <w:p w:rsidR="009F01AA" w:rsidRPr="00B41D45" w:rsidRDefault="00B3416E" w:rsidP="007D7CC6">
      <w:pPr>
        <w:tabs>
          <w:tab w:val="left" w:pos="709"/>
        </w:tabs>
        <w:spacing w:after="0"/>
        <w:ind w:firstLine="284"/>
        <w:rPr>
          <w:rFonts w:ascii="Times New Roman" w:hAnsi="Times New Roman"/>
          <w:szCs w:val="22"/>
          <w:lang w:val="ro-MD"/>
        </w:rPr>
      </w:pPr>
      <w:r w:rsidRPr="00B41D45">
        <w:rPr>
          <w:rFonts w:ascii="Times New Roman" w:hAnsi="Times New Roman"/>
          <w:b/>
          <w:szCs w:val="22"/>
          <w:lang w:val="ro-MD"/>
        </w:rPr>
        <w:t>3</w:t>
      </w:r>
      <w:r w:rsidR="006E41B4" w:rsidRPr="00B41D45">
        <w:rPr>
          <w:rFonts w:ascii="Times New Roman" w:hAnsi="Times New Roman"/>
          <w:b/>
          <w:szCs w:val="22"/>
          <w:lang w:val="ro-MD"/>
        </w:rPr>
        <w:t>8</w:t>
      </w:r>
      <w:r w:rsidR="0059467F" w:rsidRPr="00B41D45">
        <w:rPr>
          <w:rFonts w:ascii="Times New Roman" w:hAnsi="Times New Roman"/>
          <w:b/>
          <w:szCs w:val="22"/>
          <w:lang w:val="ro-MD"/>
        </w:rPr>
        <w:t>.</w:t>
      </w:r>
      <w:r w:rsidR="0059467F" w:rsidRPr="00B41D45">
        <w:rPr>
          <w:rFonts w:ascii="Times New Roman" w:hAnsi="Times New Roman"/>
          <w:szCs w:val="22"/>
          <w:lang w:val="ro-MD"/>
        </w:rPr>
        <w:t xml:space="preserve"> </w:t>
      </w:r>
      <w:r w:rsidR="0009604F" w:rsidRPr="00B41D45">
        <w:rPr>
          <w:rFonts w:ascii="Times New Roman" w:hAnsi="Times New Roman"/>
          <w:szCs w:val="22"/>
          <w:lang w:val="ro-MD"/>
        </w:rPr>
        <w:t xml:space="preserve">Conform Legii </w:t>
      </w:r>
      <w:r w:rsidR="00B7309B" w:rsidRPr="00B41D45">
        <w:rPr>
          <w:rFonts w:ascii="Times New Roman" w:hAnsi="Times New Roman"/>
          <w:szCs w:val="22"/>
          <w:lang w:val="ro-MD"/>
        </w:rPr>
        <w:t xml:space="preserve">cu privire la </w:t>
      </w:r>
      <w:r w:rsidR="0009604F" w:rsidRPr="00B41D45">
        <w:rPr>
          <w:rFonts w:ascii="Times New Roman" w:hAnsi="Times New Roman"/>
          <w:szCs w:val="22"/>
          <w:lang w:val="ro-MD"/>
        </w:rPr>
        <w:t>energia electrică, Regulil</w:t>
      </w:r>
      <w:r w:rsidR="00542192" w:rsidRPr="00B41D45">
        <w:rPr>
          <w:rFonts w:ascii="Times New Roman" w:hAnsi="Times New Roman"/>
          <w:szCs w:val="22"/>
          <w:lang w:val="ro-MD"/>
        </w:rPr>
        <w:t>or</w:t>
      </w:r>
      <w:r w:rsidR="0009604F" w:rsidRPr="00B41D45">
        <w:rPr>
          <w:rFonts w:ascii="Times New Roman" w:hAnsi="Times New Roman"/>
          <w:szCs w:val="22"/>
          <w:lang w:val="ro-MD"/>
        </w:rPr>
        <w:t xml:space="preserve"> pieței energie</w:t>
      </w:r>
      <w:r w:rsidR="00B7309B" w:rsidRPr="00B41D45">
        <w:rPr>
          <w:rFonts w:ascii="Times New Roman" w:hAnsi="Times New Roman"/>
          <w:szCs w:val="22"/>
          <w:lang w:val="ro-MD"/>
        </w:rPr>
        <w:t>i</w:t>
      </w:r>
      <w:r w:rsidR="0009604F" w:rsidRPr="00B41D45">
        <w:rPr>
          <w:rFonts w:ascii="Times New Roman" w:hAnsi="Times New Roman"/>
          <w:szCs w:val="22"/>
          <w:lang w:val="ro-MD"/>
        </w:rPr>
        <w:t xml:space="preserve"> electric</w:t>
      </w:r>
      <w:r w:rsidR="00B7309B" w:rsidRPr="00B41D45">
        <w:rPr>
          <w:rFonts w:ascii="Times New Roman" w:hAnsi="Times New Roman"/>
          <w:szCs w:val="22"/>
          <w:lang w:val="ro-MD"/>
        </w:rPr>
        <w:t>e</w:t>
      </w:r>
      <w:r w:rsidR="0009604F" w:rsidRPr="00B41D45">
        <w:rPr>
          <w:rFonts w:ascii="Times New Roman" w:hAnsi="Times New Roman"/>
          <w:szCs w:val="22"/>
          <w:lang w:val="ro-MD"/>
        </w:rPr>
        <w:t xml:space="preserve"> și licențel</w:t>
      </w:r>
      <w:r w:rsidR="00542192" w:rsidRPr="00B41D45">
        <w:rPr>
          <w:rFonts w:ascii="Times New Roman" w:hAnsi="Times New Roman"/>
          <w:szCs w:val="22"/>
          <w:lang w:val="ro-MD"/>
        </w:rPr>
        <w:t xml:space="preserve">or emise, </w:t>
      </w:r>
      <w:r w:rsidR="0009604F" w:rsidRPr="00B41D45">
        <w:rPr>
          <w:rFonts w:ascii="Times New Roman" w:hAnsi="Times New Roman"/>
          <w:szCs w:val="22"/>
          <w:lang w:val="ro-MD"/>
        </w:rPr>
        <w:t>fiecare furnizor de energie electrică la tarife reglementate trebui</w:t>
      </w:r>
      <w:r w:rsidR="00B80AB4" w:rsidRPr="00B41D45">
        <w:rPr>
          <w:rFonts w:ascii="Times New Roman" w:hAnsi="Times New Roman"/>
          <w:szCs w:val="22"/>
          <w:lang w:val="ro-MD"/>
        </w:rPr>
        <w:t>e</w:t>
      </w:r>
      <w:r w:rsidR="0009604F" w:rsidRPr="00B41D45">
        <w:rPr>
          <w:rFonts w:ascii="Times New Roman" w:hAnsi="Times New Roman"/>
          <w:szCs w:val="22"/>
          <w:lang w:val="ro-MD"/>
        </w:rPr>
        <w:t xml:space="preserve"> să semneze contracte bilaterale pentru achiziționarea de energie electrică la cel mai mic preț care îi va permite să acopere cererea tuturor </w:t>
      </w:r>
      <w:r w:rsidR="00B93B21" w:rsidRPr="00B41D45">
        <w:rPr>
          <w:rFonts w:ascii="Times New Roman" w:hAnsi="Times New Roman"/>
          <w:szCs w:val="22"/>
          <w:lang w:val="ro-MD"/>
        </w:rPr>
        <w:t xml:space="preserve">consumatorilor </w:t>
      </w:r>
      <w:r w:rsidR="0009604F" w:rsidRPr="00B41D45">
        <w:rPr>
          <w:rFonts w:ascii="Times New Roman" w:hAnsi="Times New Roman"/>
          <w:szCs w:val="22"/>
          <w:lang w:val="ro-MD"/>
        </w:rPr>
        <w:t xml:space="preserve">săi finali, precum și </w:t>
      </w:r>
      <w:r w:rsidR="00B93B21" w:rsidRPr="00B41D45">
        <w:rPr>
          <w:rFonts w:ascii="Times New Roman" w:hAnsi="Times New Roman"/>
          <w:szCs w:val="22"/>
          <w:lang w:val="ro-MD"/>
        </w:rPr>
        <w:t xml:space="preserve">să notifice autoritatea de reglementare </w:t>
      </w:r>
      <w:r w:rsidR="0009604F" w:rsidRPr="00B41D45">
        <w:rPr>
          <w:rFonts w:ascii="Times New Roman" w:hAnsi="Times New Roman"/>
          <w:szCs w:val="22"/>
          <w:lang w:val="ro-MD"/>
        </w:rPr>
        <w:t>cu privire la toate aceste contracte</w:t>
      </w:r>
      <w:r w:rsidR="00B93B21" w:rsidRPr="00B41D45">
        <w:rPr>
          <w:rFonts w:ascii="Times New Roman" w:hAnsi="Times New Roman"/>
          <w:szCs w:val="22"/>
          <w:lang w:val="ro-MD"/>
        </w:rPr>
        <w:t>.</w:t>
      </w:r>
      <w:r w:rsidR="0009604F" w:rsidRPr="00B41D45">
        <w:rPr>
          <w:rFonts w:ascii="Times New Roman" w:hAnsi="Times New Roman"/>
          <w:szCs w:val="22"/>
          <w:lang w:val="ro-MD"/>
        </w:rPr>
        <w:t xml:space="preserve"> </w:t>
      </w:r>
    </w:p>
    <w:p w:rsidR="00D64DF5" w:rsidRPr="00B41D45" w:rsidRDefault="00B3416E" w:rsidP="007D7CC6">
      <w:pPr>
        <w:tabs>
          <w:tab w:val="left" w:pos="709"/>
        </w:tabs>
        <w:spacing w:after="0"/>
        <w:ind w:firstLine="284"/>
        <w:rPr>
          <w:rFonts w:ascii="Times New Roman" w:hAnsi="Times New Roman"/>
          <w:szCs w:val="22"/>
          <w:lang w:val="ro-MD"/>
        </w:rPr>
      </w:pPr>
      <w:r w:rsidRPr="00B41D45">
        <w:rPr>
          <w:rFonts w:ascii="Times New Roman" w:hAnsi="Times New Roman"/>
          <w:b/>
          <w:szCs w:val="22"/>
          <w:lang w:val="ro-MD"/>
        </w:rPr>
        <w:t>3</w:t>
      </w:r>
      <w:r w:rsidR="006E41B4" w:rsidRPr="00B41D45">
        <w:rPr>
          <w:rFonts w:ascii="Times New Roman" w:hAnsi="Times New Roman"/>
          <w:b/>
          <w:szCs w:val="22"/>
          <w:lang w:val="ro-MD"/>
        </w:rPr>
        <w:t>9</w:t>
      </w:r>
      <w:r w:rsidR="0059467F" w:rsidRPr="00B41D45">
        <w:rPr>
          <w:rFonts w:ascii="Times New Roman" w:hAnsi="Times New Roman"/>
          <w:b/>
          <w:szCs w:val="22"/>
          <w:lang w:val="ro-MD"/>
        </w:rPr>
        <w:t>.</w:t>
      </w:r>
      <w:r w:rsidR="0059467F" w:rsidRPr="00B41D45">
        <w:rPr>
          <w:rFonts w:ascii="Times New Roman" w:hAnsi="Times New Roman"/>
          <w:szCs w:val="22"/>
          <w:lang w:val="ro-MD"/>
        </w:rPr>
        <w:t xml:space="preserve"> </w:t>
      </w:r>
      <w:r w:rsidR="0009604F" w:rsidRPr="00B41D45">
        <w:rPr>
          <w:rFonts w:ascii="Times New Roman" w:hAnsi="Times New Roman"/>
          <w:szCs w:val="22"/>
          <w:lang w:val="ro-MD"/>
        </w:rPr>
        <w:t xml:space="preserve">Furnizorii de energie electrică și </w:t>
      </w:r>
      <w:r w:rsidR="00B93B21" w:rsidRPr="00B41D45">
        <w:rPr>
          <w:rFonts w:ascii="Times New Roman" w:hAnsi="Times New Roman"/>
          <w:szCs w:val="22"/>
          <w:lang w:val="ro-MD"/>
        </w:rPr>
        <w:t xml:space="preserve">consumatorii </w:t>
      </w:r>
      <w:r w:rsidR="0009604F" w:rsidRPr="00B41D45">
        <w:rPr>
          <w:rFonts w:ascii="Times New Roman" w:hAnsi="Times New Roman"/>
          <w:szCs w:val="22"/>
          <w:lang w:val="ro-MD"/>
        </w:rPr>
        <w:t xml:space="preserve">eligibili sunt obligați să cumpere energia electrică produsă de </w:t>
      </w:r>
      <w:r w:rsidR="00B93B21" w:rsidRPr="00B41D45">
        <w:rPr>
          <w:rFonts w:ascii="Times New Roman" w:hAnsi="Times New Roman"/>
          <w:szCs w:val="22"/>
          <w:lang w:val="ro-MD"/>
        </w:rPr>
        <w:t xml:space="preserve">către </w:t>
      </w:r>
      <w:r w:rsidR="0009604F" w:rsidRPr="00B41D45">
        <w:rPr>
          <w:rFonts w:ascii="Times New Roman" w:hAnsi="Times New Roman"/>
          <w:szCs w:val="22"/>
          <w:lang w:val="ro-MD"/>
        </w:rPr>
        <w:t xml:space="preserve">CET-uri și </w:t>
      </w:r>
      <w:r w:rsidR="00043C8B" w:rsidRPr="00B41D45">
        <w:rPr>
          <w:rFonts w:ascii="Times New Roman" w:hAnsi="Times New Roman"/>
          <w:szCs w:val="22"/>
          <w:lang w:val="ro-MD"/>
        </w:rPr>
        <w:t>SER</w:t>
      </w:r>
      <w:r w:rsidR="0009604F" w:rsidRPr="00B41D45">
        <w:rPr>
          <w:rFonts w:ascii="Times New Roman" w:hAnsi="Times New Roman"/>
          <w:szCs w:val="22"/>
          <w:lang w:val="ro-MD"/>
        </w:rPr>
        <w:t xml:space="preserve"> pe </w:t>
      </w:r>
      <w:r w:rsidR="00542192" w:rsidRPr="00B41D45">
        <w:rPr>
          <w:rFonts w:ascii="Times New Roman" w:hAnsi="Times New Roman"/>
          <w:szCs w:val="22"/>
          <w:lang w:val="ro-MD"/>
        </w:rPr>
        <w:t xml:space="preserve">malul drept al </w:t>
      </w:r>
      <w:r w:rsidR="00B80AB4" w:rsidRPr="00B41D45">
        <w:rPr>
          <w:rFonts w:ascii="Times New Roman" w:hAnsi="Times New Roman"/>
          <w:szCs w:val="22"/>
          <w:lang w:val="ro-MD"/>
        </w:rPr>
        <w:t xml:space="preserve">râului </w:t>
      </w:r>
      <w:r w:rsidR="00542192" w:rsidRPr="00B41D45">
        <w:rPr>
          <w:rFonts w:ascii="Times New Roman" w:hAnsi="Times New Roman"/>
          <w:szCs w:val="22"/>
          <w:lang w:val="ro-MD"/>
        </w:rPr>
        <w:t>Nistrului,</w:t>
      </w:r>
      <w:r w:rsidR="0009604F" w:rsidRPr="00B41D45">
        <w:rPr>
          <w:rFonts w:ascii="Times New Roman" w:hAnsi="Times New Roman"/>
          <w:szCs w:val="22"/>
          <w:lang w:val="ro-MD"/>
        </w:rPr>
        <w:t xml:space="preserve"> care </w:t>
      </w:r>
      <w:r w:rsidR="0009604F" w:rsidRPr="00B41D45">
        <w:rPr>
          <w:rFonts w:ascii="Times New Roman" w:hAnsi="Times New Roman"/>
          <w:i/>
          <w:szCs w:val="22"/>
          <w:lang w:val="ro-MD"/>
        </w:rPr>
        <w:t>de facto</w:t>
      </w:r>
      <w:r w:rsidR="0009604F" w:rsidRPr="00B41D45">
        <w:rPr>
          <w:rFonts w:ascii="Times New Roman" w:hAnsi="Times New Roman"/>
          <w:szCs w:val="22"/>
          <w:lang w:val="ro-MD"/>
        </w:rPr>
        <w:t xml:space="preserve"> reprezintă </w:t>
      </w:r>
      <w:r w:rsidR="00B93B21" w:rsidRPr="00B41D45">
        <w:rPr>
          <w:rFonts w:ascii="Times New Roman" w:hAnsi="Times New Roman"/>
          <w:szCs w:val="22"/>
          <w:lang w:val="ro-MD"/>
        </w:rPr>
        <w:t xml:space="preserve">în prezent </w:t>
      </w:r>
      <w:r w:rsidR="0009604F" w:rsidRPr="00B41D45">
        <w:rPr>
          <w:rFonts w:ascii="Times New Roman" w:hAnsi="Times New Roman"/>
          <w:szCs w:val="22"/>
          <w:lang w:val="ro-MD"/>
        </w:rPr>
        <w:t>energia electrică produsă</w:t>
      </w:r>
      <w:r w:rsidR="00B93B21" w:rsidRPr="00B41D45">
        <w:rPr>
          <w:rFonts w:ascii="Times New Roman" w:hAnsi="Times New Roman"/>
          <w:szCs w:val="22"/>
          <w:lang w:val="ro-MD"/>
        </w:rPr>
        <w:t xml:space="preserve"> în Republica Moldova</w:t>
      </w:r>
      <w:r w:rsidR="0009604F" w:rsidRPr="00B41D45">
        <w:rPr>
          <w:rFonts w:ascii="Times New Roman" w:hAnsi="Times New Roman"/>
          <w:szCs w:val="22"/>
          <w:lang w:val="ro-MD"/>
        </w:rPr>
        <w:t xml:space="preserve">. În acest sens, Legea cu privire </w:t>
      </w:r>
      <w:r w:rsidR="00542192" w:rsidRPr="00B41D45">
        <w:rPr>
          <w:rFonts w:ascii="Times New Roman" w:hAnsi="Times New Roman"/>
          <w:szCs w:val="22"/>
          <w:lang w:val="ro-MD"/>
        </w:rPr>
        <w:t xml:space="preserve">la </w:t>
      </w:r>
      <w:r w:rsidR="0009604F" w:rsidRPr="00B41D45">
        <w:rPr>
          <w:rFonts w:ascii="Times New Roman" w:hAnsi="Times New Roman"/>
          <w:szCs w:val="22"/>
          <w:lang w:val="ro-MD"/>
        </w:rPr>
        <w:t>energi</w:t>
      </w:r>
      <w:r w:rsidR="00542192" w:rsidRPr="00B41D45">
        <w:rPr>
          <w:rFonts w:ascii="Times New Roman" w:hAnsi="Times New Roman"/>
          <w:szCs w:val="22"/>
          <w:lang w:val="ro-MD"/>
        </w:rPr>
        <w:t>a</w:t>
      </w:r>
      <w:r w:rsidR="0009604F" w:rsidRPr="00B41D45">
        <w:rPr>
          <w:rFonts w:ascii="Times New Roman" w:hAnsi="Times New Roman"/>
          <w:szCs w:val="22"/>
          <w:lang w:val="ro-MD"/>
        </w:rPr>
        <w:t xml:space="preserve"> electrică </w:t>
      </w:r>
      <w:r w:rsidR="00B93B21" w:rsidRPr="00B41D45">
        <w:rPr>
          <w:rFonts w:ascii="Times New Roman" w:hAnsi="Times New Roman"/>
          <w:szCs w:val="22"/>
          <w:lang w:val="ro-MD"/>
        </w:rPr>
        <w:t xml:space="preserve">prevede </w:t>
      </w:r>
      <w:r w:rsidR="00542192" w:rsidRPr="00B41D45">
        <w:rPr>
          <w:rFonts w:ascii="Times New Roman" w:hAnsi="Times New Roman"/>
          <w:szCs w:val="22"/>
          <w:lang w:val="ro-MD"/>
        </w:rPr>
        <w:t xml:space="preserve">crearea unui </w:t>
      </w:r>
      <w:r w:rsidR="0009604F" w:rsidRPr="00B41D45">
        <w:rPr>
          <w:rFonts w:ascii="Times New Roman" w:hAnsi="Times New Roman"/>
          <w:szCs w:val="22"/>
          <w:lang w:val="ro-MD"/>
        </w:rPr>
        <w:t>furnizor</w:t>
      </w:r>
      <w:r w:rsidR="00542192" w:rsidRPr="00B41D45">
        <w:rPr>
          <w:rFonts w:ascii="Times New Roman" w:hAnsi="Times New Roman"/>
          <w:szCs w:val="22"/>
          <w:lang w:val="ro-MD"/>
        </w:rPr>
        <w:t xml:space="preserve"> central</w:t>
      </w:r>
      <w:r w:rsidR="0009604F" w:rsidRPr="00B41D45">
        <w:rPr>
          <w:rFonts w:ascii="Times New Roman" w:hAnsi="Times New Roman"/>
          <w:szCs w:val="22"/>
          <w:lang w:val="ro-MD"/>
        </w:rPr>
        <w:t xml:space="preserve"> de energie, care </w:t>
      </w:r>
      <w:r w:rsidR="00B80AB4" w:rsidRPr="00B41D45">
        <w:rPr>
          <w:rFonts w:ascii="Times New Roman" w:hAnsi="Times New Roman"/>
          <w:szCs w:val="22"/>
          <w:lang w:val="ro-MD"/>
        </w:rPr>
        <w:t xml:space="preserve">să </w:t>
      </w:r>
      <w:r w:rsidR="00B93B21" w:rsidRPr="00B41D45">
        <w:rPr>
          <w:rFonts w:ascii="Times New Roman" w:hAnsi="Times New Roman"/>
          <w:szCs w:val="22"/>
          <w:lang w:val="ro-MD"/>
        </w:rPr>
        <w:t>achizițion</w:t>
      </w:r>
      <w:r w:rsidR="00B80AB4" w:rsidRPr="00B41D45">
        <w:rPr>
          <w:rFonts w:ascii="Times New Roman" w:hAnsi="Times New Roman"/>
          <w:szCs w:val="22"/>
          <w:lang w:val="ro-MD"/>
        </w:rPr>
        <w:t>eze</w:t>
      </w:r>
      <w:r w:rsidR="00B93B21" w:rsidRPr="00B41D45">
        <w:rPr>
          <w:rFonts w:ascii="Times New Roman" w:hAnsi="Times New Roman"/>
          <w:szCs w:val="22"/>
          <w:lang w:val="ro-MD"/>
        </w:rPr>
        <w:t xml:space="preserve"> </w:t>
      </w:r>
      <w:r w:rsidR="0009604F" w:rsidRPr="00B41D45">
        <w:rPr>
          <w:rFonts w:ascii="Times New Roman" w:hAnsi="Times New Roman"/>
          <w:szCs w:val="22"/>
          <w:lang w:val="ro-MD"/>
        </w:rPr>
        <w:t xml:space="preserve">energia electrică produsă prin cogenerare de către </w:t>
      </w:r>
      <w:r w:rsidR="00196BCC" w:rsidRPr="00B41D45">
        <w:rPr>
          <w:rFonts w:ascii="Times New Roman" w:hAnsi="Times New Roman"/>
          <w:szCs w:val="22"/>
          <w:lang w:val="ro-MD"/>
        </w:rPr>
        <w:t>CET-uri</w:t>
      </w:r>
      <w:r w:rsidR="004F7999" w:rsidRPr="00B41D45">
        <w:rPr>
          <w:rFonts w:ascii="Times New Roman" w:hAnsi="Times New Roman"/>
          <w:szCs w:val="22"/>
          <w:lang w:val="ro-MD"/>
        </w:rPr>
        <w:t xml:space="preserve"> </w:t>
      </w:r>
      <w:r w:rsidR="0009604F" w:rsidRPr="00B41D45">
        <w:rPr>
          <w:rFonts w:ascii="Times New Roman" w:hAnsi="Times New Roman"/>
          <w:szCs w:val="22"/>
          <w:lang w:val="ro-MD"/>
        </w:rPr>
        <w:t xml:space="preserve">și </w:t>
      </w:r>
      <w:r w:rsidR="00043C8B" w:rsidRPr="00B41D45">
        <w:rPr>
          <w:rFonts w:ascii="Times New Roman" w:hAnsi="Times New Roman"/>
          <w:szCs w:val="22"/>
          <w:lang w:val="ro-MD"/>
        </w:rPr>
        <w:t>SER</w:t>
      </w:r>
      <w:r w:rsidR="00542192" w:rsidRPr="00B41D45">
        <w:rPr>
          <w:rFonts w:ascii="Times New Roman" w:hAnsi="Times New Roman"/>
          <w:szCs w:val="22"/>
          <w:lang w:val="ro-MD"/>
        </w:rPr>
        <w:t xml:space="preserve"> și </w:t>
      </w:r>
      <w:r w:rsidR="00C63B36" w:rsidRPr="00B41D45">
        <w:rPr>
          <w:rFonts w:ascii="Times New Roman" w:hAnsi="Times New Roman"/>
          <w:szCs w:val="22"/>
          <w:lang w:val="ro-MD"/>
        </w:rPr>
        <w:t xml:space="preserve">să o </w:t>
      </w:r>
      <w:r w:rsidR="00902B94" w:rsidRPr="00B41D45">
        <w:rPr>
          <w:rFonts w:ascii="Times New Roman" w:hAnsi="Times New Roman"/>
          <w:szCs w:val="22"/>
          <w:lang w:val="ro-MD"/>
        </w:rPr>
        <w:t xml:space="preserve">revândă </w:t>
      </w:r>
      <w:r w:rsidR="00C020E4" w:rsidRPr="00B41D45">
        <w:rPr>
          <w:rFonts w:ascii="Times New Roman" w:hAnsi="Times New Roman"/>
          <w:szCs w:val="22"/>
          <w:lang w:val="ro-MD"/>
        </w:rPr>
        <w:t xml:space="preserve">tuturor </w:t>
      </w:r>
      <w:r w:rsidR="0009604F" w:rsidRPr="00B41D45">
        <w:rPr>
          <w:rFonts w:ascii="Times New Roman" w:hAnsi="Times New Roman"/>
          <w:szCs w:val="22"/>
          <w:lang w:val="ro-MD"/>
        </w:rPr>
        <w:t>furnizori</w:t>
      </w:r>
      <w:r w:rsidR="004F7999" w:rsidRPr="00B41D45">
        <w:rPr>
          <w:rFonts w:ascii="Times New Roman" w:hAnsi="Times New Roman"/>
          <w:szCs w:val="22"/>
          <w:lang w:val="ro-MD"/>
        </w:rPr>
        <w:t>lor</w:t>
      </w:r>
      <w:r w:rsidR="0009604F" w:rsidRPr="00B41D45">
        <w:rPr>
          <w:rFonts w:ascii="Times New Roman" w:hAnsi="Times New Roman"/>
          <w:szCs w:val="22"/>
          <w:lang w:val="ro-MD"/>
        </w:rPr>
        <w:t xml:space="preserve"> și </w:t>
      </w:r>
      <w:r w:rsidR="004F7999" w:rsidRPr="00B41D45">
        <w:rPr>
          <w:rFonts w:ascii="Times New Roman" w:hAnsi="Times New Roman"/>
          <w:szCs w:val="22"/>
          <w:lang w:val="ro-MD"/>
        </w:rPr>
        <w:t xml:space="preserve">consumatorilor </w:t>
      </w:r>
      <w:r w:rsidR="0009604F" w:rsidRPr="00B41D45">
        <w:rPr>
          <w:rFonts w:ascii="Times New Roman" w:hAnsi="Times New Roman"/>
          <w:szCs w:val="22"/>
          <w:lang w:val="ro-MD"/>
        </w:rPr>
        <w:t>eligibili, în funcție de cota de piață</w:t>
      </w:r>
      <w:r w:rsidR="00902B94" w:rsidRPr="00B41D45">
        <w:rPr>
          <w:rFonts w:ascii="Times New Roman" w:hAnsi="Times New Roman"/>
          <w:szCs w:val="22"/>
          <w:lang w:val="ro-MD"/>
        </w:rPr>
        <w:t xml:space="preserve"> a fiecăruia</w:t>
      </w:r>
      <w:r w:rsidR="00D64DF5" w:rsidRPr="00B41D45">
        <w:rPr>
          <w:rFonts w:ascii="Times New Roman" w:hAnsi="Times New Roman"/>
          <w:szCs w:val="22"/>
          <w:lang w:val="ro-MD"/>
        </w:rPr>
        <w:t>.</w:t>
      </w:r>
      <w:r w:rsidR="00092C6C" w:rsidRPr="00B41D45">
        <w:rPr>
          <w:rFonts w:ascii="Times New Roman" w:hAnsi="Times New Roman"/>
          <w:szCs w:val="22"/>
          <w:lang w:val="ro-MD"/>
        </w:rPr>
        <w:t xml:space="preserve"> </w:t>
      </w:r>
      <w:r w:rsidR="00902B94" w:rsidRPr="00B41D45">
        <w:rPr>
          <w:rFonts w:ascii="Times New Roman" w:hAnsi="Times New Roman"/>
          <w:szCs w:val="22"/>
          <w:lang w:val="ro-MD"/>
        </w:rPr>
        <w:t>Prin</w:t>
      </w:r>
      <w:r w:rsidR="00092C6C" w:rsidRPr="00B41D45">
        <w:rPr>
          <w:rFonts w:ascii="Times New Roman" w:hAnsi="Times New Roman"/>
          <w:szCs w:val="22"/>
          <w:lang w:val="ro-MD"/>
        </w:rPr>
        <w:t xml:space="preserve"> Hotărîrea Guvernului nr. 885</w:t>
      </w:r>
      <w:r w:rsidR="003B3EAD" w:rsidRPr="00B41D45">
        <w:rPr>
          <w:rFonts w:ascii="Times New Roman" w:hAnsi="Times New Roman"/>
          <w:szCs w:val="22"/>
          <w:lang w:val="ro-MD"/>
        </w:rPr>
        <w:t>/</w:t>
      </w:r>
      <w:r w:rsidR="00092C6C" w:rsidRPr="00B41D45">
        <w:rPr>
          <w:rFonts w:ascii="Times New Roman" w:hAnsi="Times New Roman"/>
          <w:szCs w:val="22"/>
          <w:lang w:val="ro-MD"/>
        </w:rPr>
        <w:t>2017 S</w:t>
      </w:r>
      <w:r w:rsidR="00D01297">
        <w:rPr>
          <w:rFonts w:ascii="Times New Roman" w:hAnsi="Times New Roman"/>
          <w:szCs w:val="22"/>
          <w:lang w:val="ro-MD"/>
        </w:rPr>
        <w:t>.</w:t>
      </w:r>
      <w:r w:rsidR="00092C6C" w:rsidRPr="00B41D45">
        <w:rPr>
          <w:rFonts w:ascii="Times New Roman" w:hAnsi="Times New Roman"/>
          <w:szCs w:val="22"/>
          <w:lang w:val="ro-MD"/>
        </w:rPr>
        <w:t>A</w:t>
      </w:r>
      <w:r w:rsidR="00D01297">
        <w:rPr>
          <w:rFonts w:ascii="Times New Roman" w:hAnsi="Times New Roman"/>
          <w:szCs w:val="22"/>
          <w:lang w:val="ro-MD"/>
        </w:rPr>
        <w:t>.</w:t>
      </w:r>
      <w:r w:rsidR="00092C6C" w:rsidRPr="00B41D45">
        <w:rPr>
          <w:rFonts w:ascii="Times New Roman" w:hAnsi="Times New Roman"/>
          <w:szCs w:val="22"/>
          <w:lang w:val="ro-MD"/>
        </w:rPr>
        <w:t xml:space="preserve"> „Energocom” a fost desemnată în calitate de furnizor central de energie electrică pînă la 1 ianuarie 2021.</w:t>
      </w:r>
    </w:p>
    <w:p w:rsidR="00197EEA" w:rsidRPr="00B41D45" w:rsidRDefault="009F01AA" w:rsidP="007D7CC6">
      <w:pPr>
        <w:tabs>
          <w:tab w:val="left" w:pos="709"/>
        </w:tabs>
        <w:spacing w:after="0"/>
        <w:ind w:firstLine="284"/>
        <w:rPr>
          <w:rFonts w:ascii="Times New Roman" w:hAnsi="Times New Roman"/>
          <w:szCs w:val="22"/>
          <w:lang w:val="ro-MD"/>
        </w:rPr>
      </w:pPr>
      <w:r w:rsidRPr="00B41D45">
        <w:rPr>
          <w:rFonts w:ascii="Times New Roman" w:hAnsi="Times New Roman"/>
          <w:b/>
          <w:szCs w:val="22"/>
          <w:lang w:val="ro-MD"/>
        </w:rPr>
        <w:t>40</w:t>
      </w:r>
      <w:r w:rsidR="0059467F" w:rsidRPr="00B41D45">
        <w:rPr>
          <w:rFonts w:ascii="Times New Roman" w:hAnsi="Times New Roman"/>
          <w:b/>
          <w:szCs w:val="22"/>
          <w:lang w:val="ro-MD"/>
        </w:rPr>
        <w:t>.</w:t>
      </w:r>
      <w:r w:rsidR="0059467F" w:rsidRPr="00B41D45">
        <w:rPr>
          <w:rFonts w:ascii="Times New Roman" w:hAnsi="Times New Roman"/>
          <w:szCs w:val="22"/>
          <w:lang w:val="ro-MD"/>
        </w:rPr>
        <w:t xml:space="preserve"> </w:t>
      </w:r>
      <w:r w:rsidR="0009604F" w:rsidRPr="00B41D45">
        <w:rPr>
          <w:rFonts w:ascii="Times New Roman" w:hAnsi="Times New Roman"/>
          <w:szCs w:val="22"/>
          <w:lang w:val="ro-MD"/>
        </w:rPr>
        <w:t>Pentru</w:t>
      </w:r>
      <w:r w:rsidR="00E81124" w:rsidRPr="00B41D45">
        <w:rPr>
          <w:rFonts w:ascii="Times New Roman" w:hAnsi="Times New Roman"/>
          <w:szCs w:val="22"/>
          <w:lang w:val="ro-MD"/>
        </w:rPr>
        <w:t xml:space="preserve"> acoperirea </w:t>
      </w:r>
      <w:r w:rsidR="00B4039A" w:rsidRPr="00B41D45">
        <w:rPr>
          <w:rFonts w:ascii="Times New Roman" w:hAnsi="Times New Roman"/>
          <w:szCs w:val="22"/>
          <w:lang w:val="ro-MD"/>
        </w:rPr>
        <w:t>cerer</w:t>
      </w:r>
      <w:r w:rsidR="00E81124" w:rsidRPr="00B41D45">
        <w:rPr>
          <w:rFonts w:ascii="Times New Roman" w:hAnsi="Times New Roman"/>
          <w:szCs w:val="22"/>
          <w:lang w:val="ro-MD"/>
        </w:rPr>
        <w:t xml:space="preserve">ii </w:t>
      </w:r>
      <w:r w:rsidR="00B4039A" w:rsidRPr="00B41D45">
        <w:rPr>
          <w:rFonts w:ascii="Times New Roman" w:hAnsi="Times New Roman"/>
          <w:szCs w:val="22"/>
          <w:lang w:val="ro-MD"/>
        </w:rPr>
        <w:t>d</w:t>
      </w:r>
      <w:r w:rsidR="00E81124" w:rsidRPr="00B41D45">
        <w:rPr>
          <w:rFonts w:ascii="Times New Roman" w:hAnsi="Times New Roman"/>
          <w:szCs w:val="22"/>
          <w:lang w:val="ro-MD"/>
        </w:rPr>
        <w:t xml:space="preserve">e energie </w:t>
      </w:r>
      <w:r w:rsidR="00B4039A" w:rsidRPr="00B41D45">
        <w:rPr>
          <w:rFonts w:ascii="Times New Roman" w:hAnsi="Times New Roman"/>
          <w:szCs w:val="22"/>
          <w:lang w:val="ro-MD"/>
        </w:rPr>
        <w:t>electrică necesară,</w:t>
      </w:r>
      <w:r w:rsidR="0009604F" w:rsidRPr="00B41D45">
        <w:rPr>
          <w:rFonts w:ascii="Times New Roman" w:hAnsi="Times New Roman"/>
          <w:szCs w:val="22"/>
          <w:lang w:val="ro-MD"/>
        </w:rPr>
        <w:t xml:space="preserve"> furnizorii și </w:t>
      </w:r>
      <w:r w:rsidR="00E81124" w:rsidRPr="00B41D45">
        <w:rPr>
          <w:rFonts w:ascii="Times New Roman" w:hAnsi="Times New Roman"/>
          <w:szCs w:val="22"/>
          <w:lang w:val="ro-MD"/>
        </w:rPr>
        <w:t xml:space="preserve">consumatorii </w:t>
      </w:r>
      <w:r w:rsidR="0009604F" w:rsidRPr="00B41D45">
        <w:rPr>
          <w:rFonts w:ascii="Times New Roman" w:hAnsi="Times New Roman"/>
          <w:szCs w:val="22"/>
          <w:lang w:val="ro-MD"/>
        </w:rPr>
        <w:t>eligibili semnează contracte bilaterale negociate</w:t>
      </w:r>
      <w:r w:rsidR="00B4039A" w:rsidRPr="00B41D45">
        <w:rPr>
          <w:rFonts w:ascii="Times New Roman" w:hAnsi="Times New Roman"/>
          <w:szCs w:val="22"/>
          <w:lang w:val="ro-MD"/>
        </w:rPr>
        <w:t>,</w:t>
      </w:r>
      <w:r w:rsidR="0009604F" w:rsidRPr="00B41D45">
        <w:rPr>
          <w:rFonts w:ascii="Times New Roman" w:hAnsi="Times New Roman"/>
          <w:szCs w:val="22"/>
          <w:lang w:val="ro-MD"/>
        </w:rPr>
        <w:t xml:space="preserve"> de obicei anual. În prezent, în Republica Moldova există </w:t>
      </w:r>
      <w:r w:rsidR="0081559A" w:rsidRPr="00B41D45">
        <w:rPr>
          <w:rFonts w:ascii="Times New Roman" w:hAnsi="Times New Roman"/>
          <w:szCs w:val="22"/>
          <w:lang w:val="ro-MD"/>
        </w:rPr>
        <w:t>5</w:t>
      </w:r>
      <w:r w:rsidR="00902B94" w:rsidRPr="00B41D45">
        <w:rPr>
          <w:rFonts w:ascii="Times New Roman" w:hAnsi="Times New Roman"/>
          <w:szCs w:val="22"/>
          <w:lang w:val="ro-MD"/>
        </w:rPr>
        <w:t xml:space="preserve"> </w:t>
      </w:r>
      <w:r w:rsidR="0009604F" w:rsidRPr="00B41D45">
        <w:rPr>
          <w:rFonts w:ascii="Times New Roman" w:hAnsi="Times New Roman"/>
          <w:szCs w:val="22"/>
          <w:lang w:val="ro-MD"/>
        </w:rPr>
        <w:t>furnizori activi</w:t>
      </w:r>
      <w:r w:rsidR="00FF50EE" w:rsidRPr="00B41D45">
        <w:rPr>
          <w:rFonts w:ascii="Times New Roman" w:hAnsi="Times New Roman"/>
          <w:szCs w:val="22"/>
          <w:lang w:val="ro-MD"/>
        </w:rPr>
        <w:t xml:space="preserve">: </w:t>
      </w:r>
    </w:p>
    <w:p w:rsidR="00197EEA" w:rsidRPr="00B41D45" w:rsidRDefault="00B4039A" w:rsidP="00081F12">
      <w:pPr>
        <w:pStyle w:val="ListParagraph"/>
        <w:numPr>
          <w:ilvl w:val="0"/>
          <w:numId w:val="23"/>
        </w:numPr>
        <w:tabs>
          <w:tab w:val="left" w:pos="709"/>
        </w:tabs>
        <w:spacing w:after="0"/>
        <w:rPr>
          <w:rFonts w:ascii="Times New Roman" w:hAnsi="Times New Roman"/>
          <w:szCs w:val="22"/>
          <w:lang w:val="ro-MD"/>
        </w:rPr>
      </w:pPr>
      <w:r w:rsidRPr="00B41D45">
        <w:rPr>
          <w:rFonts w:ascii="Times New Roman" w:hAnsi="Times New Roman"/>
          <w:szCs w:val="22"/>
          <w:lang w:val="ro-MD"/>
        </w:rPr>
        <w:t>S</w:t>
      </w:r>
      <w:r w:rsidR="00C63B36" w:rsidRPr="00B41D45">
        <w:rPr>
          <w:rFonts w:ascii="Times New Roman" w:hAnsi="Times New Roman"/>
          <w:szCs w:val="22"/>
          <w:lang w:val="ro-MD"/>
        </w:rPr>
        <w:t>.</w:t>
      </w:r>
      <w:r w:rsidRPr="00B41D45">
        <w:rPr>
          <w:rFonts w:ascii="Times New Roman" w:hAnsi="Times New Roman"/>
          <w:szCs w:val="22"/>
          <w:lang w:val="ro-MD"/>
        </w:rPr>
        <w:t>A</w:t>
      </w:r>
      <w:r w:rsidR="00C63B36" w:rsidRPr="00B41D45">
        <w:rPr>
          <w:rFonts w:ascii="Times New Roman" w:hAnsi="Times New Roman"/>
          <w:szCs w:val="22"/>
          <w:lang w:val="ro-MD"/>
        </w:rPr>
        <w:t>.</w:t>
      </w:r>
      <w:r w:rsidRPr="00B41D45">
        <w:rPr>
          <w:rFonts w:ascii="Times New Roman" w:hAnsi="Times New Roman"/>
          <w:szCs w:val="22"/>
          <w:lang w:val="ro-MD"/>
        </w:rPr>
        <w:t xml:space="preserve"> </w:t>
      </w:r>
      <w:r w:rsidR="00FF50EE" w:rsidRPr="00B41D45">
        <w:rPr>
          <w:rFonts w:ascii="Times New Roman" w:hAnsi="Times New Roman"/>
          <w:szCs w:val="22"/>
          <w:lang w:val="ro-MD"/>
        </w:rPr>
        <w:t>Furnizare</w:t>
      </w:r>
      <w:r w:rsidR="00253CBE" w:rsidRPr="00B41D45">
        <w:rPr>
          <w:rFonts w:ascii="Times New Roman" w:hAnsi="Times New Roman"/>
          <w:szCs w:val="22"/>
          <w:lang w:val="ro-MD"/>
        </w:rPr>
        <w:t>a</w:t>
      </w:r>
      <w:r w:rsidR="00FF50EE" w:rsidRPr="00B41D45">
        <w:rPr>
          <w:rFonts w:ascii="Times New Roman" w:hAnsi="Times New Roman"/>
          <w:szCs w:val="22"/>
          <w:lang w:val="ro-MD"/>
        </w:rPr>
        <w:t xml:space="preserve"> </w:t>
      </w:r>
      <w:r w:rsidR="00E943DC" w:rsidRPr="00B41D45">
        <w:rPr>
          <w:rFonts w:ascii="Times New Roman" w:hAnsi="Times New Roman"/>
          <w:szCs w:val="22"/>
          <w:lang w:val="ro-MD"/>
        </w:rPr>
        <w:t>Energie</w:t>
      </w:r>
      <w:r w:rsidR="00253CBE" w:rsidRPr="00B41D45">
        <w:rPr>
          <w:rFonts w:ascii="Times New Roman" w:hAnsi="Times New Roman"/>
          <w:szCs w:val="22"/>
          <w:lang w:val="ro-MD"/>
        </w:rPr>
        <w:t>i</w:t>
      </w:r>
      <w:r w:rsidR="00E943DC" w:rsidRPr="00B41D45">
        <w:rPr>
          <w:rFonts w:ascii="Times New Roman" w:hAnsi="Times New Roman"/>
          <w:szCs w:val="22"/>
          <w:lang w:val="ro-MD"/>
        </w:rPr>
        <w:t xml:space="preserve"> Electric</w:t>
      </w:r>
      <w:r w:rsidR="00253CBE" w:rsidRPr="00B41D45">
        <w:rPr>
          <w:rFonts w:ascii="Times New Roman" w:hAnsi="Times New Roman"/>
          <w:szCs w:val="22"/>
          <w:lang w:val="ro-MD"/>
        </w:rPr>
        <w:t>e</w:t>
      </w:r>
      <w:r w:rsidR="00E943DC" w:rsidRPr="00B41D45">
        <w:rPr>
          <w:rFonts w:ascii="Times New Roman" w:hAnsi="Times New Roman"/>
          <w:szCs w:val="22"/>
          <w:lang w:val="ro-MD"/>
        </w:rPr>
        <w:t xml:space="preserve"> </w:t>
      </w:r>
      <w:r w:rsidR="00FF50EE" w:rsidRPr="00B41D45">
        <w:rPr>
          <w:rFonts w:ascii="Times New Roman" w:hAnsi="Times New Roman"/>
          <w:szCs w:val="22"/>
          <w:lang w:val="ro-MD"/>
        </w:rPr>
        <w:t>Nor</w:t>
      </w:r>
      <w:r w:rsidR="00E943DC" w:rsidRPr="00B41D45">
        <w:rPr>
          <w:rFonts w:ascii="Times New Roman" w:hAnsi="Times New Roman"/>
          <w:szCs w:val="22"/>
          <w:lang w:val="ro-MD"/>
        </w:rPr>
        <w:t xml:space="preserve">d </w:t>
      </w:r>
      <w:r w:rsidRPr="00B41D45">
        <w:rPr>
          <w:rFonts w:ascii="Times New Roman" w:hAnsi="Times New Roman"/>
          <w:szCs w:val="22"/>
          <w:lang w:val="ro-MD"/>
        </w:rPr>
        <w:t xml:space="preserve">- </w:t>
      </w:r>
      <w:r w:rsidR="00081F12" w:rsidRPr="00B41D45">
        <w:rPr>
          <w:rFonts w:ascii="Times New Roman" w:hAnsi="Times New Roman"/>
          <w:szCs w:val="22"/>
          <w:lang w:val="ro-MD"/>
        </w:rPr>
        <w:t>furnizor la tarife reglementate</w:t>
      </w:r>
      <w:r w:rsidR="00657795" w:rsidRPr="00B41D45">
        <w:rPr>
          <w:rFonts w:ascii="Times New Roman" w:hAnsi="Times New Roman"/>
          <w:szCs w:val="22"/>
          <w:lang w:val="ro-MD"/>
        </w:rPr>
        <w:t>;</w:t>
      </w:r>
    </w:p>
    <w:p w:rsidR="00657795" w:rsidRPr="00B41D45" w:rsidRDefault="00B4039A" w:rsidP="00A35900">
      <w:pPr>
        <w:pStyle w:val="ListParagraph"/>
        <w:numPr>
          <w:ilvl w:val="0"/>
          <w:numId w:val="23"/>
        </w:numPr>
        <w:tabs>
          <w:tab w:val="left" w:pos="709"/>
        </w:tabs>
        <w:spacing w:after="0"/>
        <w:rPr>
          <w:rFonts w:ascii="Times New Roman" w:hAnsi="Times New Roman"/>
          <w:szCs w:val="22"/>
          <w:lang w:val="ro-MD"/>
        </w:rPr>
      </w:pPr>
      <w:r w:rsidRPr="00B41D45">
        <w:rPr>
          <w:rFonts w:ascii="Times New Roman" w:hAnsi="Times New Roman"/>
          <w:szCs w:val="22"/>
          <w:lang w:val="ro-MD"/>
        </w:rPr>
        <w:t>Î</w:t>
      </w:r>
      <w:r w:rsidR="00C63B36" w:rsidRPr="00B41D45">
        <w:rPr>
          <w:rFonts w:ascii="Times New Roman" w:hAnsi="Times New Roman"/>
          <w:szCs w:val="22"/>
          <w:lang w:val="ro-MD"/>
        </w:rPr>
        <w:t>.</w:t>
      </w:r>
      <w:r w:rsidRPr="00B41D45">
        <w:rPr>
          <w:rFonts w:ascii="Times New Roman" w:hAnsi="Times New Roman"/>
          <w:szCs w:val="22"/>
          <w:lang w:val="ro-MD"/>
        </w:rPr>
        <w:t>C</w:t>
      </w:r>
      <w:r w:rsidR="00C63B36" w:rsidRPr="00B41D45">
        <w:rPr>
          <w:rFonts w:ascii="Times New Roman" w:hAnsi="Times New Roman"/>
          <w:szCs w:val="22"/>
          <w:lang w:val="ro-MD"/>
        </w:rPr>
        <w:t>.</w:t>
      </w:r>
      <w:r w:rsidRPr="00B41D45">
        <w:rPr>
          <w:rFonts w:ascii="Times New Roman" w:hAnsi="Times New Roman"/>
          <w:szCs w:val="22"/>
          <w:lang w:val="ro-MD"/>
        </w:rPr>
        <w:t>S</w:t>
      </w:r>
      <w:r w:rsidR="00C63B36" w:rsidRPr="00B41D45">
        <w:rPr>
          <w:rFonts w:ascii="Times New Roman" w:hAnsi="Times New Roman"/>
          <w:szCs w:val="22"/>
          <w:lang w:val="ro-MD"/>
        </w:rPr>
        <w:t>.</w:t>
      </w:r>
      <w:r w:rsidRPr="00B41D45">
        <w:rPr>
          <w:rFonts w:ascii="Times New Roman" w:hAnsi="Times New Roman"/>
          <w:szCs w:val="22"/>
          <w:lang w:val="ro-MD"/>
        </w:rPr>
        <w:t xml:space="preserve"> Gaz Natural Fenosa Furnizare Energie </w:t>
      </w:r>
      <w:r w:rsidR="00BB2D9A" w:rsidRPr="00B41D45">
        <w:rPr>
          <w:rFonts w:ascii="Times New Roman" w:hAnsi="Times New Roman"/>
          <w:szCs w:val="22"/>
          <w:lang w:val="ro-MD"/>
        </w:rPr>
        <w:t>S</w:t>
      </w:r>
      <w:r w:rsidR="00C63B36" w:rsidRPr="00B41D45">
        <w:rPr>
          <w:rFonts w:ascii="Times New Roman" w:hAnsi="Times New Roman"/>
          <w:szCs w:val="22"/>
          <w:lang w:val="ro-MD"/>
        </w:rPr>
        <w:t>.</w:t>
      </w:r>
      <w:r w:rsidR="00BB2D9A" w:rsidRPr="00B41D45">
        <w:rPr>
          <w:rFonts w:ascii="Times New Roman" w:hAnsi="Times New Roman"/>
          <w:szCs w:val="22"/>
          <w:lang w:val="ro-MD"/>
        </w:rPr>
        <w:t>R</w:t>
      </w:r>
      <w:r w:rsidR="00C63B36" w:rsidRPr="00B41D45">
        <w:rPr>
          <w:rFonts w:ascii="Times New Roman" w:hAnsi="Times New Roman"/>
          <w:szCs w:val="22"/>
          <w:lang w:val="ro-MD"/>
        </w:rPr>
        <w:t>.</w:t>
      </w:r>
      <w:r w:rsidR="00BB2D9A" w:rsidRPr="00B41D45">
        <w:rPr>
          <w:rFonts w:ascii="Times New Roman" w:hAnsi="Times New Roman"/>
          <w:szCs w:val="22"/>
          <w:lang w:val="ro-MD"/>
        </w:rPr>
        <w:t>L</w:t>
      </w:r>
      <w:r w:rsidR="00C63B36" w:rsidRPr="00B41D45">
        <w:rPr>
          <w:rFonts w:ascii="Times New Roman" w:hAnsi="Times New Roman"/>
          <w:szCs w:val="22"/>
          <w:lang w:val="ro-MD"/>
        </w:rPr>
        <w:t>.</w:t>
      </w:r>
      <w:r w:rsidRPr="00B41D45">
        <w:rPr>
          <w:rFonts w:ascii="Times New Roman" w:hAnsi="Times New Roman"/>
          <w:szCs w:val="22"/>
          <w:lang w:val="ro-MD"/>
        </w:rPr>
        <w:t xml:space="preserve"> </w:t>
      </w:r>
      <w:r w:rsidR="00BB2D9A" w:rsidRPr="00B41D45">
        <w:rPr>
          <w:rFonts w:ascii="Times New Roman" w:hAnsi="Times New Roman"/>
          <w:szCs w:val="22"/>
          <w:lang w:val="ro-MD"/>
        </w:rPr>
        <w:t xml:space="preserve"> - </w:t>
      </w:r>
      <w:r w:rsidR="00081F12" w:rsidRPr="00B41D45">
        <w:rPr>
          <w:rFonts w:ascii="Times New Roman" w:hAnsi="Times New Roman"/>
          <w:szCs w:val="22"/>
          <w:lang w:val="ro-MD"/>
        </w:rPr>
        <w:t>furnizor la tarife reglementate</w:t>
      </w:r>
      <w:r w:rsidR="00657795" w:rsidRPr="00B41D45">
        <w:rPr>
          <w:rFonts w:ascii="Times New Roman" w:hAnsi="Times New Roman"/>
          <w:szCs w:val="22"/>
          <w:lang w:val="ro-MD"/>
        </w:rPr>
        <w:t>;</w:t>
      </w:r>
    </w:p>
    <w:p w:rsidR="00902B94" w:rsidRPr="00B41D45" w:rsidRDefault="00B4039A" w:rsidP="00A35900">
      <w:pPr>
        <w:pStyle w:val="ListParagraph"/>
        <w:numPr>
          <w:ilvl w:val="0"/>
          <w:numId w:val="23"/>
        </w:numPr>
        <w:tabs>
          <w:tab w:val="left" w:pos="709"/>
        </w:tabs>
        <w:spacing w:after="0"/>
        <w:rPr>
          <w:rFonts w:ascii="Times New Roman" w:hAnsi="Times New Roman"/>
          <w:szCs w:val="22"/>
          <w:lang w:val="ro-MD"/>
        </w:rPr>
      </w:pPr>
      <w:r w:rsidRPr="00B41D45">
        <w:rPr>
          <w:rFonts w:ascii="Times New Roman" w:hAnsi="Times New Roman"/>
          <w:szCs w:val="22"/>
          <w:lang w:val="ro-MD"/>
        </w:rPr>
        <w:lastRenderedPageBreak/>
        <w:t>S</w:t>
      </w:r>
      <w:r w:rsidR="00C63B36" w:rsidRPr="00B41D45">
        <w:rPr>
          <w:rFonts w:ascii="Times New Roman" w:hAnsi="Times New Roman"/>
          <w:szCs w:val="22"/>
          <w:lang w:val="ro-MD"/>
        </w:rPr>
        <w:t>.</w:t>
      </w:r>
      <w:r w:rsidRPr="00B41D45">
        <w:rPr>
          <w:rFonts w:ascii="Times New Roman" w:hAnsi="Times New Roman"/>
          <w:szCs w:val="22"/>
          <w:lang w:val="ro-MD"/>
        </w:rPr>
        <w:t>A</w:t>
      </w:r>
      <w:r w:rsidR="00C63B36" w:rsidRPr="00B41D45">
        <w:rPr>
          <w:rFonts w:ascii="Times New Roman" w:hAnsi="Times New Roman"/>
          <w:szCs w:val="22"/>
          <w:lang w:val="ro-MD"/>
        </w:rPr>
        <w:t>.</w:t>
      </w:r>
      <w:r w:rsidRPr="00B41D45">
        <w:rPr>
          <w:rFonts w:ascii="Times New Roman" w:hAnsi="Times New Roman"/>
          <w:szCs w:val="22"/>
          <w:lang w:val="ro-MD"/>
        </w:rPr>
        <w:t xml:space="preserve"> </w:t>
      </w:r>
      <w:r w:rsidR="00657795" w:rsidRPr="00B41D45">
        <w:rPr>
          <w:rFonts w:ascii="Times New Roman" w:hAnsi="Times New Roman"/>
          <w:szCs w:val="22"/>
          <w:lang w:val="ro-MD"/>
        </w:rPr>
        <w:t>Energocom</w:t>
      </w:r>
      <w:r w:rsidRPr="00B41D45">
        <w:rPr>
          <w:rFonts w:ascii="Times New Roman" w:hAnsi="Times New Roman"/>
          <w:szCs w:val="22"/>
          <w:lang w:val="ro-MD"/>
        </w:rPr>
        <w:t xml:space="preserve"> - </w:t>
      </w:r>
      <w:r w:rsidR="00081F12" w:rsidRPr="00B41D45">
        <w:rPr>
          <w:rFonts w:ascii="Times New Roman" w:hAnsi="Times New Roman"/>
          <w:szCs w:val="22"/>
          <w:lang w:val="ro-MD"/>
        </w:rPr>
        <w:t>furnizor la tarife nereglementate</w:t>
      </w:r>
      <w:r w:rsidR="00902B94" w:rsidRPr="00B41D45">
        <w:rPr>
          <w:rFonts w:ascii="Times New Roman" w:hAnsi="Times New Roman"/>
          <w:szCs w:val="22"/>
          <w:lang w:val="ro-MD"/>
        </w:rPr>
        <w:t>;</w:t>
      </w:r>
    </w:p>
    <w:p w:rsidR="0081559A" w:rsidRPr="00B41D45" w:rsidRDefault="0081559A" w:rsidP="0081559A">
      <w:pPr>
        <w:pStyle w:val="ListParagraph"/>
        <w:numPr>
          <w:ilvl w:val="0"/>
          <w:numId w:val="23"/>
        </w:numPr>
        <w:tabs>
          <w:tab w:val="left" w:pos="709"/>
        </w:tabs>
        <w:spacing w:after="0"/>
        <w:rPr>
          <w:rFonts w:ascii="Times New Roman" w:hAnsi="Times New Roman"/>
          <w:szCs w:val="22"/>
          <w:lang w:val="ro-MD"/>
        </w:rPr>
      </w:pPr>
      <w:r w:rsidRPr="00B41D45">
        <w:rPr>
          <w:rFonts w:ascii="Times New Roman" w:hAnsi="Times New Roman"/>
          <w:szCs w:val="22"/>
          <w:lang w:val="ro-MD"/>
        </w:rPr>
        <w:t xml:space="preserve">Furnizare Energie </w:t>
      </w:r>
      <w:r w:rsidR="002C78E6" w:rsidRPr="00B41D45">
        <w:rPr>
          <w:rFonts w:ascii="Times New Roman" w:hAnsi="Times New Roman"/>
          <w:szCs w:val="22"/>
          <w:lang w:val="ro-MD"/>
        </w:rPr>
        <w:t xml:space="preserve">SRL </w:t>
      </w:r>
      <w:r w:rsidRPr="00B41D45">
        <w:rPr>
          <w:rFonts w:ascii="Times New Roman" w:hAnsi="Times New Roman"/>
          <w:szCs w:val="22"/>
          <w:lang w:val="ro-MD"/>
        </w:rPr>
        <w:t>- furnizor la tarife nereglementate;</w:t>
      </w:r>
    </w:p>
    <w:p w:rsidR="00657795" w:rsidRPr="00B41D45" w:rsidRDefault="0081559A" w:rsidP="00A35900">
      <w:pPr>
        <w:pStyle w:val="ListParagraph"/>
        <w:numPr>
          <w:ilvl w:val="0"/>
          <w:numId w:val="23"/>
        </w:numPr>
        <w:tabs>
          <w:tab w:val="left" w:pos="709"/>
        </w:tabs>
        <w:spacing w:after="0"/>
        <w:rPr>
          <w:rFonts w:ascii="Times New Roman" w:hAnsi="Times New Roman"/>
          <w:szCs w:val="22"/>
          <w:lang w:val="ro-MD"/>
        </w:rPr>
      </w:pPr>
      <w:r w:rsidRPr="00B41D45">
        <w:rPr>
          <w:rFonts w:ascii="Times New Roman" w:hAnsi="Times New Roman"/>
          <w:szCs w:val="22"/>
          <w:lang w:val="ro-MD"/>
        </w:rPr>
        <w:t>LC Energie</w:t>
      </w:r>
      <w:r w:rsidR="002C78E6" w:rsidRPr="00B41D45">
        <w:rPr>
          <w:rFonts w:ascii="Times New Roman" w:hAnsi="Times New Roman"/>
          <w:szCs w:val="22"/>
          <w:lang w:val="ro-MD"/>
        </w:rPr>
        <w:t xml:space="preserve"> SRL</w:t>
      </w:r>
      <w:r w:rsidRPr="00B41D45">
        <w:rPr>
          <w:rFonts w:ascii="Times New Roman" w:hAnsi="Times New Roman"/>
          <w:szCs w:val="22"/>
          <w:lang w:val="ro-MD"/>
        </w:rPr>
        <w:t xml:space="preserve"> - furnizor la tarife nereglementate</w:t>
      </w:r>
      <w:r w:rsidR="00657795" w:rsidRPr="00B41D45">
        <w:rPr>
          <w:rFonts w:ascii="Times New Roman" w:hAnsi="Times New Roman"/>
          <w:szCs w:val="22"/>
          <w:lang w:val="ro-MD"/>
        </w:rPr>
        <w:t>.</w:t>
      </w:r>
    </w:p>
    <w:p w:rsidR="00D64DF5" w:rsidRPr="00B41D45" w:rsidRDefault="00081F12" w:rsidP="00657795">
      <w:pPr>
        <w:tabs>
          <w:tab w:val="left" w:pos="709"/>
        </w:tabs>
        <w:spacing w:after="0"/>
        <w:rPr>
          <w:rFonts w:ascii="Times New Roman" w:hAnsi="Times New Roman"/>
          <w:szCs w:val="22"/>
          <w:lang w:val="ro-MD"/>
        </w:rPr>
      </w:pPr>
      <w:r w:rsidRPr="00B41D45">
        <w:rPr>
          <w:rFonts w:ascii="Times New Roman" w:hAnsi="Times New Roman"/>
          <w:i/>
          <w:iCs/>
          <w:szCs w:val="22"/>
          <w:lang w:val="ro-MD"/>
        </w:rPr>
        <w:t>FEE</w:t>
      </w:r>
      <w:r w:rsidR="00BB2D9A" w:rsidRPr="00B41D45">
        <w:rPr>
          <w:rFonts w:ascii="Times New Roman" w:hAnsi="Times New Roman"/>
          <w:i/>
          <w:iCs/>
          <w:szCs w:val="22"/>
          <w:lang w:val="ro-MD"/>
        </w:rPr>
        <w:t>-</w:t>
      </w:r>
      <w:r w:rsidRPr="00B41D45">
        <w:rPr>
          <w:rFonts w:ascii="Times New Roman" w:hAnsi="Times New Roman"/>
          <w:i/>
          <w:iCs/>
          <w:szCs w:val="22"/>
          <w:lang w:val="ro-MD"/>
        </w:rPr>
        <w:t>N</w:t>
      </w:r>
      <w:r w:rsidR="00BB2D9A" w:rsidRPr="00B41D45">
        <w:rPr>
          <w:rFonts w:ascii="Times New Roman" w:hAnsi="Times New Roman"/>
          <w:i/>
          <w:iCs/>
          <w:szCs w:val="22"/>
          <w:lang w:val="ro-MD"/>
        </w:rPr>
        <w:t>ord</w:t>
      </w:r>
      <w:r w:rsidRPr="00B41D45">
        <w:rPr>
          <w:rFonts w:ascii="Times New Roman" w:hAnsi="Times New Roman"/>
          <w:szCs w:val="22"/>
          <w:lang w:val="ro-MD"/>
        </w:rPr>
        <w:t xml:space="preserve"> este o companie de stat, care a fost creată ca urmare a separării activităților de distribuție și furnizare ale RED Nord și RED Nord-Vest</w:t>
      </w:r>
      <w:r w:rsidR="00657795" w:rsidRPr="00B41D45">
        <w:rPr>
          <w:rFonts w:ascii="Times New Roman" w:hAnsi="Times New Roman"/>
          <w:szCs w:val="22"/>
          <w:lang w:val="ro-MD"/>
        </w:rPr>
        <w:t xml:space="preserve">. </w:t>
      </w:r>
      <w:r w:rsidR="00657795" w:rsidRPr="00B41D45">
        <w:rPr>
          <w:rFonts w:ascii="Times New Roman" w:hAnsi="Times New Roman"/>
          <w:i/>
          <w:iCs/>
          <w:szCs w:val="22"/>
          <w:lang w:val="ro-MD"/>
        </w:rPr>
        <w:t>GNF</w:t>
      </w:r>
      <w:r w:rsidR="00092180" w:rsidRPr="00B41D45">
        <w:rPr>
          <w:rFonts w:ascii="Times New Roman" w:hAnsi="Times New Roman"/>
          <w:i/>
          <w:iCs/>
          <w:szCs w:val="22"/>
          <w:lang w:val="ro-MD"/>
        </w:rPr>
        <w:t>F</w:t>
      </w:r>
      <w:r w:rsidR="00657795" w:rsidRPr="00B41D45">
        <w:rPr>
          <w:rFonts w:ascii="Times New Roman" w:hAnsi="Times New Roman"/>
          <w:i/>
          <w:iCs/>
          <w:szCs w:val="22"/>
          <w:lang w:val="ro-MD"/>
        </w:rPr>
        <w:t>E</w:t>
      </w:r>
      <w:r w:rsidR="00657795" w:rsidRPr="00B41D45">
        <w:rPr>
          <w:rFonts w:ascii="Times New Roman" w:hAnsi="Times New Roman"/>
          <w:szCs w:val="22"/>
          <w:lang w:val="ro-MD"/>
        </w:rPr>
        <w:t xml:space="preserve"> </w:t>
      </w:r>
      <w:r w:rsidRPr="00B41D45">
        <w:rPr>
          <w:rFonts w:ascii="Times New Roman" w:hAnsi="Times New Roman"/>
          <w:szCs w:val="22"/>
          <w:lang w:val="ro-MD"/>
        </w:rPr>
        <w:t>este o companie privat</w:t>
      </w:r>
      <w:r w:rsidR="00BB2D9A" w:rsidRPr="00B41D45">
        <w:rPr>
          <w:rFonts w:ascii="Times New Roman" w:hAnsi="Times New Roman"/>
          <w:szCs w:val="22"/>
          <w:lang w:val="ro-MD"/>
        </w:rPr>
        <w:t>ă,</w:t>
      </w:r>
      <w:r w:rsidRPr="00B41D45">
        <w:rPr>
          <w:rFonts w:ascii="Times New Roman" w:hAnsi="Times New Roman"/>
          <w:szCs w:val="22"/>
          <w:lang w:val="ro-MD"/>
        </w:rPr>
        <w:t xml:space="preserve"> care a fost creată de Gas Natural Fenosa ca urmare a separării activităților de distribuție și furnizare ale RED Union Fenosa</w:t>
      </w:r>
      <w:r w:rsidR="006720D6" w:rsidRPr="00B41D45">
        <w:rPr>
          <w:rFonts w:ascii="Times New Roman" w:hAnsi="Times New Roman"/>
          <w:szCs w:val="22"/>
          <w:lang w:val="ro-MD"/>
        </w:rPr>
        <w:t>.</w:t>
      </w:r>
      <w:r w:rsidR="007F5962" w:rsidRPr="00B41D45">
        <w:rPr>
          <w:rFonts w:ascii="Times New Roman" w:hAnsi="Times New Roman"/>
          <w:szCs w:val="22"/>
          <w:lang w:val="ro-MD"/>
        </w:rPr>
        <w:t xml:space="preserve"> </w:t>
      </w:r>
      <w:r w:rsidRPr="00B41D45">
        <w:rPr>
          <w:rFonts w:ascii="Times New Roman" w:hAnsi="Times New Roman"/>
          <w:i/>
          <w:iCs/>
          <w:szCs w:val="22"/>
          <w:lang w:val="ro-MD"/>
        </w:rPr>
        <w:t>Energocom S</w:t>
      </w:r>
      <w:r w:rsidR="00C63B36" w:rsidRPr="00B41D45">
        <w:rPr>
          <w:rFonts w:ascii="Times New Roman" w:hAnsi="Times New Roman"/>
          <w:i/>
          <w:iCs/>
          <w:szCs w:val="22"/>
          <w:lang w:val="ro-MD"/>
        </w:rPr>
        <w:t>.</w:t>
      </w:r>
      <w:r w:rsidRPr="00B41D45">
        <w:rPr>
          <w:rFonts w:ascii="Times New Roman" w:hAnsi="Times New Roman"/>
          <w:i/>
          <w:iCs/>
          <w:szCs w:val="22"/>
          <w:lang w:val="ro-MD"/>
        </w:rPr>
        <w:t>A</w:t>
      </w:r>
      <w:r w:rsidR="00C63B36" w:rsidRPr="00B41D45">
        <w:rPr>
          <w:rFonts w:ascii="Times New Roman" w:hAnsi="Times New Roman"/>
          <w:i/>
          <w:iCs/>
          <w:szCs w:val="22"/>
          <w:lang w:val="ro-MD"/>
        </w:rPr>
        <w:t>.</w:t>
      </w:r>
      <w:r w:rsidRPr="00B41D45">
        <w:rPr>
          <w:rFonts w:ascii="Times New Roman" w:hAnsi="Times New Roman"/>
          <w:szCs w:val="22"/>
          <w:lang w:val="ro-MD"/>
        </w:rPr>
        <w:t xml:space="preserve"> este o companie de stat, care importă energie electrică din Ucraina și cumpără energie electrică de la MGRES</w:t>
      </w:r>
      <w:r w:rsidR="00197EEA" w:rsidRPr="00B41D45">
        <w:rPr>
          <w:rFonts w:ascii="Times New Roman" w:hAnsi="Times New Roman"/>
          <w:szCs w:val="22"/>
          <w:lang w:val="ro-MD"/>
        </w:rPr>
        <w:t xml:space="preserve">. </w:t>
      </w:r>
      <w:r w:rsidRPr="00B41D45">
        <w:rPr>
          <w:rFonts w:ascii="Times New Roman" w:hAnsi="Times New Roman"/>
          <w:szCs w:val="22"/>
          <w:lang w:val="ro-MD"/>
        </w:rPr>
        <w:t>Toată energia electrică care este achiziționată de căt</w:t>
      </w:r>
      <w:r w:rsidR="00542192" w:rsidRPr="00B41D45">
        <w:rPr>
          <w:rFonts w:ascii="Times New Roman" w:hAnsi="Times New Roman"/>
          <w:szCs w:val="22"/>
          <w:lang w:val="ro-MD"/>
        </w:rPr>
        <w:t>re Energocom S</w:t>
      </w:r>
      <w:r w:rsidR="00C63B36" w:rsidRPr="00B41D45">
        <w:rPr>
          <w:rFonts w:ascii="Times New Roman" w:hAnsi="Times New Roman"/>
          <w:szCs w:val="22"/>
          <w:lang w:val="ro-MD"/>
        </w:rPr>
        <w:t>.</w:t>
      </w:r>
      <w:r w:rsidR="00542192" w:rsidRPr="00B41D45">
        <w:rPr>
          <w:rFonts w:ascii="Times New Roman" w:hAnsi="Times New Roman"/>
          <w:szCs w:val="22"/>
          <w:lang w:val="ro-MD"/>
        </w:rPr>
        <w:t>A</w:t>
      </w:r>
      <w:r w:rsidR="00C63B36" w:rsidRPr="00B41D45">
        <w:rPr>
          <w:rFonts w:ascii="Times New Roman" w:hAnsi="Times New Roman"/>
          <w:szCs w:val="22"/>
          <w:lang w:val="ro-MD"/>
        </w:rPr>
        <w:t>.</w:t>
      </w:r>
      <w:r w:rsidR="00542192" w:rsidRPr="00B41D45">
        <w:rPr>
          <w:rFonts w:ascii="Times New Roman" w:hAnsi="Times New Roman"/>
          <w:szCs w:val="22"/>
          <w:lang w:val="ro-MD"/>
        </w:rPr>
        <w:t>, este vândută FEE</w:t>
      </w:r>
      <w:r w:rsidR="00BB2D9A" w:rsidRPr="00B41D45">
        <w:rPr>
          <w:rFonts w:ascii="Times New Roman" w:hAnsi="Times New Roman"/>
          <w:szCs w:val="22"/>
          <w:lang w:val="ro-MD"/>
        </w:rPr>
        <w:t>-</w:t>
      </w:r>
      <w:r w:rsidR="00542192" w:rsidRPr="00B41D45">
        <w:rPr>
          <w:rFonts w:ascii="Times New Roman" w:hAnsi="Times New Roman"/>
          <w:szCs w:val="22"/>
          <w:lang w:val="ro-MD"/>
        </w:rPr>
        <w:t>N</w:t>
      </w:r>
      <w:r w:rsidR="00BB2D9A" w:rsidRPr="00B41D45">
        <w:rPr>
          <w:rFonts w:ascii="Times New Roman" w:hAnsi="Times New Roman"/>
          <w:szCs w:val="22"/>
          <w:lang w:val="ro-MD"/>
        </w:rPr>
        <w:t>ord</w:t>
      </w:r>
      <w:r w:rsidR="00542192" w:rsidRPr="00B41D45">
        <w:rPr>
          <w:rFonts w:ascii="Times New Roman" w:hAnsi="Times New Roman"/>
          <w:szCs w:val="22"/>
          <w:lang w:val="ro-MD"/>
        </w:rPr>
        <w:t>,</w:t>
      </w:r>
      <w:r w:rsidRPr="00B41D45">
        <w:rPr>
          <w:rFonts w:ascii="Times New Roman" w:hAnsi="Times New Roman"/>
          <w:szCs w:val="22"/>
          <w:lang w:val="ro-MD"/>
        </w:rPr>
        <w:t xml:space="preserve"> GNFFE</w:t>
      </w:r>
      <w:r w:rsidR="008E6CAC" w:rsidRPr="00B41D45">
        <w:rPr>
          <w:rFonts w:ascii="Times New Roman" w:hAnsi="Times New Roman"/>
          <w:szCs w:val="22"/>
          <w:lang w:val="ro-MD"/>
        </w:rPr>
        <w:t>,</w:t>
      </w:r>
      <w:r w:rsidR="0081559A" w:rsidRPr="00B41D45">
        <w:rPr>
          <w:rFonts w:ascii="Times New Roman" w:hAnsi="Times New Roman"/>
          <w:szCs w:val="22"/>
          <w:lang w:val="ro-MD"/>
        </w:rPr>
        <w:t xml:space="preserve"> operatorilor de rețea</w:t>
      </w:r>
      <w:r w:rsidR="008E6CAC" w:rsidRPr="00B41D45">
        <w:rPr>
          <w:rFonts w:ascii="Times New Roman" w:hAnsi="Times New Roman"/>
          <w:szCs w:val="22"/>
          <w:lang w:val="ro-MD"/>
        </w:rPr>
        <w:t>,</w:t>
      </w:r>
      <w:r w:rsidR="0081559A" w:rsidRPr="00B41D45">
        <w:rPr>
          <w:rFonts w:ascii="Times New Roman" w:hAnsi="Times New Roman"/>
          <w:szCs w:val="22"/>
          <w:lang w:val="ro-MD"/>
        </w:rPr>
        <w:t xml:space="preserve"> </w:t>
      </w:r>
      <w:r w:rsidR="003C6AA0" w:rsidRPr="00B41D45">
        <w:rPr>
          <w:rFonts w:ascii="Times New Roman" w:hAnsi="Times New Roman"/>
          <w:szCs w:val="22"/>
          <w:lang w:val="ro-MD"/>
        </w:rPr>
        <w:t>care</w:t>
      </w:r>
      <w:r w:rsidR="0081559A" w:rsidRPr="00B41D45">
        <w:rPr>
          <w:rFonts w:ascii="Times New Roman" w:hAnsi="Times New Roman"/>
          <w:szCs w:val="22"/>
          <w:lang w:val="ro-MD"/>
        </w:rPr>
        <w:t xml:space="preserve"> cumpără energi</w:t>
      </w:r>
      <w:r w:rsidR="003C6AA0" w:rsidRPr="00B41D45">
        <w:rPr>
          <w:rFonts w:ascii="Times New Roman" w:hAnsi="Times New Roman"/>
          <w:szCs w:val="22"/>
          <w:lang w:val="ro-MD"/>
        </w:rPr>
        <w:t>a</w:t>
      </w:r>
      <w:r w:rsidR="0081559A" w:rsidRPr="00B41D45">
        <w:rPr>
          <w:rFonts w:ascii="Times New Roman" w:hAnsi="Times New Roman"/>
          <w:szCs w:val="22"/>
          <w:lang w:val="ro-MD"/>
        </w:rPr>
        <w:t xml:space="preserve"> electrică</w:t>
      </w:r>
      <w:r w:rsidR="003C6AA0" w:rsidRPr="00B41D45">
        <w:rPr>
          <w:rFonts w:ascii="Times New Roman" w:hAnsi="Times New Roman"/>
          <w:szCs w:val="22"/>
          <w:lang w:val="ro-MD"/>
        </w:rPr>
        <w:t xml:space="preserve"> pentru</w:t>
      </w:r>
      <w:r w:rsidR="0081559A" w:rsidRPr="00B41D45">
        <w:rPr>
          <w:rFonts w:ascii="Times New Roman" w:hAnsi="Times New Roman"/>
          <w:szCs w:val="22"/>
          <w:lang w:val="ro-MD"/>
        </w:rPr>
        <w:t xml:space="preserve"> acoperirea pierderilor din rețele</w:t>
      </w:r>
      <w:r w:rsidRPr="00B41D45">
        <w:rPr>
          <w:rFonts w:ascii="Times New Roman" w:hAnsi="Times New Roman"/>
          <w:szCs w:val="22"/>
          <w:lang w:val="ro-MD"/>
        </w:rPr>
        <w:t xml:space="preserve"> și </w:t>
      </w:r>
      <w:r w:rsidR="00BB2D9A" w:rsidRPr="00B41D45">
        <w:rPr>
          <w:rFonts w:ascii="Times New Roman" w:hAnsi="Times New Roman"/>
          <w:szCs w:val="22"/>
          <w:lang w:val="ro-MD"/>
        </w:rPr>
        <w:t xml:space="preserve">consumatorilor </w:t>
      </w:r>
      <w:r w:rsidRPr="00B41D45">
        <w:rPr>
          <w:rFonts w:ascii="Times New Roman" w:hAnsi="Times New Roman"/>
          <w:szCs w:val="22"/>
          <w:lang w:val="ro-MD"/>
        </w:rPr>
        <w:t>eligibili, conform contractelor semnate</w:t>
      </w:r>
      <w:r w:rsidR="00197EEA" w:rsidRPr="00B41D45">
        <w:rPr>
          <w:rFonts w:ascii="Times New Roman" w:hAnsi="Times New Roman"/>
          <w:szCs w:val="22"/>
          <w:lang w:val="ro-MD"/>
        </w:rPr>
        <w:t>.</w:t>
      </w:r>
    </w:p>
    <w:p w:rsidR="00D64DF5" w:rsidRPr="00B41D45" w:rsidRDefault="00B3416E" w:rsidP="007D7CC6">
      <w:pPr>
        <w:tabs>
          <w:tab w:val="left" w:pos="709"/>
        </w:tabs>
        <w:spacing w:after="0"/>
        <w:ind w:firstLine="284"/>
        <w:rPr>
          <w:rFonts w:ascii="Times New Roman" w:hAnsi="Times New Roman"/>
          <w:szCs w:val="22"/>
          <w:lang w:val="ro-MD"/>
        </w:rPr>
      </w:pPr>
      <w:r w:rsidRPr="00B41D45">
        <w:rPr>
          <w:rFonts w:ascii="Times New Roman" w:hAnsi="Times New Roman"/>
          <w:b/>
          <w:szCs w:val="22"/>
          <w:lang w:val="ro-MD"/>
        </w:rPr>
        <w:t>4</w:t>
      </w:r>
      <w:r w:rsidR="009F01AA" w:rsidRPr="00B41D45">
        <w:rPr>
          <w:rFonts w:ascii="Times New Roman" w:hAnsi="Times New Roman"/>
          <w:b/>
          <w:szCs w:val="22"/>
          <w:lang w:val="ro-MD"/>
        </w:rPr>
        <w:t>1</w:t>
      </w:r>
      <w:r w:rsidR="0059467F" w:rsidRPr="00B41D45">
        <w:rPr>
          <w:rFonts w:ascii="Times New Roman" w:hAnsi="Times New Roman"/>
          <w:b/>
          <w:szCs w:val="22"/>
          <w:lang w:val="ro-MD"/>
        </w:rPr>
        <w:t>.</w:t>
      </w:r>
      <w:r w:rsidR="0059467F" w:rsidRPr="00B41D45">
        <w:rPr>
          <w:rFonts w:ascii="Times New Roman" w:hAnsi="Times New Roman"/>
          <w:szCs w:val="22"/>
          <w:lang w:val="ro-MD"/>
        </w:rPr>
        <w:t xml:space="preserve"> </w:t>
      </w:r>
      <w:r w:rsidR="00081F12" w:rsidRPr="00B41D45">
        <w:rPr>
          <w:rFonts w:ascii="Times New Roman" w:hAnsi="Times New Roman"/>
          <w:szCs w:val="22"/>
          <w:lang w:val="ro-MD"/>
        </w:rPr>
        <w:t>Toate contractele privind achiziția de energie electrică de către furnizorii din străinătate trebui</w:t>
      </w:r>
      <w:r w:rsidR="00C63B36" w:rsidRPr="00B41D45">
        <w:rPr>
          <w:rFonts w:ascii="Times New Roman" w:hAnsi="Times New Roman"/>
          <w:szCs w:val="22"/>
          <w:lang w:val="ro-MD"/>
        </w:rPr>
        <w:t>e</w:t>
      </w:r>
      <w:r w:rsidR="00081F12" w:rsidRPr="00B41D45">
        <w:rPr>
          <w:rFonts w:ascii="Times New Roman" w:hAnsi="Times New Roman"/>
          <w:szCs w:val="22"/>
          <w:lang w:val="ro-MD"/>
        </w:rPr>
        <w:t xml:space="preserve"> să fie prezentate ANRE pentru coordona</w:t>
      </w:r>
      <w:r w:rsidR="00BB2D9A" w:rsidRPr="00B41D45">
        <w:rPr>
          <w:rFonts w:ascii="Times New Roman" w:hAnsi="Times New Roman"/>
          <w:szCs w:val="22"/>
          <w:lang w:val="ro-MD"/>
        </w:rPr>
        <w:t>re</w:t>
      </w:r>
      <w:r w:rsidR="00081F12" w:rsidRPr="00B41D45">
        <w:rPr>
          <w:rFonts w:ascii="Times New Roman" w:hAnsi="Times New Roman"/>
          <w:szCs w:val="22"/>
          <w:lang w:val="ro-MD"/>
        </w:rPr>
        <w:t xml:space="preserve"> și la O</w:t>
      </w:r>
      <w:r w:rsidR="00D5332B" w:rsidRPr="00B41D45">
        <w:rPr>
          <w:rFonts w:ascii="Times New Roman" w:hAnsi="Times New Roman"/>
          <w:szCs w:val="22"/>
          <w:lang w:val="ro-MD"/>
        </w:rPr>
        <w:t>S</w:t>
      </w:r>
      <w:r w:rsidR="00081F12" w:rsidRPr="00B41D45">
        <w:rPr>
          <w:rFonts w:ascii="Times New Roman" w:hAnsi="Times New Roman"/>
          <w:szCs w:val="22"/>
          <w:lang w:val="ro-MD"/>
        </w:rPr>
        <w:t>T (</w:t>
      </w:r>
      <w:r w:rsidR="00C63B36" w:rsidRPr="00B41D45">
        <w:rPr>
          <w:rFonts w:ascii="Times New Roman" w:hAnsi="Times New Roman"/>
          <w:szCs w:val="22"/>
          <w:lang w:val="ro-MD"/>
        </w:rPr>
        <w:t>Î.</w:t>
      </w:r>
      <w:r w:rsidR="00121EE1" w:rsidRPr="00B41D45">
        <w:rPr>
          <w:rFonts w:ascii="Times New Roman" w:hAnsi="Times New Roman"/>
          <w:szCs w:val="22"/>
          <w:lang w:val="ro-MD"/>
        </w:rPr>
        <w:t>S</w:t>
      </w:r>
      <w:r w:rsidR="00C63B36" w:rsidRPr="00B41D45">
        <w:rPr>
          <w:rFonts w:ascii="Times New Roman" w:hAnsi="Times New Roman"/>
          <w:szCs w:val="22"/>
          <w:lang w:val="ro-MD"/>
        </w:rPr>
        <w:t>.</w:t>
      </w:r>
      <w:r w:rsidR="00081F12" w:rsidRPr="00B41D45">
        <w:rPr>
          <w:rFonts w:ascii="Times New Roman" w:hAnsi="Times New Roman"/>
          <w:szCs w:val="22"/>
          <w:lang w:val="ro-MD"/>
        </w:rPr>
        <w:t xml:space="preserve"> Moldelectrica) </w:t>
      </w:r>
      <w:r w:rsidR="00D5332B" w:rsidRPr="00B41D45">
        <w:rPr>
          <w:rFonts w:ascii="Times New Roman" w:hAnsi="Times New Roman"/>
          <w:szCs w:val="22"/>
          <w:lang w:val="ro-MD"/>
        </w:rPr>
        <w:t>pentru examina</w:t>
      </w:r>
      <w:r w:rsidR="00BB2D9A" w:rsidRPr="00B41D45">
        <w:rPr>
          <w:rFonts w:ascii="Times New Roman" w:hAnsi="Times New Roman"/>
          <w:szCs w:val="22"/>
          <w:lang w:val="ro-MD"/>
        </w:rPr>
        <w:t>re</w:t>
      </w:r>
      <w:r w:rsidR="00D5332B" w:rsidRPr="00B41D45">
        <w:rPr>
          <w:rFonts w:ascii="Times New Roman" w:hAnsi="Times New Roman"/>
          <w:szCs w:val="22"/>
          <w:lang w:val="ro-MD"/>
        </w:rPr>
        <w:t xml:space="preserve"> </w:t>
      </w:r>
      <w:r w:rsidR="00081F12" w:rsidRPr="00B41D45">
        <w:rPr>
          <w:rFonts w:ascii="Times New Roman" w:hAnsi="Times New Roman"/>
          <w:szCs w:val="22"/>
          <w:lang w:val="ro-MD"/>
        </w:rPr>
        <w:t>din punct de vedere al posibilit</w:t>
      </w:r>
      <w:r w:rsidR="00D5332B" w:rsidRPr="00B41D45">
        <w:rPr>
          <w:rFonts w:ascii="Times New Roman" w:hAnsi="Times New Roman"/>
          <w:szCs w:val="22"/>
          <w:lang w:val="ro-MD"/>
        </w:rPr>
        <w:t xml:space="preserve">ății </w:t>
      </w:r>
      <w:r w:rsidR="00081F12" w:rsidRPr="00B41D45">
        <w:rPr>
          <w:rFonts w:ascii="Times New Roman" w:hAnsi="Times New Roman"/>
          <w:szCs w:val="22"/>
          <w:lang w:val="ro-MD"/>
        </w:rPr>
        <w:t>tehnic</w:t>
      </w:r>
      <w:r w:rsidR="00D5332B" w:rsidRPr="00B41D45">
        <w:rPr>
          <w:rFonts w:ascii="Times New Roman" w:hAnsi="Times New Roman"/>
          <w:szCs w:val="22"/>
          <w:lang w:val="ro-MD"/>
        </w:rPr>
        <w:t>e</w:t>
      </w:r>
      <w:r w:rsidR="00081F12" w:rsidRPr="00B41D45">
        <w:rPr>
          <w:rFonts w:ascii="Times New Roman" w:hAnsi="Times New Roman"/>
          <w:szCs w:val="22"/>
          <w:lang w:val="ro-MD"/>
        </w:rPr>
        <w:t xml:space="preserve"> de pune</w:t>
      </w:r>
      <w:r w:rsidR="00BB2D9A" w:rsidRPr="00B41D45">
        <w:rPr>
          <w:rFonts w:ascii="Times New Roman" w:hAnsi="Times New Roman"/>
          <w:szCs w:val="22"/>
          <w:lang w:val="ro-MD"/>
        </w:rPr>
        <w:t>re</w:t>
      </w:r>
      <w:r w:rsidR="00081F12" w:rsidRPr="00B41D45">
        <w:rPr>
          <w:rFonts w:ascii="Times New Roman" w:hAnsi="Times New Roman"/>
          <w:szCs w:val="22"/>
          <w:lang w:val="ro-MD"/>
        </w:rPr>
        <w:t xml:space="preserve"> în aplicare </w:t>
      </w:r>
      <w:r w:rsidR="00BB2D9A" w:rsidRPr="00B41D45">
        <w:rPr>
          <w:rFonts w:ascii="Times New Roman" w:hAnsi="Times New Roman"/>
          <w:szCs w:val="22"/>
          <w:lang w:val="ro-MD"/>
        </w:rPr>
        <w:t xml:space="preserve">a </w:t>
      </w:r>
      <w:r w:rsidR="00C63B36" w:rsidRPr="00B41D45">
        <w:rPr>
          <w:rFonts w:ascii="Times New Roman" w:hAnsi="Times New Roman"/>
          <w:szCs w:val="22"/>
          <w:lang w:val="ro-MD"/>
        </w:rPr>
        <w:t xml:space="preserve">unor </w:t>
      </w:r>
      <w:r w:rsidR="00081F12" w:rsidRPr="00B41D45">
        <w:rPr>
          <w:rFonts w:ascii="Times New Roman" w:hAnsi="Times New Roman"/>
          <w:szCs w:val="22"/>
          <w:lang w:val="ro-MD"/>
        </w:rPr>
        <w:t>astfel de contracte</w:t>
      </w:r>
      <w:r w:rsidR="00D64DF5" w:rsidRPr="00B41D45">
        <w:rPr>
          <w:rFonts w:ascii="Times New Roman" w:hAnsi="Times New Roman"/>
          <w:szCs w:val="22"/>
          <w:lang w:val="ro-MD"/>
        </w:rPr>
        <w:t>.</w:t>
      </w:r>
    </w:p>
    <w:p w:rsidR="00D64DF5" w:rsidRPr="00B41D45" w:rsidRDefault="00B3416E" w:rsidP="007D7CC6">
      <w:pPr>
        <w:tabs>
          <w:tab w:val="left" w:pos="709"/>
        </w:tabs>
        <w:spacing w:after="0"/>
        <w:ind w:firstLine="284"/>
        <w:rPr>
          <w:rFonts w:ascii="Times New Roman" w:hAnsi="Times New Roman"/>
          <w:szCs w:val="22"/>
          <w:lang w:val="ro-MD"/>
        </w:rPr>
      </w:pPr>
      <w:r w:rsidRPr="00B41D45">
        <w:rPr>
          <w:rFonts w:ascii="Times New Roman" w:hAnsi="Times New Roman"/>
          <w:b/>
          <w:szCs w:val="22"/>
          <w:lang w:val="ro-MD"/>
        </w:rPr>
        <w:t>4</w:t>
      </w:r>
      <w:r w:rsidR="009F01AA" w:rsidRPr="00B41D45">
        <w:rPr>
          <w:rFonts w:ascii="Times New Roman" w:hAnsi="Times New Roman"/>
          <w:b/>
          <w:szCs w:val="22"/>
          <w:lang w:val="ro-MD"/>
        </w:rPr>
        <w:t>2</w:t>
      </w:r>
      <w:r w:rsidR="0059467F" w:rsidRPr="00B41D45">
        <w:rPr>
          <w:rFonts w:ascii="Times New Roman" w:hAnsi="Times New Roman"/>
          <w:b/>
          <w:szCs w:val="22"/>
          <w:lang w:val="ro-MD"/>
        </w:rPr>
        <w:t>.</w:t>
      </w:r>
      <w:r w:rsidR="0059467F" w:rsidRPr="00B41D45">
        <w:rPr>
          <w:rFonts w:ascii="Times New Roman" w:hAnsi="Times New Roman"/>
          <w:szCs w:val="22"/>
          <w:lang w:val="ro-MD"/>
        </w:rPr>
        <w:t xml:space="preserve"> </w:t>
      </w:r>
      <w:r w:rsidR="00D5332B" w:rsidRPr="00B41D45">
        <w:rPr>
          <w:rFonts w:ascii="Times New Roman" w:hAnsi="Times New Roman"/>
          <w:szCs w:val="22"/>
          <w:lang w:val="ro-MD"/>
        </w:rPr>
        <w:t xml:space="preserve">Fiecare furnizor de energie electrică și consumatorii eligibili </w:t>
      </w:r>
      <w:r w:rsidR="00542192" w:rsidRPr="00B41D45">
        <w:rPr>
          <w:rFonts w:ascii="Times New Roman" w:hAnsi="Times New Roman"/>
          <w:szCs w:val="22"/>
          <w:lang w:val="ro-MD"/>
        </w:rPr>
        <w:t>semnează</w:t>
      </w:r>
      <w:r w:rsidR="00D5332B" w:rsidRPr="00B41D45">
        <w:rPr>
          <w:rFonts w:ascii="Times New Roman" w:hAnsi="Times New Roman"/>
          <w:szCs w:val="22"/>
          <w:lang w:val="ro-MD"/>
        </w:rPr>
        <w:t xml:space="preserve"> contracte cu </w:t>
      </w:r>
      <w:r w:rsidR="00C63B36" w:rsidRPr="00B41D45">
        <w:rPr>
          <w:rFonts w:ascii="Times New Roman" w:hAnsi="Times New Roman"/>
          <w:szCs w:val="22"/>
          <w:lang w:val="ro-MD"/>
        </w:rPr>
        <w:t>Î.</w:t>
      </w:r>
      <w:r w:rsidR="00121EE1" w:rsidRPr="00B41D45">
        <w:rPr>
          <w:rFonts w:ascii="Times New Roman" w:hAnsi="Times New Roman"/>
          <w:szCs w:val="22"/>
          <w:lang w:val="ro-MD"/>
        </w:rPr>
        <w:t>S</w:t>
      </w:r>
      <w:r w:rsidR="00C63B36" w:rsidRPr="00B41D45">
        <w:rPr>
          <w:rFonts w:ascii="Times New Roman" w:hAnsi="Times New Roman"/>
          <w:szCs w:val="22"/>
          <w:lang w:val="ro-MD"/>
        </w:rPr>
        <w:t>.</w:t>
      </w:r>
      <w:r w:rsidR="00D5332B" w:rsidRPr="00B41D45">
        <w:rPr>
          <w:rFonts w:ascii="Times New Roman" w:hAnsi="Times New Roman"/>
          <w:szCs w:val="22"/>
          <w:lang w:val="ro-MD"/>
        </w:rPr>
        <w:t xml:space="preserve"> Moldelectrica pentru </w:t>
      </w:r>
      <w:r w:rsidR="00407ED2" w:rsidRPr="00B41D45">
        <w:rPr>
          <w:rFonts w:ascii="Times New Roman" w:hAnsi="Times New Roman"/>
          <w:szCs w:val="22"/>
          <w:lang w:val="ro-MD"/>
        </w:rPr>
        <w:t xml:space="preserve">asigurarea </w:t>
      </w:r>
      <w:r w:rsidR="00D5332B" w:rsidRPr="00B41D45">
        <w:rPr>
          <w:rFonts w:ascii="Times New Roman" w:hAnsi="Times New Roman"/>
          <w:szCs w:val="22"/>
          <w:lang w:val="ro-MD"/>
        </w:rPr>
        <w:t>servicii</w:t>
      </w:r>
      <w:r w:rsidR="00BB2D9A" w:rsidRPr="00B41D45">
        <w:rPr>
          <w:rFonts w:ascii="Times New Roman" w:hAnsi="Times New Roman"/>
          <w:szCs w:val="22"/>
          <w:lang w:val="ro-MD"/>
        </w:rPr>
        <w:t>lor</w:t>
      </w:r>
      <w:r w:rsidR="00D5332B" w:rsidRPr="00B41D45">
        <w:rPr>
          <w:rFonts w:ascii="Times New Roman" w:hAnsi="Times New Roman"/>
          <w:szCs w:val="22"/>
          <w:lang w:val="ro-MD"/>
        </w:rPr>
        <w:t xml:space="preserve"> de transport de către OST și cu operatorii de rețele de distribuție pentru serviciile de distribuție</w:t>
      </w:r>
      <w:r w:rsidR="006720D6" w:rsidRPr="00B41D45">
        <w:rPr>
          <w:rFonts w:ascii="Times New Roman" w:hAnsi="Times New Roman"/>
          <w:szCs w:val="22"/>
          <w:lang w:val="ro-MD"/>
        </w:rPr>
        <w:t>.</w:t>
      </w:r>
    </w:p>
    <w:p w:rsidR="00D64DF5" w:rsidRPr="00B41D45" w:rsidRDefault="00EB2B57" w:rsidP="00EB2B57">
      <w:pPr>
        <w:pStyle w:val="Heading3"/>
        <w:numPr>
          <w:ilvl w:val="0"/>
          <w:numId w:val="0"/>
        </w:numPr>
        <w:tabs>
          <w:tab w:val="clear" w:pos="1419"/>
        </w:tabs>
        <w:spacing w:before="240" w:after="120"/>
        <w:rPr>
          <w:rFonts w:ascii="Times New Roman" w:hAnsi="Times New Roman"/>
          <w:color w:val="auto"/>
          <w:sz w:val="22"/>
          <w:lang w:val="ro-MD"/>
        </w:rPr>
      </w:pPr>
      <w:r w:rsidRPr="00B41D45">
        <w:rPr>
          <w:rFonts w:ascii="Times New Roman" w:hAnsi="Times New Roman"/>
          <w:color w:val="auto"/>
          <w:sz w:val="22"/>
          <w:lang w:val="ro-MD"/>
        </w:rPr>
        <w:t>1.5.2.</w:t>
      </w:r>
      <w:r w:rsidR="00D64DF5" w:rsidRPr="00B41D45">
        <w:rPr>
          <w:rFonts w:ascii="Times New Roman" w:hAnsi="Times New Roman"/>
          <w:color w:val="auto"/>
          <w:sz w:val="22"/>
          <w:lang w:val="ro-MD"/>
        </w:rPr>
        <w:t xml:space="preserve"> </w:t>
      </w:r>
      <w:r w:rsidR="00D5332B" w:rsidRPr="00B41D45">
        <w:rPr>
          <w:rFonts w:ascii="Times New Roman" w:hAnsi="Times New Roman"/>
          <w:color w:val="auto"/>
          <w:sz w:val="22"/>
          <w:lang w:val="ro-MD"/>
        </w:rPr>
        <w:t>Achiziția de energie electrică</w:t>
      </w:r>
    </w:p>
    <w:p w:rsidR="00C63B36" w:rsidRPr="00B41D45" w:rsidRDefault="00B3416E" w:rsidP="00163DE3">
      <w:pPr>
        <w:tabs>
          <w:tab w:val="clear" w:pos="567"/>
        </w:tabs>
        <w:spacing w:after="120"/>
        <w:ind w:firstLine="284"/>
        <w:rPr>
          <w:rFonts w:ascii="Times New Roman" w:hAnsi="Times New Roman"/>
          <w:szCs w:val="22"/>
          <w:lang w:val="ro-MD" w:eastAsia="ru-RU"/>
        </w:rPr>
      </w:pPr>
      <w:r w:rsidRPr="00B41D45">
        <w:rPr>
          <w:rFonts w:ascii="Times New Roman" w:hAnsi="Times New Roman"/>
          <w:b/>
          <w:szCs w:val="22"/>
          <w:lang w:val="ro-MD" w:eastAsia="ru-RU"/>
        </w:rPr>
        <w:t>4</w:t>
      </w:r>
      <w:r w:rsidR="009F01AA" w:rsidRPr="00B41D45">
        <w:rPr>
          <w:rFonts w:ascii="Times New Roman" w:hAnsi="Times New Roman"/>
          <w:b/>
          <w:szCs w:val="22"/>
          <w:lang w:val="ro-MD" w:eastAsia="ru-RU"/>
        </w:rPr>
        <w:t>3</w:t>
      </w:r>
      <w:r w:rsidR="0059467F" w:rsidRPr="00B41D45">
        <w:rPr>
          <w:rFonts w:ascii="Times New Roman" w:hAnsi="Times New Roman"/>
          <w:b/>
          <w:szCs w:val="22"/>
          <w:lang w:val="ro-MD" w:eastAsia="ru-RU"/>
        </w:rPr>
        <w:t>.</w:t>
      </w:r>
      <w:r w:rsidR="0059467F" w:rsidRPr="00B41D45">
        <w:rPr>
          <w:rFonts w:ascii="Times New Roman" w:hAnsi="Times New Roman"/>
          <w:szCs w:val="22"/>
          <w:lang w:val="ro-MD" w:eastAsia="ru-RU"/>
        </w:rPr>
        <w:t xml:space="preserve"> </w:t>
      </w:r>
      <w:r w:rsidR="00BB2D9A" w:rsidRPr="00B41D45">
        <w:rPr>
          <w:rFonts w:ascii="Times New Roman" w:hAnsi="Times New Roman"/>
          <w:szCs w:val="22"/>
          <w:lang w:val="ro-MD" w:eastAsia="ru-RU"/>
        </w:rPr>
        <w:t>Pe lângă</w:t>
      </w:r>
      <w:r w:rsidR="00D5332B" w:rsidRPr="00B41D45">
        <w:rPr>
          <w:rFonts w:ascii="Times New Roman" w:hAnsi="Times New Roman"/>
          <w:szCs w:val="22"/>
          <w:lang w:val="ro-MD" w:eastAsia="ru-RU"/>
        </w:rPr>
        <w:t xml:space="preserve"> energi</w:t>
      </w:r>
      <w:r w:rsidR="00F922B9" w:rsidRPr="00B41D45">
        <w:rPr>
          <w:rFonts w:ascii="Times New Roman" w:hAnsi="Times New Roman"/>
          <w:szCs w:val="22"/>
          <w:lang w:val="ro-MD" w:eastAsia="ru-RU"/>
        </w:rPr>
        <w:t>a</w:t>
      </w:r>
      <w:r w:rsidR="00D5332B" w:rsidRPr="00B41D45">
        <w:rPr>
          <w:rFonts w:ascii="Times New Roman" w:hAnsi="Times New Roman"/>
          <w:szCs w:val="22"/>
          <w:lang w:val="ro-MD" w:eastAsia="ru-RU"/>
        </w:rPr>
        <w:t xml:space="preserve"> electrică </w:t>
      </w:r>
      <w:r w:rsidR="00163DE3" w:rsidRPr="00B41D45">
        <w:rPr>
          <w:rFonts w:ascii="Times New Roman" w:hAnsi="Times New Roman"/>
          <w:szCs w:val="22"/>
          <w:lang w:val="ro-MD" w:eastAsia="ru-RU"/>
        </w:rPr>
        <w:t xml:space="preserve">achiziționată </w:t>
      </w:r>
      <w:r w:rsidR="00D5332B" w:rsidRPr="00B41D45">
        <w:rPr>
          <w:rFonts w:ascii="Times New Roman" w:hAnsi="Times New Roman"/>
          <w:szCs w:val="22"/>
          <w:lang w:val="ro-MD" w:eastAsia="ru-RU"/>
        </w:rPr>
        <w:t>de la MGRES</w:t>
      </w:r>
      <w:r w:rsidR="00BB2D9A" w:rsidRPr="00B41D45">
        <w:rPr>
          <w:rFonts w:ascii="Times New Roman" w:hAnsi="Times New Roman"/>
          <w:szCs w:val="22"/>
          <w:lang w:val="ro-MD" w:eastAsia="ru-RU"/>
        </w:rPr>
        <w:t>,</w:t>
      </w:r>
      <w:r w:rsidR="00D5332B" w:rsidRPr="00B41D45">
        <w:rPr>
          <w:rFonts w:ascii="Times New Roman" w:hAnsi="Times New Roman"/>
          <w:szCs w:val="22"/>
          <w:lang w:val="ro-MD" w:eastAsia="ru-RU"/>
        </w:rPr>
        <w:t xml:space="preserve"> ca fiind parte a sistemului </w:t>
      </w:r>
      <w:r w:rsidR="00F922B9" w:rsidRPr="00B41D45">
        <w:rPr>
          <w:rFonts w:ascii="Times New Roman" w:hAnsi="Times New Roman"/>
          <w:szCs w:val="22"/>
          <w:lang w:val="ro-MD" w:eastAsia="ru-RU"/>
        </w:rPr>
        <w:t>interconectat și sincronizat</w:t>
      </w:r>
      <w:r w:rsidR="00D5332B" w:rsidRPr="00B41D45">
        <w:rPr>
          <w:rFonts w:ascii="Times New Roman" w:hAnsi="Times New Roman"/>
          <w:szCs w:val="22"/>
          <w:lang w:val="ro-MD" w:eastAsia="ru-RU"/>
        </w:rPr>
        <w:t xml:space="preserve"> </w:t>
      </w:r>
      <w:r w:rsidR="00F922B9" w:rsidRPr="00B41D45">
        <w:rPr>
          <w:rFonts w:ascii="Times New Roman" w:hAnsi="Times New Roman"/>
          <w:szCs w:val="22"/>
          <w:lang w:val="ro-MD" w:eastAsia="ru-RU"/>
        </w:rPr>
        <w:t>IPS/</w:t>
      </w:r>
      <w:r w:rsidR="00D5332B" w:rsidRPr="00B41D45">
        <w:rPr>
          <w:rFonts w:ascii="Times New Roman" w:hAnsi="Times New Roman"/>
          <w:szCs w:val="22"/>
          <w:lang w:val="ro-MD" w:eastAsia="ru-RU"/>
        </w:rPr>
        <w:t xml:space="preserve">UPS, importul de energie electrică este </w:t>
      </w:r>
      <w:r w:rsidR="00163DE3" w:rsidRPr="00B41D45">
        <w:rPr>
          <w:rFonts w:ascii="Times New Roman" w:hAnsi="Times New Roman"/>
          <w:szCs w:val="22"/>
          <w:lang w:val="ro-MD" w:eastAsia="ru-RU"/>
        </w:rPr>
        <w:t xml:space="preserve">posibil din punct de vedere </w:t>
      </w:r>
      <w:r w:rsidR="00D5332B" w:rsidRPr="00B41D45">
        <w:rPr>
          <w:rFonts w:ascii="Times New Roman" w:hAnsi="Times New Roman"/>
          <w:szCs w:val="22"/>
          <w:lang w:val="ro-MD" w:eastAsia="ru-RU"/>
        </w:rPr>
        <w:t>tehnic</w:t>
      </w:r>
      <w:r w:rsidR="00163DE3" w:rsidRPr="00B41D45">
        <w:rPr>
          <w:rFonts w:ascii="Times New Roman" w:hAnsi="Times New Roman"/>
          <w:szCs w:val="22"/>
          <w:lang w:val="ro-MD" w:eastAsia="ru-RU"/>
        </w:rPr>
        <w:t xml:space="preserve"> și</w:t>
      </w:r>
      <w:r w:rsidR="00D5332B" w:rsidRPr="00B41D45">
        <w:rPr>
          <w:rFonts w:ascii="Times New Roman" w:hAnsi="Times New Roman"/>
          <w:szCs w:val="22"/>
          <w:lang w:val="ro-MD" w:eastAsia="ru-RU"/>
        </w:rPr>
        <w:t xml:space="preserve"> din România, numai în </w:t>
      </w:r>
      <w:r w:rsidR="00694D5B" w:rsidRPr="00B41D45">
        <w:rPr>
          <w:rFonts w:ascii="Times New Roman CYR" w:hAnsi="Times New Roman CYR" w:cs="Times New Roman CYR"/>
          <w:szCs w:val="22"/>
          <w:lang w:val="ro-MD"/>
        </w:rPr>
        <w:t xml:space="preserve">regim de funcționare de </w:t>
      </w:r>
      <w:r w:rsidR="00542192" w:rsidRPr="00B41D45">
        <w:rPr>
          <w:rFonts w:ascii="Times New Roman CYR" w:hAnsi="Times New Roman CYR" w:cs="Times New Roman CYR"/>
          <w:szCs w:val="22"/>
          <w:lang w:val="ro-MD"/>
        </w:rPr>
        <w:t>insulă</w:t>
      </w:r>
      <w:r w:rsidR="00163DE3" w:rsidRPr="00B41D45">
        <w:rPr>
          <w:rFonts w:ascii="Times New Roman" w:hAnsi="Times New Roman"/>
          <w:szCs w:val="22"/>
          <w:lang w:val="ro-MD"/>
        </w:rPr>
        <w:t>,</w:t>
      </w:r>
      <w:r w:rsidR="00694D5B" w:rsidRPr="00B41D45">
        <w:rPr>
          <w:rFonts w:ascii="Times New Roman" w:hAnsi="Times New Roman"/>
          <w:szCs w:val="22"/>
          <w:lang w:val="ro-MD"/>
        </w:rPr>
        <w:t xml:space="preserve"> </w:t>
      </w:r>
      <w:r w:rsidR="00D5332B" w:rsidRPr="00B41D45">
        <w:rPr>
          <w:rFonts w:ascii="Times New Roman" w:hAnsi="Times New Roman"/>
          <w:szCs w:val="22"/>
          <w:lang w:val="ro-MD" w:eastAsia="ru-RU"/>
        </w:rPr>
        <w:t>datorită standardelor de frecvență diferite ale ENTSO-E</w:t>
      </w:r>
      <w:r w:rsidR="00D64DF5" w:rsidRPr="00B41D45">
        <w:rPr>
          <w:rFonts w:ascii="Times New Roman" w:hAnsi="Times New Roman"/>
          <w:szCs w:val="22"/>
          <w:lang w:val="ro-MD" w:eastAsia="ru-RU"/>
        </w:rPr>
        <w:t>.</w:t>
      </w:r>
    </w:p>
    <w:p w:rsidR="00D64DF5" w:rsidRPr="00B41D45" w:rsidRDefault="00B3416E" w:rsidP="007D7CC6">
      <w:pPr>
        <w:tabs>
          <w:tab w:val="clear" w:pos="567"/>
        </w:tabs>
        <w:spacing w:after="120"/>
        <w:ind w:firstLine="284"/>
        <w:rPr>
          <w:rFonts w:ascii="Times New Roman" w:hAnsi="Times New Roman"/>
          <w:szCs w:val="22"/>
          <w:lang w:val="ro-MD" w:eastAsia="ru-RU"/>
        </w:rPr>
      </w:pPr>
      <w:r w:rsidRPr="00B41D45">
        <w:rPr>
          <w:rFonts w:ascii="Times New Roman" w:hAnsi="Times New Roman"/>
          <w:b/>
          <w:szCs w:val="22"/>
          <w:lang w:val="ro-MD" w:eastAsia="ru-RU"/>
        </w:rPr>
        <w:t>4</w:t>
      </w:r>
      <w:r w:rsidR="009F01AA" w:rsidRPr="00B41D45">
        <w:rPr>
          <w:rFonts w:ascii="Times New Roman" w:hAnsi="Times New Roman"/>
          <w:b/>
          <w:szCs w:val="22"/>
          <w:lang w:val="ro-MD" w:eastAsia="ru-RU"/>
        </w:rPr>
        <w:t>4</w:t>
      </w:r>
      <w:r w:rsidR="0059467F" w:rsidRPr="00B41D45">
        <w:rPr>
          <w:rFonts w:ascii="Times New Roman" w:hAnsi="Times New Roman"/>
          <w:b/>
          <w:szCs w:val="22"/>
          <w:lang w:val="ro-MD" w:eastAsia="ru-RU"/>
        </w:rPr>
        <w:t>.</w:t>
      </w:r>
      <w:r w:rsidR="0059467F" w:rsidRPr="00B41D45">
        <w:rPr>
          <w:rFonts w:ascii="Times New Roman" w:hAnsi="Times New Roman"/>
          <w:szCs w:val="22"/>
          <w:lang w:val="ro-MD" w:eastAsia="ru-RU"/>
        </w:rPr>
        <w:t xml:space="preserve"> </w:t>
      </w:r>
      <w:r w:rsidR="00F922B9" w:rsidRPr="00B41D45">
        <w:rPr>
          <w:rFonts w:ascii="Times New Roman" w:hAnsi="Times New Roman"/>
          <w:szCs w:val="22"/>
          <w:lang w:val="ro-MD" w:eastAsia="ru-RU"/>
        </w:rPr>
        <w:t xml:space="preserve">În cazul unei defecțiuni a </w:t>
      </w:r>
      <w:r w:rsidR="00407ED2" w:rsidRPr="00B41D45">
        <w:rPr>
          <w:rFonts w:ascii="Times New Roman" w:hAnsi="Times New Roman"/>
          <w:szCs w:val="22"/>
          <w:lang w:val="ro-MD" w:eastAsia="ru-RU"/>
        </w:rPr>
        <w:t xml:space="preserve">unităților </w:t>
      </w:r>
      <w:r w:rsidR="00F922B9" w:rsidRPr="00B41D45">
        <w:rPr>
          <w:rFonts w:ascii="Times New Roman" w:hAnsi="Times New Roman"/>
          <w:szCs w:val="22"/>
          <w:lang w:val="ro-MD" w:eastAsia="ru-RU"/>
        </w:rPr>
        <w:t>de generare la MGRES, sarcina este acoperită de sistemul energetic din Ucraina</w:t>
      </w:r>
      <w:r w:rsidR="00D64DF5" w:rsidRPr="00B41D45">
        <w:rPr>
          <w:rFonts w:ascii="Times New Roman" w:hAnsi="Times New Roman"/>
          <w:szCs w:val="22"/>
          <w:lang w:val="ro-MD" w:eastAsia="ru-RU"/>
        </w:rPr>
        <w:t>.</w:t>
      </w:r>
    </w:p>
    <w:p w:rsidR="00D64DF5" w:rsidRPr="00B41D45" w:rsidRDefault="00B3416E" w:rsidP="007D7CC6">
      <w:pPr>
        <w:tabs>
          <w:tab w:val="clear" w:pos="567"/>
        </w:tabs>
        <w:spacing w:after="120"/>
        <w:ind w:firstLine="284"/>
        <w:rPr>
          <w:rFonts w:ascii="Times New Roman" w:hAnsi="Times New Roman"/>
          <w:szCs w:val="22"/>
          <w:lang w:val="ro-MD" w:eastAsia="ru-RU"/>
        </w:rPr>
      </w:pPr>
      <w:r w:rsidRPr="00B41D45">
        <w:rPr>
          <w:rFonts w:ascii="Times New Roman" w:hAnsi="Times New Roman"/>
          <w:b/>
          <w:szCs w:val="22"/>
          <w:lang w:val="ro-MD" w:eastAsia="ru-RU"/>
        </w:rPr>
        <w:t>4</w:t>
      </w:r>
      <w:r w:rsidR="009F01AA" w:rsidRPr="00B41D45">
        <w:rPr>
          <w:rFonts w:ascii="Times New Roman" w:hAnsi="Times New Roman"/>
          <w:b/>
          <w:szCs w:val="22"/>
          <w:lang w:val="ro-MD" w:eastAsia="ru-RU"/>
        </w:rPr>
        <w:t>5</w:t>
      </w:r>
      <w:r w:rsidR="0059467F" w:rsidRPr="00B41D45">
        <w:rPr>
          <w:rFonts w:ascii="Times New Roman" w:hAnsi="Times New Roman"/>
          <w:b/>
          <w:szCs w:val="22"/>
          <w:lang w:val="ro-MD" w:eastAsia="ru-RU"/>
        </w:rPr>
        <w:t>.</w:t>
      </w:r>
      <w:r w:rsidR="0059467F" w:rsidRPr="00B41D45">
        <w:rPr>
          <w:rFonts w:ascii="Times New Roman" w:hAnsi="Times New Roman"/>
          <w:szCs w:val="22"/>
          <w:lang w:val="ro-MD" w:eastAsia="ru-RU"/>
        </w:rPr>
        <w:t xml:space="preserve"> </w:t>
      </w:r>
      <w:r w:rsidR="00407ED2" w:rsidRPr="00B41D45">
        <w:rPr>
          <w:rFonts w:ascii="Times New Roman" w:hAnsi="Times New Roman"/>
          <w:szCs w:val="22"/>
          <w:lang w:val="ro-MD" w:eastAsia="ru-RU"/>
        </w:rPr>
        <w:t xml:space="preserve">Pe piața cu amănuntul, vânzările de energie electrică la tarife nereglementate au ajuns în anul 2018 să reprezinte </w:t>
      </w:r>
      <w:r w:rsidR="002E69C0">
        <w:rPr>
          <w:rFonts w:ascii="Times New Roman" w:hAnsi="Times New Roman"/>
          <w:szCs w:val="22"/>
          <w:lang w:val="ro-MD" w:eastAsia="ru-RU"/>
        </w:rPr>
        <w:t>3,24</w:t>
      </w:r>
      <w:r w:rsidR="00610F36" w:rsidRPr="00B41D45">
        <w:rPr>
          <w:rFonts w:ascii="Times New Roman" w:hAnsi="Times New Roman"/>
          <w:szCs w:val="22"/>
          <w:lang w:val="ro-MD" w:eastAsia="ru-RU"/>
        </w:rPr>
        <w:t>% din total consumului de energie electrică</w:t>
      </w:r>
      <w:r w:rsidR="00407ED2" w:rsidRPr="00B41D45">
        <w:rPr>
          <w:rFonts w:ascii="Times New Roman" w:hAnsi="Times New Roman"/>
          <w:szCs w:val="22"/>
          <w:lang w:val="ro-MD" w:eastAsia="ru-RU"/>
        </w:rPr>
        <w:t xml:space="preserve"> </w:t>
      </w:r>
      <w:r w:rsidR="00610F36" w:rsidRPr="00B41D45">
        <w:rPr>
          <w:rFonts w:ascii="Times New Roman" w:hAnsi="Times New Roman"/>
          <w:szCs w:val="22"/>
          <w:lang w:val="ro-MD" w:eastAsia="ru-RU"/>
        </w:rPr>
        <w:t xml:space="preserve">al consumatorilor finali. </w:t>
      </w:r>
    </w:p>
    <w:p w:rsidR="00D64DF5" w:rsidRPr="00B41D45" w:rsidRDefault="00EB2B57" w:rsidP="00EB2B57">
      <w:pPr>
        <w:pStyle w:val="Heading3"/>
        <w:numPr>
          <w:ilvl w:val="0"/>
          <w:numId w:val="0"/>
        </w:numPr>
        <w:tabs>
          <w:tab w:val="clear" w:pos="1419"/>
        </w:tabs>
        <w:spacing w:before="240" w:after="120"/>
        <w:rPr>
          <w:rFonts w:ascii="Times New Roman" w:hAnsi="Times New Roman"/>
          <w:color w:val="auto"/>
          <w:sz w:val="22"/>
          <w:lang w:val="ro-MD"/>
        </w:rPr>
      </w:pPr>
      <w:bookmarkStart w:id="81" w:name="_Toc475612250"/>
      <w:r w:rsidRPr="00B41D45">
        <w:rPr>
          <w:rFonts w:ascii="Times New Roman" w:hAnsi="Times New Roman"/>
          <w:color w:val="auto"/>
          <w:sz w:val="22"/>
          <w:lang w:val="ro-MD"/>
        </w:rPr>
        <w:t xml:space="preserve">1.5.3. </w:t>
      </w:r>
      <w:bookmarkEnd w:id="81"/>
      <w:r w:rsidR="00606777" w:rsidRPr="00B41D45">
        <w:rPr>
          <w:rFonts w:ascii="Times New Roman" w:hAnsi="Times New Roman"/>
          <w:color w:val="auto"/>
          <w:sz w:val="22"/>
          <w:lang w:val="ro-MD"/>
        </w:rPr>
        <w:t>Rezerva de sistem</w:t>
      </w:r>
    </w:p>
    <w:p w:rsidR="00D64DF5" w:rsidRPr="00B41D45" w:rsidRDefault="00B3416E" w:rsidP="007D7CC6">
      <w:pPr>
        <w:tabs>
          <w:tab w:val="clear" w:pos="567"/>
        </w:tabs>
        <w:spacing w:after="120"/>
        <w:ind w:firstLine="284"/>
        <w:rPr>
          <w:rFonts w:ascii="Times New Roman" w:hAnsi="Times New Roman"/>
          <w:szCs w:val="22"/>
          <w:lang w:val="ro-MD" w:eastAsia="ru-RU"/>
        </w:rPr>
      </w:pPr>
      <w:r w:rsidRPr="00B41D45">
        <w:rPr>
          <w:rFonts w:ascii="Times New Roman" w:hAnsi="Times New Roman"/>
          <w:b/>
          <w:szCs w:val="22"/>
          <w:lang w:val="ro-MD" w:eastAsia="ru-RU"/>
        </w:rPr>
        <w:t>4</w:t>
      </w:r>
      <w:r w:rsidR="009F01AA" w:rsidRPr="00B41D45">
        <w:rPr>
          <w:rFonts w:ascii="Times New Roman" w:hAnsi="Times New Roman"/>
          <w:b/>
          <w:szCs w:val="22"/>
          <w:lang w:val="ro-MD" w:eastAsia="ru-RU"/>
        </w:rPr>
        <w:t>6</w:t>
      </w:r>
      <w:r w:rsidR="0059467F" w:rsidRPr="00B41D45">
        <w:rPr>
          <w:rFonts w:ascii="Times New Roman" w:hAnsi="Times New Roman"/>
          <w:b/>
          <w:szCs w:val="22"/>
          <w:lang w:val="ro-MD" w:eastAsia="ru-RU"/>
        </w:rPr>
        <w:t>.</w:t>
      </w:r>
      <w:r w:rsidR="0059467F" w:rsidRPr="00B41D45">
        <w:rPr>
          <w:rFonts w:ascii="Times New Roman" w:hAnsi="Times New Roman"/>
          <w:szCs w:val="22"/>
          <w:lang w:val="ro-MD" w:eastAsia="ru-RU"/>
        </w:rPr>
        <w:t xml:space="preserve"> </w:t>
      </w:r>
      <w:r w:rsidR="00606777" w:rsidRPr="00B41D45">
        <w:rPr>
          <w:rFonts w:ascii="Times New Roman" w:hAnsi="Times New Roman"/>
          <w:szCs w:val="22"/>
          <w:lang w:val="ro-MD" w:eastAsia="ru-RU"/>
        </w:rPr>
        <w:t>Datorită capacității sale deficient</w:t>
      </w:r>
      <w:r w:rsidR="00D35043" w:rsidRPr="00B41D45">
        <w:rPr>
          <w:rFonts w:ascii="Times New Roman" w:hAnsi="Times New Roman"/>
          <w:szCs w:val="22"/>
          <w:lang w:val="ro-MD" w:eastAsia="ru-RU"/>
        </w:rPr>
        <w:t>e</w:t>
      </w:r>
      <w:r w:rsidR="00606777" w:rsidRPr="00B41D45">
        <w:rPr>
          <w:rFonts w:ascii="Times New Roman" w:hAnsi="Times New Roman"/>
          <w:szCs w:val="22"/>
          <w:lang w:val="ro-MD" w:eastAsia="ru-RU"/>
        </w:rPr>
        <w:t xml:space="preserve"> de generare a energiei pe </w:t>
      </w:r>
      <w:r w:rsidR="00D35043" w:rsidRPr="00B41D45">
        <w:rPr>
          <w:rFonts w:ascii="Times New Roman" w:hAnsi="Times New Roman"/>
          <w:szCs w:val="22"/>
          <w:lang w:val="ro-MD" w:eastAsia="ru-RU"/>
        </w:rPr>
        <w:t xml:space="preserve">malul drept al </w:t>
      </w:r>
      <w:r w:rsidR="00C63B36" w:rsidRPr="00B41D45">
        <w:rPr>
          <w:rFonts w:ascii="Times New Roman" w:hAnsi="Times New Roman"/>
          <w:szCs w:val="22"/>
          <w:lang w:val="ro-MD" w:eastAsia="ru-RU"/>
        </w:rPr>
        <w:t xml:space="preserve">râului </w:t>
      </w:r>
      <w:r w:rsidR="00D35043" w:rsidRPr="00B41D45">
        <w:rPr>
          <w:rFonts w:ascii="Times New Roman" w:hAnsi="Times New Roman"/>
          <w:szCs w:val="22"/>
          <w:lang w:val="ro-MD" w:eastAsia="ru-RU"/>
        </w:rPr>
        <w:t>Nistru</w:t>
      </w:r>
      <w:r w:rsidR="00606777" w:rsidRPr="00B41D45">
        <w:rPr>
          <w:rFonts w:ascii="Times New Roman" w:hAnsi="Times New Roman"/>
          <w:szCs w:val="22"/>
          <w:lang w:val="ro-MD" w:eastAsia="ru-RU"/>
        </w:rPr>
        <w:t>, condițiilor foarte specifice de generare a energiei (</w:t>
      </w:r>
      <w:r w:rsidR="00196BCC" w:rsidRPr="00B41D45">
        <w:rPr>
          <w:rFonts w:ascii="Times New Roman" w:hAnsi="Times New Roman"/>
          <w:szCs w:val="22"/>
          <w:lang w:val="ro-MD"/>
        </w:rPr>
        <w:t>CET-uri</w:t>
      </w:r>
      <w:r w:rsidR="00196BCC" w:rsidRPr="00B41D45">
        <w:rPr>
          <w:rFonts w:ascii="Times New Roman" w:hAnsi="Times New Roman"/>
          <w:szCs w:val="22"/>
          <w:lang w:val="ro-MD" w:eastAsia="ru-RU"/>
        </w:rPr>
        <w:t xml:space="preserve"> </w:t>
      </w:r>
      <w:r w:rsidR="00606777" w:rsidRPr="00B41D45">
        <w:rPr>
          <w:rFonts w:ascii="Times New Roman" w:hAnsi="Times New Roman"/>
          <w:szCs w:val="22"/>
          <w:lang w:val="ro-MD" w:eastAsia="ru-RU"/>
        </w:rPr>
        <w:t xml:space="preserve">ce activează pe baza cererii de </w:t>
      </w:r>
      <w:r w:rsidR="00C53AF1" w:rsidRPr="00B41D45">
        <w:rPr>
          <w:rFonts w:ascii="Times New Roman" w:eastAsia="MinionPro-Regular" w:hAnsi="Times New Roman"/>
          <w:szCs w:val="22"/>
          <w:lang w:val="ro-MD"/>
        </w:rPr>
        <w:t>energie termică</w:t>
      </w:r>
      <w:r w:rsidR="00606777" w:rsidRPr="00B41D45">
        <w:rPr>
          <w:rFonts w:ascii="Times New Roman" w:hAnsi="Times New Roman"/>
          <w:szCs w:val="22"/>
          <w:lang w:val="ro-MD" w:eastAsia="ru-RU"/>
        </w:rPr>
        <w:t xml:space="preserve"> și </w:t>
      </w:r>
      <w:r w:rsidR="00E45E7E" w:rsidRPr="00B41D45">
        <w:rPr>
          <w:rFonts w:ascii="Times New Roman" w:hAnsi="Times New Roman"/>
          <w:szCs w:val="22"/>
          <w:lang w:val="ro-MD" w:eastAsia="ru-RU"/>
        </w:rPr>
        <w:t>h</w:t>
      </w:r>
      <w:r w:rsidR="00196BCC" w:rsidRPr="00B41D45">
        <w:rPr>
          <w:rFonts w:ascii="Times New Roman" w:hAnsi="Times New Roman"/>
          <w:szCs w:val="22"/>
          <w:lang w:val="ro-MD" w:eastAsia="ru-RU"/>
        </w:rPr>
        <w:t>idrocentrale</w:t>
      </w:r>
      <w:r w:rsidR="00606777" w:rsidRPr="00B41D45">
        <w:rPr>
          <w:rFonts w:ascii="Times New Roman" w:hAnsi="Times New Roman"/>
          <w:szCs w:val="22"/>
          <w:lang w:val="ro-MD" w:eastAsia="ru-RU"/>
        </w:rPr>
        <w:t xml:space="preserve"> </w:t>
      </w:r>
      <w:r w:rsidR="00196BCC" w:rsidRPr="00B41D45">
        <w:rPr>
          <w:rFonts w:ascii="Times New Roman" w:hAnsi="Times New Roman"/>
          <w:szCs w:val="22"/>
          <w:lang w:val="ro-MD" w:eastAsia="ru-RU"/>
        </w:rPr>
        <w:t xml:space="preserve">de </w:t>
      </w:r>
      <w:r w:rsidR="00D35043" w:rsidRPr="00B41D45">
        <w:rPr>
          <w:rFonts w:ascii="Times New Roman" w:hAnsi="Times New Roman"/>
          <w:szCs w:val="22"/>
          <w:lang w:val="ro-MD" w:eastAsia="ru-RU"/>
        </w:rPr>
        <w:t>c</w:t>
      </w:r>
      <w:r w:rsidR="00196BCC" w:rsidRPr="00B41D45">
        <w:rPr>
          <w:rFonts w:ascii="Times New Roman" w:hAnsi="Times New Roman"/>
          <w:szCs w:val="22"/>
          <w:lang w:val="ro-MD" w:eastAsia="ru-RU"/>
        </w:rPr>
        <w:t>apacitate mică</w:t>
      </w:r>
      <w:r w:rsidR="00606777" w:rsidRPr="00B41D45">
        <w:rPr>
          <w:rFonts w:ascii="Times New Roman" w:hAnsi="Times New Roman"/>
          <w:szCs w:val="22"/>
          <w:lang w:val="ro-MD" w:eastAsia="ru-RU"/>
        </w:rPr>
        <w:t xml:space="preserve">) și tehnologiilor implicate, </w:t>
      </w:r>
      <w:r w:rsidR="00D35043" w:rsidRPr="00B41D45">
        <w:rPr>
          <w:rFonts w:ascii="Times New Roman" w:hAnsi="Times New Roman"/>
          <w:szCs w:val="22"/>
          <w:lang w:val="ro-MD" w:eastAsia="ru-RU"/>
        </w:rPr>
        <w:t>malul drept</w:t>
      </w:r>
      <w:r w:rsidR="00606777" w:rsidRPr="00B41D45">
        <w:rPr>
          <w:rFonts w:ascii="Times New Roman" w:hAnsi="Times New Roman"/>
          <w:szCs w:val="22"/>
          <w:lang w:val="ro-MD" w:eastAsia="ru-RU"/>
        </w:rPr>
        <w:t xml:space="preserve"> a Republicii Moldova nu are practic nici o rezervă de sistem energetic în timp</w:t>
      </w:r>
      <w:r w:rsidR="00F336B6" w:rsidRPr="00B41D45">
        <w:rPr>
          <w:rFonts w:ascii="Times New Roman" w:hAnsi="Times New Roman"/>
          <w:szCs w:val="22"/>
          <w:lang w:val="ro-MD" w:eastAsia="ru-RU"/>
        </w:rPr>
        <w:t xml:space="preserve"> de</w:t>
      </w:r>
      <w:r w:rsidR="00606777" w:rsidRPr="00B41D45">
        <w:rPr>
          <w:rFonts w:ascii="Times New Roman" w:hAnsi="Times New Roman"/>
          <w:szCs w:val="22"/>
          <w:lang w:val="ro-MD" w:eastAsia="ru-RU"/>
        </w:rPr>
        <w:t xml:space="preserve"> </w:t>
      </w:r>
      <w:r w:rsidR="00F336B6" w:rsidRPr="00B41D45">
        <w:rPr>
          <w:rFonts w:ascii="Times New Roman" w:hAnsi="Times New Roman"/>
          <w:szCs w:val="22"/>
          <w:lang w:val="ro-MD" w:eastAsia="ru-RU"/>
        </w:rPr>
        <w:t xml:space="preserve">iarnă </w:t>
      </w:r>
      <w:r w:rsidR="00606777" w:rsidRPr="00B41D45">
        <w:rPr>
          <w:rFonts w:ascii="Times New Roman" w:hAnsi="Times New Roman"/>
          <w:szCs w:val="22"/>
          <w:lang w:val="ro-MD" w:eastAsia="ru-RU"/>
        </w:rPr>
        <w:t xml:space="preserve">și </w:t>
      </w:r>
      <w:r w:rsidR="00610F36" w:rsidRPr="00B41D45">
        <w:rPr>
          <w:rFonts w:ascii="Times New Roman" w:hAnsi="Times New Roman"/>
          <w:szCs w:val="22"/>
          <w:lang w:val="ro-MD" w:eastAsia="ru-RU"/>
        </w:rPr>
        <w:t xml:space="preserve">de </w:t>
      </w:r>
      <w:r w:rsidR="00606777" w:rsidRPr="00B41D45">
        <w:rPr>
          <w:rFonts w:ascii="Times New Roman" w:hAnsi="Times New Roman"/>
          <w:szCs w:val="22"/>
          <w:lang w:val="ro-MD" w:eastAsia="ru-RU"/>
        </w:rPr>
        <w:t>var</w:t>
      </w:r>
      <w:r w:rsidR="00610F36" w:rsidRPr="00B41D45">
        <w:rPr>
          <w:rFonts w:ascii="Times New Roman" w:hAnsi="Times New Roman"/>
          <w:szCs w:val="22"/>
          <w:lang w:val="ro-MD" w:eastAsia="ru-RU"/>
        </w:rPr>
        <w:t>ă</w:t>
      </w:r>
      <w:r w:rsidR="00606777" w:rsidRPr="00B41D45">
        <w:rPr>
          <w:rFonts w:ascii="Times New Roman" w:hAnsi="Times New Roman"/>
          <w:szCs w:val="22"/>
          <w:lang w:val="ro-MD" w:eastAsia="ru-RU"/>
        </w:rPr>
        <w:t xml:space="preserve">, când </w:t>
      </w:r>
      <w:r w:rsidR="00196BCC" w:rsidRPr="00B41D45">
        <w:rPr>
          <w:rFonts w:ascii="Times New Roman" w:hAnsi="Times New Roman"/>
          <w:szCs w:val="22"/>
          <w:lang w:val="ro-MD"/>
        </w:rPr>
        <w:t>CET-urile</w:t>
      </w:r>
      <w:r w:rsidR="00606777" w:rsidRPr="00B41D45">
        <w:rPr>
          <w:rFonts w:ascii="Times New Roman" w:hAnsi="Times New Roman"/>
          <w:szCs w:val="22"/>
          <w:lang w:val="ro-MD" w:eastAsia="ru-RU"/>
        </w:rPr>
        <w:t xml:space="preserve"> </w:t>
      </w:r>
      <w:r w:rsidR="00D35043" w:rsidRPr="00B41D45">
        <w:rPr>
          <w:rFonts w:ascii="Times New Roman" w:hAnsi="Times New Roman"/>
          <w:szCs w:val="22"/>
          <w:lang w:val="ro-MD" w:eastAsia="ru-RU"/>
        </w:rPr>
        <w:t xml:space="preserve">existente nu </w:t>
      </w:r>
      <w:r w:rsidR="004A50ED" w:rsidRPr="00B41D45">
        <w:rPr>
          <w:rFonts w:ascii="Times New Roman" w:hAnsi="Times New Roman"/>
          <w:szCs w:val="22"/>
          <w:lang w:val="ro-MD" w:eastAsia="ru-RU"/>
        </w:rPr>
        <w:t xml:space="preserve">funcționează din cauza lipsei de cerere </w:t>
      </w:r>
      <w:r w:rsidR="00606777" w:rsidRPr="00B41D45">
        <w:rPr>
          <w:rFonts w:ascii="Times New Roman" w:hAnsi="Times New Roman"/>
          <w:szCs w:val="22"/>
          <w:lang w:val="ro-MD" w:eastAsia="ru-RU"/>
        </w:rPr>
        <w:t>de energie termică</w:t>
      </w:r>
      <w:r w:rsidR="00D64DF5" w:rsidRPr="00B41D45">
        <w:rPr>
          <w:rFonts w:ascii="Times New Roman" w:hAnsi="Times New Roman"/>
          <w:szCs w:val="22"/>
          <w:lang w:val="ro-MD" w:eastAsia="ru-RU"/>
        </w:rPr>
        <w:t xml:space="preserve">. </w:t>
      </w:r>
      <w:r w:rsidR="004A50ED" w:rsidRPr="00B41D45">
        <w:rPr>
          <w:rFonts w:ascii="Times New Roman" w:hAnsi="Times New Roman"/>
          <w:szCs w:val="22"/>
          <w:lang w:val="ro-MD" w:eastAsia="ru-RU"/>
        </w:rPr>
        <w:t>Toate tipurile tipice de rezerve prevăzute în Normele tehnice ale rețelei de transport a energiei electrice (primare, secundare, terțiare rapide și terțiare lente) trebuie să fie, prin urmare, furnizate din exterior (Ucraina</w:t>
      </w:r>
      <w:r w:rsidR="00610F36" w:rsidRPr="00B41D45">
        <w:rPr>
          <w:rFonts w:ascii="Times New Roman" w:hAnsi="Times New Roman"/>
          <w:szCs w:val="22"/>
          <w:lang w:val="ro-MD" w:eastAsia="ru-RU"/>
        </w:rPr>
        <w:t>, MGRES</w:t>
      </w:r>
      <w:r w:rsidR="004A50ED" w:rsidRPr="00B41D45">
        <w:rPr>
          <w:rFonts w:ascii="Times New Roman" w:hAnsi="Times New Roman"/>
          <w:szCs w:val="22"/>
          <w:lang w:val="ro-MD" w:eastAsia="ru-RU"/>
        </w:rPr>
        <w:t>), inclusiv serviciile de control ale frecvenței</w:t>
      </w:r>
      <w:r w:rsidR="00D64DF5" w:rsidRPr="00B41D45">
        <w:rPr>
          <w:rFonts w:ascii="Times New Roman" w:hAnsi="Times New Roman"/>
          <w:szCs w:val="22"/>
          <w:lang w:val="ro-MD" w:eastAsia="ru-RU"/>
        </w:rPr>
        <w:t xml:space="preserve">. </w:t>
      </w:r>
      <w:r w:rsidR="004A50ED" w:rsidRPr="00B41D45">
        <w:rPr>
          <w:rFonts w:ascii="Times New Roman" w:hAnsi="Times New Roman"/>
          <w:szCs w:val="22"/>
          <w:lang w:val="ro-MD" w:eastAsia="ru-RU"/>
        </w:rPr>
        <w:t xml:space="preserve">Normele </w:t>
      </w:r>
      <w:r w:rsidR="00540D70" w:rsidRPr="00B41D45">
        <w:rPr>
          <w:rFonts w:ascii="Times New Roman" w:hAnsi="Times New Roman"/>
          <w:szCs w:val="22"/>
          <w:lang w:val="ro-MD" w:eastAsia="ru-RU"/>
        </w:rPr>
        <w:t>t</w:t>
      </w:r>
      <w:r w:rsidR="004A50ED" w:rsidRPr="00B41D45">
        <w:rPr>
          <w:rFonts w:ascii="Times New Roman" w:hAnsi="Times New Roman"/>
          <w:szCs w:val="22"/>
          <w:lang w:val="ro-MD" w:eastAsia="ru-RU"/>
        </w:rPr>
        <w:t xml:space="preserve">ehnice </w:t>
      </w:r>
      <w:r w:rsidR="007B09B8" w:rsidRPr="00B41D45">
        <w:rPr>
          <w:rFonts w:ascii="Times New Roman" w:hAnsi="Times New Roman"/>
          <w:szCs w:val="22"/>
          <w:lang w:val="ro-MD" w:eastAsia="ru-RU"/>
        </w:rPr>
        <w:t>stabilesc</w:t>
      </w:r>
      <w:r w:rsidR="004A50ED" w:rsidRPr="00B41D45">
        <w:rPr>
          <w:rFonts w:ascii="Times New Roman" w:hAnsi="Times New Roman"/>
          <w:szCs w:val="22"/>
          <w:lang w:val="ro-MD" w:eastAsia="ru-RU"/>
        </w:rPr>
        <w:t>, de asemenea, condiții și cerințe în conformitate cu care sunt prevăzute rezervele</w:t>
      </w:r>
      <w:r w:rsidR="00D64DF5" w:rsidRPr="00B41D45">
        <w:rPr>
          <w:rFonts w:ascii="Times New Roman" w:hAnsi="Times New Roman"/>
          <w:szCs w:val="22"/>
          <w:lang w:val="ro-MD" w:eastAsia="ru-RU"/>
        </w:rPr>
        <w:t>.</w:t>
      </w:r>
      <w:r w:rsidR="00CC066B" w:rsidRPr="00B41D45">
        <w:rPr>
          <w:rFonts w:ascii="Times New Roman" w:hAnsi="Times New Roman"/>
          <w:szCs w:val="22"/>
          <w:lang w:val="ro-MD" w:eastAsia="ru-RU"/>
        </w:rPr>
        <w:t xml:space="preserve"> </w:t>
      </w:r>
      <w:r w:rsidR="004A50ED" w:rsidRPr="00B41D45">
        <w:rPr>
          <w:rFonts w:ascii="Times New Roman" w:hAnsi="Times New Roman"/>
          <w:szCs w:val="22"/>
          <w:lang w:val="ro-MD" w:eastAsia="ru-RU"/>
        </w:rPr>
        <w:t xml:space="preserve">Pentru ca OST să poată contracta serviciile de sistem </w:t>
      </w:r>
      <w:r w:rsidR="00580E2E" w:rsidRPr="00B41D45">
        <w:rPr>
          <w:rFonts w:ascii="Times New Roman" w:hAnsi="Times New Roman"/>
          <w:szCs w:val="22"/>
          <w:lang w:val="ro-MD" w:eastAsia="ru-RU"/>
        </w:rPr>
        <w:t xml:space="preserve">necesare </w:t>
      </w:r>
      <w:r w:rsidR="004A50ED" w:rsidRPr="00B41D45">
        <w:rPr>
          <w:rFonts w:ascii="Times New Roman" w:hAnsi="Times New Roman"/>
          <w:szCs w:val="22"/>
          <w:lang w:val="ro-MD" w:eastAsia="ru-RU"/>
        </w:rPr>
        <w:t xml:space="preserve">și energia de echilibrare, este necesară o actualizare a Regulilor </w:t>
      </w:r>
      <w:r w:rsidR="001A50A3" w:rsidRPr="00B41D45">
        <w:rPr>
          <w:rFonts w:ascii="Times New Roman" w:hAnsi="Times New Roman"/>
          <w:szCs w:val="22"/>
          <w:lang w:val="ro-MD" w:eastAsia="ru-RU"/>
        </w:rPr>
        <w:t>p</w:t>
      </w:r>
      <w:r w:rsidR="004A50ED" w:rsidRPr="00B41D45">
        <w:rPr>
          <w:rFonts w:ascii="Times New Roman" w:hAnsi="Times New Roman"/>
          <w:szCs w:val="22"/>
          <w:lang w:val="ro-MD" w:eastAsia="ru-RU"/>
        </w:rPr>
        <w:t xml:space="preserve">ieței </w:t>
      </w:r>
      <w:r w:rsidR="00E45E7E" w:rsidRPr="00B41D45">
        <w:rPr>
          <w:rFonts w:ascii="Times New Roman" w:hAnsi="Times New Roman"/>
          <w:szCs w:val="22"/>
          <w:lang w:val="ro-MD" w:eastAsia="ru-RU"/>
        </w:rPr>
        <w:t>e</w:t>
      </w:r>
      <w:r w:rsidR="004A50ED" w:rsidRPr="00B41D45">
        <w:rPr>
          <w:rFonts w:ascii="Times New Roman" w:hAnsi="Times New Roman"/>
          <w:szCs w:val="22"/>
          <w:lang w:val="ro-MD" w:eastAsia="ru-RU"/>
        </w:rPr>
        <w:t>nergie</w:t>
      </w:r>
      <w:r w:rsidR="00E45E7E" w:rsidRPr="00B41D45">
        <w:rPr>
          <w:rFonts w:ascii="Times New Roman" w:hAnsi="Times New Roman"/>
          <w:szCs w:val="22"/>
          <w:lang w:val="ro-MD" w:eastAsia="ru-RU"/>
        </w:rPr>
        <w:t>i</w:t>
      </w:r>
      <w:r w:rsidR="004A50ED" w:rsidRPr="00B41D45">
        <w:rPr>
          <w:rFonts w:ascii="Times New Roman" w:hAnsi="Times New Roman"/>
          <w:szCs w:val="22"/>
          <w:lang w:val="ro-MD" w:eastAsia="ru-RU"/>
        </w:rPr>
        <w:t xml:space="preserve"> </w:t>
      </w:r>
      <w:r w:rsidR="00E45E7E" w:rsidRPr="00B41D45">
        <w:rPr>
          <w:rFonts w:ascii="Times New Roman" w:hAnsi="Times New Roman"/>
          <w:szCs w:val="22"/>
          <w:lang w:val="ro-MD" w:eastAsia="ru-RU"/>
        </w:rPr>
        <w:t>e</w:t>
      </w:r>
      <w:r w:rsidR="004A50ED" w:rsidRPr="00B41D45">
        <w:rPr>
          <w:rFonts w:ascii="Times New Roman" w:hAnsi="Times New Roman"/>
          <w:szCs w:val="22"/>
          <w:lang w:val="ro-MD" w:eastAsia="ru-RU"/>
        </w:rPr>
        <w:t>lectric</w:t>
      </w:r>
      <w:r w:rsidR="00E45E7E" w:rsidRPr="00B41D45">
        <w:rPr>
          <w:rFonts w:ascii="Times New Roman" w:hAnsi="Times New Roman"/>
          <w:szCs w:val="22"/>
          <w:lang w:val="ro-MD" w:eastAsia="ru-RU"/>
        </w:rPr>
        <w:t>e</w:t>
      </w:r>
      <w:r w:rsidR="002D5A51" w:rsidRPr="00B41D45">
        <w:rPr>
          <w:rFonts w:ascii="Times New Roman" w:hAnsi="Times New Roman"/>
          <w:szCs w:val="22"/>
          <w:lang w:val="ro-MD" w:eastAsia="ru-RU"/>
        </w:rPr>
        <w:t>.</w:t>
      </w:r>
      <w:r w:rsidR="001A50A3" w:rsidRPr="00B41D45">
        <w:rPr>
          <w:rFonts w:ascii="Times New Roman" w:hAnsi="Times New Roman"/>
          <w:szCs w:val="22"/>
          <w:lang w:val="ro-MD" w:eastAsia="ru-RU"/>
        </w:rPr>
        <w:t xml:space="preserve"> Astfel, actualmente ANRE desfășoară procesul de actualizare a Regulilor pieței energiei electrice</w:t>
      </w:r>
      <w:r w:rsidR="00610F36" w:rsidRPr="00B41D45">
        <w:rPr>
          <w:rFonts w:ascii="Times New Roman" w:hAnsi="Times New Roman"/>
          <w:szCs w:val="22"/>
          <w:lang w:val="ro-MD" w:eastAsia="ru-RU"/>
        </w:rPr>
        <w:t>, în conformitate cu Legea nr. 107/2016</w:t>
      </w:r>
      <w:r w:rsidR="001A50A3" w:rsidRPr="00B41D45">
        <w:rPr>
          <w:rFonts w:ascii="Times New Roman" w:hAnsi="Times New Roman"/>
          <w:szCs w:val="22"/>
          <w:lang w:val="ro-MD" w:eastAsia="ru-RU"/>
        </w:rPr>
        <w:t>.</w:t>
      </w:r>
    </w:p>
    <w:p w:rsidR="00D64DF5" w:rsidRPr="00B41D45" w:rsidRDefault="004A50ED" w:rsidP="004A50ED">
      <w:pPr>
        <w:pStyle w:val="Heading3"/>
        <w:numPr>
          <w:ilvl w:val="2"/>
          <w:numId w:val="37"/>
        </w:numPr>
        <w:spacing w:before="240" w:after="120"/>
        <w:rPr>
          <w:rFonts w:ascii="Times New Roman" w:hAnsi="Times New Roman"/>
          <w:color w:val="auto"/>
          <w:sz w:val="22"/>
          <w:lang w:val="ro-MD"/>
        </w:rPr>
      </w:pPr>
      <w:r w:rsidRPr="00B41D45">
        <w:rPr>
          <w:rFonts w:ascii="Times New Roman" w:hAnsi="Times New Roman"/>
          <w:color w:val="auto"/>
          <w:sz w:val="22"/>
          <w:lang w:val="ro-MD"/>
        </w:rPr>
        <w:t>Compensarea puterii reactive</w:t>
      </w:r>
    </w:p>
    <w:p w:rsidR="00B32F62" w:rsidRPr="00B41D45" w:rsidRDefault="00B3416E" w:rsidP="007D7CC6">
      <w:pPr>
        <w:tabs>
          <w:tab w:val="clear" w:pos="567"/>
        </w:tabs>
        <w:autoSpaceDE w:val="0"/>
        <w:autoSpaceDN w:val="0"/>
        <w:adjustRightInd w:val="0"/>
        <w:spacing w:after="0"/>
        <w:ind w:firstLine="284"/>
        <w:rPr>
          <w:rFonts w:ascii="Times New Roman" w:hAnsi="Times New Roman"/>
          <w:szCs w:val="22"/>
          <w:lang w:val="ro-MD"/>
        </w:rPr>
      </w:pPr>
      <w:r w:rsidRPr="00B41D45">
        <w:rPr>
          <w:rFonts w:ascii="Times New Roman" w:hAnsi="Times New Roman"/>
          <w:b/>
          <w:szCs w:val="22"/>
          <w:lang w:val="ro-MD"/>
        </w:rPr>
        <w:t>4</w:t>
      </w:r>
      <w:r w:rsidR="009F01AA" w:rsidRPr="00B41D45">
        <w:rPr>
          <w:rFonts w:ascii="Times New Roman" w:hAnsi="Times New Roman"/>
          <w:b/>
          <w:szCs w:val="22"/>
          <w:lang w:val="ro-MD"/>
        </w:rPr>
        <w:t>7</w:t>
      </w:r>
      <w:r w:rsidR="0059467F" w:rsidRPr="00B41D45">
        <w:rPr>
          <w:rFonts w:ascii="Times New Roman" w:hAnsi="Times New Roman"/>
          <w:b/>
          <w:szCs w:val="22"/>
          <w:lang w:val="ro-MD"/>
        </w:rPr>
        <w:t>.</w:t>
      </w:r>
      <w:r w:rsidR="0059467F" w:rsidRPr="00B41D45">
        <w:rPr>
          <w:rFonts w:ascii="Times New Roman" w:hAnsi="Times New Roman"/>
          <w:szCs w:val="22"/>
          <w:lang w:val="ro-MD"/>
        </w:rPr>
        <w:t xml:space="preserve"> </w:t>
      </w:r>
      <w:r w:rsidR="00580E2E" w:rsidRPr="00B41D45">
        <w:rPr>
          <w:rFonts w:ascii="Times New Roman" w:hAnsi="Times New Roman"/>
          <w:szCs w:val="22"/>
          <w:lang w:val="ro-MD"/>
        </w:rPr>
        <w:t>Pentru o funcționare normală, rețeaua de transport intern</w:t>
      </w:r>
      <w:r w:rsidR="00EF7441" w:rsidRPr="00B41D45">
        <w:rPr>
          <w:rFonts w:ascii="Times New Roman" w:hAnsi="Times New Roman"/>
          <w:szCs w:val="22"/>
          <w:lang w:val="ro-MD"/>
        </w:rPr>
        <w:t>ă</w:t>
      </w:r>
      <w:r w:rsidR="00580E2E" w:rsidRPr="00B41D45">
        <w:rPr>
          <w:rFonts w:ascii="Times New Roman" w:hAnsi="Times New Roman"/>
          <w:szCs w:val="22"/>
          <w:lang w:val="ro-MD"/>
        </w:rPr>
        <w:t xml:space="preserve"> este suficientă pentru nivelurile de consum curent. Cu toate acestea, în timpul lucrărilor </w:t>
      </w:r>
      <w:r w:rsidR="00B32F62" w:rsidRPr="00B41D45">
        <w:rPr>
          <w:rFonts w:ascii="Times New Roman" w:hAnsi="Times New Roman"/>
          <w:szCs w:val="22"/>
          <w:lang w:val="ro-MD"/>
        </w:rPr>
        <w:t xml:space="preserve">de </w:t>
      </w:r>
      <w:r w:rsidR="00580E2E" w:rsidRPr="00B41D45">
        <w:rPr>
          <w:rFonts w:ascii="Times New Roman" w:hAnsi="Times New Roman"/>
          <w:szCs w:val="22"/>
          <w:lang w:val="ro-MD"/>
        </w:rPr>
        <w:t>întreținer</w:t>
      </w:r>
      <w:r w:rsidR="00B32F62" w:rsidRPr="00B41D45">
        <w:rPr>
          <w:rFonts w:ascii="Times New Roman" w:hAnsi="Times New Roman"/>
          <w:szCs w:val="22"/>
          <w:lang w:val="ro-MD"/>
        </w:rPr>
        <w:t>e</w:t>
      </w:r>
      <w:r w:rsidR="00580E2E" w:rsidRPr="00B41D45">
        <w:rPr>
          <w:rFonts w:ascii="Times New Roman" w:hAnsi="Times New Roman"/>
          <w:szCs w:val="22"/>
          <w:lang w:val="ro-MD"/>
        </w:rPr>
        <w:t xml:space="preserve"> sau </w:t>
      </w:r>
      <w:r w:rsidR="00B32F62" w:rsidRPr="00B41D45">
        <w:rPr>
          <w:rFonts w:ascii="Times New Roman" w:hAnsi="Times New Roman"/>
          <w:szCs w:val="22"/>
          <w:lang w:val="ro-MD"/>
        </w:rPr>
        <w:t xml:space="preserve">defecțiuni ale </w:t>
      </w:r>
      <w:r w:rsidR="004238D9" w:rsidRPr="00B41D45">
        <w:rPr>
          <w:rFonts w:ascii="Times New Roman" w:hAnsi="Times New Roman"/>
          <w:szCs w:val="22"/>
          <w:lang w:val="ro-MD"/>
        </w:rPr>
        <w:t xml:space="preserve">rețelei </w:t>
      </w:r>
      <w:r w:rsidR="00580E2E" w:rsidRPr="00B41D45">
        <w:rPr>
          <w:rFonts w:ascii="Times New Roman" w:hAnsi="Times New Roman"/>
          <w:szCs w:val="22"/>
          <w:lang w:val="ro-MD"/>
        </w:rPr>
        <w:t>ar putea apărea unele probleme locale sau ale sistemului de alimentare cu energie</w:t>
      </w:r>
      <w:r w:rsidR="00D64DF5" w:rsidRPr="00B41D45">
        <w:rPr>
          <w:rFonts w:ascii="Times New Roman" w:hAnsi="Times New Roman"/>
          <w:szCs w:val="22"/>
          <w:lang w:val="ro-MD"/>
        </w:rPr>
        <w:t xml:space="preserve">. </w:t>
      </w:r>
      <w:r w:rsidR="00B32F62" w:rsidRPr="00B41D45">
        <w:rPr>
          <w:rFonts w:ascii="Times New Roman" w:hAnsi="Times New Roman"/>
          <w:szCs w:val="22"/>
          <w:lang w:val="ro-MD"/>
        </w:rPr>
        <w:t xml:space="preserve">Puterea reactivă generată în sistem (generatoare și linii electrice) este mai mare decât sarcina reactivă consumată și aceasta impune necesitatea de a </w:t>
      </w:r>
      <w:r w:rsidR="004238D9" w:rsidRPr="00B41D45">
        <w:rPr>
          <w:rFonts w:ascii="Times New Roman" w:hAnsi="Times New Roman"/>
          <w:szCs w:val="22"/>
          <w:lang w:val="ro-MD"/>
        </w:rPr>
        <w:t>utiliza un</w:t>
      </w:r>
      <w:r w:rsidR="00B32F62" w:rsidRPr="00B41D45">
        <w:rPr>
          <w:rFonts w:ascii="Times New Roman" w:hAnsi="Times New Roman"/>
          <w:szCs w:val="22"/>
          <w:lang w:val="ro-MD"/>
        </w:rPr>
        <w:t xml:space="preserve"> echipament de control de tensiune </w:t>
      </w:r>
      <w:r w:rsidR="00EE2331" w:rsidRPr="00B41D45">
        <w:rPr>
          <w:rFonts w:ascii="Times New Roman" w:hAnsi="Times New Roman"/>
          <w:szCs w:val="22"/>
          <w:lang w:val="ro-MD"/>
        </w:rPr>
        <w:t>corespunzător</w:t>
      </w:r>
      <w:r w:rsidR="00B32F62" w:rsidRPr="00B41D45">
        <w:rPr>
          <w:rFonts w:ascii="Times New Roman" w:hAnsi="Times New Roman"/>
          <w:szCs w:val="22"/>
          <w:lang w:val="ro-MD"/>
        </w:rPr>
        <w:t xml:space="preserve">, care lipsește în </w:t>
      </w:r>
      <w:r w:rsidR="007B09B8" w:rsidRPr="00B41D45">
        <w:rPr>
          <w:rFonts w:ascii="Times New Roman" w:hAnsi="Times New Roman"/>
          <w:szCs w:val="22"/>
          <w:lang w:val="ro-MD"/>
        </w:rPr>
        <w:t>prezent</w:t>
      </w:r>
      <w:r w:rsidR="00D64DF5" w:rsidRPr="00B41D45">
        <w:rPr>
          <w:rFonts w:ascii="Times New Roman" w:hAnsi="Times New Roman"/>
          <w:szCs w:val="22"/>
          <w:lang w:val="ro-MD"/>
        </w:rPr>
        <w:t xml:space="preserve">. </w:t>
      </w:r>
    </w:p>
    <w:p w:rsidR="00D64DF5" w:rsidRPr="00B41D45" w:rsidRDefault="00B32F62" w:rsidP="00D35043">
      <w:pPr>
        <w:tabs>
          <w:tab w:val="clear" w:pos="567"/>
        </w:tabs>
        <w:autoSpaceDE w:val="0"/>
        <w:autoSpaceDN w:val="0"/>
        <w:adjustRightInd w:val="0"/>
        <w:spacing w:after="0"/>
        <w:rPr>
          <w:rFonts w:ascii="Times New Roman" w:hAnsi="Times New Roman"/>
          <w:szCs w:val="22"/>
          <w:lang w:val="ro-MD"/>
        </w:rPr>
      </w:pPr>
      <w:r w:rsidRPr="00B41D45">
        <w:rPr>
          <w:rFonts w:ascii="Times New Roman" w:hAnsi="Times New Roman"/>
          <w:szCs w:val="22"/>
          <w:lang w:val="ro-MD"/>
        </w:rPr>
        <w:lastRenderedPageBreak/>
        <w:t xml:space="preserve">Una dintre problemele sistemului local se referă la partea de sud. În cazul în care pe linia 400 kV MGRES - Vulcănești se </w:t>
      </w:r>
      <w:r w:rsidR="00EE2331" w:rsidRPr="00B41D45">
        <w:rPr>
          <w:rFonts w:ascii="Times New Roman" w:hAnsi="Times New Roman"/>
          <w:szCs w:val="22"/>
          <w:lang w:val="ro-MD"/>
        </w:rPr>
        <w:t>efectuează</w:t>
      </w:r>
      <w:r w:rsidRPr="00B41D45">
        <w:rPr>
          <w:rFonts w:ascii="Times New Roman" w:hAnsi="Times New Roman"/>
          <w:szCs w:val="22"/>
          <w:lang w:val="ro-MD"/>
        </w:rPr>
        <w:t xml:space="preserve"> lucrări de întreținere, poate apărea situația când este dificil să se mențină nivelul tensiun</w:t>
      </w:r>
      <w:r w:rsidR="0031273A" w:rsidRPr="00B41D45">
        <w:rPr>
          <w:rFonts w:ascii="Times New Roman" w:hAnsi="Times New Roman"/>
          <w:szCs w:val="22"/>
          <w:lang w:val="ro-MD"/>
        </w:rPr>
        <w:t>ii</w:t>
      </w:r>
      <w:r w:rsidRPr="00B41D45">
        <w:rPr>
          <w:rFonts w:ascii="Times New Roman" w:hAnsi="Times New Roman"/>
          <w:szCs w:val="22"/>
          <w:lang w:val="ro-MD"/>
        </w:rPr>
        <w:t xml:space="preserve"> în limitele stabilite</w:t>
      </w:r>
      <w:r w:rsidR="00D64DF5" w:rsidRPr="00B41D45">
        <w:rPr>
          <w:rFonts w:ascii="Times New Roman" w:hAnsi="Times New Roman"/>
          <w:szCs w:val="22"/>
          <w:lang w:val="ro-MD"/>
        </w:rPr>
        <w:t xml:space="preserve">. </w:t>
      </w:r>
    </w:p>
    <w:p w:rsidR="00E618A0" w:rsidRPr="00B41D45" w:rsidRDefault="00B32F62" w:rsidP="00782C9A">
      <w:pPr>
        <w:tabs>
          <w:tab w:val="clear" w:pos="567"/>
        </w:tabs>
        <w:autoSpaceDE w:val="0"/>
        <w:autoSpaceDN w:val="0"/>
        <w:adjustRightInd w:val="0"/>
        <w:spacing w:after="0"/>
        <w:rPr>
          <w:rFonts w:ascii="Times New Roman" w:hAnsi="Times New Roman"/>
          <w:szCs w:val="22"/>
          <w:lang w:val="ro-MD"/>
        </w:rPr>
      </w:pPr>
      <w:r w:rsidRPr="00B41D45">
        <w:rPr>
          <w:rFonts w:ascii="Times New Roman" w:hAnsi="Times New Roman"/>
          <w:szCs w:val="22"/>
          <w:lang w:val="ro-MD"/>
        </w:rPr>
        <w:t xml:space="preserve">De asemenea, datorită integrării </w:t>
      </w:r>
      <w:r w:rsidR="00D35043" w:rsidRPr="00B41D45">
        <w:rPr>
          <w:rFonts w:ascii="Times New Roman" w:hAnsi="Times New Roman"/>
          <w:szCs w:val="22"/>
          <w:lang w:val="ro-MD"/>
        </w:rPr>
        <w:t>dificile</w:t>
      </w:r>
      <w:r w:rsidRPr="00B41D45">
        <w:rPr>
          <w:rFonts w:ascii="Times New Roman" w:hAnsi="Times New Roman"/>
          <w:szCs w:val="22"/>
          <w:lang w:val="ro-MD"/>
        </w:rPr>
        <w:t xml:space="preserve"> a sistemului energetic al Republicii Moldova </w:t>
      </w:r>
      <w:r w:rsidR="00D35043" w:rsidRPr="00B41D45">
        <w:rPr>
          <w:rFonts w:ascii="Times New Roman" w:hAnsi="Times New Roman"/>
          <w:szCs w:val="22"/>
          <w:lang w:val="ro-MD"/>
        </w:rPr>
        <w:t xml:space="preserve">la </w:t>
      </w:r>
      <w:r w:rsidRPr="00B41D45">
        <w:rPr>
          <w:rFonts w:ascii="Times New Roman" w:hAnsi="Times New Roman"/>
          <w:szCs w:val="22"/>
          <w:lang w:val="ro-MD"/>
        </w:rPr>
        <w:t xml:space="preserve">sistemul energetic din Ucraina, </w:t>
      </w:r>
      <w:r w:rsidR="00600504" w:rsidRPr="00B41D45">
        <w:rPr>
          <w:rFonts w:ascii="Times New Roman" w:hAnsi="Times New Roman"/>
          <w:szCs w:val="22"/>
          <w:lang w:val="ro-MD"/>
        </w:rPr>
        <w:t>se observă u</w:t>
      </w:r>
      <w:r w:rsidRPr="00B41D45">
        <w:rPr>
          <w:rFonts w:ascii="Times New Roman" w:hAnsi="Times New Roman"/>
          <w:szCs w:val="22"/>
          <w:lang w:val="ro-MD"/>
        </w:rPr>
        <w:t xml:space="preserve">n impact semnificativ din </w:t>
      </w:r>
      <w:r w:rsidR="007B09B8" w:rsidRPr="00B41D45">
        <w:rPr>
          <w:rFonts w:ascii="Times New Roman" w:hAnsi="Times New Roman"/>
          <w:szCs w:val="22"/>
          <w:lang w:val="ro-MD"/>
        </w:rPr>
        <w:t xml:space="preserve">partea </w:t>
      </w:r>
      <w:r w:rsidRPr="00B41D45">
        <w:rPr>
          <w:rFonts w:ascii="Times New Roman" w:hAnsi="Times New Roman"/>
          <w:szCs w:val="22"/>
          <w:lang w:val="ro-MD"/>
        </w:rPr>
        <w:t>sistemul</w:t>
      </w:r>
      <w:r w:rsidR="007B09B8" w:rsidRPr="00B41D45">
        <w:rPr>
          <w:rFonts w:ascii="Times New Roman" w:hAnsi="Times New Roman"/>
          <w:szCs w:val="22"/>
          <w:lang w:val="ro-MD"/>
        </w:rPr>
        <w:t>ui</w:t>
      </w:r>
      <w:r w:rsidRPr="00B41D45">
        <w:rPr>
          <w:rFonts w:ascii="Times New Roman" w:hAnsi="Times New Roman"/>
          <w:szCs w:val="22"/>
          <w:lang w:val="ro-MD"/>
        </w:rPr>
        <w:t xml:space="preserve"> UA care poate duce uneori la niveluri de tensiune prea </w:t>
      </w:r>
      <w:r w:rsidR="004238D9" w:rsidRPr="00B41D45">
        <w:rPr>
          <w:rFonts w:ascii="Times New Roman" w:hAnsi="Times New Roman"/>
          <w:szCs w:val="22"/>
          <w:lang w:val="ro-MD"/>
        </w:rPr>
        <w:t xml:space="preserve">mari </w:t>
      </w:r>
      <w:r w:rsidRPr="00B41D45">
        <w:rPr>
          <w:rFonts w:ascii="Times New Roman" w:hAnsi="Times New Roman"/>
          <w:szCs w:val="22"/>
          <w:lang w:val="ro-MD"/>
        </w:rPr>
        <w:t xml:space="preserve">sau prea </w:t>
      </w:r>
      <w:r w:rsidR="004238D9" w:rsidRPr="00B41D45">
        <w:rPr>
          <w:rFonts w:ascii="Times New Roman" w:hAnsi="Times New Roman"/>
          <w:szCs w:val="22"/>
          <w:lang w:val="ro-MD"/>
        </w:rPr>
        <w:t xml:space="preserve">mici </w:t>
      </w:r>
      <w:r w:rsidRPr="00B41D45">
        <w:rPr>
          <w:rFonts w:ascii="Times New Roman" w:hAnsi="Times New Roman"/>
          <w:szCs w:val="22"/>
          <w:lang w:val="ro-MD"/>
        </w:rPr>
        <w:t>în R</w:t>
      </w:r>
      <w:r w:rsidR="00600504" w:rsidRPr="00B41D45">
        <w:rPr>
          <w:rFonts w:ascii="Times New Roman" w:hAnsi="Times New Roman"/>
          <w:szCs w:val="22"/>
          <w:lang w:val="ro-MD"/>
        </w:rPr>
        <w:t xml:space="preserve">epublica </w:t>
      </w:r>
      <w:r w:rsidRPr="00B41D45">
        <w:rPr>
          <w:rFonts w:ascii="Times New Roman" w:hAnsi="Times New Roman"/>
          <w:szCs w:val="22"/>
          <w:lang w:val="ro-MD"/>
        </w:rPr>
        <w:t>M</w:t>
      </w:r>
      <w:r w:rsidR="00600504" w:rsidRPr="00B41D45">
        <w:rPr>
          <w:rFonts w:ascii="Times New Roman" w:hAnsi="Times New Roman"/>
          <w:szCs w:val="22"/>
          <w:lang w:val="ro-MD"/>
        </w:rPr>
        <w:t>oldova</w:t>
      </w:r>
      <w:r w:rsidRPr="00B41D45">
        <w:rPr>
          <w:rFonts w:ascii="Times New Roman" w:hAnsi="Times New Roman"/>
          <w:szCs w:val="22"/>
          <w:lang w:val="ro-MD"/>
        </w:rPr>
        <w:t xml:space="preserve">, în </w:t>
      </w:r>
      <w:r w:rsidR="007B09B8" w:rsidRPr="00B41D45">
        <w:rPr>
          <w:rFonts w:ascii="Times New Roman" w:hAnsi="Times New Roman"/>
          <w:szCs w:val="22"/>
          <w:lang w:val="ro-MD"/>
        </w:rPr>
        <w:t xml:space="preserve">astfel de </w:t>
      </w:r>
      <w:r w:rsidRPr="00B41D45">
        <w:rPr>
          <w:rFonts w:ascii="Times New Roman" w:hAnsi="Times New Roman"/>
          <w:szCs w:val="22"/>
          <w:lang w:val="ro-MD"/>
        </w:rPr>
        <w:t xml:space="preserve">cazuri dispecerul din </w:t>
      </w:r>
      <w:r w:rsidR="007B09B8" w:rsidRPr="00B41D45">
        <w:rPr>
          <w:rFonts w:ascii="Times New Roman" w:hAnsi="Times New Roman"/>
          <w:szCs w:val="22"/>
          <w:lang w:val="ro-MD"/>
        </w:rPr>
        <w:t xml:space="preserve">Republica </w:t>
      </w:r>
      <w:r w:rsidRPr="00B41D45">
        <w:rPr>
          <w:rFonts w:ascii="Times New Roman" w:hAnsi="Times New Roman"/>
          <w:szCs w:val="22"/>
          <w:lang w:val="ro-MD"/>
        </w:rPr>
        <w:t xml:space="preserve">Moldova nu dispune de mijloacele necesare pentru a </w:t>
      </w:r>
      <w:r w:rsidR="00EE2331" w:rsidRPr="00B41D45">
        <w:rPr>
          <w:rFonts w:ascii="Times New Roman" w:hAnsi="Times New Roman"/>
          <w:szCs w:val="22"/>
          <w:lang w:val="ro-MD"/>
        </w:rPr>
        <w:t>control</w:t>
      </w:r>
      <w:r w:rsidR="00D35043" w:rsidRPr="00B41D45">
        <w:rPr>
          <w:rFonts w:ascii="Times New Roman" w:hAnsi="Times New Roman"/>
          <w:szCs w:val="22"/>
          <w:lang w:val="ro-MD"/>
        </w:rPr>
        <w:t>a</w:t>
      </w:r>
      <w:r w:rsidRPr="00B41D45">
        <w:rPr>
          <w:rFonts w:ascii="Times New Roman" w:hAnsi="Times New Roman"/>
          <w:szCs w:val="22"/>
          <w:lang w:val="ro-MD"/>
        </w:rPr>
        <w:t xml:space="preserve"> nivelul de tensiune local în sistemul de transport al Republicii Moldova și rămâne doar cu o singură opțiune - deconectarea liniilor de înaltă tensiune, în scopul de a reduce încărcare</w:t>
      </w:r>
      <w:r w:rsidR="00600504" w:rsidRPr="00B41D45">
        <w:rPr>
          <w:rFonts w:ascii="Times New Roman" w:hAnsi="Times New Roman"/>
          <w:szCs w:val="22"/>
          <w:lang w:val="ro-MD"/>
        </w:rPr>
        <w:t>a lor</w:t>
      </w:r>
      <w:r w:rsidR="00D64DF5" w:rsidRPr="00B41D45">
        <w:rPr>
          <w:rFonts w:ascii="Times New Roman" w:hAnsi="Times New Roman"/>
          <w:szCs w:val="22"/>
          <w:lang w:val="ro-MD"/>
        </w:rPr>
        <w:t>.</w:t>
      </w:r>
    </w:p>
    <w:p w:rsidR="00D64DF5" w:rsidRPr="00B41D45" w:rsidRDefault="00EB2B57" w:rsidP="00EB2B57">
      <w:pPr>
        <w:pStyle w:val="Heading3"/>
        <w:numPr>
          <w:ilvl w:val="0"/>
          <w:numId w:val="0"/>
        </w:numPr>
        <w:tabs>
          <w:tab w:val="clear" w:pos="1419"/>
        </w:tabs>
        <w:spacing w:before="240" w:after="120"/>
        <w:rPr>
          <w:rFonts w:ascii="Times New Roman" w:hAnsi="Times New Roman"/>
          <w:color w:val="auto"/>
          <w:sz w:val="22"/>
          <w:lang w:val="ro-MD"/>
        </w:rPr>
      </w:pPr>
      <w:bookmarkStart w:id="82" w:name="_Toc475612252"/>
      <w:r w:rsidRPr="00B41D45">
        <w:rPr>
          <w:rFonts w:ascii="Times New Roman" w:hAnsi="Times New Roman"/>
          <w:color w:val="auto"/>
          <w:sz w:val="22"/>
          <w:lang w:val="ro-MD"/>
        </w:rPr>
        <w:t xml:space="preserve">1.5.5. </w:t>
      </w:r>
      <w:bookmarkEnd w:id="82"/>
      <w:r w:rsidR="00600504" w:rsidRPr="00B41D45">
        <w:rPr>
          <w:rFonts w:ascii="Times New Roman" w:hAnsi="Times New Roman"/>
          <w:color w:val="auto"/>
          <w:sz w:val="22"/>
          <w:lang w:val="ro-MD"/>
        </w:rPr>
        <w:t>Managementul congestiilor</w:t>
      </w:r>
    </w:p>
    <w:p w:rsidR="00D64DF5" w:rsidRPr="00B41D45" w:rsidRDefault="00B3416E" w:rsidP="00C31181">
      <w:pPr>
        <w:tabs>
          <w:tab w:val="clear" w:pos="567"/>
        </w:tabs>
        <w:autoSpaceDE w:val="0"/>
        <w:autoSpaceDN w:val="0"/>
        <w:adjustRightInd w:val="0"/>
        <w:spacing w:after="0"/>
        <w:ind w:firstLine="284"/>
        <w:rPr>
          <w:rFonts w:ascii="Times New Roman" w:hAnsi="Times New Roman"/>
          <w:b/>
          <w:bCs/>
          <w:color w:val="000000"/>
          <w:sz w:val="24"/>
          <w:szCs w:val="24"/>
          <w:lang w:val="ro-MD" w:eastAsia="ru-RU"/>
        </w:rPr>
      </w:pPr>
      <w:r w:rsidRPr="00B41D45">
        <w:rPr>
          <w:rFonts w:ascii="Times New Roman" w:hAnsi="Times New Roman"/>
          <w:b/>
          <w:szCs w:val="22"/>
          <w:lang w:val="ro-MD"/>
        </w:rPr>
        <w:t>4</w:t>
      </w:r>
      <w:r w:rsidR="009F01AA" w:rsidRPr="00B41D45">
        <w:rPr>
          <w:rFonts w:ascii="Times New Roman" w:hAnsi="Times New Roman"/>
          <w:b/>
          <w:szCs w:val="22"/>
          <w:lang w:val="ro-MD"/>
        </w:rPr>
        <w:t>8</w:t>
      </w:r>
      <w:r w:rsidR="0059467F" w:rsidRPr="00B41D45">
        <w:rPr>
          <w:rFonts w:ascii="Times New Roman" w:hAnsi="Times New Roman"/>
          <w:b/>
          <w:szCs w:val="22"/>
          <w:lang w:val="ro-MD"/>
        </w:rPr>
        <w:t>.</w:t>
      </w:r>
      <w:r w:rsidR="0059467F" w:rsidRPr="00B41D45">
        <w:rPr>
          <w:rFonts w:ascii="Times New Roman" w:hAnsi="Times New Roman"/>
          <w:szCs w:val="22"/>
          <w:lang w:val="ro-MD"/>
        </w:rPr>
        <w:t xml:space="preserve"> </w:t>
      </w:r>
      <w:r w:rsidR="00600504" w:rsidRPr="00B41D45">
        <w:rPr>
          <w:rFonts w:ascii="Times New Roman" w:hAnsi="Times New Roman"/>
          <w:szCs w:val="22"/>
          <w:lang w:val="ro-MD"/>
        </w:rPr>
        <w:t xml:space="preserve">ANRE a adoptat </w:t>
      </w:r>
      <w:r w:rsidR="00D35043" w:rsidRPr="00B41D45">
        <w:rPr>
          <w:rFonts w:ascii="Times New Roman" w:hAnsi="Times New Roman"/>
          <w:bCs/>
          <w:color w:val="000000"/>
          <w:szCs w:val="22"/>
          <w:lang w:val="ro-MD" w:eastAsia="ru-RU"/>
        </w:rPr>
        <w:t>Regulamentul privind</w:t>
      </w:r>
      <w:r w:rsidR="00DA049E" w:rsidRPr="00B41D45">
        <w:rPr>
          <w:rFonts w:ascii="Times New Roman" w:hAnsi="Times New Roman"/>
          <w:bCs/>
          <w:color w:val="000000"/>
          <w:szCs w:val="22"/>
          <w:lang w:val="ro-MD" w:eastAsia="ru-RU"/>
        </w:rPr>
        <w:t xml:space="preserve"> </w:t>
      </w:r>
      <w:r w:rsidR="00D35043" w:rsidRPr="00B41D45">
        <w:rPr>
          <w:rFonts w:ascii="Times New Roman" w:hAnsi="Times New Roman"/>
          <w:bCs/>
          <w:color w:val="000000"/>
          <w:szCs w:val="22"/>
          <w:lang w:val="ro-MD" w:eastAsia="ru-RU"/>
        </w:rPr>
        <w:t>accesul la</w:t>
      </w:r>
      <w:r w:rsidR="00DA049E" w:rsidRPr="00B41D45">
        <w:rPr>
          <w:rFonts w:ascii="Times New Roman" w:hAnsi="Times New Roman"/>
          <w:bCs/>
          <w:color w:val="000000"/>
          <w:szCs w:val="22"/>
          <w:lang w:val="ro-MD" w:eastAsia="ru-RU"/>
        </w:rPr>
        <w:t xml:space="preserve"> </w:t>
      </w:r>
      <w:r w:rsidR="00D35043" w:rsidRPr="00B41D45">
        <w:rPr>
          <w:rFonts w:ascii="Times New Roman" w:hAnsi="Times New Roman"/>
          <w:bCs/>
          <w:color w:val="000000"/>
          <w:szCs w:val="22"/>
          <w:lang w:val="ro-MD" w:eastAsia="ru-RU"/>
        </w:rPr>
        <w:t>reţelele electrice de transport pentru</w:t>
      </w:r>
      <w:r w:rsidR="00DA049E" w:rsidRPr="00B41D45">
        <w:rPr>
          <w:rFonts w:ascii="Times New Roman" w:hAnsi="Times New Roman"/>
          <w:bCs/>
          <w:color w:val="000000"/>
          <w:szCs w:val="22"/>
          <w:lang w:val="ro-MD" w:eastAsia="ru-RU"/>
        </w:rPr>
        <w:t xml:space="preserve"> </w:t>
      </w:r>
      <w:r w:rsidR="00D35043" w:rsidRPr="00B41D45">
        <w:rPr>
          <w:rFonts w:ascii="Times New Roman" w:hAnsi="Times New Roman"/>
          <w:bCs/>
          <w:color w:val="000000"/>
          <w:szCs w:val="22"/>
          <w:lang w:val="ro-MD" w:eastAsia="ru-RU"/>
        </w:rPr>
        <w:t>schimburile transfrontaliere</w:t>
      </w:r>
      <w:r w:rsidR="00DA049E" w:rsidRPr="00B41D45">
        <w:rPr>
          <w:rFonts w:ascii="Times New Roman" w:hAnsi="Times New Roman"/>
          <w:bCs/>
          <w:color w:val="000000"/>
          <w:szCs w:val="22"/>
          <w:lang w:val="ro-MD" w:eastAsia="ru-RU"/>
        </w:rPr>
        <w:t xml:space="preserve"> </w:t>
      </w:r>
      <w:r w:rsidR="00D35043" w:rsidRPr="00B41D45">
        <w:rPr>
          <w:rFonts w:ascii="Times New Roman" w:hAnsi="Times New Roman"/>
          <w:bCs/>
          <w:color w:val="000000"/>
          <w:szCs w:val="22"/>
          <w:lang w:val="ro-MD" w:eastAsia="ru-RU"/>
        </w:rPr>
        <w:t>şi gestionarea</w:t>
      </w:r>
      <w:r w:rsidR="00DA049E" w:rsidRPr="00B41D45">
        <w:rPr>
          <w:rFonts w:ascii="Times New Roman" w:hAnsi="Times New Roman"/>
          <w:bCs/>
          <w:color w:val="000000"/>
          <w:szCs w:val="22"/>
          <w:lang w:val="ro-MD" w:eastAsia="ru-RU"/>
        </w:rPr>
        <w:t xml:space="preserve"> </w:t>
      </w:r>
      <w:r w:rsidR="00D35043" w:rsidRPr="00B41D45">
        <w:rPr>
          <w:rFonts w:ascii="Times New Roman" w:hAnsi="Times New Roman"/>
          <w:bCs/>
          <w:color w:val="000000"/>
          <w:szCs w:val="22"/>
          <w:lang w:val="ro-MD" w:eastAsia="ru-RU"/>
        </w:rPr>
        <w:t>congestiilor în sistemul electroenergetic</w:t>
      </w:r>
      <w:r w:rsidR="00600504" w:rsidRPr="00B41D45">
        <w:rPr>
          <w:rFonts w:ascii="Times New Roman" w:hAnsi="Times New Roman"/>
          <w:szCs w:val="22"/>
          <w:lang w:val="ro-MD"/>
        </w:rPr>
        <w:t xml:space="preserve">, </w:t>
      </w:r>
      <w:r w:rsidR="00DA049E" w:rsidRPr="00B41D45">
        <w:rPr>
          <w:rFonts w:ascii="Times New Roman" w:hAnsi="Times New Roman"/>
          <w:szCs w:val="22"/>
          <w:lang w:val="ro-MD"/>
        </w:rPr>
        <w:t>Hotărîrea</w:t>
      </w:r>
      <w:r w:rsidR="00600504" w:rsidRPr="00B41D45">
        <w:rPr>
          <w:rFonts w:ascii="Times New Roman" w:hAnsi="Times New Roman"/>
          <w:szCs w:val="22"/>
          <w:lang w:val="ro-MD"/>
        </w:rPr>
        <w:t xml:space="preserve"> nr. 353/2016 din 27 decembrie 2016</w:t>
      </w:r>
      <w:r w:rsidR="00D64DF5" w:rsidRPr="00B41D45">
        <w:rPr>
          <w:rFonts w:ascii="Times New Roman" w:hAnsi="Times New Roman"/>
          <w:szCs w:val="22"/>
          <w:lang w:val="ro-MD"/>
        </w:rPr>
        <w:t xml:space="preserve">. </w:t>
      </w:r>
      <w:r w:rsidR="00600504" w:rsidRPr="00B41D45">
        <w:rPr>
          <w:rFonts w:ascii="Times New Roman" w:hAnsi="Times New Roman"/>
          <w:szCs w:val="22"/>
          <w:lang w:val="ro-MD"/>
        </w:rPr>
        <w:t>Principalele elemente ale acestui document sunt următoarele</w:t>
      </w:r>
      <w:r w:rsidR="00D64DF5" w:rsidRPr="00B41D45">
        <w:rPr>
          <w:rFonts w:ascii="Times New Roman" w:hAnsi="Times New Roman"/>
          <w:szCs w:val="22"/>
          <w:lang w:val="ro-MD"/>
        </w:rPr>
        <w:t>:</w:t>
      </w:r>
    </w:p>
    <w:p w:rsidR="007D7CC6" w:rsidRPr="00B41D45" w:rsidRDefault="00E618A0" w:rsidP="006018D4">
      <w:pPr>
        <w:pStyle w:val="NormalWeb"/>
        <w:numPr>
          <w:ilvl w:val="0"/>
          <w:numId w:val="13"/>
        </w:numPr>
        <w:spacing w:before="60" w:after="60" w:line="276" w:lineRule="auto"/>
        <w:ind w:left="0" w:firstLine="360"/>
        <w:rPr>
          <w:sz w:val="22"/>
          <w:szCs w:val="22"/>
          <w:lang w:val="ro-MD"/>
        </w:rPr>
      </w:pPr>
      <w:r w:rsidRPr="00B41D45">
        <w:rPr>
          <w:sz w:val="22"/>
          <w:szCs w:val="22"/>
          <w:lang w:val="ro-MD"/>
        </w:rPr>
        <w:t>Distribuirea</w:t>
      </w:r>
      <w:r w:rsidR="00600504" w:rsidRPr="00B41D45">
        <w:rPr>
          <w:sz w:val="22"/>
          <w:szCs w:val="22"/>
          <w:lang w:val="ro-MD"/>
        </w:rPr>
        <w:t xml:space="preserve"> capacității disponibile pe interconectări se </w:t>
      </w:r>
      <w:r w:rsidR="006B21D1" w:rsidRPr="00B41D45">
        <w:rPr>
          <w:sz w:val="22"/>
          <w:szCs w:val="22"/>
          <w:lang w:val="ro-MD"/>
        </w:rPr>
        <w:t xml:space="preserve">efectuează </w:t>
      </w:r>
      <w:r w:rsidR="00600504" w:rsidRPr="00B41D45">
        <w:rPr>
          <w:sz w:val="22"/>
          <w:szCs w:val="22"/>
          <w:lang w:val="ro-MD"/>
        </w:rPr>
        <w:t xml:space="preserve">de către OST prin licitații </w:t>
      </w:r>
      <w:r w:rsidR="006B21D1" w:rsidRPr="00B41D45">
        <w:rPr>
          <w:sz w:val="22"/>
          <w:szCs w:val="22"/>
          <w:lang w:val="ro-MD"/>
        </w:rPr>
        <w:t xml:space="preserve">desfășurate </w:t>
      </w:r>
      <w:r w:rsidR="007B09B8" w:rsidRPr="00B41D45">
        <w:rPr>
          <w:sz w:val="22"/>
          <w:szCs w:val="22"/>
          <w:lang w:val="ro-MD"/>
        </w:rPr>
        <w:t xml:space="preserve">lunar și </w:t>
      </w:r>
      <w:r w:rsidR="00600504" w:rsidRPr="00B41D45">
        <w:rPr>
          <w:sz w:val="22"/>
          <w:szCs w:val="22"/>
          <w:lang w:val="ro-MD"/>
        </w:rPr>
        <w:t>anual</w:t>
      </w:r>
      <w:r w:rsidR="00D64DF5" w:rsidRPr="00B41D45">
        <w:rPr>
          <w:sz w:val="22"/>
          <w:szCs w:val="22"/>
          <w:lang w:val="ro-MD"/>
        </w:rPr>
        <w:t>;</w:t>
      </w:r>
    </w:p>
    <w:p w:rsidR="00D014FC" w:rsidRPr="00B41D45" w:rsidRDefault="00E618A0" w:rsidP="006018D4">
      <w:pPr>
        <w:pStyle w:val="NormalWeb"/>
        <w:numPr>
          <w:ilvl w:val="0"/>
          <w:numId w:val="13"/>
        </w:numPr>
        <w:spacing w:before="60" w:after="60" w:line="276" w:lineRule="auto"/>
        <w:ind w:left="0" w:firstLine="360"/>
        <w:rPr>
          <w:sz w:val="22"/>
          <w:szCs w:val="22"/>
          <w:lang w:val="ro-MD"/>
        </w:rPr>
      </w:pPr>
      <w:r w:rsidRPr="00B41D45">
        <w:rPr>
          <w:sz w:val="22"/>
          <w:szCs w:val="22"/>
          <w:lang w:val="ro-MD"/>
        </w:rPr>
        <w:t xml:space="preserve">Distribuirea </w:t>
      </w:r>
      <w:r w:rsidR="00600504" w:rsidRPr="00B41D45">
        <w:rPr>
          <w:sz w:val="22"/>
          <w:szCs w:val="22"/>
          <w:lang w:val="ro-MD"/>
        </w:rPr>
        <w:t xml:space="preserve">capacităților de interconexiune se efectuează pentru fiecare interconector sau pentru un grup de interconectori ai sistemului energetic al Republicii Moldova cu sistemele învecinate, și pentru fiecare direcție, în conformitate cu dispozițiile regulamentului menționat </w:t>
      </w:r>
      <w:r w:rsidR="002E43F7" w:rsidRPr="00B41D45">
        <w:rPr>
          <w:sz w:val="22"/>
          <w:szCs w:val="22"/>
          <w:lang w:val="ro-MD"/>
        </w:rPr>
        <w:t>supra</w:t>
      </w:r>
      <w:r w:rsidR="00DA049E" w:rsidRPr="00B41D45">
        <w:rPr>
          <w:sz w:val="22"/>
          <w:szCs w:val="22"/>
          <w:lang w:val="ro-MD"/>
        </w:rPr>
        <w:t>;</w:t>
      </w:r>
    </w:p>
    <w:p w:rsidR="007D7CC6" w:rsidRPr="00B41D45" w:rsidRDefault="00600504" w:rsidP="006018D4">
      <w:pPr>
        <w:pStyle w:val="NormalWeb"/>
        <w:numPr>
          <w:ilvl w:val="0"/>
          <w:numId w:val="13"/>
        </w:numPr>
        <w:spacing w:before="60" w:after="60" w:line="276" w:lineRule="auto"/>
        <w:ind w:left="0" w:firstLine="360"/>
        <w:rPr>
          <w:sz w:val="22"/>
          <w:szCs w:val="22"/>
          <w:lang w:val="ro-MD"/>
        </w:rPr>
      </w:pPr>
      <w:r w:rsidRPr="00B41D45">
        <w:rPr>
          <w:sz w:val="22"/>
          <w:szCs w:val="22"/>
          <w:lang w:val="ro-MD"/>
        </w:rPr>
        <w:t xml:space="preserve">Managementul congestiilor trebuie să asigure nediscriminarea și să se bazeze pe mecanisme de piață, care </w:t>
      </w:r>
      <w:r w:rsidR="006B21D1" w:rsidRPr="00B41D45">
        <w:rPr>
          <w:sz w:val="22"/>
          <w:szCs w:val="22"/>
          <w:lang w:val="ro-MD"/>
        </w:rPr>
        <w:t xml:space="preserve">ar </w:t>
      </w:r>
      <w:r w:rsidRPr="00B41D45">
        <w:rPr>
          <w:sz w:val="22"/>
          <w:szCs w:val="22"/>
          <w:lang w:val="ro-MD"/>
        </w:rPr>
        <w:t>oferi semnale economice eficiente participanților la piață și OST</w:t>
      </w:r>
      <w:r w:rsidR="00D64DF5" w:rsidRPr="00B41D45">
        <w:rPr>
          <w:sz w:val="22"/>
          <w:szCs w:val="22"/>
          <w:lang w:val="ro-MD"/>
        </w:rPr>
        <w:t>;</w:t>
      </w:r>
    </w:p>
    <w:p w:rsidR="007D7CC6" w:rsidRPr="00B41D45" w:rsidRDefault="00600504" w:rsidP="006018D4">
      <w:pPr>
        <w:pStyle w:val="NormalWeb"/>
        <w:numPr>
          <w:ilvl w:val="0"/>
          <w:numId w:val="13"/>
        </w:numPr>
        <w:spacing w:before="60" w:after="60" w:line="276" w:lineRule="auto"/>
        <w:ind w:left="0" w:firstLine="360"/>
        <w:rPr>
          <w:sz w:val="22"/>
          <w:szCs w:val="22"/>
          <w:lang w:val="ro-MD"/>
        </w:rPr>
      </w:pPr>
      <w:r w:rsidRPr="00B41D45">
        <w:rPr>
          <w:sz w:val="22"/>
          <w:szCs w:val="22"/>
          <w:lang w:val="ro-MD"/>
        </w:rPr>
        <w:t>O</w:t>
      </w:r>
      <w:r w:rsidR="00913D94" w:rsidRPr="00B41D45">
        <w:rPr>
          <w:sz w:val="22"/>
          <w:szCs w:val="22"/>
          <w:lang w:val="ro-MD"/>
        </w:rPr>
        <w:t>S</w:t>
      </w:r>
      <w:r w:rsidRPr="00B41D45">
        <w:rPr>
          <w:sz w:val="22"/>
          <w:szCs w:val="22"/>
          <w:lang w:val="ro-MD"/>
        </w:rPr>
        <w:t xml:space="preserve">T definește produsele de capacitate pentru </w:t>
      </w:r>
      <w:r w:rsidR="00E618A0" w:rsidRPr="00B41D45">
        <w:rPr>
          <w:sz w:val="22"/>
          <w:szCs w:val="22"/>
          <w:lang w:val="ro-MD"/>
        </w:rPr>
        <w:t xml:space="preserve">distribuirea </w:t>
      </w:r>
      <w:r w:rsidRPr="00B41D45">
        <w:rPr>
          <w:sz w:val="22"/>
          <w:szCs w:val="22"/>
          <w:lang w:val="ro-MD"/>
        </w:rPr>
        <w:t>capacității și capacitățile disponibile în cooperare cu O</w:t>
      </w:r>
      <w:r w:rsidR="00913D94" w:rsidRPr="00B41D45">
        <w:rPr>
          <w:sz w:val="22"/>
          <w:szCs w:val="22"/>
          <w:lang w:val="ro-MD"/>
        </w:rPr>
        <w:t>S</w:t>
      </w:r>
      <w:r w:rsidRPr="00B41D45">
        <w:rPr>
          <w:sz w:val="22"/>
          <w:szCs w:val="22"/>
          <w:lang w:val="ro-MD"/>
        </w:rPr>
        <w:t>T-urile vecine</w:t>
      </w:r>
      <w:r w:rsidR="00D64DF5" w:rsidRPr="00B41D45">
        <w:rPr>
          <w:sz w:val="22"/>
          <w:szCs w:val="22"/>
          <w:lang w:val="ro-MD"/>
        </w:rPr>
        <w:t>;</w:t>
      </w:r>
      <w:r w:rsidR="00913D94" w:rsidRPr="00B41D45">
        <w:rPr>
          <w:sz w:val="22"/>
          <w:szCs w:val="22"/>
          <w:lang w:val="ro-MD"/>
        </w:rPr>
        <w:t xml:space="preserve">  </w:t>
      </w:r>
    </w:p>
    <w:p w:rsidR="00DC0548" w:rsidRPr="00B41D45" w:rsidRDefault="00913D94" w:rsidP="006018D4">
      <w:pPr>
        <w:pStyle w:val="NormalWeb"/>
        <w:numPr>
          <w:ilvl w:val="0"/>
          <w:numId w:val="13"/>
        </w:numPr>
        <w:spacing w:before="60" w:after="60" w:line="276" w:lineRule="auto"/>
        <w:rPr>
          <w:sz w:val="22"/>
          <w:szCs w:val="22"/>
          <w:lang w:val="ro-MD"/>
        </w:rPr>
      </w:pPr>
      <w:r w:rsidRPr="00B41D45">
        <w:rPr>
          <w:sz w:val="22"/>
          <w:szCs w:val="22"/>
          <w:lang w:val="ro-MD"/>
        </w:rPr>
        <w:t xml:space="preserve">OST poate pune în aplicare o procedură de </w:t>
      </w:r>
      <w:r w:rsidR="00E618A0" w:rsidRPr="00B41D45">
        <w:rPr>
          <w:sz w:val="22"/>
          <w:szCs w:val="22"/>
          <w:lang w:val="ro-MD"/>
        </w:rPr>
        <w:t>distribuire o</w:t>
      </w:r>
      <w:r w:rsidRPr="00B41D45">
        <w:rPr>
          <w:sz w:val="22"/>
          <w:szCs w:val="22"/>
          <w:lang w:val="ro-MD"/>
        </w:rPr>
        <w:t>bișnuită OST-ul</w:t>
      </w:r>
      <w:r w:rsidR="00E618A0" w:rsidRPr="00B41D45">
        <w:rPr>
          <w:sz w:val="22"/>
          <w:szCs w:val="22"/>
          <w:lang w:val="ro-MD"/>
        </w:rPr>
        <w:t>ui</w:t>
      </w:r>
      <w:r w:rsidRPr="00B41D45">
        <w:rPr>
          <w:sz w:val="22"/>
          <w:szCs w:val="22"/>
          <w:lang w:val="ro-MD"/>
        </w:rPr>
        <w:t xml:space="preserve"> vecin</w:t>
      </w:r>
      <w:r w:rsidR="00DC0548" w:rsidRPr="00B41D45">
        <w:rPr>
          <w:sz w:val="22"/>
          <w:szCs w:val="22"/>
          <w:lang w:val="ro-MD"/>
        </w:rPr>
        <w:t>;</w:t>
      </w:r>
    </w:p>
    <w:p w:rsidR="007D7CC6" w:rsidRPr="00B41D45" w:rsidRDefault="00913D94" w:rsidP="006018D4">
      <w:pPr>
        <w:pStyle w:val="NormalWeb"/>
        <w:numPr>
          <w:ilvl w:val="0"/>
          <w:numId w:val="13"/>
        </w:numPr>
        <w:spacing w:before="60" w:after="60" w:line="276" w:lineRule="auto"/>
        <w:ind w:left="0" w:firstLine="360"/>
        <w:rPr>
          <w:sz w:val="22"/>
          <w:szCs w:val="22"/>
          <w:lang w:val="ro-MD"/>
        </w:rPr>
      </w:pPr>
      <w:r w:rsidRPr="00B41D45">
        <w:rPr>
          <w:sz w:val="22"/>
          <w:szCs w:val="22"/>
          <w:lang w:val="ro-MD"/>
        </w:rPr>
        <w:t xml:space="preserve">Producătorii, furnizorii, </w:t>
      </w:r>
      <w:r w:rsidR="002E43F7" w:rsidRPr="00B41D45">
        <w:rPr>
          <w:sz w:val="22"/>
          <w:szCs w:val="22"/>
          <w:lang w:val="ro-MD"/>
        </w:rPr>
        <w:t xml:space="preserve">consumatorii </w:t>
      </w:r>
      <w:r w:rsidRPr="00B41D45">
        <w:rPr>
          <w:sz w:val="22"/>
          <w:szCs w:val="22"/>
          <w:lang w:val="ro-MD"/>
        </w:rPr>
        <w:t xml:space="preserve">eligibili și entitățile juridice străine, care efectuează schimburile transfrontaliere de energie electrică, pot participa la </w:t>
      </w:r>
      <w:r w:rsidR="00E618A0" w:rsidRPr="00B41D45">
        <w:rPr>
          <w:sz w:val="22"/>
          <w:szCs w:val="22"/>
          <w:lang w:val="ro-MD"/>
        </w:rPr>
        <w:t xml:space="preserve">distribuirea </w:t>
      </w:r>
      <w:r w:rsidRPr="00B41D45">
        <w:rPr>
          <w:sz w:val="22"/>
          <w:szCs w:val="22"/>
          <w:lang w:val="ro-MD"/>
        </w:rPr>
        <w:t>de capacitate a interconectorilor</w:t>
      </w:r>
      <w:r w:rsidR="00D64DF5" w:rsidRPr="00B41D45">
        <w:rPr>
          <w:sz w:val="22"/>
          <w:szCs w:val="22"/>
          <w:lang w:val="ro-MD"/>
        </w:rPr>
        <w:t>;</w:t>
      </w:r>
    </w:p>
    <w:p w:rsidR="007D7CC6" w:rsidRPr="00B41D45" w:rsidRDefault="00913D94" w:rsidP="006018D4">
      <w:pPr>
        <w:pStyle w:val="NormalWeb"/>
        <w:numPr>
          <w:ilvl w:val="0"/>
          <w:numId w:val="13"/>
        </w:numPr>
        <w:spacing w:before="60" w:after="60" w:line="276" w:lineRule="auto"/>
        <w:rPr>
          <w:sz w:val="22"/>
          <w:szCs w:val="22"/>
          <w:lang w:val="ro-MD"/>
        </w:rPr>
      </w:pPr>
      <w:r w:rsidRPr="00B41D45">
        <w:rPr>
          <w:sz w:val="22"/>
          <w:szCs w:val="22"/>
          <w:lang w:val="ro-MD"/>
        </w:rPr>
        <w:t>Capacitatea interconectorilor care nu este utilizată va fi realocată</w:t>
      </w:r>
      <w:r w:rsidR="00D64DF5" w:rsidRPr="00B41D45">
        <w:rPr>
          <w:sz w:val="22"/>
          <w:szCs w:val="22"/>
          <w:lang w:val="ro-MD"/>
        </w:rPr>
        <w:t>;</w:t>
      </w:r>
    </w:p>
    <w:p w:rsidR="00E618A0" w:rsidRPr="00B41D45" w:rsidRDefault="00E618A0" w:rsidP="006018D4">
      <w:pPr>
        <w:pStyle w:val="NormalWeb"/>
        <w:numPr>
          <w:ilvl w:val="0"/>
          <w:numId w:val="13"/>
        </w:numPr>
        <w:spacing w:before="60" w:after="60" w:line="276" w:lineRule="auto"/>
        <w:ind w:left="0" w:firstLine="360"/>
        <w:rPr>
          <w:sz w:val="22"/>
          <w:szCs w:val="22"/>
          <w:lang w:val="ro-MD"/>
        </w:rPr>
      </w:pPr>
      <w:r w:rsidRPr="00B41D45">
        <w:rPr>
          <w:sz w:val="22"/>
          <w:szCs w:val="22"/>
          <w:lang w:val="ro-MD"/>
        </w:rPr>
        <w:t xml:space="preserve">Pentru a asigura transparența procesului de distribuire a capacității, OST va stabili și publica </w:t>
      </w:r>
      <w:r w:rsidR="006B21D1" w:rsidRPr="00B41D45">
        <w:rPr>
          <w:sz w:val="22"/>
          <w:szCs w:val="22"/>
          <w:lang w:val="ro-MD"/>
        </w:rPr>
        <w:t xml:space="preserve">lunar și </w:t>
      </w:r>
      <w:r w:rsidRPr="00B41D45">
        <w:rPr>
          <w:sz w:val="22"/>
          <w:szCs w:val="22"/>
          <w:lang w:val="ro-MD"/>
        </w:rPr>
        <w:t>anual pe site-ul său</w:t>
      </w:r>
      <w:r w:rsidR="006B21D1" w:rsidRPr="00B41D45">
        <w:rPr>
          <w:sz w:val="22"/>
          <w:szCs w:val="22"/>
          <w:lang w:val="ro-MD"/>
        </w:rPr>
        <w:t xml:space="preserve"> următoarele date</w:t>
      </w:r>
      <w:r w:rsidRPr="00B41D45">
        <w:rPr>
          <w:sz w:val="22"/>
          <w:szCs w:val="22"/>
          <w:lang w:val="ro-MD"/>
        </w:rPr>
        <w:t xml:space="preserve">: capacitatea totală disponibilă de </w:t>
      </w:r>
      <w:r w:rsidR="00694D5B" w:rsidRPr="00B41D45">
        <w:rPr>
          <w:sz w:val="22"/>
          <w:szCs w:val="22"/>
          <w:lang w:val="ro-MD"/>
        </w:rPr>
        <w:t xml:space="preserve">transmisie </w:t>
      </w:r>
      <w:r w:rsidRPr="00B41D45">
        <w:rPr>
          <w:sz w:val="22"/>
          <w:szCs w:val="22"/>
          <w:lang w:val="ro-MD"/>
        </w:rPr>
        <w:t>a fiecărui interconector, capacitatea de transmi</w:t>
      </w:r>
      <w:r w:rsidR="00694D5B" w:rsidRPr="00B41D45">
        <w:rPr>
          <w:sz w:val="22"/>
          <w:szCs w:val="22"/>
          <w:lang w:val="ro-MD"/>
        </w:rPr>
        <w:t>sie</w:t>
      </w:r>
      <w:r w:rsidRPr="00B41D45">
        <w:rPr>
          <w:sz w:val="22"/>
          <w:szCs w:val="22"/>
          <w:lang w:val="ro-MD"/>
        </w:rPr>
        <w:t xml:space="preserve"> netă a fiecărui interconector, capacitatea de </w:t>
      </w:r>
      <w:r w:rsidR="00694D5B" w:rsidRPr="00B41D45">
        <w:rPr>
          <w:sz w:val="22"/>
          <w:szCs w:val="22"/>
          <w:lang w:val="ro-MD"/>
        </w:rPr>
        <w:t xml:space="preserve">transmisie </w:t>
      </w:r>
      <w:r w:rsidR="00F838BB" w:rsidRPr="00B41D45">
        <w:rPr>
          <w:sz w:val="22"/>
          <w:szCs w:val="22"/>
          <w:lang w:val="ro-MD"/>
        </w:rPr>
        <w:t xml:space="preserve">alocată </w:t>
      </w:r>
      <w:r w:rsidRPr="00B41D45">
        <w:rPr>
          <w:sz w:val="22"/>
          <w:szCs w:val="22"/>
          <w:lang w:val="ro-MD"/>
        </w:rPr>
        <w:t xml:space="preserve">fiecărei marje de rezervă de interconexiune și de </w:t>
      </w:r>
      <w:r w:rsidR="00F838BB" w:rsidRPr="00B41D45">
        <w:rPr>
          <w:sz w:val="22"/>
          <w:szCs w:val="22"/>
          <w:lang w:val="ro-MD"/>
        </w:rPr>
        <w:t>transport</w:t>
      </w:r>
      <w:r w:rsidRPr="00B41D45">
        <w:rPr>
          <w:sz w:val="22"/>
          <w:szCs w:val="22"/>
          <w:lang w:val="ro-MD"/>
        </w:rPr>
        <w:t xml:space="preserve">. OST coordonează toate aceste </w:t>
      </w:r>
      <w:r w:rsidR="006B21D1" w:rsidRPr="00B41D45">
        <w:rPr>
          <w:sz w:val="22"/>
          <w:szCs w:val="22"/>
          <w:lang w:val="ro-MD"/>
        </w:rPr>
        <w:t xml:space="preserve">date </w:t>
      </w:r>
      <w:r w:rsidRPr="00B41D45">
        <w:rPr>
          <w:sz w:val="22"/>
          <w:szCs w:val="22"/>
          <w:lang w:val="ro-MD"/>
        </w:rPr>
        <w:t>cu OST din țările vecine</w:t>
      </w:r>
      <w:r w:rsidR="00D64DF5" w:rsidRPr="00B41D45">
        <w:rPr>
          <w:sz w:val="22"/>
          <w:szCs w:val="22"/>
          <w:lang w:val="ro-MD"/>
        </w:rPr>
        <w:t>.</w:t>
      </w:r>
    </w:p>
    <w:p w:rsidR="00D64DF5" w:rsidRPr="00B41D45" w:rsidRDefault="00EB2B57" w:rsidP="00EB2B57">
      <w:pPr>
        <w:pStyle w:val="Heading3"/>
        <w:numPr>
          <w:ilvl w:val="0"/>
          <w:numId w:val="0"/>
        </w:numPr>
        <w:tabs>
          <w:tab w:val="clear" w:pos="1419"/>
        </w:tabs>
        <w:spacing w:before="240" w:after="120"/>
        <w:rPr>
          <w:rFonts w:ascii="Times New Roman" w:hAnsi="Times New Roman"/>
          <w:color w:val="auto"/>
          <w:sz w:val="22"/>
          <w:lang w:val="ro-MD"/>
        </w:rPr>
      </w:pPr>
      <w:bookmarkStart w:id="83" w:name="_Toc475612253"/>
      <w:r w:rsidRPr="00B41D45">
        <w:rPr>
          <w:rFonts w:ascii="Times New Roman" w:hAnsi="Times New Roman"/>
          <w:color w:val="auto"/>
          <w:sz w:val="22"/>
          <w:lang w:val="ro-MD"/>
        </w:rPr>
        <w:t xml:space="preserve">1.5.6. </w:t>
      </w:r>
      <w:bookmarkEnd w:id="83"/>
      <w:r w:rsidR="00E618A0" w:rsidRPr="00B41D45">
        <w:rPr>
          <w:rFonts w:ascii="Times New Roman" w:hAnsi="Times New Roman"/>
          <w:color w:val="auto"/>
          <w:sz w:val="22"/>
          <w:lang w:val="ro-MD"/>
        </w:rPr>
        <w:t>Pierderile de energie electrică în rețea</w:t>
      </w:r>
    </w:p>
    <w:p w:rsidR="00E618A0" w:rsidRPr="00B41D45" w:rsidRDefault="00B3416E" w:rsidP="00DA049E">
      <w:pPr>
        <w:tabs>
          <w:tab w:val="clear" w:pos="567"/>
        </w:tabs>
        <w:spacing w:after="0"/>
        <w:ind w:firstLine="284"/>
        <w:rPr>
          <w:rFonts w:ascii="Times New Roman" w:hAnsi="Times New Roman"/>
          <w:szCs w:val="22"/>
          <w:lang w:val="ro-MD" w:eastAsia="ru-RU"/>
        </w:rPr>
      </w:pPr>
      <w:r w:rsidRPr="00B41D45">
        <w:rPr>
          <w:rFonts w:ascii="Times New Roman" w:hAnsi="Times New Roman"/>
          <w:b/>
          <w:szCs w:val="22"/>
          <w:lang w:val="ro-MD" w:eastAsia="ru-RU"/>
        </w:rPr>
        <w:t>4</w:t>
      </w:r>
      <w:r w:rsidR="009F01AA" w:rsidRPr="00B41D45">
        <w:rPr>
          <w:rFonts w:ascii="Times New Roman" w:hAnsi="Times New Roman"/>
          <w:b/>
          <w:szCs w:val="22"/>
          <w:lang w:val="ro-MD" w:eastAsia="ru-RU"/>
        </w:rPr>
        <w:t>9</w:t>
      </w:r>
      <w:r w:rsidR="0059467F" w:rsidRPr="00B41D45">
        <w:rPr>
          <w:rFonts w:ascii="Times New Roman" w:hAnsi="Times New Roman"/>
          <w:b/>
          <w:szCs w:val="22"/>
          <w:lang w:val="ro-MD" w:eastAsia="ru-RU"/>
        </w:rPr>
        <w:t>.</w:t>
      </w:r>
      <w:r w:rsidR="0059467F" w:rsidRPr="00B41D45">
        <w:rPr>
          <w:rFonts w:ascii="Times New Roman" w:hAnsi="Times New Roman"/>
          <w:szCs w:val="22"/>
          <w:lang w:val="ro-MD" w:eastAsia="ru-RU"/>
        </w:rPr>
        <w:t xml:space="preserve"> </w:t>
      </w:r>
      <w:r w:rsidR="004A598F" w:rsidRPr="00B41D45">
        <w:rPr>
          <w:rFonts w:ascii="Times New Roman" w:hAnsi="Times New Roman"/>
          <w:szCs w:val="22"/>
          <w:lang w:val="ro-MD" w:eastAsia="ru-RU"/>
        </w:rPr>
        <w:t>Pierderile în rețelele de distribuție a energiei electrice p</w:t>
      </w:r>
      <w:r w:rsidR="004C7344" w:rsidRPr="00B41D45">
        <w:rPr>
          <w:rFonts w:ascii="Times New Roman" w:hAnsi="Times New Roman"/>
          <w:szCs w:val="22"/>
          <w:lang w:val="ro-MD" w:eastAsia="ru-RU"/>
        </w:rPr>
        <w:t xml:space="preserve">e </w:t>
      </w:r>
      <w:r w:rsidR="006B21D1" w:rsidRPr="00B41D45">
        <w:rPr>
          <w:rFonts w:ascii="Times New Roman" w:hAnsi="Times New Roman"/>
          <w:szCs w:val="22"/>
          <w:lang w:val="ro-MD" w:eastAsia="ru-RU"/>
        </w:rPr>
        <w:t xml:space="preserve">parcursul </w:t>
      </w:r>
      <w:r w:rsidR="004C7344" w:rsidRPr="00B41D45">
        <w:rPr>
          <w:rFonts w:ascii="Times New Roman" w:hAnsi="Times New Roman"/>
          <w:szCs w:val="22"/>
          <w:lang w:val="ro-MD" w:eastAsia="ru-RU"/>
        </w:rPr>
        <w:t>anilor 2001-2010 a</w:t>
      </w:r>
      <w:r w:rsidR="006B21D1" w:rsidRPr="00B41D45">
        <w:rPr>
          <w:rFonts w:ascii="Times New Roman" w:hAnsi="Times New Roman"/>
          <w:szCs w:val="22"/>
          <w:lang w:val="ro-MD" w:eastAsia="ru-RU"/>
        </w:rPr>
        <w:t>u</w:t>
      </w:r>
      <w:r w:rsidR="004C7344" w:rsidRPr="00B41D45">
        <w:rPr>
          <w:rFonts w:ascii="Times New Roman" w:hAnsi="Times New Roman"/>
          <w:szCs w:val="22"/>
          <w:lang w:val="ro-MD" w:eastAsia="ru-RU"/>
        </w:rPr>
        <w:t xml:space="preserve"> scăzut de la un nivel de peste 29% până la un nivel de 13%, după ce operatorii de rețele de distribuție au fost </w:t>
      </w:r>
      <w:r w:rsidR="006B21D1" w:rsidRPr="00B41D45">
        <w:rPr>
          <w:rFonts w:ascii="Times New Roman" w:hAnsi="Times New Roman"/>
          <w:szCs w:val="22"/>
          <w:lang w:val="ro-MD" w:eastAsia="ru-RU"/>
        </w:rPr>
        <w:t xml:space="preserve">obligați </w:t>
      </w:r>
      <w:r w:rsidR="004C7344" w:rsidRPr="00B41D45">
        <w:rPr>
          <w:rFonts w:ascii="Times New Roman" w:hAnsi="Times New Roman"/>
          <w:szCs w:val="22"/>
          <w:lang w:val="ro-MD" w:eastAsia="ru-RU"/>
        </w:rPr>
        <w:t>să investească în rețea și să îmbunătățească performanța lor</w:t>
      </w:r>
      <w:r w:rsidR="006B21D1" w:rsidRPr="00B41D45">
        <w:rPr>
          <w:rFonts w:ascii="Times New Roman" w:hAnsi="Times New Roman"/>
          <w:szCs w:val="22"/>
          <w:lang w:val="ro-MD" w:eastAsia="ru-RU"/>
        </w:rPr>
        <w:t>,</w:t>
      </w:r>
      <w:r w:rsidR="004C7344" w:rsidRPr="00B41D45">
        <w:rPr>
          <w:rFonts w:ascii="Times New Roman" w:hAnsi="Times New Roman"/>
          <w:szCs w:val="22"/>
          <w:lang w:val="ro-MD" w:eastAsia="ru-RU"/>
        </w:rPr>
        <w:t xml:space="preserve"> în conformitate cu reglementările aprobate de ANRE</w:t>
      </w:r>
      <w:r w:rsidR="00D64DF5" w:rsidRPr="00B41D45">
        <w:rPr>
          <w:rFonts w:ascii="Times New Roman" w:hAnsi="Times New Roman"/>
          <w:szCs w:val="22"/>
          <w:lang w:val="ro-MD" w:eastAsia="ru-RU"/>
        </w:rPr>
        <w:t xml:space="preserve">. </w:t>
      </w:r>
      <w:r w:rsidR="001D02A8" w:rsidRPr="00B41D45">
        <w:rPr>
          <w:rFonts w:ascii="Times New Roman" w:hAnsi="Times New Roman"/>
          <w:szCs w:val="22"/>
          <w:lang w:val="ro-MD" w:eastAsia="ru-RU"/>
        </w:rPr>
        <w:t xml:space="preserve">O tendință de micșorare a </w:t>
      </w:r>
      <w:r w:rsidR="004A598F" w:rsidRPr="00B41D45">
        <w:rPr>
          <w:rFonts w:ascii="Times New Roman" w:hAnsi="Times New Roman"/>
          <w:szCs w:val="22"/>
          <w:lang w:val="ro-MD" w:eastAsia="ru-RU"/>
        </w:rPr>
        <w:t xml:space="preserve">cotei </w:t>
      </w:r>
      <w:r w:rsidR="00340C47" w:rsidRPr="00B41D45">
        <w:rPr>
          <w:rFonts w:ascii="Times New Roman" w:hAnsi="Times New Roman"/>
          <w:szCs w:val="22"/>
          <w:lang w:val="ro-MD" w:eastAsia="ru-RU"/>
        </w:rPr>
        <w:t xml:space="preserve">consumului tehnologic și a pierderilor de energie electrică </w:t>
      </w:r>
      <w:r w:rsidR="001D02A8" w:rsidRPr="00B41D45">
        <w:rPr>
          <w:rFonts w:ascii="Times New Roman" w:hAnsi="Times New Roman"/>
          <w:szCs w:val="22"/>
          <w:lang w:val="ro-MD" w:eastAsia="ru-RU"/>
        </w:rPr>
        <w:t xml:space="preserve">s-a </w:t>
      </w:r>
      <w:r w:rsidR="00340C47" w:rsidRPr="00B41D45">
        <w:rPr>
          <w:rFonts w:ascii="Times New Roman" w:hAnsi="Times New Roman"/>
          <w:szCs w:val="22"/>
          <w:lang w:val="ro-MD" w:eastAsia="ru-RU"/>
        </w:rPr>
        <w:t>înregistrat</w:t>
      </w:r>
      <w:r w:rsidR="001D02A8" w:rsidRPr="00B41D45">
        <w:rPr>
          <w:rFonts w:ascii="Times New Roman" w:hAnsi="Times New Roman"/>
          <w:szCs w:val="22"/>
          <w:lang w:val="ro-MD" w:eastAsia="ru-RU"/>
        </w:rPr>
        <w:t xml:space="preserve"> și </w:t>
      </w:r>
      <w:r w:rsidR="00340C47" w:rsidRPr="00B41D45">
        <w:rPr>
          <w:rFonts w:ascii="Times New Roman" w:hAnsi="Times New Roman"/>
          <w:szCs w:val="22"/>
          <w:lang w:val="ro-MD" w:eastAsia="ru-RU"/>
        </w:rPr>
        <w:t xml:space="preserve">pe parcursul </w:t>
      </w:r>
      <w:r w:rsidR="001D02A8" w:rsidRPr="00B41D45">
        <w:rPr>
          <w:rFonts w:ascii="Times New Roman" w:hAnsi="Times New Roman"/>
          <w:szCs w:val="22"/>
          <w:lang w:val="ro-MD" w:eastAsia="ru-RU"/>
        </w:rPr>
        <w:t xml:space="preserve">anilor </w:t>
      </w:r>
      <w:r w:rsidR="00E27BD1" w:rsidRPr="00B41D45">
        <w:rPr>
          <w:rFonts w:ascii="Times New Roman" w:hAnsi="Times New Roman"/>
          <w:szCs w:val="22"/>
          <w:lang w:val="ro-MD" w:eastAsia="ru-RU"/>
        </w:rPr>
        <w:t>următori</w:t>
      </w:r>
      <w:r w:rsidR="004C7344" w:rsidRPr="00B41D45">
        <w:rPr>
          <w:rFonts w:ascii="Times New Roman" w:hAnsi="Times New Roman"/>
          <w:szCs w:val="22"/>
          <w:lang w:val="ro-MD" w:eastAsia="ru-RU"/>
        </w:rPr>
        <w:t xml:space="preserve">. </w:t>
      </w:r>
      <w:r w:rsidR="004B6ABD" w:rsidRPr="00B41D45">
        <w:rPr>
          <w:rFonts w:ascii="Times New Roman" w:hAnsi="Times New Roman"/>
          <w:szCs w:val="22"/>
          <w:lang w:val="ro-MD" w:eastAsia="ru-RU"/>
        </w:rPr>
        <w:t>În anul</w:t>
      </w:r>
      <w:r w:rsidR="004C7344" w:rsidRPr="00B41D45">
        <w:rPr>
          <w:rFonts w:ascii="Times New Roman" w:hAnsi="Times New Roman"/>
          <w:szCs w:val="22"/>
          <w:lang w:val="ro-MD" w:eastAsia="ru-RU"/>
        </w:rPr>
        <w:t xml:space="preserve"> 201</w:t>
      </w:r>
      <w:r w:rsidR="00983D97" w:rsidRPr="00B41D45">
        <w:rPr>
          <w:rFonts w:ascii="Times New Roman" w:hAnsi="Times New Roman"/>
          <w:szCs w:val="22"/>
          <w:lang w:val="ro-MD" w:eastAsia="ru-RU"/>
        </w:rPr>
        <w:t>8</w:t>
      </w:r>
      <w:r w:rsidR="004C7344" w:rsidRPr="00B41D45">
        <w:rPr>
          <w:rFonts w:ascii="Times New Roman" w:hAnsi="Times New Roman"/>
          <w:szCs w:val="22"/>
          <w:lang w:val="ro-MD" w:eastAsia="ru-RU"/>
        </w:rPr>
        <w:t xml:space="preserve"> </w:t>
      </w:r>
      <w:r w:rsidR="004B6ABD" w:rsidRPr="00B41D45">
        <w:rPr>
          <w:rFonts w:ascii="Times New Roman" w:hAnsi="Times New Roman"/>
          <w:szCs w:val="22"/>
          <w:lang w:val="ro-MD" w:eastAsia="ru-RU"/>
        </w:rPr>
        <w:t xml:space="preserve">pierderile de energie electrică și a consumului tehnologic în rețelele de </w:t>
      </w:r>
      <w:r w:rsidR="004C7344" w:rsidRPr="00B41D45">
        <w:rPr>
          <w:rFonts w:ascii="Times New Roman" w:hAnsi="Times New Roman"/>
          <w:szCs w:val="22"/>
          <w:lang w:val="ro-MD" w:eastAsia="ru-RU"/>
        </w:rPr>
        <w:t xml:space="preserve"> distribuție </w:t>
      </w:r>
      <w:r w:rsidR="004B6ABD" w:rsidRPr="00B41D45">
        <w:rPr>
          <w:rFonts w:ascii="Times New Roman" w:hAnsi="Times New Roman"/>
          <w:szCs w:val="22"/>
          <w:lang w:val="ro-MD" w:eastAsia="ru-RU"/>
        </w:rPr>
        <w:t xml:space="preserve">au rămas la nivelul anului 2017 (8,3%), </w:t>
      </w:r>
      <w:r w:rsidR="00C81E56" w:rsidRPr="00B41D45">
        <w:rPr>
          <w:rFonts w:ascii="Times New Roman" w:hAnsi="Times New Roman"/>
          <w:szCs w:val="22"/>
          <w:lang w:val="ro-MD" w:eastAsia="ru-RU"/>
        </w:rPr>
        <w:t xml:space="preserve">acceași evoluție fiind caracteristică și pentru fiecare operator al sistemului de distribuție în parte </w:t>
      </w:r>
      <w:r w:rsidR="004C7344" w:rsidRPr="00B41D45">
        <w:rPr>
          <w:rFonts w:ascii="Times New Roman" w:hAnsi="Times New Roman"/>
          <w:szCs w:val="22"/>
          <w:lang w:val="ro-MD" w:eastAsia="ru-RU"/>
        </w:rPr>
        <w:t>(RED Nord</w:t>
      </w:r>
      <w:r w:rsidR="00DA049E" w:rsidRPr="00B41D45">
        <w:rPr>
          <w:rFonts w:ascii="Times New Roman" w:hAnsi="Times New Roman"/>
          <w:szCs w:val="22"/>
          <w:lang w:val="ro-MD" w:eastAsia="ru-RU"/>
        </w:rPr>
        <w:t xml:space="preserve"> </w:t>
      </w:r>
      <w:r w:rsidR="004C7344" w:rsidRPr="00B41D45">
        <w:rPr>
          <w:rFonts w:ascii="Times New Roman" w:hAnsi="Times New Roman"/>
          <w:szCs w:val="22"/>
          <w:lang w:val="ro-MD" w:eastAsia="ru-RU"/>
        </w:rPr>
        <w:t xml:space="preserve">- </w:t>
      </w:r>
      <w:r w:rsidR="00C81E56" w:rsidRPr="00B41D45">
        <w:rPr>
          <w:rFonts w:ascii="Times New Roman" w:hAnsi="Times New Roman"/>
          <w:szCs w:val="22"/>
          <w:lang w:val="ro-MD" w:eastAsia="ru-RU"/>
        </w:rPr>
        <w:t>8,87%</w:t>
      </w:r>
      <w:r w:rsidR="00E27BD1" w:rsidRPr="00B41D45">
        <w:rPr>
          <w:rFonts w:ascii="Times New Roman" w:hAnsi="Times New Roman"/>
          <w:szCs w:val="22"/>
          <w:lang w:val="ro-MD" w:eastAsia="ru-RU"/>
        </w:rPr>
        <w:t xml:space="preserve"> (înglobează și nivelul pierderilor RED Nord-Vest)</w:t>
      </w:r>
      <w:r w:rsidR="00C81E56" w:rsidRPr="00B41D45">
        <w:rPr>
          <w:rFonts w:ascii="Times New Roman" w:hAnsi="Times New Roman"/>
          <w:szCs w:val="22"/>
          <w:lang w:val="ro-MD" w:eastAsia="ru-RU"/>
        </w:rPr>
        <w:t xml:space="preserve">; </w:t>
      </w:r>
      <w:r w:rsidR="004C7344" w:rsidRPr="00B41D45">
        <w:rPr>
          <w:rFonts w:ascii="Times New Roman" w:hAnsi="Times New Roman"/>
          <w:szCs w:val="22"/>
          <w:lang w:val="ro-MD" w:eastAsia="ru-RU"/>
        </w:rPr>
        <w:t>RED Union Fenosa</w:t>
      </w:r>
      <w:r w:rsidR="00DA049E" w:rsidRPr="00B41D45">
        <w:rPr>
          <w:rFonts w:ascii="Times New Roman" w:hAnsi="Times New Roman"/>
          <w:szCs w:val="22"/>
          <w:lang w:val="ro-MD" w:eastAsia="ru-RU"/>
        </w:rPr>
        <w:t xml:space="preserve"> </w:t>
      </w:r>
      <w:r w:rsidR="004C7344" w:rsidRPr="00B41D45">
        <w:rPr>
          <w:rFonts w:ascii="Times New Roman" w:hAnsi="Times New Roman"/>
          <w:szCs w:val="22"/>
          <w:lang w:val="ro-MD" w:eastAsia="ru-RU"/>
        </w:rPr>
        <w:t>- 8,</w:t>
      </w:r>
      <w:r w:rsidR="00C81E56" w:rsidRPr="00B41D45">
        <w:rPr>
          <w:rFonts w:ascii="Times New Roman" w:hAnsi="Times New Roman"/>
          <w:szCs w:val="22"/>
          <w:lang w:val="ro-MD" w:eastAsia="ru-RU"/>
        </w:rPr>
        <w:t>13</w:t>
      </w:r>
      <w:r w:rsidR="004C7344" w:rsidRPr="00B41D45">
        <w:rPr>
          <w:rFonts w:ascii="Times New Roman" w:hAnsi="Times New Roman"/>
          <w:szCs w:val="22"/>
          <w:lang w:val="ro-MD" w:eastAsia="ru-RU"/>
        </w:rPr>
        <w:t>%) (tabelul 3)</w:t>
      </w:r>
      <w:r w:rsidR="00D56A1A" w:rsidRPr="00B41D45">
        <w:rPr>
          <w:rFonts w:ascii="Times New Roman" w:hAnsi="Times New Roman"/>
          <w:szCs w:val="22"/>
          <w:lang w:val="ro-MD" w:eastAsia="ru-RU"/>
        </w:rPr>
        <w:t>.</w:t>
      </w:r>
    </w:p>
    <w:p w:rsidR="007C0203" w:rsidRPr="00B41D45" w:rsidRDefault="00D64DF5" w:rsidP="006D6040">
      <w:pPr>
        <w:tabs>
          <w:tab w:val="clear" w:pos="567"/>
        </w:tabs>
        <w:spacing w:after="0"/>
        <w:jc w:val="center"/>
        <w:rPr>
          <w:rFonts w:ascii="Times New Roman" w:hAnsi="Times New Roman"/>
          <w:b/>
          <w:szCs w:val="22"/>
          <w:lang w:val="ro-MD" w:eastAsia="ru-RU"/>
        </w:rPr>
      </w:pPr>
      <w:r w:rsidRPr="00B41D45">
        <w:rPr>
          <w:rFonts w:ascii="Times New Roman" w:hAnsi="Times New Roman"/>
          <w:b/>
          <w:szCs w:val="22"/>
          <w:lang w:val="ro-MD" w:eastAsia="ru-RU"/>
        </w:rPr>
        <w:t>Tab</w:t>
      </w:r>
      <w:r w:rsidR="00FE6660" w:rsidRPr="00B41D45">
        <w:rPr>
          <w:rFonts w:ascii="Times New Roman" w:hAnsi="Times New Roman"/>
          <w:b/>
          <w:szCs w:val="22"/>
          <w:lang w:val="ro-MD" w:eastAsia="ru-RU"/>
        </w:rPr>
        <w:t>e</w:t>
      </w:r>
      <w:r w:rsidRPr="00B41D45">
        <w:rPr>
          <w:rFonts w:ascii="Times New Roman" w:hAnsi="Times New Roman"/>
          <w:b/>
          <w:szCs w:val="22"/>
          <w:lang w:val="ro-MD" w:eastAsia="ru-RU"/>
        </w:rPr>
        <w:t>l</w:t>
      </w:r>
      <w:r w:rsidR="00FE6660" w:rsidRPr="00B41D45">
        <w:rPr>
          <w:rFonts w:ascii="Times New Roman" w:hAnsi="Times New Roman"/>
          <w:b/>
          <w:szCs w:val="22"/>
          <w:lang w:val="ro-MD" w:eastAsia="ru-RU"/>
        </w:rPr>
        <w:t>ul</w:t>
      </w:r>
      <w:r w:rsidRPr="00B41D45">
        <w:rPr>
          <w:rFonts w:ascii="Times New Roman" w:hAnsi="Times New Roman"/>
          <w:b/>
          <w:szCs w:val="22"/>
          <w:lang w:val="ro-MD" w:eastAsia="ru-RU"/>
        </w:rPr>
        <w:t xml:space="preserve"> 3</w:t>
      </w:r>
      <w:r w:rsidR="005D466F" w:rsidRPr="00B41D45">
        <w:rPr>
          <w:rFonts w:ascii="Times New Roman" w:hAnsi="Times New Roman"/>
          <w:b/>
          <w:szCs w:val="22"/>
          <w:lang w:val="ro-MD" w:eastAsia="ru-RU"/>
        </w:rPr>
        <w:t>.</w:t>
      </w:r>
      <w:r w:rsidRPr="00B41D45">
        <w:rPr>
          <w:rFonts w:ascii="Times New Roman" w:hAnsi="Times New Roman"/>
          <w:b/>
          <w:szCs w:val="22"/>
          <w:lang w:val="ro-MD" w:eastAsia="ru-RU"/>
        </w:rPr>
        <w:t xml:space="preserve"> </w:t>
      </w:r>
      <w:r w:rsidR="00FE6660" w:rsidRPr="00B41D45">
        <w:rPr>
          <w:rFonts w:ascii="Times New Roman" w:hAnsi="Times New Roman"/>
          <w:b/>
          <w:szCs w:val="22"/>
          <w:lang w:val="ro-MD" w:eastAsia="ru-RU"/>
        </w:rPr>
        <w:t xml:space="preserve">Pierderile de energie electrică </w:t>
      </w:r>
      <w:r w:rsidR="00C81E56" w:rsidRPr="00B41D45">
        <w:rPr>
          <w:rFonts w:ascii="Times New Roman" w:hAnsi="Times New Roman"/>
          <w:b/>
          <w:szCs w:val="22"/>
          <w:lang w:val="ro-MD" w:eastAsia="ru-RU"/>
        </w:rPr>
        <w:t xml:space="preserve">și a consumului tehnologic </w:t>
      </w:r>
      <w:r w:rsidR="00FE6660" w:rsidRPr="00B41D45">
        <w:rPr>
          <w:rFonts w:ascii="Times New Roman" w:hAnsi="Times New Roman"/>
          <w:b/>
          <w:szCs w:val="22"/>
          <w:lang w:val="ro-MD" w:eastAsia="ru-RU"/>
        </w:rPr>
        <w:t xml:space="preserve">în </w:t>
      </w:r>
      <w:r w:rsidR="00C81E56" w:rsidRPr="00B41D45">
        <w:rPr>
          <w:rFonts w:ascii="Times New Roman" w:hAnsi="Times New Roman"/>
          <w:b/>
          <w:szCs w:val="22"/>
          <w:lang w:val="ro-MD" w:eastAsia="ru-RU"/>
        </w:rPr>
        <w:t xml:space="preserve">rețelele electrice </w:t>
      </w:r>
      <w:r w:rsidR="00FE6660" w:rsidRPr="00B41D45">
        <w:rPr>
          <w:rFonts w:ascii="Times New Roman" w:hAnsi="Times New Roman"/>
          <w:b/>
          <w:szCs w:val="22"/>
          <w:lang w:val="ro-MD" w:eastAsia="ru-RU"/>
        </w:rPr>
        <w:t>de distribuție</w:t>
      </w:r>
      <w:r w:rsidRPr="00B41D45">
        <w:rPr>
          <w:rFonts w:ascii="Times New Roman" w:hAnsi="Times New Roman"/>
          <w:b/>
          <w:szCs w:val="22"/>
          <w:lang w:val="ro-MD" w:eastAsia="ru-RU"/>
        </w:rPr>
        <w:t xml:space="preserve"> </w:t>
      </w:r>
    </w:p>
    <w:tbl>
      <w:tblPr>
        <w:tblW w:w="4902" w:type="pct"/>
        <w:tblInd w:w="198" w:type="dxa"/>
        <w:tblLook w:val="04A0" w:firstRow="1" w:lastRow="0" w:firstColumn="1" w:lastColumn="0" w:noHBand="0" w:noVBand="1"/>
      </w:tblPr>
      <w:tblGrid>
        <w:gridCol w:w="2905"/>
        <w:gridCol w:w="1085"/>
        <w:gridCol w:w="1084"/>
        <w:gridCol w:w="927"/>
        <w:gridCol w:w="928"/>
        <w:gridCol w:w="928"/>
        <w:gridCol w:w="927"/>
        <w:gridCol w:w="928"/>
      </w:tblGrid>
      <w:tr w:rsidR="006C3456" w:rsidRPr="00B41D45" w:rsidTr="00A53FC1">
        <w:trPr>
          <w:trHeight w:val="300"/>
        </w:trPr>
        <w:tc>
          <w:tcPr>
            <w:tcW w:w="1494"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6C3456" w:rsidRPr="00B41D45" w:rsidRDefault="006C3456" w:rsidP="00C81E56">
            <w:pPr>
              <w:tabs>
                <w:tab w:val="clear" w:pos="567"/>
              </w:tabs>
              <w:spacing w:before="60" w:after="60" w:line="240" w:lineRule="auto"/>
              <w:jc w:val="center"/>
              <w:rPr>
                <w:rFonts w:ascii="Times New Roman" w:hAnsi="Times New Roman"/>
                <w:b/>
                <w:bCs/>
                <w:sz w:val="18"/>
                <w:szCs w:val="18"/>
                <w:lang w:val="ro-MD" w:eastAsia="ru-RU"/>
              </w:rPr>
            </w:pPr>
            <w:r w:rsidRPr="00B41D45">
              <w:rPr>
                <w:rFonts w:ascii="Times New Roman" w:hAnsi="Times New Roman"/>
                <w:b/>
                <w:bCs/>
                <w:sz w:val="18"/>
                <w:szCs w:val="18"/>
                <w:lang w:val="ro-MD" w:eastAsia="ru-RU"/>
              </w:rPr>
              <w:t> </w:t>
            </w:r>
          </w:p>
        </w:tc>
        <w:tc>
          <w:tcPr>
            <w:tcW w:w="558" w:type="pct"/>
            <w:tcBorders>
              <w:top w:val="single" w:sz="8" w:space="0" w:color="auto"/>
              <w:left w:val="nil"/>
              <w:bottom w:val="single" w:sz="4" w:space="0" w:color="auto"/>
              <w:right w:val="single" w:sz="4" w:space="0" w:color="auto"/>
            </w:tcBorders>
            <w:shd w:val="clear" w:color="auto" w:fill="auto"/>
            <w:vAlign w:val="center"/>
            <w:hideMark/>
          </w:tcPr>
          <w:p w:rsidR="006C3456" w:rsidRPr="00B41D45" w:rsidRDefault="006C3456" w:rsidP="00C81E56">
            <w:pPr>
              <w:tabs>
                <w:tab w:val="clear" w:pos="567"/>
              </w:tabs>
              <w:spacing w:before="60" w:after="60" w:line="240" w:lineRule="auto"/>
              <w:jc w:val="center"/>
              <w:rPr>
                <w:rFonts w:ascii="Times New Roman" w:hAnsi="Times New Roman"/>
                <w:b/>
                <w:bCs/>
                <w:sz w:val="18"/>
                <w:szCs w:val="18"/>
                <w:lang w:val="ro-MD" w:eastAsia="ru-RU"/>
              </w:rPr>
            </w:pPr>
            <w:r w:rsidRPr="00B41D45">
              <w:rPr>
                <w:rFonts w:ascii="Times New Roman" w:hAnsi="Times New Roman"/>
                <w:b/>
                <w:bCs/>
                <w:sz w:val="18"/>
                <w:szCs w:val="18"/>
                <w:lang w:val="ro-MD" w:eastAsia="ru-RU"/>
              </w:rPr>
              <w:t>2001</w:t>
            </w:r>
          </w:p>
        </w:tc>
        <w:tc>
          <w:tcPr>
            <w:tcW w:w="558" w:type="pct"/>
            <w:tcBorders>
              <w:top w:val="single" w:sz="8" w:space="0" w:color="auto"/>
              <w:left w:val="nil"/>
              <w:bottom w:val="single" w:sz="4" w:space="0" w:color="auto"/>
              <w:right w:val="single" w:sz="4" w:space="0" w:color="auto"/>
            </w:tcBorders>
            <w:shd w:val="clear" w:color="auto" w:fill="auto"/>
            <w:vAlign w:val="center"/>
            <w:hideMark/>
          </w:tcPr>
          <w:p w:rsidR="006C3456" w:rsidRPr="00B41D45" w:rsidRDefault="006C3456" w:rsidP="00C81E56">
            <w:pPr>
              <w:tabs>
                <w:tab w:val="clear" w:pos="567"/>
              </w:tabs>
              <w:spacing w:before="60" w:after="60" w:line="240" w:lineRule="auto"/>
              <w:jc w:val="center"/>
              <w:rPr>
                <w:rFonts w:ascii="Times New Roman" w:hAnsi="Times New Roman"/>
                <w:b/>
                <w:bCs/>
                <w:sz w:val="18"/>
                <w:szCs w:val="18"/>
                <w:lang w:val="ro-MD" w:eastAsia="ru-RU"/>
              </w:rPr>
            </w:pPr>
            <w:r w:rsidRPr="00B41D45">
              <w:rPr>
                <w:rFonts w:ascii="Times New Roman" w:hAnsi="Times New Roman"/>
                <w:b/>
                <w:bCs/>
                <w:sz w:val="18"/>
                <w:szCs w:val="18"/>
                <w:lang w:val="ro-MD" w:eastAsia="ru-RU"/>
              </w:rPr>
              <w:t>2005</w:t>
            </w:r>
          </w:p>
        </w:tc>
        <w:tc>
          <w:tcPr>
            <w:tcW w:w="477" w:type="pct"/>
            <w:tcBorders>
              <w:top w:val="single" w:sz="8" w:space="0" w:color="auto"/>
              <w:left w:val="nil"/>
              <w:bottom w:val="single" w:sz="4" w:space="0" w:color="auto"/>
              <w:right w:val="single" w:sz="4" w:space="0" w:color="auto"/>
            </w:tcBorders>
            <w:shd w:val="clear" w:color="auto" w:fill="auto"/>
            <w:vAlign w:val="center"/>
            <w:hideMark/>
          </w:tcPr>
          <w:p w:rsidR="006C3456" w:rsidRPr="00B41D45" w:rsidRDefault="006C3456" w:rsidP="00C81E56">
            <w:pPr>
              <w:tabs>
                <w:tab w:val="clear" w:pos="567"/>
              </w:tabs>
              <w:spacing w:before="60" w:after="60" w:line="240" w:lineRule="auto"/>
              <w:jc w:val="center"/>
              <w:rPr>
                <w:rFonts w:ascii="Times New Roman" w:hAnsi="Times New Roman"/>
                <w:b/>
                <w:bCs/>
                <w:sz w:val="18"/>
                <w:szCs w:val="18"/>
                <w:lang w:val="ro-MD" w:eastAsia="ru-RU"/>
              </w:rPr>
            </w:pPr>
            <w:r w:rsidRPr="00B41D45">
              <w:rPr>
                <w:rFonts w:ascii="Times New Roman" w:hAnsi="Times New Roman"/>
                <w:b/>
                <w:bCs/>
                <w:sz w:val="18"/>
                <w:szCs w:val="18"/>
                <w:lang w:val="ro-MD" w:eastAsia="ru-RU"/>
              </w:rPr>
              <w:t>2010</w:t>
            </w:r>
          </w:p>
        </w:tc>
        <w:tc>
          <w:tcPr>
            <w:tcW w:w="478" w:type="pct"/>
            <w:tcBorders>
              <w:top w:val="single" w:sz="4" w:space="0" w:color="auto"/>
              <w:left w:val="nil"/>
              <w:bottom w:val="single" w:sz="4" w:space="0" w:color="auto"/>
              <w:right w:val="single" w:sz="4" w:space="0" w:color="auto"/>
            </w:tcBorders>
            <w:vAlign w:val="center"/>
          </w:tcPr>
          <w:p w:rsidR="006C3456" w:rsidRPr="00B41D45" w:rsidRDefault="006C3456" w:rsidP="00C81E56">
            <w:pPr>
              <w:tabs>
                <w:tab w:val="clear" w:pos="567"/>
              </w:tabs>
              <w:spacing w:before="60" w:after="60" w:line="240" w:lineRule="auto"/>
              <w:jc w:val="center"/>
              <w:rPr>
                <w:rFonts w:ascii="Times New Roman" w:hAnsi="Times New Roman"/>
                <w:b/>
                <w:bCs/>
                <w:sz w:val="18"/>
                <w:szCs w:val="18"/>
                <w:lang w:val="ro-MD" w:eastAsia="ru-RU"/>
              </w:rPr>
            </w:pPr>
            <w:r w:rsidRPr="00B41D45">
              <w:rPr>
                <w:rFonts w:ascii="Times New Roman" w:hAnsi="Times New Roman"/>
                <w:b/>
                <w:bCs/>
                <w:sz w:val="18"/>
                <w:szCs w:val="18"/>
                <w:lang w:val="ro-MD" w:eastAsia="ru-RU"/>
              </w:rPr>
              <w:t>2015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C3456" w:rsidRPr="00B41D45" w:rsidRDefault="006C3456" w:rsidP="00C81E56">
            <w:pPr>
              <w:tabs>
                <w:tab w:val="clear" w:pos="567"/>
              </w:tabs>
              <w:spacing w:before="60" w:after="60" w:line="240" w:lineRule="auto"/>
              <w:jc w:val="center"/>
              <w:rPr>
                <w:rFonts w:ascii="Times New Roman" w:hAnsi="Times New Roman"/>
                <w:b/>
                <w:bCs/>
                <w:sz w:val="18"/>
                <w:szCs w:val="18"/>
                <w:lang w:val="ro-MD" w:eastAsia="ru-RU"/>
              </w:rPr>
            </w:pPr>
            <w:r w:rsidRPr="00B41D45">
              <w:rPr>
                <w:rFonts w:ascii="Times New Roman" w:hAnsi="Times New Roman"/>
                <w:b/>
                <w:bCs/>
                <w:sz w:val="18"/>
                <w:szCs w:val="18"/>
                <w:lang w:val="ro-MD" w:eastAsia="ru-RU"/>
              </w:rPr>
              <w:t>2016</w:t>
            </w:r>
          </w:p>
        </w:tc>
        <w:tc>
          <w:tcPr>
            <w:tcW w:w="477" w:type="pct"/>
            <w:tcBorders>
              <w:top w:val="single" w:sz="8" w:space="0" w:color="auto"/>
              <w:left w:val="nil"/>
              <w:bottom w:val="single" w:sz="4" w:space="0" w:color="auto"/>
              <w:right w:val="single" w:sz="4" w:space="0" w:color="auto"/>
            </w:tcBorders>
            <w:shd w:val="clear" w:color="auto" w:fill="auto"/>
            <w:vAlign w:val="center"/>
          </w:tcPr>
          <w:p w:rsidR="006C3456" w:rsidRPr="00B41D45" w:rsidRDefault="006C3456" w:rsidP="00C81E56">
            <w:pPr>
              <w:tabs>
                <w:tab w:val="clear" w:pos="567"/>
              </w:tabs>
              <w:spacing w:before="60" w:after="60" w:line="240" w:lineRule="auto"/>
              <w:jc w:val="center"/>
              <w:rPr>
                <w:rFonts w:ascii="Times New Roman" w:hAnsi="Times New Roman"/>
                <w:b/>
                <w:bCs/>
                <w:sz w:val="18"/>
                <w:szCs w:val="18"/>
                <w:lang w:val="ro-MD" w:eastAsia="ru-RU"/>
              </w:rPr>
            </w:pPr>
            <w:r w:rsidRPr="00B41D45">
              <w:rPr>
                <w:rFonts w:ascii="Times New Roman" w:hAnsi="Times New Roman"/>
                <w:b/>
                <w:bCs/>
                <w:sz w:val="18"/>
                <w:szCs w:val="18"/>
                <w:lang w:val="ro-MD" w:eastAsia="ru-RU"/>
              </w:rPr>
              <w:t>2017</w:t>
            </w:r>
          </w:p>
        </w:tc>
        <w:tc>
          <w:tcPr>
            <w:tcW w:w="478" w:type="pct"/>
            <w:tcBorders>
              <w:top w:val="single" w:sz="8" w:space="0" w:color="auto"/>
              <w:left w:val="nil"/>
              <w:bottom w:val="single" w:sz="4" w:space="0" w:color="auto"/>
              <w:right w:val="single" w:sz="4" w:space="0" w:color="auto"/>
            </w:tcBorders>
            <w:shd w:val="clear" w:color="auto" w:fill="auto"/>
            <w:vAlign w:val="center"/>
          </w:tcPr>
          <w:p w:rsidR="006C3456" w:rsidRPr="00B41D45" w:rsidRDefault="006C3456" w:rsidP="00C81E56">
            <w:pPr>
              <w:tabs>
                <w:tab w:val="clear" w:pos="567"/>
              </w:tabs>
              <w:spacing w:before="60" w:after="60" w:line="240" w:lineRule="auto"/>
              <w:jc w:val="center"/>
              <w:rPr>
                <w:rFonts w:ascii="Times New Roman" w:hAnsi="Times New Roman"/>
                <w:b/>
                <w:bCs/>
                <w:sz w:val="18"/>
                <w:szCs w:val="18"/>
                <w:lang w:val="ro-MD" w:eastAsia="ru-RU"/>
              </w:rPr>
            </w:pPr>
            <w:r w:rsidRPr="00B41D45">
              <w:rPr>
                <w:rFonts w:ascii="Times New Roman" w:hAnsi="Times New Roman"/>
                <w:b/>
                <w:bCs/>
                <w:sz w:val="18"/>
                <w:szCs w:val="18"/>
                <w:lang w:val="ro-MD" w:eastAsia="ru-RU"/>
              </w:rPr>
              <w:t>2018</w:t>
            </w:r>
          </w:p>
        </w:tc>
      </w:tr>
      <w:tr w:rsidR="006C3456" w:rsidRPr="00B41D45" w:rsidTr="00A53FC1">
        <w:trPr>
          <w:trHeight w:val="300"/>
        </w:trPr>
        <w:tc>
          <w:tcPr>
            <w:tcW w:w="1494" w:type="pct"/>
            <w:tcBorders>
              <w:top w:val="nil"/>
              <w:left w:val="single" w:sz="8" w:space="0" w:color="auto"/>
              <w:bottom w:val="single" w:sz="4" w:space="0" w:color="auto"/>
              <w:right w:val="single" w:sz="8" w:space="0" w:color="auto"/>
            </w:tcBorders>
            <w:shd w:val="clear" w:color="auto" w:fill="auto"/>
            <w:vAlign w:val="bottom"/>
            <w:hideMark/>
          </w:tcPr>
          <w:p w:rsidR="006C3456" w:rsidRPr="00B41D45" w:rsidRDefault="006C3456" w:rsidP="00C81E56">
            <w:pPr>
              <w:tabs>
                <w:tab w:val="clear" w:pos="567"/>
              </w:tabs>
              <w:spacing w:before="60" w:after="60" w:line="240" w:lineRule="auto"/>
              <w:jc w:val="left"/>
              <w:rPr>
                <w:rFonts w:ascii="Times New Roman" w:hAnsi="Times New Roman"/>
                <w:sz w:val="18"/>
                <w:szCs w:val="18"/>
                <w:lang w:val="ro-MD" w:eastAsia="ru-RU"/>
              </w:rPr>
            </w:pPr>
            <w:r w:rsidRPr="00B41D45">
              <w:rPr>
                <w:rFonts w:ascii="Times New Roman" w:hAnsi="Times New Roman"/>
                <w:sz w:val="18"/>
                <w:szCs w:val="18"/>
                <w:lang w:val="ro-MD" w:eastAsia="ru-RU"/>
              </w:rPr>
              <w:t>RED Nord</w:t>
            </w:r>
          </w:p>
        </w:tc>
        <w:tc>
          <w:tcPr>
            <w:tcW w:w="558" w:type="pct"/>
            <w:tcBorders>
              <w:top w:val="nil"/>
              <w:left w:val="nil"/>
              <w:bottom w:val="single" w:sz="4" w:space="0" w:color="auto"/>
              <w:right w:val="single" w:sz="4" w:space="0" w:color="auto"/>
            </w:tcBorders>
            <w:shd w:val="clear" w:color="auto" w:fill="auto"/>
            <w:vAlign w:val="center"/>
            <w:hideMark/>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28,4</w:t>
            </w:r>
          </w:p>
        </w:tc>
        <w:tc>
          <w:tcPr>
            <w:tcW w:w="558" w:type="pct"/>
            <w:tcBorders>
              <w:top w:val="nil"/>
              <w:left w:val="nil"/>
              <w:bottom w:val="single" w:sz="4" w:space="0" w:color="auto"/>
              <w:right w:val="single" w:sz="4" w:space="0" w:color="auto"/>
            </w:tcBorders>
            <w:shd w:val="clear" w:color="auto" w:fill="auto"/>
            <w:vAlign w:val="center"/>
            <w:hideMark/>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14,39</w:t>
            </w:r>
          </w:p>
        </w:tc>
        <w:tc>
          <w:tcPr>
            <w:tcW w:w="477" w:type="pct"/>
            <w:tcBorders>
              <w:top w:val="nil"/>
              <w:left w:val="nil"/>
              <w:bottom w:val="single" w:sz="4" w:space="0" w:color="auto"/>
              <w:right w:val="single" w:sz="4" w:space="0" w:color="auto"/>
            </w:tcBorders>
            <w:shd w:val="clear" w:color="auto" w:fill="auto"/>
            <w:vAlign w:val="center"/>
            <w:hideMark/>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10,43</w:t>
            </w:r>
          </w:p>
        </w:tc>
        <w:tc>
          <w:tcPr>
            <w:tcW w:w="478" w:type="pct"/>
            <w:tcBorders>
              <w:top w:val="single" w:sz="4" w:space="0" w:color="auto"/>
              <w:left w:val="nil"/>
              <w:bottom w:val="single" w:sz="4" w:space="0" w:color="auto"/>
              <w:right w:val="single" w:sz="4" w:space="0" w:color="auto"/>
            </w:tcBorders>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9,19</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8,82</w:t>
            </w:r>
          </w:p>
        </w:tc>
        <w:tc>
          <w:tcPr>
            <w:tcW w:w="477" w:type="pct"/>
            <w:tcBorders>
              <w:top w:val="nil"/>
              <w:left w:val="nil"/>
              <w:bottom w:val="single" w:sz="4" w:space="0" w:color="auto"/>
              <w:right w:val="single" w:sz="4" w:space="0" w:color="auto"/>
            </w:tcBorders>
            <w:shd w:val="clear" w:color="auto" w:fill="auto"/>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8,74</w:t>
            </w:r>
          </w:p>
        </w:tc>
        <w:tc>
          <w:tcPr>
            <w:tcW w:w="478" w:type="pct"/>
            <w:tcBorders>
              <w:top w:val="nil"/>
              <w:left w:val="nil"/>
              <w:bottom w:val="single" w:sz="4" w:space="0" w:color="auto"/>
              <w:right w:val="single" w:sz="4" w:space="0" w:color="auto"/>
            </w:tcBorders>
            <w:shd w:val="clear" w:color="auto" w:fill="auto"/>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8,87</w:t>
            </w:r>
          </w:p>
        </w:tc>
      </w:tr>
      <w:tr w:rsidR="006C3456" w:rsidRPr="00B41D45" w:rsidTr="00A53FC1">
        <w:trPr>
          <w:trHeight w:val="300"/>
        </w:trPr>
        <w:tc>
          <w:tcPr>
            <w:tcW w:w="1494" w:type="pct"/>
            <w:tcBorders>
              <w:top w:val="nil"/>
              <w:left w:val="single" w:sz="8" w:space="0" w:color="auto"/>
              <w:bottom w:val="single" w:sz="4" w:space="0" w:color="auto"/>
              <w:right w:val="single" w:sz="8" w:space="0" w:color="auto"/>
            </w:tcBorders>
            <w:shd w:val="clear" w:color="auto" w:fill="auto"/>
            <w:vAlign w:val="bottom"/>
            <w:hideMark/>
          </w:tcPr>
          <w:p w:rsidR="006C3456" w:rsidRPr="00B41D45" w:rsidRDefault="006C3456" w:rsidP="00C81E56">
            <w:pPr>
              <w:tabs>
                <w:tab w:val="clear" w:pos="567"/>
              </w:tabs>
              <w:spacing w:before="60" w:after="60" w:line="240" w:lineRule="auto"/>
              <w:jc w:val="left"/>
              <w:rPr>
                <w:rFonts w:ascii="Times New Roman" w:hAnsi="Times New Roman"/>
                <w:sz w:val="18"/>
                <w:szCs w:val="18"/>
                <w:lang w:val="ro-MD" w:eastAsia="ru-RU"/>
              </w:rPr>
            </w:pPr>
            <w:r w:rsidRPr="00B41D45">
              <w:rPr>
                <w:rFonts w:ascii="Times New Roman" w:hAnsi="Times New Roman"/>
                <w:sz w:val="18"/>
                <w:szCs w:val="18"/>
                <w:lang w:val="ro-MD" w:eastAsia="ru-RU"/>
              </w:rPr>
              <w:t>RED Nord-Vest</w:t>
            </w:r>
          </w:p>
        </w:tc>
        <w:tc>
          <w:tcPr>
            <w:tcW w:w="558" w:type="pct"/>
            <w:tcBorders>
              <w:top w:val="nil"/>
              <w:left w:val="nil"/>
              <w:bottom w:val="single" w:sz="4" w:space="0" w:color="auto"/>
              <w:right w:val="single" w:sz="4" w:space="0" w:color="auto"/>
            </w:tcBorders>
            <w:shd w:val="clear" w:color="auto" w:fill="auto"/>
            <w:vAlign w:val="center"/>
            <w:hideMark/>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39,9</w:t>
            </w:r>
          </w:p>
        </w:tc>
        <w:tc>
          <w:tcPr>
            <w:tcW w:w="558" w:type="pct"/>
            <w:tcBorders>
              <w:top w:val="nil"/>
              <w:left w:val="nil"/>
              <w:bottom w:val="single" w:sz="4" w:space="0" w:color="auto"/>
              <w:right w:val="single" w:sz="4" w:space="0" w:color="auto"/>
            </w:tcBorders>
            <w:shd w:val="clear" w:color="auto" w:fill="auto"/>
            <w:vAlign w:val="center"/>
            <w:hideMark/>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20,07</w:t>
            </w:r>
          </w:p>
        </w:tc>
        <w:tc>
          <w:tcPr>
            <w:tcW w:w="477" w:type="pct"/>
            <w:tcBorders>
              <w:top w:val="nil"/>
              <w:left w:val="nil"/>
              <w:bottom w:val="single" w:sz="4" w:space="0" w:color="auto"/>
              <w:right w:val="single" w:sz="4" w:space="0" w:color="auto"/>
            </w:tcBorders>
            <w:shd w:val="clear" w:color="auto" w:fill="auto"/>
            <w:vAlign w:val="center"/>
            <w:hideMark/>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12,98</w:t>
            </w:r>
          </w:p>
        </w:tc>
        <w:tc>
          <w:tcPr>
            <w:tcW w:w="478" w:type="pct"/>
            <w:tcBorders>
              <w:top w:val="single" w:sz="4" w:space="0" w:color="auto"/>
              <w:left w:val="nil"/>
              <w:bottom w:val="single" w:sz="4" w:space="0" w:color="auto"/>
              <w:right w:val="single" w:sz="4" w:space="0" w:color="auto"/>
            </w:tcBorders>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9,32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9,77</w:t>
            </w:r>
          </w:p>
        </w:tc>
        <w:tc>
          <w:tcPr>
            <w:tcW w:w="477" w:type="pct"/>
            <w:tcBorders>
              <w:top w:val="nil"/>
              <w:left w:val="nil"/>
              <w:bottom w:val="single" w:sz="4" w:space="0" w:color="auto"/>
              <w:right w:val="single" w:sz="4" w:space="0" w:color="auto"/>
            </w:tcBorders>
            <w:shd w:val="clear" w:color="auto" w:fill="auto"/>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9,13</w:t>
            </w:r>
          </w:p>
        </w:tc>
        <w:tc>
          <w:tcPr>
            <w:tcW w:w="478" w:type="pct"/>
            <w:tcBorders>
              <w:top w:val="nil"/>
              <w:left w:val="nil"/>
              <w:bottom w:val="single" w:sz="4" w:space="0" w:color="auto"/>
              <w:right w:val="single" w:sz="4" w:space="0" w:color="auto"/>
            </w:tcBorders>
            <w:shd w:val="clear" w:color="auto" w:fill="auto"/>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w:t>
            </w:r>
          </w:p>
        </w:tc>
      </w:tr>
      <w:tr w:rsidR="006C3456" w:rsidRPr="00B41D45" w:rsidTr="00A53FC1">
        <w:trPr>
          <w:trHeight w:val="321"/>
        </w:trPr>
        <w:tc>
          <w:tcPr>
            <w:tcW w:w="1494" w:type="pct"/>
            <w:tcBorders>
              <w:top w:val="nil"/>
              <w:left w:val="single" w:sz="8" w:space="0" w:color="auto"/>
              <w:bottom w:val="single" w:sz="4" w:space="0" w:color="auto"/>
              <w:right w:val="single" w:sz="8" w:space="0" w:color="auto"/>
            </w:tcBorders>
            <w:shd w:val="clear" w:color="auto" w:fill="auto"/>
            <w:vAlign w:val="bottom"/>
            <w:hideMark/>
          </w:tcPr>
          <w:p w:rsidR="006C3456" w:rsidRPr="00B41D45" w:rsidRDefault="006C3456" w:rsidP="00C81E56">
            <w:pPr>
              <w:tabs>
                <w:tab w:val="clear" w:pos="567"/>
              </w:tabs>
              <w:spacing w:before="60" w:after="60" w:line="240" w:lineRule="auto"/>
              <w:jc w:val="left"/>
              <w:rPr>
                <w:rFonts w:ascii="Times New Roman" w:hAnsi="Times New Roman"/>
                <w:sz w:val="18"/>
                <w:szCs w:val="18"/>
                <w:lang w:val="ro-MD" w:eastAsia="ru-RU"/>
              </w:rPr>
            </w:pPr>
            <w:r w:rsidRPr="00B41D45">
              <w:rPr>
                <w:rFonts w:ascii="Times New Roman" w:hAnsi="Times New Roman"/>
                <w:sz w:val="18"/>
                <w:szCs w:val="18"/>
                <w:lang w:val="ro-MD" w:eastAsia="ru-RU"/>
              </w:rPr>
              <w:t>RED Union Fenosa</w:t>
            </w:r>
          </w:p>
        </w:tc>
        <w:tc>
          <w:tcPr>
            <w:tcW w:w="558" w:type="pct"/>
            <w:tcBorders>
              <w:top w:val="nil"/>
              <w:left w:val="nil"/>
              <w:bottom w:val="single" w:sz="4" w:space="0" w:color="auto"/>
              <w:right w:val="single" w:sz="4" w:space="0" w:color="auto"/>
            </w:tcBorders>
            <w:shd w:val="clear" w:color="auto" w:fill="auto"/>
            <w:vAlign w:val="center"/>
            <w:hideMark/>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28</w:t>
            </w:r>
          </w:p>
        </w:tc>
        <w:tc>
          <w:tcPr>
            <w:tcW w:w="558" w:type="pct"/>
            <w:tcBorders>
              <w:top w:val="nil"/>
              <w:left w:val="nil"/>
              <w:bottom w:val="single" w:sz="4" w:space="0" w:color="auto"/>
              <w:right w:val="single" w:sz="4" w:space="0" w:color="auto"/>
            </w:tcBorders>
            <w:shd w:val="clear" w:color="auto" w:fill="auto"/>
            <w:vAlign w:val="center"/>
            <w:hideMark/>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21,44</w:t>
            </w:r>
          </w:p>
        </w:tc>
        <w:tc>
          <w:tcPr>
            <w:tcW w:w="477" w:type="pct"/>
            <w:tcBorders>
              <w:top w:val="nil"/>
              <w:left w:val="nil"/>
              <w:bottom w:val="single" w:sz="4" w:space="0" w:color="auto"/>
              <w:right w:val="single" w:sz="4" w:space="0" w:color="auto"/>
            </w:tcBorders>
            <w:shd w:val="clear" w:color="auto" w:fill="auto"/>
            <w:vAlign w:val="center"/>
            <w:hideMark/>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13,68</w:t>
            </w:r>
          </w:p>
        </w:tc>
        <w:tc>
          <w:tcPr>
            <w:tcW w:w="478" w:type="pct"/>
            <w:tcBorders>
              <w:top w:val="single" w:sz="4" w:space="0" w:color="auto"/>
              <w:left w:val="nil"/>
              <w:bottom w:val="single" w:sz="4" w:space="0" w:color="auto"/>
              <w:right w:val="single" w:sz="4" w:space="0" w:color="auto"/>
            </w:tcBorders>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8,21</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8,25</w:t>
            </w:r>
          </w:p>
        </w:tc>
        <w:tc>
          <w:tcPr>
            <w:tcW w:w="477" w:type="pct"/>
            <w:tcBorders>
              <w:top w:val="nil"/>
              <w:left w:val="nil"/>
              <w:bottom w:val="single" w:sz="4" w:space="0" w:color="auto"/>
              <w:right w:val="single" w:sz="4" w:space="0" w:color="auto"/>
            </w:tcBorders>
            <w:shd w:val="clear" w:color="auto" w:fill="auto"/>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8,12</w:t>
            </w:r>
          </w:p>
        </w:tc>
        <w:tc>
          <w:tcPr>
            <w:tcW w:w="478" w:type="pct"/>
            <w:tcBorders>
              <w:top w:val="nil"/>
              <w:left w:val="nil"/>
              <w:bottom w:val="single" w:sz="4" w:space="0" w:color="auto"/>
              <w:right w:val="single" w:sz="4" w:space="0" w:color="auto"/>
            </w:tcBorders>
            <w:shd w:val="clear" w:color="auto" w:fill="auto"/>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8,13</w:t>
            </w:r>
          </w:p>
        </w:tc>
      </w:tr>
      <w:tr w:rsidR="006C3456" w:rsidRPr="00B41D45" w:rsidTr="00A53FC1">
        <w:trPr>
          <w:trHeight w:val="283"/>
        </w:trPr>
        <w:tc>
          <w:tcPr>
            <w:tcW w:w="1494" w:type="pct"/>
            <w:tcBorders>
              <w:top w:val="nil"/>
              <w:left w:val="single" w:sz="8" w:space="0" w:color="auto"/>
              <w:bottom w:val="single" w:sz="8" w:space="0" w:color="auto"/>
              <w:right w:val="single" w:sz="8" w:space="0" w:color="auto"/>
            </w:tcBorders>
            <w:shd w:val="clear" w:color="auto" w:fill="auto"/>
            <w:vAlign w:val="bottom"/>
            <w:hideMark/>
          </w:tcPr>
          <w:p w:rsidR="006C3456" w:rsidRPr="00B41D45" w:rsidRDefault="006C3456" w:rsidP="00C81E56">
            <w:pPr>
              <w:tabs>
                <w:tab w:val="clear" w:pos="567"/>
              </w:tabs>
              <w:spacing w:before="60" w:after="60" w:line="240" w:lineRule="auto"/>
              <w:jc w:val="left"/>
              <w:rPr>
                <w:rFonts w:ascii="Times New Roman" w:hAnsi="Times New Roman"/>
                <w:sz w:val="18"/>
                <w:szCs w:val="18"/>
                <w:lang w:val="ro-MD" w:eastAsia="ru-RU"/>
              </w:rPr>
            </w:pPr>
            <w:r w:rsidRPr="00B41D45">
              <w:rPr>
                <w:rFonts w:ascii="Times New Roman" w:hAnsi="Times New Roman"/>
                <w:sz w:val="18"/>
                <w:szCs w:val="18"/>
                <w:lang w:val="ro-MD" w:eastAsia="ru-RU"/>
              </w:rPr>
              <w:t>Total în sistemul de distribuție</w:t>
            </w:r>
          </w:p>
        </w:tc>
        <w:tc>
          <w:tcPr>
            <w:tcW w:w="558" w:type="pct"/>
            <w:tcBorders>
              <w:top w:val="nil"/>
              <w:left w:val="nil"/>
              <w:bottom w:val="single" w:sz="8" w:space="0" w:color="auto"/>
              <w:right w:val="single" w:sz="4" w:space="0" w:color="auto"/>
            </w:tcBorders>
            <w:shd w:val="clear" w:color="auto" w:fill="auto"/>
            <w:noWrap/>
            <w:vAlign w:val="center"/>
            <w:hideMark/>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29,21</w:t>
            </w:r>
          </w:p>
        </w:tc>
        <w:tc>
          <w:tcPr>
            <w:tcW w:w="558" w:type="pct"/>
            <w:tcBorders>
              <w:top w:val="nil"/>
              <w:left w:val="nil"/>
              <w:bottom w:val="single" w:sz="8" w:space="0" w:color="auto"/>
              <w:right w:val="single" w:sz="4" w:space="0" w:color="auto"/>
            </w:tcBorders>
            <w:shd w:val="clear" w:color="auto" w:fill="auto"/>
            <w:noWrap/>
            <w:vAlign w:val="center"/>
            <w:hideMark/>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20,16</w:t>
            </w:r>
          </w:p>
        </w:tc>
        <w:tc>
          <w:tcPr>
            <w:tcW w:w="477" w:type="pct"/>
            <w:tcBorders>
              <w:top w:val="nil"/>
              <w:left w:val="nil"/>
              <w:bottom w:val="single" w:sz="8" w:space="0" w:color="auto"/>
              <w:right w:val="single" w:sz="4" w:space="0" w:color="auto"/>
            </w:tcBorders>
            <w:shd w:val="clear" w:color="auto" w:fill="auto"/>
            <w:noWrap/>
            <w:vAlign w:val="center"/>
            <w:hideMark/>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13,06</w:t>
            </w:r>
          </w:p>
        </w:tc>
        <w:tc>
          <w:tcPr>
            <w:tcW w:w="478" w:type="pct"/>
            <w:tcBorders>
              <w:top w:val="single" w:sz="4" w:space="0" w:color="auto"/>
              <w:left w:val="nil"/>
              <w:bottom w:val="single" w:sz="4" w:space="0" w:color="auto"/>
              <w:right w:val="single" w:sz="4" w:space="0" w:color="auto"/>
            </w:tcBorders>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8,46</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8,5</w:t>
            </w:r>
          </w:p>
        </w:tc>
        <w:tc>
          <w:tcPr>
            <w:tcW w:w="477" w:type="pct"/>
            <w:tcBorders>
              <w:top w:val="nil"/>
              <w:left w:val="nil"/>
              <w:bottom w:val="single" w:sz="8" w:space="0" w:color="auto"/>
              <w:right w:val="single" w:sz="4" w:space="0" w:color="auto"/>
            </w:tcBorders>
            <w:shd w:val="clear" w:color="auto" w:fill="auto"/>
            <w:noWrap/>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8,3</w:t>
            </w:r>
          </w:p>
        </w:tc>
        <w:tc>
          <w:tcPr>
            <w:tcW w:w="478" w:type="pct"/>
            <w:tcBorders>
              <w:top w:val="nil"/>
              <w:left w:val="nil"/>
              <w:bottom w:val="single" w:sz="8" w:space="0" w:color="auto"/>
              <w:right w:val="single" w:sz="4" w:space="0" w:color="auto"/>
            </w:tcBorders>
            <w:shd w:val="clear" w:color="auto" w:fill="auto"/>
            <w:noWrap/>
            <w:vAlign w:val="center"/>
          </w:tcPr>
          <w:p w:rsidR="006C3456" w:rsidRPr="00B41D45" w:rsidRDefault="006C3456" w:rsidP="00C81E56">
            <w:pPr>
              <w:tabs>
                <w:tab w:val="clear" w:pos="567"/>
              </w:tabs>
              <w:spacing w:before="60" w:after="60" w:line="240" w:lineRule="auto"/>
              <w:jc w:val="center"/>
              <w:rPr>
                <w:rFonts w:ascii="Times New Roman" w:hAnsi="Times New Roman"/>
                <w:sz w:val="18"/>
                <w:szCs w:val="18"/>
                <w:lang w:val="ro-MD" w:eastAsia="ru-RU"/>
              </w:rPr>
            </w:pPr>
            <w:r w:rsidRPr="00B41D45">
              <w:rPr>
                <w:rFonts w:ascii="Times New Roman" w:hAnsi="Times New Roman"/>
                <w:sz w:val="18"/>
                <w:szCs w:val="18"/>
                <w:lang w:val="ro-MD" w:eastAsia="ru-RU"/>
              </w:rPr>
              <w:t>8,3</w:t>
            </w:r>
          </w:p>
        </w:tc>
      </w:tr>
    </w:tbl>
    <w:p w:rsidR="0062263B" w:rsidRPr="00B41D45" w:rsidRDefault="0062263B" w:rsidP="0062263B">
      <w:pPr>
        <w:tabs>
          <w:tab w:val="clear" w:pos="567"/>
        </w:tabs>
        <w:spacing w:before="60" w:after="120"/>
        <w:rPr>
          <w:rFonts w:ascii="Times New Roman" w:hAnsi="Times New Roman"/>
          <w:bCs/>
          <w:i/>
          <w:sz w:val="18"/>
          <w:szCs w:val="22"/>
          <w:lang w:val="ro-MD" w:eastAsia="ru-RU"/>
        </w:rPr>
      </w:pPr>
      <w:r w:rsidRPr="00B41D45">
        <w:rPr>
          <w:rFonts w:ascii="Times New Roman" w:hAnsi="Times New Roman"/>
          <w:bCs/>
          <w:i/>
          <w:sz w:val="18"/>
          <w:szCs w:val="22"/>
          <w:lang w:val="ro-MD" w:eastAsia="ru-RU"/>
        </w:rPr>
        <w:t>Not</w:t>
      </w:r>
      <w:r w:rsidR="00FE6660" w:rsidRPr="00B41D45">
        <w:rPr>
          <w:rFonts w:ascii="Times New Roman" w:hAnsi="Times New Roman"/>
          <w:bCs/>
          <w:i/>
          <w:sz w:val="18"/>
          <w:szCs w:val="22"/>
          <w:lang w:val="ro-MD" w:eastAsia="ru-RU"/>
        </w:rPr>
        <w:t>ă</w:t>
      </w:r>
      <w:r w:rsidRPr="00B41D45">
        <w:rPr>
          <w:rFonts w:ascii="Times New Roman" w:hAnsi="Times New Roman"/>
          <w:bCs/>
          <w:i/>
          <w:sz w:val="18"/>
          <w:szCs w:val="22"/>
          <w:lang w:val="ro-MD" w:eastAsia="ru-RU"/>
        </w:rPr>
        <w:t>: * Inclu</w:t>
      </w:r>
      <w:r w:rsidR="00FE6660" w:rsidRPr="00B41D45">
        <w:rPr>
          <w:rFonts w:ascii="Times New Roman" w:hAnsi="Times New Roman"/>
          <w:bCs/>
          <w:i/>
          <w:sz w:val="18"/>
          <w:szCs w:val="22"/>
          <w:lang w:val="ro-MD" w:eastAsia="ru-RU"/>
        </w:rPr>
        <w:t>siv</w:t>
      </w:r>
      <w:r w:rsidRPr="00B41D45">
        <w:rPr>
          <w:rFonts w:ascii="Times New Roman" w:hAnsi="Times New Roman"/>
          <w:bCs/>
          <w:i/>
          <w:sz w:val="18"/>
          <w:szCs w:val="22"/>
          <w:lang w:val="ro-MD" w:eastAsia="ru-RU"/>
        </w:rPr>
        <w:t xml:space="preserve"> </w:t>
      </w:r>
      <w:r w:rsidR="00FE6660" w:rsidRPr="00B41D45">
        <w:rPr>
          <w:rFonts w:ascii="Times New Roman" w:hAnsi="Times New Roman"/>
          <w:bCs/>
          <w:i/>
          <w:sz w:val="18"/>
          <w:szCs w:val="22"/>
          <w:lang w:val="ro-MD" w:eastAsia="ru-RU"/>
        </w:rPr>
        <w:t>pierderi tehnice și comerciale</w:t>
      </w:r>
    </w:p>
    <w:p w:rsidR="00DE5BD8" w:rsidRPr="00B41D45" w:rsidRDefault="009F01AA" w:rsidP="007D7CC6">
      <w:pPr>
        <w:tabs>
          <w:tab w:val="clear" w:pos="567"/>
        </w:tabs>
        <w:spacing w:before="240" w:after="0"/>
        <w:ind w:firstLine="284"/>
        <w:rPr>
          <w:rFonts w:ascii="Times New Roman" w:hAnsi="Times New Roman"/>
          <w:bCs/>
          <w:szCs w:val="22"/>
          <w:lang w:val="ro-MD" w:eastAsia="ru-RU"/>
        </w:rPr>
      </w:pPr>
      <w:r w:rsidRPr="00B41D45">
        <w:rPr>
          <w:rFonts w:ascii="Times New Roman" w:hAnsi="Times New Roman"/>
          <w:b/>
          <w:bCs/>
          <w:szCs w:val="22"/>
          <w:lang w:val="ro-MD" w:eastAsia="ru-RU"/>
        </w:rPr>
        <w:lastRenderedPageBreak/>
        <w:t>50</w:t>
      </w:r>
      <w:r w:rsidR="0059467F" w:rsidRPr="00B41D45">
        <w:rPr>
          <w:rFonts w:ascii="Times New Roman" w:hAnsi="Times New Roman"/>
          <w:b/>
          <w:bCs/>
          <w:szCs w:val="22"/>
          <w:lang w:val="ro-MD" w:eastAsia="ru-RU"/>
        </w:rPr>
        <w:t>.</w:t>
      </w:r>
      <w:r w:rsidR="0059467F" w:rsidRPr="00B41D45">
        <w:rPr>
          <w:rFonts w:ascii="Times New Roman" w:hAnsi="Times New Roman"/>
          <w:bCs/>
          <w:szCs w:val="22"/>
          <w:lang w:val="ro-MD" w:eastAsia="ru-RU"/>
        </w:rPr>
        <w:t xml:space="preserve"> </w:t>
      </w:r>
      <w:r w:rsidR="006C7152" w:rsidRPr="00B41D45">
        <w:rPr>
          <w:rFonts w:ascii="Times New Roman" w:hAnsi="Times New Roman"/>
          <w:bCs/>
          <w:szCs w:val="22"/>
          <w:lang w:val="ro-MD" w:eastAsia="ru-RU"/>
        </w:rPr>
        <w:t xml:space="preserve">Este evident că situația </w:t>
      </w:r>
      <w:r w:rsidR="0077617D" w:rsidRPr="00B41D45">
        <w:rPr>
          <w:rFonts w:ascii="Times New Roman" w:hAnsi="Times New Roman"/>
          <w:bCs/>
          <w:szCs w:val="22"/>
          <w:lang w:val="ro-MD" w:eastAsia="ru-RU"/>
        </w:rPr>
        <w:t xml:space="preserve">privind </w:t>
      </w:r>
      <w:r w:rsidR="006C7152" w:rsidRPr="00B41D45">
        <w:rPr>
          <w:rFonts w:ascii="Times New Roman" w:hAnsi="Times New Roman"/>
          <w:bCs/>
          <w:szCs w:val="22"/>
          <w:lang w:val="ro-MD" w:eastAsia="ru-RU"/>
        </w:rPr>
        <w:t>pierderi</w:t>
      </w:r>
      <w:r w:rsidR="0077617D" w:rsidRPr="00B41D45">
        <w:rPr>
          <w:rFonts w:ascii="Times New Roman" w:hAnsi="Times New Roman"/>
          <w:bCs/>
          <w:szCs w:val="22"/>
          <w:lang w:val="ro-MD" w:eastAsia="ru-RU"/>
        </w:rPr>
        <w:t>le de energie electrică</w:t>
      </w:r>
      <w:r w:rsidR="006C7152" w:rsidRPr="00B41D45">
        <w:rPr>
          <w:rFonts w:ascii="Times New Roman" w:hAnsi="Times New Roman"/>
          <w:bCs/>
          <w:szCs w:val="22"/>
          <w:lang w:val="ro-MD" w:eastAsia="ru-RU"/>
        </w:rPr>
        <w:t xml:space="preserve"> s-a îmbunătățit foarte mult la operatorii rețele</w:t>
      </w:r>
      <w:r w:rsidR="00A2639C" w:rsidRPr="00B41D45">
        <w:rPr>
          <w:rFonts w:ascii="Times New Roman" w:hAnsi="Times New Roman"/>
          <w:bCs/>
          <w:szCs w:val="22"/>
          <w:lang w:val="ro-MD" w:eastAsia="ru-RU"/>
        </w:rPr>
        <w:t>lor</w:t>
      </w:r>
      <w:r w:rsidR="006C7152" w:rsidRPr="00B41D45">
        <w:rPr>
          <w:rFonts w:ascii="Times New Roman" w:hAnsi="Times New Roman"/>
          <w:bCs/>
          <w:szCs w:val="22"/>
          <w:lang w:val="ro-MD" w:eastAsia="ru-RU"/>
        </w:rPr>
        <w:t xml:space="preserve"> de distribuție</w:t>
      </w:r>
      <w:r w:rsidR="0077617D" w:rsidRPr="00B41D45">
        <w:rPr>
          <w:rFonts w:ascii="Times New Roman" w:hAnsi="Times New Roman"/>
          <w:bCs/>
          <w:szCs w:val="22"/>
          <w:lang w:val="ro-MD" w:eastAsia="ru-RU"/>
        </w:rPr>
        <w:t xml:space="preserve">, </w:t>
      </w:r>
      <w:r w:rsidR="00A2639C" w:rsidRPr="00B41D45">
        <w:rPr>
          <w:rFonts w:ascii="Times New Roman" w:hAnsi="Times New Roman"/>
          <w:bCs/>
          <w:szCs w:val="22"/>
          <w:lang w:val="ro-MD" w:eastAsia="ru-RU"/>
        </w:rPr>
        <w:t>î</w:t>
      </w:r>
      <w:r w:rsidR="0077617D" w:rsidRPr="00B41D45">
        <w:rPr>
          <w:rFonts w:ascii="Times New Roman" w:hAnsi="Times New Roman"/>
          <w:bCs/>
          <w:szCs w:val="22"/>
          <w:lang w:val="ro-MD" w:eastAsia="ru-RU"/>
        </w:rPr>
        <w:t>nsă d</w:t>
      </w:r>
      <w:r w:rsidR="006C7152" w:rsidRPr="00B41D45">
        <w:rPr>
          <w:rFonts w:ascii="Times New Roman" w:hAnsi="Times New Roman"/>
          <w:bCs/>
          <w:szCs w:val="22"/>
          <w:lang w:val="ro-MD" w:eastAsia="ru-RU"/>
        </w:rPr>
        <w:t xml:space="preserve">in punct de vedere tehnic, sunt posibile îmbunătățiri suplimentare, </w:t>
      </w:r>
      <w:r w:rsidR="0077617D" w:rsidRPr="00B41D45">
        <w:rPr>
          <w:rFonts w:ascii="Times New Roman" w:hAnsi="Times New Roman"/>
          <w:bCs/>
          <w:szCs w:val="22"/>
          <w:lang w:val="ro-MD" w:eastAsia="ru-RU"/>
        </w:rPr>
        <w:t xml:space="preserve">care ar implica </w:t>
      </w:r>
      <w:r w:rsidR="006C7152" w:rsidRPr="00B41D45">
        <w:rPr>
          <w:rFonts w:ascii="Times New Roman" w:hAnsi="Times New Roman"/>
          <w:bCs/>
          <w:szCs w:val="22"/>
          <w:lang w:val="ro-MD" w:eastAsia="ru-RU"/>
        </w:rPr>
        <w:t xml:space="preserve">investiții </w:t>
      </w:r>
      <w:r w:rsidR="0077617D" w:rsidRPr="00B41D45">
        <w:rPr>
          <w:rFonts w:ascii="Times New Roman" w:hAnsi="Times New Roman"/>
          <w:bCs/>
          <w:szCs w:val="22"/>
          <w:lang w:val="ro-MD" w:eastAsia="ru-RU"/>
        </w:rPr>
        <w:t xml:space="preserve">consistente </w:t>
      </w:r>
      <w:r w:rsidR="006C7152" w:rsidRPr="00B41D45">
        <w:rPr>
          <w:rFonts w:ascii="Times New Roman" w:hAnsi="Times New Roman"/>
          <w:bCs/>
          <w:szCs w:val="22"/>
          <w:lang w:val="ro-MD" w:eastAsia="ru-RU"/>
        </w:rPr>
        <w:t xml:space="preserve">în sistemul de distribuție, ceea ce ar determina, </w:t>
      </w:r>
      <w:r w:rsidR="00F838BB" w:rsidRPr="00B41D45">
        <w:rPr>
          <w:rFonts w:ascii="Times New Roman" w:hAnsi="Times New Roman"/>
          <w:bCs/>
          <w:szCs w:val="22"/>
          <w:lang w:val="ro-MD" w:eastAsia="ru-RU"/>
        </w:rPr>
        <w:t>drept consecință</w:t>
      </w:r>
      <w:r w:rsidR="006C7152" w:rsidRPr="00B41D45">
        <w:rPr>
          <w:rFonts w:ascii="Times New Roman" w:hAnsi="Times New Roman"/>
          <w:bCs/>
          <w:szCs w:val="22"/>
          <w:lang w:val="ro-MD" w:eastAsia="ru-RU"/>
        </w:rPr>
        <w:t xml:space="preserve">, majorarea tarifelor reglementate datorită </w:t>
      </w:r>
      <w:r w:rsidR="00F838BB" w:rsidRPr="00B41D45">
        <w:rPr>
          <w:rFonts w:ascii="Times New Roman" w:hAnsi="Times New Roman"/>
          <w:bCs/>
          <w:szCs w:val="22"/>
          <w:lang w:val="ro-MD" w:eastAsia="ru-RU"/>
        </w:rPr>
        <w:t xml:space="preserve">creșterii </w:t>
      </w:r>
      <w:r w:rsidR="006C7152" w:rsidRPr="00B41D45">
        <w:rPr>
          <w:rFonts w:ascii="Times New Roman" w:hAnsi="Times New Roman"/>
          <w:bCs/>
          <w:szCs w:val="22"/>
          <w:lang w:val="ro-MD" w:eastAsia="ru-RU"/>
        </w:rPr>
        <w:t>valorii activelor contabilizate</w:t>
      </w:r>
      <w:r w:rsidR="00D64DF5" w:rsidRPr="00B41D45">
        <w:rPr>
          <w:rFonts w:ascii="Times New Roman" w:hAnsi="Times New Roman"/>
          <w:bCs/>
          <w:szCs w:val="22"/>
          <w:lang w:val="ro-MD" w:eastAsia="ru-RU"/>
        </w:rPr>
        <w:t>.</w:t>
      </w:r>
    </w:p>
    <w:p w:rsidR="00D64DF5" w:rsidRPr="00B41D45" w:rsidRDefault="00EB2B57" w:rsidP="00EB2B57">
      <w:pPr>
        <w:pStyle w:val="Heading3"/>
        <w:numPr>
          <w:ilvl w:val="0"/>
          <w:numId w:val="0"/>
        </w:numPr>
        <w:tabs>
          <w:tab w:val="clear" w:pos="1419"/>
        </w:tabs>
        <w:spacing w:before="240" w:after="120"/>
        <w:rPr>
          <w:rFonts w:ascii="Times New Roman" w:hAnsi="Times New Roman"/>
          <w:color w:val="auto"/>
          <w:sz w:val="22"/>
          <w:lang w:val="ro-MD"/>
        </w:rPr>
      </w:pPr>
      <w:bookmarkStart w:id="84" w:name="_Toc475612254"/>
      <w:r w:rsidRPr="00B41D45">
        <w:rPr>
          <w:rFonts w:ascii="Times New Roman" w:hAnsi="Times New Roman"/>
          <w:color w:val="auto"/>
          <w:sz w:val="22"/>
          <w:lang w:val="ro-MD"/>
        </w:rPr>
        <w:t xml:space="preserve">1.5.7. </w:t>
      </w:r>
      <w:bookmarkEnd w:id="84"/>
      <w:r w:rsidR="00FE6660" w:rsidRPr="00B41D45">
        <w:rPr>
          <w:rFonts w:ascii="Times New Roman" w:hAnsi="Times New Roman"/>
          <w:color w:val="auto"/>
          <w:sz w:val="22"/>
          <w:lang w:val="ro-MD"/>
        </w:rPr>
        <w:t>Calitatea servici</w:t>
      </w:r>
      <w:r w:rsidR="004B16A7" w:rsidRPr="00B41D45">
        <w:rPr>
          <w:rFonts w:ascii="Times New Roman" w:hAnsi="Times New Roman"/>
          <w:color w:val="auto"/>
          <w:sz w:val="22"/>
          <w:lang w:val="ro-MD"/>
        </w:rPr>
        <w:t xml:space="preserve">ului </w:t>
      </w:r>
      <w:r w:rsidR="00FE6660" w:rsidRPr="00B41D45">
        <w:rPr>
          <w:rFonts w:ascii="Times New Roman" w:hAnsi="Times New Roman"/>
          <w:color w:val="auto"/>
          <w:sz w:val="22"/>
          <w:lang w:val="ro-MD"/>
        </w:rPr>
        <w:t>de distribuție</w:t>
      </w:r>
      <w:r w:rsidR="004B16A7" w:rsidRPr="00B41D45">
        <w:rPr>
          <w:rFonts w:ascii="Times New Roman" w:hAnsi="Times New Roman"/>
          <w:color w:val="auto"/>
          <w:sz w:val="22"/>
          <w:lang w:val="ro-MD"/>
        </w:rPr>
        <w:t xml:space="preserve"> a energiei electrice</w:t>
      </w:r>
    </w:p>
    <w:p w:rsidR="00D64DF5" w:rsidRPr="00B41D45" w:rsidRDefault="00B3416E" w:rsidP="007D7CC6">
      <w:pPr>
        <w:tabs>
          <w:tab w:val="clear" w:pos="567"/>
        </w:tabs>
        <w:spacing w:after="0"/>
        <w:ind w:firstLine="284"/>
        <w:rPr>
          <w:rFonts w:ascii="Times New Roman" w:hAnsi="Times New Roman"/>
          <w:szCs w:val="22"/>
          <w:lang w:val="ro-MD" w:eastAsia="ru-RU"/>
        </w:rPr>
      </w:pPr>
      <w:r w:rsidRPr="00B41D45">
        <w:rPr>
          <w:rFonts w:ascii="Times New Roman" w:hAnsi="Times New Roman"/>
          <w:b/>
          <w:szCs w:val="22"/>
          <w:lang w:val="ro-MD" w:eastAsia="ru-RU"/>
        </w:rPr>
        <w:t>5</w:t>
      </w:r>
      <w:r w:rsidR="009F01AA" w:rsidRPr="00B41D45">
        <w:rPr>
          <w:rFonts w:ascii="Times New Roman" w:hAnsi="Times New Roman"/>
          <w:b/>
          <w:szCs w:val="22"/>
          <w:lang w:val="ro-MD" w:eastAsia="ru-RU"/>
        </w:rPr>
        <w:t>1</w:t>
      </w:r>
      <w:r w:rsidR="0059467F" w:rsidRPr="00B41D45">
        <w:rPr>
          <w:rFonts w:ascii="Times New Roman" w:hAnsi="Times New Roman"/>
          <w:b/>
          <w:szCs w:val="22"/>
          <w:lang w:val="ro-MD" w:eastAsia="ru-RU"/>
        </w:rPr>
        <w:t>.</w:t>
      </w:r>
      <w:r w:rsidR="0059467F" w:rsidRPr="00B41D45">
        <w:rPr>
          <w:rFonts w:ascii="Times New Roman" w:hAnsi="Times New Roman"/>
          <w:szCs w:val="22"/>
          <w:lang w:val="ro-MD" w:eastAsia="ru-RU"/>
        </w:rPr>
        <w:t xml:space="preserve"> </w:t>
      </w:r>
      <w:r w:rsidR="006C7152" w:rsidRPr="00B41D45">
        <w:rPr>
          <w:rFonts w:ascii="Times New Roman" w:hAnsi="Times New Roman"/>
          <w:szCs w:val="22"/>
          <w:lang w:val="ro-MD" w:eastAsia="ru-RU"/>
        </w:rPr>
        <w:t xml:space="preserve">Calitatea </w:t>
      </w:r>
      <w:r w:rsidR="00051429" w:rsidRPr="00B41D45">
        <w:rPr>
          <w:rFonts w:ascii="Times New Roman" w:hAnsi="Times New Roman"/>
          <w:szCs w:val="22"/>
          <w:lang w:val="ro-MD" w:eastAsia="ru-RU"/>
        </w:rPr>
        <w:t xml:space="preserve">serviciului de </w:t>
      </w:r>
      <w:r w:rsidR="006C7152" w:rsidRPr="00B41D45">
        <w:rPr>
          <w:rFonts w:ascii="Times New Roman" w:hAnsi="Times New Roman"/>
          <w:szCs w:val="22"/>
          <w:lang w:val="ro-MD" w:eastAsia="ru-RU"/>
        </w:rPr>
        <w:t xml:space="preserve">distribuție </w:t>
      </w:r>
      <w:r w:rsidR="00051429" w:rsidRPr="00B41D45">
        <w:rPr>
          <w:rFonts w:ascii="Times New Roman" w:hAnsi="Times New Roman"/>
          <w:szCs w:val="22"/>
          <w:lang w:val="ro-MD" w:eastAsia="ru-RU"/>
        </w:rPr>
        <w:t xml:space="preserve">a </w:t>
      </w:r>
      <w:r w:rsidR="006C7152" w:rsidRPr="00B41D45">
        <w:rPr>
          <w:rFonts w:ascii="Times New Roman" w:hAnsi="Times New Roman"/>
          <w:szCs w:val="22"/>
          <w:lang w:val="ro-MD" w:eastAsia="ru-RU"/>
        </w:rPr>
        <w:t>energiei electric</w:t>
      </w:r>
      <w:r w:rsidR="00051429" w:rsidRPr="00B41D45">
        <w:rPr>
          <w:rFonts w:ascii="Times New Roman" w:hAnsi="Times New Roman"/>
          <w:szCs w:val="22"/>
          <w:lang w:val="ro-MD" w:eastAsia="ru-RU"/>
        </w:rPr>
        <w:t>e</w:t>
      </w:r>
      <w:r w:rsidR="006C7152" w:rsidRPr="00B41D45">
        <w:rPr>
          <w:rFonts w:ascii="Times New Roman" w:hAnsi="Times New Roman"/>
          <w:szCs w:val="22"/>
          <w:lang w:val="ro-MD" w:eastAsia="ru-RU"/>
        </w:rPr>
        <w:t xml:space="preserve"> </w:t>
      </w:r>
      <w:r w:rsidR="007E109A" w:rsidRPr="00B41D45">
        <w:rPr>
          <w:rFonts w:ascii="Times New Roman" w:hAnsi="Times New Roman"/>
          <w:szCs w:val="22"/>
          <w:lang w:val="ro-MD" w:eastAsia="ru-RU"/>
        </w:rPr>
        <w:t xml:space="preserve">în perioada anilor </w:t>
      </w:r>
      <w:r w:rsidR="006C7152" w:rsidRPr="00B41D45">
        <w:rPr>
          <w:rFonts w:ascii="Times New Roman" w:hAnsi="Times New Roman"/>
          <w:szCs w:val="22"/>
          <w:lang w:val="ro-MD" w:eastAsia="ru-RU"/>
        </w:rPr>
        <w:t>201</w:t>
      </w:r>
      <w:r w:rsidR="00051429" w:rsidRPr="00B41D45">
        <w:rPr>
          <w:rFonts w:ascii="Times New Roman" w:hAnsi="Times New Roman"/>
          <w:szCs w:val="22"/>
          <w:lang w:val="ro-MD" w:eastAsia="ru-RU"/>
        </w:rPr>
        <w:t>6</w:t>
      </w:r>
      <w:r w:rsidR="006C7152" w:rsidRPr="00B41D45">
        <w:rPr>
          <w:rFonts w:ascii="Times New Roman" w:hAnsi="Times New Roman"/>
          <w:szCs w:val="22"/>
          <w:lang w:val="ro-MD" w:eastAsia="ru-RU"/>
        </w:rPr>
        <w:t>-201</w:t>
      </w:r>
      <w:r w:rsidR="00051429" w:rsidRPr="00B41D45">
        <w:rPr>
          <w:rFonts w:ascii="Times New Roman" w:hAnsi="Times New Roman"/>
          <w:szCs w:val="22"/>
          <w:lang w:val="ro-MD" w:eastAsia="ru-RU"/>
        </w:rPr>
        <w:t>8</w:t>
      </w:r>
      <w:r w:rsidR="006C7152" w:rsidRPr="00B41D45">
        <w:rPr>
          <w:rFonts w:ascii="Times New Roman" w:hAnsi="Times New Roman"/>
          <w:szCs w:val="22"/>
          <w:lang w:val="ro-MD" w:eastAsia="ru-RU"/>
        </w:rPr>
        <w:t xml:space="preserve"> a fost evaluată în conformitate cu prevederile Regulamentului </w:t>
      </w:r>
      <w:r w:rsidR="004B16A7" w:rsidRPr="00B41D45">
        <w:rPr>
          <w:rFonts w:ascii="Times New Roman" w:hAnsi="Times New Roman"/>
          <w:szCs w:val="22"/>
          <w:lang w:val="ro-MD" w:eastAsia="ru-RU"/>
        </w:rPr>
        <w:t xml:space="preserve">cu privire la </w:t>
      </w:r>
      <w:r w:rsidR="006C7152" w:rsidRPr="00B41D45">
        <w:rPr>
          <w:rFonts w:ascii="Times New Roman" w:hAnsi="Times New Roman"/>
          <w:szCs w:val="22"/>
          <w:lang w:val="ro-MD" w:eastAsia="ru-RU"/>
        </w:rPr>
        <w:t xml:space="preserve">calitatea serviciilor de transport și </w:t>
      </w:r>
      <w:r w:rsidR="004B16A7" w:rsidRPr="00B41D45">
        <w:rPr>
          <w:rFonts w:ascii="Times New Roman" w:hAnsi="Times New Roman"/>
          <w:szCs w:val="22"/>
          <w:lang w:val="ro-MD" w:eastAsia="ru-RU"/>
        </w:rPr>
        <w:t xml:space="preserve">de </w:t>
      </w:r>
      <w:r w:rsidR="006C7152" w:rsidRPr="00B41D45">
        <w:rPr>
          <w:rFonts w:ascii="Times New Roman" w:hAnsi="Times New Roman"/>
          <w:szCs w:val="22"/>
          <w:lang w:val="ro-MD" w:eastAsia="ru-RU"/>
        </w:rPr>
        <w:t xml:space="preserve">distribuție a energiei electrice, aprobat prin </w:t>
      </w:r>
      <w:r w:rsidR="00DA049E" w:rsidRPr="00B41D45">
        <w:rPr>
          <w:rFonts w:ascii="Times New Roman" w:hAnsi="Times New Roman"/>
          <w:szCs w:val="22"/>
          <w:lang w:val="ro-MD" w:eastAsia="ru-RU"/>
        </w:rPr>
        <w:t>Hotărîrea</w:t>
      </w:r>
      <w:r w:rsidR="006C7152" w:rsidRPr="00B41D45">
        <w:rPr>
          <w:rFonts w:ascii="Times New Roman" w:hAnsi="Times New Roman"/>
          <w:szCs w:val="22"/>
          <w:lang w:val="ro-MD" w:eastAsia="ru-RU"/>
        </w:rPr>
        <w:t xml:space="preserve"> ANRE nr</w:t>
      </w:r>
      <w:r w:rsidR="007E109A" w:rsidRPr="00B41D45">
        <w:rPr>
          <w:rFonts w:ascii="Times New Roman" w:hAnsi="Times New Roman"/>
          <w:szCs w:val="22"/>
          <w:lang w:val="ro-MD" w:eastAsia="ru-RU"/>
        </w:rPr>
        <w:t>.</w:t>
      </w:r>
      <w:r w:rsidR="006C7152" w:rsidRPr="00B41D45">
        <w:rPr>
          <w:rFonts w:ascii="Times New Roman" w:hAnsi="Times New Roman"/>
          <w:szCs w:val="22"/>
          <w:lang w:val="ro-MD" w:eastAsia="ru-RU"/>
        </w:rPr>
        <w:t xml:space="preserve"> 282/2016</w:t>
      </w:r>
      <w:r w:rsidR="00D64DF5" w:rsidRPr="00B41D45">
        <w:rPr>
          <w:rFonts w:ascii="Times New Roman" w:hAnsi="Times New Roman"/>
          <w:szCs w:val="22"/>
          <w:lang w:val="ro-MD" w:eastAsia="ru-RU"/>
        </w:rPr>
        <w:t>.</w:t>
      </w:r>
      <w:r w:rsidR="008C3EFF" w:rsidRPr="00B41D45">
        <w:rPr>
          <w:rFonts w:ascii="Times New Roman" w:hAnsi="Times New Roman"/>
          <w:szCs w:val="22"/>
          <w:lang w:val="ro-MD" w:eastAsia="ru-RU"/>
        </w:rPr>
        <w:t xml:space="preserve"> </w:t>
      </w:r>
    </w:p>
    <w:p w:rsidR="00E745E5" w:rsidRPr="00B41D45" w:rsidRDefault="007E109A" w:rsidP="00E745E5">
      <w:pPr>
        <w:tabs>
          <w:tab w:val="clear" w:pos="567"/>
        </w:tabs>
        <w:spacing w:after="0"/>
        <w:rPr>
          <w:rStyle w:val="translation-chunk"/>
          <w:rFonts w:ascii="Times New Roman" w:hAnsi="Times New Roman"/>
          <w:szCs w:val="22"/>
          <w:lang w:val="ro-MD"/>
        </w:rPr>
      </w:pPr>
      <w:r w:rsidRPr="00B41D45">
        <w:rPr>
          <w:rStyle w:val="translation-chunk"/>
          <w:rFonts w:ascii="Times New Roman" w:hAnsi="Times New Roman"/>
          <w:szCs w:val="22"/>
          <w:lang w:val="ro-MD"/>
        </w:rPr>
        <w:t>Analiza calității serviciului de distribuție a energiei electrice se efectuează luând în considerare trei aspecte de bază</w:t>
      </w:r>
      <w:r w:rsidR="004B16A7" w:rsidRPr="00B41D45">
        <w:rPr>
          <w:rStyle w:val="translation-chunk"/>
          <w:rFonts w:ascii="Times New Roman" w:hAnsi="Times New Roman"/>
          <w:szCs w:val="22"/>
          <w:lang w:val="ro-MD"/>
        </w:rPr>
        <w:t>, precum</w:t>
      </w:r>
      <w:r w:rsidR="00DE5BD8" w:rsidRPr="00B41D45">
        <w:rPr>
          <w:rStyle w:val="translation-chunk"/>
          <w:rFonts w:ascii="Times New Roman" w:hAnsi="Times New Roman"/>
          <w:szCs w:val="22"/>
          <w:lang w:val="ro-MD"/>
        </w:rPr>
        <w:t>:</w:t>
      </w:r>
    </w:p>
    <w:p w:rsidR="00DA049E" w:rsidRPr="00B41D45" w:rsidRDefault="00DE5BD8" w:rsidP="00D40575">
      <w:pPr>
        <w:tabs>
          <w:tab w:val="clear" w:pos="567"/>
        </w:tabs>
        <w:spacing w:before="60" w:after="60"/>
        <w:ind w:firstLine="357"/>
        <w:rPr>
          <w:rStyle w:val="translation-chunk"/>
          <w:rFonts w:ascii="Times New Roman" w:hAnsi="Times New Roman"/>
          <w:szCs w:val="22"/>
          <w:lang w:val="ro-MD"/>
        </w:rPr>
      </w:pPr>
      <w:r w:rsidRPr="00B41D45">
        <w:rPr>
          <w:rStyle w:val="translation-chunk"/>
          <w:rFonts w:ascii="Times New Roman" w:hAnsi="Times New Roman"/>
          <w:szCs w:val="22"/>
          <w:lang w:val="ro-MD"/>
        </w:rPr>
        <w:t xml:space="preserve">• </w:t>
      </w:r>
      <w:r w:rsidR="007E109A" w:rsidRPr="00B41D45">
        <w:rPr>
          <w:rStyle w:val="translation-chunk"/>
          <w:rFonts w:ascii="Times New Roman" w:hAnsi="Times New Roman"/>
          <w:szCs w:val="22"/>
          <w:lang w:val="ro-MD"/>
        </w:rPr>
        <w:t xml:space="preserve">continuitatea </w:t>
      </w:r>
      <w:r w:rsidR="004B16A7" w:rsidRPr="00B41D45">
        <w:rPr>
          <w:rStyle w:val="translation-chunk"/>
          <w:rFonts w:ascii="Times New Roman" w:hAnsi="Times New Roman"/>
          <w:szCs w:val="22"/>
          <w:lang w:val="ro-MD"/>
        </w:rPr>
        <w:t>livrării</w:t>
      </w:r>
      <w:r w:rsidR="007E109A" w:rsidRPr="00B41D45">
        <w:rPr>
          <w:rStyle w:val="translation-chunk"/>
          <w:rFonts w:ascii="Times New Roman" w:hAnsi="Times New Roman"/>
          <w:szCs w:val="22"/>
          <w:lang w:val="ro-MD"/>
        </w:rPr>
        <w:t xml:space="preserve"> energie</w:t>
      </w:r>
      <w:r w:rsidR="004B16A7" w:rsidRPr="00B41D45">
        <w:rPr>
          <w:rStyle w:val="translation-chunk"/>
          <w:rFonts w:ascii="Times New Roman" w:hAnsi="Times New Roman"/>
          <w:szCs w:val="22"/>
          <w:lang w:val="ro-MD"/>
        </w:rPr>
        <w:t>i</w:t>
      </w:r>
      <w:r w:rsidR="007E109A" w:rsidRPr="00B41D45">
        <w:rPr>
          <w:rStyle w:val="translation-chunk"/>
          <w:rFonts w:ascii="Times New Roman" w:hAnsi="Times New Roman"/>
          <w:szCs w:val="22"/>
          <w:lang w:val="ro-MD"/>
        </w:rPr>
        <w:t xml:space="preserve"> electric</w:t>
      </w:r>
      <w:r w:rsidR="004B16A7" w:rsidRPr="00B41D45">
        <w:rPr>
          <w:rStyle w:val="translation-chunk"/>
          <w:rFonts w:ascii="Times New Roman" w:hAnsi="Times New Roman"/>
          <w:szCs w:val="22"/>
          <w:lang w:val="ro-MD"/>
        </w:rPr>
        <w:t xml:space="preserve">e </w:t>
      </w:r>
      <w:r w:rsidR="007E109A" w:rsidRPr="00B41D45">
        <w:rPr>
          <w:rStyle w:val="translation-chunk"/>
          <w:rFonts w:ascii="Times New Roman" w:hAnsi="Times New Roman"/>
          <w:szCs w:val="22"/>
          <w:lang w:val="ro-MD"/>
        </w:rPr>
        <w:t>consumatorilor</w:t>
      </w:r>
      <w:r w:rsidR="004B16A7" w:rsidRPr="00B41D45">
        <w:rPr>
          <w:rStyle w:val="translation-chunk"/>
          <w:rFonts w:ascii="Times New Roman" w:hAnsi="Times New Roman"/>
          <w:szCs w:val="22"/>
          <w:lang w:val="ro-MD"/>
        </w:rPr>
        <w:t xml:space="preserve"> finali</w:t>
      </w:r>
      <w:r w:rsidRPr="00B41D45">
        <w:rPr>
          <w:rStyle w:val="translation-chunk"/>
          <w:rFonts w:ascii="Times New Roman" w:hAnsi="Times New Roman"/>
          <w:szCs w:val="22"/>
          <w:lang w:val="ro-MD"/>
        </w:rPr>
        <w:t xml:space="preserve">; </w:t>
      </w:r>
    </w:p>
    <w:p w:rsidR="00DA049E" w:rsidRPr="00B41D45" w:rsidRDefault="00DE5BD8" w:rsidP="00D40575">
      <w:pPr>
        <w:tabs>
          <w:tab w:val="clear" w:pos="567"/>
        </w:tabs>
        <w:spacing w:before="60" w:after="60"/>
        <w:ind w:firstLine="357"/>
        <w:rPr>
          <w:rStyle w:val="translation-chunk"/>
          <w:rFonts w:ascii="Times New Roman" w:hAnsi="Times New Roman"/>
          <w:szCs w:val="22"/>
          <w:lang w:val="ro-MD"/>
        </w:rPr>
      </w:pPr>
      <w:r w:rsidRPr="00B41D45">
        <w:rPr>
          <w:rStyle w:val="translation-chunk"/>
          <w:rFonts w:ascii="Times New Roman" w:hAnsi="Times New Roman"/>
          <w:szCs w:val="22"/>
          <w:lang w:val="ro-MD"/>
        </w:rPr>
        <w:t xml:space="preserve">• </w:t>
      </w:r>
      <w:r w:rsidR="004B16A7" w:rsidRPr="00B41D45">
        <w:rPr>
          <w:rStyle w:val="translation-chunk"/>
          <w:rFonts w:ascii="Times New Roman" w:hAnsi="Times New Roman"/>
          <w:szCs w:val="22"/>
          <w:lang w:val="ro-MD"/>
        </w:rPr>
        <w:t>soluționarea problemelor</w:t>
      </w:r>
      <w:r w:rsidR="007E109A" w:rsidRPr="00B41D45">
        <w:rPr>
          <w:rStyle w:val="translation-chunk"/>
          <w:rFonts w:ascii="Times New Roman" w:hAnsi="Times New Roman"/>
          <w:szCs w:val="22"/>
          <w:lang w:val="ro-MD"/>
        </w:rPr>
        <w:t xml:space="preserve"> legate de calitatea energiei electrice</w:t>
      </w:r>
      <w:r w:rsidR="004B16A7" w:rsidRPr="00B41D45">
        <w:rPr>
          <w:rStyle w:val="translation-chunk"/>
          <w:rFonts w:ascii="Times New Roman" w:hAnsi="Times New Roman"/>
          <w:szCs w:val="22"/>
          <w:lang w:val="ro-MD"/>
        </w:rPr>
        <w:t xml:space="preserve"> livrate</w:t>
      </w:r>
      <w:r w:rsidRPr="00B41D45">
        <w:rPr>
          <w:rStyle w:val="translation-chunk"/>
          <w:rFonts w:ascii="Times New Roman" w:hAnsi="Times New Roman"/>
          <w:szCs w:val="22"/>
          <w:lang w:val="ro-MD"/>
        </w:rPr>
        <w:t xml:space="preserve">; </w:t>
      </w:r>
    </w:p>
    <w:p w:rsidR="00DE5BD8" w:rsidRPr="00B41D45" w:rsidRDefault="00DE5BD8" w:rsidP="00D40575">
      <w:pPr>
        <w:tabs>
          <w:tab w:val="clear" w:pos="567"/>
        </w:tabs>
        <w:spacing w:before="60" w:after="60"/>
        <w:ind w:firstLine="357"/>
        <w:rPr>
          <w:rFonts w:ascii="Times New Roman" w:hAnsi="Times New Roman"/>
          <w:szCs w:val="22"/>
          <w:lang w:val="ro-MD"/>
        </w:rPr>
      </w:pPr>
      <w:r w:rsidRPr="00B41D45">
        <w:rPr>
          <w:rStyle w:val="translation-chunk"/>
          <w:rFonts w:ascii="Times New Roman" w:hAnsi="Times New Roman"/>
          <w:szCs w:val="22"/>
          <w:lang w:val="ro-MD"/>
        </w:rPr>
        <w:t xml:space="preserve">• </w:t>
      </w:r>
      <w:r w:rsidR="007E109A" w:rsidRPr="00B41D45">
        <w:rPr>
          <w:rStyle w:val="translation-chunk"/>
          <w:rFonts w:ascii="Times New Roman" w:hAnsi="Times New Roman"/>
          <w:szCs w:val="22"/>
          <w:lang w:val="ro-MD"/>
        </w:rPr>
        <w:t>calitatea relațiilor dintre operatori</w:t>
      </w:r>
      <w:r w:rsidR="004B16A7" w:rsidRPr="00B41D45">
        <w:rPr>
          <w:rStyle w:val="translation-chunk"/>
          <w:rFonts w:ascii="Times New Roman" w:hAnsi="Times New Roman"/>
          <w:szCs w:val="22"/>
          <w:lang w:val="ro-MD"/>
        </w:rPr>
        <w:t>i sistemelor de</w:t>
      </w:r>
      <w:r w:rsidR="007E109A" w:rsidRPr="00B41D45">
        <w:rPr>
          <w:rStyle w:val="translation-chunk"/>
          <w:rFonts w:ascii="Times New Roman" w:hAnsi="Times New Roman"/>
          <w:szCs w:val="22"/>
          <w:lang w:val="ro-MD"/>
        </w:rPr>
        <w:t xml:space="preserve"> distribuție/furnizorii și consumatori</w:t>
      </w:r>
      <w:r w:rsidR="004B16A7" w:rsidRPr="00B41D45">
        <w:rPr>
          <w:rStyle w:val="translation-chunk"/>
          <w:rFonts w:ascii="Times New Roman" w:hAnsi="Times New Roman"/>
          <w:szCs w:val="22"/>
          <w:lang w:val="ro-MD"/>
        </w:rPr>
        <w:t>i finali</w:t>
      </w:r>
      <w:r w:rsidR="007E109A" w:rsidRPr="00B41D45">
        <w:rPr>
          <w:rStyle w:val="translation-chunk"/>
          <w:rFonts w:ascii="Times New Roman" w:hAnsi="Times New Roman"/>
          <w:szCs w:val="22"/>
          <w:lang w:val="ro-MD"/>
        </w:rPr>
        <w:t xml:space="preserve"> de energie electrică</w:t>
      </w:r>
      <w:r w:rsidRPr="00B41D45">
        <w:rPr>
          <w:rStyle w:val="translation-chunk"/>
          <w:rFonts w:ascii="Times New Roman" w:hAnsi="Times New Roman"/>
          <w:szCs w:val="22"/>
          <w:lang w:val="ro-MD"/>
        </w:rPr>
        <w:t>.</w:t>
      </w:r>
    </w:p>
    <w:p w:rsidR="00DA049E" w:rsidRPr="00B41D45" w:rsidRDefault="00B3416E" w:rsidP="00DA049E">
      <w:pPr>
        <w:tabs>
          <w:tab w:val="clear" w:pos="567"/>
        </w:tabs>
        <w:spacing w:before="240" w:after="0"/>
        <w:ind w:firstLine="284"/>
        <w:rPr>
          <w:rFonts w:ascii="Times New Roman" w:hAnsi="Times New Roman"/>
          <w:szCs w:val="22"/>
          <w:lang w:val="ro-MD"/>
        </w:rPr>
      </w:pPr>
      <w:r w:rsidRPr="00B41D45">
        <w:rPr>
          <w:rFonts w:ascii="Times New Roman" w:hAnsi="Times New Roman"/>
          <w:b/>
          <w:szCs w:val="22"/>
          <w:lang w:val="ro-MD"/>
        </w:rPr>
        <w:t>5</w:t>
      </w:r>
      <w:r w:rsidR="009F01AA" w:rsidRPr="00B41D45">
        <w:rPr>
          <w:rFonts w:ascii="Times New Roman" w:hAnsi="Times New Roman"/>
          <w:b/>
          <w:szCs w:val="22"/>
          <w:lang w:val="ro-MD"/>
        </w:rPr>
        <w:t>1</w:t>
      </w:r>
      <w:r w:rsidR="008D215E" w:rsidRPr="00B41D45">
        <w:rPr>
          <w:rFonts w:ascii="Times New Roman" w:hAnsi="Times New Roman"/>
          <w:b/>
          <w:szCs w:val="22"/>
          <w:lang w:val="ro-MD"/>
        </w:rPr>
        <w:t>.1.</w:t>
      </w:r>
      <w:r w:rsidR="008D215E" w:rsidRPr="00B41D45">
        <w:rPr>
          <w:rFonts w:ascii="Times New Roman" w:hAnsi="Times New Roman"/>
          <w:szCs w:val="22"/>
          <w:lang w:val="ro-MD"/>
        </w:rPr>
        <w:t xml:space="preserve"> </w:t>
      </w:r>
      <w:r w:rsidR="007E109A" w:rsidRPr="00B41D45">
        <w:rPr>
          <w:rFonts w:ascii="Times New Roman" w:hAnsi="Times New Roman"/>
          <w:i/>
          <w:szCs w:val="22"/>
          <w:u w:val="single"/>
          <w:lang w:val="ro-MD"/>
        </w:rPr>
        <w:t xml:space="preserve">Continuitatea </w:t>
      </w:r>
      <w:r w:rsidR="004B16A7" w:rsidRPr="00B41D45">
        <w:rPr>
          <w:rFonts w:ascii="Times New Roman" w:hAnsi="Times New Roman"/>
          <w:i/>
          <w:szCs w:val="22"/>
          <w:u w:val="single"/>
          <w:lang w:val="ro-MD"/>
        </w:rPr>
        <w:t>livrării</w:t>
      </w:r>
      <w:r w:rsidR="007E109A" w:rsidRPr="00B41D45">
        <w:rPr>
          <w:rFonts w:ascii="Times New Roman" w:hAnsi="Times New Roman"/>
          <w:i/>
          <w:szCs w:val="22"/>
          <w:u w:val="single"/>
          <w:lang w:val="ro-MD"/>
        </w:rPr>
        <w:t xml:space="preserve"> energie</w:t>
      </w:r>
      <w:r w:rsidR="004B16A7" w:rsidRPr="00B41D45">
        <w:rPr>
          <w:rFonts w:ascii="Times New Roman" w:hAnsi="Times New Roman"/>
          <w:i/>
          <w:szCs w:val="22"/>
          <w:u w:val="single"/>
          <w:lang w:val="ro-MD"/>
        </w:rPr>
        <w:t>i</w:t>
      </w:r>
      <w:r w:rsidR="007E109A" w:rsidRPr="00B41D45">
        <w:rPr>
          <w:rFonts w:ascii="Times New Roman" w:hAnsi="Times New Roman"/>
          <w:i/>
          <w:szCs w:val="22"/>
          <w:u w:val="single"/>
          <w:lang w:val="ro-MD"/>
        </w:rPr>
        <w:t xml:space="preserve"> electric</w:t>
      </w:r>
      <w:r w:rsidR="004B16A7" w:rsidRPr="00B41D45">
        <w:rPr>
          <w:rFonts w:ascii="Times New Roman" w:hAnsi="Times New Roman"/>
          <w:i/>
          <w:szCs w:val="22"/>
          <w:u w:val="single"/>
          <w:lang w:val="ro-MD"/>
        </w:rPr>
        <w:t>e consumatorilor finali</w:t>
      </w:r>
      <w:r w:rsidR="00CC0A9A" w:rsidRPr="00B41D45">
        <w:rPr>
          <w:rFonts w:ascii="Times New Roman" w:hAnsi="Times New Roman"/>
          <w:szCs w:val="22"/>
          <w:lang w:val="ro-MD"/>
        </w:rPr>
        <w:t xml:space="preserve">. </w:t>
      </w:r>
      <w:r w:rsidR="007E109A" w:rsidRPr="00B41D45">
        <w:rPr>
          <w:rFonts w:ascii="Times New Roman" w:hAnsi="Times New Roman"/>
          <w:szCs w:val="22"/>
          <w:lang w:val="ro-MD"/>
        </w:rPr>
        <w:t>Conform Regulamentului</w:t>
      </w:r>
      <w:r w:rsidR="00DD3427" w:rsidRPr="00B41D45">
        <w:rPr>
          <w:rFonts w:ascii="Times New Roman" w:hAnsi="Times New Roman"/>
          <w:szCs w:val="22"/>
          <w:lang w:val="ro-MD"/>
        </w:rPr>
        <w:t xml:space="preserve"> nominalizat supra</w:t>
      </w:r>
      <w:r w:rsidR="007E109A" w:rsidRPr="00B41D45">
        <w:rPr>
          <w:rFonts w:ascii="Times New Roman" w:hAnsi="Times New Roman"/>
          <w:szCs w:val="22"/>
          <w:lang w:val="ro-MD"/>
        </w:rPr>
        <w:t xml:space="preserve">, </w:t>
      </w:r>
      <w:r w:rsidR="00DD3427" w:rsidRPr="00B41D45">
        <w:rPr>
          <w:rFonts w:ascii="Times New Roman" w:hAnsi="Times New Roman"/>
          <w:szCs w:val="22"/>
          <w:lang w:val="ro-MD"/>
        </w:rPr>
        <w:t xml:space="preserve">pentru analiza </w:t>
      </w:r>
      <w:r w:rsidR="007E109A" w:rsidRPr="00B41D45">
        <w:rPr>
          <w:rFonts w:ascii="Times New Roman" w:hAnsi="Times New Roman"/>
          <w:szCs w:val="22"/>
          <w:lang w:val="ro-MD"/>
        </w:rPr>
        <w:t>continuit</w:t>
      </w:r>
      <w:r w:rsidR="00DD3427" w:rsidRPr="00B41D45">
        <w:rPr>
          <w:rFonts w:ascii="Times New Roman" w:hAnsi="Times New Roman"/>
          <w:szCs w:val="22"/>
          <w:lang w:val="ro-MD"/>
        </w:rPr>
        <w:t>ății livrării energiei electrice</w:t>
      </w:r>
      <w:r w:rsidR="004E18B3" w:rsidRPr="00B41D45">
        <w:rPr>
          <w:rFonts w:ascii="Times New Roman" w:hAnsi="Times New Roman"/>
          <w:szCs w:val="22"/>
          <w:lang w:val="ro-MD"/>
        </w:rPr>
        <w:t xml:space="preserve"> se utilizează indicatorii generali de continuitate (SAIDI, SAIFI și CAIDI)</w:t>
      </w:r>
      <w:r w:rsidR="00DD3427" w:rsidRPr="00B41D45">
        <w:rPr>
          <w:rFonts w:ascii="Times New Roman" w:hAnsi="Times New Roman"/>
          <w:szCs w:val="22"/>
          <w:lang w:val="ro-MD"/>
        </w:rPr>
        <w:t>, care reflectă situația în general pe întreprindere referitor la întreruperile neprogramate (avariate) și indicatorii garantați, care vizează fiecare consumator final în parte</w:t>
      </w:r>
      <w:r w:rsidR="00D64DF5" w:rsidRPr="00B41D45">
        <w:rPr>
          <w:rFonts w:ascii="Times New Roman" w:hAnsi="Times New Roman"/>
          <w:szCs w:val="22"/>
          <w:lang w:val="ro-MD"/>
        </w:rPr>
        <w:t>.</w:t>
      </w:r>
    </w:p>
    <w:p w:rsidR="00DE5BD8" w:rsidRPr="00B41D45" w:rsidRDefault="007E109A" w:rsidP="00DA049E">
      <w:pPr>
        <w:tabs>
          <w:tab w:val="clear" w:pos="567"/>
        </w:tabs>
        <w:spacing w:before="240" w:after="0"/>
        <w:rPr>
          <w:rFonts w:ascii="Times New Roman" w:hAnsi="Times New Roman"/>
          <w:i/>
          <w:szCs w:val="22"/>
          <w:u w:val="single"/>
          <w:lang w:val="ro-MD"/>
        </w:rPr>
      </w:pPr>
      <w:r w:rsidRPr="00B41D45">
        <w:rPr>
          <w:rStyle w:val="translation-chunk"/>
          <w:rFonts w:ascii="Times New Roman" w:hAnsi="Times New Roman"/>
          <w:szCs w:val="22"/>
          <w:lang w:val="ro-MD"/>
        </w:rPr>
        <w:t xml:space="preserve">Indicatorii de continuitate </w:t>
      </w:r>
      <w:r w:rsidR="000960DE" w:rsidRPr="00B41D45">
        <w:rPr>
          <w:rStyle w:val="translation-chunk"/>
          <w:rFonts w:ascii="Times New Roman" w:hAnsi="Times New Roman"/>
          <w:szCs w:val="22"/>
          <w:lang w:val="ro-MD"/>
        </w:rPr>
        <w:t xml:space="preserve">se calculează în funcție de </w:t>
      </w:r>
      <w:r w:rsidRPr="00B41D45">
        <w:rPr>
          <w:rStyle w:val="translation-chunk"/>
          <w:rFonts w:ascii="Times New Roman" w:hAnsi="Times New Roman"/>
          <w:szCs w:val="22"/>
          <w:lang w:val="ro-MD"/>
        </w:rPr>
        <w:t xml:space="preserve">durata întreruperilor, numărul de consumatori </w:t>
      </w:r>
      <w:r w:rsidR="000960DE" w:rsidRPr="00B41D45">
        <w:rPr>
          <w:rStyle w:val="translation-chunk"/>
          <w:rFonts w:ascii="Times New Roman" w:hAnsi="Times New Roman"/>
          <w:szCs w:val="22"/>
          <w:lang w:val="ro-MD"/>
        </w:rPr>
        <w:t xml:space="preserve">finali </w:t>
      </w:r>
      <w:r w:rsidRPr="00B41D45">
        <w:rPr>
          <w:rStyle w:val="translation-chunk"/>
          <w:rFonts w:ascii="Times New Roman" w:hAnsi="Times New Roman"/>
          <w:szCs w:val="22"/>
          <w:lang w:val="ro-MD"/>
        </w:rPr>
        <w:t xml:space="preserve">afectați de </w:t>
      </w:r>
      <w:r w:rsidR="000960DE" w:rsidRPr="00B41D45">
        <w:rPr>
          <w:rStyle w:val="translation-chunk"/>
          <w:rFonts w:ascii="Times New Roman" w:hAnsi="Times New Roman"/>
          <w:szCs w:val="22"/>
          <w:lang w:val="ro-MD"/>
        </w:rPr>
        <w:t xml:space="preserve">o </w:t>
      </w:r>
      <w:r w:rsidRPr="00B41D45">
        <w:rPr>
          <w:rStyle w:val="translation-chunk"/>
          <w:rFonts w:ascii="Times New Roman" w:hAnsi="Times New Roman"/>
          <w:szCs w:val="22"/>
          <w:lang w:val="ro-MD"/>
        </w:rPr>
        <w:t xml:space="preserve">întrerupere și numărul total de </w:t>
      </w:r>
      <w:r w:rsidR="004E18B3" w:rsidRPr="00B41D45">
        <w:rPr>
          <w:rStyle w:val="translation-chunk"/>
          <w:rFonts w:ascii="Times New Roman" w:hAnsi="Times New Roman"/>
          <w:szCs w:val="22"/>
          <w:lang w:val="ro-MD"/>
        </w:rPr>
        <w:t xml:space="preserve">consumatori </w:t>
      </w:r>
      <w:r w:rsidR="000960DE" w:rsidRPr="00B41D45">
        <w:rPr>
          <w:rStyle w:val="translation-chunk"/>
          <w:rFonts w:ascii="Times New Roman" w:hAnsi="Times New Roman"/>
          <w:szCs w:val="22"/>
          <w:lang w:val="ro-MD"/>
        </w:rPr>
        <w:t xml:space="preserve">finali </w:t>
      </w:r>
      <w:r w:rsidRPr="00B41D45">
        <w:rPr>
          <w:rStyle w:val="translation-chunk"/>
          <w:rFonts w:ascii="Times New Roman" w:hAnsi="Times New Roman"/>
          <w:szCs w:val="22"/>
          <w:lang w:val="ro-MD"/>
        </w:rPr>
        <w:t xml:space="preserve">deserviți de </w:t>
      </w:r>
      <w:r w:rsidR="000960DE" w:rsidRPr="00B41D45">
        <w:rPr>
          <w:rStyle w:val="translation-chunk"/>
          <w:rFonts w:ascii="Times New Roman" w:hAnsi="Times New Roman"/>
          <w:szCs w:val="22"/>
          <w:lang w:val="ro-MD"/>
        </w:rPr>
        <w:t xml:space="preserve">un </w:t>
      </w:r>
      <w:r w:rsidRPr="00B41D45">
        <w:rPr>
          <w:rStyle w:val="translation-chunk"/>
          <w:rFonts w:ascii="Times New Roman" w:hAnsi="Times New Roman"/>
          <w:szCs w:val="22"/>
          <w:lang w:val="ro-MD"/>
        </w:rPr>
        <w:t>operator</w:t>
      </w:r>
      <w:r w:rsidR="000960DE" w:rsidRPr="00B41D45">
        <w:rPr>
          <w:rStyle w:val="translation-chunk"/>
          <w:rFonts w:ascii="Times New Roman" w:hAnsi="Times New Roman"/>
          <w:szCs w:val="22"/>
          <w:lang w:val="ro-MD"/>
        </w:rPr>
        <w:t xml:space="preserve"> al sistemului</w:t>
      </w:r>
      <w:r w:rsidRPr="00B41D45">
        <w:rPr>
          <w:rStyle w:val="translation-chunk"/>
          <w:rFonts w:ascii="Times New Roman" w:hAnsi="Times New Roman"/>
          <w:szCs w:val="22"/>
          <w:lang w:val="ro-MD"/>
        </w:rPr>
        <w:t xml:space="preserve"> de distribuție</w:t>
      </w:r>
      <w:r w:rsidR="00DE5BD8" w:rsidRPr="00B41D45">
        <w:rPr>
          <w:rStyle w:val="translation-chunk"/>
          <w:rFonts w:ascii="Times New Roman" w:hAnsi="Times New Roman"/>
          <w:szCs w:val="22"/>
          <w:lang w:val="ro-MD"/>
        </w:rPr>
        <w:t>.</w:t>
      </w:r>
    </w:p>
    <w:p w:rsidR="00D64DF5" w:rsidRPr="00B41D45" w:rsidRDefault="007E109A" w:rsidP="005D3D0F">
      <w:pPr>
        <w:tabs>
          <w:tab w:val="clear" w:pos="567"/>
        </w:tabs>
        <w:spacing w:after="0"/>
        <w:rPr>
          <w:rFonts w:ascii="Times New Roman" w:hAnsi="Times New Roman"/>
          <w:szCs w:val="22"/>
          <w:lang w:val="ro-MD"/>
        </w:rPr>
      </w:pPr>
      <w:r w:rsidRPr="00B41D45">
        <w:rPr>
          <w:rFonts w:ascii="Times New Roman" w:hAnsi="Times New Roman"/>
          <w:i/>
          <w:szCs w:val="22"/>
          <w:lang w:val="ro-MD"/>
        </w:rPr>
        <w:t xml:space="preserve">Indicatorul SAIDI </w:t>
      </w:r>
      <w:r w:rsidR="004E18B3" w:rsidRPr="00B41D45">
        <w:rPr>
          <w:rFonts w:ascii="Times New Roman" w:hAnsi="Times New Roman"/>
          <w:szCs w:val="22"/>
          <w:lang w:val="ro-MD"/>
        </w:rPr>
        <w:t xml:space="preserve">(System Average Interruption Duration Index) </w:t>
      </w:r>
      <w:r w:rsidRPr="00B41D45">
        <w:rPr>
          <w:rFonts w:ascii="Times New Roman" w:hAnsi="Times New Roman"/>
          <w:szCs w:val="22"/>
          <w:lang w:val="ro-MD"/>
        </w:rPr>
        <w:t xml:space="preserve">reflectă durata medie a întreruperii </w:t>
      </w:r>
      <w:r w:rsidR="000960DE" w:rsidRPr="00B41D45">
        <w:rPr>
          <w:rFonts w:ascii="Times New Roman" w:hAnsi="Times New Roman"/>
          <w:szCs w:val="22"/>
          <w:lang w:val="ro-MD"/>
        </w:rPr>
        <w:t xml:space="preserve">în rețeaua electrică a operatorului sistemului de distribuție </w:t>
      </w:r>
      <w:r w:rsidRPr="00B41D45">
        <w:rPr>
          <w:rFonts w:ascii="Times New Roman" w:hAnsi="Times New Roman"/>
          <w:szCs w:val="22"/>
          <w:lang w:val="ro-MD"/>
        </w:rPr>
        <w:t xml:space="preserve">în perioada de gestiune și </w:t>
      </w:r>
      <w:r w:rsidR="00FE5977" w:rsidRPr="00B41D45">
        <w:rPr>
          <w:rFonts w:ascii="Times New Roman" w:hAnsi="Times New Roman"/>
          <w:szCs w:val="22"/>
          <w:lang w:val="ro-MD"/>
        </w:rPr>
        <w:t>este</w:t>
      </w:r>
      <w:r w:rsidRPr="00B41D45">
        <w:rPr>
          <w:rFonts w:ascii="Times New Roman" w:hAnsi="Times New Roman"/>
          <w:szCs w:val="22"/>
          <w:lang w:val="ro-MD"/>
        </w:rPr>
        <w:t xml:space="preserve"> calcul</w:t>
      </w:r>
      <w:r w:rsidR="00FE5977" w:rsidRPr="00B41D45">
        <w:rPr>
          <w:rFonts w:ascii="Times New Roman" w:hAnsi="Times New Roman"/>
          <w:szCs w:val="22"/>
          <w:lang w:val="ro-MD"/>
        </w:rPr>
        <w:t>at</w:t>
      </w:r>
      <w:r w:rsidRPr="00B41D45">
        <w:rPr>
          <w:rFonts w:ascii="Times New Roman" w:hAnsi="Times New Roman"/>
          <w:szCs w:val="22"/>
          <w:lang w:val="ro-MD"/>
        </w:rPr>
        <w:t xml:space="preserve"> pentru întreruperile generate d</w:t>
      </w:r>
      <w:r w:rsidR="00FE5977" w:rsidRPr="00B41D45">
        <w:rPr>
          <w:rFonts w:ascii="Times New Roman" w:hAnsi="Times New Roman"/>
          <w:szCs w:val="22"/>
          <w:lang w:val="ro-MD"/>
        </w:rPr>
        <w:t xml:space="preserve">in </w:t>
      </w:r>
      <w:r w:rsidR="00610E70" w:rsidRPr="00B41D45">
        <w:rPr>
          <w:rFonts w:ascii="Times New Roman" w:hAnsi="Times New Roman"/>
          <w:szCs w:val="22"/>
          <w:lang w:val="ro-MD"/>
        </w:rPr>
        <w:t xml:space="preserve">diverse </w:t>
      </w:r>
      <w:r w:rsidRPr="00B41D45">
        <w:rPr>
          <w:rFonts w:ascii="Times New Roman" w:hAnsi="Times New Roman"/>
          <w:szCs w:val="22"/>
          <w:lang w:val="ro-MD"/>
        </w:rPr>
        <w:t xml:space="preserve">motive. Situația în perioada </w:t>
      </w:r>
      <w:r w:rsidR="00610E70" w:rsidRPr="00B41D45">
        <w:rPr>
          <w:rFonts w:ascii="Times New Roman" w:hAnsi="Times New Roman"/>
          <w:szCs w:val="22"/>
          <w:lang w:val="ro-MD"/>
        </w:rPr>
        <w:t>2016</w:t>
      </w:r>
      <w:r w:rsidRPr="00B41D45">
        <w:rPr>
          <w:rFonts w:ascii="Times New Roman" w:hAnsi="Times New Roman"/>
          <w:szCs w:val="22"/>
          <w:lang w:val="ro-MD"/>
        </w:rPr>
        <w:t>-</w:t>
      </w:r>
      <w:r w:rsidR="00610E70" w:rsidRPr="00B41D45">
        <w:rPr>
          <w:rFonts w:ascii="Times New Roman" w:hAnsi="Times New Roman"/>
          <w:szCs w:val="22"/>
          <w:lang w:val="ro-MD"/>
        </w:rPr>
        <w:t xml:space="preserve">2018 </w:t>
      </w:r>
      <w:r w:rsidRPr="00B41D45">
        <w:rPr>
          <w:rFonts w:ascii="Times New Roman" w:hAnsi="Times New Roman"/>
          <w:szCs w:val="22"/>
          <w:lang w:val="ro-MD"/>
        </w:rPr>
        <w:t xml:space="preserve">pentru </w:t>
      </w:r>
      <w:r w:rsidR="00B74F1B" w:rsidRPr="00B41D45">
        <w:rPr>
          <w:rFonts w:ascii="Times New Roman" w:hAnsi="Times New Roman"/>
          <w:szCs w:val="22"/>
          <w:lang w:val="ro-MD"/>
        </w:rPr>
        <w:t xml:space="preserve">operatorii </w:t>
      </w:r>
      <w:r w:rsidRPr="00B41D45">
        <w:rPr>
          <w:rFonts w:ascii="Times New Roman" w:hAnsi="Times New Roman"/>
          <w:szCs w:val="22"/>
          <w:lang w:val="ro-MD"/>
        </w:rPr>
        <w:t>de distribuție este prezentată în Figura 8</w:t>
      </w:r>
      <w:r w:rsidR="00C85317" w:rsidRPr="00B41D45">
        <w:rPr>
          <w:rFonts w:ascii="Times New Roman" w:hAnsi="Times New Roman"/>
          <w:szCs w:val="22"/>
          <w:lang w:val="ro-MD"/>
        </w:rPr>
        <w:t>.</w:t>
      </w:r>
    </w:p>
    <w:p w:rsidR="001C6574" w:rsidRPr="00AD3ED7" w:rsidRDefault="001C6574" w:rsidP="00A42C2C">
      <w:pPr>
        <w:tabs>
          <w:tab w:val="clear" w:pos="567"/>
        </w:tabs>
        <w:spacing w:after="0"/>
        <w:jc w:val="center"/>
        <w:rPr>
          <w:rFonts w:ascii="Times New Roman" w:hAnsi="Times New Roman"/>
          <w:sz w:val="2"/>
          <w:szCs w:val="22"/>
          <w:lang w:val="ro-MD"/>
        </w:rPr>
      </w:pPr>
    </w:p>
    <w:p w:rsidR="001C6574" w:rsidRPr="00B41D45" w:rsidRDefault="009F57D7" w:rsidP="00E919B8">
      <w:pPr>
        <w:tabs>
          <w:tab w:val="clear" w:pos="567"/>
        </w:tabs>
        <w:spacing w:after="120"/>
        <w:jc w:val="center"/>
        <w:rPr>
          <w:rFonts w:ascii="Times New Roman" w:hAnsi="Times New Roman"/>
          <w:b/>
          <w:szCs w:val="22"/>
          <w:lang w:val="ro-MD"/>
        </w:rPr>
      </w:pPr>
      <w:r w:rsidRPr="00B41D45">
        <w:rPr>
          <w:noProof/>
          <w:lang w:val="ru-RU" w:eastAsia="ru-RU"/>
        </w:rPr>
        <w:drawing>
          <wp:inline distT="0" distB="0" distL="0" distR="0" wp14:anchorId="38F017E8" wp14:editId="6DD1EC15">
            <wp:extent cx="5983447" cy="300654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88" t="25395" r="21557" b="27746"/>
                    <a:stretch/>
                  </pic:blipFill>
                  <pic:spPr bwMode="auto">
                    <a:xfrm>
                      <a:off x="0" y="0"/>
                      <a:ext cx="5996082" cy="3012896"/>
                    </a:xfrm>
                    <a:prstGeom prst="rect">
                      <a:avLst/>
                    </a:prstGeom>
                    <a:ln>
                      <a:noFill/>
                    </a:ln>
                    <a:extLst>
                      <a:ext uri="{53640926-AAD7-44D8-BBD7-CCE9431645EC}">
                        <a14:shadowObscured xmlns:a14="http://schemas.microsoft.com/office/drawing/2010/main"/>
                      </a:ext>
                    </a:extLst>
                  </pic:spPr>
                </pic:pic>
              </a:graphicData>
            </a:graphic>
          </wp:inline>
        </w:drawing>
      </w:r>
      <w:r w:rsidR="00F57213" w:rsidRPr="00B41D45">
        <w:rPr>
          <w:rFonts w:ascii="Times New Roman" w:hAnsi="Times New Roman"/>
          <w:b/>
          <w:szCs w:val="22"/>
          <w:lang w:val="ro-MD"/>
        </w:rPr>
        <w:br w:type="textWrapping" w:clear="all"/>
      </w:r>
      <w:r w:rsidR="001C6574" w:rsidRPr="00B41D45">
        <w:rPr>
          <w:rFonts w:ascii="Times New Roman" w:hAnsi="Times New Roman"/>
          <w:b/>
          <w:szCs w:val="22"/>
          <w:lang w:val="ro-MD"/>
        </w:rPr>
        <w:t>Figur</w:t>
      </w:r>
      <w:r w:rsidR="00A907A0" w:rsidRPr="00B41D45">
        <w:rPr>
          <w:rFonts w:ascii="Times New Roman" w:hAnsi="Times New Roman"/>
          <w:b/>
          <w:szCs w:val="22"/>
          <w:lang w:val="ro-MD"/>
        </w:rPr>
        <w:t>a</w:t>
      </w:r>
      <w:r w:rsidR="001C6574" w:rsidRPr="00B41D45">
        <w:rPr>
          <w:rFonts w:ascii="Times New Roman" w:hAnsi="Times New Roman"/>
          <w:b/>
          <w:szCs w:val="22"/>
          <w:lang w:val="ro-MD"/>
        </w:rPr>
        <w:t xml:space="preserve"> </w:t>
      </w:r>
      <w:r w:rsidR="00CC5E8C" w:rsidRPr="00B41D45">
        <w:rPr>
          <w:rFonts w:ascii="Times New Roman" w:hAnsi="Times New Roman"/>
          <w:b/>
          <w:szCs w:val="22"/>
          <w:lang w:val="ro-MD"/>
        </w:rPr>
        <w:t>8</w:t>
      </w:r>
      <w:r w:rsidR="001C6574" w:rsidRPr="00B41D45">
        <w:rPr>
          <w:rFonts w:ascii="Times New Roman" w:hAnsi="Times New Roman"/>
          <w:b/>
          <w:szCs w:val="22"/>
          <w:lang w:val="ro-MD"/>
        </w:rPr>
        <w:t xml:space="preserve">. </w:t>
      </w:r>
      <w:r w:rsidR="00BA482C" w:rsidRPr="00B41D45">
        <w:rPr>
          <w:rFonts w:ascii="Times New Roman" w:hAnsi="Times New Roman"/>
          <w:b/>
          <w:szCs w:val="22"/>
          <w:lang w:val="ro-MD"/>
        </w:rPr>
        <w:t xml:space="preserve">Evoluția </w:t>
      </w:r>
      <w:r w:rsidR="00B74F1B" w:rsidRPr="00B41D45">
        <w:rPr>
          <w:rFonts w:ascii="Times New Roman" w:hAnsi="Times New Roman"/>
          <w:b/>
          <w:szCs w:val="22"/>
          <w:lang w:val="ro-MD"/>
        </w:rPr>
        <w:t xml:space="preserve">indicatorului </w:t>
      </w:r>
      <w:r w:rsidR="00043C8B" w:rsidRPr="00B41D45">
        <w:rPr>
          <w:rFonts w:ascii="Times New Roman" w:hAnsi="Times New Roman"/>
          <w:b/>
          <w:szCs w:val="22"/>
          <w:lang w:val="ro-MD"/>
        </w:rPr>
        <w:t>SAIDI</w:t>
      </w:r>
      <w:r w:rsidR="00BA482C" w:rsidRPr="00B41D45">
        <w:rPr>
          <w:rFonts w:ascii="Times New Roman" w:hAnsi="Times New Roman"/>
          <w:b/>
          <w:szCs w:val="22"/>
          <w:lang w:val="ro-MD"/>
        </w:rPr>
        <w:t xml:space="preserve"> în </w:t>
      </w:r>
      <w:r w:rsidR="002967E0" w:rsidRPr="00B41D45">
        <w:rPr>
          <w:rFonts w:ascii="Times New Roman" w:hAnsi="Times New Roman"/>
          <w:b/>
          <w:szCs w:val="22"/>
          <w:lang w:val="ro-MD"/>
        </w:rPr>
        <w:t xml:space="preserve">anii </w:t>
      </w:r>
      <w:r w:rsidR="00610E70" w:rsidRPr="00B41D45">
        <w:rPr>
          <w:rFonts w:ascii="Times New Roman" w:hAnsi="Times New Roman"/>
          <w:b/>
          <w:szCs w:val="22"/>
          <w:lang w:val="ro-MD"/>
        </w:rPr>
        <w:t>201</w:t>
      </w:r>
      <w:r w:rsidR="002967E0" w:rsidRPr="00B41D45">
        <w:rPr>
          <w:rFonts w:ascii="Times New Roman" w:hAnsi="Times New Roman"/>
          <w:b/>
          <w:szCs w:val="22"/>
          <w:lang w:val="ro-MD"/>
        </w:rPr>
        <w:t>1</w:t>
      </w:r>
      <w:r w:rsidR="00BA482C" w:rsidRPr="00B41D45">
        <w:rPr>
          <w:rFonts w:ascii="Times New Roman" w:hAnsi="Times New Roman"/>
          <w:b/>
          <w:szCs w:val="22"/>
          <w:lang w:val="ro-MD"/>
        </w:rPr>
        <w:t>-</w:t>
      </w:r>
      <w:r w:rsidR="00610E70" w:rsidRPr="00B41D45">
        <w:rPr>
          <w:rFonts w:ascii="Times New Roman" w:hAnsi="Times New Roman"/>
          <w:b/>
          <w:szCs w:val="22"/>
          <w:lang w:val="ro-MD"/>
        </w:rPr>
        <w:t xml:space="preserve">2018 </w:t>
      </w:r>
    </w:p>
    <w:p w:rsidR="009F57D7" w:rsidRPr="00B41D45" w:rsidRDefault="009F57D7" w:rsidP="005C61A5">
      <w:pPr>
        <w:pStyle w:val="NoSpacing"/>
        <w:jc w:val="both"/>
        <w:rPr>
          <w:rStyle w:val="translation-chunk"/>
          <w:rFonts w:ascii="Times New Roman" w:hAnsi="Times New Roman"/>
          <w:lang w:val="ro-MD"/>
        </w:rPr>
      </w:pPr>
      <w:r w:rsidRPr="00B41D45">
        <w:rPr>
          <w:rStyle w:val="translation-chunk"/>
          <w:rFonts w:ascii="Times New Roman" w:hAnsi="Times New Roman"/>
          <w:lang w:val="ro-MD"/>
        </w:rPr>
        <w:t>Analizând situația în dinamică (perioada 2011-2018), se constată că în anul 2018 continuitatea s-a îmbunătățit puțin la Î.C.S. “RED Union Fenosa” S.A., iar la “RED Nord” S.A. s-a înregistrat un regres, valoarea indicatorului SAIDI majorându-se cu 25 minute.</w:t>
      </w:r>
    </w:p>
    <w:p w:rsidR="00D22374" w:rsidRPr="00B41D45" w:rsidRDefault="00B74F1B" w:rsidP="005C61A5">
      <w:pPr>
        <w:pStyle w:val="NoSpacing"/>
        <w:jc w:val="both"/>
        <w:rPr>
          <w:rStyle w:val="translation-chunk"/>
          <w:rFonts w:ascii="Times New Roman" w:hAnsi="Times New Roman"/>
          <w:lang w:val="ro-MD"/>
        </w:rPr>
      </w:pPr>
      <w:r w:rsidRPr="00B41D45">
        <w:rPr>
          <w:rStyle w:val="translation-chunk"/>
          <w:rFonts w:ascii="Times New Roman" w:hAnsi="Times New Roman"/>
          <w:lang w:val="ro-MD"/>
        </w:rPr>
        <w:lastRenderedPageBreak/>
        <w:t>Nivelul mediu al indicatorului SAIDI pe țară în anul 2018 a fost de 213,4 minute, practic la același nivel ca și în anul 2017.</w:t>
      </w:r>
      <w:r w:rsidR="000960DE" w:rsidRPr="00B41D45">
        <w:rPr>
          <w:rStyle w:val="translation-chunk"/>
          <w:rFonts w:ascii="Times New Roman" w:hAnsi="Times New Roman"/>
          <w:lang w:val="ro-MD"/>
        </w:rPr>
        <w:t xml:space="preserve"> </w:t>
      </w:r>
    </w:p>
    <w:p w:rsidR="00A42C2C" w:rsidRPr="00B41D45" w:rsidRDefault="00FE5977" w:rsidP="00A53FC1">
      <w:pPr>
        <w:tabs>
          <w:tab w:val="clear" w:pos="567"/>
        </w:tabs>
        <w:spacing w:after="120"/>
        <w:rPr>
          <w:rStyle w:val="translation-chunk"/>
          <w:rFonts w:ascii="Times New Roman" w:hAnsi="Times New Roman"/>
          <w:szCs w:val="22"/>
          <w:lang w:val="ro-MD"/>
        </w:rPr>
      </w:pPr>
      <w:r w:rsidRPr="00B41D45">
        <w:rPr>
          <w:rStyle w:val="translation-chunk"/>
          <w:rFonts w:ascii="Times New Roman" w:hAnsi="Times New Roman"/>
          <w:szCs w:val="22"/>
          <w:lang w:val="ro-MD"/>
        </w:rPr>
        <w:t xml:space="preserve">În afara indicatorului SAIDI, operatorii </w:t>
      </w:r>
      <w:r w:rsidR="000960DE" w:rsidRPr="00B41D45">
        <w:rPr>
          <w:rStyle w:val="translation-chunk"/>
          <w:rFonts w:ascii="Times New Roman" w:hAnsi="Times New Roman"/>
          <w:szCs w:val="22"/>
          <w:lang w:val="ro-MD"/>
        </w:rPr>
        <w:t xml:space="preserve">sistemelor </w:t>
      </w:r>
      <w:r w:rsidRPr="00B41D45">
        <w:rPr>
          <w:rStyle w:val="translation-chunk"/>
          <w:rFonts w:ascii="Times New Roman" w:hAnsi="Times New Roman"/>
          <w:szCs w:val="22"/>
          <w:lang w:val="ro-MD"/>
        </w:rPr>
        <w:t xml:space="preserve">de distribuție raportează anual </w:t>
      </w:r>
      <w:r w:rsidR="000960DE" w:rsidRPr="00B41D45">
        <w:rPr>
          <w:rStyle w:val="translation-chunk"/>
          <w:rFonts w:ascii="Times New Roman" w:hAnsi="Times New Roman"/>
          <w:szCs w:val="22"/>
          <w:lang w:val="ro-MD"/>
        </w:rPr>
        <w:t xml:space="preserve">și </w:t>
      </w:r>
      <w:r w:rsidRPr="00B41D45">
        <w:rPr>
          <w:rStyle w:val="translation-chunk"/>
          <w:rFonts w:ascii="Times New Roman" w:hAnsi="Times New Roman"/>
          <w:szCs w:val="22"/>
          <w:lang w:val="ro-MD"/>
        </w:rPr>
        <w:t xml:space="preserve">valorile </w:t>
      </w:r>
      <w:r w:rsidR="00EC26C4" w:rsidRPr="00B41D45">
        <w:rPr>
          <w:rStyle w:val="translation-chunk"/>
          <w:rFonts w:ascii="Times New Roman" w:hAnsi="Times New Roman"/>
          <w:szCs w:val="22"/>
          <w:lang w:val="ro-MD"/>
        </w:rPr>
        <w:t xml:space="preserve">indicatorilor </w:t>
      </w:r>
      <w:r w:rsidRPr="00B41D45">
        <w:rPr>
          <w:rStyle w:val="translation-chunk"/>
          <w:rFonts w:ascii="Times New Roman" w:hAnsi="Times New Roman"/>
          <w:szCs w:val="22"/>
          <w:lang w:val="ro-MD"/>
        </w:rPr>
        <w:t xml:space="preserve">SAIFI - frecvența medie a întreruperilor în rețea. Evoluția acestui indicator în perioada </w:t>
      </w:r>
      <w:r w:rsidR="00E525D7" w:rsidRPr="00B41D45">
        <w:rPr>
          <w:rStyle w:val="translation-chunk"/>
          <w:rFonts w:ascii="Times New Roman" w:hAnsi="Times New Roman"/>
          <w:szCs w:val="22"/>
          <w:lang w:val="ro-MD"/>
        </w:rPr>
        <w:t xml:space="preserve">anilor </w:t>
      </w:r>
      <w:r w:rsidR="00EC26C4" w:rsidRPr="00B41D45">
        <w:rPr>
          <w:rStyle w:val="translation-chunk"/>
          <w:rFonts w:ascii="Times New Roman" w:hAnsi="Times New Roman"/>
          <w:szCs w:val="22"/>
          <w:lang w:val="ro-MD"/>
        </w:rPr>
        <w:t>2011</w:t>
      </w:r>
      <w:r w:rsidRPr="00B41D45">
        <w:rPr>
          <w:rStyle w:val="translation-chunk"/>
          <w:rFonts w:ascii="Times New Roman" w:hAnsi="Times New Roman"/>
          <w:szCs w:val="22"/>
          <w:lang w:val="ro-MD"/>
        </w:rPr>
        <w:t>-</w:t>
      </w:r>
      <w:r w:rsidR="00EC26C4" w:rsidRPr="00B41D45">
        <w:rPr>
          <w:rStyle w:val="translation-chunk"/>
          <w:rFonts w:ascii="Times New Roman" w:hAnsi="Times New Roman"/>
          <w:szCs w:val="22"/>
          <w:lang w:val="ro-MD"/>
        </w:rPr>
        <w:t xml:space="preserve">2018 </w:t>
      </w:r>
      <w:r w:rsidRPr="00B41D45">
        <w:rPr>
          <w:rStyle w:val="translation-chunk"/>
          <w:rFonts w:ascii="Times New Roman" w:hAnsi="Times New Roman"/>
          <w:szCs w:val="22"/>
          <w:lang w:val="ro-MD"/>
        </w:rPr>
        <w:t>este prezentată în Figura 9</w:t>
      </w:r>
      <w:r w:rsidR="0095710A" w:rsidRPr="00B41D45">
        <w:rPr>
          <w:rStyle w:val="translation-chunk"/>
          <w:rFonts w:ascii="Times New Roman" w:hAnsi="Times New Roman"/>
          <w:szCs w:val="22"/>
          <w:lang w:val="ro-MD"/>
        </w:rPr>
        <w:t>.</w:t>
      </w:r>
    </w:p>
    <w:p w:rsidR="00EC26C4" w:rsidRPr="00B41D45" w:rsidRDefault="00EC26C4" w:rsidP="00EB6160">
      <w:pPr>
        <w:spacing w:after="105" w:line="269" w:lineRule="auto"/>
        <w:ind w:right="21"/>
        <w:jc w:val="center"/>
        <w:rPr>
          <w:rFonts w:ascii="Times New Roman" w:hAnsi="Times New Roman"/>
          <w:b/>
          <w:szCs w:val="22"/>
          <w:lang w:val="ro-MD"/>
        </w:rPr>
      </w:pPr>
      <w:r w:rsidRPr="00B41D45">
        <w:rPr>
          <w:rFonts w:ascii="Times New Roman" w:eastAsiaTheme="minorEastAsia" w:hAnsi="Times New Roman"/>
          <w:noProof/>
          <w:lang w:val="ru-RU" w:eastAsia="ru-RU"/>
        </w:rPr>
        <w:drawing>
          <wp:inline distT="0" distB="0" distL="0" distR="0" wp14:anchorId="295AC270" wp14:editId="40F4118D">
            <wp:extent cx="5731510" cy="3289935"/>
            <wp:effectExtent l="0" t="0" r="2540" b="571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5710A" w:rsidRPr="00B41D45" w:rsidRDefault="0095710A" w:rsidP="00A42C2C">
      <w:pPr>
        <w:spacing w:after="105" w:line="269" w:lineRule="auto"/>
        <w:ind w:right="1000"/>
        <w:jc w:val="center"/>
        <w:rPr>
          <w:rFonts w:ascii="Times New Roman" w:hAnsi="Times New Roman"/>
          <w:szCs w:val="22"/>
          <w:lang w:val="ro-MD"/>
        </w:rPr>
      </w:pPr>
      <w:r w:rsidRPr="00B41D45">
        <w:rPr>
          <w:rFonts w:ascii="Times New Roman" w:hAnsi="Times New Roman"/>
          <w:b/>
          <w:szCs w:val="22"/>
          <w:lang w:val="ro-MD"/>
        </w:rPr>
        <w:t>Figur</w:t>
      </w:r>
      <w:r w:rsidR="00BA482C" w:rsidRPr="00B41D45">
        <w:rPr>
          <w:rFonts w:ascii="Times New Roman" w:hAnsi="Times New Roman"/>
          <w:b/>
          <w:szCs w:val="22"/>
          <w:lang w:val="ro-MD"/>
        </w:rPr>
        <w:t xml:space="preserve">a </w:t>
      </w:r>
      <w:r w:rsidR="00CC5E8C" w:rsidRPr="00B41D45">
        <w:rPr>
          <w:rFonts w:ascii="Times New Roman" w:hAnsi="Times New Roman"/>
          <w:b/>
          <w:szCs w:val="22"/>
          <w:lang w:val="ro-MD"/>
        </w:rPr>
        <w:t>9</w:t>
      </w:r>
      <w:r w:rsidR="00DA049E" w:rsidRPr="00B41D45">
        <w:rPr>
          <w:rFonts w:ascii="Times New Roman" w:hAnsi="Times New Roman"/>
          <w:b/>
          <w:szCs w:val="22"/>
          <w:lang w:val="ro-MD"/>
        </w:rPr>
        <w:t xml:space="preserve">. </w:t>
      </w:r>
      <w:r w:rsidR="00BA482C" w:rsidRPr="00B41D45">
        <w:rPr>
          <w:rFonts w:ascii="Times New Roman" w:hAnsi="Times New Roman"/>
          <w:b/>
          <w:szCs w:val="22"/>
          <w:lang w:val="ro-MD"/>
        </w:rPr>
        <w:t xml:space="preserve">Evoluția </w:t>
      </w:r>
      <w:r w:rsidR="00EC26C4" w:rsidRPr="00B41D45">
        <w:rPr>
          <w:rFonts w:ascii="Times New Roman" w:hAnsi="Times New Roman"/>
          <w:b/>
          <w:szCs w:val="22"/>
          <w:lang w:val="ro-MD"/>
        </w:rPr>
        <w:t xml:space="preserve">indicatorului </w:t>
      </w:r>
      <w:r w:rsidR="00043C8B" w:rsidRPr="00B41D45">
        <w:rPr>
          <w:rFonts w:ascii="Times New Roman" w:hAnsi="Times New Roman"/>
          <w:b/>
          <w:szCs w:val="22"/>
          <w:lang w:val="ro-MD"/>
        </w:rPr>
        <w:t>SAIFI</w:t>
      </w:r>
      <w:r w:rsidR="00BA482C" w:rsidRPr="00B41D45">
        <w:rPr>
          <w:rFonts w:ascii="Times New Roman" w:hAnsi="Times New Roman"/>
          <w:b/>
          <w:szCs w:val="22"/>
          <w:lang w:val="ro-MD"/>
        </w:rPr>
        <w:t xml:space="preserve"> în </w:t>
      </w:r>
      <w:r w:rsidR="00EC26C4" w:rsidRPr="00B41D45">
        <w:rPr>
          <w:rFonts w:ascii="Times New Roman" w:hAnsi="Times New Roman"/>
          <w:b/>
          <w:szCs w:val="22"/>
          <w:lang w:val="ro-MD"/>
        </w:rPr>
        <w:t>anii 2011</w:t>
      </w:r>
      <w:r w:rsidRPr="00B41D45">
        <w:rPr>
          <w:rFonts w:ascii="Times New Roman" w:hAnsi="Times New Roman"/>
          <w:b/>
          <w:szCs w:val="22"/>
          <w:lang w:val="ro-MD"/>
        </w:rPr>
        <w:t>-</w:t>
      </w:r>
      <w:r w:rsidR="00EC26C4" w:rsidRPr="00B41D45">
        <w:rPr>
          <w:rFonts w:ascii="Times New Roman" w:hAnsi="Times New Roman"/>
          <w:b/>
          <w:szCs w:val="22"/>
          <w:lang w:val="ro-MD"/>
        </w:rPr>
        <w:t>2018</w:t>
      </w:r>
    </w:p>
    <w:p w:rsidR="00787133" w:rsidRPr="00B41D45" w:rsidRDefault="00E525D7" w:rsidP="00002D0B">
      <w:pPr>
        <w:tabs>
          <w:tab w:val="clear" w:pos="567"/>
        </w:tabs>
        <w:spacing w:before="0" w:after="0"/>
        <w:rPr>
          <w:rFonts w:ascii="Times New Roman" w:eastAsiaTheme="minorEastAsia" w:hAnsi="Times New Roman"/>
          <w:szCs w:val="22"/>
          <w:lang w:val="ro-MD" w:eastAsia="ro-RO"/>
        </w:rPr>
      </w:pPr>
      <w:r w:rsidRPr="00B41D45">
        <w:rPr>
          <w:rStyle w:val="translation-chunk"/>
          <w:rFonts w:ascii="Times New Roman" w:hAnsi="Times New Roman"/>
          <w:szCs w:val="22"/>
          <w:lang w:val="ro-MD"/>
        </w:rPr>
        <w:t xml:space="preserve">Din datele prezentate în Figura 9 se poate observa că în anul </w:t>
      </w:r>
      <w:r w:rsidR="00787133" w:rsidRPr="00B41D45">
        <w:rPr>
          <w:rStyle w:val="translation-chunk"/>
          <w:rFonts w:ascii="Times New Roman" w:hAnsi="Times New Roman"/>
          <w:szCs w:val="22"/>
          <w:lang w:val="ro-MD"/>
        </w:rPr>
        <w:t xml:space="preserve">2018 </w:t>
      </w:r>
      <w:r w:rsidRPr="00B41D45">
        <w:rPr>
          <w:rStyle w:val="translation-chunk"/>
          <w:rFonts w:ascii="Times New Roman" w:hAnsi="Times New Roman"/>
          <w:szCs w:val="22"/>
          <w:lang w:val="ro-MD"/>
        </w:rPr>
        <w:t xml:space="preserve">indicatorul SAIFI a </w:t>
      </w:r>
      <w:r w:rsidR="00787133" w:rsidRPr="00B41D45">
        <w:rPr>
          <w:rStyle w:val="translation-chunk"/>
          <w:rFonts w:ascii="Times New Roman" w:hAnsi="Times New Roman"/>
          <w:szCs w:val="22"/>
          <w:lang w:val="ro-MD"/>
        </w:rPr>
        <w:t xml:space="preserve">crescut ușor la ambii operatori de sistem: </w:t>
      </w:r>
      <w:r w:rsidR="00787133" w:rsidRPr="00B41D45">
        <w:rPr>
          <w:rFonts w:ascii="Times New Roman" w:eastAsiaTheme="minorEastAsia" w:hAnsi="Times New Roman"/>
          <w:szCs w:val="22"/>
          <w:lang w:val="ro-MD" w:eastAsia="ro-RO"/>
        </w:rPr>
        <w:t xml:space="preserve">de la 3.2 la 3.7 la Î.C.S. “RED Union Fenosa” S.A. și de la 2.4 la 2.7 la “RED Nord” S.A. </w:t>
      </w:r>
    </w:p>
    <w:p w:rsidR="001E2EFF" w:rsidRPr="00B41D45" w:rsidRDefault="001E2EFF" w:rsidP="00002D0B">
      <w:pPr>
        <w:tabs>
          <w:tab w:val="clear" w:pos="567"/>
        </w:tabs>
        <w:spacing w:before="0" w:after="0"/>
        <w:rPr>
          <w:rFonts w:ascii="Times New Roman" w:eastAsiaTheme="minorEastAsia" w:hAnsi="Times New Roman"/>
          <w:szCs w:val="22"/>
          <w:lang w:val="ro-MD" w:eastAsia="ro-RO"/>
        </w:rPr>
      </w:pPr>
      <w:r w:rsidRPr="00B41D45">
        <w:rPr>
          <w:rFonts w:ascii="Times New Roman" w:eastAsiaTheme="minorEastAsia" w:hAnsi="Times New Roman"/>
          <w:szCs w:val="22"/>
          <w:lang w:val="ro-MD" w:eastAsia="ro-RO"/>
        </w:rPr>
        <w:t>Pentru anul 2018, operatorilor sistemelor de distribuție li s-a aplicat nivele reglementate indi</w:t>
      </w:r>
      <w:r w:rsidR="007756E2" w:rsidRPr="00B41D45">
        <w:rPr>
          <w:rFonts w:ascii="Times New Roman" w:eastAsiaTheme="minorEastAsia" w:hAnsi="Times New Roman"/>
          <w:szCs w:val="22"/>
          <w:lang w:val="ro-MD" w:eastAsia="ro-RO"/>
        </w:rPr>
        <w:t>viduale ale indicatorului SAIDI</w:t>
      </w:r>
      <w:r w:rsidRPr="00B41D45">
        <w:rPr>
          <w:rFonts w:ascii="Times New Roman" w:eastAsiaTheme="minorEastAsia" w:hAnsi="Times New Roman"/>
          <w:szCs w:val="22"/>
          <w:lang w:val="ro-MD" w:eastAsia="ro-RO"/>
        </w:rPr>
        <w:t>. În ce privește situația la “RED Nord” S.A. cu toate că frecvența întreruperilor este mai mică, acestea sunt lichidate în termeni mai mari comparativ cu Î.C.S. “RED Union Fenosa”</w:t>
      </w:r>
      <w:r w:rsidR="00883280" w:rsidRPr="00B41D45">
        <w:rPr>
          <w:rFonts w:ascii="Times New Roman" w:eastAsiaTheme="minorEastAsia" w:hAnsi="Times New Roman"/>
          <w:szCs w:val="22"/>
          <w:lang w:val="ro-MD" w:eastAsia="ro-RO"/>
        </w:rPr>
        <w:t xml:space="preserve"> </w:t>
      </w:r>
      <w:r w:rsidRPr="00B41D45">
        <w:rPr>
          <w:rFonts w:ascii="Times New Roman" w:eastAsiaTheme="minorEastAsia" w:hAnsi="Times New Roman"/>
          <w:szCs w:val="22"/>
          <w:lang w:val="ro-MD" w:eastAsia="ro-RO"/>
        </w:rPr>
        <w:t>S.A.: durata medie a întreruperii (CAIDI) pentru un consumator final racordat la rețelele Î.C.S. “RED Union Fenosa”</w:t>
      </w:r>
      <w:r w:rsidR="00883280" w:rsidRPr="00B41D45">
        <w:rPr>
          <w:rFonts w:ascii="Times New Roman" w:eastAsiaTheme="minorEastAsia" w:hAnsi="Times New Roman"/>
          <w:szCs w:val="22"/>
          <w:lang w:val="ro-MD" w:eastAsia="ro-RO"/>
        </w:rPr>
        <w:t xml:space="preserve"> </w:t>
      </w:r>
      <w:r w:rsidRPr="00B41D45">
        <w:rPr>
          <w:rFonts w:ascii="Times New Roman" w:eastAsiaTheme="minorEastAsia" w:hAnsi="Times New Roman"/>
          <w:szCs w:val="22"/>
          <w:lang w:val="ro-MD" w:eastAsia="ro-RO"/>
        </w:rPr>
        <w:t>S.A. este de 61 minute comparativ cu 73 minute pentru consumatorii “RED Nord” S.A.</w:t>
      </w:r>
    </w:p>
    <w:p w:rsidR="0095710A" w:rsidRPr="00B41D45" w:rsidRDefault="00E525D7" w:rsidP="00002D0B">
      <w:pPr>
        <w:tabs>
          <w:tab w:val="clear" w:pos="567"/>
        </w:tabs>
        <w:spacing w:before="0" w:after="0"/>
        <w:rPr>
          <w:rStyle w:val="translation-chunk"/>
          <w:rFonts w:ascii="Times New Roman" w:hAnsi="Times New Roman"/>
          <w:szCs w:val="22"/>
          <w:lang w:val="ro-MD"/>
        </w:rPr>
      </w:pPr>
      <w:r w:rsidRPr="00B41D45">
        <w:rPr>
          <w:rStyle w:val="translation-chunk"/>
          <w:rFonts w:ascii="Times New Roman" w:hAnsi="Times New Roman"/>
          <w:szCs w:val="22"/>
          <w:lang w:val="ro-MD"/>
        </w:rPr>
        <w:t>Valoarea indicatorului SAIFI este direct influențată de starea rețelel</w:t>
      </w:r>
      <w:r w:rsidR="00DA049E" w:rsidRPr="00B41D45">
        <w:rPr>
          <w:rStyle w:val="translation-chunk"/>
          <w:rFonts w:ascii="Times New Roman" w:hAnsi="Times New Roman"/>
          <w:szCs w:val="22"/>
          <w:lang w:val="ro-MD"/>
        </w:rPr>
        <w:t>or electrice – cu cât mai ineficiente</w:t>
      </w:r>
      <w:r w:rsidRPr="00B41D45">
        <w:rPr>
          <w:rStyle w:val="translation-chunk"/>
          <w:rFonts w:ascii="Times New Roman" w:hAnsi="Times New Roman"/>
          <w:szCs w:val="22"/>
          <w:lang w:val="ro-MD"/>
        </w:rPr>
        <w:t xml:space="preserve"> sunt rețelele de </w:t>
      </w:r>
      <w:r w:rsidR="00DA049E" w:rsidRPr="00B41D45">
        <w:rPr>
          <w:rStyle w:val="translation-chunk"/>
          <w:rFonts w:ascii="Times New Roman" w:hAnsi="Times New Roman"/>
          <w:szCs w:val="22"/>
          <w:lang w:val="ro-MD"/>
        </w:rPr>
        <w:t>distribuție, cu atât mai multe</w:t>
      </w:r>
      <w:r w:rsidRPr="00B41D45">
        <w:rPr>
          <w:rStyle w:val="translation-chunk"/>
          <w:rFonts w:ascii="Times New Roman" w:hAnsi="Times New Roman"/>
          <w:szCs w:val="22"/>
          <w:lang w:val="ro-MD"/>
        </w:rPr>
        <w:t xml:space="preserve"> întreruperi vor surveni și valoarea indicatorului SAIFI va fi mai mare</w:t>
      </w:r>
      <w:r w:rsidR="008A2F85" w:rsidRPr="00B41D45">
        <w:rPr>
          <w:rStyle w:val="translation-chunk"/>
          <w:rFonts w:ascii="Times New Roman" w:hAnsi="Times New Roman"/>
          <w:szCs w:val="22"/>
          <w:lang w:val="ro-MD"/>
        </w:rPr>
        <w:t xml:space="preserve">. </w:t>
      </w:r>
      <w:r w:rsidRPr="00B41D45">
        <w:rPr>
          <w:rStyle w:val="translation-chunk"/>
          <w:rFonts w:ascii="Times New Roman" w:hAnsi="Times New Roman"/>
          <w:szCs w:val="22"/>
          <w:lang w:val="ro-MD"/>
        </w:rPr>
        <w:t xml:space="preserve">Îmbunătățirea stării rețelelor </w:t>
      </w:r>
      <w:r w:rsidR="001E2EFF" w:rsidRPr="00B41D45">
        <w:rPr>
          <w:rStyle w:val="translation-chunk"/>
          <w:rFonts w:ascii="Times New Roman" w:hAnsi="Times New Roman"/>
          <w:szCs w:val="22"/>
          <w:lang w:val="ro-MD"/>
        </w:rPr>
        <w:t xml:space="preserve">electrice </w:t>
      </w:r>
      <w:r w:rsidRPr="00B41D45">
        <w:rPr>
          <w:rStyle w:val="translation-chunk"/>
          <w:rFonts w:ascii="Times New Roman" w:hAnsi="Times New Roman"/>
          <w:szCs w:val="22"/>
          <w:lang w:val="ro-MD"/>
        </w:rPr>
        <w:t xml:space="preserve">implică investiții în reparații capitale și reconstrucția </w:t>
      </w:r>
      <w:r w:rsidR="001E2EFF" w:rsidRPr="00B41D45">
        <w:rPr>
          <w:rStyle w:val="translation-chunk"/>
          <w:rFonts w:ascii="Times New Roman" w:hAnsi="Times New Roman"/>
          <w:szCs w:val="22"/>
          <w:lang w:val="ro-MD"/>
        </w:rPr>
        <w:t>acestora</w:t>
      </w:r>
      <w:r w:rsidR="008A2F85" w:rsidRPr="00B41D45">
        <w:rPr>
          <w:rStyle w:val="translation-chunk"/>
          <w:rFonts w:ascii="Times New Roman" w:hAnsi="Times New Roman"/>
          <w:szCs w:val="22"/>
          <w:lang w:val="ro-MD"/>
        </w:rPr>
        <w:t xml:space="preserve">. </w:t>
      </w:r>
      <w:r w:rsidRPr="00B41D45">
        <w:rPr>
          <w:rStyle w:val="translation-chunk"/>
          <w:rFonts w:ascii="Times New Roman" w:hAnsi="Times New Roman"/>
          <w:szCs w:val="22"/>
          <w:lang w:val="ro-MD"/>
        </w:rPr>
        <w:t>Deci, valoarea indicatorului SAIFI poate fi influențată de operatorii de rețea prin ajustarea corespunzătoare a programelor de investiții</w:t>
      </w:r>
      <w:r w:rsidR="008A2F85" w:rsidRPr="00B41D45">
        <w:rPr>
          <w:rStyle w:val="translation-chunk"/>
          <w:rFonts w:ascii="Times New Roman" w:hAnsi="Times New Roman"/>
          <w:szCs w:val="22"/>
          <w:lang w:val="ro-MD"/>
        </w:rPr>
        <w:t>.</w:t>
      </w:r>
    </w:p>
    <w:p w:rsidR="00D64DF5" w:rsidRPr="00B41D45" w:rsidRDefault="00B3416E" w:rsidP="005D3D0F">
      <w:pPr>
        <w:tabs>
          <w:tab w:val="clear" w:pos="567"/>
        </w:tabs>
        <w:spacing w:after="0"/>
        <w:rPr>
          <w:rFonts w:ascii="Times New Roman" w:hAnsi="Times New Roman"/>
          <w:i/>
          <w:szCs w:val="22"/>
          <w:u w:val="single"/>
          <w:lang w:val="ro-MD"/>
        </w:rPr>
      </w:pPr>
      <w:r w:rsidRPr="00B41D45">
        <w:rPr>
          <w:rFonts w:ascii="Times New Roman" w:hAnsi="Times New Roman"/>
          <w:b/>
          <w:szCs w:val="22"/>
          <w:lang w:val="ro-MD"/>
        </w:rPr>
        <w:t>5</w:t>
      </w:r>
      <w:r w:rsidR="009F01AA" w:rsidRPr="00B41D45">
        <w:rPr>
          <w:rFonts w:ascii="Times New Roman" w:hAnsi="Times New Roman"/>
          <w:b/>
          <w:szCs w:val="22"/>
          <w:lang w:val="ro-MD"/>
        </w:rPr>
        <w:t>1</w:t>
      </w:r>
      <w:r w:rsidR="008D215E" w:rsidRPr="00B41D45">
        <w:rPr>
          <w:rFonts w:ascii="Times New Roman" w:hAnsi="Times New Roman"/>
          <w:b/>
          <w:szCs w:val="22"/>
          <w:lang w:val="ro-MD"/>
        </w:rPr>
        <w:t>.2.</w:t>
      </w:r>
      <w:r w:rsidR="008D215E" w:rsidRPr="00B41D45">
        <w:rPr>
          <w:rFonts w:ascii="Times New Roman" w:hAnsi="Times New Roman"/>
          <w:szCs w:val="22"/>
          <w:lang w:val="ro-MD"/>
        </w:rPr>
        <w:t xml:space="preserve"> </w:t>
      </w:r>
      <w:r w:rsidR="0092588B" w:rsidRPr="00B41D45">
        <w:rPr>
          <w:rFonts w:ascii="Times New Roman" w:hAnsi="Times New Roman"/>
          <w:i/>
          <w:szCs w:val="22"/>
          <w:u w:val="single"/>
          <w:lang w:val="ro-MD"/>
        </w:rPr>
        <w:t>Indicatorii de continuitate garantată</w:t>
      </w:r>
      <w:r w:rsidR="00CC0A9A" w:rsidRPr="00B41D45">
        <w:rPr>
          <w:rFonts w:ascii="Times New Roman" w:hAnsi="Times New Roman"/>
          <w:szCs w:val="22"/>
          <w:lang w:val="ro-MD"/>
        </w:rPr>
        <w:t xml:space="preserve">. </w:t>
      </w:r>
      <w:r w:rsidR="0092588B" w:rsidRPr="00B41D45">
        <w:rPr>
          <w:rFonts w:ascii="Times New Roman" w:hAnsi="Times New Roman"/>
          <w:szCs w:val="22"/>
          <w:lang w:val="ro-MD"/>
        </w:rPr>
        <w:t xml:space="preserve">Printre indicatori generali, </w:t>
      </w:r>
      <w:r w:rsidR="007756E2" w:rsidRPr="00B41D45">
        <w:rPr>
          <w:rFonts w:ascii="Times New Roman" w:hAnsi="Times New Roman"/>
          <w:szCs w:val="22"/>
          <w:lang w:val="ro-MD"/>
        </w:rPr>
        <w:t xml:space="preserve">pentru nerespectarea cărora ANRE poate aplica </w:t>
      </w:r>
      <w:r w:rsidR="0092588B" w:rsidRPr="00B41D45">
        <w:rPr>
          <w:rFonts w:ascii="Times New Roman" w:hAnsi="Times New Roman"/>
          <w:szCs w:val="22"/>
          <w:lang w:val="ro-MD"/>
        </w:rPr>
        <w:t xml:space="preserve">operatorilor </w:t>
      </w:r>
      <w:r w:rsidR="007756E2" w:rsidRPr="00B41D45">
        <w:rPr>
          <w:rFonts w:ascii="Times New Roman" w:hAnsi="Times New Roman"/>
          <w:szCs w:val="22"/>
          <w:lang w:val="ro-MD"/>
        </w:rPr>
        <w:t xml:space="preserve">sistemelor de distribuție penalități sub formă de reduceri de tarif, </w:t>
      </w:r>
      <w:r w:rsidR="0092588B" w:rsidRPr="00B41D45">
        <w:rPr>
          <w:rFonts w:ascii="Times New Roman" w:hAnsi="Times New Roman"/>
          <w:szCs w:val="22"/>
          <w:lang w:val="ro-MD"/>
        </w:rPr>
        <w:t>Regulamentul stabilește</w:t>
      </w:r>
      <w:r w:rsidR="007756E2" w:rsidRPr="00B41D45">
        <w:rPr>
          <w:rFonts w:ascii="Times New Roman" w:hAnsi="Times New Roman"/>
          <w:szCs w:val="22"/>
          <w:lang w:val="ro-MD"/>
        </w:rPr>
        <w:t xml:space="preserve"> și </w:t>
      </w:r>
      <w:r w:rsidR="0092588B" w:rsidRPr="00B41D45">
        <w:rPr>
          <w:rFonts w:ascii="Times New Roman" w:hAnsi="Times New Roman"/>
          <w:szCs w:val="22"/>
          <w:lang w:val="ro-MD"/>
        </w:rPr>
        <w:t xml:space="preserve">indicatori garantați, care </w:t>
      </w:r>
      <w:r w:rsidR="007756E2" w:rsidRPr="00B41D45">
        <w:rPr>
          <w:rFonts w:ascii="Times New Roman" w:hAnsi="Times New Roman"/>
          <w:szCs w:val="22"/>
          <w:lang w:val="ro-MD"/>
        </w:rPr>
        <w:t>se aplică</w:t>
      </w:r>
      <w:r w:rsidR="0092588B" w:rsidRPr="00B41D45">
        <w:rPr>
          <w:rFonts w:ascii="Times New Roman" w:hAnsi="Times New Roman"/>
          <w:szCs w:val="22"/>
          <w:lang w:val="ro-MD"/>
        </w:rPr>
        <w:t xml:space="preserve"> pentru fiecare consumator final </w:t>
      </w:r>
      <w:r w:rsidR="007756E2" w:rsidRPr="00B41D45">
        <w:rPr>
          <w:rFonts w:ascii="Times New Roman" w:hAnsi="Times New Roman"/>
          <w:szCs w:val="22"/>
          <w:lang w:val="ro-MD"/>
        </w:rPr>
        <w:t>în parte</w:t>
      </w:r>
      <w:r w:rsidR="00D64DF5" w:rsidRPr="00B41D45">
        <w:rPr>
          <w:rFonts w:ascii="Times New Roman" w:hAnsi="Times New Roman"/>
          <w:szCs w:val="22"/>
          <w:lang w:val="ro-MD"/>
        </w:rPr>
        <w:t xml:space="preserve">. </w:t>
      </w:r>
      <w:r w:rsidR="00F147DC" w:rsidRPr="00B41D45">
        <w:rPr>
          <w:rFonts w:ascii="Times New Roman" w:hAnsi="Times New Roman"/>
          <w:szCs w:val="22"/>
          <w:lang w:val="ro-MD"/>
        </w:rPr>
        <w:t xml:space="preserve">De exemplu, </w:t>
      </w:r>
      <w:r w:rsidR="0009336A" w:rsidRPr="00B41D45">
        <w:rPr>
          <w:rFonts w:ascii="Times New Roman" w:hAnsi="Times New Roman"/>
          <w:szCs w:val="22"/>
          <w:lang w:val="ro-MD"/>
        </w:rPr>
        <w:t>R</w:t>
      </w:r>
      <w:r w:rsidR="00F147DC" w:rsidRPr="00B41D45">
        <w:rPr>
          <w:rFonts w:ascii="Times New Roman" w:hAnsi="Times New Roman"/>
          <w:szCs w:val="22"/>
          <w:lang w:val="ro-MD"/>
        </w:rPr>
        <w:t xml:space="preserve">egulamentul stabilește durata </w:t>
      </w:r>
      <w:r w:rsidR="0009336A" w:rsidRPr="00B41D45">
        <w:rPr>
          <w:rFonts w:ascii="Times New Roman" w:hAnsi="Times New Roman"/>
          <w:szCs w:val="22"/>
          <w:lang w:val="ro-MD"/>
        </w:rPr>
        <w:t xml:space="preserve">unei </w:t>
      </w:r>
      <w:r w:rsidR="00F147DC" w:rsidRPr="00B41D45">
        <w:rPr>
          <w:rFonts w:ascii="Times New Roman" w:hAnsi="Times New Roman"/>
          <w:szCs w:val="22"/>
          <w:lang w:val="ro-MD"/>
        </w:rPr>
        <w:t>întreruperi permise (</w:t>
      </w:r>
      <w:r w:rsidR="0009336A" w:rsidRPr="00B41D45">
        <w:rPr>
          <w:rFonts w:ascii="Times New Roman" w:hAnsi="Times New Roman"/>
          <w:szCs w:val="22"/>
          <w:lang w:val="ro-MD"/>
        </w:rPr>
        <w:t xml:space="preserve">programate </w:t>
      </w:r>
      <w:r w:rsidR="00F147DC" w:rsidRPr="00B41D45">
        <w:rPr>
          <w:rFonts w:ascii="Times New Roman" w:hAnsi="Times New Roman"/>
          <w:szCs w:val="22"/>
          <w:lang w:val="ro-MD"/>
        </w:rPr>
        <w:t xml:space="preserve">sau </w:t>
      </w:r>
      <w:r w:rsidR="0009336A" w:rsidRPr="00B41D45">
        <w:rPr>
          <w:rFonts w:ascii="Times New Roman" w:hAnsi="Times New Roman"/>
          <w:szCs w:val="22"/>
          <w:lang w:val="ro-MD"/>
        </w:rPr>
        <w:t>neprogramate</w:t>
      </w:r>
      <w:r w:rsidR="00F147DC" w:rsidRPr="00B41D45">
        <w:rPr>
          <w:rFonts w:ascii="Times New Roman" w:hAnsi="Times New Roman"/>
          <w:szCs w:val="22"/>
          <w:lang w:val="ro-MD"/>
        </w:rPr>
        <w:t xml:space="preserve">), numărul </w:t>
      </w:r>
      <w:r w:rsidR="00321AF6" w:rsidRPr="00B41D45">
        <w:rPr>
          <w:rFonts w:ascii="Times New Roman" w:hAnsi="Times New Roman"/>
          <w:szCs w:val="22"/>
          <w:lang w:val="ro-MD"/>
        </w:rPr>
        <w:t xml:space="preserve">anual </w:t>
      </w:r>
      <w:r w:rsidR="00F147DC" w:rsidRPr="00B41D45">
        <w:rPr>
          <w:rFonts w:ascii="Times New Roman" w:hAnsi="Times New Roman"/>
          <w:szCs w:val="22"/>
          <w:lang w:val="ro-MD"/>
        </w:rPr>
        <w:t xml:space="preserve">de întreruperi </w:t>
      </w:r>
      <w:r w:rsidR="00321AF6" w:rsidRPr="00B41D45">
        <w:rPr>
          <w:rFonts w:ascii="Times New Roman" w:hAnsi="Times New Roman"/>
          <w:szCs w:val="22"/>
          <w:lang w:val="ro-MD"/>
        </w:rPr>
        <w:t>(programate sau neprogramate)</w:t>
      </w:r>
      <w:r w:rsidR="00D64DF5" w:rsidRPr="00B41D45">
        <w:rPr>
          <w:rFonts w:ascii="Times New Roman" w:hAnsi="Times New Roman"/>
          <w:szCs w:val="22"/>
          <w:lang w:val="ro-MD"/>
        </w:rPr>
        <w:t>.</w:t>
      </w:r>
    </w:p>
    <w:p w:rsidR="00D64DF5" w:rsidRPr="00B41D45" w:rsidRDefault="00F147DC" w:rsidP="00AA5B2B">
      <w:pPr>
        <w:tabs>
          <w:tab w:val="clear" w:pos="567"/>
        </w:tabs>
        <w:spacing w:after="0"/>
        <w:rPr>
          <w:rFonts w:ascii="Times New Roman" w:hAnsi="Times New Roman"/>
          <w:i/>
          <w:szCs w:val="22"/>
          <w:lang w:val="ro-MD"/>
        </w:rPr>
      </w:pPr>
      <w:r w:rsidRPr="00B41D45">
        <w:rPr>
          <w:rFonts w:ascii="Times New Roman" w:hAnsi="Times New Roman"/>
          <w:szCs w:val="22"/>
          <w:lang w:val="ro-MD" w:eastAsia="ru-RU"/>
        </w:rPr>
        <w:t xml:space="preserve">Din rapoartele </w:t>
      </w:r>
      <w:r w:rsidR="005B6D0E" w:rsidRPr="00B41D45">
        <w:rPr>
          <w:rFonts w:ascii="Times New Roman" w:hAnsi="Times New Roman"/>
          <w:szCs w:val="22"/>
          <w:lang w:val="ro-MD" w:eastAsia="ru-RU"/>
        </w:rPr>
        <w:t>prezentate</w:t>
      </w:r>
      <w:r w:rsidRPr="00B41D45">
        <w:rPr>
          <w:rFonts w:ascii="Times New Roman" w:hAnsi="Times New Roman"/>
          <w:szCs w:val="22"/>
          <w:lang w:val="ro-MD" w:eastAsia="ru-RU"/>
        </w:rPr>
        <w:t xml:space="preserve">, </w:t>
      </w:r>
      <w:r w:rsidR="005B6D0E" w:rsidRPr="00B41D45">
        <w:rPr>
          <w:rFonts w:ascii="Times New Roman" w:hAnsi="Times New Roman"/>
          <w:szCs w:val="22"/>
          <w:lang w:val="ro-MD" w:eastAsia="ru-RU"/>
        </w:rPr>
        <w:t xml:space="preserve">pe parcursul anului 2018 operatorii sistemelor de distribuție au </w:t>
      </w:r>
      <w:r w:rsidR="00F838BB" w:rsidRPr="00B41D45">
        <w:rPr>
          <w:rFonts w:ascii="Times New Roman" w:hAnsi="Times New Roman"/>
          <w:szCs w:val="22"/>
          <w:lang w:val="ro-MD" w:eastAsia="ru-RU"/>
        </w:rPr>
        <w:t>indicat</w:t>
      </w:r>
      <w:r w:rsidR="005B6D0E" w:rsidRPr="00B41D45">
        <w:rPr>
          <w:rFonts w:ascii="Times New Roman" w:hAnsi="Times New Roman"/>
          <w:szCs w:val="22"/>
          <w:lang w:val="ro-MD" w:eastAsia="ru-RU"/>
        </w:rPr>
        <w:t xml:space="preserve"> un număr total de 151048 cazuri în care consumatorii </w:t>
      </w:r>
      <w:r w:rsidR="00F838BB" w:rsidRPr="00B41D45">
        <w:rPr>
          <w:rFonts w:ascii="Times New Roman" w:hAnsi="Times New Roman"/>
          <w:szCs w:val="22"/>
          <w:lang w:val="ro-MD" w:eastAsia="ru-RU"/>
        </w:rPr>
        <w:t xml:space="preserve">ar fi </w:t>
      </w:r>
      <w:r w:rsidR="005B6D0E" w:rsidRPr="00B41D45">
        <w:rPr>
          <w:rFonts w:ascii="Times New Roman" w:hAnsi="Times New Roman"/>
          <w:szCs w:val="22"/>
          <w:lang w:val="ro-MD" w:eastAsia="ru-RU"/>
        </w:rPr>
        <w:t xml:space="preserve">putut solicita compensații pentru nerespectarea indicatorilor garantați de continuitate. Au fost însă depuse doar 65 de cereri de plată a compensației, iar suma totală a compensațiilor plătite a constituit 9308 lei. </w:t>
      </w:r>
      <w:r w:rsidRPr="00B41D45">
        <w:rPr>
          <w:rFonts w:ascii="Times New Roman" w:hAnsi="Times New Roman"/>
          <w:szCs w:val="22"/>
          <w:lang w:val="ro-MD" w:eastAsia="ru-RU"/>
        </w:rPr>
        <w:t xml:space="preserve">Calitatea energiei electrice </w:t>
      </w:r>
      <w:r w:rsidR="005B6D0E" w:rsidRPr="00B41D45">
        <w:rPr>
          <w:rFonts w:ascii="Times New Roman" w:hAnsi="Times New Roman"/>
          <w:szCs w:val="22"/>
          <w:lang w:val="ro-MD" w:eastAsia="ru-RU"/>
        </w:rPr>
        <w:t xml:space="preserve">livrate </w:t>
      </w:r>
      <w:r w:rsidRPr="00B41D45">
        <w:rPr>
          <w:rFonts w:ascii="Times New Roman" w:hAnsi="Times New Roman"/>
          <w:szCs w:val="22"/>
          <w:lang w:val="ro-MD" w:eastAsia="ru-RU"/>
        </w:rPr>
        <w:t>consumatori</w:t>
      </w:r>
      <w:r w:rsidR="005B6D0E" w:rsidRPr="00B41D45">
        <w:rPr>
          <w:rFonts w:ascii="Times New Roman" w:hAnsi="Times New Roman"/>
          <w:szCs w:val="22"/>
          <w:lang w:val="ro-MD" w:eastAsia="ru-RU"/>
        </w:rPr>
        <w:t>lor</w:t>
      </w:r>
      <w:r w:rsidRPr="00B41D45">
        <w:rPr>
          <w:rFonts w:ascii="Times New Roman" w:hAnsi="Times New Roman"/>
          <w:szCs w:val="22"/>
          <w:lang w:val="ro-MD" w:eastAsia="ru-RU"/>
        </w:rPr>
        <w:t xml:space="preserve"> finali rămâne </w:t>
      </w:r>
      <w:r w:rsidR="005B6D0E" w:rsidRPr="00B41D45">
        <w:rPr>
          <w:rFonts w:ascii="Times New Roman" w:hAnsi="Times New Roman"/>
          <w:szCs w:val="22"/>
          <w:lang w:val="ro-MD" w:eastAsia="ru-RU"/>
        </w:rPr>
        <w:t xml:space="preserve">a fi în continuare </w:t>
      </w:r>
      <w:r w:rsidRPr="00B41D45">
        <w:rPr>
          <w:rFonts w:ascii="Times New Roman" w:hAnsi="Times New Roman"/>
          <w:szCs w:val="22"/>
          <w:lang w:val="ro-MD" w:eastAsia="ru-RU"/>
        </w:rPr>
        <w:t xml:space="preserve">o problemă </w:t>
      </w:r>
      <w:r w:rsidR="005B6D0E" w:rsidRPr="00B41D45">
        <w:rPr>
          <w:rFonts w:ascii="Times New Roman" w:hAnsi="Times New Roman"/>
          <w:szCs w:val="22"/>
          <w:lang w:val="ro-MD" w:eastAsia="ru-RU"/>
        </w:rPr>
        <w:t>destul de gravă</w:t>
      </w:r>
      <w:r w:rsidRPr="00B41D45">
        <w:rPr>
          <w:rFonts w:ascii="Times New Roman" w:hAnsi="Times New Roman"/>
          <w:szCs w:val="22"/>
          <w:lang w:val="ro-MD" w:eastAsia="ru-RU"/>
        </w:rPr>
        <w:t xml:space="preserve">. </w:t>
      </w:r>
      <w:r w:rsidR="007B3717" w:rsidRPr="00B41D45">
        <w:rPr>
          <w:rFonts w:ascii="Times New Roman" w:hAnsi="Times New Roman"/>
          <w:szCs w:val="22"/>
          <w:lang w:val="ro-MD" w:eastAsia="ru-RU"/>
        </w:rPr>
        <w:t>Exprimată în valoare monetară, această problemă a cauzat operatorului sistemului de distribuție Î.C.S. “RED Union Fenosa” S.A., pe parcursul anului 2018, prejudicii materiale în sumă de 931910 MDL (</w:t>
      </w:r>
      <w:r w:rsidR="00914472" w:rsidRPr="00B41D45">
        <w:rPr>
          <w:rFonts w:ascii="Times New Roman" w:hAnsi="Times New Roman"/>
          <w:szCs w:val="22"/>
          <w:lang w:val="ro-MD" w:eastAsia="ru-RU"/>
        </w:rPr>
        <w:t xml:space="preserve">47113 </w:t>
      </w:r>
      <w:r w:rsidR="007B3717" w:rsidRPr="00B41D45">
        <w:rPr>
          <w:rFonts w:ascii="Times New Roman" w:hAnsi="Times New Roman"/>
          <w:szCs w:val="22"/>
          <w:lang w:val="ro-MD" w:eastAsia="ru-RU"/>
        </w:rPr>
        <w:t>EUR)</w:t>
      </w:r>
      <w:r w:rsidR="0077056C" w:rsidRPr="00B41D45">
        <w:rPr>
          <w:rFonts w:ascii="Times New Roman" w:hAnsi="Times New Roman"/>
          <w:szCs w:val="22"/>
          <w:lang w:val="ro-MD" w:eastAsia="ru-RU"/>
        </w:rPr>
        <w:t>.</w:t>
      </w:r>
      <w:r w:rsidR="007B3717" w:rsidRPr="00B41D45">
        <w:rPr>
          <w:rFonts w:ascii="Times New Roman" w:hAnsi="Times New Roman"/>
          <w:szCs w:val="22"/>
          <w:lang w:val="ro-MD" w:eastAsia="ru-RU"/>
        </w:rPr>
        <w:t xml:space="preserve"> Operatorul de sistem S.A. “RED Nord” a raportat despre lipsa solicitărilor de reparare a </w:t>
      </w:r>
      <w:r w:rsidR="007B3717" w:rsidRPr="00B41D45">
        <w:rPr>
          <w:rFonts w:ascii="Times New Roman" w:hAnsi="Times New Roman"/>
          <w:szCs w:val="22"/>
          <w:lang w:val="ro-MD" w:eastAsia="ru-RU"/>
        </w:rPr>
        <w:lastRenderedPageBreak/>
        <w:t>prejudiciilor materiale.</w:t>
      </w:r>
      <w:r w:rsidRPr="00B41D45">
        <w:rPr>
          <w:rFonts w:ascii="Times New Roman" w:hAnsi="Times New Roman"/>
          <w:szCs w:val="22"/>
          <w:lang w:val="ro-MD" w:eastAsia="ru-RU"/>
        </w:rPr>
        <w:t xml:space="preserve"> În majoritatea cazurilor</w:t>
      </w:r>
      <w:r w:rsidR="00923880" w:rsidRPr="00B41D45">
        <w:rPr>
          <w:rFonts w:ascii="Times New Roman" w:hAnsi="Times New Roman"/>
          <w:szCs w:val="22"/>
          <w:lang w:val="ro-MD" w:eastAsia="ru-RU"/>
        </w:rPr>
        <w:t xml:space="preserve"> </w:t>
      </w:r>
      <w:r w:rsidRPr="00B41D45">
        <w:rPr>
          <w:rFonts w:ascii="Times New Roman" w:hAnsi="Times New Roman"/>
          <w:szCs w:val="22"/>
          <w:lang w:val="ro-MD" w:eastAsia="ru-RU"/>
        </w:rPr>
        <w:t xml:space="preserve">s-au </w:t>
      </w:r>
      <w:r w:rsidR="00914472" w:rsidRPr="00B41D45">
        <w:rPr>
          <w:rFonts w:ascii="Times New Roman" w:hAnsi="Times New Roman"/>
          <w:szCs w:val="22"/>
          <w:lang w:val="ro-MD" w:eastAsia="ru-RU"/>
        </w:rPr>
        <w:t>achitat despăgubiri</w:t>
      </w:r>
      <w:r w:rsidRPr="00B41D45">
        <w:rPr>
          <w:rFonts w:ascii="Times New Roman" w:hAnsi="Times New Roman"/>
          <w:szCs w:val="22"/>
          <w:lang w:val="ro-MD" w:eastAsia="ru-RU"/>
        </w:rPr>
        <w:t xml:space="preserve"> pentru repararea </w:t>
      </w:r>
      <w:r w:rsidR="00914472" w:rsidRPr="00B41D45">
        <w:rPr>
          <w:rFonts w:ascii="Times New Roman" w:hAnsi="Times New Roman"/>
          <w:szCs w:val="22"/>
          <w:lang w:val="ro-MD" w:eastAsia="ru-RU"/>
        </w:rPr>
        <w:t xml:space="preserve">receptoarelor </w:t>
      </w:r>
      <w:r w:rsidRPr="00B41D45">
        <w:rPr>
          <w:rFonts w:ascii="Times New Roman" w:hAnsi="Times New Roman"/>
          <w:szCs w:val="22"/>
          <w:lang w:val="ro-MD" w:eastAsia="ru-RU"/>
        </w:rPr>
        <w:t xml:space="preserve">electrice ale consumatorilor </w:t>
      </w:r>
      <w:r w:rsidR="00914472" w:rsidRPr="00B41D45">
        <w:rPr>
          <w:rFonts w:ascii="Times New Roman" w:hAnsi="Times New Roman"/>
          <w:szCs w:val="22"/>
          <w:lang w:val="ro-MD" w:eastAsia="ru-RU"/>
        </w:rPr>
        <w:t xml:space="preserve">finali </w:t>
      </w:r>
      <w:r w:rsidR="00AC781C" w:rsidRPr="00B41D45">
        <w:rPr>
          <w:rFonts w:ascii="Times New Roman" w:hAnsi="Times New Roman"/>
          <w:szCs w:val="22"/>
          <w:lang w:val="ro-MD" w:eastAsia="ru-RU"/>
        </w:rPr>
        <w:t xml:space="preserve">defectate </w:t>
      </w:r>
      <w:r w:rsidRPr="00B41D45">
        <w:rPr>
          <w:rFonts w:ascii="Times New Roman" w:hAnsi="Times New Roman"/>
          <w:szCs w:val="22"/>
          <w:lang w:val="ro-MD" w:eastAsia="ru-RU"/>
        </w:rPr>
        <w:t xml:space="preserve">în urma </w:t>
      </w:r>
      <w:r w:rsidR="00914472" w:rsidRPr="00B41D45">
        <w:rPr>
          <w:rFonts w:ascii="Times New Roman" w:hAnsi="Times New Roman"/>
          <w:szCs w:val="22"/>
          <w:lang w:val="ro-MD" w:eastAsia="ru-RU"/>
        </w:rPr>
        <w:t>livrării de</w:t>
      </w:r>
      <w:r w:rsidRPr="00B41D45">
        <w:rPr>
          <w:rFonts w:ascii="Times New Roman" w:hAnsi="Times New Roman"/>
          <w:szCs w:val="22"/>
          <w:lang w:val="ro-MD" w:eastAsia="ru-RU"/>
        </w:rPr>
        <w:t xml:space="preserve"> energie electrică</w:t>
      </w:r>
      <w:r w:rsidR="00914472" w:rsidRPr="00B41D45">
        <w:rPr>
          <w:rFonts w:ascii="Times New Roman" w:hAnsi="Times New Roman"/>
          <w:szCs w:val="22"/>
          <w:lang w:val="ro-MD" w:eastAsia="ru-RU"/>
        </w:rPr>
        <w:t xml:space="preserve"> cu</w:t>
      </w:r>
      <w:r w:rsidRPr="00B41D45">
        <w:rPr>
          <w:rFonts w:ascii="Times New Roman" w:hAnsi="Times New Roman"/>
          <w:szCs w:val="22"/>
          <w:lang w:val="ro-MD" w:eastAsia="ru-RU"/>
        </w:rPr>
        <w:t xml:space="preserve"> </w:t>
      </w:r>
      <w:r w:rsidR="00AC781C" w:rsidRPr="00B41D45">
        <w:rPr>
          <w:rFonts w:ascii="Times New Roman" w:hAnsi="Times New Roman"/>
          <w:szCs w:val="22"/>
          <w:lang w:val="ro-MD" w:eastAsia="ru-RU"/>
        </w:rPr>
        <w:t xml:space="preserve">încălcarea </w:t>
      </w:r>
      <w:r w:rsidRPr="00B41D45">
        <w:rPr>
          <w:rFonts w:ascii="Times New Roman" w:hAnsi="Times New Roman"/>
          <w:szCs w:val="22"/>
          <w:lang w:val="ro-MD" w:eastAsia="ru-RU"/>
        </w:rPr>
        <w:t>parametri</w:t>
      </w:r>
      <w:r w:rsidR="00AC781C" w:rsidRPr="00B41D45">
        <w:rPr>
          <w:rFonts w:ascii="Times New Roman" w:hAnsi="Times New Roman"/>
          <w:szCs w:val="22"/>
          <w:lang w:val="ro-MD" w:eastAsia="ru-RU"/>
        </w:rPr>
        <w:t>lor de calitate</w:t>
      </w:r>
      <w:r w:rsidRPr="00B41D45">
        <w:rPr>
          <w:rFonts w:ascii="Times New Roman" w:hAnsi="Times New Roman"/>
          <w:szCs w:val="22"/>
          <w:lang w:val="ro-MD" w:eastAsia="ru-RU"/>
        </w:rPr>
        <w:t xml:space="preserve"> </w:t>
      </w:r>
      <w:r w:rsidR="00AC781C" w:rsidRPr="00B41D45">
        <w:rPr>
          <w:rFonts w:ascii="Times New Roman" w:hAnsi="Times New Roman"/>
          <w:szCs w:val="22"/>
          <w:lang w:val="ro-MD" w:eastAsia="ru-RU"/>
        </w:rPr>
        <w:t xml:space="preserve">stabiliți de </w:t>
      </w:r>
      <w:r w:rsidRPr="00B41D45">
        <w:rPr>
          <w:rFonts w:ascii="Times New Roman" w:hAnsi="Times New Roman"/>
          <w:szCs w:val="22"/>
          <w:lang w:val="ro-MD" w:eastAsia="ru-RU"/>
        </w:rPr>
        <w:t>standard</w:t>
      </w:r>
      <w:r w:rsidR="00D64DF5" w:rsidRPr="00B41D45">
        <w:rPr>
          <w:rFonts w:ascii="Times New Roman" w:hAnsi="Times New Roman"/>
          <w:szCs w:val="22"/>
          <w:lang w:val="ro-MD" w:eastAsia="ru-RU"/>
        </w:rPr>
        <w:t>.</w:t>
      </w:r>
    </w:p>
    <w:p w:rsidR="00D64DF5" w:rsidRPr="00B41D45" w:rsidRDefault="00F147DC" w:rsidP="008B0285">
      <w:pPr>
        <w:pStyle w:val="ListParagraph"/>
        <w:numPr>
          <w:ilvl w:val="1"/>
          <w:numId w:val="37"/>
        </w:numPr>
        <w:spacing w:before="240"/>
        <w:ind w:left="539" w:hanging="539"/>
        <w:contextualSpacing w:val="0"/>
        <w:jc w:val="left"/>
        <w:rPr>
          <w:rFonts w:ascii="Times New Roman" w:hAnsi="Times New Roman"/>
          <w:b/>
          <w:szCs w:val="22"/>
          <w:lang w:val="ro-MD"/>
        </w:rPr>
      </w:pPr>
      <w:r w:rsidRPr="00B41D45">
        <w:rPr>
          <w:rFonts w:ascii="Times New Roman" w:hAnsi="Times New Roman"/>
          <w:b/>
          <w:szCs w:val="22"/>
          <w:lang w:val="ro-MD"/>
        </w:rPr>
        <w:t>Furnizarea de energie electrică</w:t>
      </w:r>
    </w:p>
    <w:p w:rsidR="00D64DF5" w:rsidRPr="00B41D45" w:rsidRDefault="00EB2B57" w:rsidP="00002D0B">
      <w:pPr>
        <w:pStyle w:val="Heading3"/>
        <w:numPr>
          <w:ilvl w:val="0"/>
          <w:numId w:val="0"/>
        </w:numPr>
        <w:tabs>
          <w:tab w:val="clear" w:pos="1419"/>
        </w:tabs>
        <w:spacing w:before="0" w:after="120"/>
        <w:rPr>
          <w:rFonts w:ascii="Times New Roman" w:hAnsi="Times New Roman"/>
          <w:color w:val="auto"/>
          <w:sz w:val="22"/>
          <w:lang w:val="ro-MD"/>
        </w:rPr>
      </w:pPr>
      <w:bookmarkStart w:id="85" w:name="_Toc475612256"/>
      <w:r w:rsidRPr="00B41D45">
        <w:rPr>
          <w:rFonts w:ascii="Times New Roman" w:hAnsi="Times New Roman"/>
          <w:color w:val="auto"/>
          <w:sz w:val="22"/>
          <w:lang w:val="ro-MD"/>
        </w:rPr>
        <w:t xml:space="preserve">1.6.1. </w:t>
      </w:r>
      <w:bookmarkEnd w:id="85"/>
      <w:r w:rsidR="00F147DC" w:rsidRPr="00B41D45">
        <w:rPr>
          <w:rFonts w:ascii="Times New Roman" w:hAnsi="Times New Roman"/>
          <w:color w:val="auto"/>
          <w:sz w:val="22"/>
          <w:lang w:val="ro-MD"/>
        </w:rPr>
        <w:t>Diversitatea furnizării de energie electrică</w:t>
      </w:r>
    </w:p>
    <w:p w:rsidR="00D64DF5" w:rsidRPr="00B41D45" w:rsidRDefault="00B3416E" w:rsidP="00CC0A9A">
      <w:pPr>
        <w:tabs>
          <w:tab w:val="left" w:pos="709"/>
        </w:tabs>
        <w:spacing w:after="0"/>
        <w:ind w:firstLine="284"/>
        <w:rPr>
          <w:rFonts w:ascii="Times New Roman" w:hAnsi="Times New Roman"/>
          <w:szCs w:val="22"/>
          <w:lang w:val="ro-MD"/>
        </w:rPr>
      </w:pPr>
      <w:r w:rsidRPr="00B41D45">
        <w:rPr>
          <w:rFonts w:ascii="Times New Roman" w:hAnsi="Times New Roman"/>
          <w:b/>
          <w:szCs w:val="22"/>
          <w:lang w:val="ro-MD"/>
        </w:rPr>
        <w:t>5</w:t>
      </w:r>
      <w:r w:rsidR="009F01AA" w:rsidRPr="00B41D45">
        <w:rPr>
          <w:rFonts w:ascii="Times New Roman" w:hAnsi="Times New Roman"/>
          <w:b/>
          <w:szCs w:val="22"/>
          <w:lang w:val="ro-MD"/>
        </w:rPr>
        <w:t>2</w:t>
      </w:r>
      <w:r w:rsidR="008D215E" w:rsidRPr="00B41D45">
        <w:rPr>
          <w:rFonts w:ascii="Times New Roman" w:hAnsi="Times New Roman"/>
          <w:b/>
          <w:szCs w:val="22"/>
          <w:lang w:val="ro-MD"/>
        </w:rPr>
        <w:t>.</w:t>
      </w:r>
      <w:r w:rsidR="008D215E" w:rsidRPr="00B41D45">
        <w:rPr>
          <w:rFonts w:ascii="Times New Roman" w:hAnsi="Times New Roman"/>
          <w:szCs w:val="22"/>
          <w:lang w:val="ro-MD"/>
        </w:rPr>
        <w:t xml:space="preserve"> </w:t>
      </w:r>
      <w:r w:rsidR="00DB70DE" w:rsidRPr="00B41D45">
        <w:rPr>
          <w:rFonts w:ascii="Times New Roman" w:hAnsi="Times New Roman"/>
          <w:szCs w:val="22"/>
          <w:lang w:val="ro-MD"/>
        </w:rPr>
        <w:t xml:space="preserve">Energia electrică </w:t>
      </w:r>
      <w:r w:rsidR="00F147DC" w:rsidRPr="00B41D45">
        <w:rPr>
          <w:rFonts w:ascii="Times New Roman" w:hAnsi="Times New Roman"/>
          <w:szCs w:val="22"/>
          <w:lang w:val="ro-MD"/>
        </w:rPr>
        <w:t xml:space="preserve">este furnizată </w:t>
      </w:r>
      <w:r w:rsidR="00B318FF" w:rsidRPr="00B41D45">
        <w:rPr>
          <w:rFonts w:ascii="Times New Roman" w:hAnsi="Times New Roman"/>
          <w:szCs w:val="22"/>
          <w:lang w:val="ro-MD"/>
        </w:rPr>
        <w:t xml:space="preserve">consumatorilor </w:t>
      </w:r>
      <w:r w:rsidR="00F147DC" w:rsidRPr="00B41D45">
        <w:rPr>
          <w:rFonts w:ascii="Times New Roman" w:hAnsi="Times New Roman"/>
          <w:szCs w:val="22"/>
          <w:lang w:val="ro-MD"/>
        </w:rPr>
        <w:t xml:space="preserve">de către </w:t>
      </w:r>
      <w:r w:rsidR="002A1EC0" w:rsidRPr="00B41D45">
        <w:rPr>
          <w:rFonts w:ascii="Times New Roman" w:hAnsi="Times New Roman"/>
          <w:szCs w:val="22"/>
          <w:lang w:val="ro-MD"/>
        </w:rPr>
        <w:t xml:space="preserve">cei </w:t>
      </w:r>
      <w:r w:rsidR="00F147DC" w:rsidRPr="00B41D45">
        <w:rPr>
          <w:rFonts w:ascii="Times New Roman" w:hAnsi="Times New Roman"/>
          <w:szCs w:val="22"/>
          <w:lang w:val="ro-MD"/>
        </w:rPr>
        <w:t>2 furnizori de energie electrică (până în 2015 -3 furnizori) la tarife reglementate</w:t>
      </w:r>
      <w:r w:rsidR="00BD4B76" w:rsidRPr="00B41D45">
        <w:rPr>
          <w:rFonts w:ascii="Times New Roman" w:hAnsi="Times New Roman"/>
          <w:szCs w:val="22"/>
          <w:lang w:val="ro-MD"/>
        </w:rPr>
        <w:t>:</w:t>
      </w:r>
      <w:r w:rsidR="00C23C3E" w:rsidRPr="00B41D45">
        <w:rPr>
          <w:rFonts w:ascii="Times New Roman" w:hAnsi="Times New Roman"/>
          <w:szCs w:val="22"/>
          <w:lang w:val="ro-MD"/>
        </w:rPr>
        <w:t xml:space="preserve"> </w:t>
      </w:r>
      <w:r w:rsidR="00F147DC" w:rsidRPr="00B41D45">
        <w:rPr>
          <w:rFonts w:ascii="Times New Roman" w:hAnsi="Times New Roman"/>
          <w:szCs w:val="22"/>
          <w:lang w:val="ro-MD"/>
        </w:rPr>
        <w:t>GNFF</w:t>
      </w:r>
      <w:r w:rsidR="00DB70DE" w:rsidRPr="00B41D45">
        <w:rPr>
          <w:rFonts w:ascii="Times New Roman" w:hAnsi="Times New Roman"/>
          <w:szCs w:val="22"/>
          <w:lang w:val="ro-MD"/>
        </w:rPr>
        <w:t>E</w:t>
      </w:r>
      <w:r w:rsidR="00F147DC" w:rsidRPr="00B41D45">
        <w:rPr>
          <w:rFonts w:ascii="Times New Roman" w:hAnsi="Times New Roman"/>
          <w:szCs w:val="22"/>
          <w:lang w:val="ro-MD"/>
        </w:rPr>
        <w:t xml:space="preserve"> (RED Union Fenosa) și FEE</w:t>
      </w:r>
      <w:r w:rsidR="0007594B" w:rsidRPr="00B41D45">
        <w:rPr>
          <w:rFonts w:ascii="Times New Roman" w:hAnsi="Times New Roman"/>
          <w:szCs w:val="22"/>
          <w:lang w:val="ro-MD"/>
        </w:rPr>
        <w:t>-</w:t>
      </w:r>
      <w:r w:rsidR="00F147DC" w:rsidRPr="00B41D45">
        <w:rPr>
          <w:rFonts w:ascii="Times New Roman" w:hAnsi="Times New Roman"/>
          <w:szCs w:val="22"/>
          <w:lang w:val="ro-MD"/>
        </w:rPr>
        <w:t>N</w:t>
      </w:r>
      <w:r w:rsidR="0007594B" w:rsidRPr="00B41D45">
        <w:rPr>
          <w:rFonts w:ascii="Times New Roman" w:hAnsi="Times New Roman"/>
          <w:szCs w:val="22"/>
          <w:lang w:val="ro-MD"/>
        </w:rPr>
        <w:t>ord</w:t>
      </w:r>
      <w:r w:rsidR="00F147DC" w:rsidRPr="00B41D45">
        <w:rPr>
          <w:rFonts w:ascii="Times New Roman" w:hAnsi="Times New Roman"/>
          <w:szCs w:val="22"/>
          <w:lang w:val="ro-MD"/>
        </w:rPr>
        <w:t xml:space="preserve"> (RED Nord)</w:t>
      </w:r>
      <w:r w:rsidR="00D64DF5" w:rsidRPr="00B41D45">
        <w:rPr>
          <w:rFonts w:ascii="Times New Roman" w:hAnsi="Times New Roman"/>
          <w:szCs w:val="22"/>
          <w:lang w:val="ro-MD"/>
        </w:rPr>
        <w:t xml:space="preserve">. </w:t>
      </w:r>
      <w:r w:rsidR="00F147DC" w:rsidRPr="00B41D45">
        <w:rPr>
          <w:rFonts w:ascii="Times New Roman" w:hAnsi="Times New Roman"/>
          <w:szCs w:val="22"/>
          <w:lang w:val="ro-MD"/>
        </w:rPr>
        <w:t xml:space="preserve">În afară de aceasta, </w:t>
      </w:r>
      <w:r w:rsidR="00F838BB" w:rsidRPr="00B41D45">
        <w:rPr>
          <w:rFonts w:ascii="Times New Roman" w:hAnsi="Times New Roman"/>
          <w:szCs w:val="22"/>
          <w:lang w:val="ro-MD"/>
        </w:rPr>
        <w:t>mai sunt activi trei furnizori de energie electrică la tarife nereglementate.</w:t>
      </w:r>
      <w:r w:rsidR="00F147DC" w:rsidRPr="00B41D45">
        <w:rPr>
          <w:rFonts w:ascii="Times New Roman" w:hAnsi="Times New Roman"/>
          <w:szCs w:val="22"/>
          <w:lang w:val="ro-MD"/>
        </w:rPr>
        <w:t xml:space="preserve"> Toți furnizorii sunt licențiați de </w:t>
      </w:r>
      <w:r w:rsidR="00B318FF" w:rsidRPr="00B41D45">
        <w:rPr>
          <w:rFonts w:ascii="Times New Roman" w:hAnsi="Times New Roman"/>
          <w:szCs w:val="22"/>
          <w:lang w:val="ro-MD"/>
        </w:rPr>
        <w:t xml:space="preserve">către </w:t>
      </w:r>
      <w:r w:rsidR="00F35E56" w:rsidRPr="00B41D45">
        <w:rPr>
          <w:rFonts w:ascii="Times New Roman" w:hAnsi="Times New Roman"/>
          <w:szCs w:val="22"/>
          <w:lang w:val="ro-MD"/>
        </w:rPr>
        <w:t>ANRE</w:t>
      </w:r>
      <w:r w:rsidR="00D64DF5" w:rsidRPr="00B41D45">
        <w:rPr>
          <w:rFonts w:ascii="Times New Roman" w:hAnsi="Times New Roman"/>
          <w:szCs w:val="22"/>
          <w:lang w:val="ro-MD"/>
        </w:rPr>
        <w:t>.</w:t>
      </w:r>
    </w:p>
    <w:p w:rsidR="0091747B" w:rsidRPr="00B41D45" w:rsidRDefault="00B3416E" w:rsidP="00CC0A9A">
      <w:pPr>
        <w:tabs>
          <w:tab w:val="left" w:pos="709"/>
        </w:tabs>
        <w:spacing w:after="0"/>
        <w:ind w:firstLine="284"/>
        <w:rPr>
          <w:rFonts w:ascii="Times New Roman" w:hAnsi="Times New Roman"/>
          <w:szCs w:val="22"/>
          <w:lang w:val="ro-MD"/>
        </w:rPr>
      </w:pPr>
      <w:r w:rsidRPr="00B41D45">
        <w:rPr>
          <w:rFonts w:ascii="Times New Roman" w:hAnsi="Times New Roman"/>
          <w:b/>
          <w:szCs w:val="22"/>
          <w:lang w:val="ro-MD"/>
        </w:rPr>
        <w:t>5</w:t>
      </w:r>
      <w:r w:rsidR="009F01AA" w:rsidRPr="00B41D45">
        <w:rPr>
          <w:rFonts w:ascii="Times New Roman" w:hAnsi="Times New Roman"/>
          <w:b/>
          <w:szCs w:val="22"/>
          <w:lang w:val="ro-MD"/>
        </w:rPr>
        <w:t>3</w:t>
      </w:r>
      <w:r w:rsidR="008D215E" w:rsidRPr="00B41D45">
        <w:rPr>
          <w:rFonts w:ascii="Times New Roman" w:hAnsi="Times New Roman"/>
          <w:b/>
          <w:szCs w:val="22"/>
          <w:lang w:val="ro-MD"/>
        </w:rPr>
        <w:t>.</w:t>
      </w:r>
      <w:r w:rsidR="008D215E" w:rsidRPr="00B41D45">
        <w:rPr>
          <w:rFonts w:ascii="Times New Roman" w:hAnsi="Times New Roman"/>
          <w:szCs w:val="22"/>
          <w:lang w:val="ro-MD"/>
        </w:rPr>
        <w:t xml:space="preserve"> </w:t>
      </w:r>
      <w:r w:rsidR="00F35E56" w:rsidRPr="00B41D45">
        <w:rPr>
          <w:rFonts w:ascii="Times New Roman" w:hAnsi="Times New Roman"/>
          <w:szCs w:val="22"/>
          <w:lang w:val="ro-MD"/>
        </w:rPr>
        <w:t xml:space="preserve">Volumele achiziționate și vânzările de energie electrică către </w:t>
      </w:r>
      <w:r w:rsidR="00B318FF" w:rsidRPr="00B41D45">
        <w:rPr>
          <w:rFonts w:ascii="Times New Roman" w:hAnsi="Times New Roman"/>
          <w:szCs w:val="22"/>
          <w:lang w:val="ro-MD"/>
        </w:rPr>
        <w:t xml:space="preserve">consumatorii </w:t>
      </w:r>
      <w:r w:rsidR="00F35E56" w:rsidRPr="00B41D45">
        <w:rPr>
          <w:rFonts w:ascii="Times New Roman" w:hAnsi="Times New Roman"/>
          <w:szCs w:val="22"/>
          <w:lang w:val="ro-MD"/>
        </w:rPr>
        <w:t>finali, inclusiv prețurile medii respective pentru ultimii 3 ani (</w:t>
      </w:r>
      <w:r w:rsidR="00B318FF" w:rsidRPr="00B41D45">
        <w:rPr>
          <w:rFonts w:ascii="Times New Roman" w:hAnsi="Times New Roman"/>
          <w:szCs w:val="22"/>
          <w:lang w:val="ro-MD"/>
        </w:rPr>
        <w:t>2016</w:t>
      </w:r>
      <w:r w:rsidR="00F35E56" w:rsidRPr="00B41D45">
        <w:rPr>
          <w:rFonts w:ascii="Times New Roman" w:hAnsi="Times New Roman"/>
          <w:szCs w:val="22"/>
          <w:lang w:val="ro-MD"/>
        </w:rPr>
        <w:t>-</w:t>
      </w:r>
      <w:r w:rsidR="00B318FF" w:rsidRPr="00B41D45">
        <w:rPr>
          <w:rFonts w:ascii="Times New Roman" w:hAnsi="Times New Roman"/>
          <w:szCs w:val="22"/>
          <w:lang w:val="ro-MD"/>
        </w:rPr>
        <w:t>2018</w:t>
      </w:r>
      <w:r w:rsidR="00F35E56" w:rsidRPr="00B41D45">
        <w:rPr>
          <w:rFonts w:ascii="Times New Roman" w:hAnsi="Times New Roman"/>
          <w:szCs w:val="22"/>
          <w:lang w:val="ro-MD"/>
        </w:rPr>
        <w:t>) sunt prezentate în Tabelul 4</w:t>
      </w:r>
      <w:r w:rsidR="00D64DF5" w:rsidRPr="00B41D45">
        <w:rPr>
          <w:rFonts w:ascii="Times New Roman" w:hAnsi="Times New Roman"/>
          <w:szCs w:val="22"/>
          <w:lang w:val="ro-MD"/>
        </w:rPr>
        <w:t>.</w:t>
      </w:r>
    </w:p>
    <w:p w:rsidR="00F83036" w:rsidRPr="00B41D45" w:rsidRDefault="0091747B" w:rsidP="00135449">
      <w:pPr>
        <w:spacing w:after="120" w:line="269" w:lineRule="auto"/>
        <w:ind w:right="111"/>
        <w:jc w:val="center"/>
        <w:rPr>
          <w:lang w:val="ro-MD"/>
        </w:rPr>
      </w:pPr>
      <w:r w:rsidRPr="00B41D45">
        <w:rPr>
          <w:rFonts w:ascii="Times New Roman" w:hAnsi="Times New Roman"/>
          <w:b/>
          <w:szCs w:val="22"/>
          <w:lang w:val="ro-MD"/>
        </w:rPr>
        <w:t>Tab</w:t>
      </w:r>
      <w:r w:rsidR="00F0466E" w:rsidRPr="00B41D45">
        <w:rPr>
          <w:rFonts w:ascii="Times New Roman" w:hAnsi="Times New Roman"/>
          <w:b/>
          <w:szCs w:val="22"/>
          <w:lang w:val="ro-MD"/>
        </w:rPr>
        <w:t>e</w:t>
      </w:r>
      <w:r w:rsidRPr="00B41D45">
        <w:rPr>
          <w:rFonts w:ascii="Times New Roman" w:hAnsi="Times New Roman"/>
          <w:b/>
          <w:szCs w:val="22"/>
          <w:lang w:val="ro-MD"/>
        </w:rPr>
        <w:t>l</w:t>
      </w:r>
      <w:r w:rsidR="00F0466E" w:rsidRPr="00B41D45">
        <w:rPr>
          <w:rFonts w:ascii="Times New Roman" w:hAnsi="Times New Roman"/>
          <w:b/>
          <w:szCs w:val="22"/>
          <w:lang w:val="ro-MD"/>
        </w:rPr>
        <w:t>ul</w:t>
      </w:r>
      <w:r w:rsidRPr="00B41D45">
        <w:rPr>
          <w:rFonts w:ascii="Times New Roman" w:hAnsi="Times New Roman"/>
          <w:b/>
          <w:szCs w:val="22"/>
          <w:lang w:val="ro-MD"/>
        </w:rPr>
        <w:t xml:space="preserve"> 4. </w:t>
      </w:r>
      <w:r w:rsidR="00DB70DE" w:rsidRPr="00B41D45">
        <w:rPr>
          <w:rFonts w:ascii="Times New Roman" w:hAnsi="Times New Roman"/>
          <w:b/>
          <w:szCs w:val="22"/>
          <w:lang w:val="ro-MD"/>
        </w:rPr>
        <w:t xml:space="preserve">Cantitățile de </w:t>
      </w:r>
      <w:r w:rsidR="00DB70DE" w:rsidRPr="00B41D45">
        <w:rPr>
          <w:rFonts w:ascii="Times New Roman" w:hAnsi="Times New Roman"/>
          <w:b/>
          <w:bCs/>
          <w:szCs w:val="22"/>
          <w:lang w:val="ro-MD" w:eastAsia="ar-SA"/>
        </w:rPr>
        <w:t>e</w:t>
      </w:r>
      <w:r w:rsidR="00F0466E" w:rsidRPr="00B41D45">
        <w:rPr>
          <w:rFonts w:ascii="Times New Roman" w:hAnsi="Times New Roman"/>
          <w:b/>
          <w:bCs/>
          <w:szCs w:val="22"/>
          <w:lang w:val="ro-MD" w:eastAsia="ar-SA"/>
        </w:rPr>
        <w:t xml:space="preserve">nergie electrică </w:t>
      </w:r>
      <w:r w:rsidR="00DB70DE" w:rsidRPr="00B41D45">
        <w:rPr>
          <w:rFonts w:ascii="Times New Roman" w:hAnsi="Times New Roman"/>
          <w:b/>
          <w:bCs/>
          <w:szCs w:val="22"/>
          <w:lang w:val="ro-MD" w:eastAsia="ar-SA"/>
        </w:rPr>
        <w:t xml:space="preserve">procurate </w:t>
      </w:r>
      <w:r w:rsidR="00F0466E" w:rsidRPr="00B41D45">
        <w:rPr>
          <w:rFonts w:ascii="Times New Roman" w:hAnsi="Times New Roman"/>
          <w:b/>
          <w:bCs/>
          <w:szCs w:val="22"/>
          <w:lang w:val="ro-MD" w:eastAsia="ar-SA"/>
        </w:rPr>
        <w:t>și livrat</w:t>
      </w:r>
      <w:r w:rsidR="00DB70DE" w:rsidRPr="00B41D45">
        <w:rPr>
          <w:rFonts w:ascii="Times New Roman" w:hAnsi="Times New Roman"/>
          <w:b/>
          <w:bCs/>
          <w:szCs w:val="22"/>
          <w:lang w:val="ro-MD" w:eastAsia="ar-SA"/>
        </w:rPr>
        <w:t>e</w:t>
      </w:r>
      <w:r w:rsidR="00F0466E" w:rsidRPr="00B41D45">
        <w:rPr>
          <w:rFonts w:ascii="Times New Roman" w:hAnsi="Times New Roman"/>
          <w:b/>
          <w:bCs/>
          <w:szCs w:val="22"/>
          <w:lang w:val="ro-MD" w:eastAsia="ar-SA"/>
        </w:rPr>
        <w:t xml:space="preserve"> consumatorilor finali</w:t>
      </w:r>
      <w:r w:rsidR="00F83036" w:rsidRPr="00B41D45">
        <w:rPr>
          <w:rFonts w:ascii="Times New Roman" w:hAnsi="Times New Roman"/>
          <w:b/>
          <w:bCs/>
          <w:szCs w:val="22"/>
          <w:lang w:val="ro-MD" w:eastAsia="ar-SA"/>
        </w:rPr>
        <w:t>*</w:t>
      </w:r>
      <w:r w:rsidR="00F0466E" w:rsidRPr="00B41D45">
        <w:rPr>
          <w:rFonts w:ascii="Times New Roman" w:hAnsi="Times New Roman"/>
          <w:b/>
          <w:bCs/>
          <w:szCs w:val="22"/>
          <w:lang w:val="ro-MD" w:eastAsia="ar-SA"/>
        </w:rPr>
        <w:t xml:space="preserve"> (</w:t>
      </w:r>
      <w:r w:rsidR="00DB70DE" w:rsidRPr="00B41D45">
        <w:rPr>
          <w:rFonts w:ascii="Times New Roman" w:hAnsi="Times New Roman"/>
          <w:b/>
          <w:bCs/>
          <w:szCs w:val="22"/>
          <w:lang w:val="ro-MD" w:eastAsia="ar-SA"/>
        </w:rPr>
        <w:t>2016-</w:t>
      </w:r>
      <w:r w:rsidR="002A1EC0" w:rsidRPr="00B41D45">
        <w:rPr>
          <w:rFonts w:ascii="Times New Roman" w:hAnsi="Times New Roman"/>
          <w:b/>
          <w:bCs/>
          <w:szCs w:val="22"/>
          <w:lang w:val="ro-MD" w:eastAsia="ar-SA"/>
        </w:rPr>
        <w:t>2</w:t>
      </w:r>
      <w:r w:rsidR="00DB70DE" w:rsidRPr="00B41D45">
        <w:rPr>
          <w:rFonts w:ascii="Times New Roman" w:hAnsi="Times New Roman"/>
          <w:b/>
          <w:bCs/>
          <w:szCs w:val="22"/>
          <w:lang w:val="ro-MD" w:eastAsia="ar-SA"/>
        </w:rPr>
        <w:t>018</w:t>
      </w:r>
      <w:r w:rsidR="00F0466E" w:rsidRPr="00B41D45">
        <w:rPr>
          <w:rFonts w:ascii="Times New Roman" w:hAnsi="Times New Roman"/>
          <w:b/>
          <w:bCs/>
          <w:szCs w:val="22"/>
          <w:lang w:val="ro-MD" w:eastAsia="ar-SA"/>
        </w:rPr>
        <w:t>)</w:t>
      </w:r>
    </w:p>
    <w:tbl>
      <w:tblPr>
        <w:tblW w:w="9958" w:type="dxa"/>
        <w:tblInd w:w="-5" w:type="dxa"/>
        <w:tblLayout w:type="fixed"/>
        <w:tblCellMar>
          <w:left w:w="30" w:type="dxa"/>
          <w:right w:w="30" w:type="dxa"/>
        </w:tblCellMar>
        <w:tblLook w:val="0000" w:firstRow="0" w:lastRow="0" w:firstColumn="0" w:lastColumn="0" w:noHBand="0" w:noVBand="0"/>
      </w:tblPr>
      <w:tblGrid>
        <w:gridCol w:w="2048"/>
        <w:gridCol w:w="1248"/>
        <w:gridCol w:w="1134"/>
        <w:gridCol w:w="992"/>
        <w:gridCol w:w="992"/>
        <w:gridCol w:w="992"/>
        <w:gridCol w:w="851"/>
        <w:gridCol w:w="850"/>
        <w:gridCol w:w="851"/>
      </w:tblGrid>
      <w:tr w:rsidR="00F83036" w:rsidRPr="00AD3ED7" w:rsidTr="00F83036">
        <w:trPr>
          <w:cantSplit/>
          <w:trHeight w:val="245"/>
        </w:trPr>
        <w:tc>
          <w:tcPr>
            <w:tcW w:w="2048" w:type="dxa"/>
            <w:vMerge w:val="restart"/>
            <w:tcBorders>
              <w:top w:val="single" w:sz="4" w:space="0" w:color="auto"/>
              <w:left w:val="single" w:sz="4" w:space="0" w:color="auto"/>
              <w:right w:val="single" w:sz="6" w:space="0" w:color="auto"/>
            </w:tcBorders>
            <w:vAlign w:val="center"/>
          </w:tcPr>
          <w:p w:rsidR="00F83036" w:rsidRPr="00AD3ED7" w:rsidRDefault="00F83036" w:rsidP="00AD3ED7">
            <w:pPr>
              <w:spacing w:before="0" w:after="0" w:line="240" w:lineRule="auto"/>
              <w:jc w:val="center"/>
              <w:rPr>
                <w:rFonts w:ascii="Times New Roman" w:hAnsi="Times New Roman"/>
                <w:b/>
                <w:sz w:val="18"/>
                <w:szCs w:val="18"/>
                <w:lang w:val="ro-MD" w:eastAsia="ru-RU"/>
              </w:rPr>
            </w:pPr>
            <w:r w:rsidRPr="00AD3ED7">
              <w:rPr>
                <w:rFonts w:ascii="Times New Roman" w:hAnsi="Times New Roman"/>
                <w:b/>
                <w:sz w:val="18"/>
                <w:szCs w:val="18"/>
                <w:lang w:val="ro-MD" w:eastAsia="ru-RU"/>
              </w:rPr>
              <w:t>Indicii</w:t>
            </w:r>
          </w:p>
        </w:tc>
        <w:tc>
          <w:tcPr>
            <w:tcW w:w="1248" w:type="dxa"/>
            <w:vMerge w:val="restart"/>
            <w:tcBorders>
              <w:top w:val="single" w:sz="4" w:space="0" w:color="auto"/>
              <w:left w:val="single" w:sz="6" w:space="0" w:color="auto"/>
              <w:right w:val="single" w:sz="6" w:space="0" w:color="auto"/>
            </w:tcBorders>
            <w:vAlign w:val="center"/>
          </w:tcPr>
          <w:p w:rsidR="00F83036" w:rsidRPr="00AD3ED7" w:rsidRDefault="00F83036" w:rsidP="00AD3ED7">
            <w:pPr>
              <w:spacing w:before="0" w:after="0" w:line="240" w:lineRule="auto"/>
              <w:jc w:val="center"/>
              <w:rPr>
                <w:rFonts w:ascii="Times New Roman" w:hAnsi="Times New Roman"/>
                <w:b/>
                <w:bCs/>
                <w:iCs/>
                <w:snapToGrid w:val="0"/>
                <w:sz w:val="18"/>
                <w:szCs w:val="18"/>
                <w:lang w:val="ro-MD"/>
              </w:rPr>
            </w:pPr>
            <w:r w:rsidRPr="00AD3ED7">
              <w:rPr>
                <w:rFonts w:ascii="Times New Roman" w:hAnsi="Times New Roman"/>
                <w:b/>
                <w:bCs/>
                <w:iCs/>
                <w:snapToGrid w:val="0"/>
                <w:sz w:val="18"/>
                <w:szCs w:val="18"/>
                <w:lang w:val="ro-MD"/>
              </w:rPr>
              <w:t>Unitatea de măsură</w:t>
            </w:r>
          </w:p>
        </w:tc>
        <w:tc>
          <w:tcPr>
            <w:tcW w:w="1134" w:type="dxa"/>
            <w:vMerge w:val="restart"/>
            <w:tcBorders>
              <w:top w:val="single" w:sz="4" w:space="0" w:color="auto"/>
              <w:left w:val="single" w:sz="6" w:space="0" w:color="auto"/>
              <w:right w:val="single" w:sz="6" w:space="0" w:color="auto"/>
            </w:tcBorders>
            <w:vAlign w:val="center"/>
          </w:tcPr>
          <w:p w:rsidR="00F83036" w:rsidRPr="00AD3ED7" w:rsidRDefault="00F83036" w:rsidP="00AD3ED7">
            <w:pPr>
              <w:spacing w:before="0" w:after="0" w:line="240" w:lineRule="auto"/>
              <w:ind w:left="-57"/>
              <w:jc w:val="center"/>
              <w:rPr>
                <w:rFonts w:ascii="Times New Roman" w:hAnsi="Times New Roman"/>
                <w:b/>
                <w:bCs/>
                <w:snapToGrid w:val="0"/>
                <w:sz w:val="18"/>
                <w:szCs w:val="18"/>
                <w:lang w:val="ro-MD"/>
              </w:rPr>
            </w:pPr>
            <w:r w:rsidRPr="00AD3ED7">
              <w:rPr>
                <w:rFonts w:ascii="Times New Roman" w:hAnsi="Times New Roman"/>
                <w:b/>
                <w:bCs/>
                <w:snapToGrid w:val="0"/>
                <w:sz w:val="18"/>
                <w:szCs w:val="18"/>
                <w:lang w:val="ro-MD"/>
              </w:rPr>
              <w:t>2016</w:t>
            </w:r>
          </w:p>
        </w:tc>
        <w:tc>
          <w:tcPr>
            <w:tcW w:w="992" w:type="dxa"/>
            <w:vMerge w:val="restart"/>
            <w:tcBorders>
              <w:top w:val="single" w:sz="4" w:space="0" w:color="auto"/>
              <w:left w:val="single" w:sz="6" w:space="0" w:color="auto"/>
              <w:right w:val="single" w:sz="4" w:space="0" w:color="auto"/>
            </w:tcBorders>
            <w:vAlign w:val="center"/>
          </w:tcPr>
          <w:p w:rsidR="00F83036" w:rsidRPr="00AD3ED7" w:rsidRDefault="00F83036" w:rsidP="00AD3ED7">
            <w:pPr>
              <w:spacing w:before="0" w:after="0" w:line="240" w:lineRule="auto"/>
              <w:ind w:left="-57"/>
              <w:jc w:val="center"/>
              <w:rPr>
                <w:rFonts w:ascii="Times New Roman" w:hAnsi="Times New Roman"/>
                <w:b/>
                <w:bCs/>
                <w:snapToGrid w:val="0"/>
                <w:sz w:val="18"/>
                <w:szCs w:val="18"/>
                <w:lang w:val="ro-MD"/>
              </w:rPr>
            </w:pPr>
            <w:r w:rsidRPr="00AD3ED7">
              <w:rPr>
                <w:rFonts w:ascii="Times New Roman" w:hAnsi="Times New Roman"/>
                <w:b/>
                <w:bCs/>
                <w:snapToGrid w:val="0"/>
                <w:sz w:val="18"/>
                <w:szCs w:val="18"/>
                <w:lang w:val="ro-MD"/>
              </w:rPr>
              <w:t>2017</w:t>
            </w:r>
          </w:p>
        </w:tc>
        <w:tc>
          <w:tcPr>
            <w:tcW w:w="992" w:type="dxa"/>
            <w:vMerge w:val="restart"/>
            <w:tcBorders>
              <w:top w:val="single" w:sz="4" w:space="0" w:color="auto"/>
              <w:left w:val="single" w:sz="4" w:space="0" w:color="auto"/>
              <w:right w:val="single" w:sz="4" w:space="0" w:color="auto"/>
            </w:tcBorders>
            <w:vAlign w:val="center"/>
          </w:tcPr>
          <w:p w:rsidR="00F83036" w:rsidRPr="00AD3ED7" w:rsidRDefault="00F83036" w:rsidP="00AD3ED7">
            <w:pPr>
              <w:spacing w:before="0" w:after="0" w:line="240" w:lineRule="auto"/>
              <w:ind w:left="-57"/>
              <w:jc w:val="center"/>
              <w:rPr>
                <w:rFonts w:ascii="Times New Roman" w:hAnsi="Times New Roman"/>
                <w:b/>
                <w:bCs/>
                <w:snapToGrid w:val="0"/>
                <w:sz w:val="18"/>
                <w:szCs w:val="18"/>
                <w:lang w:val="ro-MD"/>
              </w:rPr>
            </w:pPr>
            <w:r w:rsidRPr="00AD3ED7">
              <w:rPr>
                <w:rFonts w:ascii="Times New Roman" w:hAnsi="Times New Roman"/>
                <w:b/>
                <w:bCs/>
                <w:snapToGrid w:val="0"/>
                <w:sz w:val="18"/>
                <w:szCs w:val="18"/>
                <w:lang w:val="ro-MD"/>
              </w:rPr>
              <w:t>2018</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83036" w:rsidRPr="00AD3ED7" w:rsidRDefault="00F83036" w:rsidP="00AD3ED7">
            <w:pPr>
              <w:spacing w:before="0" w:after="0" w:line="240" w:lineRule="auto"/>
              <w:ind w:left="-57"/>
              <w:jc w:val="center"/>
              <w:rPr>
                <w:rFonts w:ascii="Times New Roman" w:hAnsi="Times New Roman"/>
                <w:b/>
                <w:bCs/>
                <w:i/>
                <w:snapToGrid w:val="0"/>
                <w:sz w:val="18"/>
                <w:szCs w:val="18"/>
                <w:lang w:val="ro-MD"/>
              </w:rPr>
            </w:pPr>
            <w:r w:rsidRPr="00AD3ED7">
              <w:rPr>
                <w:rFonts w:ascii="Times New Roman" w:hAnsi="Times New Roman"/>
                <w:b/>
                <w:bCs/>
                <w:i/>
                <w:snapToGrid w:val="0"/>
                <w:sz w:val="18"/>
                <w:szCs w:val="18"/>
                <w:lang w:val="ro-MD"/>
              </w:rPr>
              <w:t>Modificări</w:t>
            </w:r>
          </w:p>
        </w:tc>
      </w:tr>
      <w:tr w:rsidR="00F83036" w:rsidRPr="00AD3ED7" w:rsidTr="00F83036">
        <w:trPr>
          <w:cantSplit/>
          <w:trHeight w:val="183"/>
        </w:trPr>
        <w:tc>
          <w:tcPr>
            <w:tcW w:w="2048" w:type="dxa"/>
            <w:vMerge/>
            <w:tcBorders>
              <w:left w:val="single" w:sz="4" w:space="0" w:color="auto"/>
              <w:bottom w:val="nil"/>
              <w:right w:val="single" w:sz="6" w:space="0" w:color="auto"/>
            </w:tcBorders>
            <w:vAlign w:val="center"/>
          </w:tcPr>
          <w:p w:rsidR="00F83036" w:rsidRPr="00AD3ED7" w:rsidRDefault="00F83036" w:rsidP="00AD3ED7">
            <w:pPr>
              <w:spacing w:before="0" w:after="0" w:line="240" w:lineRule="auto"/>
              <w:jc w:val="center"/>
              <w:rPr>
                <w:rFonts w:ascii="Times New Roman" w:hAnsi="Times New Roman"/>
                <w:b/>
                <w:bCs/>
                <w:snapToGrid w:val="0"/>
                <w:sz w:val="18"/>
                <w:szCs w:val="18"/>
                <w:lang w:val="ro-MD"/>
              </w:rPr>
            </w:pPr>
          </w:p>
        </w:tc>
        <w:tc>
          <w:tcPr>
            <w:tcW w:w="1248" w:type="dxa"/>
            <w:vMerge/>
            <w:tcBorders>
              <w:left w:val="single" w:sz="6" w:space="0" w:color="auto"/>
              <w:bottom w:val="nil"/>
              <w:right w:val="single" w:sz="6" w:space="0" w:color="auto"/>
            </w:tcBorders>
            <w:vAlign w:val="center"/>
          </w:tcPr>
          <w:p w:rsidR="00F83036" w:rsidRPr="00AD3ED7" w:rsidRDefault="00F83036" w:rsidP="00AD3ED7">
            <w:pPr>
              <w:spacing w:before="0" w:after="0" w:line="240" w:lineRule="auto"/>
              <w:jc w:val="center"/>
              <w:rPr>
                <w:rFonts w:ascii="Times New Roman" w:hAnsi="Times New Roman"/>
                <w:b/>
                <w:bCs/>
                <w:snapToGrid w:val="0"/>
                <w:sz w:val="18"/>
                <w:szCs w:val="18"/>
                <w:lang w:val="ro-MD"/>
              </w:rPr>
            </w:pPr>
          </w:p>
        </w:tc>
        <w:tc>
          <w:tcPr>
            <w:tcW w:w="1134" w:type="dxa"/>
            <w:vMerge/>
            <w:tcBorders>
              <w:left w:val="single" w:sz="6" w:space="0" w:color="auto"/>
              <w:right w:val="single" w:sz="6" w:space="0" w:color="auto"/>
            </w:tcBorders>
            <w:vAlign w:val="center"/>
          </w:tcPr>
          <w:p w:rsidR="00F83036" w:rsidRPr="00AD3ED7" w:rsidRDefault="00F83036" w:rsidP="00AD3ED7">
            <w:pPr>
              <w:spacing w:before="0" w:after="0" w:line="240" w:lineRule="auto"/>
              <w:ind w:left="-57"/>
              <w:jc w:val="center"/>
              <w:rPr>
                <w:rFonts w:ascii="Times New Roman" w:hAnsi="Times New Roman"/>
                <w:b/>
                <w:bCs/>
                <w:snapToGrid w:val="0"/>
                <w:sz w:val="18"/>
                <w:szCs w:val="18"/>
                <w:lang w:val="ro-MD"/>
              </w:rPr>
            </w:pPr>
          </w:p>
        </w:tc>
        <w:tc>
          <w:tcPr>
            <w:tcW w:w="992" w:type="dxa"/>
            <w:vMerge/>
            <w:tcBorders>
              <w:left w:val="single" w:sz="6" w:space="0" w:color="auto"/>
              <w:right w:val="single" w:sz="4" w:space="0" w:color="auto"/>
            </w:tcBorders>
            <w:vAlign w:val="center"/>
          </w:tcPr>
          <w:p w:rsidR="00F83036" w:rsidRPr="00AD3ED7" w:rsidRDefault="00F83036" w:rsidP="00AD3ED7">
            <w:pPr>
              <w:spacing w:before="0" w:after="0" w:line="240" w:lineRule="auto"/>
              <w:ind w:left="-57"/>
              <w:jc w:val="center"/>
              <w:rPr>
                <w:rFonts w:ascii="Times New Roman" w:hAnsi="Times New Roman"/>
                <w:b/>
                <w:bCs/>
                <w:snapToGrid w:val="0"/>
                <w:sz w:val="18"/>
                <w:szCs w:val="18"/>
                <w:lang w:val="ro-MD"/>
              </w:rPr>
            </w:pPr>
          </w:p>
        </w:tc>
        <w:tc>
          <w:tcPr>
            <w:tcW w:w="992" w:type="dxa"/>
            <w:vMerge/>
            <w:tcBorders>
              <w:left w:val="single" w:sz="4" w:space="0" w:color="auto"/>
              <w:right w:val="single" w:sz="4" w:space="0" w:color="auto"/>
            </w:tcBorders>
          </w:tcPr>
          <w:p w:rsidR="00F83036" w:rsidRPr="00AD3ED7" w:rsidRDefault="00F83036" w:rsidP="00AD3ED7">
            <w:pPr>
              <w:spacing w:before="0" w:after="0" w:line="240" w:lineRule="auto"/>
              <w:ind w:left="-57"/>
              <w:jc w:val="center"/>
              <w:rPr>
                <w:rFonts w:ascii="Times New Roman" w:hAnsi="Times New Roman"/>
                <w:b/>
                <w:bCs/>
                <w:snapToGrid w:val="0"/>
                <w:sz w:val="18"/>
                <w:szCs w:val="18"/>
                <w:lang w:val="ro-MD"/>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3036" w:rsidRPr="00AD3ED7" w:rsidRDefault="00F83036" w:rsidP="00AD3ED7">
            <w:pPr>
              <w:spacing w:before="0" w:after="0" w:line="240" w:lineRule="auto"/>
              <w:ind w:left="-57"/>
              <w:jc w:val="center"/>
              <w:rPr>
                <w:rFonts w:ascii="Times New Roman" w:hAnsi="Times New Roman"/>
                <w:b/>
                <w:bCs/>
                <w:i/>
                <w:snapToGrid w:val="0"/>
                <w:sz w:val="18"/>
                <w:szCs w:val="18"/>
                <w:lang w:val="ro-MD"/>
              </w:rPr>
            </w:pPr>
            <w:r w:rsidRPr="00AD3ED7">
              <w:rPr>
                <w:rFonts w:ascii="Times New Roman" w:hAnsi="Times New Roman"/>
                <w:b/>
                <w:bCs/>
                <w:i/>
                <w:snapToGrid w:val="0"/>
                <w:sz w:val="18"/>
                <w:szCs w:val="18"/>
                <w:lang w:val="ro-MD"/>
              </w:rPr>
              <w:t>2017/2016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left="-57"/>
              <w:jc w:val="center"/>
              <w:rPr>
                <w:rFonts w:ascii="Times New Roman" w:hAnsi="Times New Roman"/>
                <w:b/>
                <w:bCs/>
                <w:i/>
                <w:snapToGrid w:val="0"/>
                <w:sz w:val="18"/>
                <w:szCs w:val="18"/>
                <w:lang w:val="ro-MD"/>
              </w:rPr>
            </w:pPr>
            <w:r w:rsidRPr="00AD3ED7">
              <w:rPr>
                <w:rFonts w:ascii="Times New Roman" w:hAnsi="Times New Roman"/>
                <w:b/>
                <w:bCs/>
                <w:i/>
                <w:snapToGrid w:val="0"/>
                <w:sz w:val="18"/>
                <w:szCs w:val="18"/>
                <w:lang w:val="ro-MD"/>
              </w:rPr>
              <w:t>2018/2017</w:t>
            </w:r>
          </w:p>
        </w:tc>
      </w:tr>
      <w:tr w:rsidR="00F83036" w:rsidRPr="00AD3ED7" w:rsidTr="00F83036">
        <w:trPr>
          <w:cantSplit/>
          <w:trHeight w:val="159"/>
        </w:trPr>
        <w:tc>
          <w:tcPr>
            <w:tcW w:w="2048" w:type="dxa"/>
            <w:vMerge/>
            <w:tcBorders>
              <w:left w:val="single" w:sz="4" w:space="0" w:color="auto"/>
              <w:bottom w:val="single" w:sz="4" w:space="0" w:color="auto"/>
              <w:right w:val="single" w:sz="6" w:space="0" w:color="auto"/>
            </w:tcBorders>
            <w:vAlign w:val="center"/>
          </w:tcPr>
          <w:p w:rsidR="00F83036" w:rsidRPr="00AD3ED7" w:rsidRDefault="00F83036" w:rsidP="00AD3ED7">
            <w:pPr>
              <w:spacing w:before="0" w:after="0" w:line="240" w:lineRule="auto"/>
              <w:jc w:val="center"/>
              <w:rPr>
                <w:rFonts w:ascii="Times New Roman" w:hAnsi="Times New Roman"/>
                <w:b/>
                <w:bCs/>
                <w:snapToGrid w:val="0"/>
                <w:sz w:val="18"/>
                <w:szCs w:val="18"/>
                <w:lang w:val="ro-MD"/>
              </w:rPr>
            </w:pPr>
          </w:p>
        </w:tc>
        <w:tc>
          <w:tcPr>
            <w:tcW w:w="1248" w:type="dxa"/>
            <w:vMerge/>
            <w:tcBorders>
              <w:left w:val="single" w:sz="6" w:space="0" w:color="auto"/>
              <w:bottom w:val="single" w:sz="4" w:space="0" w:color="auto"/>
              <w:right w:val="single" w:sz="6" w:space="0" w:color="auto"/>
            </w:tcBorders>
            <w:vAlign w:val="center"/>
          </w:tcPr>
          <w:p w:rsidR="00F83036" w:rsidRPr="00AD3ED7" w:rsidRDefault="00F83036" w:rsidP="00AD3ED7">
            <w:pPr>
              <w:spacing w:before="0" w:after="0" w:line="240" w:lineRule="auto"/>
              <w:jc w:val="center"/>
              <w:rPr>
                <w:rFonts w:ascii="Times New Roman" w:hAnsi="Times New Roman"/>
                <w:b/>
                <w:bCs/>
                <w:snapToGrid w:val="0"/>
                <w:sz w:val="18"/>
                <w:szCs w:val="18"/>
                <w:lang w:val="ro-MD"/>
              </w:rPr>
            </w:pPr>
          </w:p>
        </w:tc>
        <w:tc>
          <w:tcPr>
            <w:tcW w:w="1134" w:type="dxa"/>
            <w:vMerge/>
            <w:tcBorders>
              <w:left w:val="single" w:sz="6" w:space="0" w:color="auto"/>
              <w:bottom w:val="single" w:sz="6" w:space="0" w:color="auto"/>
              <w:right w:val="single" w:sz="6" w:space="0" w:color="auto"/>
            </w:tcBorders>
            <w:vAlign w:val="center"/>
          </w:tcPr>
          <w:p w:rsidR="00F83036" w:rsidRPr="00AD3ED7" w:rsidRDefault="00F83036" w:rsidP="00AD3ED7">
            <w:pPr>
              <w:spacing w:before="0" w:after="0" w:line="240" w:lineRule="auto"/>
              <w:ind w:left="-57"/>
              <w:jc w:val="right"/>
              <w:rPr>
                <w:rFonts w:ascii="Times New Roman" w:hAnsi="Times New Roman"/>
                <w:b/>
                <w:bCs/>
                <w:snapToGrid w:val="0"/>
                <w:sz w:val="18"/>
                <w:szCs w:val="18"/>
                <w:lang w:val="ro-MD"/>
              </w:rPr>
            </w:pPr>
          </w:p>
        </w:tc>
        <w:tc>
          <w:tcPr>
            <w:tcW w:w="992" w:type="dxa"/>
            <w:vMerge/>
            <w:tcBorders>
              <w:left w:val="single" w:sz="6" w:space="0" w:color="auto"/>
              <w:right w:val="single" w:sz="4" w:space="0" w:color="auto"/>
            </w:tcBorders>
            <w:vAlign w:val="center"/>
          </w:tcPr>
          <w:p w:rsidR="00F83036" w:rsidRPr="00AD3ED7" w:rsidRDefault="00F83036" w:rsidP="00AD3ED7">
            <w:pPr>
              <w:spacing w:before="0" w:after="0" w:line="240" w:lineRule="auto"/>
              <w:ind w:left="-57"/>
              <w:jc w:val="right"/>
              <w:rPr>
                <w:rFonts w:ascii="Times New Roman" w:hAnsi="Times New Roman"/>
                <w:b/>
                <w:bCs/>
                <w:snapToGrid w:val="0"/>
                <w:sz w:val="18"/>
                <w:szCs w:val="18"/>
                <w:lang w:val="ro-MD"/>
              </w:rPr>
            </w:pPr>
          </w:p>
        </w:tc>
        <w:tc>
          <w:tcPr>
            <w:tcW w:w="992" w:type="dxa"/>
            <w:vMerge/>
            <w:tcBorders>
              <w:left w:val="single" w:sz="4" w:space="0" w:color="auto"/>
              <w:right w:val="single" w:sz="4" w:space="0" w:color="auto"/>
            </w:tcBorders>
          </w:tcPr>
          <w:p w:rsidR="00F83036" w:rsidRPr="00AD3ED7" w:rsidRDefault="00F83036" w:rsidP="00AD3ED7">
            <w:pPr>
              <w:spacing w:before="0" w:after="0" w:line="240" w:lineRule="auto"/>
              <w:ind w:left="-57"/>
              <w:jc w:val="center"/>
              <w:rPr>
                <w:rFonts w:ascii="Times New Roman" w:hAnsi="Times New Roman"/>
                <w:b/>
                <w:bCs/>
                <w:snapToGrid w:val="0"/>
                <w:sz w:val="18"/>
                <w:szCs w:val="18"/>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83036" w:rsidRPr="00AD3ED7" w:rsidRDefault="00F83036" w:rsidP="00AD3ED7">
            <w:pPr>
              <w:spacing w:before="0" w:after="0" w:line="240" w:lineRule="auto"/>
              <w:ind w:left="-57"/>
              <w:jc w:val="center"/>
              <w:rPr>
                <w:rFonts w:ascii="Times New Roman" w:hAnsi="Times New Roman"/>
                <w:b/>
                <w:bCs/>
                <w:i/>
                <w:snapToGrid w:val="0"/>
                <w:sz w:val="18"/>
                <w:szCs w:val="18"/>
                <w:lang w:val="ro-MD"/>
              </w:rPr>
            </w:pPr>
            <w:r w:rsidRPr="00AD3ED7">
              <w:rPr>
                <w:rFonts w:ascii="Times New Roman" w:hAnsi="Times New Roman"/>
                <w:b/>
                <w:bCs/>
                <w:i/>
                <w:snapToGrid w:val="0"/>
                <w:sz w:val="18"/>
                <w:szCs w:val="18"/>
                <w:lang w:val="ro-MD"/>
              </w:rPr>
              <w:t>Suma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83036" w:rsidRPr="00AD3ED7" w:rsidRDefault="00F83036" w:rsidP="00AD3ED7">
            <w:pPr>
              <w:spacing w:before="0" w:after="0" w:line="240" w:lineRule="auto"/>
              <w:ind w:left="-57"/>
              <w:jc w:val="center"/>
              <w:rPr>
                <w:rFonts w:ascii="Times New Roman" w:hAnsi="Times New Roman"/>
                <w:b/>
                <w:bCs/>
                <w:i/>
                <w:snapToGrid w:val="0"/>
                <w:sz w:val="18"/>
                <w:szCs w:val="18"/>
                <w:lang w:val="ro-MD"/>
              </w:rPr>
            </w:pPr>
            <w:r w:rsidRPr="00AD3ED7">
              <w:rPr>
                <w:rFonts w:ascii="Times New Roman" w:hAnsi="Times New Roman"/>
                <w:b/>
                <w:bCs/>
                <w:i/>
                <w:snapToGrid w:val="0"/>
                <w:sz w:val="18"/>
                <w:szCs w:val="18"/>
                <w:lang w:val="ro-MD"/>
              </w:rPr>
              <w:t>%</w:t>
            </w:r>
          </w:p>
        </w:tc>
        <w:tc>
          <w:tcPr>
            <w:tcW w:w="850"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left="-57"/>
              <w:jc w:val="center"/>
              <w:rPr>
                <w:rFonts w:ascii="Times New Roman" w:hAnsi="Times New Roman"/>
                <w:b/>
                <w:bCs/>
                <w:i/>
                <w:snapToGrid w:val="0"/>
                <w:sz w:val="18"/>
                <w:szCs w:val="18"/>
                <w:lang w:val="ro-MD"/>
              </w:rPr>
            </w:pPr>
            <w:r w:rsidRPr="00AD3ED7">
              <w:rPr>
                <w:rFonts w:ascii="Times New Roman" w:hAnsi="Times New Roman"/>
                <w:b/>
                <w:bCs/>
                <w:i/>
                <w:snapToGrid w:val="0"/>
                <w:sz w:val="18"/>
                <w:szCs w:val="18"/>
                <w:lang w:val="ro-MD"/>
              </w:rPr>
              <w:t>Suma</w:t>
            </w:r>
          </w:p>
        </w:tc>
        <w:tc>
          <w:tcPr>
            <w:tcW w:w="851"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left="-57"/>
              <w:jc w:val="center"/>
              <w:rPr>
                <w:rFonts w:ascii="Times New Roman" w:hAnsi="Times New Roman"/>
                <w:b/>
                <w:bCs/>
                <w:i/>
                <w:snapToGrid w:val="0"/>
                <w:sz w:val="18"/>
                <w:szCs w:val="18"/>
                <w:lang w:val="ro-MD"/>
              </w:rPr>
            </w:pPr>
            <w:r w:rsidRPr="00AD3ED7">
              <w:rPr>
                <w:rFonts w:ascii="Times New Roman" w:hAnsi="Times New Roman"/>
                <w:b/>
                <w:bCs/>
                <w:i/>
                <w:snapToGrid w:val="0"/>
                <w:sz w:val="18"/>
                <w:szCs w:val="18"/>
                <w:lang w:val="ro-MD"/>
              </w:rPr>
              <w:t>%</w:t>
            </w:r>
          </w:p>
        </w:tc>
      </w:tr>
      <w:tr w:rsidR="00F83036" w:rsidRPr="00AD3ED7" w:rsidTr="00F83036">
        <w:trPr>
          <w:cantSplit/>
          <w:trHeight w:val="350"/>
        </w:trPr>
        <w:tc>
          <w:tcPr>
            <w:tcW w:w="2048" w:type="dxa"/>
            <w:vMerge w:val="restart"/>
            <w:tcBorders>
              <w:top w:val="single" w:sz="4" w:space="0" w:color="auto"/>
              <w:left w:val="single" w:sz="4" w:space="0" w:color="auto"/>
              <w:right w:val="single" w:sz="6" w:space="0" w:color="auto"/>
            </w:tcBorders>
            <w:vAlign w:val="center"/>
          </w:tcPr>
          <w:p w:rsidR="00F83036" w:rsidRPr="00AD3ED7" w:rsidRDefault="00F83036" w:rsidP="00AD3ED7">
            <w:pPr>
              <w:spacing w:before="0" w:after="0" w:line="240" w:lineRule="auto"/>
              <w:ind w:left="142" w:hanging="142"/>
              <w:jc w:val="left"/>
              <w:rPr>
                <w:rFonts w:ascii="Times New Roman" w:hAnsi="Times New Roman"/>
                <w:b/>
                <w:bCs/>
                <w:snapToGrid w:val="0"/>
                <w:sz w:val="18"/>
                <w:szCs w:val="18"/>
                <w:lang w:val="ro-MD"/>
              </w:rPr>
            </w:pPr>
            <w:r w:rsidRPr="00AD3ED7">
              <w:rPr>
                <w:rFonts w:ascii="Times New Roman" w:hAnsi="Times New Roman"/>
                <w:b/>
                <w:bCs/>
                <w:snapToGrid w:val="0"/>
                <w:sz w:val="18"/>
                <w:szCs w:val="18"/>
                <w:lang w:val="ro-MD"/>
              </w:rPr>
              <w:t>1. Cantitatea de energie electrică procurată - total</w:t>
            </w:r>
          </w:p>
        </w:tc>
        <w:tc>
          <w:tcPr>
            <w:tcW w:w="1248" w:type="dxa"/>
            <w:tcBorders>
              <w:top w:val="single" w:sz="4" w:space="0" w:color="auto"/>
              <w:left w:val="single" w:sz="6" w:space="0" w:color="auto"/>
              <w:bottom w:val="single" w:sz="6" w:space="0" w:color="auto"/>
              <w:right w:val="single" w:sz="4" w:space="0" w:color="auto"/>
            </w:tcBorders>
            <w:vAlign w:val="center"/>
          </w:tcPr>
          <w:p w:rsidR="00F83036" w:rsidRPr="00AD3ED7" w:rsidRDefault="00F83036" w:rsidP="00AD3ED7">
            <w:pPr>
              <w:spacing w:before="0" w:after="0" w:line="240" w:lineRule="auto"/>
              <w:ind w:left="253" w:right="112" w:hanging="253"/>
              <w:jc w:val="center"/>
              <w:rPr>
                <w:rFonts w:ascii="Times New Roman" w:hAnsi="Times New Roman"/>
                <w:b/>
                <w:bCs/>
                <w:snapToGrid w:val="0"/>
                <w:sz w:val="18"/>
                <w:szCs w:val="18"/>
                <w:lang w:val="ro-MD"/>
              </w:rPr>
            </w:pPr>
            <w:r w:rsidRPr="00AD3ED7">
              <w:rPr>
                <w:rFonts w:ascii="Times New Roman" w:hAnsi="Times New Roman"/>
                <w:b/>
                <w:bCs/>
                <w:snapToGrid w:val="0"/>
                <w:sz w:val="18"/>
                <w:szCs w:val="18"/>
                <w:lang w:val="ro-MD"/>
              </w:rPr>
              <w:t>mil. kWh</w:t>
            </w:r>
          </w:p>
        </w:tc>
        <w:tc>
          <w:tcPr>
            <w:tcW w:w="1134"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4035</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7</w:t>
            </w:r>
          </w:p>
        </w:tc>
        <w:tc>
          <w:tcPr>
            <w:tcW w:w="992"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4066</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4</w:t>
            </w:r>
          </w:p>
        </w:tc>
        <w:tc>
          <w:tcPr>
            <w:tcW w:w="992"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4178</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8</w:t>
            </w:r>
          </w:p>
        </w:tc>
        <w:tc>
          <w:tcPr>
            <w:tcW w:w="992" w:type="dxa"/>
            <w:tcBorders>
              <w:top w:val="single" w:sz="4" w:space="0" w:color="auto"/>
              <w:left w:val="single" w:sz="4" w:space="0" w:color="auto"/>
              <w:bottom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+30</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7</w:t>
            </w:r>
          </w:p>
        </w:tc>
        <w:tc>
          <w:tcPr>
            <w:tcW w:w="851"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+0</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8</w:t>
            </w:r>
          </w:p>
        </w:tc>
        <w:tc>
          <w:tcPr>
            <w:tcW w:w="850" w:type="dxa"/>
            <w:tcBorders>
              <w:top w:val="single" w:sz="4" w:space="0" w:color="auto"/>
              <w:left w:val="single" w:sz="4" w:space="0" w:color="auto"/>
              <w:bottom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+112</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4</w:t>
            </w:r>
          </w:p>
        </w:tc>
        <w:tc>
          <w:tcPr>
            <w:tcW w:w="851"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+2</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8</w:t>
            </w:r>
          </w:p>
        </w:tc>
      </w:tr>
      <w:tr w:rsidR="00F83036" w:rsidRPr="00AD3ED7" w:rsidTr="00F83036">
        <w:trPr>
          <w:cantSplit/>
          <w:trHeight w:val="388"/>
        </w:trPr>
        <w:tc>
          <w:tcPr>
            <w:tcW w:w="2048" w:type="dxa"/>
            <w:vMerge/>
            <w:tcBorders>
              <w:left w:val="single" w:sz="4" w:space="0" w:color="auto"/>
              <w:bottom w:val="single" w:sz="4" w:space="0" w:color="auto"/>
              <w:right w:val="single" w:sz="6" w:space="0" w:color="auto"/>
            </w:tcBorders>
            <w:vAlign w:val="center"/>
          </w:tcPr>
          <w:p w:rsidR="00F83036" w:rsidRPr="00AD3ED7" w:rsidRDefault="00F83036" w:rsidP="00AD3ED7">
            <w:pPr>
              <w:spacing w:before="0" w:after="0" w:line="240" w:lineRule="auto"/>
              <w:ind w:left="142" w:hanging="142"/>
              <w:jc w:val="left"/>
              <w:rPr>
                <w:rFonts w:ascii="Times New Roman" w:hAnsi="Times New Roman"/>
                <w:bCs/>
                <w:snapToGrid w:val="0"/>
                <w:sz w:val="18"/>
                <w:szCs w:val="18"/>
                <w:lang w:val="ro-MD"/>
              </w:rPr>
            </w:pPr>
          </w:p>
        </w:tc>
        <w:tc>
          <w:tcPr>
            <w:tcW w:w="1248" w:type="dxa"/>
            <w:tcBorders>
              <w:top w:val="single" w:sz="6" w:space="0" w:color="auto"/>
              <w:left w:val="single" w:sz="6" w:space="0" w:color="auto"/>
              <w:bottom w:val="single" w:sz="4" w:space="0" w:color="auto"/>
              <w:right w:val="single" w:sz="4" w:space="0" w:color="auto"/>
            </w:tcBorders>
            <w:vAlign w:val="center"/>
          </w:tcPr>
          <w:p w:rsidR="00F83036" w:rsidRPr="00AD3ED7" w:rsidRDefault="00F83036" w:rsidP="00AD3ED7">
            <w:pPr>
              <w:spacing w:before="0" w:after="0" w:line="240" w:lineRule="auto"/>
              <w:ind w:left="253" w:right="112" w:hanging="253"/>
              <w:jc w:val="center"/>
              <w:rPr>
                <w:rFonts w:ascii="Times New Roman" w:hAnsi="Times New Roman"/>
                <w:b/>
                <w:bCs/>
                <w:snapToGrid w:val="0"/>
                <w:sz w:val="18"/>
                <w:szCs w:val="18"/>
                <w:lang w:val="ro-MD"/>
              </w:rPr>
            </w:pPr>
            <w:r w:rsidRPr="00AD3ED7">
              <w:rPr>
                <w:rFonts w:ascii="Times New Roman" w:hAnsi="Times New Roman"/>
                <w:b/>
                <w:bCs/>
                <w:snapToGrid w:val="0"/>
                <w:sz w:val="18"/>
                <w:szCs w:val="18"/>
                <w:lang w:val="ro-MD"/>
              </w:rPr>
              <w:t>mil. lei</w:t>
            </w:r>
          </w:p>
        </w:tc>
        <w:tc>
          <w:tcPr>
            <w:tcW w:w="1134"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4572</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8</w:t>
            </w:r>
          </w:p>
        </w:tc>
        <w:tc>
          <w:tcPr>
            <w:tcW w:w="992"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4027</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3</w:t>
            </w:r>
          </w:p>
        </w:tc>
        <w:tc>
          <w:tcPr>
            <w:tcW w:w="992"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4152</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1</w:t>
            </w:r>
          </w:p>
        </w:tc>
        <w:tc>
          <w:tcPr>
            <w:tcW w:w="992" w:type="dxa"/>
            <w:tcBorders>
              <w:top w:val="single" w:sz="4" w:space="0" w:color="auto"/>
              <w:left w:val="single" w:sz="4" w:space="0" w:color="auto"/>
              <w:bottom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-545</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5</w:t>
            </w:r>
          </w:p>
        </w:tc>
        <w:tc>
          <w:tcPr>
            <w:tcW w:w="851"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-11</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9</w:t>
            </w:r>
          </w:p>
        </w:tc>
        <w:tc>
          <w:tcPr>
            <w:tcW w:w="850" w:type="dxa"/>
            <w:tcBorders>
              <w:top w:val="single" w:sz="4" w:space="0" w:color="auto"/>
              <w:left w:val="single" w:sz="4" w:space="0" w:color="auto"/>
              <w:bottom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+124</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8</w:t>
            </w:r>
          </w:p>
        </w:tc>
        <w:tc>
          <w:tcPr>
            <w:tcW w:w="851"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+3</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1</w:t>
            </w:r>
          </w:p>
        </w:tc>
      </w:tr>
      <w:tr w:rsidR="00F83036" w:rsidRPr="00AD3ED7" w:rsidTr="00F83036">
        <w:trPr>
          <w:cantSplit/>
          <w:trHeight w:val="727"/>
        </w:trPr>
        <w:tc>
          <w:tcPr>
            <w:tcW w:w="2048" w:type="dxa"/>
            <w:tcBorders>
              <w:top w:val="single" w:sz="4" w:space="0" w:color="auto"/>
              <w:left w:val="single" w:sz="4" w:space="0" w:color="auto"/>
              <w:right w:val="single" w:sz="6" w:space="0" w:color="auto"/>
            </w:tcBorders>
            <w:shd w:val="clear" w:color="auto" w:fill="auto"/>
            <w:vAlign w:val="center"/>
          </w:tcPr>
          <w:p w:rsidR="00F83036" w:rsidRPr="00AD3ED7" w:rsidRDefault="00F83036" w:rsidP="00AD3ED7">
            <w:pPr>
              <w:spacing w:before="0" w:after="0" w:line="240" w:lineRule="auto"/>
              <w:ind w:left="142" w:hanging="142"/>
              <w:jc w:val="left"/>
              <w:rPr>
                <w:rFonts w:ascii="Times New Roman" w:hAnsi="Times New Roman"/>
                <w:b/>
                <w:bCs/>
                <w:snapToGrid w:val="0"/>
                <w:sz w:val="18"/>
                <w:szCs w:val="18"/>
                <w:lang w:val="ro-MD"/>
              </w:rPr>
            </w:pPr>
            <w:r w:rsidRPr="00AD3ED7">
              <w:rPr>
                <w:rFonts w:ascii="Times New Roman" w:hAnsi="Times New Roman"/>
                <w:b/>
                <w:bCs/>
                <w:snapToGrid w:val="0"/>
                <w:sz w:val="18"/>
                <w:szCs w:val="18"/>
                <w:lang w:val="ro-MD"/>
              </w:rPr>
              <w:t>2. Prețul mediu de procurare a energiei electrice</w:t>
            </w:r>
          </w:p>
        </w:tc>
        <w:tc>
          <w:tcPr>
            <w:tcW w:w="1248" w:type="dxa"/>
            <w:tcBorders>
              <w:top w:val="single" w:sz="4" w:space="0" w:color="auto"/>
              <w:left w:val="single" w:sz="6" w:space="0" w:color="auto"/>
              <w:bottom w:val="single" w:sz="6" w:space="0" w:color="auto"/>
              <w:right w:val="single" w:sz="6" w:space="0" w:color="auto"/>
            </w:tcBorders>
            <w:vAlign w:val="center"/>
          </w:tcPr>
          <w:p w:rsidR="00F83036" w:rsidRPr="00AD3ED7" w:rsidRDefault="00F83036" w:rsidP="00AD3ED7">
            <w:pPr>
              <w:spacing w:before="0" w:after="0" w:line="240" w:lineRule="auto"/>
              <w:ind w:left="253" w:hanging="283"/>
              <w:jc w:val="center"/>
              <w:rPr>
                <w:rFonts w:ascii="Times New Roman" w:hAnsi="Times New Roman"/>
                <w:b/>
                <w:bCs/>
                <w:snapToGrid w:val="0"/>
                <w:sz w:val="18"/>
                <w:szCs w:val="18"/>
                <w:lang w:val="ro-MD"/>
              </w:rPr>
            </w:pPr>
            <w:r w:rsidRPr="00AD3ED7">
              <w:rPr>
                <w:rFonts w:ascii="Times New Roman" w:hAnsi="Times New Roman"/>
                <w:b/>
                <w:bCs/>
                <w:snapToGrid w:val="0"/>
                <w:sz w:val="18"/>
                <w:szCs w:val="18"/>
                <w:lang w:val="ro-MD"/>
              </w:rPr>
              <w:t>bani/kWh</w:t>
            </w:r>
          </w:p>
        </w:tc>
        <w:tc>
          <w:tcPr>
            <w:tcW w:w="1134"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113</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31</w:t>
            </w:r>
          </w:p>
        </w:tc>
        <w:tc>
          <w:tcPr>
            <w:tcW w:w="992"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99</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04</w:t>
            </w:r>
          </w:p>
        </w:tc>
        <w:tc>
          <w:tcPr>
            <w:tcW w:w="992"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99</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36</w:t>
            </w:r>
          </w:p>
        </w:tc>
        <w:tc>
          <w:tcPr>
            <w:tcW w:w="992" w:type="dxa"/>
            <w:tcBorders>
              <w:top w:val="single" w:sz="4" w:space="0" w:color="auto"/>
              <w:left w:val="single" w:sz="4" w:space="0" w:color="auto"/>
              <w:bottom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-14</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3</w:t>
            </w:r>
          </w:p>
        </w:tc>
        <w:tc>
          <w:tcPr>
            <w:tcW w:w="851"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-12</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6</w:t>
            </w:r>
          </w:p>
        </w:tc>
        <w:tc>
          <w:tcPr>
            <w:tcW w:w="850" w:type="dxa"/>
            <w:tcBorders>
              <w:top w:val="single" w:sz="4" w:space="0" w:color="auto"/>
              <w:left w:val="single" w:sz="4" w:space="0" w:color="auto"/>
              <w:bottom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+0</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32</w:t>
            </w:r>
          </w:p>
        </w:tc>
        <w:tc>
          <w:tcPr>
            <w:tcW w:w="851"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+0</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3</w:t>
            </w:r>
          </w:p>
        </w:tc>
      </w:tr>
      <w:tr w:rsidR="00F83036" w:rsidRPr="00AD3ED7" w:rsidTr="00F83036">
        <w:trPr>
          <w:cantSplit/>
          <w:trHeight w:val="420"/>
        </w:trPr>
        <w:tc>
          <w:tcPr>
            <w:tcW w:w="2048" w:type="dxa"/>
            <w:vMerge w:val="restart"/>
            <w:tcBorders>
              <w:top w:val="single" w:sz="6" w:space="0" w:color="auto"/>
              <w:left w:val="single" w:sz="4" w:space="0" w:color="auto"/>
              <w:right w:val="single" w:sz="6" w:space="0" w:color="auto"/>
            </w:tcBorders>
            <w:vAlign w:val="center"/>
          </w:tcPr>
          <w:p w:rsidR="00F83036" w:rsidRPr="00AD3ED7" w:rsidRDefault="00F83036" w:rsidP="00AD3ED7">
            <w:pPr>
              <w:spacing w:before="0" w:after="0" w:line="240" w:lineRule="auto"/>
              <w:ind w:left="142" w:hanging="142"/>
              <w:jc w:val="left"/>
              <w:rPr>
                <w:rFonts w:ascii="Times New Roman" w:hAnsi="Times New Roman"/>
                <w:b/>
                <w:bCs/>
                <w:snapToGrid w:val="0"/>
                <w:sz w:val="18"/>
                <w:szCs w:val="18"/>
                <w:lang w:val="ro-MD"/>
              </w:rPr>
            </w:pPr>
            <w:r w:rsidRPr="00AD3ED7">
              <w:rPr>
                <w:rFonts w:ascii="Times New Roman" w:hAnsi="Times New Roman"/>
                <w:b/>
                <w:bCs/>
                <w:snapToGrid w:val="0"/>
                <w:sz w:val="18"/>
                <w:szCs w:val="18"/>
                <w:lang w:val="ro-MD"/>
              </w:rPr>
              <w:t>3. Cantitatea de energie electrică livrată consumatorilor finali - total</w:t>
            </w:r>
          </w:p>
        </w:tc>
        <w:tc>
          <w:tcPr>
            <w:tcW w:w="1248" w:type="dxa"/>
            <w:tcBorders>
              <w:top w:val="single" w:sz="6" w:space="0" w:color="auto"/>
              <w:left w:val="single" w:sz="6" w:space="0" w:color="auto"/>
              <w:bottom w:val="single" w:sz="6" w:space="0" w:color="auto"/>
              <w:right w:val="single" w:sz="6" w:space="0" w:color="auto"/>
            </w:tcBorders>
            <w:vAlign w:val="center"/>
          </w:tcPr>
          <w:p w:rsidR="00F83036" w:rsidRPr="00AD3ED7" w:rsidRDefault="00F83036" w:rsidP="00AD3ED7">
            <w:pPr>
              <w:spacing w:before="0" w:after="0" w:line="240" w:lineRule="auto"/>
              <w:ind w:left="253" w:right="112" w:hanging="253"/>
              <w:jc w:val="center"/>
              <w:rPr>
                <w:rFonts w:ascii="Times New Roman" w:hAnsi="Times New Roman"/>
                <w:b/>
                <w:bCs/>
                <w:snapToGrid w:val="0"/>
                <w:sz w:val="18"/>
                <w:szCs w:val="18"/>
                <w:lang w:val="ro-MD"/>
              </w:rPr>
            </w:pPr>
            <w:r w:rsidRPr="00AD3ED7">
              <w:rPr>
                <w:rFonts w:ascii="Times New Roman" w:hAnsi="Times New Roman"/>
                <w:b/>
                <w:bCs/>
                <w:snapToGrid w:val="0"/>
                <w:sz w:val="18"/>
                <w:szCs w:val="18"/>
                <w:lang w:val="ro-MD"/>
              </w:rPr>
              <w:t>mil. kWh</w:t>
            </w:r>
          </w:p>
        </w:tc>
        <w:tc>
          <w:tcPr>
            <w:tcW w:w="1134"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3603</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4</w:t>
            </w:r>
          </w:p>
        </w:tc>
        <w:tc>
          <w:tcPr>
            <w:tcW w:w="992"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3637</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4</w:t>
            </w:r>
          </w:p>
        </w:tc>
        <w:tc>
          <w:tcPr>
            <w:tcW w:w="992"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3737</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6</w:t>
            </w:r>
          </w:p>
        </w:tc>
        <w:tc>
          <w:tcPr>
            <w:tcW w:w="992" w:type="dxa"/>
            <w:tcBorders>
              <w:top w:val="single" w:sz="4" w:space="0" w:color="auto"/>
              <w:left w:val="single" w:sz="4" w:space="0" w:color="auto"/>
              <w:bottom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+34</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1</w:t>
            </w:r>
          </w:p>
        </w:tc>
        <w:tc>
          <w:tcPr>
            <w:tcW w:w="851"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+0</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95</w:t>
            </w:r>
          </w:p>
        </w:tc>
        <w:tc>
          <w:tcPr>
            <w:tcW w:w="850" w:type="dxa"/>
            <w:tcBorders>
              <w:top w:val="single" w:sz="4" w:space="0" w:color="auto"/>
              <w:left w:val="single" w:sz="4" w:space="0" w:color="auto"/>
              <w:bottom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+100</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2</w:t>
            </w:r>
          </w:p>
        </w:tc>
        <w:tc>
          <w:tcPr>
            <w:tcW w:w="851"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+2</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8</w:t>
            </w:r>
          </w:p>
        </w:tc>
      </w:tr>
      <w:tr w:rsidR="00F83036" w:rsidRPr="00AD3ED7" w:rsidTr="00F83036">
        <w:trPr>
          <w:cantSplit/>
          <w:trHeight w:val="475"/>
        </w:trPr>
        <w:tc>
          <w:tcPr>
            <w:tcW w:w="2048" w:type="dxa"/>
            <w:vMerge/>
            <w:tcBorders>
              <w:left w:val="single" w:sz="4" w:space="0" w:color="auto"/>
              <w:bottom w:val="single" w:sz="4" w:space="0" w:color="auto"/>
              <w:right w:val="single" w:sz="6" w:space="0" w:color="auto"/>
            </w:tcBorders>
            <w:vAlign w:val="center"/>
          </w:tcPr>
          <w:p w:rsidR="00F83036" w:rsidRPr="00AD3ED7" w:rsidRDefault="00F83036" w:rsidP="00AD3ED7">
            <w:pPr>
              <w:spacing w:before="0" w:after="0" w:line="240" w:lineRule="auto"/>
              <w:ind w:left="142" w:hanging="142"/>
              <w:jc w:val="left"/>
              <w:rPr>
                <w:rFonts w:ascii="Times New Roman" w:hAnsi="Times New Roman"/>
                <w:b/>
                <w:bCs/>
                <w:snapToGrid w:val="0"/>
                <w:sz w:val="18"/>
                <w:szCs w:val="18"/>
                <w:lang w:val="ro-MD"/>
              </w:rPr>
            </w:pPr>
          </w:p>
        </w:tc>
        <w:tc>
          <w:tcPr>
            <w:tcW w:w="1248" w:type="dxa"/>
            <w:tcBorders>
              <w:top w:val="single" w:sz="6" w:space="0" w:color="auto"/>
              <w:left w:val="single" w:sz="6" w:space="0" w:color="auto"/>
              <w:bottom w:val="single" w:sz="4" w:space="0" w:color="auto"/>
              <w:right w:val="single" w:sz="6" w:space="0" w:color="auto"/>
            </w:tcBorders>
            <w:vAlign w:val="center"/>
          </w:tcPr>
          <w:p w:rsidR="00F83036" w:rsidRPr="00AD3ED7" w:rsidRDefault="00F83036" w:rsidP="00AD3ED7">
            <w:pPr>
              <w:spacing w:before="0" w:after="0" w:line="240" w:lineRule="auto"/>
              <w:ind w:left="253" w:right="112" w:hanging="253"/>
              <w:jc w:val="center"/>
              <w:rPr>
                <w:rFonts w:ascii="Times New Roman" w:hAnsi="Times New Roman"/>
                <w:b/>
                <w:bCs/>
                <w:snapToGrid w:val="0"/>
                <w:sz w:val="18"/>
                <w:szCs w:val="18"/>
                <w:lang w:val="ro-MD"/>
              </w:rPr>
            </w:pPr>
            <w:r w:rsidRPr="00AD3ED7">
              <w:rPr>
                <w:rFonts w:ascii="Times New Roman" w:hAnsi="Times New Roman"/>
                <w:b/>
                <w:bCs/>
                <w:snapToGrid w:val="0"/>
                <w:sz w:val="18"/>
                <w:szCs w:val="18"/>
                <w:lang w:val="ro-MD"/>
              </w:rPr>
              <w:t>mil. lei</w:t>
            </w:r>
          </w:p>
        </w:tc>
        <w:tc>
          <w:tcPr>
            <w:tcW w:w="1134"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7036</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6</w:t>
            </w:r>
          </w:p>
        </w:tc>
        <w:tc>
          <w:tcPr>
            <w:tcW w:w="992"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7048</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2</w:t>
            </w:r>
          </w:p>
        </w:tc>
        <w:tc>
          <w:tcPr>
            <w:tcW w:w="992"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6926</w:t>
            </w:r>
            <w:r w:rsidR="00C61F2E"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8</w:t>
            </w:r>
          </w:p>
        </w:tc>
        <w:tc>
          <w:tcPr>
            <w:tcW w:w="992" w:type="dxa"/>
            <w:tcBorders>
              <w:top w:val="single" w:sz="4" w:space="0" w:color="auto"/>
              <w:left w:val="single" w:sz="4" w:space="0" w:color="auto"/>
              <w:bottom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+11</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6</w:t>
            </w:r>
          </w:p>
        </w:tc>
        <w:tc>
          <w:tcPr>
            <w:tcW w:w="851"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+0</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2</w:t>
            </w:r>
          </w:p>
        </w:tc>
        <w:tc>
          <w:tcPr>
            <w:tcW w:w="850" w:type="dxa"/>
            <w:tcBorders>
              <w:top w:val="single" w:sz="4" w:space="0" w:color="auto"/>
              <w:left w:val="single" w:sz="4" w:space="0" w:color="auto"/>
              <w:bottom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-121</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4</w:t>
            </w:r>
          </w:p>
        </w:tc>
        <w:tc>
          <w:tcPr>
            <w:tcW w:w="851"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-1</w:t>
            </w:r>
            <w:r w:rsidR="00C61F2E"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7</w:t>
            </w:r>
          </w:p>
        </w:tc>
      </w:tr>
      <w:tr w:rsidR="00F83036" w:rsidRPr="00AD3ED7" w:rsidTr="00F83036">
        <w:trPr>
          <w:cantSplit/>
          <w:trHeight w:val="585"/>
        </w:trPr>
        <w:tc>
          <w:tcPr>
            <w:tcW w:w="2048" w:type="dxa"/>
            <w:tcBorders>
              <w:top w:val="single" w:sz="4" w:space="0" w:color="auto"/>
              <w:left w:val="single" w:sz="4" w:space="0" w:color="auto"/>
              <w:bottom w:val="single" w:sz="4" w:space="0" w:color="auto"/>
              <w:right w:val="single" w:sz="6" w:space="0" w:color="auto"/>
            </w:tcBorders>
            <w:shd w:val="clear" w:color="auto" w:fill="auto"/>
            <w:vAlign w:val="center"/>
          </w:tcPr>
          <w:p w:rsidR="00F83036" w:rsidRPr="00AD3ED7" w:rsidRDefault="00F83036" w:rsidP="00AD3ED7">
            <w:pPr>
              <w:spacing w:before="0" w:after="0" w:line="240" w:lineRule="auto"/>
              <w:ind w:left="142" w:hanging="142"/>
              <w:jc w:val="left"/>
              <w:rPr>
                <w:rFonts w:ascii="Times New Roman" w:hAnsi="Times New Roman"/>
                <w:b/>
                <w:bCs/>
                <w:snapToGrid w:val="0"/>
                <w:sz w:val="18"/>
                <w:szCs w:val="18"/>
                <w:lang w:val="ro-MD"/>
              </w:rPr>
            </w:pPr>
            <w:r w:rsidRPr="00AD3ED7">
              <w:rPr>
                <w:rFonts w:ascii="Times New Roman" w:hAnsi="Times New Roman"/>
                <w:b/>
                <w:bCs/>
                <w:snapToGrid w:val="0"/>
                <w:sz w:val="18"/>
                <w:szCs w:val="18"/>
                <w:lang w:val="ro-MD"/>
              </w:rPr>
              <w:t>4. Prețul mediu de furnizare a energiei electrice (</w:t>
            </w:r>
            <w:r w:rsidRPr="00AD3ED7">
              <w:rPr>
                <w:rFonts w:ascii="Times New Roman" w:hAnsi="Times New Roman"/>
                <w:b/>
                <w:bCs/>
                <w:i/>
                <w:snapToGrid w:val="0"/>
                <w:sz w:val="18"/>
                <w:szCs w:val="18"/>
                <w:lang w:val="ro-MD"/>
              </w:rPr>
              <w:t>fără TVA</w:t>
            </w:r>
            <w:r w:rsidRPr="00AD3ED7">
              <w:rPr>
                <w:rFonts w:ascii="Times New Roman" w:hAnsi="Times New Roman"/>
                <w:b/>
                <w:bCs/>
                <w:snapToGrid w:val="0"/>
                <w:sz w:val="18"/>
                <w:szCs w:val="18"/>
                <w:lang w:val="ro-MD"/>
              </w:rPr>
              <w:t>)</w:t>
            </w:r>
          </w:p>
        </w:tc>
        <w:tc>
          <w:tcPr>
            <w:tcW w:w="1248" w:type="dxa"/>
            <w:tcBorders>
              <w:top w:val="single" w:sz="4" w:space="0" w:color="auto"/>
              <w:left w:val="single" w:sz="6" w:space="0" w:color="auto"/>
              <w:bottom w:val="single" w:sz="4" w:space="0" w:color="auto"/>
              <w:right w:val="single" w:sz="6" w:space="0" w:color="auto"/>
            </w:tcBorders>
            <w:vAlign w:val="center"/>
          </w:tcPr>
          <w:p w:rsidR="00F83036" w:rsidRPr="00AD3ED7" w:rsidRDefault="00F83036" w:rsidP="00AD3ED7">
            <w:pPr>
              <w:spacing w:before="0" w:after="0" w:line="240" w:lineRule="auto"/>
              <w:ind w:left="253" w:hanging="283"/>
              <w:jc w:val="center"/>
              <w:rPr>
                <w:rFonts w:ascii="Times New Roman" w:hAnsi="Times New Roman"/>
                <w:b/>
                <w:bCs/>
                <w:snapToGrid w:val="0"/>
                <w:sz w:val="18"/>
                <w:szCs w:val="18"/>
                <w:lang w:val="ro-MD"/>
              </w:rPr>
            </w:pPr>
            <w:r w:rsidRPr="00AD3ED7">
              <w:rPr>
                <w:rFonts w:ascii="Times New Roman" w:hAnsi="Times New Roman"/>
                <w:b/>
                <w:bCs/>
                <w:snapToGrid w:val="0"/>
                <w:sz w:val="18"/>
                <w:szCs w:val="18"/>
                <w:lang w:val="ro-MD"/>
              </w:rPr>
              <w:t>bani/kWh</w:t>
            </w:r>
          </w:p>
        </w:tc>
        <w:tc>
          <w:tcPr>
            <w:tcW w:w="1134"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195</w:t>
            </w:r>
            <w:r w:rsidR="000405D2"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28</w:t>
            </w:r>
          </w:p>
        </w:tc>
        <w:tc>
          <w:tcPr>
            <w:tcW w:w="992"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193</w:t>
            </w:r>
            <w:r w:rsidR="000405D2"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77</w:t>
            </w:r>
          </w:p>
        </w:tc>
        <w:tc>
          <w:tcPr>
            <w:tcW w:w="992"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snapToGrid w:val="0"/>
                <w:sz w:val="18"/>
                <w:szCs w:val="18"/>
                <w:lang w:val="ro-MD"/>
              </w:rPr>
            </w:pPr>
            <w:r w:rsidRPr="00AD3ED7">
              <w:rPr>
                <w:rFonts w:ascii="Times New Roman" w:hAnsi="Times New Roman"/>
                <w:bCs/>
                <w:snapToGrid w:val="0"/>
                <w:sz w:val="18"/>
                <w:szCs w:val="18"/>
                <w:lang w:val="ro-MD"/>
              </w:rPr>
              <w:t>185</w:t>
            </w:r>
            <w:r w:rsidR="000405D2" w:rsidRPr="00AD3ED7">
              <w:rPr>
                <w:rFonts w:ascii="Times New Roman" w:hAnsi="Times New Roman"/>
                <w:bCs/>
                <w:snapToGrid w:val="0"/>
                <w:sz w:val="18"/>
                <w:szCs w:val="18"/>
                <w:lang w:val="ro-MD"/>
              </w:rPr>
              <w:t>,</w:t>
            </w:r>
            <w:r w:rsidRPr="00AD3ED7">
              <w:rPr>
                <w:rFonts w:ascii="Times New Roman" w:hAnsi="Times New Roman"/>
                <w:bCs/>
                <w:snapToGrid w:val="0"/>
                <w:sz w:val="18"/>
                <w:szCs w:val="18"/>
                <w:lang w:val="ro-MD"/>
              </w:rPr>
              <w:t>33</w:t>
            </w:r>
          </w:p>
        </w:tc>
        <w:tc>
          <w:tcPr>
            <w:tcW w:w="992" w:type="dxa"/>
            <w:tcBorders>
              <w:top w:val="single" w:sz="4" w:space="0" w:color="auto"/>
              <w:left w:val="single" w:sz="4" w:space="0" w:color="auto"/>
              <w:bottom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-1</w:t>
            </w:r>
            <w:r w:rsidR="000405D2"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5</w:t>
            </w:r>
          </w:p>
        </w:tc>
        <w:tc>
          <w:tcPr>
            <w:tcW w:w="851"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-0</w:t>
            </w:r>
            <w:r w:rsidR="000405D2"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8</w:t>
            </w:r>
          </w:p>
        </w:tc>
        <w:tc>
          <w:tcPr>
            <w:tcW w:w="850" w:type="dxa"/>
            <w:tcBorders>
              <w:top w:val="single" w:sz="4" w:space="0" w:color="auto"/>
              <w:left w:val="single" w:sz="4" w:space="0" w:color="auto"/>
              <w:bottom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-8</w:t>
            </w:r>
            <w:r w:rsidR="000405D2"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4</w:t>
            </w:r>
          </w:p>
        </w:tc>
        <w:tc>
          <w:tcPr>
            <w:tcW w:w="851" w:type="dxa"/>
            <w:tcBorders>
              <w:top w:val="single" w:sz="4" w:space="0" w:color="auto"/>
              <w:left w:val="single" w:sz="4" w:space="0" w:color="auto"/>
              <w:bottom w:val="single" w:sz="4" w:space="0" w:color="auto"/>
              <w:right w:val="single" w:sz="4" w:space="0" w:color="auto"/>
            </w:tcBorders>
            <w:vAlign w:val="center"/>
          </w:tcPr>
          <w:p w:rsidR="00F83036" w:rsidRPr="00AD3ED7" w:rsidRDefault="00F83036" w:rsidP="00AD3ED7">
            <w:pPr>
              <w:spacing w:before="0" w:after="0" w:line="240" w:lineRule="auto"/>
              <w:ind w:right="28" w:hanging="253"/>
              <w:jc w:val="right"/>
              <w:rPr>
                <w:rFonts w:ascii="Times New Roman" w:hAnsi="Times New Roman"/>
                <w:bCs/>
                <w:i/>
                <w:snapToGrid w:val="0"/>
                <w:sz w:val="18"/>
                <w:szCs w:val="18"/>
                <w:lang w:val="ro-MD"/>
              </w:rPr>
            </w:pPr>
            <w:r w:rsidRPr="00AD3ED7">
              <w:rPr>
                <w:rFonts w:ascii="Times New Roman" w:hAnsi="Times New Roman"/>
                <w:bCs/>
                <w:i/>
                <w:snapToGrid w:val="0"/>
                <w:sz w:val="18"/>
                <w:szCs w:val="18"/>
                <w:lang w:val="ro-MD"/>
              </w:rPr>
              <w:t>-4</w:t>
            </w:r>
            <w:r w:rsidR="000405D2" w:rsidRPr="00AD3ED7">
              <w:rPr>
                <w:rFonts w:ascii="Times New Roman" w:hAnsi="Times New Roman"/>
                <w:bCs/>
                <w:i/>
                <w:snapToGrid w:val="0"/>
                <w:sz w:val="18"/>
                <w:szCs w:val="18"/>
                <w:lang w:val="ro-MD"/>
              </w:rPr>
              <w:t>,</w:t>
            </w:r>
            <w:r w:rsidRPr="00AD3ED7">
              <w:rPr>
                <w:rFonts w:ascii="Times New Roman" w:hAnsi="Times New Roman"/>
                <w:bCs/>
                <w:i/>
                <w:snapToGrid w:val="0"/>
                <w:sz w:val="18"/>
                <w:szCs w:val="18"/>
                <w:lang w:val="ro-MD"/>
              </w:rPr>
              <w:t>4</w:t>
            </w:r>
          </w:p>
        </w:tc>
      </w:tr>
    </w:tbl>
    <w:p w:rsidR="00F83036" w:rsidRPr="00B41D45" w:rsidRDefault="00F83036" w:rsidP="00F83036">
      <w:pPr>
        <w:pStyle w:val="NoSpacing"/>
        <w:spacing w:before="40"/>
        <w:rPr>
          <w:rFonts w:ascii="Times New Roman" w:hAnsi="Times New Roman"/>
          <w:i/>
          <w:sz w:val="18"/>
          <w:szCs w:val="18"/>
          <w:lang w:val="ro-MD"/>
        </w:rPr>
      </w:pPr>
      <w:r w:rsidRPr="00B41D45">
        <w:rPr>
          <w:rFonts w:ascii="Times New Roman" w:hAnsi="Times New Roman"/>
          <w:i/>
          <w:sz w:val="18"/>
          <w:szCs w:val="18"/>
          <w:lang w:val="ro-MD"/>
        </w:rPr>
        <w:t>* Datele din tabel nu includ consumatorii finali care au făcut uz de dreptul de consumator eligibil.</w:t>
      </w:r>
    </w:p>
    <w:p w:rsidR="00D64DF5" w:rsidRPr="00B41D45" w:rsidRDefault="00D64DF5" w:rsidP="00605570">
      <w:pPr>
        <w:pStyle w:val="NoSpacing"/>
        <w:rPr>
          <w:rFonts w:ascii="Times New Roman" w:hAnsi="Times New Roman"/>
          <w:i/>
          <w:sz w:val="18"/>
          <w:szCs w:val="18"/>
          <w:lang w:val="ro-MD" w:eastAsia="ru-RU"/>
        </w:rPr>
      </w:pPr>
      <w:r w:rsidRPr="00B41D45">
        <w:rPr>
          <w:rFonts w:ascii="Times New Roman" w:hAnsi="Times New Roman"/>
          <w:i/>
          <w:sz w:val="18"/>
          <w:szCs w:val="18"/>
          <w:lang w:val="ro-MD" w:eastAsia="ru-RU"/>
        </w:rPr>
        <w:t>Not</w:t>
      </w:r>
      <w:r w:rsidR="00F0466E" w:rsidRPr="00B41D45">
        <w:rPr>
          <w:rFonts w:ascii="Times New Roman" w:hAnsi="Times New Roman"/>
          <w:i/>
          <w:sz w:val="18"/>
          <w:szCs w:val="18"/>
          <w:lang w:val="ro-MD" w:eastAsia="ru-RU"/>
        </w:rPr>
        <w:t>ă</w:t>
      </w:r>
      <w:r w:rsidR="00CC5E8C" w:rsidRPr="00B41D45">
        <w:rPr>
          <w:rFonts w:ascii="Times New Roman" w:hAnsi="Times New Roman"/>
          <w:i/>
          <w:sz w:val="18"/>
          <w:szCs w:val="18"/>
          <w:lang w:val="ro-MD" w:eastAsia="ru-RU"/>
        </w:rPr>
        <w:t>:</w:t>
      </w:r>
      <w:r w:rsidRPr="00B41D45">
        <w:rPr>
          <w:rFonts w:ascii="Times New Roman" w:hAnsi="Times New Roman"/>
          <w:i/>
          <w:sz w:val="18"/>
          <w:szCs w:val="18"/>
          <w:lang w:val="ro-MD" w:eastAsia="ru-RU"/>
        </w:rPr>
        <w:t xml:space="preserve"> MDL (</w:t>
      </w:r>
      <w:r w:rsidR="00CC5E8C" w:rsidRPr="00B41D45">
        <w:rPr>
          <w:rFonts w:ascii="Times New Roman" w:hAnsi="Times New Roman"/>
          <w:i/>
          <w:sz w:val="18"/>
          <w:szCs w:val="18"/>
          <w:lang w:val="ro-MD" w:eastAsia="ru-RU"/>
        </w:rPr>
        <w:t>Lei</w:t>
      </w:r>
      <w:r w:rsidR="00F0466E" w:rsidRPr="00B41D45">
        <w:rPr>
          <w:rFonts w:ascii="Times New Roman" w:hAnsi="Times New Roman"/>
          <w:i/>
          <w:sz w:val="18"/>
          <w:szCs w:val="18"/>
          <w:lang w:val="ro-MD" w:eastAsia="ru-RU"/>
        </w:rPr>
        <w:t xml:space="preserve"> </w:t>
      </w:r>
      <w:r w:rsidR="00605570" w:rsidRPr="00B41D45">
        <w:rPr>
          <w:rFonts w:ascii="Times New Roman" w:hAnsi="Times New Roman"/>
          <w:i/>
          <w:sz w:val="18"/>
          <w:szCs w:val="18"/>
          <w:lang w:val="ro-MD" w:eastAsia="ru-RU"/>
        </w:rPr>
        <w:t>m</w:t>
      </w:r>
      <w:r w:rsidR="00F0466E" w:rsidRPr="00B41D45">
        <w:rPr>
          <w:rFonts w:ascii="Times New Roman" w:hAnsi="Times New Roman"/>
          <w:i/>
          <w:sz w:val="18"/>
          <w:szCs w:val="18"/>
          <w:lang w:val="ro-MD" w:eastAsia="ru-RU"/>
        </w:rPr>
        <w:t>oldovenești</w:t>
      </w:r>
      <w:r w:rsidR="00CC5E8C" w:rsidRPr="00B41D45">
        <w:rPr>
          <w:rFonts w:ascii="Times New Roman" w:hAnsi="Times New Roman"/>
          <w:i/>
          <w:sz w:val="18"/>
          <w:szCs w:val="18"/>
          <w:lang w:val="ro-MD" w:eastAsia="ru-RU"/>
        </w:rPr>
        <w:t>), 1 MDL = 100 Bani</w:t>
      </w:r>
    </w:p>
    <w:p w:rsidR="00D64DF5" w:rsidRPr="00B41D45" w:rsidRDefault="00B3416E" w:rsidP="00CC0A9A">
      <w:pPr>
        <w:tabs>
          <w:tab w:val="clear" w:pos="567"/>
        </w:tabs>
        <w:spacing w:after="120"/>
        <w:ind w:firstLine="284"/>
        <w:rPr>
          <w:rFonts w:ascii="Times New Roman" w:hAnsi="Times New Roman"/>
          <w:bCs/>
          <w:szCs w:val="22"/>
          <w:lang w:val="ro-MD" w:eastAsia="ar-SA"/>
        </w:rPr>
      </w:pPr>
      <w:r w:rsidRPr="00B41D45">
        <w:rPr>
          <w:rFonts w:ascii="Times New Roman" w:hAnsi="Times New Roman"/>
          <w:b/>
          <w:bCs/>
          <w:szCs w:val="22"/>
          <w:lang w:val="ro-MD" w:eastAsia="ar-SA"/>
        </w:rPr>
        <w:t>5</w:t>
      </w:r>
      <w:r w:rsidR="009F01AA" w:rsidRPr="00B41D45">
        <w:rPr>
          <w:rFonts w:ascii="Times New Roman" w:hAnsi="Times New Roman"/>
          <w:b/>
          <w:bCs/>
          <w:szCs w:val="22"/>
          <w:lang w:val="ro-MD" w:eastAsia="ar-SA"/>
        </w:rPr>
        <w:t>4</w:t>
      </w:r>
      <w:r w:rsidR="008D215E" w:rsidRPr="00B41D45">
        <w:rPr>
          <w:rFonts w:ascii="Times New Roman" w:hAnsi="Times New Roman"/>
          <w:b/>
          <w:bCs/>
          <w:szCs w:val="22"/>
          <w:lang w:val="ro-MD" w:eastAsia="ar-SA"/>
        </w:rPr>
        <w:t>.</w:t>
      </w:r>
      <w:r w:rsidR="008D215E" w:rsidRPr="00B41D45">
        <w:rPr>
          <w:rFonts w:ascii="Times New Roman" w:hAnsi="Times New Roman"/>
          <w:bCs/>
          <w:szCs w:val="22"/>
          <w:lang w:val="ro-MD" w:eastAsia="ar-SA"/>
        </w:rPr>
        <w:t xml:space="preserve"> </w:t>
      </w:r>
      <w:r w:rsidR="002C5528" w:rsidRPr="00B41D45">
        <w:rPr>
          <w:rFonts w:ascii="Times New Roman" w:hAnsi="Times New Roman"/>
          <w:bCs/>
          <w:szCs w:val="22"/>
          <w:lang w:val="ro-MD" w:eastAsia="ar-SA"/>
        </w:rPr>
        <w:t>Conform datelor privind dinamica fluxurilor de energie în rețelele electrice, pe parcursul anului 2018, operatorul sistemului de transport, operatorii sistemelor de distribuție și furnizorii serviciului universal au procurat o cantitate de energie electrică de 4178</w:t>
      </w:r>
      <w:r w:rsidR="00FC383E" w:rsidRPr="00B41D45">
        <w:rPr>
          <w:rFonts w:ascii="Times New Roman" w:hAnsi="Times New Roman"/>
          <w:bCs/>
          <w:szCs w:val="22"/>
          <w:lang w:val="ro-MD" w:eastAsia="ar-SA"/>
        </w:rPr>
        <w:t>,</w:t>
      </w:r>
      <w:r w:rsidR="002C5528" w:rsidRPr="00B41D45">
        <w:rPr>
          <w:rFonts w:ascii="Times New Roman" w:hAnsi="Times New Roman"/>
          <w:bCs/>
          <w:szCs w:val="22"/>
          <w:lang w:val="ro-MD" w:eastAsia="ar-SA"/>
        </w:rPr>
        <w:t>8 mil. kWh, cu 2</w:t>
      </w:r>
      <w:r w:rsidR="00FC383E" w:rsidRPr="00B41D45">
        <w:rPr>
          <w:rFonts w:ascii="Times New Roman" w:hAnsi="Times New Roman"/>
          <w:bCs/>
          <w:szCs w:val="22"/>
          <w:lang w:val="ro-MD" w:eastAsia="ar-SA"/>
        </w:rPr>
        <w:t>,</w:t>
      </w:r>
      <w:r w:rsidR="002C5528" w:rsidRPr="00B41D45">
        <w:rPr>
          <w:rFonts w:ascii="Times New Roman" w:hAnsi="Times New Roman"/>
          <w:bCs/>
          <w:szCs w:val="22"/>
          <w:lang w:val="ro-MD" w:eastAsia="ar-SA"/>
        </w:rPr>
        <w:t>8% mai mult decât în anul 2017. Totodată, consumatorilor finali, exceptând consumatorii finali care au făcut uz de dreptul de eligibilitate, le-a fost livrată o cantitate de 3737</w:t>
      </w:r>
      <w:r w:rsidR="00FC383E" w:rsidRPr="00B41D45">
        <w:rPr>
          <w:rFonts w:ascii="Times New Roman" w:hAnsi="Times New Roman"/>
          <w:bCs/>
          <w:szCs w:val="22"/>
          <w:lang w:val="ro-MD" w:eastAsia="ar-SA"/>
        </w:rPr>
        <w:t>,</w:t>
      </w:r>
      <w:r w:rsidR="002C5528" w:rsidRPr="00B41D45">
        <w:rPr>
          <w:rFonts w:ascii="Times New Roman" w:hAnsi="Times New Roman"/>
          <w:bCs/>
          <w:szCs w:val="22"/>
          <w:lang w:val="ro-MD" w:eastAsia="ar-SA"/>
        </w:rPr>
        <w:t>6 mil. kWh, cu 2</w:t>
      </w:r>
      <w:r w:rsidR="00FC383E" w:rsidRPr="00B41D45">
        <w:rPr>
          <w:rFonts w:ascii="Times New Roman" w:hAnsi="Times New Roman"/>
          <w:bCs/>
          <w:szCs w:val="22"/>
          <w:lang w:val="ro-MD" w:eastAsia="ar-SA"/>
        </w:rPr>
        <w:t>,</w:t>
      </w:r>
      <w:r w:rsidR="002C5528" w:rsidRPr="00B41D45">
        <w:rPr>
          <w:rFonts w:ascii="Times New Roman" w:hAnsi="Times New Roman"/>
          <w:bCs/>
          <w:szCs w:val="22"/>
          <w:lang w:val="ro-MD" w:eastAsia="ar-SA"/>
        </w:rPr>
        <w:t xml:space="preserve">8% mai mult decât în anul 2017, </w:t>
      </w:r>
      <w:r w:rsidR="00013286" w:rsidRPr="00B41D45">
        <w:rPr>
          <w:rFonts w:ascii="Times New Roman" w:hAnsi="Times New Roman"/>
          <w:bCs/>
          <w:szCs w:val="22"/>
          <w:lang w:val="ro-MD" w:eastAsia="ar-SA"/>
        </w:rPr>
        <w:t xml:space="preserve">datorită pierderilor reduse din rețeaua de distribuție. Structura </w:t>
      </w:r>
      <w:r w:rsidR="002C5528" w:rsidRPr="00B41D45">
        <w:rPr>
          <w:rFonts w:ascii="Times New Roman" w:hAnsi="Times New Roman"/>
          <w:bCs/>
          <w:szCs w:val="22"/>
          <w:lang w:val="ro-MD" w:eastAsia="ar-SA"/>
        </w:rPr>
        <w:t>livrărilor de energie electrică pe categorii de consumatori finali</w:t>
      </w:r>
      <w:r w:rsidR="00013286" w:rsidRPr="00B41D45">
        <w:rPr>
          <w:rFonts w:ascii="Times New Roman" w:hAnsi="Times New Roman"/>
          <w:bCs/>
          <w:szCs w:val="22"/>
          <w:lang w:val="ro-MD" w:eastAsia="ar-SA"/>
        </w:rPr>
        <w:t xml:space="preserve"> </w:t>
      </w:r>
      <w:r w:rsidR="00EE2331" w:rsidRPr="00B41D45">
        <w:rPr>
          <w:rFonts w:ascii="Times New Roman" w:hAnsi="Times New Roman"/>
          <w:bCs/>
          <w:szCs w:val="22"/>
          <w:lang w:val="ro-MD" w:eastAsia="ar-SA"/>
        </w:rPr>
        <w:t>pentru</w:t>
      </w:r>
      <w:r w:rsidR="00013286" w:rsidRPr="00B41D45">
        <w:rPr>
          <w:rFonts w:ascii="Times New Roman" w:hAnsi="Times New Roman"/>
          <w:bCs/>
          <w:szCs w:val="22"/>
          <w:lang w:val="ro-MD" w:eastAsia="ar-SA"/>
        </w:rPr>
        <w:t xml:space="preserve"> perioada </w:t>
      </w:r>
      <w:r w:rsidR="002C5528" w:rsidRPr="00B41D45">
        <w:rPr>
          <w:rFonts w:ascii="Times New Roman" w:hAnsi="Times New Roman"/>
          <w:bCs/>
          <w:szCs w:val="22"/>
          <w:lang w:val="ro-MD" w:eastAsia="ar-SA"/>
        </w:rPr>
        <w:t>2016</w:t>
      </w:r>
      <w:r w:rsidR="00013286" w:rsidRPr="00B41D45">
        <w:rPr>
          <w:rFonts w:ascii="Times New Roman" w:hAnsi="Times New Roman"/>
          <w:bCs/>
          <w:szCs w:val="22"/>
          <w:lang w:val="ro-MD" w:eastAsia="ar-SA"/>
        </w:rPr>
        <w:t>-</w:t>
      </w:r>
      <w:r w:rsidR="002C5528" w:rsidRPr="00B41D45">
        <w:rPr>
          <w:rFonts w:ascii="Times New Roman" w:hAnsi="Times New Roman"/>
          <w:bCs/>
          <w:szCs w:val="22"/>
          <w:lang w:val="ro-MD" w:eastAsia="ar-SA"/>
        </w:rPr>
        <w:t xml:space="preserve">2018 </w:t>
      </w:r>
      <w:r w:rsidR="00013286" w:rsidRPr="00B41D45">
        <w:rPr>
          <w:rFonts w:ascii="Times New Roman" w:hAnsi="Times New Roman"/>
          <w:bCs/>
          <w:szCs w:val="22"/>
          <w:lang w:val="ro-MD" w:eastAsia="ar-SA"/>
        </w:rPr>
        <w:t xml:space="preserve">este prezentată în </w:t>
      </w:r>
      <w:r w:rsidR="002C5528" w:rsidRPr="00B41D45">
        <w:rPr>
          <w:rFonts w:ascii="Times New Roman" w:hAnsi="Times New Roman"/>
          <w:bCs/>
          <w:szCs w:val="22"/>
          <w:lang w:val="ro-MD" w:eastAsia="ar-SA"/>
        </w:rPr>
        <w:t>T</w:t>
      </w:r>
      <w:r w:rsidR="00013286" w:rsidRPr="00B41D45">
        <w:rPr>
          <w:rFonts w:ascii="Times New Roman" w:hAnsi="Times New Roman"/>
          <w:bCs/>
          <w:szCs w:val="22"/>
          <w:lang w:val="ro-MD" w:eastAsia="ar-SA"/>
        </w:rPr>
        <w:t>abelul 5</w:t>
      </w:r>
      <w:r w:rsidR="00B80766" w:rsidRPr="00B41D45">
        <w:rPr>
          <w:rFonts w:ascii="Times New Roman" w:hAnsi="Times New Roman"/>
          <w:bCs/>
          <w:szCs w:val="22"/>
          <w:lang w:val="ro-MD" w:eastAsia="ar-SA"/>
        </w:rPr>
        <w:t>.</w:t>
      </w:r>
    </w:p>
    <w:p w:rsidR="006B42AB" w:rsidRPr="00B41D45" w:rsidRDefault="006B42AB" w:rsidP="006B42AB">
      <w:pPr>
        <w:tabs>
          <w:tab w:val="clear" w:pos="567"/>
        </w:tabs>
        <w:spacing w:before="0" w:after="0" w:line="240" w:lineRule="auto"/>
        <w:jc w:val="center"/>
        <w:rPr>
          <w:rFonts w:ascii="Times New Roman" w:hAnsi="Times New Roman"/>
          <w:b/>
          <w:bCs/>
          <w:szCs w:val="22"/>
          <w:lang w:val="ro-MD" w:eastAsia="ro-RO"/>
        </w:rPr>
      </w:pPr>
      <w:r w:rsidRPr="00B41D45">
        <w:rPr>
          <w:rFonts w:ascii="Times New Roman" w:hAnsi="Times New Roman"/>
          <w:b/>
          <w:bCs/>
          <w:szCs w:val="22"/>
          <w:lang w:val="ro-MD" w:eastAsia="ro-RO"/>
        </w:rPr>
        <w:t>Tabelul 5. Structura livrărilor de energie electrică pe categorii de consumatori finali (2016-2018)</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6"/>
        <w:gridCol w:w="682"/>
        <w:gridCol w:w="545"/>
        <w:gridCol w:w="682"/>
        <w:gridCol w:w="545"/>
        <w:gridCol w:w="682"/>
        <w:gridCol w:w="545"/>
        <w:gridCol w:w="545"/>
        <w:gridCol w:w="545"/>
        <w:gridCol w:w="546"/>
        <w:gridCol w:w="622"/>
        <w:gridCol w:w="567"/>
        <w:gridCol w:w="567"/>
      </w:tblGrid>
      <w:tr w:rsidR="006B42AB" w:rsidRPr="00AD3ED7" w:rsidTr="007A0043">
        <w:trPr>
          <w:cantSplit/>
          <w:trHeight w:val="383"/>
          <w:jc w:val="center"/>
        </w:trPr>
        <w:tc>
          <w:tcPr>
            <w:tcW w:w="2136" w:type="dxa"/>
            <w:vMerge w:val="restart"/>
            <w:vAlign w:val="center"/>
          </w:tcPr>
          <w:p w:rsidR="006B42AB" w:rsidRPr="00AD3ED7" w:rsidRDefault="006B42AB" w:rsidP="00AD3ED7">
            <w:pPr>
              <w:spacing w:before="60" w:after="60" w:line="240" w:lineRule="auto"/>
              <w:jc w:val="center"/>
              <w:rPr>
                <w:rFonts w:ascii="Times New Roman" w:hAnsi="Times New Roman"/>
                <w:b/>
                <w:sz w:val="18"/>
                <w:szCs w:val="18"/>
                <w:lang w:val="ro-MD"/>
              </w:rPr>
            </w:pPr>
            <w:r w:rsidRPr="00AD3ED7">
              <w:rPr>
                <w:rFonts w:ascii="Times New Roman" w:hAnsi="Times New Roman"/>
                <w:b/>
                <w:sz w:val="18"/>
                <w:szCs w:val="18"/>
                <w:lang w:val="ro-MD"/>
              </w:rPr>
              <w:t>Categoriile de consumatori finali</w:t>
            </w:r>
          </w:p>
        </w:tc>
        <w:tc>
          <w:tcPr>
            <w:tcW w:w="1227" w:type="dxa"/>
            <w:gridSpan w:val="2"/>
            <w:vAlign w:val="center"/>
          </w:tcPr>
          <w:p w:rsidR="006B42AB" w:rsidRPr="00AD3ED7" w:rsidRDefault="006B42AB" w:rsidP="00AD3ED7">
            <w:pPr>
              <w:spacing w:before="60" w:after="60" w:line="240" w:lineRule="auto"/>
              <w:jc w:val="center"/>
              <w:rPr>
                <w:rFonts w:ascii="Times New Roman" w:hAnsi="Times New Roman"/>
                <w:b/>
                <w:sz w:val="18"/>
                <w:szCs w:val="18"/>
                <w:lang w:val="ro-MD"/>
              </w:rPr>
            </w:pPr>
            <w:r w:rsidRPr="00AD3ED7">
              <w:rPr>
                <w:rFonts w:ascii="Times New Roman" w:hAnsi="Times New Roman"/>
                <w:b/>
                <w:sz w:val="18"/>
                <w:szCs w:val="18"/>
                <w:lang w:val="ro-MD"/>
              </w:rPr>
              <w:t>2016</w:t>
            </w:r>
          </w:p>
        </w:tc>
        <w:tc>
          <w:tcPr>
            <w:tcW w:w="1227" w:type="dxa"/>
            <w:gridSpan w:val="2"/>
            <w:shd w:val="clear" w:color="auto" w:fill="auto"/>
            <w:vAlign w:val="center"/>
          </w:tcPr>
          <w:p w:rsidR="006B42AB" w:rsidRPr="00AD3ED7" w:rsidRDefault="006B42AB" w:rsidP="00AD3ED7">
            <w:pPr>
              <w:spacing w:before="60" w:after="60" w:line="240" w:lineRule="auto"/>
              <w:jc w:val="center"/>
              <w:rPr>
                <w:rFonts w:ascii="Times New Roman" w:hAnsi="Times New Roman"/>
                <w:b/>
                <w:sz w:val="18"/>
                <w:szCs w:val="18"/>
                <w:lang w:val="ro-MD"/>
              </w:rPr>
            </w:pPr>
            <w:r w:rsidRPr="00AD3ED7">
              <w:rPr>
                <w:rFonts w:ascii="Times New Roman" w:hAnsi="Times New Roman"/>
                <w:b/>
                <w:sz w:val="18"/>
                <w:szCs w:val="18"/>
                <w:lang w:val="ro-MD"/>
              </w:rPr>
              <w:t>2017</w:t>
            </w:r>
          </w:p>
        </w:tc>
        <w:tc>
          <w:tcPr>
            <w:tcW w:w="1227" w:type="dxa"/>
            <w:gridSpan w:val="2"/>
          </w:tcPr>
          <w:p w:rsidR="006B42AB" w:rsidRPr="00AD3ED7" w:rsidRDefault="006B42AB" w:rsidP="00AD3ED7">
            <w:pPr>
              <w:spacing w:before="60" w:after="60" w:line="240" w:lineRule="auto"/>
              <w:jc w:val="center"/>
              <w:rPr>
                <w:rFonts w:ascii="Times New Roman" w:hAnsi="Times New Roman"/>
                <w:b/>
                <w:sz w:val="18"/>
                <w:szCs w:val="18"/>
                <w:lang w:val="ro-MD"/>
              </w:rPr>
            </w:pPr>
            <w:r w:rsidRPr="00AD3ED7">
              <w:rPr>
                <w:rFonts w:ascii="Times New Roman" w:hAnsi="Times New Roman"/>
                <w:b/>
                <w:sz w:val="18"/>
                <w:szCs w:val="18"/>
                <w:lang w:val="ro-MD"/>
              </w:rPr>
              <w:t>2018</w:t>
            </w:r>
          </w:p>
        </w:tc>
        <w:tc>
          <w:tcPr>
            <w:tcW w:w="1636" w:type="dxa"/>
            <w:gridSpan w:val="3"/>
          </w:tcPr>
          <w:p w:rsidR="006B42AB" w:rsidRPr="00AD3ED7" w:rsidRDefault="006B42AB" w:rsidP="00AD3ED7">
            <w:pPr>
              <w:spacing w:before="60" w:after="60" w:line="240" w:lineRule="auto"/>
              <w:jc w:val="center"/>
              <w:rPr>
                <w:rFonts w:ascii="Times New Roman" w:hAnsi="Times New Roman"/>
                <w:b/>
                <w:sz w:val="18"/>
                <w:szCs w:val="18"/>
                <w:lang w:val="ro-MD"/>
              </w:rPr>
            </w:pPr>
            <w:r w:rsidRPr="00AD3ED7">
              <w:rPr>
                <w:rFonts w:ascii="Times New Roman" w:hAnsi="Times New Roman"/>
                <w:b/>
                <w:sz w:val="18"/>
                <w:szCs w:val="18"/>
                <w:lang w:val="ro-MD"/>
              </w:rPr>
              <w:t>2017 / 2016</w:t>
            </w:r>
          </w:p>
        </w:tc>
        <w:tc>
          <w:tcPr>
            <w:tcW w:w="1756" w:type="dxa"/>
            <w:gridSpan w:val="3"/>
          </w:tcPr>
          <w:p w:rsidR="006B42AB" w:rsidRPr="00AD3ED7" w:rsidRDefault="006B42AB" w:rsidP="00AD3ED7">
            <w:pPr>
              <w:spacing w:before="60" w:after="60" w:line="240" w:lineRule="auto"/>
              <w:jc w:val="center"/>
              <w:rPr>
                <w:rFonts w:ascii="Times New Roman" w:hAnsi="Times New Roman"/>
                <w:b/>
                <w:sz w:val="18"/>
                <w:szCs w:val="18"/>
                <w:lang w:val="ro-MD"/>
              </w:rPr>
            </w:pPr>
            <w:r w:rsidRPr="00AD3ED7">
              <w:rPr>
                <w:rFonts w:ascii="Times New Roman" w:hAnsi="Times New Roman"/>
                <w:b/>
                <w:sz w:val="18"/>
                <w:szCs w:val="18"/>
                <w:lang w:val="ro-MD"/>
              </w:rPr>
              <w:t>2018 / 2017</w:t>
            </w:r>
          </w:p>
        </w:tc>
      </w:tr>
      <w:tr w:rsidR="006B42AB" w:rsidRPr="00AD3ED7" w:rsidTr="007A0043">
        <w:trPr>
          <w:cantSplit/>
          <w:trHeight w:val="477"/>
          <w:jc w:val="center"/>
        </w:trPr>
        <w:tc>
          <w:tcPr>
            <w:tcW w:w="2136" w:type="dxa"/>
            <w:vMerge/>
            <w:vAlign w:val="center"/>
          </w:tcPr>
          <w:p w:rsidR="006B42AB" w:rsidRPr="00AD3ED7" w:rsidRDefault="006B42AB" w:rsidP="00AD3ED7">
            <w:pPr>
              <w:spacing w:before="60" w:after="60" w:line="240" w:lineRule="auto"/>
              <w:jc w:val="center"/>
              <w:rPr>
                <w:rFonts w:ascii="Times New Roman" w:hAnsi="Times New Roman"/>
                <w:b/>
                <w:sz w:val="18"/>
                <w:szCs w:val="18"/>
                <w:lang w:val="ro-MD"/>
              </w:rPr>
            </w:pPr>
          </w:p>
        </w:tc>
        <w:tc>
          <w:tcPr>
            <w:tcW w:w="682" w:type="dxa"/>
            <w:vAlign w:val="center"/>
          </w:tcPr>
          <w:p w:rsidR="006B42AB" w:rsidRPr="00AD3ED7" w:rsidRDefault="006B42AB" w:rsidP="00AD3ED7">
            <w:pPr>
              <w:spacing w:before="60" w:after="60" w:line="240" w:lineRule="auto"/>
              <w:ind w:left="-57" w:right="-57"/>
              <w:jc w:val="center"/>
              <w:rPr>
                <w:rFonts w:ascii="Times New Roman" w:hAnsi="Times New Roman"/>
                <w:b/>
                <w:sz w:val="18"/>
                <w:szCs w:val="18"/>
                <w:lang w:val="ro-MD"/>
              </w:rPr>
            </w:pPr>
            <w:r w:rsidRPr="00AD3ED7">
              <w:rPr>
                <w:rFonts w:ascii="Times New Roman" w:hAnsi="Times New Roman"/>
                <w:b/>
                <w:sz w:val="18"/>
                <w:szCs w:val="18"/>
                <w:lang w:val="ro-MD"/>
              </w:rPr>
              <w:t>mil. kWh</w:t>
            </w:r>
          </w:p>
        </w:tc>
        <w:tc>
          <w:tcPr>
            <w:tcW w:w="545" w:type="dxa"/>
            <w:vAlign w:val="center"/>
          </w:tcPr>
          <w:p w:rsidR="006B42AB" w:rsidRPr="00AD3ED7" w:rsidRDefault="006B42AB" w:rsidP="00AD3ED7">
            <w:pPr>
              <w:spacing w:before="60" w:after="60" w:line="240" w:lineRule="auto"/>
              <w:ind w:left="-57" w:right="-57"/>
              <w:jc w:val="center"/>
              <w:rPr>
                <w:rFonts w:ascii="Times New Roman" w:hAnsi="Times New Roman"/>
                <w:b/>
                <w:sz w:val="18"/>
                <w:szCs w:val="18"/>
                <w:lang w:val="ro-MD"/>
              </w:rPr>
            </w:pPr>
            <w:r w:rsidRPr="00AD3ED7">
              <w:rPr>
                <w:rFonts w:ascii="Times New Roman" w:hAnsi="Times New Roman"/>
                <w:b/>
                <w:sz w:val="18"/>
                <w:szCs w:val="18"/>
                <w:lang w:val="ro-MD"/>
              </w:rPr>
              <w:t>%</w:t>
            </w:r>
          </w:p>
        </w:tc>
        <w:tc>
          <w:tcPr>
            <w:tcW w:w="682" w:type="dxa"/>
            <w:shd w:val="clear" w:color="auto" w:fill="auto"/>
            <w:vAlign w:val="center"/>
          </w:tcPr>
          <w:p w:rsidR="006B42AB" w:rsidRPr="00AD3ED7" w:rsidRDefault="006B42AB" w:rsidP="00AD3ED7">
            <w:pPr>
              <w:spacing w:before="60" w:after="60" w:line="240" w:lineRule="auto"/>
              <w:ind w:left="-57" w:right="-57"/>
              <w:jc w:val="center"/>
              <w:rPr>
                <w:rFonts w:ascii="Times New Roman" w:hAnsi="Times New Roman"/>
                <w:b/>
                <w:sz w:val="18"/>
                <w:szCs w:val="18"/>
                <w:lang w:val="ro-MD"/>
              </w:rPr>
            </w:pPr>
            <w:r w:rsidRPr="00AD3ED7">
              <w:rPr>
                <w:rFonts w:ascii="Times New Roman" w:hAnsi="Times New Roman"/>
                <w:b/>
                <w:sz w:val="18"/>
                <w:szCs w:val="18"/>
                <w:lang w:val="ro-MD"/>
              </w:rPr>
              <w:t>mil. kWh</w:t>
            </w:r>
          </w:p>
        </w:tc>
        <w:tc>
          <w:tcPr>
            <w:tcW w:w="545" w:type="dxa"/>
            <w:shd w:val="clear" w:color="auto" w:fill="auto"/>
            <w:vAlign w:val="center"/>
          </w:tcPr>
          <w:p w:rsidR="006B42AB" w:rsidRPr="00AD3ED7" w:rsidRDefault="006B42AB" w:rsidP="00AD3ED7">
            <w:pPr>
              <w:spacing w:before="60" w:after="60" w:line="240" w:lineRule="auto"/>
              <w:ind w:left="-57" w:right="-57"/>
              <w:jc w:val="center"/>
              <w:rPr>
                <w:rFonts w:ascii="Times New Roman" w:hAnsi="Times New Roman"/>
                <w:b/>
                <w:sz w:val="18"/>
                <w:szCs w:val="18"/>
                <w:lang w:val="ro-MD"/>
              </w:rPr>
            </w:pPr>
            <w:r w:rsidRPr="00AD3ED7">
              <w:rPr>
                <w:rFonts w:ascii="Times New Roman" w:hAnsi="Times New Roman"/>
                <w:b/>
                <w:sz w:val="18"/>
                <w:szCs w:val="18"/>
                <w:lang w:val="ro-MD"/>
              </w:rPr>
              <w:t>%</w:t>
            </w:r>
          </w:p>
        </w:tc>
        <w:tc>
          <w:tcPr>
            <w:tcW w:w="682" w:type="dxa"/>
            <w:vAlign w:val="center"/>
          </w:tcPr>
          <w:p w:rsidR="006B42AB" w:rsidRPr="00AD3ED7" w:rsidRDefault="006B42AB" w:rsidP="00AD3ED7">
            <w:pPr>
              <w:spacing w:before="60" w:after="60" w:line="240" w:lineRule="auto"/>
              <w:ind w:left="-57" w:right="-57"/>
              <w:jc w:val="center"/>
              <w:rPr>
                <w:rFonts w:ascii="Times New Roman" w:hAnsi="Times New Roman"/>
                <w:b/>
                <w:sz w:val="18"/>
                <w:szCs w:val="18"/>
                <w:lang w:val="ro-MD"/>
              </w:rPr>
            </w:pPr>
            <w:r w:rsidRPr="00AD3ED7">
              <w:rPr>
                <w:rFonts w:ascii="Times New Roman" w:hAnsi="Times New Roman"/>
                <w:b/>
                <w:sz w:val="18"/>
                <w:szCs w:val="18"/>
                <w:lang w:val="ro-MD"/>
              </w:rPr>
              <w:t>mil. kWh</w:t>
            </w:r>
          </w:p>
        </w:tc>
        <w:tc>
          <w:tcPr>
            <w:tcW w:w="545" w:type="dxa"/>
            <w:vAlign w:val="center"/>
          </w:tcPr>
          <w:p w:rsidR="006B42AB" w:rsidRPr="00AD3ED7" w:rsidRDefault="006B42AB" w:rsidP="00AD3ED7">
            <w:pPr>
              <w:spacing w:before="60" w:after="60" w:line="240" w:lineRule="auto"/>
              <w:ind w:left="-57" w:right="-57"/>
              <w:jc w:val="center"/>
              <w:rPr>
                <w:rFonts w:ascii="Times New Roman" w:hAnsi="Times New Roman"/>
                <w:b/>
                <w:sz w:val="18"/>
                <w:szCs w:val="18"/>
                <w:lang w:val="ro-MD"/>
              </w:rPr>
            </w:pPr>
            <w:r w:rsidRPr="00AD3ED7">
              <w:rPr>
                <w:rFonts w:ascii="Times New Roman" w:hAnsi="Times New Roman"/>
                <w:b/>
                <w:sz w:val="18"/>
                <w:szCs w:val="18"/>
                <w:lang w:val="ro-MD"/>
              </w:rPr>
              <w:t>%</w:t>
            </w:r>
          </w:p>
        </w:tc>
        <w:tc>
          <w:tcPr>
            <w:tcW w:w="545" w:type="dxa"/>
            <w:vAlign w:val="center"/>
          </w:tcPr>
          <w:p w:rsidR="006B42AB" w:rsidRPr="00AD3ED7" w:rsidRDefault="006B42AB" w:rsidP="00AD3ED7">
            <w:pPr>
              <w:spacing w:before="60" w:after="60" w:line="240" w:lineRule="auto"/>
              <w:ind w:left="-57" w:right="-57"/>
              <w:jc w:val="center"/>
              <w:rPr>
                <w:rFonts w:ascii="Times New Roman" w:hAnsi="Times New Roman"/>
                <w:b/>
                <w:sz w:val="18"/>
                <w:szCs w:val="18"/>
                <w:lang w:val="ro-MD"/>
              </w:rPr>
            </w:pPr>
            <w:r w:rsidRPr="00AD3ED7">
              <w:rPr>
                <w:rFonts w:ascii="Times New Roman" w:hAnsi="Times New Roman"/>
                <w:b/>
                <w:sz w:val="18"/>
                <w:szCs w:val="18"/>
                <w:lang w:val="ro-MD"/>
              </w:rPr>
              <w:t>mil. kWh</w:t>
            </w:r>
          </w:p>
        </w:tc>
        <w:tc>
          <w:tcPr>
            <w:tcW w:w="545" w:type="dxa"/>
            <w:vAlign w:val="center"/>
          </w:tcPr>
          <w:p w:rsidR="006B42AB" w:rsidRPr="00AD3ED7" w:rsidRDefault="006B42AB" w:rsidP="00AD3ED7">
            <w:pPr>
              <w:spacing w:before="60" w:after="60" w:line="240" w:lineRule="auto"/>
              <w:ind w:left="-57" w:right="-57"/>
              <w:jc w:val="center"/>
              <w:rPr>
                <w:rFonts w:ascii="Times New Roman" w:hAnsi="Times New Roman"/>
                <w:b/>
                <w:sz w:val="18"/>
                <w:szCs w:val="18"/>
                <w:lang w:val="ro-MD"/>
              </w:rPr>
            </w:pPr>
            <w:r w:rsidRPr="00AD3ED7">
              <w:rPr>
                <w:rFonts w:ascii="Times New Roman" w:hAnsi="Times New Roman"/>
                <w:b/>
                <w:sz w:val="18"/>
                <w:szCs w:val="18"/>
                <w:lang w:val="ro-MD"/>
              </w:rPr>
              <w:t>%</w:t>
            </w:r>
          </w:p>
        </w:tc>
        <w:tc>
          <w:tcPr>
            <w:tcW w:w="546" w:type="dxa"/>
            <w:vAlign w:val="center"/>
          </w:tcPr>
          <w:p w:rsidR="006B42AB" w:rsidRPr="00AD3ED7" w:rsidRDefault="006B42AB" w:rsidP="00AD3ED7">
            <w:pPr>
              <w:spacing w:before="60" w:after="60" w:line="240" w:lineRule="auto"/>
              <w:ind w:left="-57" w:right="-57"/>
              <w:jc w:val="center"/>
              <w:rPr>
                <w:rFonts w:ascii="Times New Roman" w:hAnsi="Times New Roman"/>
                <w:b/>
                <w:sz w:val="18"/>
                <w:szCs w:val="18"/>
                <w:lang w:val="ro-MD"/>
              </w:rPr>
            </w:pPr>
            <w:r w:rsidRPr="00AD3ED7">
              <w:rPr>
                <w:rFonts w:ascii="Times New Roman" w:hAnsi="Times New Roman"/>
                <w:b/>
                <w:sz w:val="18"/>
                <w:szCs w:val="18"/>
                <w:lang w:val="ro-MD"/>
              </w:rPr>
              <w:t>p. p.</w:t>
            </w:r>
          </w:p>
        </w:tc>
        <w:tc>
          <w:tcPr>
            <w:tcW w:w="622" w:type="dxa"/>
            <w:vAlign w:val="center"/>
          </w:tcPr>
          <w:p w:rsidR="006B42AB" w:rsidRPr="00AD3ED7" w:rsidRDefault="006B42AB" w:rsidP="00AD3ED7">
            <w:pPr>
              <w:spacing w:before="60" w:after="60" w:line="240" w:lineRule="auto"/>
              <w:ind w:left="-57" w:right="-57"/>
              <w:jc w:val="center"/>
              <w:rPr>
                <w:rFonts w:ascii="Times New Roman" w:hAnsi="Times New Roman"/>
                <w:b/>
                <w:sz w:val="18"/>
                <w:szCs w:val="18"/>
                <w:lang w:val="ro-MD"/>
              </w:rPr>
            </w:pPr>
            <w:r w:rsidRPr="00AD3ED7">
              <w:rPr>
                <w:rFonts w:ascii="Times New Roman" w:hAnsi="Times New Roman"/>
                <w:b/>
                <w:sz w:val="18"/>
                <w:szCs w:val="18"/>
                <w:lang w:val="ro-MD"/>
              </w:rPr>
              <w:t>mil. kWh</w:t>
            </w:r>
          </w:p>
        </w:tc>
        <w:tc>
          <w:tcPr>
            <w:tcW w:w="567" w:type="dxa"/>
            <w:vAlign w:val="center"/>
          </w:tcPr>
          <w:p w:rsidR="006B42AB" w:rsidRPr="00AD3ED7" w:rsidRDefault="006B42AB" w:rsidP="00AD3ED7">
            <w:pPr>
              <w:spacing w:before="60" w:after="60" w:line="240" w:lineRule="auto"/>
              <w:ind w:left="-57" w:right="-57"/>
              <w:jc w:val="center"/>
              <w:rPr>
                <w:rFonts w:ascii="Times New Roman" w:hAnsi="Times New Roman"/>
                <w:b/>
                <w:sz w:val="18"/>
                <w:szCs w:val="18"/>
                <w:lang w:val="ro-MD"/>
              </w:rPr>
            </w:pPr>
            <w:r w:rsidRPr="00AD3ED7">
              <w:rPr>
                <w:rFonts w:ascii="Times New Roman" w:hAnsi="Times New Roman"/>
                <w:b/>
                <w:sz w:val="18"/>
                <w:szCs w:val="18"/>
                <w:lang w:val="ro-MD"/>
              </w:rPr>
              <w:t>%</w:t>
            </w:r>
          </w:p>
        </w:tc>
        <w:tc>
          <w:tcPr>
            <w:tcW w:w="567" w:type="dxa"/>
            <w:vAlign w:val="center"/>
          </w:tcPr>
          <w:p w:rsidR="006B42AB" w:rsidRPr="00AD3ED7" w:rsidRDefault="006B42AB" w:rsidP="00AD3ED7">
            <w:pPr>
              <w:spacing w:before="60" w:after="60" w:line="240" w:lineRule="auto"/>
              <w:ind w:left="-57" w:right="-57"/>
              <w:jc w:val="center"/>
              <w:rPr>
                <w:rFonts w:ascii="Times New Roman" w:hAnsi="Times New Roman"/>
                <w:b/>
                <w:sz w:val="18"/>
                <w:szCs w:val="18"/>
                <w:lang w:val="ro-MD"/>
              </w:rPr>
            </w:pPr>
            <w:r w:rsidRPr="00AD3ED7">
              <w:rPr>
                <w:rFonts w:ascii="Times New Roman" w:hAnsi="Times New Roman"/>
                <w:b/>
                <w:sz w:val="18"/>
                <w:szCs w:val="18"/>
                <w:lang w:val="ro-MD"/>
              </w:rPr>
              <w:t>p. p.</w:t>
            </w:r>
          </w:p>
        </w:tc>
      </w:tr>
      <w:tr w:rsidR="006B42AB" w:rsidRPr="00AD3ED7" w:rsidTr="007A0043">
        <w:trPr>
          <w:cantSplit/>
          <w:trHeight w:val="842"/>
          <w:jc w:val="center"/>
        </w:trPr>
        <w:tc>
          <w:tcPr>
            <w:tcW w:w="2136" w:type="dxa"/>
            <w:vAlign w:val="bottom"/>
          </w:tcPr>
          <w:p w:rsidR="006B42AB" w:rsidRPr="00AD3ED7" w:rsidRDefault="006B42AB" w:rsidP="00AD3ED7">
            <w:pPr>
              <w:spacing w:before="40" w:after="40" w:line="240" w:lineRule="auto"/>
              <w:jc w:val="left"/>
              <w:rPr>
                <w:rFonts w:ascii="Times New Roman" w:hAnsi="Times New Roman"/>
                <w:b/>
                <w:sz w:val="18"/>
                <w:szCs w:val="18"/>
                <w:lang w:val="ro-MD"/>
              </w:rPr>
            </w:pPr>
            <w:r w:rsidRPr="00AD3ED7">
              <w:rPr>
                <w:rFonts w:ascii="Times New Roman" w:hAnsi="Times New Roman"/>
                <w:b/>
                <w:sz w:val="18"/>
                <w:szCs w:val="18"/>
                <w:lang w:val="ro-MD"/>
              </w:rPr>
              <w:t>Consumul de energie electrică</w:t>
            </w:r>
            <w:r w:rsidRPr="00AD3ED7">
              <w:rPr>
                <w:rFonts w:ascii="Times New Roman" w:hAnsi="Times New Roman"/>
                <w:sz w:val="18"/>
                <w:szCs w:val="18"/>
                <w:lang w:val="ro-MD"/>
              </w:rPr>
              <w:t xml:space="preserve"> (livrat util consumatorilor finali), </w:t>
            </w:r>
            <w:r w:rsidRPr="00AD3ED7">
              <w:rPr>
                <w:rFonts w:ascii="Times New Roman" w:hAnsi="Times New Roman"/>
                <w:b/>
                <w:sz w:val="18"/>
                <w:szCs w:val="18"/>
                <w:lang w:val="ro-MD"/>
              </w:rPr>
              <w:t>total</w:t>
            </w:r>
          </w:p>
        </w:tc>
        <w:tc>
          <w:tcPr>
            <w:tcW w:w="682" w:type="dxa"/>
            <w:vAlign w:val="center"/>
          </w:tcPr>
          <w:p w:rsidR="006B42AB" w:rsidRPr="00AD3ED7" w:rsidRDefault="006B42AB" w:rsidP="00AD3ED7">
            <w:pPr>
              <w:spacing w:before="40" w:after="40" w:line="240" w:lineRule="auto"/>
              <w:ind w:left="-108" w:right="-57"/>
              <w:rPr>
                <w:rFonts w:ascii="Times New Roman" w:hAnsi="Times New Roman"/>
                <w:b/>
                <w:sz w:val="18"/>
                <w:szCs w:val="18"/>
                <w:lang w:val="ro-MD"/>
              </w:rPr>
            </w:pPr>
            <w:r w:rsidRPr="00AD3ED7">
              <w:rPr>
                <w:rFonts w:ascii="Times New Roman" w:hAnsi="Times New Roman"/>
                <w:b/>
                <w:sz w:val="18"/>
                <w:szCs w:val="18"/>
                <w:lang w:val="ro-MD"/>
              </w:rPr>
              <w:t>3669</w:t>
            </w:r>
            <w:r w:rsidR="00F416A5" w:rsidRPr="00AD3ED7">
              <w:rPr>
                <w:rFonts w:ascii="Times New Roman" w:hAnsi="Times New Roman"/>
                <w:b/>
                <w:sz w:val="18"/>
                <w:szCs w:val="18"/>
                <w:lang w:val="ro-MD"/>
              </w:rPr>
              <w:t>,</w:t>
            </w:r>
            <w:r w:rsidRPr="00AD3ED7">
              <w:rPr>
                <w:rFonts w:ascii="Times New Roman" w:hAnsi="Times New Roman"/>
                <w:b/>
                <w:sz w:val="18"/>
                <w:szCs w:val="18"/>
                <w:lang w:val="ro-MD"/>
              </w:rPr>
              <w:t>1</w:t>
            </w:r>
          </w:p>
        </w:tc>
        <w:tc>
          <w:tcPr>
            <w:tcW w:w="545" w:type="dxa"/>
            <w:vAlign w:val="center"/>
          </w:tcPr>
          <w:p w:rsidR="006B42AB" w:rsidRPr="00AD3ED7" w:rsidRDefault="006B42AB" w:rsidP="00AD3ED7">
            <w:pPr>
              <w:spacing w:before="40" w:after="40" w:line="240" w:lineRule="auto"/>
              <w:ind w:left="-108" w:right="-57"/>
              <w:jc w:val="right"/>
              <w:rPr>
                <w:rFonts w:ascii="Times New Roman" w:hAnsi="Times New Roman"/>
                <w:b/>
                <w:sz w:val="18"/>
                <w:szCs w:val="18"/>
                <w:lang w:val="ro-MD"/>
              </w:rPr>
            </w:pPr>
            <w:r w:rsidRPr="00AD3ED7">
              <w:rPr>
                <w:rFonts w:ascii="Times New Roman" w:hAnsi="Times New Roman"/>
                <w:b/>
                <w:sz w:val="18"/>
                <w:szCs w:val="18"/>
                <w:lang w:val="ro-MD"/>
              </w:rPr>
              <w:t>100</w:t>
            </w:r>
            <w:r w:rsidR="00F416A5" w:rsidRPr="00AD3ED7">
              <w:rPr>
                <w:rFonts w:ascii="Times New Roman" w:hAnsi="Times New Roman"/>
                <w:b/>
                <w:sz w:val="18"/>
                <w:szCs w:val="18"/>
                <w:lang w:val="ro-MD"/>
              </w:rPr>
              <w:t>,</w:t>
            </w:r>
            <w:r w:rsidRPr="00AD3ED7">
              <w:rPr>
                <w:rFonts w:ascii="Times New Roman" w:hAnsi="Times New Roman"/>
                <w:b/>
                <w:sz w:val="18"/>
                <w:szCs w:val="18"/>
                <w:lang w:val="ro-MD"/>
              </w:rPr>
              <w:t>0</w:t>
            </w:r>
          </w:p>
        </w:tc>
        <w:tc>
          <w:tcPr>
            <w:tcW w:w="682" w:type="dxa"/>
            <w:vAlign w:val="center"/>
          </w:tcPr>
          <w:p w:rsidR="006B42AB" w:rsidRPr="00AD3ED7" w:rsidRDefault="006B42AB" w:rsidP="00AD3ED7">
            <w:pPr>
              <w:spacing w:before="40" w:after="40" w:line="240" w:lineRule="auto"/>
              <w:ind w:left="-108" w:right="-57"/>
              <w:jc w:val="right"/>
              <w:rPr>
                <w:rFonts w:ascii="Times New Roman" w:hAnsi="Times New Roman"/>
                <w:b/>
                <w:sz w:val="18"/>
                <w:szCs w:val="18"/>
                <w:lang w:val="ro-MD"/>
              </w:rPr>
            </w:pPr>
            <w:r w:rsidRPr="00AD3ED7">
              <w:rPr>
                <w:rFonts w:ascii="Times New Roman" w:hAnsi="Times New Roman"/>
                <w:b/>
                <w:sz w:val="18"/>
                <w:szCs w:val="18"/>
                <w:lang w:val="ro-MD"/>
              </w:rPr>
              <w:t>3730</w:t>
            </w:r>
            <w:r w:rsidR="00F416A5" w:rsidRPr="00AD3ED7">
              <w:rPr>
                <w:rFonts w:ascii="Times New Roman" w:hAnsi="Times New Roman"/>
                <w:b/>
                <w:sz w:val="18"/>
                <w:szCs w:val="18"/>
                <w:lang w:val="ro-MD"/>
              </w:rPr>
              <w:t>,</w:t>
            </w:r>
            <w:r w:rsidRPr="00AD3ED7">
              <w:rPr>
                <w:rFonts w:ascii="Times New Roman" w:hAnsi="Times New Roman"/>
                <w:b/>
                <w:sz w:val="18"/>
                <w:szCs w:val="18"/>
                <w:lang w:val="ro-MD"/>
              </w:rPr>
              <w:t>0</w:t>
            </w:r>
          </w:p>
        </w:tc>
        <w:tc>
          <w:tcPr>
            <w:tcW w:w="545" w:type="dxa"/>
            <w:vAlign w:val="center"/>
          </w:tcPr>
          <w:p w:rsidR="006B42AB" w:rsidRPr="00AD3ED7" w:rsidRDefault="006B42AB" w:rsidP="00AD3ED7">
            <w:pPr>
              <w:spacing w:before="40" w:after="40" w:line="240" w:lineRule="auto"/>
              <w:ind w:left="-108" w:right="-57"/>
              <w:jc w:val="right"/>
              <w:rPr>
                <w:rFonts w:ascii="Times New Roman" w:hAnsi="Times New Roman"/>
                <w:b/>
                <w:sz w:val="18"/>
                <w:szCs w:val="18"/>
                <w:lang w:val="ro-MD"/>
              </w:rPr>
            </w:pPr>
            <w:r w:rsidRPr="00AD3ED7">
              <w:rPr>
                <w:rFonts w:ascii="Times New Roman" w:hAnsi="Times New Roman"/>
                <w:b/>
                <w:sz w:val="18"/>
                <w:szCs w:val="18"/>
                <w:lang w:val="ro-MD"/>
              </w:rPr>
              <w:t>100</w:t>
            </w:r>
            <w:r w:rsidR="00F416A5" w:rsidRPr="00AD3ED7">
              <w:rPr>
                <w:rFonts w:ascii="Times New Roman" w:hAnsi="Times New Roman"/>
                <w:b/>
                <w:sz w:val="18"/>
                <w:szCs w:val="18"/>
                <w:lang w:val="ro-MD"/>
              </w:rPr>
              <w:t>,</w:t>
            </w:r>
            <w:r w:rsidRPr="00AD3ED7">
              <w:rPr>
                <w:rFonts w:ascii="Times New Roman" w:hAnsi="Times New Roman"/>
                <w:b/>
                <w:sz w:val="18"/>
                <w:szCs w:val="18"/>
                <w:lang w:val="ro-MD"/>
              </w:rPr>
              <w:t>0</w:t>
            </w:r>
          </w:p>
        </w:tc>
        <w:tc>
          <w:tcPr>
            <w:tcW w:w="682" w:type="dxa"/>
            <w:vAlign w:val="center"/>
          </w:tcPr>
          <w:p w:rsidR="006B42AB" w:rsidRPr="00AD3ED7" w:rsidRDefault="006B42AB" w:rsidP="00AD3ED7">
            <w:pPr>
              <w:spacing w:before="40" w:after="40" w:line="240" w:lineRule="auto"/>
              <w:ind w:left="-108" w:right="-57"/>
              <w:jc w:val="right"/>
              <w:rPr>
                <w:rFonts w:ascii="Times New Roman" w:hAnsi="Times New Roman"/>
                <w:b/>
                <w:sz w:val="18"/>
                <w:szCs w:val="18"/>
                <w:lang w:val="ro-MD"/>
              </w:rPr>
            </w:pPr>
            <w:r w:rsidRPr="00AD3ED7">
              <w:rPr>
                <w:rFonts w:ascii="Times New Roman" w:hAnsi="Times New Roman"/>
                <w:b/>
                <w:sz w:val="18"/>
                <w:szCs w:val="18"/>
                <w:lang w:val="ro-MD"/>
              </w:rPr>
              <w:t>3862</w:t>
            </w:r>
            <w:r w:rsidR="00F416A5" w:rsidRPr="00AD3ED7">
              <w:rPr>
                <w:rFonts w:ascii="Times New Roman" w:hAnsi="Times New Roman"/>
                <w:b/>
                <w:sz w:val="18"/>
                <w:szCs w:val="18"/>
                <w:lang w:val="ro-MD"/>
              </w:rPr>
              <w:t>,</w:t>
            </w:r>
            <w:r w:rsidRPr="00AD3ED7">
              <w:rPr>
                <w:rFonts w:ascii="Times New Roman" w:hAnsi="Times New Roman"/>
                <w:b/>
                <w:sz w:val="18"/>
                <w:szCs w:val="18"/>
                <w:lang w:val="ro-MD"/>
              </w:rPr>
              <w:t>7</w:t>
            </w:r>
          </w:p>
        </w:tc>
        <w:tc>
          <w:tcPr>
            <w:tcW w:w="545" w:type="dxa"/>
            <w:vAlign w:val="center"/>
          </w:tcPr>
          <w:p w:rsidR="006B42AB" w:rsidRPr="00AD3ED7" w:rsidRDefault="006B42AB" w:rsidP="00AD3ED7">
            <w:pPr>
              <w:spacing w:before="40" w:after="40" w:line="240" w:lineRule="auto"/>
              <w:ind w:left="-108" w:right="-57"/>
              <w:jc w:val="right"/>
              <w:rPr>
                <w:rFonts w:ascii="Times New Roman" w:hAnsi="Times New Roman"/>
                <w:b/>
                <w:sz w:val="18"/>
                <w:szCs w:val="18"/>
                <w:lang w:val="ro-MD"/>
              </w:rPr>
            </w:pPr>
            <w:r w:rsidRPr="00AD3ED7">
              <w:rPr>
                <w:rFonts w:ascii="Times New Roman" w:hAnsi="Times New Roman"/>
                <w:b/>
                <w:sz w:val="18"/>
                <w:szCs w:val="18"/>
                <w:lang w:val="ro-MD"/>
              </w:rPr>
              <w:t>100</w:t>
            </w:r>
            <w:r w:rsidR="00F416A5" w:rsidRPr="00AD3ED7">
              <w:rPr>
                <w:rFonts w:ascii="Times New Roman" w:hAnsi="Times New Roman"/>
                <w:b/>
                <w:sz w:val="18"/>
                <w:szCs w:val="18"/>
                <w:lang w:val="ro-MD"/>
              </w:rPr>
              <w:t>,</w:t>
            </w:r>
            <w:r w:rsidRPr="00AD3ED7">
              <w:rPr>
                <w:rFonts w:ascii="Times New Roman" w:hAnsi="Times New Roman"/>
                <w:b/>
                <w:sz w:val="18"/>
                <w:szCs w:val="18"/>
                <w:lang w:val="ro-MD"/>
              </w:rPr>
              <w:t>0</w:t>
            </w:r>
          </w:p>
        </w:tc>
        <w:tc>
          <w:tcPr>
            <w:tcW w:w="545" w:type="dxa"/>
            <w:vAlign w:val="center"/>
          </w:tcPr>
          <w:p w:rsidR="006B42AB" w:rsidRPr="00AD3ED7" w:rsidRDefault="006B42AB" w:rsidP="00AD3ED7">
            <w:pPr>
              <w:spacing w:before="40" w:after="40" w:line="240" w:lineRule="auto"/>
              <w:ind w:left="-108" w:right="-57"/>
              <w:jc w:val="right"/>
              <w:rPr>
                <w:rFonts w:ascii="Times New Roman" w:hAnsi="Times New Roman"/>
                <w:b/>
                <w:sz w:val="18"/>
                <w:szCs w:val="18"/>
                <w:lang w:val="ro-MD"/>
              </w:rPr>
            </w:pPr>
            <w:r w:rsidRPr="00AD3ED7">
              <w:rPr>
                <w:rFonts w:ascii="Times New Roman" w:hAnsi="Times New Roman"/>
                <w:b/>
                <w:sz w:val="18"/>
                <w:szCs w:val="18"/>
                <w:lang w:val="ro-MD"/>
              </w:rPr>
              <w:t>+60</w:t>
            </w:r>
            <w:r w:rsidR="00F416A5" w:rsidRPr="00AD3ED7">
              <w:rPr>
                <w:rFonts w:ascii="Times New Roman" w:hAnsi="Times New Roman"/>
                <w:b/>
                <w:sz w:val="18"/>
                <w:szCs w:val="18"/>
                <w:lang w:val="ro-MD"/>
              </w:rPr>
              <w:t>,</w:t>
            </w:r>
            <w:r w:rsidRPr="00AD3ED7">
              <w:rPr>
                <w:rFonts w:ascii="Times New Roman" w:hAnsi="Times New Roman"/>
                <w:b/>
                <w:sz w:val="18"/>
                <w:szCs w:val="18"/>
                <w:lang w:val="ro-MD"/>
              </w:rPr>
              <w:t>9</w:t>
            </w:r>
          </w:p>
        </w:tc>
        <w:tc>
          <w:tcPr>
            <w:tcW w:w="545" w:type="dxa"/>
            <w:vAlign w:val="center"/>
          </w:tcPr>
          <w:p w:rsidR="006B42AB" w:rsidRPr="00AD3ED7" w:rsidRDefault="006B42AB" w:rsidP="00AD3ED7">
            <w:pPr>
              <w:spacing w:before="40" w:after="40" w:line="240" w:lineRule="auto"/>
              <w:ind w:left="-108" w:right="-57"/>
              <w:jc w:val="right"/>
              <w:rPr>
                <w:rFonts w:ascii="Times New Roman" w:hAnsi="Times New Roman"/>
                <w:b/>
                <w:bCs/>
                <w:sz w:val="18"/>
                <w:szCs w:val="18"/>
                <w:lang w:val="ro-MD"/>
              </w:rPr>
            </w:pPr>
            <w:r w:rsidRPr="00AD3ED7">
              <w:rPr>
                <w:rFonts w:ascii="Times New Roman" w:hAnsi="Times New Roman"/>
                <w:b/>
                <w:sz w:val="18"/>
                <w:szCs w:val="18"/>
                <w:lang w:val="ro-MD"/>
              </w:rPr>
              <w:t>+1</w:t>
            </w:r>
            <w:r w:rsidR="00F416A5" w:rsidRPr="00AD3ED7">
              <w:rPr>
                <w:rFonts w:ascii="Times New Roman" w:hAnsi="Times New Roman"/>
                <w:b/>
                <w:sz w:val="18"/>
                <w:szCs w:val="18"/>
                <w:lang w:val="ro-MD"/>
              </w:rPr>
              <w:t>,</w:t>
            </w:r>
            <w:r w:rsidRPr="00AD3ED7">
              <w:rPr>
                <w:rFonts w:ascii="Times New Roman" w:hAnsi="Times New Roman"/>
                <w:b/>
                <w:sz w:val="18"/>
                <w:szCs w:val="18"/>
                <w:lang w:val="ro-MD"/>
              </w:rPr>
              <w:t>7</w:t>
            </w:r>
          </w:p>
        </w:tc>
        <w:tc>
          <w:tcPr>
            <w:tcW w:w="546" w:type="dxa"/>
            <w:vAlign w:val="center"/>
          </w:tcPr>
          <w:p w:rsidR="006B42AB" w:rsidRPr="00AD3ED7" w:rsidRDefault="006B42AB" w:rsidP="00AD3ED7">
            <w:pPr>
              <w:spacing w:before="40" w:after="40" w:line="240" w:lineRule="auto"/>
              <w:ind w:left="-57" w:right="-57"/>
              <w:jc w:val="right"/>
              <w:rPr>
                <w:rFonts w:ascii="Times New Roman" w:hAnsi="Times New Roman"/>
                <w:b/>
                <w:bCs/>
                <w:sz w:val="18"/>
                <w:szCs w:val="18"/>
                <w:lang w:val="ro-MD"/>
              </w:rPr>
            </w:pPr>
            <w:r w:rsidRPr="00AD3ED7">
              <w:rPr>
                <w:rFonts w:ascii="Times New Roman" w:hAnsi="Times New Roman"/>
                <w:b/>
                <w:bCs/>
                <w:sz w:val="18"/>
                <w:szCs w:val="18"/>
                <w:lang w:val="ro-MD"/>
              </w:rPr>
              <w:t>0</w:t>
            </w:r>
            <w:r w:rsidR="00F416A5" w:rsidRPr="00AD3ED7">
              <w:rPr>
                <w:rFonts w:ascii="Times New Roman" w:hAnsi="Times New Roman"/>
                <w:b/>
                <w:bCs/>
                <w:sz w:val="18"/>
                <w:szCs w:val="18"/>
                <w:lang w:val="ro-MD"/>
              </w:rPr>
              <w:t>,</w:t>
            </w:r>
            <w:r w:rsidRPr="00AD3ED7">
              <w:rPr>
                <w:rFonts w:ascii="Times New Roman" w:hAnsi="Times New Roman"/>
                <w:b/>
                <w:bCs/>
                <w:sz w:val="18"/>
                <w:szCs w:val="18"/>
                <w:lang w:val="ro-MD"/>
              </w:rPr>
              <w:t>0</w:t>
            </w:r>
          </w:p>
        </w:tc>
        <w:tc>
          <w:tcPr>
            <w:tcW w:w="622" w:type="dxa"/>
            <w:vAlign w:val="center"/>
          </w:tcPr>
          <w:p w:rsidR="006B42AB" w:rsidRPr="00AD3ED7" w:rsidRDefault="006B42AB" w:rsidP="00AD3ED7">
            <w:pPr>
              <w:spacing w:before="40" w:after="40" w:line="240" w:lineRule="auto"/>
              <w:ind w:left="-108" w:right="-57"/>
              <w:jc w:val="right"/>
              <w:rPr>
                <w:rFonts w:ascii="Times New Roman" w:hAnsi="Times New Roman"/>
                <w:b/>
                <w:sz w:val="18"/>
                <w:szCs w:val="18"/>
                <w:lang w:val="ro-MD"/>
              </w:rPr>
            </w:pPr>
            <w:r w:rsidRPr="00AD3ED7">
              <w:rPr>
                <w:rFonts w:ascii="Times New Roman" w:hAnsi="Times New Roman"/>
                <w:b/>
                <w:sz w:val="18"/>
                <w:szCs w:val="18"/>
                <w:lang w:val="ro-MD"/>
              </w:rPr>
              <w:t>+132</w:t>
            </w:r>
            <w:r w:rsidR="00F416A5" w:rsidRPr="00AD3ED7">
              <w:rPr>
                <w:rFonts w:ascii="Times New Roman" w:hAnsi="Times New Roman"/>
                <w:b/>
                <w:sz w:val="18"/>
                <w:szCs w:val="18"/>
                <w:lang w:val="ro-MD"/>
              </w:rPr>
              <w:t>,</w:t>
            </w:r>
            <w:r w:rsidRPr="00AD3ED7">
              <w:rPr>
                <w:rFonts w:ascii="Times New Roman" w:hAnsi="Times New Roman"/>
                <w:b/>
                <w:sz w:val="18"/>
                <w:szCs w:val="18"/>
                <w:lang w:val="ro-MD"/>
              </w:rPr>
              <w:t>7</w:t>
            </w:r>
          </w:p>
        </w:tc>
        <w:tc>
          <w:tcPr>
            <w:tcW w:w="567" w:type="dxa"/>
            <w:vAlign w:val="center"/>
          </w:tcPr>
          <w:p w:rsidR="006B42AB" w:rsidRPr="00AD3ED7" w:rsidRDefault="006B42AB" w:rsidP="00AD3ED7">
            <w:pPr>
              <w:spacing w:before="40" w:after="40" w:line="240" w:lineRule="auto"/>
              <w:ind w:left="-108" w:right="-57"/>
              <w:jc w:val="right"/>
              <w:rPr>
                <w:rFonts w:ascii="Times New Roman" w:hAnsi="Times New Roman"/>
                <w:b/>
                <w:bCs/>
                <w:sz w:val="18"/>
                <w:szCs w:val="18"/>
                <w:lang w:val="ro-MD"/>
              </w:rPr>
            </w:pPr>
            <w:r w:rsidRPr="00AD3ED7">
              <w:rPr>
                <w:rFonts w:ascii="Times New Roman" w:hAnsi="Times New Roman"/>
                <w:b/>
                <w:sz w:val="18"/>
                <w:szCs w:val="18"/>
                <w:lang w:val="ro-MD"/>
              </w:rPr>
              <w:t>+3</w:t>
            </w:r>
            <w:r w:rsidR="00F416A5" w:rsidRPr="00AD3ED7">
              <w:rPr>
                <w:rFonts w:ascii="Times New Roman" w:hAnsi="Times New Roman"/>
                <w:b/>
                <w:sz w:val="18"/>
                <w:szCs w:val="18"/>
                <w:lang w:val="ro-MD"/>
              </w:rPr>
              <w:t>,</w:t>
            </w:r>
            <w:r w:rsidRPr="00AD3ED7">
              <w:rPr>
                <w:rFonts w:ascii="Times New Roman" w:hAnsi="Times New Roman"/>
                <w:b/>
                <w:sz w:val="18"/>
                <w:szCs w:val="18"/>
                <w:lang w:val="ro-MD"/>
              </w:rPr>
              <w:t>6</w:t>
            </w:r>
          </w:p>
        </w:tc>
        <w:tc>
          <w:tcPr>
            <w:tcW w:w="567" w:type="dxa"/>
            <w:vAlign w:val="center"/>
          </w:tcPr>
          <w:p w:rsidR="006B42AB" w:rsidRPr="00AD3ED7" w:rsidRDefault="006B42AB" w:rsidP="00AD3ED7">
            <w:pPr>
              <w:spacing w:before="40" w:after="40" w:line="240" w:lineRule="auto"/>
              <w:ind w:left="-57" w:right="-57"/>
              <w:jc w:val="right"/>
              <w:rPr>
                <w:rFonts w:ascii="Times New Roman" w:hAnsi="Times New Roman"/>
                <w:b/>
                <w:bCs/>
                <w:sz w:val="18"/>
                <w:szCs w:val="18"/>
                <w:lang w:val="ro-MD"/>
              </w:rPr>
            </w:pPr>
            <w:r w:rsidRPr="00AD3ED7">
              <w:rPr>
                <w:rFonts w:ascii="Times New Roman" w:hAnsi="Times New Roman"/>
                <w:b/>
                <w:bCs/>
                <w:sz w:val="18"/>
                <w:szCs w:val="18"/>
                <w:lang w:val="ro-MD"/>
              </w:rPr>
              <w:t>0</w:t>
            </w:r>
            <w:r w:rsidR="00F416A5" w:rsidRPr="00AD3ED7">
              <w:rPr>
                <w:rFonts w:ascii="Times New Roman" w:hAnsi="Times New Roman"/>
                <w:b/>
                <w:bCs/>
                <w:sz w:val="18"/>
                <w:szCs w:val="18"/>
                <w:lang w:val="ro-MD"/>
              </w:rPr>
              <w:t>,</w:t>
            </w:r>
            <w:r w:rsidRPr="00AD3ED7">
              <w:rPr>
                <w:rFonts w:ascii="Times New Roman" w:hAnsi="Times New Roman"/>
                <w:b/>
                <w:bCs/>
                <w:sz w:val="18"/>
                <w:szCs w:val="18"/>
                <w:lang w:val="ro-MD"/>
              </w:rPr>
              <w:t>0</w:t>
            </w:r>
          </w:p>
        </w:tc>
      </w:tr>
      <w:tr w:rsidR="006B42AB" w:rsidRPr="00AD3ED7" w:rsidTr="007A0043">
        <w:trPr>
          <w:cantSplit/>
          <w:trHeight w:val="322"/>
          <w:jc w:val="center"/>
        </w:trPr>
        <w:tc>
          <w:tcPr>
            <w:tcW w:w="2136" w:type="dxa"/>
            <w:vAlign w:val="bottom"/>
          </w:tcPr>
          <w:p w:rsidR="006B42AB" w:rsidRPr="00AD3ED7" w:rsidRDefault="006B42AB" w:rsidP="00AD3ED7">
            <w:pPr>
              <w:spacing w:before="40" w:after="40" w:line="240" w:lineRule="auto"/>
              <w:jc w:val="left"/>
              <w:rPr>
                <w:rFonts w:ascii="Times New Roman" w:hAnsi="Times New Roman"/>
                <w:b/>
                <w:sz w:val="18"/>
                <w:szCs w:val="18"/>
                <w:lang w:val="ro-MD"/>
              </w:rPr>
            </w:pPr>
            <w:r w:rsidRPr="00AD3ED7">
              <w:rPr>
                <w:rFonts w:ascii="Times New Roman" w:hAnsi="Times New Roman"/>
                <w:b/>
                <w:sz w:val="18"/>
                <w:szCs w:val="18"/>
                <w:lang w:val="ro-MD"/>
              </w:rPr>
              <w:t>incl.: consumatorilor  casnici</w:t>
            </w:r>
          </w:p>
        </w:tc>
        <w:tc>
          <w:tcPr>
            <w:tcW w:w="682" w:type="dxa"/>
            <w:vAlign w:val="center"/>
          </w:tcPr>
          <w:p w:rsidR="006B42AB" w:rsidRPr="00AD3ED7" w:rsidRDefault="006B42AB" w:rsidP="00AD3ED7">
            <w:pPr>
              <w:spacing w:before="40" w:after="40" w:line="240" w:lineRule="auto"/>
              <w:ind w:left="-57" w:right="-57"/>
              <w:jc w:val="right"/>
              <w:rPr>
                <w:rFonts w:ascii="Times New Roman" w:hAnsi="Times New Roman"/>
                <w:b/>
                <w:sz w:val="18"/>
                <w:szCs w:val="18"/>
                <w:lang w:val="ro-MD"/>
              </w:rPr>
            </w:pPr>
            <w:r w:rsidRPr="00AD3ED7">
              <w:rPr>
                <w:rFonts w:ascii="Times New Roman" w:hAnsi="Times New Roman"/>
                <w:b/>
                <w:sz w:val="18"/>
                <w:szCs w:val="18"/>
                <w:lang w:val="ro-MD"/>
              </w:rPr>
              <w:t>1633</w:t>
            </w:r>
            <w:r w:rsidR="00F416A5" w:rsidRPr="00AD3ED7">
              <w:rPr>
                <w:rFonts w:ascii="Times New Roman" w:hAnsi="Times New Roman"/>
                <w:b/>
                <w:sz w:val="18"/>
                <w:szCs w:val="18"/>
                <w:lang w:val="ro-MD"/>
              </w:rPr>
              <w:t>,</w:t>
            </w:r>
            <w:r w:rsidRPr="00AD3ED7">
              <w:rPr>
                <w:rFonts w:ascii="Times New Roman" w:hAnsi="Times New Roman"/>
                <w:b/>
                <w:sz w:val="18"/>
                <w:szCs w:val="18"/>
                <w:lang w:val="ro-MD"/>
              </w:rPr>
              <w:t>3</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b/>
                <w:sz w:val="18"/>
                <w:szCs w:val="18"/>
                <w:lang w:val="ro-MD"/>
              </w:rPr>
            </w:pPr>
            <w:r w:rsidRPr="00AD3ED7">
              <w:rPr>
                <w:rFonts w:ascii="Times New Roman" w:hAnsi="Times New Roman"/>
                <w:b/>
                <w:sz w:val="18"/>
                <w:szCs w:val="18"/>
                <w:lang w:val="ro-MD"/>
              </w:rPr>
              <w:t>44</w:t>
            </w:r>
            <w:r w:rsidR="00F416A5" w:rsidRPr="00AD3ED7">
              <w:rPr>
                <w:rFonts w:ascii="Times New Roman" w:hAnsi="Times New Roman"/>
                <w:b/>
                <w:sz w:val="18"/>
                <w:szCs w:val="18"/>
                <w:lang w:val="ro-MD"/>
              </w:rPr>
              <w:t>,</w:t>
            </w:r>
            <w:r w:rsidRPr="00AD3ED7">
              <w:rPr>
                <w:rFonts w:ascii="Times New Roman" w:hAnsi="Times New Roman"/>
                <w:b/>
                <w:sz w:val="18"/>
                <w:szCs w:val="18"/>
                <w:lang w:val="ro-MD"/>
              </w:rPr>
              <w:t>5</w:t>
            </w:r>
          </w:p>
        </w:tc>
        <w:tc>
          <w:tcPr>
            <w:tcW w:w="682" w:type="dxa"/>
            <w:vAlign w:val="center"/>
          </w:tcPr>
          <w:p w:rsidR="006B42AB" w:rsidRPr="00AD3ED7" w:rsidRDefault="006B42AB" w:rsidP="00AD3ED7">
            <w:pPr>
              <w:spacing w:before="40" w:after="40" w:line="240" w:lineRule="auto"/>
              <w:ind w:left="-57" w:right="-57"/>
              <w:jc w:val="right"/>
              <w:rPr>
                <w:rFonts w:ascii="Times New Roman" w:hAnsi="Times New Roman"/>
                <w:b/>
                <w:sz w:val="18"/>
                <w:szCs w:val="18"/>
                <w:lang w:val="ro-MD"/>
              </w:rPr>
            </w:pPr>
            <w:r w:rsidRPr="00AD3ED7">
              <w:rPr>
                <w:rFonts w:ascii="Times New Roman" w:hAnsi="Times New Roman"/>
                <w:b/>
                <w:sz w:val="18"/>
                <w:szCs w:val="18"/>
                <w:lang w:val="ro-MD"/>
              </w:rPr>
              <w:t>1635</w:t>
            </w:r>
            <w:r w:rsidR="00F416A5" w:rsidRPr="00AD3ED7">
              <w:rPr>
                <w:rFonts w:ascii="Times New Roman" w:hAnsi="Times New Roman"/>
                <w:b/>
                <w:sz w:val="18"/>
                <w:szCs w:val="18"/>
                <w:lang w:val="ro-MD"/>
              </w:rPr>
              <w:t>,</w:t>
            </w:r>
            <w:r w:rsidRPr="00AD3ED7">
              <w:rPr>
                <w:rFonts w:ascii="Times New Roman" w:hAnsi="Times New Roman"/>
                <w:b/>
                <w:sz w:val="18"/>
                <w:szCs w:val="18"/>
                <w:lang w:val="ro-MD"/>
              </w:rPr>
              <w:t>7</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b/>
                <w:sz w:val="18"/>
                <w:szCs w:val="18"/>
                <w:highlight w:val="yellow"/>
                <w:lang w:val="ro-MD"/>
              </w:rPr>
            </w:pPr>
            <w:r w:rsidRPr="00AD3ED7">
              <w:rPr>
                <w:rFonts w:ascii="Times New Roman" w:hAnsi="Times New Roman"/>
                <w:b/>
                <w:sz w:val="18"/>
                <w:szCs w:val="18"/>
                <w:lang w:val="ro-MD"/>
              </w:rPr>
              <w:t>43</w:t>
            </w:r>
            <w:r w:rsidR="00F416A5" w:rsidRPr="00AD3ED7">
              <w:rPr>
                <w:rFonts w:ascii="Times New Roman" w:hAnsi="Times New Roman"/>
                <w:b/>
                <w:sz w:val="18"/>
                <w:szCs w:val="18"/>
                <w:lang w:val="ro-MD"/>
              </w:rPr>
              <w:t>,</w:t>
            </w:r>
            <w:r w:rsidRPr="00AD3ED7">
              <w:rPr>
                <w:rFonts w:ascii="Times New Roman" w:hAnsi="Times New Roman"/>
                <w:b/>
                <w:sz w:val="18"/>
                <w:szCs w:val="18"/>
                <w:lang w:val="ro-MD"/>
              </w:rPr>
              <w:t>9</w:t>
            </w:r>
          </w:p>
        </w:tc>
        <w:tc>
          <w:tcPr>
            <w:tcW w:w="682" w:type="dxa"/>
            <w:vAlign w:val="center"/>
          </w:tcPr>
          <w:p w:rsidR="006B42AB" w:rsidRPr="00AD3ED7" w:rsidRDefault="006B42AB" w:rsidP="00AD3ED7">
            <w:pPr>
              <w:spacing w:before="40" w:after="40" w:line="240" w:lineRule="auto"/>
              <w:ind w:left="-57" w:right="-57"/>
              <w:jc w:val="right"/>
              <w:rPr>
                <w:rFonts w:ascii="Times New Roman" w:hAnsi="Times New Roman"/>
                <w:b/>
                <w:sz w:val="18"/>
                <w:szCs w:val="18"/>
                <w:lang w:val="ro-MD"/>
              </w:rPr>
            </w:pPr>
            <w:r w:rsidRPr="00AD3ED7">
              <w:rPr>
                <w:rFonts w:ascii="Times New Roman" w:hAnsi="Times New Roman"/>
                <w:b/>
                <w:sz w:val="18"/>
                <w:szCs w:val="18"/>
                <w:lang w:val="ro-MD"/>
              </w:rPr>
              <w:t>1637</w:t>
            </w:r>
            <w:r w:rsidR="00F416A5" w:rsidRPr="00AD3ED7">
              <w:rPr>
                <w:rFonts w:ascii="Times New Roman" w:hAnsi="Times New Roman"/>
                <w:b/>
                <w:sz w:val="18"/>
                <w:szCs w:val="18"/>
                <w:lang w:val="ro-MD"/>
              </w:rPr>
              <w:t>,</w:t>
            </w:r>
            <w:r w:rsidRPr="00AD3ED7">
              <w:rPr>
                <w:rFonts w:ascii="Times New Roman" w:hAnsi="Times New Roman"/>
                <w:b/>
                <w:sz w:val="18"/>
                <w:szCs w:val="18"/>
                <w:lang w:val="ro-MD"/>
              </w:rPr>
              <w:t>5</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b/>
                <w:sz w:val="18"/>
                <w:szCs w:val="18"/>
                <w:highlight w:val="yellow"/>
                <w:lang w:val="ro-MD"/>
              </w:rPr>
            </w:pPr>
            <w:r w:rsidRPr="00AD3ED7">
              <w:rPr>
                <w:rFonts w:ascii="Times New Roman" w:hAnsi="Times New Roman"/>
                <w:b/>
                <w:sz w:val="18"/>
                <w:szCs w:val="18"/>
                <w:lang w:val="ro-MD"/>
              </w:rPr>
              <w:t>42</w:t>
            </w:r>
            <w:r w:rsidR="00F416A5" w:rsidRPr="00AD3ED7">
              <w:rPr>
                <w:rFonts w:ascii="Times New Roman" w:hAnsi="Times New Roman"/>
                <w:b/>
                <w:sz w:val="18"/>
                <w:szCs w:val="18"/>
                <w:lang w:val="ro-MD"/>
              </w:rPr>
              <w:t>,</w:t>
            </w:r>
            <w:r w:rsidRPr="00AD3ED7">
              <w:rPr>
                <w:rFonts w:ascii="Times New Roman" w:hAnsi="Times New Roman"/>
                <w:b/>
                <w:sz w:val="18"/>
                <w:szCs w:val="18"/>
                <w:lang w:val="ro-MD"/>
              </w:rPr>
              <w:t>4</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b/>
                <w:sz w:val="18"/>
                <w:szCs w:val="18"/>
                <w:highlight w:val="yellow"/>
                <w:lang w:val="ro-MD"/>
              </w:rPr>
            </w:pPr>
            <w:r w:rsidRPr="00AD3ED7">
              <w:rPr>
                <w:rFonts w:ascii="Times New Roman" w:hAnsi="Times New Roman"/>
                <w:b/>
                <w:sz w:val="18"/>
                <w:szCs w:val="18"/>
                <w:lang w:val="ro-MD"/>
              </w:rPr>
              <w:t>+2</w:t>
            </w:r>
            <w:r w:rsidR="00F416A5" w:rsidRPr="00AD3ED7">
              <w:rPr>
                <w:rFonts w:ascii="Times New Roman" w:hAnsi="Times New Roman"/>
                <w:b/>
                <w:sz w:val="18"/>
                <w:szCs w:val="18"/>
                <w:lang w:val="ro-MD"/>
              </w:rPr>
              <w:t>,</w:t>
            </w:r>
            <w:r w:rsidRPr="00AD3ED7">
              <w:rPr>
                <w:rFonts w:ascii="Times New Roman" w:hAnsi="Times New Roman"/>
                <w:b/>
                <w:sz w:val="18"/>
                <w:szCs w:val="18"/>
                <w:lang w:val="ro-MD"/>
              </w:rPr>
              <w:t>4</w:t>
            </w:r>
          </w:p>
        </w:tc>
        <w:tc>
          <w:tcPr>
            <w:tcW w:w="545" w:type="dxa"/>
            <w:vAlign w:val="center"/>
          </w:tcPr>
          <w:p w:rsidR="006B42AB" w:rsidRPr="00AD3ED7" w:rsidRDefault="006B42AB" w:rsidP="00AD3ED7">
            <w:pPr>
              <w:spacing w:before="40" w:after="40" w:line="240" w:lineRule="auto"/>
              <w:ind w:left="-108" w:right="-57"/>
              <w:jc w:val="right"/>
              <w:rPr>
                <w:rFonts w:ascii="Times New Roman" w:hAnsi="Times New Roman"/>
                <w:b/>
                <w:bCs/>
                <w:sz w:val="18"/>
                <w:szCs w:val="18"/>
                <w:highlight w:val="yellow"/>
                <w:lang w:val="ro-MD"/>
              </w:rPr>
            </w:pPr>
            <w:r w:rsidRPr="00AD3ED7">
              <w:rPr>
                <w:rFonts w:ascii="Times New Roman" w:hAnsi="Times New Roman"/>
                <w:b/>
                <w:bCs/>
                <w:sz w:val="18"/>
                <w:szCs w:val="18"/>
                <w:lang w:val="ro-MD"/>
              </w:rPr>
              <w:t>+0</w:t>
            </w:r>
            <w:r w:rsidR="00F416A5" w:rsidRPr="00AD3ED7">
              <w:rPr>
                <w:rFonts w:ascii="Times New Roman" w:hAnsi="Times New Roman"/>
                <w:b/>
                <w:bCs/>
                <w:sz w:val="18"/>
                <w:szCs w:val="18"/>
                <w:lang w:val="ro-MD"/>
              </w:rPr>
              <w:t>,</w:t>
            </w:r>
            <w:r w:rsidRPr="00AD3ED7">
              <w:rPr>
                <w:rFonts w:ascii="Times New Roman" w:hAnsi="Times New Roman"/>
                <w:b/>
                <w:bCs/>
                <w:sz w:val="18"/>
                <w:szCs w:val="18"/>
                <w:lang w:val="ro-MD"/>
              </w:rPr>
              <w:t>1</w:t>
            </w:r>
          </w:p>
        </w:tc>
        <w:tc>
          <w:tcPr>
            <w:tcW w:w="546" w:type="dxa"/>
            <w:vAlign w:val="center"/>
          </w:tcPr>
          <w:p w:rsidR="006B42AB" w:rsidRPr="00AD3ED7" w:rsidRDefault="006B42AB" w:rsidP="00AD3ED7">
            <w:pPr>
              <w:spacing w:before="40" w:after="40" w:line="240" w:lineRule="auto"/>
              <w:ind w:left="-57" w:right="-57"/>
              <w:jc w:val="right"/>
              <w:rPr>
                <w:rFonts w:ascii="Times New Roman" w:hAnsi="Times New Roman"/>
                <w:b/>
                <w:bCs/>
                <w:sz w:val="18"/>
                <w:szCs w:val="18"/>
                <w:lang w:val="ro-MD"/>
              </w:rPr>
            </w:pPr>
            <w:r w:rsidRPr="00AD3ED7">
              <w:rPr>
                <w:rFonts w:ascii="Times New Roman" w:hAnsi="Times New Roman"/>
                <w:b/>
                <w:bCs/>
                <w:sz w:val="18"/>
                <w:szCs w:val="18"/>
                <w:lang w:val="ro-MD"/>
              </w:rPr>
              <w:t>-0</w:t>
            </w:r>
            <w:r w:rsidR="00F416A5" w:rsidRPr="00AD3ED7">
              <w:rPr>
                <w:rFonts w:ascii="Times New Roman" w:hAnsi="Times New Roman"/>
                <w:b/>
                <w:bCs/>
                <w:sz w:val="18"/>
                <w:szCs w:val="18"/>
                <w:lang w:val="ro-MD"/>
              </w:rPr>
              <w:t>,</w:t>
            </w:r>
            <w:r w:rsidRPr="00AD3ED7">
              <w:rPr>
                <w:rFonts w:ascii="Times New Roman" w:hAnsi="Times New Roman"/>
                <w:b/>
                <w:bCs/>
                <w:sz w:val="18"/>
                <w:szCs w:val="18"/>
                <w:lang w:val="ro-MD"/>
              </w:rPr>
              <w:t>6</w:t>
            </w:r>
          </w:p>
        </w:tc>
        <w:tc>
          <w:tcPr>
            <w:tcW w:w="622" w:type="dxa"/>
            <w:vAlign w:val="center"/>
          </w:tcPr>
          <w:p w:rsidR="006B42AB" w:rsidRPr="00AD3ED7" w:rsidRDefault="006B42AB" w:rsidP="00AD3ED7">
            <w:pPr>
              <w:spacing w:before="40" w:after="40" w:line="240" w:lineRule="auto"/>
              <w:ind w:left="-57" w:right="-57"/>
              <w:jc w:val="right"/>
              <w:rPr>
                <w:rFonts w:ascii="Times New Roman" w:hAnsi="Times New Roman"/>
                <w:b/>
                <w:sz w:val="18"/>
                <w:szCs w:val="18"/>
                <w:lang w:val="ro-MD"/>
              </w:rPr>
            </w:pPr>
            <w:r w:rsidRPr="00AD3ED7">
              <w:rPr>
                <w:rFonts w:ascii="Times New Roman" w:hAnsi="Times New Roman"/>
                <w:b/>
                <w:sz w:val="18"/>
                <w:szCs w:val="18"/>
                <w:lang w:val="ro-MD"/>
              </w:rPr>
              <w:t>+1</w:t>
            </w:r>
            <w:r w:rsidR="00F416A5" w:rsidRPr="00AD3ED7">
              <w:rPr>
                <w:rFonts w:ascii="Times New Roman" w:hAnsi="Times New Roman"/>
                <w:b/>
                <w:sz w:val="18"/>
                <w:szCs w:val="18"/>
                <w:lang w:val="ro-MD"/>
              </w:rPr>
              <w:t>,</w:t>
            </w:r>
            <w:r w:rsidRPr="00AD3ED7">
              <w:rPr>
                <w:rFonts w:ascii="Times New Roman" w:hAnsi="Times New Roman"/>
                <w:b/>
                <w:sz w:val="18"/>
                <w:szCs w:val="18"/>
                <w:lang w:val="ro-MD"/>
              </w:rPr>
              <w:t>8</w:t>
            </w:r>
          </w:p>
        </w:tc>
        <w:tc>
          <w:tcPr>
            <w:tcW w:w="567" w:type="dxa"/>
            <w:vAlign w:val="center"/>
          </w:tcPr>
          <w:p w:rsidR="006B42AB" w:rsidRPr="00AD3ED7" w:rsidRDefault="006B42AB" w:rsidP="00AD3ED7">
            <w:pPr>
              <w:spacing w:before="40" w:after="40" w:line="240" w:lineRule="auto"/>
              <w:ind w:left="-108" w:right="-57"/>
              <w:jc w:val="right"/>
              <w:rPr>
                <w:rFonts w:ascii="Times New Roman" w:hAnsi="Times New Roman"/>
                <w:b/>
                <w:bCs/>
                <w:sz w:val="18"/>
                <w:szCs w:val="18"/>
                <w:lang w:val="ro-MD"/>
              </w:rPr>
            </w:pPr>
            <w:r w:rsidRPr="00AD3ED7">
              <w:rPr>
                <w:rFonts w:ascii="Times New Roman" w:hAnsi="Times New Roman"/>
                <w:b/>
                <w:bCs/>
                <w:sz w:val="18"/>
                <w:szCs w:val="18"/>
                <w:lang w:val="ro-MD"/>
              </w:rPr>
              <w:t>+0</w:t>
            </w:r>
            <w:r w:rsidR="00F416A5" w:rsidRPr="00AD3ED7">
              <w:rPr>
                <w:rFonts w:ascii="Times New Roman" w:hAnsi="Times New Roman"/>
                <w:b/>
                <w:bCs/>
                <w:sz w:val="18"/>
                <w:szCs w:val="18"/>
                <w:lang w:val="ro-MD"/>
              </w:rPr>
              <w:t>,</w:t>
            </w:r>
            <w:r w:rsidRPr="00AD3ED7">
              <w:rPr>
                <w:rFonts w:ascii="Times New Roman" w:hAnsi="Times New Roman"/>
                <w:b/>
                <w:bCs/>
                <w:sz w:val="18"/>
                <w:szCs w:val="18"/>
                <w:lang w:val="ro-MD"/>
              </w:rPr>
              <w:t>1</w:t>
            </w:r>
          </w:p>
        </w:tc>
        <w:tc>
          <w:tcPr>
            <w:tcW w:w="567" w:type="dxa"/>
            <w:vAlign w:val="center"/>
          </w:tcPr>
          <w:p w:rsidR="006B42AB" w:rsidRPr="00AD3ED7" w:rsidRDefault="006B42AB" w:rsidP="00AD3ED7">
            <w:pPr>
              <w:spacing w:before="40" w:after="40" w:line="240" w:lineRule="auto"/>
              <w:ind w:left="-57" w:right="-57"/>
              <w:jc w:val="right"/>
              <w:rPr>
                <w:rFonts w:ascii="Times New Roman" w:hAnsi="Times New Roman"/>
                <w:b/>
                <w:bCs/>
                <w:sz w:val="18"/>
                <w:szCs w:val="18"/>
                <w:lang w:val="ro-MD"/>
              </w:rPr>
            </w:pPr>
            <w:r w:rsidRPr="00AD3ED7">
              <w:rPr>
                <w:rFonts w:ascii="Times New Roman" w:hAnsi="Times New Roman"/>
                <w:b/>
                <w:bCs/>
                <w:sz w:val="18"/>
                <w:szCs w:val="18"/>
                <w:lang w:val="ro-MD"/>
              </w:rPr>
              <w:t>-1</w:t>
            </w:r>
            <w:r w:rsidR="00F416A5" w:rsidRPr="00AD3ED7">
              <w:rPr>
                <w:rFonts w:ascii="Times New Roman" w:hAnsi="Times New Roman"/>
                <w:b/>
                <w:bCs/>
                <w:sz w:val="18"/>
                <w:szCs w:val="18"/>
                <w:lang w:val="ro-MD"/>
              </w:rPr>
              <w:t>,</w:t>
            </w:r>
            <w:r w:rsidRPr="00AD3ED7">
              <w:rPr>
                <w:rFonts w:ascii="Times New Roman" w:hAnsi="Times New Roman"/>
                <w:b/>
                <w:bCs/>
                <w:sz w:val="18"/>
                <w:szCs w:val="18"/>
                <w:lang w:val="ro-MD"/>
              </w:rPr>
              <w:t>5</w:t>
            </w:r>
          </w:p>
        </w:tc>
      </w:tr>
      <w:tr w:rsidR="006B42AB" w:rsidRPr="00AD3ED7" w:rsidTr="007A0043">
        <w:trPr>
          <w:cantSplit/>
          <w:trHeight w:val="352"/>
          <w:jc w:val="center"/>
        </w:trPr>
        <w:tc>
          <w:tcPr>
            <w:tcW w:w="2136" w:type="dxa"/>
            <w:vAlign w:val="bottom"/>
          </w:tcPr>
          <w:p w:rsidR="006B42AB" w:rsidRPr="00AD3ED7" w:rsidRDefault="006B42AB" w:rsidP="00AD3ED7">
            <w:pPr>
              <w:spacing w:before="40" w:after="40" w:line="240" w:lineRule="auto"/>
              <w:jc w:val="left"/>
              <w:rPr>
                <w:rFonts w:ascii="Times New Roman" w:hAnsi="Times New Roman"/>
                <w:b/>
                <w:sz w:val="18"/>
                <w:szCs w:val="18"/>
                <w:lang w:val="ro-MD"/>
              </w:rPr>
            </w:pPr>
            <w:r w:rsidRPr="00AD3ED7">
              <w:rPr>
                <w:rFonts w:ascii="Times New Roman" w:hAnsi="Times New Roman"/>
                <w:sz w:val="18"/>
                <w:szCs w:val="18"/>
                <w:lang w:val="ro-MD"/>
              </w:rPr>
              <w:t>din care: din localități urbane</w:t>
            </w:r>
          </w:p>
        </w:tc>
        <w:tc>
          <w:tcPr>
            <w:tcW w:w="682"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865</w:t>
            </w:r>
            <w:r w:rsidR="00F416A5" w:rsidRPr="00AD3ED7">
              <w:rPr>
                <w:rFonts w:ascii="Times New Roman" w:hAnsi="Times New Roman"/>
                <w:sz w:val="18"/>
                <w:szCs w:val="18"/>
                <w:lang w:val="ro-MD"/>
              </w:rPr>
              <w:t>,</w:t>
            </w:r>
            <w:r w:rsidRPr="00AD3ED7">
              <w:rPr>
                <w:rFonts w:ascii="Times New Roman" w:hAnsi="Times New Roman"/>
                <w:sz w:val="18"/>
                <w:szCs w:val="18"/>
                <w:lang w:val="ro-MD"/>
              </w:rPr>
              <w:t>6</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23</w:t>
            </w:r>
            <w:r w:rsidR="00F416A5" w:rsidRPr="00AD3ED7">
              <w:rPr>
                <w:rFonts w:ascii="Times New Roman" w:hAnsi="Times New Roman"/>
                <w:sz w:val="18"/>
                <w:szCs w:val="18"/>
                <w:lang w:val="ro-MD"/>
              </w:rPr>
              <w:t>,</w:t>
            </w:r>
            <w:r w:rsidRPr="00AD3ED7">
              <w:rPr>
                <w:rFonts w:ascii="Times New Roman" w:hAnsi="Times New Roman"/>
                <w:sz w:val="18"/>
                <w:szCs w:val="18"/>
                <w:lang w:val="ro-MD"/>
              </w:rPr>
              <w:t>6</w:t>
            </w:r>
          </w:p>
        </w:tc>
        <w:tc>
          <w:tcPr>
            <w:tcW w:w="682"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866</w:t>
            </w:r>
            <w:r w:rsidR="00F416A5" w:rsidRPr="00AD3ED7">
              <w:rPr>
                <w:rFonts w:ascii="Times New Roman" w:hAnsi="Times New Roman"/>
                <w:sz w:val="18"/>
                <w:szCs w:val="18"/>
                <w:lang w:val="ro-MD"/>
              </w:rPr>
              <w:t>,</w:t>
            </w:r>
            <w:r w:rsidRPr="00AD3ED7">
              <w:rPr>
                <w:rFonts w:ascii="Times New Roman" w:hAnsi="Times New Roman"/>
                <w:sz w:val="18"/>
                <w:szCs w:val="18"/>
                <w:lang w:val="ro-MD"/>
              </w:rPr>
              <w:t>7</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23</w:t>
            </w:r>
            <w:r w:rsidR="00F416A5" w:rsidRPr="00AD3ED7">
              <w:rPr>
                <w:rFonts w:ascii="Times New Roman" w:hAnsi="Times New Roman"/>
                <w:sz w:val="18"/>
                <w:szCs w:val="18"/>
                <w:lang w:val="ro-MD"/>
              </w:rPr>
              <w:t>,</w:t>
            </w:r>
            <w:r w:rsidRPr="00AD3ED7">
              <w:rPr>
                <w:rFonts w:ascii="Times New Roman" w:hAnsi="Times New Roman"/>
                <w:sz w:val="18"/>
                <w:szCs w:val="18"/>
                <w:lang w:val="ro-MD"/>
              </w:rPr>
              <w:t>2</w:t>
            </w:r>
          </w:p>
        </w:tc>
        <w:tc>
          <w:tcPr>
            <w:tcW w:w="682"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857</w:t>
            </w:r>
            <w:r w:rsidR="00F416A5" w:rsidRPr="00AD3ED7">
              <w:rPr>
                <w:rFonts w:ascii="Times New Roman" w:hAnsi="Times New Roman"/>
                <w:sz w:val="18"/>
                <w:szCs w:val="18"/>
                <w:lang w:val="ro-MD"/>
              </w:rPr>
              <w:t>,</w:t>
            </w:r>
            <w:r w:rsidRPr="00AD3ED7">
              <w:rPr>
                <w:rFonts w:ascii="Times New Roman" w:hAnsi="Times New Roman"/>
                <w:sz w:val="18"/>
                <w:szCs w:val="18"/>
                <w:lang w:val="ro-MD"/>
              </w:rPr>
              <w:t>7</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22</w:t>
            </w:r>
            <w:r w:rsidR="00F416A5" w:rsidRPr="00AD3ED7">
              <w:rPr>
                <w:rFonts w:ascii="Times New Roman" w:hAnsi="Times New Roman"/>
                <w:sz w:val="18"/>
                <w:szCs w:val="18"/>
                <w:lang w:val="ro-MD"/>
              </w:rPr>
              <w:t>,</w:t>
            </w:r>
            <w:r w:rsidRPr="00AD3ED7">
              <w:rPr>
                <w:rFonts w:ascii="Times New Roman" w:hAnsi="Times New Roman"/>
                <w:sz w:val="18"/>
                <w:szCs w:val="18"/>
                <w:lang w:val="ro-MD"/>
              </w:rPr>
              <w:t>2</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highlight w:val="yellow"/>
                <w:lang w:val="ro-MD"/>
              </w:rPr>
            </w:pPr>
            <w:r w:rsidRPr="00AD3ED7">
              <w:rPr>
                <w:rFonts w:ascii="Times New Roman" w:hAnsi="Times New Roman"/>
                <w:sz w:val="18"/>
                <w:szCs w:val="18"/>
                <w:lang w:val="ro-MD"/>
              </w:rPr>
              <w:t>+1</w:t>
            </w:r>
            <w:r w:rsidR="00F416A5" w:rsidRPr="00AD3ED7">
              <w:rPr>
                <w:rFonts w:ascii="Times New Roman" w:hAnsi="Times New Roman"/>
                <w:sz w:val="18"/>
                <w:szCs w:val="18"/>
                <w:lang w:val="ro-MD"/>
              </w:rPr>
              <w:t>,</w:t>
            </w:r>
            <w:r w:rsidRPr="00AD3ED7">
              <w:rPr>
                <w:rFonts w:ascii="Times New Roman" w:hAnsi="Times New Roman"/>
                <w:sz w:val="18"/>
                <w:szCs w:val="18"/>
                <w:lang w:val="ro-MD"/>
              </w:rPr>
              <w:t>1</w:t>
            </w:r>
          </w:p>
        </w:tc>
        <w:tc>
          <w:tcPr>
            <w:tcW w:w="545" w:type="dxa"/>
            <w:shd w:val="clear" w:color="auto" w:fill="auto"/>
            <w:vAlign w:val="center"/>
          </w:tcPr>
          <w:p w:rsidR="006B42AB" w:rsidRPr="00AD3ED7" w:rsidRDefault="006B42AB" w:rsidP="00AD3ED7">
            <w:pPr>
              <w:spacing w:before="40" w:after="40" w:line="240" w:lineRule="auto"/>
              <w:ind w:left="-108" w:right="-57"/>
              <w:jc w:val="right"/>
              <w:rPr>
                <w:rFonts w:ascii="Times New Roman" w:hAnsi="Times New Roman"/>
                <w:sz w:val="18"/>
                <w:szCs w:val="18"/>
                <w:highlight w:val="yellow"/>
                <w:lang w:val="ro-MD"/>
              </w:rPr>
            </w:pPr>
            <w:r w:rsidRPr="00AD3ED7">
              <w:rPr>
                <w:rFonts w:ascii="Times New Roman" w:hAnsi="Times New Roman"/>
                <w:bCs/>
                <w:sz w:val="18"/>
                <w:szCs w:val="18"/>
                <w:lang w:val="ro-MD"/>
              </w:rPr>
              <w:t>+0</w:t>
            </w:r>
            <w:r w:rsidR="00F416A5" w:rsidRPr="00AD3ED7">
              <w:rPr>
                <w:rFonts w:ascii="Times New Roman" w:hAnsi="Times New Roman"/>
                <w:bCs/>
                <w:sz w:val="18"/>
                <w:szCs w:val="18"/>
                <w:lang w:val="ro-MD"/>
              </w:rPr>
              <w:t>,</w:t>
            </w:r>
            <w:r w:rsidRPr="00AD3ED7">
              <w:rPr>
                <w:rFonts w:ascii="Times New Roman" w:hAnsi="Times New Roman"/>
                <w:bCs/>
                <w:sz w:val="18"/>
                <w:szCs w:val="18"/>
                <w:lang w:val="ro-MD"/>
              </w:rPr>
              <w:t>1</w:t>
            </w:r>
          </w:p>
        </w:tc>
        <w:tc>
          <w:tcPr>
            <w:tcW w:w="546"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bCs/>
                <w:sz w:val="18"/>
                <w:szCs w:val="18"/>
                <w:lang w:val="ro-MD"/>
              </w:rPr>
              <w:t>-0</w:t>
            </w:r>
            <w:r w:rsidR="00F416A5" w:rsidRPr="00AD3ED7">
              <w:rPr>
                <w:rFonts w:ascii="Times New Roman" w:hAnsi="Times New Roman"/>
                <w:bCs/>
                <w:sz w:val="18"/>
                <w:szCs w:val="18"/>
                <w:lang w:val="ro-MD"/>
              </w:rPr>
              <w:t>,</w:t>
            </w:r>
            <w:r w:rsidRPr="00AD3ED7">
              <w:rPr>
                <w:rFonts w:ascii="Times New Roman" w:hAnsi="Times New Roman"/>
                <w:bCs/>
                <w:sz w:val="18"/>
                <w:szCs w:val="18"/>
                <w:lang w:val="ro-MD"/>
              </w:rPr>
              <w:t>4</w:t>
            </w:r>
          </w:p>
        </w:tc>
        <w:tc>
          <w:tcPr>
            <w:tcW w:w="622"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-9</w:t>
            </w:r>
            <w:r w:rsidR="00F416A5" w:rsidRPr="00AD3ED7">
              <w:rPr>
                <w:rFonts w:ascii="Times New Roman" w:hAnsi="Times New Roman"/>
                <w:sz w:val="18"/>
                <w:szCs w:val="18"/>
                <w:lang w:val="ro-MD"/>
              </w:rPr>
              <w:t>,</w:t>
            </w:r>
            <w:r w:rsidRPr="00AD3ED7">
              <w:rPr>
                <w:rFonts w:ascii="Times New Roman" w:hAnsi="Times New Roman"/>
                <w:sz w:val="18"/>
                <w:szCs w:val="18"/>
                <w:lang w:val="ro-MD"/>
              </w:rPr>
              <w:t>0</w:t>
            </w:r>
          </w:p>
        </w:tc>
        <w:tc>
          <w:tcPr>
            <w:tcW w:w="567" w:type="dxa"/>
            <w:shd w:val="clear" w:color="auto" w:fill="auto"/>
            <w:vAlign w:val="center"/>
          </w:tcPr>
          <w:p w:rsidR="006B42AB" w:rsidRPr="00AD3ED7" w:rsidRDefault="006B42AB" w:rsidP="00AD3ED7">
            <w:pPr>
              <w:spacing w:before="40" w:after="40" w:line="240" w:lineRule="auto"/>
              <w:ind w:left="-108" w:right="-57"/>
              <w:jc w:val="right"/>
              <w:rPr>
                <w:rFonts w:ascii="Times New Roman" w:hAnsi="Times New Roman"/>
                <w:sz w:val="18"/>
                <w:szCs w:val="18"/>
                <w:lang w:val="ro-MD"/>
              </w:rPr>
            </w:pPr>
            <w:r w:rsidRPr="00AD3ED7">
              <w:rPr>
                <w:rFonts w:ascii="Times New Roman" w:hAnsi="Times New Roman"/>
                <w:bCs/>
                <w:sz w:val="18"/>
                <w:szCs w:val="18"/>
                <w:lang w:val="ro-MD"/>
              </w:rPr>
              <w:t>-1</w:t>
            </w:r>
            <w:r w:rsidR="00F416A5" w:rsidRPr="00AD3ED7">
              <w:rPr>
                <w:rFonts w:ascii="Times New Roman" w:hAnsi="Times New Roman"/>
                <w:bCs/>
                <w:sz w:val="18"/>
                <w:szCs w:val="18"/>
                <w:lang w:val="ro-MD"/>
              </w:rPr>
              <w:t>,</w:t>
            </w:r>
            <w:r w:rsidRPr="00AD3ED7">
              <w:rPr>
                <w:rFonts w:ascii="Times New Roman" w:hAnsi="Times New Roman"/>
                <w:bCs/>
                <w:sz w:val="18"/>
                <w:szCs w:val="18"/>
                <w:lang w:val="ro-MD"/>
              </w:rPr>
              <w:t>0</w:t>
            </w:r>
          </w:p>
        </w:tc>
        <w:tc>
          <w:tcPr>
            <w:tcW w:w="567"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bCs/>
                <w:sz w:val="18"/>
                <w:szCs w:val="18"/>
                <w:lang w:val="ro-MD"/>
              </w:rPr>
              <w:t>-1</w:t>
            </w:r>
            <w:r w:rsidR="00F416A5" w:rsidRPr="00AD3ED7">
              <w:rPr>
                <w:rFonts w:ascii="Times New Roman" w:hAnsi="Times New Roman"/>
                <w:bCs/>
                <w:sz w:val="18"/>
                <w:szCs w:val="18"/>
                <w:lang w:val="ro-MD"/>
              </w:rPr>
              <w:t>,</w:t>
            </w:r>
            <w:r w:rsidRPr="00AD3ED7">
              <w:rPr>
                <w:rFonts w:ascii="Times New Roman" w:hAnsi="Times New Roman"/>
                <w:bCs/>
                <w:sz w:val="18"/>
                <w:szCs w:val="18"/>
                <w:lang w:val="ro-MD"/>
              </w:rPr>
              <w:t>0</w:t>
            </w:r>
          </w:p>
        </w:tc>
      </w:tr>
      <w:tr w:rsidR="006B42AB" w:rsidRPr="00AD3ED7" w:rsidTr="007A0043">
        <w:trPr>
          <w:cantSplit/>
          <w:trHeight w:val="337"/>
          <w:jc w:val="center"/>
        </w:trPr>
        <w:tc>
          <w:tcPr>
            <w:tcW w:w="2136" w:type="dxa"/>
            <w:vAlign w:val="bottom"/>
          </w:tcPr>
          <w:p w:rsidR="006B42AB" w:rsidRPr="00AD3ED7" w:rsidRDefault="006B42AB" w:rsidP="00AD3ED7">
            <w:pPr>
              <w:spacing w:before="40" w:after="40" w:line="240" w:lineRule="auto"/>
              <w:jc w:val="left"/>
              <w:rPr>
                <w:rFonts w:ascii="Times New Roman" w:hAnsi="Times New Roman"/>
                <w:b/>
                <w:sz w:val="18"/>
                <w:szCs w:val="18"/>
                <w:lang w:val="ro-MD"/>
              </w:rPr>
            </w:pPr>
            <w:r w:rsidRPr="00AD3ED7">
              <w:rPr>
                <w:rFonts w:ascii="Times New Roman" w:hAnsi="Times New Roman"/>
                <w:sz w:val="18"/>
                <w:szCs w:val="18"/>
                <w:lang w:val="ro-MD"/>
              </w:rPr>
              <w:t>din localități rurale</w:t>
            </w:r>
          </w:p>
        </w:tc>
        <w:tc>
          <w:tcPr>
            <w:tcW w:w="682"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767</w:t>
            </w:r>
            <w:r w:rsidR="00F416A5" w:rsidRPr="00AD3ED7">
              <w:rPr>
                <w:rFonts w:ascii="Times New Roman" w:hAnsi="Times New Roman"/>
                <w:sz w:val="18"/>
                <w:szCs w:val="18"/>
                <w:lang w:val="ro-MD"/>
              </w:rPr>
              <w:t>,</w:t>
            </w:r>
            <w:r w:rsidRPr="00AD3ED7">
              <w:rPr>
                <w:rFonts w:ascii="Times New Roman" w:hAnsi="Times New Roman"/>
                <w:sz w:val="18"/>
                <w:szCs w:val="18"/>
                <w:lang w:val="ro-MD"/>
              </w:rPr>
              <w:t>7</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20</w:t>
            </w:r>
            <w:r w:rsidR="00F416A5" w:rsidRPr="00AD3ED7">
              <w:rPr>
                <w:rFonts w:ascii="Times New Roman" w:hAnsi="Times New Roman"/>
                <w:sz w:val="18"/>
                <w:szCs w:val="18"/>
                <w:lang w:val="ro-MD"/>
              </w:rPr>
              <w:t>,</w:t>
            </w:r>
            <w:r w:rsidRPr="00AD3ED7">
              <w:rPr>
                <w:rFonts w:ascii="Times New Roman" w:hAnsi="Times New Roman"/>
                <w:sz w:val="18"/>
                <w:szCs w:val="18"/>
                <w:lang w:val="ro-MD"/>
              </w:rPr>
              <w:t>9</w:t>
            </w:r>
          </w:p>
        </w:tc>
        <w:tc>
          <w:tcPr>
            <w:tcW w:w="682"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769</w:t>
            </w:r>
            <w:r w:rsidR="00F416A5" w:rsidRPr="00AD3ED7">
              <w:rPr>
                <w:rFonts w:ascii="Times New Roman" w:hAnsi="Times New Roman"/>
                <w:sz w:val="18"/>
                <w:szCs w:val="18"/>
                <w:lang w:val="ro-MD"/>
              </w:rPr>
              <w:t>,</w:t>
            </w:r>
            <w:r w:rsidRPr="00AD3ED7">
              <w:rPr>
                <w:rFonts w:ascii="Times New Roman" w:hAnsi="Times New Roman"/>
                <w:sz w:val="18"/>
                <w:szCs w:val="18"/>
                <w:lang w:val="ro-MD"/>
              </w:rPr>
              <w:t>0</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20</w:t>
            </w:r>
            <w:r w:rsidR="00F416A5" w:rsidRPr="00AD3ED7">
              <w:rPr>
                <w:rFonts w:ascii="Times New Roman" w:hAnsi="Times New Roman"/>
                <w:sz w:val="18"/>
                <w:szCs w:val="18"/>
                <w:lang w:val="ro-MD"/>
              </w:rPr>
              <w:t>,</w:t>
            </w:r>
            <w:r w:rsidRPr="00AD3ED7">
              <w:rPr>
                <w:rFonts w:ascii="Times New Roman" w:hAnsi="Times New Roman"/>
                <w:sz w:val="18"/>
                <w:szCs w:val="18"/>
                <w:lang w:val="ro-MD"/>
              </w:rPr>
              <w:t>6</w:t>
            </w:r>
          </w:p>
        </w:tc>
        <w:tc>
          <w:tcPr>
            <w:tcW w:w="682"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779</w:t>
            </w:r>
            <w:r w:rsidR="00F416A5" w:rsidRPr="00AD3ED7">
              <w:rPr>
                <w:rFonts w:ascii="Times New Roman" w:hAnsi="Times New Roman"/>
                <w:sz w:val="18"/>
                <w:szCs w:val="18"/>
                <w:lang w:val="ro-MD"/>
              </w:rPr>
              <w:t>,</w:t>
            </w:r>
            <w:r w:rsidRPr="00AD3ED7">
              <w:rPr>
                <w:rFonts w:ascii="Times New Roman" w:hAnsi="Times New Roman"/>
                <w:sz w:val="18"/>
                <w:szCs w:val="18"/>
                <w:lang w:val="ro-MD"/>
              </w:rPr>
              <w:t>8</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20</w:t>
            </w:r>
            <w:r w:rsidR="00F416A5" w:rsidRPr="00AD3ED7">
              <w:rPr>
                <w:rFonts w:ascii="Times New Roman" w:hAnsi="Times New Roman"/>
                <w:sz w:val="18"/>
                <w:szCs w:val="18"/>
                <w:lang w:val="ro-MD"/>
              </w:rPr>
              <w:t>,</w:t>
            </w:r>
            <w:r w:rsidRPr="00AD3ED7">
              <w:rPr>
                <w:rFonts w:ascii="Times New Roman" w:hAnsi="Times New Roman"/>
                <w:sz w:val="18"/>
                <w:szCs w:val="18"/>
                <w:lang w:val="ro-MD"/>
              </w:rPr>
              <w:t>2</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highlight w:val="yellow"/>
                <w:lang w:val="ro-MD"/>
              </w:rPr>
            </w:pPr>
            <w:r w:rsidRPr="00AD3ED7">
              <w:rPr>
                <w:rFonts w:ascii="Times New Roman" w:hAnsi="Times New Roman"/>
                <w:sz w:val="18"/>
                <w:szCs w:val="18"/>
                <w:lang w:val="ro-MD"/>
              </w:rPr>
              <w:t>+1</w:t>
            </w:r>
            <w:r w:rsidR="00F416A5" w:rsidRPr="00AD3ED7">
              <w:rPr>
                <w:rFonts w:ascii="Times New Roman" w:hAnsi="Times New Roman"/>
                <w:sz w:val="18"/>
                <w:szCs w:val="18"/>
                <w:lang w:val="ro-MD"/>
              </w:rPr>
              <w:t>,</w:t>
            </w:r>
            <w:r w:rsidRPr="00AD3ED7">
              <w:rPr>
                <w:rFonts w:ascii="Times New Roman" w:hAnsi="Times New Roman"/>
                <w:sz w:val="18"/>
                <w:szCs w:val="18"/>
                <w:lang w:val="ro-MD"/>
              </w:rPr>
              <w:t>3</w:t>
            </w:r>
          </w:p>
        </w:tc>
        <w:tc>
          <w:tcPr>
            <w:tcW w:w="545" w:type="dxa"/>
            <w:vAlign w:val="center"/>
          </w:tcPr>
          <w:p w:rsidR="006B42AB" w:rsidRPr="00AD3ED7" w:rsidRDefault="006B42AB" w:rsidP="00AD3ED7">
            <w:pPr>
              <w:spacing w:before="40" w:after="40" w:line="240" w:lineRule="auto"/>
              <w:ind w:left="-108" w:right="-57"/>
              <w:jc w:val="right"/>
              <w:rPr>
                <w:rFonts w:ascii="Times New Roman" w:hAnsi="Times New Roman"/>
                <w:sz w:val="18"/>
                <w:szCs w:val="18"/>
                <w:highlight w:val="yellow"/>
                <w:lang w:val="ro-MD"/>
              </w:rPr>
            </w:pPr>
            <w:r w:rsidRPr="00AD3ED7">
              <w:rPr>
                <w:rFonts w:ascii="Times New Roman" w:hAnsi="Times New Roman"/>
                <w:bCs/>
                <w:sz w:val="18"/>
                <w:szCs w:val="18"/>
                <w:lang w:val="ro-MD"/>
              </w:rPr>
              <w:t>+0</w:t>
            </w:r>
            <w:r w:rsidR="00F416A5" w:rsidRPr="00AD3ED7">
              <w:rPr>
                <w:rFonts w:ascii="Times New Roman" w:hAnsi="Times New Roman"/>
                <w:bCs/>
                <w:sz w:val="18"/>
                <w:szCs w:val="18"/>
                <w:lang w:val="ro-MD"/>
              </w:rPr>
              <w:t>,</w:t>
            </w:r>
            <w:r w:rsidRPr="00AD3ED7">
              <w:rPr>
                <w:rFonts w:ascii="Times New Roman" w:hAnsi="Times New Roman"/>
                <w:bCs/>
                <w:sz w:val="18"/>
                <w:szCs w:val="18"/>
                <w:lang w:val="ro-MD"/>
              </w:rPr>
              <w:t>2</w:t>
            </w:r>
          </w:p>
        </w:tc>
        <w:tc>
          <w:tcPr>
            <w:tcW w:w="546"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bCs/>
                <w:sz w:val="18"/>
                <w:szCs w:val="18"/>
                <w:lang w:val="ro-MD"/>
              </w:rPr>
              <w:t>-0</w:t>
            </w:r>
            <w:r w:rsidR="00F416A5" w:rsidRPr="00AD3ED7">
              <w:rPr>
                <w:rFonts w:ascii="Times New Roman" w:hAnsi="Times New Roman"/>
                <w:bCs/>
                <w:sz w:val="18"/>
                <w:szCs w:val="18"/>
                <w:lang w:val="ro-MD"/>
              </w:rPr>
              <w:t>,</w:t>
            </w:r>
            <w:r w:rsidRPr="00AD3ED7">
              <w:rPr>
                <w:rFonts w:ascii="Times New Roman" w:hAnsi="Times New Roman"/>
                <w:bCs/>
                <w:sz w:val="18"/>
                <w:szCs w:val="18"/>
                <w:lang w:val="ro-MD"/>
              </w:rPr>
              <w:t>3</w:t>
            </w:r>
          </w:p>
        </w:tc>
        <w:tc>
          <w:tcPr>
            <w:tcW w:w="622"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sz w:val="18"/>
                <w:szCs w:val="18"/>
                <w:lang w:val="ro-MD"/>
              </w:rPr>
              <w:t>+10</w:t>
            </w:r>
            <w:r w:rsidR="00F416A5" w:rsidRPr="00AD3ED7">
              <w:rPr>
                <w:rFonts w:ascii="Times New Roman" w:hAnsi="Times New Roman"/>
                <w:sz w:val="18"/>
                <w:szCs w:val="18"/>
                <w:lang w:val="ro-MD"/>
              </w:rPr>
              <w:t>,</w:t>
            </w:r>
            <w:r w:rsidRPr="00AD3ED7">
              <w:rPr>
                <w:rFonts w:ascii="Times New Roman" w:hAnsi="Times New Roman"/>
                <w:sz w:val="18"/>
                <w:szCs w:val="18"/>
                <w:lang w:val="ro-MD"/>
              </w:rPr>
              <w:t>8</w:t>
            </w:r>
          </w:p>
        </w:tc>
        <w:tc>
          <w:tcPr>
            <w:tcW w:w="567" w:type="dxa"/>
            <w:vAlign w:val="center"/>
          </w:tcPr>
          <w:p w:rsidR="006B42AB" w:rsidRPr="00AD3ED7" w:rsidRDefault="006B42AB" w:rsidP="00AD3ED7">
            <w:pPr>
              <w:spacing w:before="40" w:after="40" w:line="240" w:lineRule="auto"/>
              <w:ind w:left="-108" w:right="-57"/>
              <w:jc w:val="right"/>
              <w:rPr>
                <w:rFonts w:ascii="Times New Roman" w:hAnsi="Times New Roman"/>
                <w:sz w:val="18"/>
                <w:szCs w:val="18"/>
                <w:lang w:val="ro-MD"/>
              </w:rPr>
            </w:pPr>
            <w:r w:rsidRPr="00AD3ED7">
              <w:rPr>
                <w:rFonts w:ascii="Times New Roman" w:hAnsi="Times New Roman"/>
                <w:bCs/>
                <w:sz w:val="18"/>
                <w:szCs w:val="18"/>
                <w:lang w:val="ro-MD"/>
              </w:rPr>
              <w:t>+1</w:t>
            </w:r>
            <w:r w:rsidR="00F416A5" w:rsidRPr="00AD3ED7">
              <w:rPr>
                <w:rFonts w:ascii="Times New Roman" w:hAnsi="Times New Roman"/>
                <w:bCs/>
                <w:sz w:val="18"/>
                <w:szCs w:val="18"/>
                <w:lang w:val="ro-MD"/>
              </w:rPr>
              <w:t>,</w:t>
            </w:r>
            <w:r w:rsidRPr="00AD3ED7">
              <w:rPr>
                <w:rFonts w:ascii="Times New Roman" w:hAnsi="Times New Roman"/>
                <w:bCs/>
                <w:sz w:val="18"/>
                <w:szCs w:val="18"/>
                <w:lang w:val="ro-MD"/>
              </w:rPr>
              <w:t>4</w:t>
            </w:r>
          </w:p>
        </w:tc>
        <w:tc>
          <w:tcPr>
            <w:tcW w:w="567"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bCs/>
                <w:sz w:val="18"/>
                <w:szCs w:val="18"/>
                <w:lang w:val="ro-MD"/>
              </w:rPr>
              <w:t>-0</w:t>
            </w:r>
            <w:r w:rsidR="00F416A5" w:rsidRPr="00AD3ED7">
              <w:rPr>
                <w:rFonts w:ascii="Times New Roman" w:hAnsi="Times New Roman"/>
                <w:bCs/>
                <w:sz w:val="18"/>
                <w:szCs w:val="18"/>
                <w:lang w:val="ro-MD"/>
              </w:rPr>
              <w:t>,</w:t>
            </w:r>
            <w:r w:rsidRPr="00AD3ED7">
              <w:rPr>
                <w:rFonts w:ascii="Times New Roman" w:hAnsi="Times New Roman"/>
                <w:bCs/>
                <w:sz w:val="18"/>
                <w:szCs w:val="18"/>
                <w:lang w:val="ro-MD"/>
              </w:rPr>
              <w:t>4</w:t>
            </w:r>
          </w:p>
        </w:tc>
      </w:tr>
      <w:tr w:rsidR="006B42AB" w:rsidRPr="00AD3ED7" w:rsidTr="007A0043">
        <w:trPr>
          <w:cantSplit/>
          <w:trHeight w:val="337"/>
          <w:jc w:val="center"/>
        </w:trPr>
        <w:tc>
          <w:tcPr>
            <w:tcW w:w="2136" w:type="dxa"/>
            <w:vAlign w:val="bottom"/>
          </w:tcPr>
          <w:p w:rsidR="006B42AB" w:rsidRPr="00AD3ED7" w:rsidRDefault="006B42AB" w:rsidP="00AD3ED7">
            <w:pPr>
              <w:spacing w:before="40" w:after="40" w:line="240" w:lineRule="auto"/>
              <w:jc w:val="left"/>
              <w:rPr>
                <w:rFonts w:ascii="Times New Roman" w:hAnsi="Times New Roman"/>
                <w:b/>
                <w:sz w:val="18"/>
                <w:szCs w:val="18"/>
                <w:lang w:val="ro-MD"/>
              </w:rPr>
            </w:pPr>
            <w:r w:rsidRPr="00AD3ED7">
              <w:rPr>
                <w:rFonts w:ascii="Times New Roman" w:hAnsi="Times New Roman"/>
                <w:b/>
                <w:sz w:val="18"/>
                <w:szCs w:val="18"/>
                <w:lang w:val="ro-MD"/>
              </w:rPr>
              <w:t>consumatori noncasnici</w:t>
            </w:r>
          </w:p>
        </w:tc>
        <w:tc>
          <w:tcPr>
            <w:tcW w:w="682"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b/>
                <w:sz w:val="18"/>
                <w:szCs w:val="18"/>
                <w:lang w:val="ro-MD"/>
              </w:rPr>
              <w:t>2035</w:t>
            </w:r>
            <w:r w:rsidR="00F416A5" w:rsidRPr="00AD3ED7">
              <w:rPr>
                <w:rFonts w:ascii="Times New Roman" w:hAnsi="Times New Roman"/>
                <w:b/>
                <w:sz w:val="18"/>
                <w:szCs w:val="18"/>
                <w:lang w:val="ro-MD"/>
              </w:rPr>
              <w:t>,</w:t>
            </w:r>
            <w:r w:rsidRPr="00AD3ED7">
              <w:rPr>
                <w:rFonts w:ascii="Times New Roman" w:hAnsi="Times New Roman"/>
                <w:b/>
                <w:sz w:val="18"/>
                <w:szCs w:val="18"/>
                <w:lang w:val="ro-MD"/>
              </w:rPr>
              <w:t>8</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b/>
                <w:sz w:val="18"/>
                <w:szCs w:val="18"/>
                <w:lang w:val="ro-MD"/>
              </w:rPr>
              <w:t>55</w:t>
            </w:r>
            <w:r w:rsidR="00F416A5" w:rsidRPr="00AD3ED7">
              <w:rPr>
                <w:rFonts w:ascii="Times New Roman" w:hAnsi="Times New Roman"/>
                <w:b/>
                <w:sz w:val="18"/>
                <w:szCs w:val="18"/>
                <w:lang w:val="ro-MD"/>
              </w:rPr>
              <w:t>,</w:t>
            </w:r>
            <w:r w:rsidRPr="00AD3ED7">
              <w:rPr>
                <w:rFonts w:ascii="Times New Roman" w:hAnsi="Times New Roman"/>
                <w:b/>
                <w:sz w:val="18"/>
                <w:szCs w:val="18"/>
                <w:lang w:val="ro-MD"/>
              </w:rPr>
              <w:t>5</w:t>
            </w:r>
          </w:p>
        </w:tc>
        <w:tc>
          <w:tcPr>
            <w:tcW w:w="682"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b/>
                <w:sz w:val="18"/>
                <w:szCs w:val="18"/>
                <w:lang w:val="ro-MD"/>
              </w:rPr>
              <w:t>2094</w:t>
            </w:r>
            <w:r w:rsidR="00F416A5" w:rsidRPr="00AD3ED7">
              <w:rPr>
                <w:rFonts w:ascii="Times New Roman" w:hAnsi="Times New Roman"/>
                <w:b/>
                <w:sz w:val="18"/>
                <w:szCs w:val="18"/>
                <w:lang w:val="ro-MD"/>
              </w:rPr>
              <w:t>,</w:t>
            </w:r>
            <w:r w:rsidRPr="00AD3ED7">
              <w:rPr>
                <w:rFonts w:ascii="Times New Roman" w:hAnsi="Times New Roman"/>
                <w:b/>
                <w:sz w:val="18"/>
                <w:szCs w:val="18"/>
                <w:lang w:val="ro-MD"/>
              </w:rPr>
              <w:t>3</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b/>
                <w:sz w:val="18"/>
                <w:szCs w:val="18"/>
                <w:lang w:val="ro-MD"/>
              </w:rPr>
              <w:t>56</w:t>
            </w:r>
            <w:r w:rsidR="00F416A5" w:rsidRPr="00AD3ED7">
              <w:rPr>
                <w:rFonts w:ascii="Times New Roman" w:hAnsi="Times New Roman"/>
                <w:b/>
                <w:sz w:val="18"/>
                <w:szCs w:val="18"/>
                <w:lang w:val="ro-MD"/>
              </w:rPr>
              <w:t>,</w:t>
            </w:r>
            <w:r w:rsidRPr="00AD3ED7">
              <w:rPr>
                <w:rFonts w:ascii="Times New Roman" w:hAnsi="Times New Roman"/>
                <w:b/>
                <w:sz w:val="18"/>
                <w:szCs w:val="18"/>
                <w:lang w:val="ro-MD"/>
              </w:rPr>
              <w:t>1</w:t>
            </w:r>
          </w:p>
        </w:tc>
        <w:tc>
          <w:tcPr>
            <w:tcW w:w="682"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b/>
                <w:sz w:val="18"/>
                <w:szCs w:val="18"/>
                <w:lang w:val="ro-MD"/>
              </w:rPr>
              <w:t>2225</w:t>
            </w:r>
            <w:r w:rsidR="00F416A5" w:rsidRPr="00AD3ED7">
              <w:rPr>
                <w:rFonts w:ascii="Times New Roman" w:hAnsi="Times New Roman"/>
                <w:b/>
                <w:sz w:val="18"/>
                <w:szCs w:val="18"/>
                <w:lang w:val="ro-MD"/>
              </w:rPr>
              <w:t>,</w:t>
            </w:r>
            <w:r w:rsidRPr="00AD3ED7">
              <w:rPr>
                <w:rFonts w:ascii="Times New Roman" w:hAnsi="Times New Roman"/>
                <w:b/>
                <w:sz w:val="18"/>
                <w:szCs w:val="18"/>
                <w:lang w:val="ro-MD"/>
              </w:rPr>
              <w:t>2</w:t>
            </w:r>
          </w:p>
        </w:tc>
        <w:tc>
          <w:tcPr>
            <w:tcW w:w="545"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b/>
                <w:sz w:val="18"/>
                <w:szCs w:val="18"/>
                <w:lang w:val="ro-MD"/>
              </w:rPr>
              <w:t>57</w:t>
            </w:r>
            <w:r w:rsidR="00F416A5" w:rsidRPr="00AD3ED7">
              <w:rPr>
                <w:rFonts w:ascii="Times New Roman" w:hAnsi="Times New Roman"/>
                <w:b/>
                <w:sz w:val="18"/>
                <w:szCs w:val="18"/>
                <w:lang w:val="ro-MD"/>
              </w:rPr>
              <w:t>,</w:t>
            </w:r>
            <w:r w:rsidRPr="00AD3ED7">
              <w:rPr>
                <w:rFonts w:ascii="Times New Roman" w:hAnsi="Times New Roman"/>
                <w:b/>
                <w:sz w:val="18"/>
                <w:szCs w:val="18"/>
                <w:lang w:val="ro-MD"/>
              </w:rPr>
              <w:t>6</w:t>
            </w:r>
          </w:p>
        </w:tc>
        <w:tc>
          <w:tcPr>
            <w:tcW w:w="545" w:type="dxa"/>
            <w:vAlign w:val="center"/>
          </w:tcPr>
          <w:p w:rsidR="006B42AB" w:rsidRPr="00AD3ED7" w:rsidRDefault="006B42AB" w:rsidP="00AD3ED7">
            <w:pPr>
              <w:spacing w:before="40" w:after="40" w:line="240" w:lineRule="auto"/>
              <w:ind w:right="-57" w:hanging="121"/>
              <w:rPr>
                <w:rFonts w:ascii="Times New Roman" w:hAnsi="Times New Roman"/>
                <w:sz w:val="18"/>
                <w:szCs w:val="18"/>
                <w:lang w:val="ro-MD"/>
              </w:rPr>
            </w:pPr>
            <w:r w:rsidRPr="00AD3ED7">
              <w:rPr>
                <w:rFonts w:ascii="Times New Roman" w:hAnsi="Times New Roman"/>
                <w:b/>
                <w:sz w:val="18"/>
                <w:szCs w:val="18"/>
                <w:lang w:val="ro-MD"/>
              </w:rPr>
              <w:t>+58</w:t>
            </w:r>
            <w:r w:rsidR="00F416A5" w:rsidRPr="00AD3ED7">
              <w:rPr>
                <w:rFonts w:ascii="Times New Roman" w:hAnsi="Times New Roman"/>
                <w:b/>
                <w:sz w:val="18"/>
                <w:szCs w:val="18"/>
                <w:lang w:val="ro-MD"/>
              </w:rPr>
              <w:t>,</w:t>
            </w:r>
            <w:r w:rsidRPr="00AD3ED7">
              <w:rPr>
                <w:rFonts w:ascii="Times New Roman" w:hAnsi="Times New Roman"/>
                <w:b/>
                <w:sz w:val="18"/>
                <w:szCs w:val="18"/>
                <w:lang w:val="ro-MD"/>
              </w:rPr>
              <w:t>5</w:t>
            </w:r>
          </w:p>
        </w:tc>
        <w:tc>
          <w:tcPr>
            <w:tcW w:w="545" w:type="dxa"/>
            <w:vAlign w:val="center"/>
          </w:tcPr>
          <w:p w:rsidR="006B42AB" w:rsidRPr="00AD3ED7" w:rsidRDefault="006B42AB" w:rsidP="00AD3ED7">
            <w:pPr>
              <w:spacing w:before="40" w:after="40" w:line="240" w:lineRule="auto"/>
              <w:ind w:left="-108" w:right="-57"/>
              <w:jc w:val="right"/>
              <w:rPr>
                <w:rFonts w:ascii="Times New Roman" w:hAnsi="Times New Roman"/>
                <w:sz w:val="18"/>
                <w:szCs w:val="18"/>
                <w:lang w:val="ro-MD"/>
              </w:rPr>
            </w:pPr>
            <w:r w:rsidRPr="00AD3ED7">
              <w:rPr>
                <w:rFonts w:ascii="Times New Roman" w:hAnsi="Times New Roman"/>
                <w:b/>
                <w:sz w:val="18"/>
                <w:szCs w:val="18"/>
                <w:lang w:val="ro-MD"/>
              </w:rPr>
              <w:t>+2</w:t>
            </w:r>
            <w:r w:rsidR="00F416A5" w:rsidRPr="00AD3ED7">
              <w:rPr>
                <w:rFonts w:ascii="Times New Roman" w:hAnsi="Times New Roman"/>
                <w:b/>
                <w:sz w:val="18"/>
                <w:szCs w:val="18"/>
                <w:lang w:val="ro-MD"/>
              </w:rPr>
              <w:t>,</w:t>
            </w:r>
            <w:r w:rsidRPr="00AD3ED7">
              <w:rPr>
                <w:rFonts w:ascii="Times New Roman" w:hAnsi="Times New Roman"/>
                <w:b/>
                <w:sz w:val="18"/>
                <w:szCs w:val="18"/>
                <w:lang w:val="ro-MD"/>
              </w:rPr>
              <w:t>8</w:t>
            </w:r>
          </w:p>
        </w:tc>
        <w:tc>
          <w:tcPr>
            <w:tcW w:w="546" w:type="dxa"/>
            <w:vAlign w:val="center"/>
          </w:tcPr>
          <w:p w:rsidR="006B42AB" w:rsidRPr="00AD3ED7" w:rsidRDefault="006B42AB" w:rsidP="00AD3ED7">
            <w:pPr>
              <w:spacing w:before="40" w:after="40" w:line="240" w:lineRule="auto"/>
              <w:ind w:left="-57" w:right="-57"/>
              <w:jc w:val="right"/>
              <w:rPr>
                <w:rFonts w:ascii="Times New Roman" w:hAnsi="Times New Roman"/>
                <w:sz w:val="18"/>
                <w:szCs w:val="18"/>
                <w:lang w:val="ro-MD"/>
              </w:rPr>
            </w:pPr>
            <w:r w:rsidRPr="00AD3ED7">
              <w:rPr>
                <w:rFonts w:ascii="Times New Roman" w:hAnsi="Times New Roman"/>
                <w:b/>
                <w:sz w:val="18"/>
                <w:szCs w:val="18"/>
                <w:lang w:val="ro-MD"/>
              </w:rPr>
              <w:t>+0</w:t>
            </w:r>
            <w:r w:rsidR="00F416A5" w:rsidRPr="00AD3ED7">
              <w:rPr>
                <w:rFonts w:ascii="Times New Roman" w:hAnsi="Times New Roman"/>
                <w:b/>
                <w:sz w:val="18"/>
                <w:szCs w:val="18"/>
                <w:lang w:val="ro-MD"/>
              </w:rPr>
              <w:t>,</w:t>
            </w:r>
            <w:r w:rsidRPr="00AD3ED7">
              <w:rPr>
                <w:rFonts w:ascii="Times New Roman" w:hAnsi="Times New Roman"/>
                <w:b/>
                <w:sz w:val="18"/>
                <w:szCs w:val="18"/>
                <w:lang w:val="ro-MD"/>
              </w:rPr>
              <w:t>6</w:t>
            </w:r>
          </w:p>
        </w:tc>
        <w:tc>
          <w:tcPr>
            <w:tcW w:w="622" w:type="dxa"/>
            <w:vAlign w:val="center"/>
          </w:tcPr>
          <w:p w:rsidR="006B42AB" w:rsidRPr="00AD3ED7" w:rsidRDefault="006B42AB" w:rsidP="00AD3ED7">
            <w:pPr>
              <w:spacing w:before="40" w:after="40" w:line="240" w:lineRule="auto"/>
              <w:ind w:left="-108" w:right="-57"/>
              <w:jc w:val="right"/>
              <w:rPr>
                <w:rFonts w:ascii="Times New Roman" w:hAnsi="Times New Roman"/>
                <w:b/>
                <w:sz w:val="18"/>
                <w:szCs w:val="18"/>
                <w:lang w:val="ro-MD"/>
              </w:rPr>
            </w:pPr>
            <w:r w:rsidRPr="00AD3ED7">
              <w:rPr>
                <w:rFonts w:ascii="Times New Roman" w:hAnsi="Times New Roman"/>
                <w:b/>
                <w:sz w:val="18"/>
                <w:szCs w:val="18"/>
                <w:lang w:val="ro-MD"/>
              </w:rPr>
              <w:t>+130</w:t>
            </w:r>
            <w:r w:rsidR="00F416A5" w:rsidRPr="00AD3ED7">
              <w:rPr>
                <w:rFonts w:ascii="Times New Roman" w:hAnsi="Times New Roman"/>
                <w:b/>
                <w:sz w:val="18"/>
                <w:szCs w:val="18"/>
                <w:lang w:val="ro-MD"/>
              </w:rPr>
              <w:t>,</w:t>
            </w:r>
            <w:r w:rsidRPr="00AD3ED7">
              <w:rPr>
                <w:rFonts w:ascii="Times New Roman" w:hAnsi="Times New Roman"/>
                <w:b/>
                <w:sz w:val="18"/>
                <w:szCs w:val="18"/>
                <w:lang w:val="ro-MD"/>
              </w:rPr>
              <w:t>9</w:t>
            </w:r>
          </w:p>
        </w:tc>
        <w:tc>
          <w:tcPr>
            <w:tcW w:w="567" w:type="dxa"/>
            <w:vAlign w:val="center"/>
          </w:tcPr>
          <w:p w:rsidR="006B42AB" w:rsidRPr="00AD3ED7" w:rsidRDefault="006B42AB" w:rsidP="00AD3ED7">
            <w:pPr>
              <w:spacing w:before="40" w:after="40" w:line="240" w:lineRule="auto"/>
              <w:ind w:left="-108" w:right="-57"/>
              <w:jc w:val="right"/>
              <w:rPr>
                <w:rFonts w:ascii="Times New Roman" w:hAnsi="Times New Roman"/>
                <w:bCs/>
                <w:sz w:val="18"/>
                <w:szCs w:val="18"/>
                <w:lang w:val="ro-MD"/>
              </w:rPr>
            </w:pPr>
            <w:r w:rsidRPr="00AD3ED7">
              <w:rPr>
                <w:rFonts w:ascii="Times New Roman" w:hAnsi="Times New Roman"/>
                <w:b/>
                <w:sz w:val="18"/>
                <w:szCs w:val="18"/>
                <w:lang w:val="ro-MD"/>
              </w:rPr>
              <w:t>+6</w:t>
            </w:r>
            <w:r w:rsidR="00F416A5" w:rsidRPr="00AD3ED7">
              <w:rPr>
                <w:rFonts w:ascii="Times New Roman" w:hAnsi="Times New Roman"/>
                <w:b/>
                <w:sz w:val="18"/>
                <w:szCs w:val="18"/>
                <w:lang w:val="ro-MD"/>
              </w:rPr>
              <w:t>,</w:t>
            </w:r>
            <w:r w:rsidRPr="00AD3ED7">
              <w:rPr>
                <w:rFonts w:ascii="Times New Roman" w:hAnsi="Times New Roman"/>
                <w:b/>
                <w:sz w:val="18"/>
                <w:szCs w:val="18"/>
                <w:lang w:val="ro-MD"/>
              </w:rPr>
              <w:t>3</w:t>
            </w:r>
          </w:p>
        </w:tc>
        <w:tc>
          <w:tcPr>
            <w:tcW w:w="567" w:type="dxa"/>
            <w:vAlign w:val="center"/>
          </w:tcPr>
          <w:p w:rsidR="006B42AB" w:rsidRPr="00AD3ED7" w:rsidRDefault="006B42AB" w:rsidP="00AD3ED7">
            <w:pPr>
              <w:spacing w:before="40" w:after="40" w:line="240" w:lineRule="auto"/>
              <w:ind w:left="-57" w:right="-57"/>
              <w:jc w:val="right"/>
              <w:rPr>
                <w:rFonts w:ascii="Times New Roman" w:hAnsi="Times New Roman"/>
                <w:bCs/>
                <w:sz w:val="18"/>
                <w:szCs w:val="18"/>
                <w:lang w:val="ro-MD"/>
              </w:rPr>
            </w:pPr>
            <w:r w:rsidRPr="00AD3ED7">
              <w:rPr>
                <w:rFonts w:ascii="Times New Roman" w:hAnsi="Times New Roman"/>
                <w:b/>
                <w:sz w:val="18"/>
                <w:szCs w:val="18"/>
                <w:lang w:val="ro-MD"/>
              </w:rPr>
              <w:t>+1</w:t>
            </w:r>
            <w:r w:rsidR="00F416A5" w:rsidRPr="00AD3ED7">
              <w:rPr>
                <w:rFonts w:ascii="Times New Roman" w:hAnsi="Times New Roman"/>
                <w:b/>
                <w:sz w:val="18"/>
                <w:szCs w:val="18"/>
                <w:lang w:val="ro-MD"/>
              </w:rPr>
              <w:t>,</w:t>
            </w:r>
            <w:r w:rsidRPr="00AD3ED7">
              <w:rPr>
                <w:rFonts w:ascii="Times New Roman" w:hAnsi="Times New Roman"/>
                <w:b/>
                <w:sz w:val="18"/>
                <w:szCs w:val="18"/>
                <w:lang w:val="ro-MD"/>
              </w:rPr>
              <w:t>5</w:t>
            </w:r>
          </w:p>
        </w:tc>
      </w:tr>
    </w:tbl>
    <w:p w:rsidR="00C44AE9" w:rsidRPr="00B41D45" w:rsidRDefault="008D215E" w:rsidP="0026734D">
      <w:pPr>
        <w:tabs>
          <w:tab w:val="clear" w:pos="567"/>
        </w:tabs>
        <w:spacing w:after="0"/>
        <w:ind w:firstLine="284"/>
        <w:rPr>
          <w:rFonts w:ascii="Times New Roman" w:hAnsi="Times New Roman"/>
          <w:szCs w:val="22"/>
          <w:lang w:val="ro-MD" w:eastAsia="ro-RO"/>
        </w:rPr>
      </w:pPr>
      <w:r w:rsidRPr="00B41D45">
        <w:rPr>
          <w:rFonts w:ascii="Times New Roman" w:hAnsi="Times New Roman"/>
          <w:b/>
          <w:szCs w:val="22"/>
          <w:lang w:val="ro-MD" w:eastAsia="ru-RU"/>
        </w:rPr>
        <w:lastRenderedPageBreak/>
        <w:t>5</w:t>
      </w:r>
      <w:r w:rsidR="009F01AA" w:rsidRPr="00B41D45">
        <w:rPr>
          <w:rFonts w:ascii="Times New Roman" w:hAnsi="Times New Roman"/>
          <w:b/>
          <w:szCs w:val="22"/>
          <w:lang w:val="ro-MD" w:eastAsia="ru-RU"/>
        </w:rPr>
        <w:t>5</w:t>
      </w:r>
      <w:r w:rsidRPr="00B41D45">
        <w:rPr>
          <w:rFonts w:ascii="Times New Roman" w:hAnsi="Times New Roman"/>
          <w:b/>
          <w:szCs w:val="22"/>
          <w:lang w:val="ro-MD" w:eastAsia="ru-RU"/>
        </w:rPr>
        <w:t>.</w:t>
      </w:r>
      <w:r w:rsidRPr="00B41D45">
        <w:rPr>
          <w:rFonts w:ascii="Times New Roman" w:hAnsi="Times New Roman"/>
          <w:szCs w:val="22"/>
          <w:lang w:val="ro-MD" w:eastAsia="ru-RU"/>
        </w:rPr>
        <w:t xml:space="preserve"> </w:t>
      </w:r>
      <w:r w:rsidR="00D6010B" w:rsidRPr="00B41D45">
        <w:rPr>
          <w:rFonts w:ascii="Times New Roman" w:hAnsi="Times New Roman"/>
          <w:szCs w:val="22"/>
          <w:lang w:val="ro-MD" w:eastAsia="ru-RU"/>
        </w:rPr>
        <w:t>Pe parcursul</w:t>
      </w:r>
      <w:r w:rsidR="00013286" w:rsidRPr="00B41D45">
        <w:rPr>
          <w:rFonts w:ascii="Times New Roman" w:hAnsi="Times New Roman"/>
          <w:szCs w:val="22"/>
          <w:lang w:val="ro-MD" w:eastAsia="ru-RU"/>
        </w:rPr>
        <w:t xml:space="preserve"> anului </w:t>
      </w:r>
      <w:r w:rsidR="00D6010B" w:rsidRPr="00B41D45">
        <w:rPr>
          <w:rFonts w:ascii="Times New Roman" w:hAnsi="Times New Roman"/>
          <w:szCs w:val="22"/>
          <w:lang w:val="ro-MD" w:eastAsia="ru-RU"/>
        </w:rPr>
        <w:t>2018</w:t>
      </w:r>
      <w:r w:rsidR="00013286" w:rsidRPr="00B41D45">
        <w:rPr>
          <w:rFonts w:ascii="Times New Roman" w:hAnsi="Times New Roman"/>
          <w:szCs w:val="22"/>
          <w:lang w:val="ro-MD" w:eastAsia="ru-RU"/>
        </w:rPr>
        <w:t>, operatori</w:t>
      </w:r>
      <w:r w:rsidR="002C5528" w:rsidRPr="00B41D45">
        <w:rPr>
          <w:rFonts w:ascii="Times New Roman" w:hAnsi="Times New Roman"/>
          <w:szCs w:val="22"/>
          <w:lang w:val="ro-MD" w:eastAsia="ru-RU"/>
        </w:rPr>
        <w:t>i</w:t>
      </w:r>
      <w:r w:rsidR="00D6010B" w:rsidRPr="00B41D45">
        <w:rPr>
          <w:rFonts w:ascii="Times New Roman" w:hAnsi="Times New Roman"/>
          <w:szCs w:val="22"/>
          <w:lang w:val="ro-MD" w:eastAsia="ru-RU"/>
        </w:rPr>
        <w:t xml:space="preserve"> sistemelor</w:t>
      </w:r>
      <w:r w:rsidR="00013286" w:rsidRPr="00B41D45">
        <w:rPr>
          <w:rFonts w:ascii="Times New Roman" w:hAnsi="Times New Roman"/>
          <w:szCs w:val="22"/>
          <w:lang w:val="ro-MD" w:eastAsia="ru-RU"/>
        </w:rPr>
        <w:t xml:space="preserve"> de distribuție au </w:t>
      </w:r>
      <w:r w:rsidR="00D6010B" w:rsidRPr="00B41D45">
        <w:rPr>
          <w:rFonts w:ascii="Times New Roman" w:hAnsi="Times New Roman"/>
          <w:szCs w:val="22"/>
          <w:lang w:val="ro-MD" w:eastAsia="ru-RU"/>
        </w:rPr>
        <w:t>de</w:t>
      </w:r>
      <w:r w:rsidR="00013286" w:rsidRPr="00B41D45">
        <w:rPr>
          <w:rFonts w:ascii="Times New Roman" w:hAnsi="Times New Roman"/>
          <w:szCs w:val="22"/>
          <w:lang w:val="ro-MD" w:eastAsia="ru-RU"/>
        </w:rPr>
        <w:t xml:space="preserve">servit un număr total de </w:t>
      </w:r>
      <w:r w:rsidR="00D6010B" w:rsidRPr="00B41D45">
        <w:rPr>
          <w:rFonts w:ascii="Times New Roman" w:hAnsi="Times New Roman"/>
          <w:szCs w:val="22"/>
          <w:lang w:val="ro-MD" w:eastAsia="ru-RU"/>
        </w:rPr>
        <w:t>1389030 locuri de consum ale consumatorilor finali</w:t>
      </w:r>
      <w:r w:rsidR="00013286" w:rsidRPr="00B41D45">
        <w:rPr>
          <w:rFonts w:ascii="Times New Roman" w:hAnsi="Times New Roman"/>
          <w:szCs w:val="22"/>
          <w:lang w:val="ro-MD" w:eastAsia="ru-RU"/>
        </w:rPr>
        <w:t xml:space="preserve">, </w:t>
      </w:r>
      <w:r w:rsidR="00D6010B" w:rsidRPr="00B41D45">
        <w:rPr>
          <w:rFonts w:ascii="Times New Roman" w:hAnsi="Times New Roman"/>
          <w:szCs w:val="22"/>
          <w:lang w:val="ro-MD" w:eastAsia="ru-RU"/>
        </w:rPr>
        <w:t>mai mult cu 10063 locuri de consum comparativ cu anul 2017</w:t>
      </w:r>
      <w:r w:rsidR="00013286" w:rsidRPr="00B41D45">
        <w:rPr>
          <w:rFonts w:ascii="Times New Roman" w:hAnsi="Times New Roman"/>
          <w:szCs w:val="22"/>
          <w:lang w:val="ro-MD" w:eastAsia="ru-RU"/>
        </w:rPr>
        <w:t xml:space="preserve">. </w:t>
      </w:r>
      <w:r w:rsidR="00D6010B" w:rsidRPr="00B41D45">
        <w:rPr>
          <w:rFonts w:ascii="Times New Roman" w:hAnsi="Times New Roman"/>
          <w:szCs w:val="22"/>
          <w:lang w:val="ro-MD" w:eastAsia="ru-RU"/>
        </w:rPr>
        <w:t>RED Union Fenosa a deservit 65% din numărul total de locuri de consum ale consumatori finali de energie electrică, iar 35% de locuri de consum ale consumatori finali au fost deservite de RED Nord.</w:t>
      </w:r>
    </w:p>
    <w:p w:rsidR="00D64DF5" w:rsidRPr="00B41D45" w:rsidRDefault="00EB2B57" w:rsidP="008B0285">
      <w:pPr>
        <w:spacing w:before="240"/>
        <w:jc w:val="left"/>
        <w:rPr>
          <w:rFonts w:ascii="Times New Roman" w:hAnsi="Times New Roman"/>
          <w:b/>
          <w:szCs w:val="22"/>
          <w:lang w:val="ro-MD"/>
        </w:rPr>
      </w:pPr>
      <w:bookmarkStart w:id="86" w:name="_Toc475612257"/>
      <w:r w:rsidRPr="00B41D45">
        <w:rPr>
          <w:rFonts w:ascii="Times New Roman" w:hAnsi="Times New Roman"/>
          <w:b/>
          <w:szCs w:val="22"/>
          <w:lang w:val="ro-MD"/>
        </w:rPr>
        <w:t xml:space="preserve">1.7. </w:t>
      </w:r>
      <w:bookmarkEnd w:id="86"/>
      <w:r w:rsidR="00013286" w:rsidRPr="00B41D45">
        <w:rPr>
          <w:rFonts w:ascii="Times New Roman" w:hAnsi="Times New Roman"/>
          <w:b/>
          <w:szCs w:val="22"/>
          <w:lang w:val="ro-MD"/>
        </w:rPr>
        <w:t>Cererea maxim</w:t>
      </w:r>
      <w:r w:rsidR="000133C7" w:rsidRPr="00B41D45">
        <w:rPr>
          <w:rFonts w:ascii="Times New Roman" w:hAnsi="Times New Roman"/>
          <w:b/>
          <w:szCs w:val="22"/>
          <w:lang w:val="ro-MD"/>
        </w:rPr>
        <w:t>ă</w:t>
      </w:r>
      <w:r w:rsidR="007A0043" w:rsidRPr="00B41D45">
        <w:rPr>
          <w:rFonts w:ascii="Times New Roman" w:hAnsi="Times New Roman"/>
          <w:b/>
          <w:szCs w:val="22"/>
          <w:lang w:val="ro-MD"/>
        </w:rPr>
        <w:t xml:space="preserve"> </w:t>
      </w:r>
      <w:r w:rsidR="00013286" w:rsidRPr="00B41D45">
        <w:rPr>
          <w:rFonts w:ascii="Times New Roman" w:hAnsi="Times New Roman"/>
          <w:b/>
          <w:szCs w:val="22"/>
          <w:lang w:val="ro-MD"/>
        </w:rPr>
        <w:t xml:space="preserve">(de vârf) de energie electrică </w:t>
      </w:r>
    </w:p>
    <w:p w:rsidR="00D64DF5" w:rsidRPr="00B41D45" w:rsidRDefault="00EB2B57" w:rsidP="00EB2B57">
      <w:pPr>
        <w:pStyle w:val="Heading3"/>
        <w:numPr>
          <w:ilvl w:val="0"/>
          <w:numId w:val="0"/>
        </w:numPr>
        <w:tabs>
          <w:tab w:val="clear" w:pos="1419"/>
        </w:tabs>
        <w:spacing w:before="240" w:after="120"/>
        <w:rPr>
          <w:rFonts w:ascii="Times New Roman" w:hAnsi="Times New Roman"/>
          <w:color w:val="auto"/>
          <w:sz w:val="22"/>
          <w:lang w:val="ro-MD"/>
        </w:rPr>
      </w:pPr>
      <w:bookmarkStart w:id="87" w:name="_Toc367649630"/>
      <w:bookmarkStart w:id="88" w:name="_Toc367649763"/>
      <w:bookmarkStart w:id="89" w:name="_Toc367649896"/>
      <w:bookmarkStart w:id="90" w:name="_Toc367650029"/>
      <w:bookmarkStart w:id="91" w:name="_Toc367650162"/>
      <w:bookmarkStart w:id="92" w:name="_Toc367649632"/>
      <w:bookmarkStart w:id="93" w:name="_Toc367649765"/>
      <w:bookmarkStart w:id="94" w:name="_Toc367649898"/>
      <w:bookmarkStart w:id="95" w:name="_Toc367650031"/>
      <w:bookmarkStart w:id="96" w:name="_Toc367650164"/>
      <w:bookmarkStart w:id="97" w:name="_Toc475612258"/>
      <w:bookmarkEnd w:id="87"/>
      <w:bookmarkEnd w:id="88"/>
      <w:bookmarkEnd w:id="89"/>
      <w:bookmarkEnd w:id="90"/>
      <w:bookmarkEnd w:id="91"/>
      <w:bookmarkEnd w:id="92"/>
      <w:bookmarkEnd w:id="93"/>
      <w:bookmarkEnd w:id="94"/>
      <w:bookmarkEnd w:id="95"/>
      <w:bookmarkEnd w:id="96"/>
      <w:r w:rsidRPr="00B41D45">
        <w:rPr>
          <w:rFonts w:ascii="Times New Roman" w:hAnsi="Times New Roman"/>
          <w:color w:val="auto"/>
          <w:sz w:val="22"/>
          <w:lang w:val="ro-MD"/>
        </w:rPr>
        <w:t xml:space="preserve">1.7.1. </w:t>
      </w:r>
      <w:bookmarkEnd w:id="97"/>
      <w:r w:rsidR="00A6558A" w:rsidRPr="00B41D45">
        <w:rPr>
          <w:rFonts w:ascii="Times New Roman" w:hAnsi="Times New Roman"/>
          <w:color w:val="auto"/>
          <w:sz w:val="22"/>
          <w:lang w:val="ro-MD"/>
        </w:rPr>
        <w:t>Curba de sarcină</w:t>
      </w:r>
    </w:p>
    <w:p w:rsidR="00D64DF5" w:rsidRPr="00B41D45" w:rsidRDefault="00B3416E" w:rsidP="00CC0A9A">
      <w:pPr>
        <w:tabs>
          <w:tab w:val="left" w:pos="709"/>
        </w:tabs>
        <w:spacing w:after="0"/>
        <w:ind w:firstLine="284"/>
        <w:rPr>
          <w:rFonts w:ascii="Times New Roman" w:hAnsi="Times New Roman"/>
          <w:szCs w:val="22"/>
          <w:lang w:val="ro-MD"/>
        </w:rPr>
      </w:pPr>
      <w:r w:rsidRPr="00B41D45">
        <w:rPr>
          <w:rFonts w:ascii="Times New Roman" w:hAnsi="Times New Roman"/>
          <w:b/>
          <w:szCs w:val="22"/>
          <w:lang w:val="ro-MD"/>
        </w:rPr>
        <w:t>5</w:t>
      </w:r>
      <w:r w:rsidR="009F01AA" w:rsidRPr="00B41D45">
        <w:rPr>
          <w:rFonts w:ascii="Times New Roman" w:hAnsi="Times New Roman"/>
          <w:b/>
          <w:szCs w:val="22"/>
          <w:lang w:val="ro-MD"/>
        </w:rPr>
        <w:t>6</w:t>
      </w:r>
      <w:r w:rsidR="008D215E" w:rsidRPr="00B41D45">
        <w:rPr>
          <w:rFonts w:ascii="Times New Roman" w:hAnsi="Times New Roman"/>
          <w:b/>
          <w:szCs w:val="22"/>
          <w:lang w:val="ro-MD"/>
        </w:rPr>
        <w:t>.</w:t>
      </w:r>
      <w:r w:rsidR="008D215E" w:rsidRPr="00B41D45">
        <w:rPr>
          <w:rFonts w:ascii="Times New Roman" w:hAnsi="Times New Roman"/>
          <w:szCs w:val="22"/>
          <w:lang w:val="ro-MD"/>
        </w:rPr>
        <w:t xml:space="preserve"> </w:t>
      </w:r>
      <w:r w:rsidR="00FE0E82" w:rsidRPr="00B41D45">
        <w:rPr>
          <w:rFonts w:ascii="Times New Roman" w:hAnsi="Times New Roman"/>
          <w:szCs w:val="22"/>
          <w:lang w:val="ro-MD"/>
        </w:rPr>
        <w:t>Pe lîngă</w:t>
      </w:r>
      <w:r w:rsidR="00B15C34" w:rsidRPr="00B41D45">
        <w:rPr>
          <w:rFonts w:ascii="Times New Roman" w:hAnsi="Times New Roman"/>
          <w:szCs w:val="22"/>
          <w:lang w:val="ro-MD"/>
        </w:rPr>
        <w:t xml:space="preserve"> cel</w:t>
      </w:r>
      <w:r w:rsidR="00FE0E82" w:rsidRPr="00B41D45">
        <w:rPr>
          <w:rFonts w:ascii="Times New Roman" w:hAnsi="Times New Roman"/>
          <w:szCs w:val="22"/>
          <w:lang w:val="ro-MD"/>
        </w:rPr>
        <w:t>e</w:t>
      </w:r>
      <w:r w:rsidR="00B15C34" w:rsidRPr="00B41D45">
        <w:rPr>
          <w:rFonts w:ascii="Times New Roman" w:hAnsi="Times New Roman"/>
          <w:szCs w:val="22"/>
          <w:lang w:val="ro-MD"/>
        </w:rPr>
        <w:t xml:space="preserve"> 2 </w:t>
      </w:r>
      <w:r w:rsidR="006C6E5F" w:rsidRPr="00B41D45">
        <w:rPr>
          <w:rFonts w:ascii="Times New Roman" w:hAnsi="Times New Roman"/>
          <w:szCs w:val="22"/>
          <w:lang w:val="ro-MD"/>
        </w:rPr>
        <w:t>hidrocentrale</w:t>
      </w:r>
      <w:r w:rsidR="00FE0E82" w:rsidRPr="00B41D45">
        <w:rPr>
          <w:rFonts w:ascii="Times New Roman" w:hAnsi="Times New Roman"/>
          <w:szCs w:val="22"/>
          <w:lang w:val="ro-MD"/>
        </w:rPr>
        <w:t xml:space="preserve"> existente</w:t>
      </w:r>
      <w:r w:rsidR="00B15C34" w:rsidRPr="00B41D45">
        <w:rPr>
          <w:rFonts w:ascii="Times New Roman" w:hAnsi="Times New Roman"/>
          <w:szCs w:val="22"/>
          <w:lang w:val="ro-MD"/>
        </w:rPr>
        <w:t xml:space="preserve">, </w:t>
      </w:r>
      <w:r w:rsidR="00FE0E82" w:rsidRPr="00B41D45">
        <w:rPr>
          <w:rFonts w:ascii="Times New Roman" w:hAnsi="Times New Roman"/>
          <w:szCs w:val="22"/>
          <w:lang w:val="ro-MD"/>
        </w:rPr>
        <w:t>producerea</w:t>
      </w:r>
      <w:r w:rsidR="00B15C34" w:rsidRPr="00B41D45">
        <w:rPr>
          <w:rFonts w:ascii="Times New Roman" w:hAnsi="Times New Roman"/>
          <w:szCs w:val="22"/>
          <w:lang w:val="ro-MD"/>
        </w:rPr>
        <w:t xml:space="preserve"> energie</w:t>
      </w:r>
      <w:r w:rsidR="00FE0E82" w:rsidRPr="00B41D45">
        <w:rPr>
          <w:rFonts w:ascii="Times New Roman" w:hAnsi="Times New Roman"/>
          <w:szCs w:val="22"/>
          <w:lang w:val="ro-MD"/>
        </w:rPr>
        <w:t>i</w:t>
      </w:r>
      <w:r w:rsidR="00B15C34" w:rsidRPr="00B41D45">
        <w:rPr>
          <w:rFonts w:ascii="Times New Roman" w:hAnsi="Times New Roman"/>
          <w:szCs w:val="22"/>
          <w:lang w:val="ro-MD"/>
        </w:rPr>
        <w:t xml:space="preserve"> electric</w:t>
      </w:r>
      <w:r w:rsidR="00FE0E82" w:rsidRPr="00B41D45">
        <w:rPr>
          <w:rFonts w:ascii="Times New Roman" w:hAnsi="Times New Roman"/>
          <w:szCs w:val="22"/>
          <w:lang w:val="ro-MD"/>
        </w:rPr>
        <w:t>e</w:t>
      </w:r>
      <w:r w:rsidR="00B15C34" w:rsidRPr="00B41D45">
        <w:rPr>
          <w:rFonts w:ascii="Times New Roman" w:hAnsi="Times New Roman"/>
          <w:szCs w:val="22"/>
          <w:lang w:val="ro-MD"/>
        </w:rPr>
        <w:t xml:space="preserve"> </w:t>
      </w:r>
      <w:r w:rsidR="006C6E5F" w:rsidRPr="00B41D45">
        <w:rPr>
          <w:rFonts w:ascii="Times New Roman" w:hAnsi="Times New Roman"/>
          <w:szCs w:val="22"/>
          <w:lang w:val="ro-MD"/>
        </w:rPr>
        <w:t>la</w:t>
      </w:r>
      <w:r w:rsidR="00B15C34" w:rsidRPr="00B41D45">
        <w:rPr>
          <w:rFonts w:ascii="Times New Roman" w:hAnsi="Times New Roman"/>
          <w:szCs w:val="22"/>
          <w:lang w:val="ro-MD"/>
        </w:rPr>
        <w:t xml:space="preserve"> </w:t>
      </w:r>
      <w:r w:rsidR="006C6E5F" w:rsidRPr="00B41D45">
        <w:rPr>
          <w:rFonts w:ascii="Times New Roman" w:hAnsi="Times New Roman"/>
          <w:szCs w:val="22"/>
          <w:lang w:val="ro-MD"/>
        </w:rPr>
        <w:t>CET-uri</w:t>
      </w:r>
      <w:r w:rsidR="00B15C34" w:rsidRPr="00B41D45">
        <w:rPr>
          <w:rFonts w:ascii="Times New Roman" w:hAnsi="Times New Roman"/>
          <w:szCs w:val="22"/>
          <w:lang w:val="ro-MD"/>
        </w:rPr>
        <w:t xml:space="preserve"> pe ambele maluri ale Nistrului se bazează aproape în întregime pe gazele naturale importate din Federația Rusă prin Ucraina. Prin urmare, practic nu există </w:t>
      </w:r>
      <w:r w:rsidR="008D6AA2" w:rsidRPr="00B41D45">
        <w:rPr>
          <w:rFonts w:ascii="Times New Roman" w:hAnsi="Times New Roman"/>
          <w:szCs w:val="22"/>
          <w:lang w:val="ro-MD"/>
        </w:rPr>
        <w:t>nici un combunstibil alternativ</w:t>
      </w:r>
      <w:r w:rsidR="00B15C34" w:rsidRPr="00B41D45">
        <w:rPr>
          <w:rFonts w:ascii="Times New Roman" w:hAnsi="Times New Roman"/>
          <w:szCs w:val="22"/>
          <w:lang w:val="ro-MD"/>
        </w:rPr>
        <w:t xml:space="preserve">, sau alte </w:t>
      </w:r>
      <w:r w:rsidR="00EE2331" w:rsidRPr="00B41D45">
        <w:rPr>
          <w:rFonts w:ascii="Times New Roman" w:hAnsi="Times New Roman"/>
          <w:szCs w:val="22"/>
          <w:lang w:val="ro-MD"/>
        </w:rPr>
        <w:t>opțiuni</w:t>
      </w:r>
      <w:r w:rsidR="00B15C34" w:rsidRPr="00B41D45">
        <w:rPr>
          <w:rFonts w:ascii="Times New Roman" w:hAnsi="Times New Roman"/>
          <w:szCs w:val="22"/>
          <w:lang w:val="ro-MD"/>
        </w:rPr>
        <w:t xml:space="preserve"> de </w:t>
      </w:r>
      <w:r w:rsidR="006C6E5F" w:rsidRPr="00B41D45">
        <w:rPr>
          <w:rFonts w:ascii="Times New Roman" w:hAnsi="Times New Roman"/>
          <w:szCs w:val="22"/>
          <w:lang w:val="ro-MD"/>
        </w:rPr>
        <w:t>resurse energetice</w:t>
      </w:r>
      <w:r w:rsidR="00B15C34" w:rsidRPr="00B41D45">
        <w:rPr>
          <w:rFonts w:ascii="Times New Roman" w:hAnsi="Times New Roman"/>
          <w:szCs w:val="22"/>
          <w:lang w:val="ro-MD"/>
        </w:rPr>
        <w:t xml:space="preserve"> în Republica Moldova, ceea ce reprezintă un risc considerabil pentru </w:t>
      </w:r>
      <w:r w:rsidR="00A34FA0" w:rsidRPr="00B41D45">
        <w:rPr>
          <w:rFonts w:ascii="Times New Roman" w:hAnsi="Times New Roman"/>
          <w:szCs w:val="22"/>
          <w:lang w:val="ro-MD"/>
        </w:rPr>
        <w:t>securitatea furnizării</w:t>
      </w:r>
      <w:r w:rsidR="00D64DF5" w:rsidRPr="00B41D45">
        <w:rPr>
          <w:rFonts w:ascii="Times New Roman" w:hAnsi="Times New Roman"/>
          <w:szCs w:val="22"/>
          <w:lang w:val="ro-MD"/>
        </w:rPr>
        <w:t>.</w:t>
      </w:r>
    </w:p>
    <w:p w:rsidR="00D64DF5" w:rsidRPr="00B41D45" w:rsidRDefault="00B3416E" w:rsidP="00CC0A9A">
      <w:pPr>
        <w:tabs>
          <w:tab w:val="left" w:pos="709"/>
        </w:tabs>
        <w:ind w:firstLine="284"/>
        <w:rPr>
          <w:rFonts w:ascii="Times New Roman" w:hAnsi="Times New Roman"/>
          <w:szCs w:val="22"/>
          <w:highlight w:val="yellow"/>
          <w:lang w:val="ro-MD"/>
        </w:rPr>
      </w:pPr>
      <w:r w:rsidRPr="00B41D45">
        <w:rPr>
          <w:rFonts w:ascii="Times New Roman" w:hAnsi="Times New Roman"/>
          <w:b/>
          <w:szCs w:val="22"/>
          <w:lang w:val="ro-MD"/>
        </w:rPr>
        <w:t>5</w:t>
      </w:r>
      <w:r w:rsidR="009F01AA" w:rsidRPr="00B41D45">
        <w:rPr>
          <w:rFonts w:ascii="Times New Roman" w:hAnsi="Times New Roman"/>
          <w:b/>
          <w:szCs w:val="22"/>
          <w:lang w:val="ro-MD"/>
        </w:rPr>
        <w:t>7</w:t>
      </w:r>
      <w:r w:rsidR="008D215E" w:rsidRPr="00B41D45">
        <w:rPr>
          <w:rFonts w:ascii="Times New Roman" w:hAnsi="Times New Roman"/>
          <w:b/>
          <w:szCs w:val="22"/>
          <w:lang w:val="ro-MD"/>
        </w:rPr>
        <w:t>.</w:t>
      </w:r>
      <w:r w:rsidR="008D215E" w:rsidRPr="00B41D45">
        <w:rPr>
          <w:rFonts w:ascii="Times New Roman" w:hAnsi="Times New Roman"/>
          <w:szCs w:val="22"/>
          <w:lang w:val="ro-MD"/>
        </w:rPr>
        <w:t xml:space="preserve"> </w:t>
      </w:r>
      <w:r w:rsidR="008051A4" w:rsidRPr="00B41D45">
        <w:rPr>
          <w:rFonts w:ascii="Times New Roman" w:hAnsi="Times New Roman"/>
          <w:szCs w:val="22"/>
          <w:lang w:val="ro-MD"/>
        </w:rPr>
        <w:t>Variația tipică a sarcinii în sezonul de iarnă se situează între sarcina minimă de bază de 360-440 MW și sarcina maximă de 670-770 MW, iar în sezonul de vară se situează în intervalul de la min</w:t>
      </w:r>
      <w:r w:rsidR="00EE4554" w:rsidRPr="00B41D45">
        <w:rPr>
          <w:rFonts w:ascii="Times New Roman" w:hAnsi="Times New Roman"/>
          <w:szCs w:val="22"/>
          <w:lang w:val="ro-MD"/>
        </w:rPr>
        <w:t>im</w:t>
      </w:r>
      <w:r w:rsidR="008051A4" w:rsidRPr="00B41D45">
        <w:rPr>
          <w:rFonts w:ascii="Times New Roman" w:hAnsi="Times New Roman"/>
          <w:szCs w:val="22"/>
          <w:lang w:val="ro-MD"/>
        </w:rPr>
        <w:t xml:space="preserve"> 240 și max</w:t>
      </w:r>
      <w:r w:rsidR="00EE4554" w:rsidRPr="00B41D45">
        <w:rPr>
          <w:rFonts w:ascii="Times New Roman" w:hAnsi="Times New Roman"/>
          <w:szCs w:val="22"/>
          <w:lang w:val="ro-MD"/>
        </w:rPr>
        <w:t>im</w:t>
      </w:r>
      <w:r w:rsidR="008051A4" w:rsidRPr="00B41D45">
        <w:rPr>
          <w:rFonts w:ascii="Times New Roman" w:hAnsi="Times New Roman"/>
          <w:szCs w:val="22"/>
          <w:lang w:val="ro-MD"/>
        </w:rPr>
        <w:t xml:space="preserve"> 650 MW. Sarcina maximă</w:t>
      </w:r>
      <w:r w:rsidR="00AE6AB4" w:rsidRPr="00B41D45">
        <w:rPr>
          <w:rFonts w:ascii="Times New Roman" w:hAnsi="Times New Roman"/>
          <w:szCs w:val="22"/>
          <w:lang w:val="ro-MD"/>
        </w:rPr>
        <w:t>/</w:t>
      </w:r>
      <w:r w:rsidR="008051A4" w:rsidRPr="00B41D45">
        <w:rPr>
          <w:rFonts w:ascii="Times New Roman" w:hAnsi="Times New Roman"/>
          <w:szCs w:val="22"/>
          <w:lang w:val="ro-MD"/>
        </w:rPr>
        <w:t>minimă lunar</w:t>
      </w:r>
      <w:r w:rsidR="00AE6AB4" w:rsidRPr="00B41D45">
        <w:rPr>
          <w:rFonts w:ascii="Times New Roman" w:hAnsi="Times New Roman"/>
          <w:szCs w:val="22"/>
          <w:lang w:val="ro-MD"/>
        </w:rPr>
        <w:t>ă</w:t>
      </w:r>
      <w:r w:rsidR="008051A4" w:rsidRPr="00B41D45">
        <w:rPr>
          <w:rFonts w:ascii="Times New Roman" w:hAnsi="Times New Roman"/>
          <w:szCs w:val="22"/>
          <w:lang w:val="ro-MD"/>
        </w:rPr>
        <w:t xml:space="preserve"> în zilele lucrătoare (fiecare a treia miercuri din lună) pentru anul 2018</w:t>
      </w:r>
      <w:r w:rsidR="00AE6AB4" w:rsidRPr="00B41D45">
        <w:rPr>
          <w:rFonts w:ascii="Times New Roman" w:hAnsi="Times New Roman"/>
          <w:szCs w:val="22"/>
          <w:lang w:val="ro-MD"/>
        </w:rPr>
        <w:t xml:space="preserve"> este prezentată în Figura 10, iar</w:t>
      </w:r>
      <w:r w:rsidR="008051A4" w:rsidRPr="00B41D45">
        <w:rPr>
          <w:rFonts w:ascii="Times New Roman" w:hAnsi="Times New Roman"/>
          <w:szCs w:val="22"/>
          <w:lang w:val="ro-MD"/>
        </w:rPr>
        <w:t xml:space="preserve"> curbele de sarcină lunare în Figura 11. </w:t>
      </w:r>
      <w:r w:rsidR="00942635" w:rsidRPr="00B41D45">
        <w:rPr>
          <w:rFonts w:ascii="Times New Roman" w:hAnsi="Times New Roman"/>
          <w:szCs w:val="22"/>
          <w:lang w:val="ro-MD"/>
        </w:rPr>
        <w:t>Valoarea absolută a sarcinii maxim</w:t>
      </w:r>
      <w:r w:rsidR="00452948" w:rsidRPr="00B41D45">
        <w:rPr>
          <w:rFonts w:ascii="Times New Roman" w:hAnsi="Times New Roman"/>
          <w:szCs w:val="22"/>
          <w:lang w:val="ro-MD"/>
        </w:rPr>
        <w:t>e a sistemului electroenergetic</w:t>
      </w:r>
      <w:r w:rsidR="00942635" w:rsidRPr="00B41D45">
        <w:rPr>
          <w:rFonts w:ascii="Times New Roman" w:hAnsi="Times New Roman"/>
          <w:szCs w:val="22"/>
          <w:lang w:val="ro-MD"/>
        </w:rPr>
        <w:t xml:space="preserve"> </w:t>
      </w:r>
      <w:r w:rsidR="008051A4" w:rsidRPr="00B41D45">
        <w:rPr>
          <w:rFonts w:ascii="Times New Roman" w:hAnsi="Times New Roman"/>
          <w:szCs w:val="22"/>
          <w:lang w:val="ro-MD"/>
        </w:rPr>
        <w:t xml:space="preserve">a înregistrat 720 MW la 15.01.2018 la ora 19.00. Factorul dintre sarcina maximă și sarcina minimă este, prin urmare, mai </w:t>
      </w:r>
      <w:r w:rsidR="0007551D" w:rsidRPr="00B41D45">
        <w:rPr>
          <w:rFonts w:ascii="Times New Roman" w:hAnsi="Times New Roman"/>
          <w:szCs w:val="22"/>
          <w:lang w:val="ro-MD"/>
        </w:rPr>
        <w:t>mare de două ori (sau &gt;</w:t>
      </w:r>
      <w:r w:rsidR="008051A4" w:rsidRPr="00B41D45">
        <w:rPr>
          <w:rFonts w:ascii="Times New Roman" w:hAnsi="Times New Roman"/>
          <w:szCs w:val="22"/>
          <w:lang w:val="ro-MD"/>
        </w:rPr>
        <w:t xml:space="preserve"> 100%) atât în </w:t>
      </w:r>
      <w:r w:rsidR="0007551D" w:rsidRPr="00B41D45">
        <w:rPr>
          <w:rFonts w:ascii="Times New Roman" w:hAnsi="Times New Roman"/>
          <w:szCs w:val="22"/>
          <w:lang w:val="ro-MD"/>
        </w:rPr>
        <w:t>perioada de ia</w:t>
      </w:r>
      <w:r w:rsidR="008051A4" w:rsidRPr="00B41D45">
        <w:rPr>
          <w:rFonts w:ascii="Times New Roman" w:hAnsi="Times New Roman"/>
          <w:szCs w:val="22"/>
          <w:lang w:val="ro-MD"/>
        </w:rPr>
        <w:t>rn</w:t>
      </w:r>
      <w:r w:rsidR="0007551D" w:rsidRPr="00B41D45">
        <w:rPr>
          <w:rFonts w:ascii="Times New Roman" w:hAnsi="Times New Roman"/>
          <w:szCs w:val="22"/>
          <w:lang w:val="ro-MD"/>
        </w:rPr>
        <w:t>ă</w:t>
      </w:r>
      <w:r w:rsidR="008051A4" w:rsidRPr="00B41D45">
        <w:rPr>
          <w:rFonts w:ascii="Times New Roman" w:hAnsi="Times New Roman"/>
          <w:szCs w:val="22"/>
          <w:lang w:val="ro-MD"/>
        </w:rPr>
        <w:t>, cât și în perioada de vară.</w:t>
      </w:r>
    </w:p>
    <w:p w:rsidR="00D64DF5" w:rsidRPr="00B41D45" w:rsidRDefault="008051A4" w:rsidP="00A42C2C">
      <w:pPr>
        <w:tabs>
          <w:tab w:val="left" w:pos="709"/>
        </w:tabs>
        <w:spacing w:before="0" w:after="0"/>
        <w:jc w:val="center"/>
        <w:rPr>
          <w:rFonts w:ascii="Times New Roman" w:hAnsi="Times New Roman"/>
          <w:szCs w:val="22"/>
          <w:highlight w:val="yellow"/>
          <w:lang w:val="ro-MD"/>
        </w:rPr>
      </w:pPr>
      <w:r w:rsidRPr="00B41D45">
        <w:rPr>
          <w:rFonts w:ascii="Times New Roman" w:hAnsi="Times New Roman"/>
          <w:noProof/>
          <w:szCs w:val="22"/>
          <w:lang w:val="ru-RU" w:eastAsia="ru-RU"/>
        </w:rPr>
        <w:drawing>
          <wp:inline distT="0" distB="0" distL="0" distR="0" wp14:anchorId="1095CDED" wp14:editId="6E521840">
            <wp:extent cx="5768340" cy="3642360"/>
            <wp:effectExtent l="0" t="0" r="3810" b="1524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4BC8" w:rsidRPr="00B41D45" w:rsidRDefault="00D64DF5" w:rsidP="00884BC8">
      <w:pPr>
        <w:tabs>
          <w:tab w:val="left" w:pos="709"/>
        </w:tabs>
        <w:jc w:val="center"/>
        <w:rPr>
          <w:rFonts w:ascii="Times New Roman" w:hAnsi="Times New Roman"/>
          <w:b/>
          <w:szCs w:val="22"/>
          <w:lang w:val="ro-MD"/>
        </w:rPr>
      </w:pPr>
      <w:r w:rsidRPr="00B41D45">
        <w:rPr>
          <w:rFonts w:ascii="Times New Roman" w:hAnsi="Times New Roman"/>
          <w:b/>
          <w:szCs w:val="22"/>
          <w:lang w:val="ro-MD"/>
        </w:rPr>
        <w:t>Figur</w:t>
      </w:r>
      <w:r w:rsidR="00F0466E" w:rsidRPr="00B41D45">
        <w:rPr>
          <w:rFonts w:ascii="Times New Roman" w:hAnsi="Times New Roman"/>
          <w:b/>
          <w:szCs w:val="22"/>
          <w:lang w:val="ro-MD"/>
        </w:rPr>
        <w:t>a</w:t>
      </w:r>
      <w:r w:rsidRPr="00B41D45">
        <w:rPr>
          <w:rFonts w:ascii="Times New Roman" w:hAnsi="Times New Roman"/>
          <w:b/>
          <w:szCs w:val="22"/>
          <w:lang w:val="ro-MD"/>
        </w:rPr>
        <w:t xml:space="preserve"> </w:t>
      </w:r>
      <w:r w:rsidR="005242F2" w:rsidRPr="00B41D45">
        <w:rPr>
          <w:rFonts w:ascii="Times New Roman" w:hAnsi="Times New Roman"/>
          <w:b/>
          <w:szCs w:val="22"/>
          <w:lang w:val="ro-MD"/>
        </w:rPr>
        <w:t>10</w:t>
      </w:r>
      <w:r w:rsidR="00A15B9B" w:rsidRPr="00B41D45">
        <w:rPr>
          <w:rFonts w:ascii="Times New Roman" w:hAnsi="Times New Roman"/>
          <w:b/>
          <w:szCs w:val="22"/>
          <w:lang w:val="ro-MD"/>
        </w:rPr>
        <w:t>.</w:t>
      </w:r>
      <w:r w:rsidRPr="00B41D45">
        <w:rPr>
          <w:rFonts w:ascii="Times New Roman" w:hAnsi="Times New Roman"/>
          <w:b/>
          <w:szCs w:val="22"/>
          <w:lang w:val="ro-MD"/>
        </w:rPr>
        <w:t xml:space="preserve"> </w:t>
      </w:r>
      <w:r w:rsidR="008051A4" w:rsidRPr="00B41D45">
        <w:rPr>
          <w:rFonts w:ascii="Times New Roman" w:hAnsi="Times New Roman"/>
          <w:b/>
          <w:szCs w:val="22"/>
          <w:lang w:val="ro-MD"/>
        </w:rPr>
        <w:t>V</w:t>
      </w:r>
      <w:r w:rsidR="00F0466E" w:rsidRPr="00B41D45">
        <w:rPr>
          <w:rFonts w:ascii="Times New Roman" w:hAnsi="Times New Roman"/>
          <w:b/>
          <w:szCs w:val="22"/>
          <w:lang w:val="ro-MD"/>
        </w:rPr>
        <w:t>ariațiile</w:t>
      </w:r>
      <w:r w:rsidR="00A40AED" w:rsidRPr="00B41D45">
        <w:rPr>
          <w:rFonts w:ascii="Times New Roman" w:hAnsi="Times New Roman"/>
          <w:b/>
          <w:szCs w:val="22"/>
          <w:lang w:val="ro-MD"/>
        </w:rPr>
        <w:t xml:space="preserve"> de</w:t>
      </w:r>
      <w:r w:rsidR="00F0466E" w:rsidRPr="00B41D45">
        <w:rPr>
          <w:rFonts w:ascii="Times New Roman" w:hAnsi="Times New Roman"/>
          <w:b/>
          <w:szCs w:val="22"/>
          <w:lang w:val="ro-MD"/>
        </w:rPr>
        <w:t xml:space="preserve"> sarcin</w:t>
      </w:r>
      <w:r w:rsidR="00A40AED" w:rsidRPr="00B41D45">
        <w:rPr>
          <w:rFonts w:ascii="Times New Roman" w:hAnsi="Times New Roman"/>
          <w:b/>
          <w:szCs w:val="22"/>
          <w:lang w:val="ro-MD"/>
        </w:rPr>
        <w:t>ă</w:t>
      </w:r>
      <w:r w:rsidR="00F0466E" w:rsidRPr="00B41D45">
        <w:rPr>
          <w:rFonts w:ascii="Times New Roman" w:hAnsi="Times New Roman"/>
          <w:b/>
          <w:szCs w:val="22"/>
          <w:lang w:val="ro-MD"/>
        </w:rPr>
        <w:t xml:space="preserve"> în zilele </w:t>
      </w:r>
      <w:r w:rsidR="00E91AAF" w:rsidRPr="00B41D45">
        <w:rPr>
          <w:rFonts w:ascii="Times New Roman" w:hAnsi="Times New Roman"/>
          <w:b/>
          <w:szCs w:val="22"/>
          <w:lang w:val="ro-MD"/>
        </w:rPr>
        <w:t>lucrătoare</w:t>
      </w:r>
      <w:r w:rsidR="00F0466E" w:rsidRPr="00B41D45">
        <w:rPr>
          <w:rFonts w:ascii="Times New Roman" w:hAnsi="Times New Roman"/>
          <w:b/>
          <w:szCs w:val="22"/>
          <w:lang w:val="ro-MD"/>
        </w:rPr>
        <w:t xml:space="preserve"> în 201</w:t>
      </w:r>
      <w:r w:rsidR="008051A4" w:rsidRPr="00B41D45">
        <w:rPr>
          <w:rFonts w:ascii="Times New Roman" w:hAnsi="Times New Roman"/>
          <w:b/>
          <w:szCs w:val="22"/>
          <w:lang w:val="ro-MD"/>
        </w:rPr>
        <w:t>8</w:t>
      </w:r>
      <w:r w:rsidR="00F0466E" w:rsidRPr="00B41D45">
        <w:rPr>
          <w:rFonts w:ascii="Times New Roman" w:hAnsi="Times New Roman"/>
          <w:b/>
          <w:szCs w:val="22"/>
          <w:lang w:val="ro-MD"/>
        </w:rPr>
        <w:t xml:space="preserve"> </w:t>
      </w:r>
      <w:r w:rsidRPr="00B41D45">
        <w:rPr>
          <w:rFonts w:ascii="Times New Roman" w:hAnsi="Times New Roman"/>
          <w:b/>
          <w:szCs w:val="22"/>
          <w:lang w:val="ro-MD"/>
        </w:rPr>
        <w:t>(MW)</w:t>
      </w:r>
    </w:p>
    <w:p w:rsidR="00D64DF5" w:rsidRPr="00B41D45" w:rsidRDefault="008051A4" w:rsidP="000B6870">
      <w:pPr>
        <w:tabs>
          <w:tab w:val="left" w:pos="709"/>
        </w:tabs>
        <w:spacing w:after="0"/>
        <w:jc w:val="center"/>
        <w:rPr>
          <w:rFonts w:ascii="Times New Roman" w:hAnsi="Times New Roman"/>
          <w:szCs w:val="22"/>
          <w:highlight w:val="yellow"/>
          <w:lang w:val="ro-MD"/>
        </w:rPr>
      </w:pPr>
      <w:r w:rsidRPr="00B41D45">
        <w:rPr>
          <w:rFonts w:ascii="Times New Roman" w:hAnsi="Times New Roman"/>
          <w:noProof/>
          <w:szCs w:val="22"/>
          <w:lang w:val="ru-RU" w:eastAsia="ru-RU"/>
        </w:rPr>
        <w:lastRenderedPageBreak/>
        <w:drawing>
          <wp:inline distT="0" distB="0" distL="0" distR="0" wp14:anchorId="3842E0FC" wp14:editId="5E793AC5">
            <wp:extent cx="6299835" cy="4878958"/>
            <wp:effectExtent l="0" t="0" r="5715" b="17145"/>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64DF5" w:rsidRPr="00B41D45" w:rsidRDefault="00D64DF5" w:rsidP="000B6870">
      <w:pPr>
        <w:tabs>
          <w:tab w:val="left" w:pos="709"/>
        </w:tabs>
        <w:jc w:val="center"/>
        <w:rPr>
          <w:rFonts w:ascii="Times New Roman" w:hAnsi="Times New Roman"/>
          <w:b/>
          <w:szCs w:val="22"/>
          <w:lang w:val="ro-MD"/>
        </w:rPr>
      </w:pPr>
      <w:r w:rsidRPr="00B41D45">
        <w:rPr>
          <w:rFonts w:ascii="Times New Roman" w:hAnsi="Times New Roman"/>
          <w:b/>
          <w:szCs w:val="22"/>
          <w:lang w:val="ro-MD"/>
        </w:rPr>
        <w:t>Figur</w:t>
      </w:r>
      <w:r w:rsidR="00F0466E" w:rsidRPr="00B41D45">
        <w:rPr>
          <w:rFonts w:ascii="Times New Roman" w:hAnsi="Times New Roman"/>
          <w:b/>
          <w:szCs w:val="22"/>
          <w:lang w:val="ro-MD"/>
        </w:rPr>
        <w:t>a</w:t>
      </w:r>
      <w:r w:rsidRPr="00B41D45">
        <w:rPr>
          <w:rFonts w:ascii="Times New Roman" w:hAnsi="Times New Roman"/>
          <w:b/>
          <w:szCs w:val="22"/>
          <w:lang w:val="ro-MD"/>
        </w:rPr>
        <w:t xml:space="preserve"> </w:t>
      </w:r>
      <w:r w:rsidR="005242F2" w:rsidRPr="00B41D45">
        <w:rPr>
          <w:rFonts w:ascii="Times New Roman" w:hAnsi="Times New Roman"/>
          <w:b/>
          <w:szCs w:val="22"/>
          <w:lang w:val="ro-MD"/>
        </w:rPr>
        <w:t>11</w:t>
      </w:r>
      <w:r w:rsidR="00A15B9B" w:rsidRPr="00B41D45">
        <w:rPr>
          <w:rFonts w:ascii="Times New Roman" w:hAnsi="Times New Roman"/>
          <w:b/>
          <w:szCs w:val="22"/>
          <w:lang w:val="ro-MD"/>
        </w:rPr>
        <w:t xml:space="preserve">. </w:t>
      </w:r>
      <w:r w:rsidR="00F0466E" w:rsidRPr="00B41D45">
        <w:rPr>
          <w:rFonts w:ascii="Times New Roman" w:hAnsi="Times New Roman"/>
          <w:b/>
          <w:szCs w:val="22"/>
          <w:lang w:val="ro-MD"/>
        </w:rPr>
        <w:t xml:space="preserve">Curbele de sarcină în zilele </w:t>
      </w:r>
      <w:r w:rsidR="00482ACF" w:rsidRPr="00B41D45">
        <w:rPr>
          <w:rFonts w:ascii="Times New Roman" w:hAnsi="Times New Roman"/>
          <w:b/>
          <w:szCs w:val="22"/>
          <w:lang w:val="ro-MD"/>
        </w:rPr>
        <w:t>lucrătoare</w:t>
      </w:r>
      <w:r w:rsidR="00F0466E" w:rsidRPr="00B41D45">
        <w:rPr>
          <w:rFonts w:ascii="Times New Roman" w:hAnsi="Times New Roman"/>
          <w:b/>
          <w:szCs w:val="22"/>
          <w:lang w:val="ro-MD"/>
        </w:rPr>
        <w:t xml:space="preserve"> în 201</w:t>
      </w:r>
      <w:r w:rsidR="008051A4" w:rsidRPr="00B41D45">
        <w:rPr>
          <w:rFonts w:ascii="Times New Roman" w:hAnsi="Times New Roman"/>
          <w:b/>
          <w:szCs w:val="22"/>
          <w:lang w:val="ro-MD"/>
        </w:rPr>
        <w:t>8</w:t>
      </w:r>
      <w:r w:rsidR="00F0466E" w:rsidRPr="00B41D45">
        <w:rPr>
          <w:rFonts w:ascii="Times New Roman" w:hAnsi="Times New Roman"/>
          <w:b/>
          <w:szCs w:val="22"/>
          <w:lang w:val="ro-MD"/>
        </w:rPr>
        <w:t xml:space="preserve"> </w:t>
      </w:r>
      <w:r w:rsidRPr="00B41D45">
        <w:rPr>
          <w:rFonts w:ascii="Times New Roman" w:hAnsi="Times New Roman"/>
          <w:b/>
          <w:szCs w:val="22"/>
          <w:lang w:val="ro-MD"/>
        </w:rPr>
        <w:t>(MW)</w:t>
      </w:r>
    </w:p>
    <w:p w:rsidR="00C8492E" w:rsidRPr="00B41D45" w:rsidRDefault="00B3416E" w:rsidP="00914850">
      <w:pPr>
        <w:tabs>
          <w:tab w:val="left" w:pos="709"/>
        </w:tabs>
        <w:spacing w:after="120"/>
        <w:ind w:firstLine="284"/>
        <w:rPr>
          <w:rFonts w:ascii="Times New Roman" w:hAnsi="Times New Roman"/>
          <w:szCs w:val="22"/>
          <w:lang w:val="ro-MD"/>
        </w:rPr>
      </w:pPr>
      <w:r w:rsidRPr="00B41D45">
        <w:rPr>
          <w:rFonts w:ascii="Times New Roman" w:hAnsi="Times New Roman"/>
          <w:b/>
          <w:szCs w:val="22"/>
          <w:lang w:val="ro-MD"/>
        </w:rPr>
        <w:t>5</w:t>
      </w:r>
      <w:r w:rsidR="006E41B4" w:rsidRPr="00B41D45">
        <w:rPr>
          <w:rFonts w:ascii="Times New Roman" w:hAnsi="Times New Roman"/>
          <w:b/>
          <w:szCs w:val="22"/>
          <w:lang w:val="ro-MD"/>
        </w:rPr>
        <w:t>8</w:t>
      </w:r>
      <w:r w:rsidR="008D215E" w:rsidRPr="00B41D45">
        <w:rPr>
          <w:rFonts w:ascii="Times New Roman" w:hAnsi="Times New Roman"/>
          <w:b/>
          <w:szCs w:val="22"/>
          <w:lang w:val="ro-MD"/>
        </w:rPr>
        <w:t>.</w:t>
      </w:r>
      <w:r w:rsidR="008D215E" w:rsidRPr="00B41D45">
        <w:rPr>
          <w:rFonts w:ascii="Times New Roman" w:hAnsi="Times New Roman"/>
          <w:szCs w:val="22"/>
          <w:lang w:val="ro-MD"/>
        </w:rPr>
        <w:t xml:space="preserve"> </w:t>
      </w:r>
      <w:r w:rsidR="00914850" w:rsidRPr="00B41D45">
        <w:rPr>
          <w:rFonts w:ascii="Times New Roman" w:hAnsi="Times New Roman"/>
          <w:szCs w:val="22"/>
          <w:lang w:val="ro-MD"/>
        </w:rPr>
        <w:t>Un</w:t>
      </w:r>
      <w:r w:rsidR="00A40AED" w:rsidRPr="00B41D45">
        <w:rPr>
          <w:rFonts w:ascii="Times New Roman" w:hAnsi="Times New Roman"/>
          <w:szCs w:val="22"/>
          <w:lang w:val="ro-MD"/>
        </w:rPr>
        <w:t xml:space="preserve"> exemplu de diagramă a</w:t>
      </w:r>
      <w:r w:rsidR="00914850" w:rsidRPr="00B41D45">
        <w:rPr>
          <w:rFonts w:ascii="Times New Roman" w:hAnsi="Times New Roman"/>
          <w:szCs w:val="22"/>
          <w:lang w:val="ro-MD"/>
        </w:rPr>
        <w:t xml:space="preserve"> sarcin</w:t>
      </w:r>
      <w:r w:rsidR="00A40AED" w:rsidRPr="00B41D45">
        <w:rPr>
          <w:rFonts w:ascii="Times New Roman" w:hAnsi="Times New Roman"/>
          <w:szCs w:val="22"/>
          <w:lang w:val="ro-MD"/>
        </w:rPr>
        <w:t>ii medii zilnice</w:t>
      </w:r>
      <w:r w:rsidR="00914850" w:rsidRPr="00B41D45">
        <w:rPr>
          <w:rFonts w:ascii="Times New Roman" w:hAnsi="Times New Roman"/>
          <w:szCs w:val="22"/>
          <w:lang w:val="ro-MD"/>
        </w:rPr>
        <w:t xml:space="preserve"> pentru o lună cu cea mai mare valoare</w:t>
      </w:r>
      <w:r w:rsidR="004D01B1" w:rsidRPr="00B41D45">
        <w:rPr>
          <w:rFonts w:ascii="Times New Roman" w:hAnsi="Times New Roman"/>
          <w:szCs w:val="22"/>
          <w:lang w:val="ro-MD"/>
        </w:rPr>
        <w:t xml:space="preserve"> a</w:t>
      </w:r>
      <w:r w:rsidR="00914850" w:rsidRPr="00B41D45">
        <w:rPr>
          <w:rFonts w:ascii="Times New Roman" w:hAnsi="Times New Roman"/>
          <w:szCs w:val="22"/>
          <w:lang w:val="ro-MD"/>
        </w:rPr>
        <w:t xml:space="preserve"> S</w:t>
      </w:r>
      <w:r w:rsidR="00914850" w:rsidRPr="00B41D45">
        <w:rPr>
          <w:rFonts w:ascii="Times New Roman" w:hAnsi="Times New Roman"/>
          <w:szCs w:val="22"/>
          <w:vertAlign w:val="subscript"/>
          <w:lang w:val="ro-MD"/>
        </w:rPr>
        <w:t>min</w:t>
      </w:r>
      <w:r w:rsidR="00914850" w:rsidRPr="00B41D45">
        <w:rPr>
          <w:rFonts w:ascii="Times New Roman" w:hAnsi="Times New Roman"/>
          <w:szCs w:val="22"/>
          <w:lang w:val="ro-MD"/>
        </w:rPr>
        <w:t xml:space="preserve"> de 353 MW și o</w:t>
      </w:r>
      <w:r w:rsidR="004D01B1" w:rsidRPr="00B41D45">
        <w:rPr>
          <w:rFonts w:ascii="Times New Roman" w:hAnsi="Times New Roman"/>
          <w:szCs w:val="22"/>
          <w:lang w:val="ro-MD"/>
        </w:rPr>
        <w:t xml:space="preserve"> valoare absolută a</w:t>
      </w:r>
      <w:r w:rsidR="00914850" w:rsidRPr="00B41D45">
        <w:rPr>
          <w:rFonts w:ascii="Times New Roman" w:hAnsi="Times New Roman"/>
          <w:szCs w:val="22"/>
          <w:lang w:val="ro-MD"/>
        </w:rPr>
        <w:t xml:space="preserve"> </w:t>
      </w:r>
      <w:r w:rsidR="00190003" w:rsidRPr="00B41D45">
        <w:rPr>
          <w:rFonts w:ascii="Times New Roman" w:hAnsi="Times New Roman"/>
          <w:szCs w:val="22"/>
          <w:lang w:val="ro-MD"/>
        </w:rPr>
        <w:t>s</w:t>
      </w:r>
      <w:r w:rsidR="004D01B1" w:rsidRPr="00B41D45">
        <w:rPr>
          <w:rFonts w:ascii="Times New Roman" w:hAnsi="Times New Roman"/>
          <w:szCs w:val="22"/>
          <w:lang w:val="ro-MD"/>
        </w:rPr>
        <w:t>arcinii</w:t>
      </w:r>
      <w:r w:rsidR="00914850" w:rsidRPr="00B41D45">
        <w:rPr>
          <w:rFonts w:ascii="Times New Roman" w:hAnsi="Times New Roman"/>
          <w:szCs w:val="22"/>
          <w:lang w:val="ro-MD"/>
        </w:rPr>
        <w:t xml:space="preserve"> de vârf de 720 MW la 15 ianuarie 2018 la ora 19.00 este prezentată în Figura 12, care demonstrează un model tipic de cerere-ofertă pentru Republica Moldova. </w:t>
      </w:r>
    </w:p>
    <w:p w:rsidR="00316AFD" w:rsidRPr="00B41D45" w:rsidRDefault="00914850" w:rsidP="00A42C2C">
      <w:pPr>
        <w:tabs>
          <w:tab w:val="left" w:pos="709"/>
        </w:tabs>
        <w:spacing w:before="0" w:after="0"/>
        <w:jc w:val="center"/>
        <w:rPr>
          <w:rFonts w:ascii="Times New Roman" w:hAnsi="Times New Roman"/>
          <w:szCs w:val="22"/>
          <w:lang w:val="ro-MD"/>
        </w:rPr>
      </w:pPr>
      <w:r w:rsidRPr="00B41D45">
        <w:rPr>
          <w:rFonts w:ascii="Times New Roman" w:hAnsi="Times New Roman"/>
          <w:noProof/>
          <w:szCs w:val="22"/>
          <w:lang w:val="ru-RU" w:eastAsia="ru-RU"/>
        </w:rPr>
        <w:drawing>
          <wp:inline distT="0" distB="0" distL="0" distR="0" wp14:anchorId="29E2A555" wp14:editId="78232C56">
            <wp:extent cx="6318250" cy="3232150"/>
            <wp:effectExtent l="0" t="0" r="6350" b="6350"/>
            <wp:docPr id="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492E" w:rsidRPr="00B41D45" w:rsidRDefault="00EE2331" w:rsidP="00884BC8">
      <w:pPr>
        <w:tabs>
          <w:tab w:val="left" w:pos="709"/>
        </w:tabs>
        <w:spacing w:before="0"/>
        <w:jc w:val="center"/>
        <w:rPr>
          <w:rFonts w:ascii="Times New Roman" w:hAnsi="Times New Roman"/>
          <w:b/>
          <w:szCs w:val="22"/>
          <w:lang w:val="ro-MD"/>
        </w:rPr>
      </w:pPr>
      <w:r w:rsidRPr="00B41D45">
        <w:rPr>
          <w:rFonts w:ascii="Times New Roman" w:hAnsi="Times New Roman"/>
          <w:b/>
          <w:szCs w:val="22"/>
          <w:lang w:val="ro-MD"/>
        </w:rPr>
        <w:t>Figura</w:t>
      </w:r>
      <w:r w:rsidR="00C8492E" w:rsidRPr="00B41D45">
        <w:rPr>
          <w:rFonts w:ascii="Times New Roman" w:hAnsi="Times New Roman"/>
          <w:b/>
          <w:szCs w:val="22"/>
          <w:lang w:val="ro-MD"/>
        </w:rPr>
        <w:t xml:space="preserve"> </w:t>
      </w:r>
      <w:r w:rsidR="005242F2" w:rsidRPr="00B41D45">
        <w:rPr>
          <w:rFonts w:ascii="Times New Roman" w:hAnsi="Times New Roman"/>
          <w:b/>
          <w:szCs w:val="22"/>
          <w:lang w:val="ro-MD"/>
        </w:rPr>
        <w:t>1</w:t>
      </w:r>
      <w:r w:rsidR="00C8492E" w:rsidRPr="00B41D45">
        <w:rPr>
          <w:rFonts w:ascii="Times New Roman" w:hAnsi="Times New Roman"/>
          <w:b/>
          <w:szCs w:val="22"/>
          <w:lang w:val="ro-MD"/>
        </w:rPr>
        <w:t>2</w:t>
      </w:r>
      <w:r w:rsidR="005242F2" w:rsidRPr="00B41D45">
        <w:rPr>
          <w:rFonts w:ascii="Times New Roman" w:hAnsi="Times New Roman"/>
          <w:b/>
          <w:szCs w:val="22"/>
          <w:lang w:val="ro-MD"/>
        </w:rPr>
        <w:t>.</w:t>
      </w:r>
      <w:r w:rsidR="00C8492E" w:rsidRPr="00B41D45">
        <w:rPr>
          <w:rFonts w:ascii="Times New Roman" w:hAnsi="Times New Roman"/>
          <w:b/>
          <w:szCs w:val="22"/>
          <w:lang w:val="ro-MD"/>
        </w:rPr>
        <w:t xml:space="preserve"> </w:t>
      </w:r>
      <w:r w:rsidR="00280430" w:rsidRPr="00B41D45">
        <w:rPr>
          <w:rFonts w:ascii="Times New Roman" w:hAnsi="Times New Roman"/>
          <w:b/>
          <w:szCs w:val="22"/>
          <w:lang w:val="ro-MD"/>
        </w:rPr>
        <w:t xml:space="preserve">Diagrama sarcinii </w:t>
      </w:r>
      <w:r w:rsidR="004772BB" w:rsidRPr="00B41D45">
        <w:rPr>
          <w:rFonts w:ascii="Times New Roman" w:hAnsi="Times New Roman"/>
          <w:b/>
          <w:szCs w:val="22"/>
          <w:lang w:val="ro-MD"/>
        </w:rPr>
        <w:t xml:space="preserve">maxime de vîrf </w:t>
      </w:r>
      <w:r w:rsidR="00A1712A" w:rsidRPr="00B41D45">
        <w:rPr>
          <w:rFonts w:ascii="Times New Roman" w:hAnsi="Times New Roman"/>
          <w:b/>
          <w:szCs w:val="22"/>
          <w:lang w:val="ro-MD"/>
        </w:rPr>
        <w:t xml:space="preserve">și </w:t>
      </w:r>
      <w:r w:rsidR="00280430" w:rsidRPr="00B41D45">
        <w:rPr>
          <w:rFonts w:ascii="Times New Roman" w:hAnsi="Times New Roman"/>
          <w:b/>
          <w:szCs w:val="22"/>
          <w:lang w:val="ro-MD"/>
        </w:rPr>
        <w:t xml:space="preserve">satisfacerea cererii </w:t>
      </w:r>
      <w:r w:rsidR="001B026C" w:rsidRPr="00B41D45">
        <w:rPr>
          <w:rFonts w:ascii="Times New Roman" w:hAnsi="Times New Roman"/>
          <w:b/>
          <w:szCs w:val="22"/>
          <w:lang w:val="ro-MD"/>
        </w:rPr>
        <w:t>în ziua respectivă</w:t>
      </w:r>
      <w:r w:rsidR="00280430" w:rsidRPr="00B41D45">
        <w:rPr>
          <w:rFonts w:ascii="Times New Roman" w:hAnsi="Times New Roman"/>
          <w:b/>
          <w:szCs w:val="22"/>
          <w:lang w:val="ro-MD"/>
        </w:rPr>
        <w:t xml:space="preserve"> în 201</w:t>
      </w:r>
      <w:r w:rsidR="00914850" w:rsidRPr="00B41D45">
        <w:rPr>
          <w:rFonts w:ascii="Times New Roman" w:hAnsi="Times New Roman"/>
          <w:b/>
          <w:szCs w:val="22"/>
          <w:lang w:val="ro-MD"/>
        </w:rPr>
        <w:t>8</w:t>
      </w:r>
      <w:r w:rsidR="00280430" w:rsidRPr="00B41D45">
        <w:rPr>
          <w:rFonts w:ascii="Times New Roman" w:hAnsi="Times New Roman"/>
          <w:b/>
          <w:szCs w:val="22"/>
          <w:lang w:val="ro-MD"/>
        </w:rPr>
        <w:t xml:space="preserve"> (MW)</w:t>
      </w:r>
    </w:p>
    <w:p w:rsidR="00001134" w:rsidRPr="00B41D45" w:rsidRDefault="00B3416E" w:rsidP="00001134">
      <w:pPr>
        <w:tabs>
          <w:tab w:val="left" w:pos="709"/>
        </w:tabs>
        <w:spacing w:after="120"/>
        <w:ind w:firstLine="284"/>
        <w:rPr>
          <w:rFonts w:ascii="Times New Roman" w:hAnsi="Times New Roman"/>
          <w:szCs w:val="22"/>
          <w:lang w:val="ro-MD"/>
        </w:rPr>
      </w:pPr>
      <w:r w:rsidRPr="00B41D45">
        <w:rPr>
          <w:rFonts w:ascii="Times New Roman" w:hAnsi="Times New Roman"/>
          <w:b/>
          <w:szCs w:val="22"/>
          <w:lang w:val="ro-MD"/>
        </w:rPr>
        <w:lastRenderedPageBreak/>
        <w:t>5</w:t>
      </w:r>
      <w:r w:rsidR="006E41B4" w:rsidRPr="00B41D45">
        <w:rPr>
          <w:rFonts w:ascii="Times New Roman" w:hAnsi="Times New Roman"/>
          <w:b/>
          <w:szCs w:val="22"/>
          <w:lang w:val="ro-MD"/>
        </w:rPr>
        <w:t>9</w:t>
      </w:r>
      <w:r w:rsidR="008D215E" w:rsidRPr="00B41D45">
        <w:rPr>
          <w:rFonts w:ascii="Times New Roman" w:hAnsi="Times New Roman"/>
          <w:b/>
          <w:szCs w:val="22"/>
          <w:lang w:val="ro-MD"/>
        </w:rPr>
        <w:t>.</w:t>
      </w:r>
      <w:r w:rsidR="008D215E" w:rsidRPr="00B41D45">
        <w:rPr>
          <w:rFonts w:ascii="Times New Roman" w:hAnsi="Times New Roman"/>
          <w:szCs w:val="22"/>
          <w:lang w:val="ro-MD"/>
        </w:rPr>
        <w:t xml:space="preserve"> </w:t>
      </w:r>
      <w:r w:rsidR="002315AD" w:rsidRPr="00B41D45">
        <w:rPr>
          <w:rFonts w:ascii="Times New Roman" w:hAnsi="Times New Roman"/>
          <w:szCs w:val="22"/>
          <w:lang w:val="ro-MD"/>
        </w:rPr>
        <w:t>La producerea energiei electrice, u</w:t>
      </w:r>
      <w:r w:rsidR="00253CBE" w:rsidRPr="00B41D45">
        <w:rPr>
          <w:rFonts w:ascii="Times New Roman" w:hAnsi="Times New Roman"/>
          <w:szCs w:val="22"/>
          <w:lang w:val="ro-MD"/>
        </w:rPr>
        <w:t>nitățil</w:t>
      </w:r>
      <w:r w:rsidR="00B97898" w:rsidRPr="00B41D45">
        <w:rPr>
          <w:rFonts w:ascii="Times New Roman" w:hAnsi="Times New Roman"/>
          <w:szCs w:val="22"/>
          <w:lang w:val="ro-MD"/>
        </w:rPr>
        <w:t>e</w:t>
      </w:r>
      <w:r w:rsidR="00253CBE" w:rsidRPr="00B41D45">
        <w:rPr>
          <w:rFonts w:ascii="Times New Roman" w:hAnsi="Times New Roman"/>
          <w:szCs w:val="22"/>
          <w:lang w:val="ro-MD"/>
        </w:rPr>
        <w:t xml:space="preserve"> de cogenerare </w:t>
      </w:r>
      <w:r w:rsidR="00280430" w:rsidRPr="00B41D45">
        <w:rPr>
          <w:rFonts w:ascii="Times New Roman" w:hAnsi="Times New Roman"/>
          <w:szCs w:val="22"/>
          <w:lang w:val="ro-MD"/>
        </w:rPr>
        <w:t>(</w:t>
      </w:r>
      <w:r w:rsidR="00914850" w:rsidRPr="00B41D45">
        <w:rPr>
          <w:rFonts w:ascii="Times New Roman" w:hAnsi="Times New Roman"/>
          <w:szCs w:val="22"/>
          <w:lang w:val="ro-MD"/>
        </w:rPr>
        <w:t>Termoelectrica</w:t>
      </w:r>
      <w:r w:rsidR="00280430" w:rsidRPr="00B41D45">
        <w:rPr>
          <w:rFonts w:ascii="Times New Roman" w:hAnsi="Times New Roman"/>
          <w:szCs w:val="22"/>
          <w:lang w:val="ro-MD"/>
        </w:rPr>
        <w:t xml:space="preserve"> și CET</w:t>
      </w:r>
      <w:r w:rsidR="00EE4554" w:rsidRPr="00B41D45">
        <w:rPr>
          <w:rFonts w:ascii="Times New Roman" w:hAnsi="Times New Roman"/>
          <w:szCs w:val="22"/>
          <w:lang w:val="ro-MD"/>
        </w:rPr>
        <w:t>-</w:t>
      </w:r>
      <w:r w:rsidR="00280430" w:rsidRPr="00B41D45">
        <w:rPr>
          <w:rFonts w:ascii="Times New Roman" w:hAnsi="Times New Roman"/>
          <w:szCs w:val="22"/>
          <w:lang w:val="ro-MD"/>
        </w:rPr>
        <w:t xml:space="preserve">Nord), precum și </w:t>
      </w:r>
      <w:r w:rsidR="00B97898" w:rsidRPr="00B41D45">
        <w:rPr>
          <w:rFonts w:ascii="Times New Roman" w:hAnsi="Times New Roman"/>
          <w:szCs w:val="22"/>
          <w:lang w:val="ro-MD"/>
        </w:rPr>
        <w:t xml:space="preserve">de </w:t>
      </w:r>
      <w:r w:rsidR="00253CBE" w:rsidRPr="00B41D45">
        <w:rPr>
          <w:rFonts w:ascii="Times New Roman" w:hAnsi="Times New Roman"/>
          <w:szCs w:val="22"/>
          <w:lang w:val="ro-MD"/>
        </w:rPr>
        <w:t>hidrocentral</w:t>
      </w:r>
      <w:r w:rsidR="004E3078" w:rsidRPr="00B41D45">
        <w:rPr>
          <w:rFonts w:ascii="Times New Roman" w:hAnsi="Times New Roman"/>
          <w:szCs w:val="22"/>
          <w:lang w:val="ro-MD"/>
        </w:rPr>
        <w:t>a</w:t>
      </w:r>
      <w:r w:rsidR="00280430" w:rsidRPr="00B41D45">
        <w:rPr>
          <w:rFonts w:ascii="Times New Roman" w:hAnsi="Times New Roman"/>
          <w:szCs w:val="22"/>
          <w:lang w:val="ro-MD"/>
        </w:rPr>
        <w:t xml:space="preserve"> Costești</w:t>
      </w:r>
      <w:r w:rsidR="00E54409" w:rsidRPr="00B41D45">
        <w:rPr>
          <w:rFonts w:ascii="Times New Roman" w:hAnsi="Times New Roman"/>
          <w:szCs w:val="22"/>
          <w:lang w:val="ro-MD"/>
        </w:rPr>
        <w:t>,</w:t>
      </w:r>
      <w:r w:rsidR="00280430" w:rsidRPr="00B41D45">
        <w:rPr>
          <w:rFonts w:ascii="Times New Roman" w:hAnsi="Times New Roman"/>
          <w:szCs w:val="22"/>
          <w:lang w:val="ro-MD"/>
        </w:rPr>
        <w:t xml:space="preserve"> funcționează </w:t>
      </w:r>
      <w:r w:rsidR="00E54409" w:rsidRPr="00B41D45">
        <w:rPr>
          <w:rFonts w:ascii="Times New Roman" w:hAnsi="Times New Roman"/>
          <w:szCs w:val="22"/>
          <w:lang w:val="ro-MD"/>
        </w:rPr>
        <w:t>numai la</w:t>
      </w:r>
      <w:r w:rsidR="00280430" w:rsidRPr="00B41D45">
        <w:rPr>
          <w:rFonts w:ascii="Times New Roman" w:hAnsi="Times New Roman"/>
          <w:szCs w:val="22"/>
          <w:lang w:val="ro-MD"/>
        </w:rPr>
        <w:t xml:space="preserve"> </w:t>
      </w:r>
      <w:r w:rsidR="00EE2331" w:rsidRPr="00B41D45">
        <w:rPr>
          <w:rFonts w:ascii="Times New Roman" w:hAnsi="Times New Roman"/>
          <w:szCs w:val="22"/>
          <w:lang w:val="ro-MD"/>
        </w:rPr>
        <w:t>sarcină</w:t>
      </w:r>
      <w:r w:rsidR="00280430" w:rsidRPr="00B41D45">
        <w:rPr>
          <w:rFonts w:ascii="Times New Roman" w:hAnsi="Times New Roman"/>
          <w:szCs w:val="22"/>
          <w:lang w:val="ro-MD"/>
        </w:rPr>
        <w:t xml:space="preserve"> </w:t>
      </w:r>
      <w:r w:rsidR="00E54409" w:rsidRPr="00B41D45">
        <w:rPr>
          <w:rFonts w:ascii="Times New Roman" w:hAnsi="Times New Roman"/>
          <w:szCs w:val="22"/>
          <w:lang w:val="ro-MD"/>
        </w:rPr>
        <w:t>nominală</w:t>
      </w:r>
      <w:r w:rsidR="008D6AA2" w:rsidRPr="00B41D45">
        <w:rPr>
          <w:rFonts w:ascii="Times New Roman" w:hAnsi="Times New Roman"/>
          <w:szCs w:val="22"/>
          <w:lang w:val="ro-MD"/>
        </w:rPr>
        <w:t xml:space="preserve"> sau la sarcina impusă de cererea de energie termică</w:t>
      </w:r>
      <w:r w:rsidR="00C8492E" w:rsidRPr="00B41D45">
        <w:rPr>
          <w:rFonts w:ascii="Times New Roman" w:hAnsi="Times New Roman"/>
          <w:szCs w:val="22"/>
          <w:lang w:val="ro-MD"/>
        </w:rPr>
        <w:t xml:space="preserve">. </w:t>
      </w:r>
      <w:r w:rsidR="00280430" w:rsidRPr="00B41D45">
        <w:rPr>
          <w:rFonts w:ascii="Times New Roman" w:hAnsi="Times New Roman"/>
          <w:szCs w:val="22"/>
          <w:lang w:val="ro-MD"/>
        </w:rPr>
        <w:t>Partea variabil</w:t>
      </w:r>
      <w:r w:rsidR="00584311" w:rsidRPr="00B41D45">
        <w:rPr>
          <w:rFonts w:ascii="Times New Roman" w:hAnsi="Times New Roman"/>
          <w:szCs w:val="22"/>
          <w:lang w:val="ro-MD"/>
        </w:rPr>
        <w:t>ă</w:t>
      </w:r>
      <w:r w:rsidR="00280430" w:rsidRPr="00B41D45">
        <w:rPr>
          <w:rFonts w:ascii="Times New Roman" w:hAnsi="Times New Roman"/>
          <w:szCs w:val="22"/>
          <w:lang w:val="ro-MD"/>
        </w:rPr>
        <w:t xml:space="preserve"> a </w:t>
      </w:r>
      <w:r w:rsidR="007F124E" w:rsidRPr="00B41D45">
        <w:rPr>
          <w:rFonts w:ascii="Times New Roman" w:hAnsi="Times New Roman"/>
          <w:szCs w:val="22"/>
          <w:lang w:val="ro-MD"/>
        </w:rPr>
        <w:t>curbei de</w:t>
      </w:r>
      <w:r w:rsidR="00280430" w:rsidRPr="00B41D45">
        <w:rPr>
          <w:rFonts w:ascii="Times New Roman" w:hAnsi="Times New Roman"/>
          <w:szCs w:val="22"/>
          <w:lang w:val="ro-MD"/>
        </w:rPr>
        <w:t xml:space="preserve"> </w:t>
      </w:r>
      <w:r w:rsidR="00AD5C14" w:rsidRPr="00B41D45">
        <w:rPr>
          <w:rFonts w:ascii="Times New Roman" w:hAnsi="Times New Roman"/>
          <w:szCs w:val="22"/>
          <w:lang w:val="ro-MD"/>
        </w:rPr>
        <w:t>sarcină</w:t>
      </w:r>
      <w:r w:rsidR="00280430" w:rsidRPr="00B41D45">
        <w:rPr>
          <w:rFonts w:ascii="Times New Roman" w:hAnsi="Times New Roman"/>
          <w:szCs w:val="22"/>
          <w:lang w:val="ro-MD"/>
        </w:rPr>
        <w:t xml:space="preserve"> maximă </w:t>
      </w:r>
      <w:r w:rsidR="007F124E" w:rsidRPr="00B41D45">
        <w:rPr>
          <w:rFonts w:ascii="Times New Roman" w:hAnsi="Times New Roman"/>
          <w:szCs w:val="22"/>
          <w:lang w:val="ro-MD"/>
        </w:rPr>
        <w:t xml:space="preserve">este </w:t>
      </w:r>
      <w:r w:rsidR="00280430" w:rsidRPr="00B41D45">
        <w:rPr>
          <w:rFonts w:ascii="Times New Roman" w:hAnsi="Times New Roman"/>
          <w:szCs w:val="22"/>
          <w:lang w:val="ro-MD"/>
        </w:rPr>
        <w:t>acoperit</w:t>
      </w:r>
      <w:r w:rsidR="007F124E" w:rsidRPr="00B41D45">
        <w:rPr>
          <w:rFonts w:ascii="Times New Roman" w:hAnsi="Times New Roman"/>
          <w:szCs w:val="22"/>
          <w:lang w:val="ro-MD"/>
        </w:rPr>
        <w:t>ă</w:t>
      </w:r>
      <w:r w:rsidR="00280430" w:rsidRPr="00B41D45">
        <w:rPr>
          <w:rFonts w:ascii="Times New Roman" w:hAnsi="Times New Roman"/>
          <w:szCs w:val="22"/>
          <w:lang w:val="ro-MD"/>
        </w:rPr>
        <w:t xml:space="preserve"> din achizițiile de la MGRES și din importurile din Ucraina</w:t>
      </w:r>
      <w:r w:rsidR="0075720C" w:rsidRPr="00B41D45">
        <w:rPr>
          <w:rFonts w:ascii="Times New Roman" w:hAnsi="Times New Roman"/>
          <w:szCs w:val="22"/>
          <w:lang w:val="ro-MD"/>
        </w:rPr>
        <w:t xml:space="preserve">, </w:t>
      </w:r>
      <w:r w:rsidR="00C57666" w:rsidRPr="00B41D45">
        <w:rPr>
          <w:rFonts w:ascii="Times New Roman" w:hAnsi="Times New Roman"/>
          <w:szCs w:val="22"/>
          <w:lang w:val="ro-MD"/>
        </w:rPr>
        <w:t>care</w:t>
      </w:r>
      <w:r w:rsidR="00AD5C14" w:rsidRPr="00B41D45">
        <w:rPr>
          <w:rFonts w:ascii="Times New Roman" w:hAnsi="Times New Roman"/>
          <w:szCs w:val="22"/>
          <w:lang w:val="ro-MD"/>
        </w:rPr>
        <w:t xml:space="preserve"> </w:t>
      </w:r>
      <w:r w:rsidR="0075720C" w:rsidRPr="00B41D45">
        <w:rPr>
          <w:rFonts w:ascii="Times New Roman" w:hAnsi="Times New Roman"/>
          <w:szCs w:val="22"/>
          <w:lang w:val="ro-MD"/>
        </w:rPr>
        <w:t>asigură atît</w:t>
      </w:r>
      <w:r w:rsidR="00AD5C14" w:rsidRPr="00B41D45">
        <w:rPr>
          <w:rFonts w:ascii="Times New Roman" w:hAnsi="Times New Roman"/>
          <w:szCs w:val="22"/>
          <w:lang w:val="ro-MD"/>
        </w:rPr>
        <w:t xml:space="preserve"> curba de sarcină,</w:t>
      </w:r>
      <w:r w:rsidR="00A21512" w:rsidRPr="00B41D45">
        <w:rPr>
          <w:rFonts w:ascii="Times New Roman" w:hAnsi="Times New Roman"/>
          <w:szCs w:val="22"/>
          <w:lang w:val="ro-MD"/>
        </w:rPr>
        <w:t xml:space="preserve"> </w:t>
      </w:r>
      <w:r w:rsidR="0075720C" w:rsidRPr="00B41D45">
        <w:rPr>
          <w:rFonts w:ascii="Times New Roman" w:hAnsi="Times New Roman"/>
          <w:szCs w:val="22"/>
          <w:lang w:val="ro-MD"/>
        </w:rPr>
        <w:t>cît și</w:t>
      </w:r>
      <w:r w:rsidR="00AD5C14" w:rsidRPr="00B41D45">
        <w:rPr>
          <w:rFonts w:ascii="Times New Roman" w:hAnsi="Times New Roman"/>
          <w:szCs w:val="22"/>
          <w:lang w:val="ro-MD"/>
        </w:rPr>
        <w:t xml:space="preserve"> echilib</w:t>
      </w:r>
      <w:r w:rsidR="0075720C" w:rsidRPr="00B41D45">
        <w:rPr>
          <w:rFonts w:ascii="Times New Roman" w:hAnsi="Times New Roman"/>
          <w:szCs w:val="22"/>
          <w:lang w:val="ro-MD"/>
        </w:rPr>
        <w:t>rarea</w:t>
      </w:r>
      <w:r w:rsidR="00AD5C14" w:rsidRPr="00B41D45">
        <w:rPr>
          <w:rFonts w:ascii="Times New Roman" w:hAnsi="Times New Roman"/>
          <w:szCs w:val="22"/>
          <w:lang w:val="ro-MD"/>
        </w:rPr>
        <w:t xml:space="preserve"> </w:t>
      </w:r>
      <w:r w:rsidR="00A53361" w:rsidRPr="00B41D45">
        <w:rPr>
          <w:rFonts w:ascii="Times New Roman" w:hAnsi="Times New Roman"/>
          <w:szCs w:val="22"/>
          <w:lang w:val="ro-MD"/>
        </w:rPr>
        <w:t>SEM</w:t>
      </w:r>
      <w:r w:rsidR="00C8492E" w:rsidRPr="00B41D45">
        <w:rPr>
          <w:rFonts w:ascii="Times New Roman" w:hAnsi="Times New Roman"/>
          <w:szCs w:val="22"/>
          <w:lang w:val="ro-MD"/>
        </w:rPr>
        <w:t xml:space="preserve">. </w:t>
      </w:r>
    </w:p>
    <w:p w:rsidR="00D64DF5" w:rsidRPr="00B41D45" w:rsidRDefault="00EB2B57" w:rsidP="00002D0B">
      <w:pPr>
        <w:pStyle w:val="Heading3"/>
        <w:numPr>
          <w:ilvl w:val="0"/>
          <w:numId w:val="0"/>
        </w:numPr>
        <w:tabs>
          <w:tab w:val="clear" w:pos="1419"/>
        </w:tabs>
        <w:spacing w:before="120" w:after="120"/>
        <w:rPr>
          <w:rFonts w:ascii="Times New Roman" w:hAnsi="Times New Roman"/>
          <w:color w:val="auto"/>
          <w:sz w:val="22"/>
          <w:lang w:val="ro-MD"/>
        </w:rPr>
      </w:pPr>
      <w:bookmarkStart w:id="98" w:name="_Toc367649634"/>
      <w:bookmarkStart w:id="99" w:name="_Toc367649767"/>
      <w:bookmarkStart w:id="100" w:name="_Toc367649900"/>
      <w:bookmarkStart w:id="101" w:name="_Toc367650033"/>
      <w:bookmarkStart w:id="102" w:name="_Toc367650166"/>
      <w:bookmarkStart w:id="103" w:name="_Toc367649635"/>
      <w:bookmarkStart w:id="104" w:name="_Toc367649768"/>
      <w:bookmarkStart w:id="105" w:name="_Toc367649901"/>
      <w:bookmarkStart w:id="106" w:name="_Toc367650034"/>
      <w:bookmarkStart w:id="107" w:name="_Toc367650167"/>
      <w:bookmarkStart w:id="108" w:name="_Toc475612259"/>
      <w:bookmarkEnd w:id="98"/>
      <w:bookmarkEnd w:id="99"/>
      <w:bookmarkEnd w:id="100"/>
      <w:bookmarkEnd w:id="101"/>
      <w:bookmarkEnd w:id="102"/>
      <w:bookmarkEnd w:id="103"/>
      <w:bookmarkEnd w:id="104"/>
      <w:bookmarkEnd w:id="105"/>
      <w:bookmarkEnd w:id="106"/>
      <w:bookmarkEnd w:id="107"/>
      <w:r w:rsidRPr="00B41D45">
        <w:rPr>
          <w:rFonts w:ascii="Times New Roman" w:hAnsi="Times New Roman"/>
          <w:color w:val="auto"/>
          <w:sz w:val="22"/>
          <w:lang w:val="ro-MD"/>
        </w:rPr>
        <w:t xml:space="preserve">1.7.2. </w:t>
      </w:r>
      <w:bookmarkEnd w:id="108"/>
      <w:r w:rsidR="00AD5C14" w:rsidRPr="00B41D45">
        <w:rPr>
          <w:rFonts w:ascii="Times New Roman" w:hAnsi="Times New Roman"/>
          <w:color w:val="auto"/>
          <w:sz w:val="22"/>
          <w:lang w:val="ro-MD"/>
        </w:rPr>
        <w:t>Modu</w:t>
      </w:r>
      <w:r w:rsidR="00832936" w:rsidRPr="00B41D45">
        <w:rPr>
          <w:rFonts w:ascii="Times New Roman" w:hAnsi="Times New Roman"/>
          <w:color w:val="auto"/>
          <w:sz w:val="22"/>
          <w:lang w:val="ro-MD"/>
        </w:rPr>
        <w:t>l</w:t>
      </w:r>
      <w:r w:rsidR="00AD5C14" w:rsidRPr="00B41D45">
        <w:rPr>
          <w:rFonts w:ascii="Times New Roman" w:hAnsi="Times New Roman"/>
          <w:color w:val="auto"/>
          <w:sz w:val="22"/>
          <w:lang w:val="ro-MD"/>
        </w:rPr>
        <w:t xml:space="preserve"> de echilibrare a cererii de energie</w:t>
      </w:r>
      <w:r w:rsidR="00832936" w:rsidRPr="00B41D45">
        <w:rPr>
          <w:rFonts w:ascii="Times New Roman" w:hAnsi="Times New Roman"/>
          <w:color w:val="auto"/>
          <w:sz w:val="22"/>
          <w:lang w:val="ro-MD"/>
        </w:rPr>
        <w:t xml:space="preserve"> electrică</w:t>
      </w:r>
      <w:r w:rsidR="00AD5C14" w:rsidRPr="00B41D45">
        <w:rPr>
          <w:rFonts w:ascii="Times New Roman" w:hAnsi="Times New Roman"/>
          <w:color w:val="auto"/>
          <w:sz w:val="22"/>
          <w:lang w:val="ro-MD"/>
        </w:rPr>
        <w:t xml:space="preserve"> și riscurile </w:t>
      </w:r>
      <w:r w:rsidR="00F542E5" w:rsidRPr="00B41D45">
        <w:rPr>
          <w:rFonts w:ascii="Times New Roman" w:hAnsi="Times New Roman"/>
          <w:color w:val="auto"/>
          <w:sz w:val="22"/>
          <w:lang w:val="ro-MD"/>
        </w:rPr>
        <w:t>aferente</w:t>
      </w:r>
    </w:p>
    <w:p w:rsidR="00D64DF5" w:rsidRPr="00B41D45" w:rsidRDefault="006E41B4" w:rsidP="00CC0A9A">
      <w:pPr>
        <w:tabs>
          <w:tab w:val="clear" w:pos="567"/>
        </w:tabs>
        <w:spacing w:after="120"/>
        <w:ind w:firstLine="284"/>
        <w:rPr>
          <w:rFonts w:ascii="Times New Roman" w:hAnsi="Times New Roman"/>
          <w:szCs w:val="22"/>
          <w:lang w:val="ro-MD" w:eastAsia="ru-RU"/>
        </w:rPr>
      </w:pPr>
      <w:r w:rsidRPr="00B41D45">
        <w:rPr>
          <w:rFonts w:ascii="Times New Roman" w:hAnsi="Times New Roman"/>
          <w:b/>
          <w:szCs w:val="22"/>
          <w:lang w:val="ro-MD" w:eastAsia="ru-RU"/>
        </w:rPr>
        <w:t>60</w:t>
      </w:r>
      <w:r w:rsidR="008D215E" w:rsidRPr="00B41D45">
        <w:rPr>
          <w:rFonts w:ascii="Times New Roman" w:hAnsi="Times New Roman"/>
          <w:b/>
          <w:szCs w:val="22"/>
          <w:lang w:val="ro-MD" w:eastAsia="ru-RU"/>
        </w:rPr>
        <w:t>.</w:t>
      </w:r>
      <w:r w:rsidR="008D215E" w:rsidRPr="00B41D45">
        <w:rPr>
          <w:rFonts w:ascii="Times New Roman" w:hAnsi="Times New Roman"/>
          <w:szCs w:val="22"/>
          <w:lang w:val="ro-MD" w:eastAsia="ru-RU"/>
        </w:rPr>
        <w:t xml:space="preserve"> </w:t>
      </w:r>
      <w:r w:rsidR="00AD5C14" w:rsidRPr="00B41D45">
        <w:rPr>
          <w:rFonts w:ascii="Times New Roman" w:hAnsi="Times New Roman"/>
          <w:szCs w:val="22"/>
          <w:lang w:val="ro-MD" w:eastAsia="ru-RU"/>
        </w:rPr>
        <w:t xml:space="preserve">În conformitate cu regulile pieței de energie electrică, toți furnizorii de energie electrică la tarife reglementate și </w:t>
      </w:r>
      <w:r w:rsidR="00F83759" w:rsidRPr="00B41D45">
        <w:rPr>
          <w:rFonts w:ascii="Times New Roman" w:hAnsi="Times New Roman"/>
          <w:szCs w:val="22"/>
          <w:lang w:val="ro-MD" w:eastAsia="ru-RU"/>
        </w:rPr>
        <w:t xml:space="preserve">consumatorii </w:t>
      </w:r>
      <w:r w:rsidR="00AD5C14" w:rsidRPr="00B41D45">
        <w:rPr>
          <w:rFonts w:ascii="Times New Roman" w:hAnsi="Times New Roman"/>
          <w:szCs w:val="22"/>
          <w:lang w:val="ro-MD" w:eastAsia="ru-RU"/>
        </w:rPr>
        <w:t>eligibili trebuie să semneze contracte de echilibrare a energiei cu furnizorii de energie de echilibrare</w:t>
      </w:r>
      <w:r w:rsidR="00D64DF5" w:rsidRPr="00B41D45">
        <w:rPr>
          <w:rFonts w:ascii="Times New Roman" w:hAnsi="Times New Roman"/>
          <w:szCs w:val="22"/>
          <w:lang w:val="ro-MD" w:eastAsia="ru-RU"/>
        </w:rPr>
        <w:t xml:space="preserve">. </w:t>
      </w:r>
    </w:p>
    <w:p w:rsidR="00001134" w:rsidRPr="00B41D45" w:rsidRDefault="00B3416E" w:rsidP="00001134">
      <w:pPr>
        <w:tabs>
          <w:tab w:val="clear" w:pos="567"/>
        </w:tabs>
        <w:spacing w:after="120"/>
        <w:ind w:firstLine="284"/>
        <w:rPr>
          <w:rFonts w:ascii="Times New Roman" w:hAnsi="Times New Roman"/>
          <w:szCs w:val="22"/>
          <w:lang w:val="ro-MD" w:eastAsia="ru-RU"/>
        </w:rPr>
      </w:pPr>
      <w:r w:rsidRPr="00B41D45">
        <w:rPr>
          <w:rFonts w:ascii="Times New Roman" w:hAnsi="Times New Roman"/>
          <w:b/>
          <w:szCs w:val="22"/>
          <w:lang w:val="ro-MD" w:eastAsia="ru-RU"/>
        </w:rPr>
        <w:t>6</w:t>
      </w:r>
      <w:r w:rsidR="006E41B4" w:rsidRPr="00B41D45">
        <w:rPr>
          <w:rFonts w:ascii="Times New Roman" w:hAnsi="Times New Roman"/>
          <w:b/>
          <w:szCs w:val="22"/>
          <w:lang w:val="ro-MD" w:eastAsia="ru-RU"/>
        </w:rPr>
        <w:t>1</w:t>
      </w:r>
      <w:r w:rsidR="008D215E" w:rsidRPr="00B41D45">
        <w:rPr>
          <w:rFonts w:ascii="Times New Roman" w:hAnsi="Times New Roman"/>
          <w:b/>
          <w:szCs w:val="22"/>
          <w:lang w:val="ro-MD" w:eastAsia="ru-RU"/>
        </w:rPr>
        <w:t>.</w:t>
      </w:r>
      <w:r w:rsidR="008D215E" w:rsidRPr="00B41D45">
        <w:rPr>
          <w:rFonts w:ascii="Times New Roman" w:hAnsi="Times New Roman"/>
          <w:szCs w:val="22"/>
          <w:lang w:val="ro-MD" w:eastAsia="ru-RU"/>
        </w:rPr>
        <w:t xml:space="preserve"> </w:t>
      </w:r>
      <w:r w:rsidR="00001134" w:rsidRPr="00B41D45">
        <w:rPr>
          <w:rFonts w:ascii="Times New Roman" w:hAnsi="Times New Roman"/>
          <w:szCs w:val="22"/>
          <w:lang w:val="ro-MD" w:eastAsia="ru-RU"/>
        </w:rPr>
        <w:t>Legea privind energia electrică nr. 107</w:t>
      </w:r>
      <w:r w:rsidR="003B3EAD" w:rsidRPr="00B41D45">
        <w:rPr>
          <w:rFonts w:ascii="Times New Roman" w:hAnsi="Times New Roman"/>
          <w:szCs w:val="22"/>
          <w:lang w:val="ro-MD" w:eastAsia="ru-RU"/>
        </w:rPr>
        <w:t>/</w:t>
      </w:r>
      <w:r w:rsidR="00001134" w:rsidRPr="00B41D45">
        <w:rPr>
          <w:rFonts w:ascii="Times New Roman" w:hAnsi="Times New Roman"/>
          <w:szCs w:val="22"/>
          <w:lang w:val="ro-MD" w:eastAsia="ru-RU"/>
        </w:rPr>
        <w:t xml:space="preserve">2016 stabilește un mecanism centralizat de echilibrare, în care </w:t>
      </w:r>
      <w:r w:rsidR="00E45CDD" w:rsidRPr="00B41D45">
        <w:rPr>
          <w:rFonts w:ascii="Times New Roman" w:hAnsi="Times New Roman"/>
          <w:szCs w:val="22"/>
          <w:lang w:val="ro-MD" w:eastAsia="ru-RU"/>
        </w:rPr>
        <w:t xml:space="preserve">energia </w:t>
      </w:r>
      <w:r w:rsidR="00001134" w:rsidRPr="00B41D45">
        <w:rPr>
          <w:rFonts w:ascii="Times New Roman" w:hAnsi="Times New Roman"/>
          <w:szCs w:val="22"/>
          <w:lang w:val="ro-MD" w:eastAsia="ru-RU"/>
        </w:rPr>
        <w:t>/ serviciile de echilibrare ar trebui să fie asigurate de OST (</w:t>
      </w:r>
      <w:r w:rsidR="00121EE1" w:rsidRPr="00B41D45">
        <w:rPr>
          <w:rFonts w:ascii="Times New Roman" w:hAnsi="Times New Roman"/>
          <w:szCs w:val="22"/>
          <w:lang w:val="ro-MD" w:eastAsia="ru-RU"/>
        </w:rPr>
        <w:t>I</w:t>
      </w:r>
      <w:r w:rsidR="00B24C47">
        <w:rPr>
          <w:rFonts w:ascii="Times New Roman" w:hAnsi="Times New Roman"/>
          <w:szCs w:val="22"/>
          <w:lang w:val="ro-MD" w:eastAsia="ru-RU"/>
        </w:rPr>
        <w:t>.</w:t>
      </w:r>
      <w:r w:rsidR="00121EE1" w:rsidRPr="00B41D45">
        <w:rPr>
          <w:rFonts w:ascii="Times New Roman" w:hAnsi="Times New Roman"/>
          <w:szCs w:val="22"/>
          <w:lang w:val="ro-MD" w:eastAsia="ru-RU"/>
        </w:rPr>
        <w:t>S</w:t>
      </w:r>
      <w:r w:rsidR="00B24C47">
        <w:rPr>
          <w:rFonts w:ascii="Times New Roman" w:hAnsi="Times New Roman"/>
          <w:szCs w:val="22"/>
          <w:lang w:val="ro-MD" w:eastAsia="ru-RU"/>
        </w:rPr>
        <w:t>.</w:t>
      </w:r>
      <w:r w:rsidR="00001134" w:rsidRPr="00B41D45">
        <w:rPr>
          <w:rFonts w:ascii="Times New Roman" w:hAnsi="Times New Roman"/>
          <w:szCs w:val="22"/>
          <w:lang w:val="ro-MD" w:eastAsia="ru-RU"/>
        </w:rPr>
        <w:t xml:space="preserve"> Moldelectrica)</w:t>
      </w:r>
      <w:r w:rsidR="00E45CDD" w:rsidRPr="00B41D45">
        <w:rPr>
          <w:rFonts w:ascii="Times New Roman" w:hAnsi="Times New Roman"/>
          <w:szCs w:val="22"/>
          <w:lang w:val="ro-MD" w:eastAsia="ru-RU"/>
        </w:rPr>
        <w:t xml:space="preserve"> </w:t>
      </w:r>
      <w:r w:rsidR="00284E02" w:rsidRPr="00B41D45">
        <w:rPr>
          <w:rFonts w:ascii="Times New Roman" w:hAnsi="Times New Roman"/>
          <w:szCs w:val="22"/>
          <w:lang w:val="ro-MD" w:eastAsia="ru-RU"/>
        </w:rPr>
        <w:t>care</w:t>
      </w:r>
      <w:r w:rsidR="00001134" w:rsidRPr="00B41D45">
        <w:rPr>
          <w:rFonts w:ascii="Times New Roman" w:hAnsi="Times New Roman"/>
          <w:szCs w:val="22"/>
          <w:lang w:val="ro-MD" w:eastAsia="ru-RU"/>
        </w:rPr>
        <w:t xml:space="preserve"> conduce la </w:t>
      </w:r>
      <w:r w:rsidR="00161BBD" w:rsidRPr="00B41D45">
        <w:rPr>
          <w:rFonts w:ascii="Times New Roman" w:hAnsi="Times New Roman"/>
          <w:szCs w:val="22"/>
          <w:lang w:val="ro-MD" w:eastAsia="ru-RU"/>
        </w:rPr>
        <w:t>echilibrarea eficientă a furnizărilor de energie</w:t>
      </w:r>
      <w:r w:rsidR="00001134" w:rsidRPr="00B41D45">
        <w:rPr>
          <w:rFonts w:ascii="Times New Roman" w:hAnsi="Times New Roman"/>
          <w:szCs w:val="22"/>
          <w:lang w:val="ro-MD" w:eastAsia="ru-RU"/>
        </w:rPr>
        <w:t xml:space="preserve"> și, prin urmare, la costuri de echilibrare mai mici</w:t>
      </w:r>
      <w:r w:rsidR="00D64DF5" w:rsidRPr="00B41D45">
        <w:rPr>
          <w:rFonts w:ascii="Times New Roman" w:hAnsi="Times New Roman"/>
          <w:szCs w:val="22"/>
          <w:lang w:val="ro-MD" w:eastAsia="ru-RU"/>
        </w:rPr>
        <w:t>.</w:t>
      </w:r>
      <w:r w:rsidR="004274DA" w:rsidRPr="00B41D45">
        <w:rPr>
          <w:rFonts w:ascii="Times New Roman" w:hAnsi="Times New Roman"/>
          <w:szCs w:val="22"/>
          <w:lang w:val="ro-MD" w:eastAsia="ru-RU"/>
        </w:rPr>
        <w:t xml:space="preserve"> </w:t>
      </w:r>
      <w:r w:rsidR="00001134" w:rsidRPr="00B41D45">
        <w:rPr>
          <w:rFonts w:ascii="Times New Roman" w:hAnsi="Times New Roman"/>
          <w:szCs w:val="22"/>
          <w:lang w:val="ro-MD" w:eastAsia="ru-RU"/>
        </w:rPr>
        <w:t>Legea privind energia electrică prevede, de asemenea, crearea în viitor a unei piețe organizate de echilibrare a energiei electrice</w:t>
      </w:r>
      <w:r w:rsidR="005242F2" w:rsidRPr="00B41D45">
        <w:rPr>
          <w:rFonts w:ascii="Times New Roman" w:hAnsi="Times New Roman"/>
          <w:szCs w:val="22"/>
          <w:lang w:val="ro-MD" w:eastAsia="ru-RU"/>
        </w:rPr>
        <w:t>.</w:t>
      </w:r>
      <w:r w:rsidR="00A03D0B" w:rsidRPr="00B41D45">
        <w:rPr>
          <w:rFonts w:ascii="Times New Roman" w:hAnsi="Times New Roman"/>
          <w:szCs w:val="22"/>
          <w:lang w:val="ro-MD" w:eastAsia="ru-RU"/>
        </w:rPr>
        <w:t xml:space="preserve"> </w:t>
      </w:r>
    </w:p>
    <w:p w:rsidR="00D64DF5" w:rsidRPr="00B41D45" w:rsidRDefault="00EB2B57" w:rsidP="008B0285">
      <w:pPr>
        <w:spacing w:before="240"/>
        <w:jc w:val="left"/>
        <w:rPr>
          <w:rFonts w:ascii="Times New Roman" w:hAnsi="Times New Roman"/>
          <w:b/>
          <w:szCs w:val="22"/>
          <w:lang w:val="ro-MD"/>
        </w:rPr>
      </w:pPr>
      <w:bookmarkStart w:id="109" w:name="_Toc475612260"/>
      <w:r w:rsidRPr="00B41D45">
        <w:rPr>
          <w:rFonts w:ascii="Times New Roman" w:hAnsi="Times New Roman"/>
          <w:b/>
          <w:szCs w:val="22"/>
          <w:lang w:val="ro-MD"/>
        </w:rPr>
        <w:t xml:space="preserve">1.8. </w:t>
      </w:r>
      <w:bookmarkEnd w:id="109"/>
      <w:r w:rsidR="00001134" w:rsidRPr="00B41D45">
        <w:rPr>
          <w:rFonts w:ascii="Times New Roman" w:hAnsi="Times New Roman"/>
          <w:b/>
          <w:szCs w:val="22"/>
          <w:lang w:val="ro-MD"/>
        </w:rPr>
        <w:t>Investiții planificate în noua infrastructură a sistemului energetic</w:t>
      </w:r>
    </w:p>
    <w:p w:rsidR="00D64DF5" w:rsidRPr="00B41D45" w:rsidRDefault="00EB2B57" w:rsidP="00002D0B">
      <w:pPr>
        <w:pStyle w:val="Heading3"/>
        <w:numPr>
          <w:ilvl w:val="0"/>
          <w:numId w:val="0"/>
        </w:numPr>
        <w:tabs>
          <w:tab w:val="clear" w:pos="1419"/>
        </w:tabs>
        <w:spacing w:before="0" w:after="120"/>
        <w:rPr>
          <w:rFonts w:ascii="Times New Roman" w:hAnsi="Times New Roman"/>
          <w:color w:val="auto"/>
          <w:sz w:val="22"/>
          <w:lang w:val="ro-MD"/>
        </w:rPr>
      </w:pPr>
      <w:bookmarkStart w:id="110" w:name="_Toc475612261"/>
      <w:r w:rsidRPr="00B41D45">
        <w:rPr>
          <w:rFonts w:ascii="Times New Roman" w:hAnsi="Times New Roman"/>
          <w:color w:val="auto"/>
          <w:sz w:val="22"/>
          <w:lang w:val="ro-MD"/>
        </w:rPr>
        <w:t>1.8.1.</w:t>
      </w:r>
      <w:bookmarkEnd w:id="110"/>
      <w:r w:rsidR="00001134" w:rsidRPr="00B41D45">
        <w:rPr>
          <w:rFonts w:ascii="Times New Roman" w:hAnsi="Times New Roman"/>
          <w:color w:val="auto"/>
          <w:sz w:val="22"/>
          <w:lang w:val="ro-MD"/>
        </w:rPr>
        <w:t xml:space="preserve"> Mediul de investiții: Generalități</w:t>
      </w:r>
    </w:p>
    <w:p w:rsidR="005325D6" w:rsidRPr="00B41D45" w:rsidRDefault="008D215E" w:rsidP="00CC0A9A">
      <w:pPr>
        <w:tabs>
          <w:tab w:val="clear" w:pos="567"/>
        </w:tabs>
        <w:autoSpaceDE w:val="0"/>
        <w:autoSpaceDN w:val="0"/>
        <w:adjustRightInd w:val="0"/>
        <w:spacing w:after="0"/>
        <w:ind w:firstLine="284"/>
        <w:rPr>
          <w:rFonts w:ascii="Times New Roman" w:hAnsi="Times New Roman"/>
          <w:szCs w:val="22"/>
          <w:lang w:val="ro-MD"/>
        </w:rPr>
      </w:pPr>
      <w:r w:rsidRPr="00B41D45">
        <w:rPr>
          <w:rFonts w:ascii="Times New Roman" w:hAnsi="Times New Roman"/>
          <w:b/>
          <w:szCs w:val="22"/>
          <w:lang w:val="ro-MD"/>
        </w:rPr>
        <w:t>6</w:t>
      </w:r>
      <w:r w:rsidR="006E41B4" w:rsidRPr="00B41D45">
        <w:rPr>
          <w:rFonts w:ascii="Times New Roman" w:hAnsi="Times New Roman"/>
          <w:b/>
          <w:szCs w:val="22"/>
          <w:lang w:val="ro-MD"/>
        </w:rPr>
        <w:t>2</w:t>
      </w:r>
      <w:r w:rsidRPr="00B41D45">
        <w:rPr>
          <w:rFonts w:ascii="Times New Roman" w:hAnsi="Times New Roman"/>
          <w:b/>
          <w:szCs w:val="22"/>
          <w:lang w:val="ro-MD"/>
        </w:rPr>
        <w:t>.</w:t>
      </w:r>
      <w:r w:rsidRPr="00B41D45">
        <w:rPr>
          <w:rFonts w:ascii="Times New Roman" w:hAnsi="Times New Roman"/>
          <w:szCs w:val="22"/>
          <w:lang w:val="ro-MD"/>
        </w:rPr>
        <w:t xml:space="preserve"> </w:t>
      </w:r>
      <w:r w:rsidR="00001134" w:rsidRPr="00B41D45">
        <w:rPr>
          <w:rFonts w:ascii="Times New Roman" w:hAnsi="Times New Roman"/>
          <w:szCs w:val="22"/>
          <w:lang w:val="ro-MD"/>
        </w:rPr>
        <w:t xml:space="preserve">În conformitate cu Legea </w:t>
      </w:r>
      <w:r w:rsidR="008F66BF" w:rsidRPr="00B41D45">
        <w:rPr>
          <w:rFonts w:ascii="Times New Roman" w:hAnsi="Times New Roman"/>
          <w:szCs w:val="22"/>
          <w:lang w:val="ro-MD"/>
        </w:rPr>
        <w:t xml:space="preserve">cu privire la </w:t>
      </w:r>
      <w:r w:rsidR="00001134" w:rsidRPr="00B41D45">
        <w:rPr>
          <w:rFonts w:ascii="Times New Roman" w:hAnsi="Times New Roman"/>
          <w:szCs w:val="22"/>
          <w:lang w:val="ro-MD"/>
        </w:rPr>
        <w:t>energia electrică, dezvoltarea rețelelor de transport și distribuție este obligația operatorilor de sistem (OST și OSD)</w:t>
      </w:r>
      <w:r w:rsidR="00F20F57" w:rsidRPr="00B41D45">
        <w:rPr>
          <w:rFonts w:ascii="Times New Roman" w:hAnsi="Times New Roman"/>
          <w:szCs w:val="22"/>
          <w:lang w:val="ro-MD"/>
        </w:rPr>
        <w:t>,</w:t>
      </w:r>
      <w:r w:rsidR="00001134" w:rsidRPr="00B41D45">
        <w:rPr>
          <w:rFonts w:ascii="Times New Roman" w:hAnsi="Times New Roman"/>
          <w:szCs w:val="22"/>
          <w:lang w:val="ro-MD"/>
        </w:rPr>
        <w:t xml:space="preserve"> bazată pe planuri de dezvoltare pe termen lung, mediu și scurt și planuri de investiții aprobate de către ANRE</w:t>
      </w:r>
      <w:r w:rsidR="009800B1" w:rsidRPr="00B41D45">
        <w:rPr>
          <w:rFonts w:ascii="Times New Roman" w:hAnsi="Times New Roman"/>
          <w:szCs w:val="22"/>
          <w:lang w:val="ro-MD"/>
        </w:rPr>
        <w:t>,</w:t>
      </w:r>
      <w:r w:rsidR="00001134" w:rsidRPr="00B41D45">
        <w:rPr>
          <w:rFonts w:ascii="Times New Roman" w:hAnsi="Times New Roman"/>
          <w:szCs w:val="22"/>
          <w:lang w:val="ro-MD"/>
        </w:rPr>
        <w:t xml:space="preserve"> conform Regulamentului de planificare, </w:t>
      </w:r>
      <w:r w:rsidR="00751F89" w:rsidRPr="00B41D45">
        <w:rPr>
          <w:rFonts w:ascii="Times New Roman" w:hAnsi="Times New Roman"/>
          <w:szCs w:val="22"/>
          <w:lang w:val="ro-MD"/>
        </w:rPr>
        <w:t>a</w:t>
      </w:r>
      <w:r w:rsidR="00001134" w:rsidRPr="00B41D45">
        <w:rPr>
          <w:rFonts w:ascii="Times New Roman" w:hAnsi="Times New Roman"/>
          <w:szCs w:val="22"/>
          <w:lang w:val="ro-MD"/>
        </w:rPr>
        <w:t xml:space="preserve">probare și </w:t>
      </w:r>
      <w:r w:rsidR="00751F89" w:rsidRPr="00B41D45">
        <w:rPr>
          <w:rFonts w:ascii="Times New Roman" w:hAnsi="Times New Roman"/>
          <w:szCs w:val="22"/>
          <w:lang w:val="ro-MD"/>
        </w:rPr>
        <w:t>e</w:t>
      </w:r>
      <w:r w:rsidR="00001134" w:rsidRPr="00B41D45">
        <w:rPr>
          <w:rFonts w:ascii="Times New Roman" w:hAnsi="Times New Roman"/>
          <w:szCs w:val="22"/>
          <w:lang w:val="ro-MD"/>
        </w:rPr>
        <w:t xml:space="preserve">xecutare a </w:t>
      </w:r>
      <w:r w:rsidR="00751F89" w:rsidRPr="00B41D45">
        <w:rPr>
          <w:rFonts w:ascii="Times New Roman" w:hAnsi="Times New Roman"/>
          <w:szCs w:val="22"/>
          <w:lang w:val="ro-MD"/>
        </w:rPr>
        <w:t>i</w:t>
      </w:r>
      <w:r w:rsidR="00001134" w:rsidRPr="00B41D45">
        <w:rPr>
          <w:rFonts w:ascii="Times New Roman" w:hAnsi="Times New Roman"/>
          <w:szCs w:val="22"/>
          <w:lang w:val="ro-MD"/>
        </w:rPr>
        <w:t xml:space="preserve">nvestițiilor </w:t>
      </w:r>
      <w:r w:rsidR="00751F89" w:rsidRPr="00B41D45">
        <w:rPr>
          <w:rFonts w:ascii="Times New Roman" w:hAnsi="Times New Roman"/>
          <w:szCs w:val="22"/>
          <w:lang w:val="ro-MD"/>
        </w:rPr>
        <w:t>(</w:t>
      </w:r>
      <w:r w:rsidR="00A53361" w:rsidRPr="00B41D45">
        <w:rPr>
          <w:rFonts w:ascii="Times New Roman" w:hAnsi="Times New Roman"/>
          <w:szCs w:val="22"/>
          <w:lang w:val="ro-MD"/>
        </w:rPr>
        <w:t>Hotărîrea</w:t>
      </w:r>
      <w:r w:rsidR="00001134" w:rsidRPr="00B41D45">
        <w:rPr>
          <w:rFonts w:ascii="Times New Roman" w:hAnsi="Times New Roman"/>
          <w:szCs w:val="22"/>
          <w:lang w:val="ro-MD"/>
        </w:rPr>
        <w:t xml:space="preserve"> nr. 283</w:t>
      </w:r>
      <w:r w:rsidR="003B3EAD" w:rsidRPr="00B41D45">
        <w:rPr>
          <w:rFonts w:ascii="Times New Roman" w:hAnsi="Times New Roman"/>
          <w:szCs w:val="22"/>
          <w:lang w:val="ro-MD"/>
        </w:rPr>
        <w:t>/</w:t>
      </w:r>
      <w:r w:rsidR="00001134" w:rsidRPr="00B41D45">
        <w:rPr>
          <w:rFonts w:ascii="Times New Roman" w:hAnsi="Times New Roman"/>
          <w:szCs w:val="22"/>
          <w:lang w:val="ro-MD"/>
        </w:rPr>
        <w:t>2016</w:t>
      </w:r>
      <w:r w:rsidR="00751F89" w:rsidRPr="00B41D45">
        <w:rPr>
          <w:rFonts w:ascii="Times New Roman" w:hAnsi="Times New Roman"/>
          <w:szCs w:val="22"/>
          <w:lang w:val="ro-MD"/>
        </w:rPr>
        <w:t>)</w:t>
      </w:r>
      <w:r w:rsidR="00994800" w:rsidRPr="00B41D45">
        <w:rPr>
          <w:rFonts w:ascii="Times New Roman" w:hAnsi="Times New Roman"/>
          <w:szCs w:val="22"/>
          <w:lang w:val="ro-MD"/>
        </w:rPr>
        <w:t>.</w:t>
      </w:r>
    </w:p>
    <w:p w:rsidR="005325D6" w:rsidRPr="00B41D45" w:rsidRDefault="00B3416E" w:rsidP="00CC0A9A">
      <w:pPr>
        <w:tabs>
          <w:tab w:val="clear" w:pos="567"/>
        </w:tabs>
        <w:autoSpaceDE w:val="0"/>
        <w:autoSpaceDN w:val="0"/>
        <w:adjustRightInd w:val="0"/>
        <w:spacing w:after="0"/>
        <w:ind w:firstLine="284"/>
        <w:rPr>
          <w:rFonts w:ascii="Times New Roman" w:hAnsi="Times New Roman"/>
          <w:szCs w:val="22"/>
          <w:lang w:val="ro-MD"/>
        </w:rPr>
      </w:pPr>
      <w:r w:rsidRPr="00B41D45">
        <w:rPr>
          <w:rFonts w:ascii="Times New Roman" w:hAnsi="Times New Roman"/>
          <w:b/>
          <w:szCs w:val="22"/>
          <w:lang w:val="ro-MD"/>
        </w:rPr>
        <w:t>6</w:t>
      </w:r>
      <w:r w:rsidR="006E41B4" w:rsidRPr="00B41D45">
        <w:rPr>
          <w:rFonts w:ascii="Times New Roman" w:hAnsi="Times New Roman"/>
          <w:b/>
          <w:szCs w:val="22"/>
          <w:lang w:val="ro-MD"/>
        </w:rPr>
        <w:t>3</w:t>
      </w:r>
      <w:r w:rsidR="008D215E" w:rsidRPr="00B41D45">
        <w:rPr>
          <w:rFonts w:ascii="Times New Roman" w:hAnsi="Times New Roman"/>
          <w:b/>
          <w:szCs w:val="22"/>
          <w:lang w:val="ro-MD"/>
        </w:rPr>
        <w:t>.</w:t>
      </w:r>
      <w:r w:rsidR="008D215E" w:rsidRPr="00B41D45">
        <w:rPr>
          <w:rFonts w:ascii="Times New Roman" w:hAnsi="Times New Roman"/>
          <w:szCs w:val="22"/>
          <w:lang w:val="ro-MD"/>
        </w:rPr>
        <w:t xml:space="preserve"> </w:t>
      </w:r>
      <w:r w:rsidR="00001134" w:rsidRPr="00B41D45">
        <w:rPr>
          <w:rFonts w:ascii="Times New Roman" w:hAnsi="Times New Roman"/>
          <w:szCs w:val="22"/>
          <w:lang w:val="ro-MD"/>
        </w:rPr>
        <w:t xml:space="preserve">Dezvoltarea noilor centrale electrice </w:t>
      </w:r>
      <w:r w:rsidR="00751F89" w:rsidRPr="00B41D45">
        <w:rPr>
          <w:rFonts w:ascii="Times New Roman" w:hAnsi="Times New Roman"/>
          <w:szCs w:val="22"/>
          <w:lang w:val="ro-MD"/>
        </w:rPr>
        <w:t xml:space="preserve">poate </w:t>
      </w:r>
      <w:r w:rsidR="00001134" w:rsidRPr="00B41D45">
        <w:rPr>
          <w:rFonts w:ascii="Times New Roman" w:hAnsi="Times New Roman"/>
          <w:szCs w:val="22"/>
          <w:lang w:val="ro-MD"/>
        </w:rPr>
        <w:t xml:space="preserve">fi realizată de investitori privați, în </w:t>
      </w:r>
      <w:r w:rsidR="00751F89" w:rsidRPr="00B41D45">
        <w:rPr>
          <w:rFonts w:ascii="Times New Roman" w:hAnsi="Times New Roman"/>
          <w:szCs w:val="22"/>
          <w:lang w:val="ro-MD"/>
        </w:rPr>
        <w:t xml:space="preserve">baza </w:t>
      </w:r>
      <w:r w:rsidR="00001134" w:rsidRPr="00B41D45">
        <w:rPr>
          <w:rFonts w:ascii="Times New Roman" w:hAnsi="Times New Roman"/>
          <w:szCs w:val="22"/>
          <w:lang w:val="ro-MD"/>
        </w:rPr>
        <w:t xml:space="preserve">licitațiilor organizate </w:t>
      </w:r>
      <w:r w:rsidR="00A53361" w:rsidRPr="00B41D45">
        <w:rPr>
          <w:rFonts w:ascii="Times New Roman" w:hAnsi="Times New Roman"/>
          <w:szCs w:val="22"/>
          <w:lang w:val="ro-MD"/>
        </w:rPr>
        <w:t>de Guvernul Republicii Moldova.</w:t>
      </w:r>
    </w:p>
    <w:p w:rsidR="005325D6" w:rsidRPr="00B41D45" w:rsidRDefault="008D215E" w:rsidP="00FA1009">
      <w:pPr>
        <w:pStyle w:val="FootnoteText"/>
        <w:spacing w:before="120"/>
        <w:ind w:firstLine="284"/>
        <w:rPr>
          <w:rFonts w:ascii="Times New Roman" w:hAnsi="Times New Roman"/>
          <w:sz w:val="22"/>
          <w:szCs w:val="22"/>
          <w:lang w:val="ro-MD"/>
        </w:rPr>
      </w:pPr>
      <w:r w:rsidRPr="00B41D45">
        <w:rPr>
          <w:rFonts w:ascii="Times New Roman" w:hAnsi="Times New Roman"/>
          <w:b/>
          <w:sz w:val="22"/>
          <w:szCs w:val="22"/>
          <w:lang w:val="ro-MD"/>
        </w:rPr>
        <w:t>6</w:t>
      </w:r>
      <w:r w:rsidR="006E41B4" w:rsidRPr="00B41D45">
        <w:rPr>
          <w:rFonts w:ascii="Times New Roman" w:hAnsi="Times New Roman"/>
          <w:b/>
          <w:sz w:val="22"/>
          <w:szCs w:val="22"/>
          <w:lang w:val="ro-MD"/>
        </w:rPr>
        <w:t>4</w:t>
      </w:r>
      <w:r w:rsidRPr="00B41D45">
        <w:rPr>
          <w:rFonts w:ascii="Times New Roman" w:hAnsi="Times New Roman"/>
          <w:b/>
          <w:sz w:val="22"/>
          <w:szCs w:val="22"/>
          <w:lang w:val="ro-MD"/>
        </w:rPr>
        <w:t>.</w:t>
      </w:r>
      <w:r w:rsidRPr="00B41D45">
        <w:rPr>
          <w:rFonts w:ascii="Times New Roman" w:hAnsi="Times New Roman"/>
          <w:sz w:val="22"/>
          <w:szCs w:val="22"/>
          <w:lang w:val="ro-MD"/>
        </w:rPr>
        <w:t xml:space="preserve"> </w:t>
      </w:r>
      <w:r w:rsidR="00001134" w:rsidRPr="00B41D45">
        <w:rPr>
          <w:rFonts w:ascii="Times New Roman" w:hAnsi="Times New Roman"/>
          <w:sz w:val="22"/>
          <w:szCs w:val="22"/>
          <w:lang w:val="ro-MD"/>
        </w:rPr>
        <w:t>Conform metodologiilor tarifare existente, O</w:t>
      </w:r>
      <w:r w:rsidR="00A53361" w:rsidRPr="00B41D45">
        <w:rPr>
          <w:rFonts w:ascii="Times New Roman" w:hAnsi="Times New Roman"/>
          <w:sz w:val="22"/>
          <w:szCs w:val="22"/>
          <w:lang w:val="ro-MD"/>
        </w:rPr>
        <w:t>ST</w:t>
      </w:r>
      <w:r w:rsidR="00001134" w:rsidRPr="00B41D45">
        <w:rPr>
          <w:rFonts w:ascii="Times New Roman" w:hAnsi="Times New Roman"/>
          <w:sz w:val="22"/>
          <w:szCs w:val="22"/>
          <w:lang w:val="ro-MD"/>
        </w:rPr>
        <w:t xml:space="preserve"> și </w:t>
      </w:r>
      <w:r w:rsidR="00A53361" w:rsidRPr="00B41D45">
        <w:rPr>
          <w:rFonts w:ascii="Times New Roman" w:hAnsi="Times New Roman"/>
          <w:sz w:val="22"/>
          <w:szCs w:val="22"/>
          <w:lang w:val="ro-MD"/>
        </w:rPr>
        <w:t>OSD</w:t>
      </w:r>
      <w:r w:rsidR="00001134" w:rsidRPr="00B41D45">
        <w:rPr>
          <w:rFonts w:ascii="Times New Roman" w:hAnsi="Times New Roman"/>
          <w:sz w:val="22"/>
          <w:szCs w:val="22"/>
          <w:lang w:val="ro-MD"/>
        </w:rPr>
        <w:t xml:space="preserve"> sunt obligați să investească cel puțin sursele financiare pe care le colectează în cadrul componentei de </w:t>
      </w:r>
      <w:r w:rsidR="00FA1009" w:rsidRPr="00B41D45">
        <w:rPr>
          <w:rFonts w:ascii="Times New Roman" w:hAnsi="Times New Roman"/>
          <w:sz w:val="22"/>
          <w:szCs w:val="22"/>
          <w:lang w:val="ro-MD"/>
        </w:rPr>
        <w:t>depreciere</w:t>
      </w:r>
      <w:r w:rsidR="00001134" w:rsidRPr="00B41D45">
        <w:rPr>
          <w:rFonts w:ascii="Times New Roman" w:hAnsi="Times New Roman"/>
          <w:sz w:val="22"/>
          <w:szCs w:val="22"/>
          <w:lang w:val="ro-MD"/>
        </w:rPr>
        <w:t xml:space="preserve"> a tarifului</w:t>
      </w:r>
      <w:r w:rsidR="005325D6" w:rsidRPr="00B41D45">
        <w:rPr>
          <w:rFonts w:ascii="Times New Roman" w:hAnsi="Times New Roman"/>
          <w:sz w:val="22"/>
          <w:szCs w:val="22"/>
          <w:lang w:val="ro-MD"/>
        </w:rPr>
        <w:t xml:space="preserve">. </w:t>
      </w:r>
    </w:p>
    <w:p w:rsidR="00D64DF5" w:rsidRPr="00B41D45" w:rsidRDefault="00B3416E" w:rsidP="00CC0A9A">
      <w:pPr>
        <w:tabs>
          <w:tab w:val="clear" w:pos="567"/>
        </w:tabs>
        <w:autoSpaceDE w:val="0"/>
        <w:autoSpaceDN w:val="0"/>
        <w:adjustRightInd w:val="0"/>
        <w:spacing w:after="0"/>
        <w:ind w:firstLine="284"/>
        <w:rPr>
          <w:rFonts w:ascii="Times New Roman" w:hAnsi="Times New Roman"/>
          <w:szCs w:val="22"/>
          <w:lang w:val="ro-MD"/>
        </w:rPr>
      </w:pPr>
      <w:r w:rsidRPr="00B41D45">
        <w:rPr>
          <w:rFonts w:ascii="Times New Roman" w:hAnsi="Times New Roman"/>
          <w:b/>
          <w:szCs w:val="22"/>
          <w:lang w:val="ro-MD"/>
        </w:rPr>
        <w:t>6</w:t>
      </w:r>
      <w:r w:rsidR="006E41B4" w:rsidRPr="00B41D45">
        <w:rPr>
          <w:rFonts w:ascii="Times New Roman" w:hAnsi="Times New Roman"/>
          <w:b/>
          <w:szCs w:val="22"/>
          <w:lang w:val="ro-MD"/>
        </w:rPr>
        <w:t>5</w:t>
      </w:r>
      <w:r w:rsidR="008D215E" w:rsidRPr="00B41D45">
        <w:rPr>
          <w:rFonts w:ascii="Times New Roman" w:hAnsi="Times New Roman"/>
          <w:b/>
          <w:szCs w:val="22"/>
          <w:lang w:val="ro-MD"/>
        </w:rPr>
        <w:t>.</w:t>
      </w:r>
      <w:r w:rsidR="008D215E" w:rsidRPr="00B41D45">
        <w:rPr>
          <w:rFonts w:ascii="Times New Roman" w:hAnsi="Times New Roman"/>
          <w:szCs w:val="22"/>
          <w:lang w:val="ro-MD"/>
        </w:rPr>
        <w:t xml:space="preserve"> </w:t>
      </w:r>
      <w:r w:rsidR="00612047" w:rsidRPr="00B41D45">
        <w:rPr>
          <w:rFonts w:ascii="Times New Roman" w:hAnsi="Times New Roman"/>
          <w:szCs w:val="22"/>
          <w:lang w:val="ro-MD"/>
        </w:rPr>
        <w:t>În baza legislației existente, responsabilitățil</w:t>
      </w:r>
      <w:r w:rsidR="004E005B" w:rsidRPr="00B41D45">
        <w:rPr>
          <w:rFonts w:ascii="Times New Roman" w:hAnsi="Times New Roman"/>
          <w:szCs w:val="22"/>
          <w:lang w:val="ro-MD"/>
        </w:rPr>
        <w:t>e</w:t>
      </w:r>
      <w:r w:rsidR="00612047" w:rsidRPr="00B41D45">
        <w:rPr>
          <w:rFonts w:ascii="Times New Roman" w:hAnsi="Times New Roman"/>
          <w:szCs w:val="22"/>
          <w:lang w:val="ro-MD"/>
        </w:rPr>
        <w:t xml:space="preserve"> instituțiil</w:t>
      </w:r>
      <w:r w:rsidR="004E005B" w:rsidRPr="00B41D45">
        <w:rPr>
          <w:rFonts w:ascii="Times New Roman" w:hAnsi="Times New Roman"/>
          <w:szCs w:val="22"/>
          <w:lang w:val="ro-MD"/>
        </w:rPr>
        <w:t>or</w:t>
      </w:r>
      <w:r w:rsidR="00612047" w:rsidRPr="00B41D45">
        <w:rPr>
          <w:rFonts w:ascii="Times New Roman" w:hAnsi="Times New Roman"/>
          <w:szCs w:val="22"/>
          <w:lang w:val="ro-MD"/>
        </w:rPr>
        <w:t xml:space="preserve"> </w:t>
      </w:r>
      <w:r w:rsidR="00751F89" w:rsidRPr="00B41D45">
        <w:rPr>
          <w:rFonts w:ascii="Times New Roman" w:hAnsi="Times New Roman"/>
          <w:szCs w:val="22"/>
          <w:lang w:val="ro-MD"/>
        </w:rPr>
        <w:t>a</w:t>
      </w:r>
      <w:r w:rsidR="00612047" w:rsidRPr="00B41D45">
        <w:rPr>
          <w:rFonts w:ascii="Times New Roman" w:hAnsi="Times New Roman"/>
          <w:szCs w:val="22"/>
          <w:lang w:val="ro-MD"/>
        </w:rPr>
        <w:t xml:space="preserve">dministrației </w:t>
      </w:r>
      <w:r w:rsidR="00751F89" w:rsidRPr="00B41D45">
        <w:rPr>
          <w:rFonts w:ascii="Times New Roman" w:hAnsi="Times New Roman"/>
          <w:szCs w:val="22"/>
          <w:lang w:val="ro-MD"/>
        </w:rPr>
        <w:t>p</w:t>
      </w:r>
      <w:r w:rsidR="00612047" w:rsidRPr="00B41D45">
        <w:rPr>
          <w:rFonts w:ascii="Times New Roman" w:hAnsi="Times New Roman"/>
          <w:szCs w:val="22"/>
          <w:lang w:val="ro-MD"/>
        </w:rPr>
        <w:t xml:space="preserve">ublice </w:t>
      </w:r>
      <w:r w:rsidR="00751F89" w:rsidRPr="00B41D45">
        <w:rPr>
          <w:rFonts w:ascii="Times New Roman" w:hAnsi="Times New Roman"/>
          <w:szCs w:val="22"/>
          <w:lang w:val="ro-MD"/>
        </w:rPr>
        <w:t>c</w:t>
      </w:r>
      <w:r w:rsidR="00612047" w:rsidRPr="00B41D45">
        <w:rPr>
          <w:rFonts w:ascii="Times New Roman" w:hAnsi="Times New Roman"/>
          <w:szCs w:val="22"/>
          <w:lang w:val="ro-MD"/>
        </w:rPr>
        <w:t xml:space="preserve">entrale (APC) </w:t>
      </w:r>
      <w:r w:rsidR="004E005B" w:rsidRPr="00B41D45">
        <w:rPr>
          <w:rFonts w:ascii="Times New Roman" w:hAnsi="Times New Roman"/>
          <w:szCs w:val="22"/>
          <w:lang w:val="ro-MD"/>
        </w:rPr>
        <w:t>sunt următoarele</w:t>
      </w:r>
      <w:r w:rsidR="00D64DF5" w:rsidRPr="00B41D45">
        <w:rPr>
          <w:rFonts w:ascii="Times New Roman" w:hAnsi="Times New Roman"/>
          <w:szCs w:val="22"/>
          <w:lang w:val="ro-MD"/>
        </w:rPr>
        <w:t>:</w:t>
      </w:r>
    </w:p>
    <w:p w:rsidR="008D215E" w:rsidRPr="00B41D45" w:rsidRDefault="00612047" w:rsidP="00F638BE">
      <w:pPr>
        <w:pStyle w:val="ListParagraph"/>
        <w:numPr>
          <w:ilvl w:val="1"/>
          <w:numId w:val="14"/>
        </w:numPr>
        <w:tabs>
          <w:tab w:val="clear" w:pos="567"/>
          <w:tab w:val="left" w:pos="990"/>
        </w:tabs>
        <w:autoSpaceDE w:val="0"/>
        <w:autoSpaceDN w:val="0"/>
        <w:adjustRightInd w:val="0"/>
        <w:spacing w:after="120"/>
        <w:ind w:left="0" w:firstLine="630"/>
        <w:rPr>
          <w:rFonts w:ascii="Times New Roman" w:hAnsi="Times New Roman"/>
          <w:szCs w:val="22"/>
          <w:lang w:val="ro-MD"/>
        </w:rPr>
      </w:pPr>
      <w:r w:rsidRPr="00B41D45">
        <w:rPr>
          <w:rFonts w:ascii="Times New Roman" w:hAnsi="Times New Roman"/>
          <w:szCs w:val="22"/>
          <w:lang w:val="ro-MD"/>
        </w:rPr>
        <w:t>Autoriz</w:t>
      </w:r>
      <w:r w:rsidR="001D599C" w:rsidRPr="00B41D45">
        <w:rPr>
          <w:rFonts w:ascii="Times New Roman" w:hAnsi="Times New Roman"/>
          <w:szCs w:val="22"/>
          <w:lang w:val="ro-MD"/>
        </w:rPr>
        <w:t>ează instalarea</w:t>
      </w:r>
      <w:r w:rsidRPr="00B41D45">
        <w:rPr>
          <w:rFonts w:ascii="Times New Roman" w:hAnsi="Times New Roman"/>
          <w:szCs w:val="22"/>
          <w:lang w:val="ro-MD"/>
        </w:rPr>
        <w:t xml:space="preserve"> centrale</w:t>
      </w:r>
      <w:r w:rsidR="001D599C" w:rsidRPr="00B41D45">
        <w:rPr>
          <w:rFonts w:ascii="Times New Roman" w:hAnsi="Times New Roman"/>
          <w:szCs w:val="22"/>
          <w:lang w:val="ro-MD"/>
        </w:rPr>
        <w:t>lor</w:t>
      </w:r>
      <w:r w:rsidRPr="00B41D45">
        <w:rPr>
          <w:rFonts w:ascii="Times New Roman" w:hAnsi="Times New Roman"/>
          <w:szCs w:val="22"/>
          <w:lang w:val="ro-MD"/>
        </w:rPr>
        <w:t xml:space="preserve"> electrice </w:t>
      </w:r>
      <w:r w:rsidR="001D599C" w:rsidRPr="00B41D45">
        <w:rPr>
          <w:rFonts w:ascii="Times New Roman" w:hAnsi="Times New Roman"/>
          <w:szCs w:val="22"/>
          <w:lang w:val="ro-MD"/>
        </w:rPr>
        <w:t>cu o putere instalată mai mare de 20 MW şi majorarea capacităţilor centralelor electrice de termoficare existente în cazul în care capacitatea adiţională este mai mare d</w:t>
      </w:r>
      <w:r w:rsidR="000576F7" w:rsidRPr="00B41D45">
        <w:rPr>
          <w:rFonts w:ascii="Times New Roman" w:hAnsi="Times New Roman"/>
          <w:szCs w:val="22"/>
          <w:lang w:val="ro-MD"/>
        </w:rPr>
        <w:t>e 20 MW</w:t>
      </w:r>
      <w:r w:rsidRPr="00B41D45">
        <w:rPr>
          <w:rFonts w:ascii="Times New Roman" w:hAnsi="Times New Roman"/>
          <w:szCs w:val="22"/>
          <w:lang w:val="ro-MD"/>
        </w:rPr>
        <w:t xml:space="preserve"> </w:t>
      </w:r>
      <w:r w:rsidR="000576F7" w:rsidRPr="00B41D45">
        <w:rPr>
          <w:rFonts w:ascii="Times New Roman" w:hAnsi="Times New Roman"/>
          <w:szCs w:val="22"/>
          <w:lang w:val="ro-MD"/>
        </w:rPr>
        <w:t>(</w:t>
      </w:r>
      <w:r w:rsidRPr="00B41D45">
        <w:rPr>
          <w:rFonts w:ascii="Times New Roman" w:hAnsi="Times New Roman"/>
          <w:szCs w:val="22"/>
          <w:lang w:val="ro-MD"/>
        </w:rPr>
        <w:t>Guvernul Republicii Moldova</w:t>
      </w:r>
      <w:r w:rsidR="000576F7" w:rsidRPr="00B41D45">
        <w:rPr>
          <w:rFonts w:ascii="Times New Roman" w:hAnsi="Times New Roman"/>
          <w:szCs w:val="22"/>
          <w:lang w:val="ro-MD"/>
        </w:rPr>
        <w:t>)</w:t>
      </w:r>
      <w:r w:rsidR="00D64DF5" w:rsidRPr="00B41D45">
        <w:rPr>
          <w:rFonts w:ascii="Times New Roman" w:hAnsi="Times New Roman"/>
          <w:szCs w:val="22"/>
          <w:lang w:val="ro-MD"/>
        </w:rPr>
        <w:t>;</w:t>
      </w:r>
    </w:p>
    <w:p w:rsidR="008D215E" w:rsidRPr="00B41D45" w:rsidRDefault="00612047" w:rsidP="00F638BE">
      <w:pPr>
        <w:pStyle w:val="ListParagraph"/>
        <w:numPr>
          <w:ilvl w:val="1"/>
          <w:numId w:val="14"/>
        </w:numPr>
        <w:tabs>
          <w:tab w:val="clear" w:pos="567"/>
          <w:tab w:val="left" w:pos="990"/>
        </w:tabs>
        <w:autoSpaceDE w:val="0"/>
        <w:autoSpaceDN w:val="0"/>
        <w:adjustRightInd w:val="0"/>
        <w:spacing w:after="120"/>
        <w:ind w:left="0" w:firstLine="630"/>
        <w:rPr>
          <w:rFonts w:ascii="Times New Roman" w:hAnsi="Times New Roman"/>
          <w:szCs w:val="22"/>
          <w:lang w:val="ro-MD"/>
        </w:rPr>
      </w:pPr>
      <w:r w:rsidRPr="00B41D45">
        <w:rPr>
          <w:rFonts w:ascii="Times New Roman" w:hAnsi="Times New Roman"/>
          <w:szCs w:val="22"/>
          <w:lang w:val="ro-MD"/>
        </w:rPr>
        <w:t>Aprob</w:t>
      </w:r>
      <w:r w:rsidR="000576F7" w:rsidRPr="00B41D45">
        <w:rPr>
          <w:rFonts w:ascii="Times New Roman" w:hAnsi="Times New Roman"/>
          <w:szCs w:val="22"/>
          <w:lang w:val="ro-MD"/>
        </w:rPr>
        <w:t>ă</w:t>
      </w:r>
      <w:r w:rsidRPr="00B41D45">
        <w:rPr>
          <w:rFonts w:ascii="Times New Roman" w:hAnsi="Times New Roman"/>
          <w:szCs w:val="22"/>
          <w:lang w:val="ro-MD"/>
        </w:rPr>
        <w:t xml:space="preserve"> </w:t>
      </w:r>
      <w:r w:rsidR="0018346B" w:rsidRPr="00B41D45">
        <w:rPr>
          <w:rFonts w:ascii="Times New Roman" w:hAnsi="Times New Roman"/>
          <w:szCs w:val="22"/>
          <w:lang w:val="ro-MD"/>
        </w:rPr>
        <w:t>P</w:t>
      </w:r>
      <w:r w:rsidRPr="00B41D45">
        <w:rPr>
          <w:rFonts w:ascii="Times New Roman" w:hAnsi="Times New Roman"/>
          <w:szCs w:val="22"/>
          <w:lang w:val="ro-MD"/>
        </w:rPr>
        <w:t>lanul național de acțiun</w:t>
      </w:r>
      <w:r w:rsidR="008514F5" w:rsidRPr="00B41D45">
        <w:rPr>
          <w:rFonts w:ascii="Times New Roman" w:hAnsi="Times New Roman"/>
          <w:szCs w:val="22"/>
          <w:lang w:val="ro-MD"/>
        </w:rPr>
        <w:t>i</w:t>
      </w:r>
      <w:r w:rsidRPr="00B41D45">
        <w:rPr>
          <w:rFonts w:ascii="Times New Roman" w:hAnsi="Times New Roman"/>
          <w:szCs w:val="22"/>
          <w:lang w:val="ro-MD"/>
        </w:rPr>
        <w:t xml:space="preserve"> </w:t>
      </w:r>
      <w:r w:rsidR="00254534" w:rsidRPr="00B41D45">
        <w:rPr>
          <w:rFonts w:ascii="Times New Roman" w:hAnsi="Times New Roman"/>
          <w:szCs w:val="22"/>
          <w:lang w:val="ro-MD"/>
        </w:rPr>
        <w:t xml:space="preserve">în domeniul </w:t>
      </w:r>
      <w:r w:rsidRPr="00B41D45">
        <w:rPr>
          <w:rFonts w:ascii="Times New Roman" w:hAnsi="Times New Roman"/>
          <w:szCs w:val="22"/>
          <w:lang w:val="ro-MD"/>
        </w:rPr>
        <w:t>energi</w:t>
      </w:r>
      <w:r w:rsidR="00254534" w:rsidRPr="00B41D45">
        <w:rPr>
          <w:rFonts w:ascii="Times New Roman" w:hAnsi="Times New Roman"/>
          <w:szCs w:val="22"/>
          <w:lang w:val="ro-MD"/>
        </w:rPr>
        <w:t>ei</w:t>
      </w:r>
      <w:r w:rsidRPr="00B41D45">
        <w:rPr>
          <w:rFonts w:ascii="Times New Roman" w:hAnsi="Times New Roman"/>
          <w:szCs w:val="22"/>
          <w:lang w:val="ro-MD"/>
        </w:rPr>
        <w:t xml:space="preserve"> din surse regenerabile</w:t>
      </w:r>
      <w:r w:rsidR="00F510E0" w:rsidRPr="00B41D45">
        <w:rPr>
          <w:rFonts w:ascii="Times New Roman" w:hAnsi="Times New Roman"/>
          <w:szCs w:val="22"/>
          <w:lang w:val="ro-MD"/>
        </w:rPr>
        <w:t xml:space="preserve"> (Guvernul Republicii Moldova)</w:t>
      </w:r>
      <w:r w:rsidR="00D739A6" w:rsidRPr="00B41D45">
        <w:rPr>
          <w:rFonts w:ascii="Times New Roman" w:hAnsi="Times New Roman"/>
          <w:szCs w:val="22"/>
          <w:lang w:val="ro-MD"/>
        </w:rPr>
        <w:t>;</w:t>
      </w:r>
    </w:p>
    <w:p w:rsidR="008D215E" w:rsidRPr="00B41D45" w:rsidRDefault="00AD6E7E" w:rsidP="00F638BE">
      <w:pPr>
        <w:pStyle w:val="ListParagraph"/>
        <w:numPr>
          <w:ilvl w:val="1"/>
          <w:numId w:val="14"/>
        </w:numPr>
        <w:tabs>
          <w:tab w:val="clear" w:pos="567"/>
          <w:tab w:val="left" w:pos="990"/>
        </w:tabs>
        <w:autoSpaceDE w:val="0"/>
        <w:autoSpaceDN w:val="0"/>
        <w:adjustRightInd w:val="0"/>
        <w:spacing w:after="120"/>
        <w:ind w:left="0" w:firstLine="630"/>
        <w:rPr>
          <w:rFonts w:ascii="Times New Roman" w:hAnsi="Times New Roman"/>
          <w:szCs w:val="22"/>
          <w:lang w:val="ro-MD"/>
        </w:rPr>
      </w:pPr>
      <w:r w:rsidRPr="00B41D45">
        <w:rPr>
          <w:rFonts w:ascii="Times New Roman" w:hAnsi="Times New Roman"/>
          <w:szCs w:val="22"/>
          <w:lang w:val="ro-MD"/>
        </w:rPr>
        <w:t>Stabil</w:t>
      </w:r>
      <w:r w:rsidR="000576F7" w:rsidRPr="00B41D45">
        <w:rPr>
          <w:rFonts w:ascii="Times New Roman" w:hAnsi="Times New Roman"/>
          <w:szCs w:val="22"/>
          <w:lang w:val="ro-MD"/>
        </w:rPr>
        <w:t>ește</w:t>
      </w:r>
      <w:r w:rsidR="008514F5" w:rsidRPr="00B41D45">
        <w:rPr>
          <w:rFonts w:ascii="Times New Roman" w:hAnsi="Times New Roman"/>
          <w:szCs w:val="22"/>
          <w:lang w:val="ro-MD"/>
        </w:rPr>
        <w:t xml:space="preserve"> </w:t>
      </w:r>
      <w:r w:rsidR="00612047" w:rsidRPr="00B41D45">
        <w:rPr>
          <w:rFonts w:ascii="Times New Roman" w:hAnsi="Times New Roman"/>
          <w:szCs w:val="22"/>
          <w:lang w:val="ro-MD"/>
        </w:rPr>
        <w:t xml:space="preserve">mecanisme, scheme de sprijin și stimulente pentru </w:t>
      </w:r>
      <w:r w:rsidR="00F510E0" w:rsidRPr="00B41D45">
        <w:rPr>
          <w:rFonts w:ascii="Times New Roman" w:hAnsi="Times New Roman"/>
          <w:szCs w:val="22"/>
          <w:lang w:val="ro-MD"/>
        </w:rPr>
        <w:t xml:space="preserve">îndeplinirea </w:t>
      </w:r>
      <w:r w:rsidR="00612047" w:rsidRPr="00B41D45">
        <w:rPr>
          <w:rFonts w:ascii="Times New Roman" w:hAnsi="Times New Roman"/>
          <w:szCs w:val="22"/>
          <w:lang w:val="ro-MD"/>
        </w:rPr>
        <w:t>obiectivelor politicii de stat în domeniul energiei regenerabile (Guvernul Republicii Moldova)</w:t>
      </w:r>
      <w:r w:rsidR="00D739A6" w:rsidRPr="00B41D45">
        <w:rPr>
          <w:rFonts w:ascii="Times New Roman" w:hAnsi="Times New Roman"/>
          <w:szCs w:val="22"/>
          <w:lang w:val="ro-MD"/>
        </w:rPr>
        <w:t>;</w:t>
      </w:r>
    </w:p>
    <w:p w:rsidR="008D215E" w:rsidRPr="00B41D45" w:rsidRDefault="00612047" w:rsidP="00F638BE">
      <w:pPr>
        <w:pStyle w:val="ListParagraph"/>
        <w:numPr>
          <w:ilvl w:val="1"/>
          <w:numId w:val="14"/>
        </w:numPr>
        <w:tabs>
          <w:tab w:val="clear" w:pos="567"/>
          <w:tab w:val="left" w:pos="990"/>
        </w:tabs>
        <w:autoSpaceDE w:val="0"/>
        <w:autoSpaceDN w:val="0"/>
        <w:adjustRightInd w:val="0"/>
        <w:spacing w:after="120"/>
        <w:ind w:left="0" w:firstLine="630"/>
        <w:rPr>
          <w:rFonts w:ascii="Times New Roman" w:hAnsi="Times New Roman"/>
          <w:szCs w:val="22"/>
          <w:lang w:val="ro-MD"/>
        </w:rPr>
      </w:pPr>
      <w:r w:rsidRPr="00B41D45">
        <w:rPr>
          <w:rFonts w:ascii="Times New Roman" w:hAnsi="Times New Roman"/>
          <w:szCs w:val="22"/>
          <w:lang w:val="ro-MD"/>
        </w:rPr>
        <w:t>Aprob</w:t>
      </w:r>
      <w:r w:rsidR="000576F7" w:rsidRPr="00B41D45">
        <w:rPr>
          <w:rFonts w:ascii="Times New Roman" w:hAnsi="Times New Roman"/>
          <w:szCs w:val="22"/>
          <w:lang w:val="ro-MD"/>
        </w:rPr>
        <w:t>ă</w:t>
      </w:r>
      <w:r w:rsidRPr="00B41D45">
        <w:rPr>
          <w:rFonts w:ascii="Times New Roman" w:hAnsi="Times New Roman"/>
          <w:szCs w:val="22"/>
          <w:lang w:val="ro-MD"/>
        </w:rPr>
        <w:t xml:space="preserve"> Regulamentul privind </w:t>
      </w:r>
      <w:r w:rsidR="00A53833" w:rsidRPr="00B41D45">
        <w:rPr>
          <w:rFonts w:ascii="Times New Roman" w:hAnsi="Times New Roman"/>
          <w:szCs w:val="22"/>
          <w:lang w:val="ro-MD"/>
        </w:rPr>
        <w:t xml:space="preserve">desfășurarea </w:t>
      </w:r>
      <w:r w:rsidRPr="00B41D45">
        <w:rPr>
          <w:rFonts w:ascii="Times New Roman" w:hAnsi="Times New Roman"/>
          <w:szCs w:val="22"/>
          <w:lang w:val="ro-MD"/>
        </w:rPr>
        <w:t>licitați</w:t>
      </w:r>
      <w:r w:rsidR="00A53833" w:rsidRPr="00B41D45">
        <w:rPr>
          <w:rFonts w:ascii="Times New Roman" w:hAnsi="Times New Roman"/>
          <w:szCs w:val="22"/>
          <w:lang w:val="ro-MD"/>
        </w:rPr>
        <w:t>ilor</w:t>
      </w:r>
      <w:r w:rsidRPr="00B41D45">
        <w:rPr>
          <w:rFonts w:ascii="Times New Roman" w:hAnsi="Times New Roman"/>
          <w:szCs w:val="22"/>
          <w:lang w:val="ro-MD"/>
        </w:rPr>
        <w:t xml:space="preserve"> pentru</w:t>
      </w:r>
      <w:r w:rsidR="00A53833" w:rsidRPr="00B41D45">
        <w:rPr>
          <w:rFonts w:ascii="Times New Roman" w:hAnsi="Times New Roman"/>
          <w:szCs w:val="22"/>
          <w:lang w:val="ro-MD"/>
        </w:rPr>
        <w:t xml:space="preserve"> oferirea</w:t>
      </w:r>
      <w:r w:rsidRPr="00B41D45">
        <w:rPr>
          <w:rFonts w:ascii="Times New Roman" w:hAnsi="Times New Roman"/>
          <w:szCs w:val="22"/>
          <w:lang w:val="ro-MD"/>
        </w:rPr>
        <w:t xml:space="preserve"> statutul</w:t>
      </w:r>
      <w:r w:rsidR="00A53833" w:rsidRPr="00B41D45">
        <w:rPr>
          <w:rFonts w:ascii="Times New Roman" w:hAnsi="Times New Roman"/>
          <w:szCs w:val="22"/>
          <w:lang w:val="ro-MD"/>
        </w:rPr>
        <w:t>ui</w:t>
      </w:r>
      <w:r w:rsidRPr="00B41D45">
        <w:rPr>
          <w:rFonts w:ascii="Times New Roman" w:hAnsi="Times New Roman"/>
          <w:szCs w:val="22"/>
          <w:lang w:val="ro-MD"/>
        </w:rPr>
        <w:t xml:space="preserve"> de producător eligibil de energie electrică din surse regenerabile (Guvernul Republicii Moldova)</w:t>
      </w:r>
      <w:r w:rsidR="006A0037" w:rsidRPr="00B41D45">
        <w:rPr>
          <w:rFonts w:ascii="Times New Roman" w:hAnsi="Times New Roman"/>
          <w:szCs w:val="22"/>
          <w:lang w:val="ro-MD"/>
        </w:rPr>
        <w:t>;</w:t>
      </w:r>
    </w:p>
    <w:p w:rsidR="008D215E" w:rsidRPr="00B41D45" w:rsidRDefault="000576F7" w:rsidP="00F638BE">
      <w:pPr>
        <w:pStyle w:val="ListParagraph"/>
        <w:numPr>
          <w:ilvl w:val="1"/>
          <w:numId w:val="14"/>
        </w:numPr>
        <w:tabs>
          <w:tab w:val="clear" w:pos="567"/>
          <w:tab w:val="left" w:pos="990"/>
        </w:tabs>
        <w:autoSpaceDE w:val="0"/>
        <w:autoSpaceDN w:val="0"/>
        <w:adjustRightInd w:val="0"/>
        <w:spacing w:after="120"/>
        <w:ind w:left="0" w:firstLine="630"/>
        <w:rPr>
          <w:rFonts w:ascii="Times New Roman" w:hAnsi="Times New Roman"/>
          <w:szCs w:val="22"/>
          <w:lang w:val="ro-MD"/>
        </w:rPr>
      </w:pPr>
      <w:r w:rsidRPr="00B41D45">
        <w:rPr>
          <w:rFonts w:ascii="Times New Roman" w:hAnsi="Times New Roman"/>
          <w:szCs w:val="22"/>
          <w:lang w:val="ro-MD"/>
        </w:rPr>
        <w:t xml:space="preserve">Aprobă </w:t>
      </w:r>
      <w:r w:rsidR="001C08AC" w:rsidRPr="00B41D45">
        <w:rPr>
          <w:rFonts w:ascii="Times New Roman" w:hAnsi="Times New Roman"/>
          <w:szCs w:val="22"/>
          <w:lang w:val="ro-MD"/>
        </w:rPr>
        <w:t>planurile de dezvoltare a reţelelor electrice de transport şi de distribuţie, precum şi planurile anuale de investiţii ale operatorilor de sistem</w:t>
      </w:r>
      <w:r w:rsidR="00612047" w:rsidRPr="00B41D45">
        <w:rPr>
          <w:rFonts w:ascii="Times New Roman" w:hAnsi="Times New Roman"/>
          <w:szCs w:val="22"/>
          <w:lang w:val="ro-MD"/>
        </w:rPr>
        <w:t xml:space="preserve"> (ANRE)</w:t>
      </w:r>
      <w:r w:rsidR="003354F2" w:rsidRPr="00B41D45">
        <w:rPr>
          <w:rFonts w:ascii="Times New Roman" w:hAnsi="Times New Roman"/>
          <w:szCs w:val="22"/>
          <w:lang w:val="ro-MD"/>
        </w:rPr>
        <w:t>;</w:t>
      </w:r>
    </w:p>
    <w:p w:rsidR="008D215E" w:rsidRPr="00B41D45" w:rsidRDefault="004D136F" w:rsidP="00F638BE">
      <w:pPr>
        <w:pStyle w:val="ListParagraph"/>
        <w:numPr>
          <w:ilvl w:val="1"/>
          <w:numId w:val="14"/>
        </w:numPr>
        <w:tabs>
          <w:tab w:val="clear" w:pos="567"/>
          <w:tab w:val="left" w:pos="990"/>
        </w:tabs>
        <w:autoSpaceDE w:val="0"/>
        <w:autoSpaceDN w:val="0"/>
        <w:adjustRightInd w:val="0"/>
        <w:spacing w:after="120"/>
        <w:ind w:left="0" w:firstLine="630"/>
        <w:rPr>
          <w:rFonts w:ascii="Times New Roman" w:hAnsi="Times New Roman"/>
          <w:szCs w:val="22"/>
          <w:lang w:val="ro-MD"/>
        </w:rPr>
      </w:pPr>
      <w:r w:rsidRPr="00B41D45">
        <w:rPr>
          <w:rFonts w:ascii="Times New Roman" w:hAnsi="Times New Roman"/>
          <w:szCs w:val="22"/>
          <w:lang w:val="ro-MD"/>
        </w:rPr>
        <w:t xml:space="preserve">Eliberează </w:t>
      </w:r>
      <w:r w:rsidR="00911124" w:rsidRPr="00B41D45">
        <w:rPr>
          <w:rFonts w:ascii="Times New Roman" w:hAnsi="Times New Roman"/>
          <w:szCs w:val="22"/>
          <w:lang w:val="ro-MD"/>
        </w:rPr>
        <w:t>avize de expertiză</w:t>
      </w:r>
      <w:r w:rsidR="004A4CD3" w:rsidRPr="00B41D45">
        <w:rPr>
          <w:rFonts w:ascii="Times New Roman" w:hAnsi="Times New Roman"/>
          <w:szCs w:val="22"/>
          <w:lang w:val="ro-MD"/>
        </w:rPr>
        <w:t xml:space="preserve"> și certificate de expertiză</w:t>
      </w:r>
      <w:r w:rsidR="00612047" w:rsidRPr="00B41D45">
        <w:rPr>
          <w:rFonts w:ascii="Times New Roman" w:hAnsi="Times New Roman"/>
          <w:szCs w:val="22"/>
          <w:lang w:val="ro-MD"/>
        </w:rPr>
        <w:t xml:space="preserve"> în domeniul securității industriale (</w:t>
      </w:r>
      <w:r w:rsidR="004A4CD3" w:rsidRPr="00B41D45">
        <w:rPr>
          <w:rFonts w:ascii="Times New Roman" w:hAnsi="Times New Roman"/>
          <w:szCs w:val="22"/>
          <w:lang w:val="ro-MD"/>
        </w:rPr>
        <w:t>organismele de expertiză în domeniul securităţii industriale</w:t>
      </w:r>
      <w:r w:rsidR="00612047" w:rsidRPr="00B41D45">
        <w:rPr>
          <w:rFonts w:ascii="Times New Roman" w:hAnsi="Times New Roman"/>
          <w:szCs w:val="22"/>
          <w:lang w:val="ro-MD"/>
        </w:rPr>
        <w:t>)</w:t>
      </w:r>
      <w:r w:rsidR="00D64DF5" w:rsidRPr="00B41D45">
        <w:rPr>
          <w:rFonts w:ascii="Times New Roman" w:hAnsi="Times New Roman"/>
          <w:szCs w:val="22"/>
          <w:lang w:val="ro-MD"/>
        </w:rPr>
        <w:t>;</w:t>
      </w:r>
    </w:p>
    <w:p w:rsidR="008D215E" w:rsidRPr="00B41D45" w:rsidRDefault="004F5591" w:rsidP="00F638BE">
      <w:pPr>
        <w:pStyle w:val="ListParagraph"/>
        <w:numPr>
          <w:ilvl w:val="1"/>
          <w:numId w:val="14"/>
        </w:numPr>
        <w:tabs>
          <w:tab w:val="clear" w:pos="567"/>
          <w:tab w:val="left" w:pos="990"/>
        </w:tabs>
        <w:autoSpaceDE w:val="0"/>
        <w:autoSpaceDN w:val="0"/>
        <w:adjustRightInd w:val="0"/>
        <w:spacing w:after="120"/>
        <w:ind w:left="0" w:firstLine="630"/>
        <w:rPr>
          <w:rFonts w:ascii="Times New Roman" w:hAnsi="Times New Roman"/>
          <w:szCs w:val="22"/>
          <w:lang w:val="ro-MD"/>
        </w:rPr>
      </w:pPr>
      <w:r w:rsidRPr="00B41D45">
        <w:rPr>
          <w:rFonts w:ascii="Times New Roman" w:hAnsi="Times New Roman"/>
          <w:szCs w:val="22"/>
          <w:lang w:val="ro-MD"/>
        </w:rPr>
        <w:t>Eliberează l</w:t>
      </w:r>
      <w:r w:rsidR="00612047" w:rsidRPr="00B41D45">
        <w:rPr>
          <w:rFonts w:ascii="Times New Roman" w:hAnsi="Times New Roman"/>
          <w:szCs w:val="22"/>
          <w:lang w:val="ro-MD"/>
        </w:rPr>
        <w:t xml:space="preserve">icențe pentru desfășurarea activităților </w:t>
      </w:r>
      <w:r w:rsidR="004E2CA5" w:rsidRPr="00B41D45">
        <w:rPr>
          <w:rFonts w:ascii="Times New Roman" w:hAnsi="Times New Roman"/>
          <w:szCs w:val="22"/>
          <w:lang w:val="ro-MD"/>
        </w:rPr>
        <w:t xml:space="preserve">de </w:t>
      </w:r>
      <w:r w:rsidR="00612047" w:rsidRPr="00B41D45">
        <w:rPr>
          <w:rFonts w:ascii="Times New Roman" w:hAnsi="Times New Roman"/>
          <w:szCs w:val="22"/>
          <w:lang w:val="ro-MD"/>
        </w:rPr>
        <w:t>generare, transport, distribuți</w:t>
      </w:r>
      <w:r w:rsidR="004E2CA5" w:rsidRPr="00B41D45">
        <w:rPr>
          <w:rFonts w:ascii="Times New Roman" w:hAnsi="Times New Roman"/>
          <w:szCs w:val="22"/>
          <w:lang w:val="ro-MD"/>
        </w:rPr>
        <w:t>e</w:t>
      </w:r>
      <w:r w:rsidR="00612047" w:rsidRPr="00B41D45">
        <w:rPr>
          <w:rFonts w:ascii="Times New Roman" w:hAnsi="Times New Roman"/>
          <w:szCs w:val="22"/>
          <w:lang w:val="ro-MD"/>
        </w:rPr>
        <w:t xml:space="preserve"> și furnizare</w:t>
      </w:r>
      <w:r w:rsidR="004E2CA5" w:rsidRPr="00B41D45">
        <w:rPr>
          <w:rFonts w:ascii="Times New Roman" w:hAnsi="Times New Roman"/>
          <w:szCs w:val="22"/>
          <w:lang w:val="ro-MD"/>
        </w:rPr>
        <w:t xml:space="preserve"> </w:t>
      </w:r>
      <w:r w:rsidR="00612047" w:rsidRPr="00B41D45">
        <w:rPr>
          <w:rFonts w:ascii="Times New Roman" w:hAnsi="Times New Roman"/>
          <w:szCs w:val="22"/>
          <w:lang w:val="ro-MD"/>
        </w:rPr>
        <w:t>a energiei electrice la tarife reglementate sau nereglementate (ANRE)</w:t>
      </w:r>
      <w:r w:rsidR="00D64DF5" w:rsidRPr="00B41D45">
        <w:rPr>
          <w:rFonts w:ascii="Times New Roman" w:hAnsi="Times New Roman"/>
          <w:szCs w:val="22"/>
          <w:lang w:val="ro-MD"/>
        </w:rPr>
        <w:t>;</w:t>
      </w:r>
    </w:p>
    <w:p w:rsidR="008D215E" w:rsidRPr="00B41D45" w:rsidRDefault="00773B3C" w:rsidP="00F638BE">
      <w:pPr>
        <w:pStyle w:val="ListParagraph"/>
        <w:numPr>
          <w:ilvl w:val="1"/>
          <w:numId w:val="14"/>
        </w:numPr>
        <w:tabs>
          <w:tab w:val="clear" w:pos="567"/>
          <w:tab w:val="left" w:pos="990"/>
        </w:tabs>
        <w:autoSpaceDE w:val="0"/>
        <w:autoSpaceDN w:val="0"/>
        <w:adjustRightInd w:val="0"/>
        <w:spacing w:after="120"/>
        <w:ind w:left="0" w:firstLine="630"/>
        <w:rPr>
          <w:rFonts w:ascii="Times New Roman" w:hAnsi="Times New Roman"/>
          <w:szCs w:val="22"/>
          <w:lang w:val="ro-MD"/>
        </w:rPr>
      </w:pPr>
      <w:r w:rsidRPr="00B41D45">
        <w:rPr>
          <w:rFonts w:ascii="Times New Roman" w:hAnsi="Times New Roman"/>
          <w:szCs w:val="22"/>
          <w:lang w:val="ro-MD"/>
        </w:rPr>
        <w:t xml:space="preserve">Eliberează avizul </w:t>
      </w:r>
      <w:r w:rsidR="005B7EC7" w:rsidRPr="00B41D45">
        <w:rPr>
          <w:rFonts w:ascii="Times New Roman" w:hAnsi="Times New Roman"/>
          <w:szCs w:val="22"/>
          <w:lang w:val="ro-MD"/>
        </w:rPr>
        <w:t>e</w:t>
      </w:r>
      <w:r w:rsidR="00612047" w:rsidRPr="00B41D45">
        <w:rPr>
          <w:rFonts w:ascii="Times New Roman" w:hAnsi="Times New Roman"/>
          <w:szCs w:val="22"/>
          <w:lang w:val="ro-MD"/>
        </w:rPr>
        <w:t>xpertiz</w:t>
      </w:r>
      <w:r w:rsidRPr="00B41D45">
        <w:rPr>
          <w:rFonts w:ascii="Times New Roman" w:hAnsi="Times New Roman"/>
          <w:szCs w:val="22"/>
          <w:lang w:val="ro-MD"/>
        </w:rPr>
        <w:t>ei</w:t>
      </w:r>
      <w:r w:rsidR="00612047" w:rsidRPr="00B41D45">
        <w:rPr>
          <w:rFonts w:ascii="Times New Roman" w:hAnsi="Times New Roman"/>
          <w:szCs w:val="22"/>
          <w:lang w:val="ro-MD"/>
        </w:rPr>
        <w:t xml:space="preserve"> ecologic</w:t>
      </w:r>
      <w:r w:rsidRPr="00B41D45">
        <w:rPr>
          <w:rFonts w:ascii="Times New Roman" w:hAnsi="Times New Roman"/>
          <w:szCs w:val="22"/>
          <w:lang w:val="ro-MD"/>
        </w:rPr>
        <w:t>e</w:t>
      </w:r>
      <w:r w:rsidR="00612047" w:rsidRPr="00B41D45">
        <w:rPr>
          <w:rFonts w:ascii="Times New Roman" w:hAnsi="Times New Roman"/>
          <w:szCs w:val="22"/>
          <w:lang w:val="ro-MD"/>
        </w:rPr>
        <w:t xml:space="preserve"> de stat și </w:t>
      </w:r>
      <w:r w:rsidR="00883CF3" w:rsidRPr="00B41D45">
        <w:rPr>
          <w:rFonts w:ascii="Times New Roman" w:hAnsi="Times New Roman"/>
          <w:szCs w:val="22"/>
          <w:lang w:val="ro-MD"/>
        </w:rPr>
        <w:t>acordul de mediu</w:t>
      </w:r>
      <w:r w:rsidR="00612047" w:rsidRPr="00B41D45">
        <w:rPr>
          <w:rFonts w:ascii="Times New Roman" w:hAnsi="Times New Roman"/>
          <w:szCs w:val="22"/>
          <w:lang w:val="ro-MD"/>
        </w:rPr>
        <w:t xml:space="preserve"> (</w:t>
      </w:r>
      <w:r w:rsidR="00083828" w:rsidRPr="00B41D45">
        <w:rPr>
          <w:rFonts w:ascii="Times New Roman" w:hAnsi="Times New Roman"/>
          <w:szCs w:val="22"/>
          <w:lang w:val="ro-MD"/>
        </w:rPr>
        <w:t xml:space="preserve">Agenția de Mediu și </w:t>
      </w:r>
      <w:r w:rsidR="00612047" w:rsidRPr="00B41D45">
        <w:rPr>
          <w:rFonts w:ascii="Times New Roman" w:hAnsi="Times New Roman"/>
          <w:szCs w:val="22"/>
          <w:lang w:val="ro-MD"/>
        </w:rPr>
        <w:t xml:space="preserve">Ministerul </w:t>
      </w:r>
      <w:r w:rsidR="00ED6BCA" w:rsidRPr="00B41D45">
        <w:rPr>
          <w:rFonts w:ascii="Times New Roman" w:hAnsi="Times New Roman"/>
          <w:szCs w:val="22"/>
          <w:lang w:val="ro-MD"/>
        </w:rPr>
        <w:t>Agriculturii, Dezvoltării Regionale și M</w:t>
      </w:r>
      <w:r w:rsidR="00083828" w:rsidRPr="00B41D45">
        <w:rPr>
          <w:rFonts w:ascii="Times New Roman" w:hAnsi="Times New Roman"/>
          <w:szCs w:val="22"/>
          <w:lang w:val="ro-MD"/>
        </w:rPr>
        <w:t>ediului</w:t>
      </w:r>
      <w:r w:rsidR="00612047" w:rsidRPr="00B41D45">
        <w:rPr>
          <w:rFonts w:ascii="Times New Roman" w:hAnsi="Times New Roman"/>
          <w:szCs w:val="22"/>
          <w:lang w:val="ro-MD"/>
        </w:rPr>
        <w:t>);</w:t>
      </w:r>
    </w:p>
    <w:p w:rsidR="006B66EB" w:rsidRPr="00B41D45" w:rsidRDefault="0004004A" w:rsidP="006B66EB">
      <w:pPr>
        <w:pStyle w:val="ListParagraph"/>
        <w:numPr>
          <w:ilvl w:val="1"/>
          <w:numId w:val="14"/>
        </w:numPr>
        <w:tabs>
          <w:tab w:val="clear" w:pos="567"/>
          <w:tab w:val="left" w:pos="990"/>
        </w:tabs>
        <w:autoSpaceDE w:val="0"/>
        <w:autoSpaceDN w:val="0"/>
        <w:adjustRightInd w:val="0"/>
        <w:spacing w:after="120"/>
        <w:ind w:left="0" w:firstLine="630"/>
        <w:rPr>
          <w:rFonts w:ascii="Times New Roman" w:hAnsi="Times New Roman"/>
          <w:szCs w:val="22"/>
          <w:lang w:val="ro-MD"/>
        </w:rPr>
      </w:pPr>
      <w:r w:rsidRPr="00B41D45">
        <w:rPr>
          <w:rFonts w:ascii="Times New Roman" w:hAnsi="Times New Roman"/>
          <w:szCs w:val="22"/>
          <w:lang w:val="ro-MD"/>
        </w:rPr>
        <w:t>Eliberează c</w:t>
      </w:r>
      <w:r w:rsidR="00612047" w:rsidRPr="00B41D45">
        <w:rPr>
          <w:rFonts w:ascii="Times New Roman" w:hAnsi="Times New Roman"/>
          <w:szCs w:val="22"/>
          <w:lang w:val="ro-MD"/>
        </w:rPr>
        <w:t xml:space="preserve">ertificate de </w:t>
      </w:r>
      <w:r w:rsidRPr="00B41D45">
        <w:rPr>
          <w:rFonts w:ascii="Times New Roman" w:hAnsi="Times New Roman"/>
          <w:szCs w:val="22"/>
          <w:lang w:val="ro-MD"/>
        </w:rPr>
        <w:t xml:space="preserve">urbanism </w:t>
      </w:r>
      <w:r w:rsidR="00612047" w:rsidRPr="00B41D45">
        <w:rPr>
          <w:rFonts w:ascii="Times New Roman" w:hAnsi="Times New Roman"/>
          <w:szCs w:val="22"/>
          <w:lang w:val="ro-MD"/>
        </w:rPr>
        <w:t>și autorizații de constru</w:t>
      </w:r>
      <w:r w:rsidRPr="00B41D45">
        <w:rPr>
          <w:rFonts w:ascii="Times New Roman" w:hAnsi="Times New Roman"/>
          <w:szCs w:val="22"/>
          <w:lang w:val="ro-MD"/>
        </w:rPr>
        <w:t>ire</w:t>
      </w:r>
      <w:r w:rsidR="00612047" w:rsidRPr="00B41D45">
        <w:rPr>
          <w:rFonts w:ascii="Times New Roman" w:hAnsi="Times New Roman"/>
          <w:szCs w:val="22"/>
          <w:lang w:val="ro-MD"/>
        </w:rPr>
        <w:t xml:space="preserve"> pentru lucrări / construcții de utili</w:t>
      </w:r>
      <w:r w:rsidRPr="00B41D45">
        <w:rPr>
          <w:rFonts w:ascii="Times New Roman" w:hAnsi="Times New Roman"/>
          <w:szCs w:val="22"/>
          <w:lang w:val="ro-MD"/>
        </w:rPr>
        <w:t>tate</w:t>
      </w:r>
      <w:r w:rsidR="00612047" w:rsidRPr="00B41D45">
        <w:rPr>
          <w:rFonts w:ascii="Times New Roman" w:hAnsi="Times New Roman"/>
          <w:szCs w:val="22"/>
          <w:lang w:val="ro-MD"/>
        </w:rPr>
        <w:t xml:space="preserve"> public</w:t>
      </w:r>
      <w:r w:rsidRPr="00B41D45">
        <w:rPr>
          <w:rFonts w:ascii="Times New Roman" w:hAnsi="Times New Roman"/>
          <w:szCs w:val="22"/>
          <w:lang w:val="ro-MD"/>
        </w:rPr>
        <w:t>ă</w:t>
      </w:r>
      <w:r w:rsidR="00612047" w:rsidRPr="00B41D45">
        <w:rPr>
          <w:rFonts w:ascii="Times New Roman" w:hAnsi="Times New Roman"/>
          <w:szCs w:val="22"/>
          <w:lang w:val="ro-MD"/>
        </w:rPr>
        <w:t xml:space="preserve"> de interes național (</w:t>
      </w:r>
      <w:r w:rsidR="00B555CE" w:rsidRPr="00B41D45">
        <w:rPr>
          <w:rFonts w:ascii="Times New Roman" w:hAnsi="Times New Roman"/>
          <w:szCs w:val="22"/>
          <w:lang w:val="ro-MD"/>
        </w:rPr>
        <w:t>Ministerul Economiei și Infrastructurii</w:t>
      </w:r>
      <w:r w:rsidR="00612047" w:rsidRPr="00B41D45">
        <w:rPr>
          <w:rFonts w:ascii="Times New Roman" w:hAnsi="Times New Roman"/>
          <w:szCs w:val="22"/>
          <w:lang w:val="ro-MD"/>
        </w:rPr>
        <w:t>)</w:t>
      </w:r>
      <w:r w:rsidR="00D64DF5" w:rsidRPr="00B41D45">
        <w:rPr>
          <w:rFonts w:ascii="Times New Roman" w:hAnsi="Times New Roman"/>
          <w:szCs w:val="22"/>
          <w:lang w:val="ro-MD"/>
        </w:rPr>
        <w:t>;</w:t>
      </w:r>
    </w:p>
    <w:p w:rsidR="00D64DF5" w:rsidRPr="00B41D45" w:rsidRDefault="006B603F" w:rsidP="006B66EB">
      <w:pPr>
        <w:pStyle w:val="ListParagraph"/>
        <w:numPr>
          <w:ilvl w:val="1"/>
          <w:numId w:val="14"/>
        </w:numPr>
        <w:tabs>
          <w:tab w:val="clear" w:pos="567"/>
          <w:tab w:val="left" w:pos="990"/>
        </w:tabs>
        <w:autoSpaceDE w:val="0"/>
        <w:autoSpaceDN w:val="0"/>
        <w:adjustRightInd w:val="0"/>
        <w:spacing w:after="120"/>
        <w:ind w:left="0" w:firstLine="630"/>
        <w:rPr>
          <w:rFonts w:ascii="Times New Roman" w:hAnsi="Times New Roman"/>
          <w:szCs w:val="22"/>
          <w:lang w:val="ro-MD"/>
        </w:rPr>
      </w:pPr>
      <w:r w:rsidRPr="00B41D45">
        <w:rPr>
          <w:rFonts w:ascii="Times New Roman" w:hAnsi="Times New Roman"/>
          <w:szCs w:val="22"/>
          <w:lang w:val="ro-MD"/>
        </w:rPr>
        <w:t>Eliberează avize de racordare</w:t>
      </w:r>
      <w:r w:rsidR="00ED6A3D" w:rsidRPr="00B41D45">
        <w:rPr>
          <w:rFonts w:ascii="Times New Roman" w:hAnsi="Times New Roman"/>
          <w:szCs w:val="22"/>
          <w:lang w:val="ro-MD"/>
        </w:rPr>
        <w:t xml:space="preserve"> la rețea (OST și OSD)</w:t>
      </w:r>
      <w:r w:rsidR="00D64DF5" w:rsidRPr="00B41D45">
        <w:rPr>
          <w:rFonts w:ascii="Times New Roman" w:hAnsi="Times New Roman"/>
          <w:szCs w:val="22"/>
          <w:lang w:val="ro-MD"/>
        </w:rPr>
        <w:t>.</w:t>
      </w:r>
    </w:p>
    <w:p w:rsidR="00531164" w:rsidRPr="00B41D45" w:rsidRDefault="00ED6A3D" w:rsidP="00680644">
      <w:pPr>
        <w:tabs>
          <w:tab w:val="clear" w:pos="567"/>
        </w:tabs>
        <w:autoSpaceDE w:val="0"/>
        <w:autoSpaceDN w:val="0"/>
        <w:adjustRightInd w:val="0"/>
        <w:spacing w:after="0"/>
        <w:rPr>
          <w:rFonts w:ascii="Times New Roman" w:hAnsi="Times New Roman"/>
          <w:szCs w:val="22"/>
          <w:lang w:val="ro-MD"/>
        </w:rPr>
      </w:pPr>
      <w:r w:rsidRPr="00B41D45">
        <w:rPr>
          <w:rFonts w:ascii="Times New Roman" w:hAnsi="Times New Roman"/>
          <w:szCs w:val="22"/>
          <w:lang w:val="ro-MD"/>
        </w:rPr>
        <w:lastRenderedPageBreak/>
        <w:t xml:space="preserve">Autoritățile publice locale (APL) sunt responsabile pentru eliberarea certificatelor de </w:t>
      </w:r>
      <w:r w:rsidR="004E1AFC" w:rsidRPr="00B41D45">
        <w:rPr>
          <w:rFonts w:ascii="Times New Roman" w:hAnsi="Times New Roman"/>
          <w:szCs w:val="22"/>
          <w:lang w:val="ro-MD"/>
        </w:rPr>
        <w:t xml:space="preserve">urbanism </w:t>
      </w:r>
      <w:r w:rsidRPr="00B41D45">
        <w:rPr>
          <w:rFonts w:ascii="Times New Roman" w:hAnsi="Times New Roman"/>
          <w:szCs w:val="22"/>
          <w:lang w:val="ro-MD"/>
        </w:rPr>
        <w:t>și a autorizațiilor de constru</w:t>
      </w:r>
      <w:r w:rsidR="004E1AFC" w:rsidRPr="00B41D45">
        <w:rPr>
          <w:rFonts w:ascii="Times New Roman" w:hAnsi="Times New Roman"/>
          <w:szCs w:val="22"/>
          <w:lang w:val="ro-MD"/>
        </w:rPr>
        <w:t>ire</w:t>
      </w:r>
      <w:r w:rsidR="00D64DF5" w:rsidRPr="00B41D45">
        <w:rPr>
          <w:rFonts w:ascii="Times New Roman" w:hAnsi="Times New Roman"/>
          <w:szCs w:val="22"/>
          <w:lang w:val="ro-MD"/>
        </w:rPr>
        <w:t>.</w:t>
      </w:r>
    </w:p>
    <w:p w:rsidR="00093F8D" w:rsidRPr="00B41D45" w:rsidRDefault="00EB2B57" w:rsidP="008B0285">
      <w:pPr>
        <w:pStyle w:val="Heading3"/>
        <w:numPr>
          <w:ilvl w:val="0"/>
          <w:numId w:val="0"/>
        </w:numPr>
        <w:tabs>
          <w:tab w:val="clear" w:pos="1419"/>
        </w:tabs>
        <w:spacing w:before="120" w:after="120"/>
        <w:ind w:left="709" w:hanging="709"/>
        <w:jc w:val="both"/>
        <w:rPr>
          <w:rFonts w:ascii="Times New Roman" w:hAnsi="Times New Roman"/>
          <w:color w:val="auto"/>
          <w:sz w:val="22"/>
          <w:lang w:val="ro-MD"/>
        </w:rPr>
      </w:pPr>
      <w:bookmarkStart w:id="111" w:name="_Toc475612262"/>
      <w:r w:rsidRPr="00B41D45">
        <w:rPr>
          <w:rFonts w:ascii="Times New Roman" w:hAnsi="Times New Roman"/>
          <w:color w:val="auto"/>
          <w:sz w:val="22"/>
          <w:lang w:val="ro-MD"/>
        </w:rPr>
        <w:t xml:space="preserve">1.8.2. </w:t>
      </w:r>
      <w:bookmarkEnd w:id="111"/>
      <w:r w:rsidR="00ED6A3D" w:rsidRPr="00B41D45">
        <w:rPr>
          <w:rFonts w:ascii="Times New Roman" w:hAnsi="Times New Roman"/>
          <w:color w:val="auto"/>
          <w:sz w:val="22"/>
          <w:lang w:val="ro-MD"/>
        </w:rPr>
        <w:t xml:space="preserve">Scoaterea planificată din utilizare a capacităților existente de producere a energiei electrice și proiecte </w:t>
      </w:r>
      <w:r w:rsidR="00682805" w:rsidRPr="00B41D45">
        <w:rPr>
          <w:rFonts w:ascii="Times New Roman" w:hAnsi="Times New Roman"/>
          <w:color w:val="auto"/>
          <w:sz w:val="22"/>
          <w:lang w:val="ro-MD"/>
        </w:rPr>
        <w:t xml:space="preserve">și capacități </w:t>
      </w:r>
      <w:r w:rsidR="0037358F" w:rsidRPr="00B41D45">
        <w:rPr>
          <w:rFonts w:ascii="Times New Roman" w:hAnsi="Times New Roman"/>
          <w:color w:val="auto"/>
          <w:sz w:val="22"/>
          <w:lang w:val="ro-MD"/>
        </w:rPr>
        <w:t xml:space="preserve">noi </w:t>
      </w:r>
      <w:r w:rsidR="00ED6A3D" w:rsidRPr="00B41D45">
        <w:rPr>
          <w:rFonts w:ascii="Times New Roman" w:hAnsi="Times New Roman"/>
          <w:color w:val="auto"/>
          <w:sz w:val="22"/>
          <w:lang w:val="ro-MD"/>
        </w:rPr>
        <w:t xml:space="preserve">planificate de generare a energiei </w:t>
      </w:r>
      <w:r w:rsidR="00D64DF5" w:rsidRPr="00B41D45">
        <w:rPr>
          <w:rFonts w:ascii="Times New Roman" w:hAnsi="Times New Roman"/>
          <w:color w:val="auto"/>
          <w:sz w:val="22"/>
          <w:lang w:val="ro-MD"/>
        </w:rPr>
        <w:t xml:space="preserve"> </w:t>
      </w:r>
    </w:p>
    <w:p w:rsidR="00D64DF5" w:rsidRPr="00B41D45" w:rsidRDefault="00B3416E" w:rsidP="0026734D">
      <w:pPr>
        <w:spacing w:after="120"/>
        <w:ind w:firstLine="284"/>
        <w:rPr>
          <w:rFonts w:ascii="Times New Roman" w:hAnsi="Times New Roman"/>
          <w:bCs/>
          <w:i/>
          <w:szCs w:val="22"/>
          <w:u w:val="single"/>
          <w:lang w:val="ro-MD" w:eastAsia="ru-RU"/>
        </w:rPr>
      </w:pPr>
      <w:r w:rsidRPr="00B41D45">
        <w:rPr>
          <w:rFonts w:ascii="Times New Roman" w:hAnsi="Times New Roman"/>
          <w:b/>
          <w:bCs/>
          <w:szCs w:val="22"/>
          <w:lang w:val="ro-MD" w:eastAsia="ru-RU"/>
        </w:rPr>
        <w:t>6</w:t>
      </w:r>
      <w:r w:rsidR="006E41B4" w:rsidRPr="00B41D45">
        <w:rPr>
          <w:rFonts w:ascii="Times New Roman" w:hAnsi="Times New Roman"/>
          <w:b/>
          <w:bCs/>
          <w:szCs w:val="22"/>
          <w:lang w:val="ro-MD" w:eastAsia="ru-RU"/>
        </w:rPr>
        <w:t>6</w:t>
      </w:r>
      <w:r w:rsidR="00002D0B" w:rsidRPr="00B41D45">
        <w:rPr>
          <w:rFonts w:ascii="Times New Roman" w:hAnsi="Times New Roman"/>
          <w:b/>
          <w:bCs/>
          <w:szCs w:val="22"/>
          <w:lang w:val="ro-MD" w:eastAsia="ru-RU"/>
        </w:rPr>
        <w:t>.</w:t>
      </w:r>
      <w:r w:rsidR="00002D0B" w:rsidRPr="00B41D45">
        <w:rPr>
          <w:rFonts w:ascii="Times New Roman" w:hAnsi="Times New Roman"/>
          <w:bCs/>
          <w:szCs w:val="22"/>
          <w:lang w:val="ro-MD" w:eastAsia="ru-RU"/>
        </w:rPr>
        <w:t xml:space="preserve"> </w:t>
      </w:r>
      <w:r w:rsidR="00ED6A3D" w:rsidRPr="00B41D45">
        <w:rPr>
          <w:rFonts w:ascii="Times New Roman" w:hAnsi="Times New Roman"/>
          <w:bCs/>
          <w:i/>
          <w:szCs w:val="22"/>
          <w:u w:val="single"/>
          <w:lang w:val="ro-MD" w:eastAsia="ru-RU"/>
        </w:rPr>
        <w:t>Integrarea generării de energie E-</w:t>
      </w:r>
      <w:r w:rsidR="0032581D" w:rsidRPr="00B41D45">
        <w:rPr>
          <w:rFonts w:ascii="Times New Roman" w:hAnsi="Times New Roman"/>
          <w:i/>
          <w:szCs w:val="22"/>
          <w:u w:val="single"/>
          <w:lang w:val="ro-MD"/>
        </w:rPr>
        <w:t>SER</w:t>
      </w:r>
      <w:r w:rsidR="00EB2B57" w:rsidRPr="00B41D45">
        <w:rPr>
          <w:rFonts w:ascii="Times New Roman" w:hAnsi="Times New Roman"/>
          <w:bCs/>
          <w:szCs w:val="22"/>
          <w:lang w:val="ro-MD" w:eastAsia="ru-RU"/>
        </w:rPr>
        <w:t>.</w:t>
      </w:r>
      <w:r w:rsidR="00002D0B" w:rsidRPr="00B41D45">
        <w:rPr>
          <w:rFonts w:ascii="Times New Roman" w:hAnsi="Times New Roman"/>
          <w:bCs/>
          <w:i/>
          <w:szCs w:val="22"/>
          <w:lang w:val="ro-MD" w:eastAsia="ru-RU"/>
        </w:rPr>
        <w:t xml:space="preserve"> </w:t>
      </w:r>
      <w:r w:rsidR="00ED6A3D" w:rsidRPr="00B41D45">
        <w:rPr>
          <w:rFonts w:ascii="Times New Roman" w:hAnsi="Times New Roman"/>
          <w:bCs/>
          <w:szCs w:val="22"/>
          <w:lang w:val="ro-MD" w:eastAsia="ru-RU"/>
        </w:rPr>
        <w:t>Integrarea generatoarelor de energie electrică E-</w:t>
      </w:r>
      <w:r w:rsidR="0032581D" w:rsidRPr="00B41D45">
        <w:rPr>
          <w:rFonts w:ascii="Times New Roman" w:hAnsi="Times New Roman"/>
          <w:szCs w:val="22"/>
          <w:lang w:val="ro-MD"/>
        </w:rPr>
        <w:t>SER</w:t>
      </w:r>
      <w:r w:rsidR="00ED6A3D" w:rsidRPr="00B41D45">
        <w:rPr>
          <w:rFonts w:ascii="Times New Roman" w:hAnsi="Times New Roman"/>
          <w:bCs/>
          <w:szCs w:val="22"/>
          <w:lang w:val="ro-MD" w:eastAsia="ru-RU"/>
        </w:rPr>
        <w:t xml:space="preserve"> în </w:t>
      </w:r>
      <w:r w:rsidR="00531164" w:rsidRPr="00B41D45">
        <w:rPr>
          <w:rFonts w:ascii="Times New Roman" w:hAnsi="Times New Roman"/>
          <w:bCs/>
          <w:szCs w:val="22"/>
          <w:lang w:val="ro-MD" w:eastAsia="ru-RU"/>
        </w:rPr>
        <w:t>SEM</w:t>
      </w:r>
      <w:r w:rsidR="00ED6A3D" w:rsidRPr="00B41D45">
        <w:rPr>
          <w:rFonts w:ascii="Times New Roman" w:hAnsi="Times New Roman"/>
          <w:bCs/>
          <w:szCs w:val="22"/>
          <w:lang w:val="ro-MD" w:eastAsia="ru-RU"/>
        </w:rPr>
        <w:t xml:space="preserve"> implică mai multe probleme, care pot fi cauza unor probleme tehnice</w:t>
      </w:r>
      <w:r w:rsidR="00121EE1" w:rsidRPr="00B41D45">
        <w:rPr>
          <w:rFonts w:ascii="Times New Roman" w:hAnsi="Times New Roman"/>
          <w:bCs/>
          <w:szCs w:val="22"/>
          <w:lang w:val="ro-MD" w:eastAsia="ru-RU"/>
        </w:rPr>
        <w:t xml:space="preserve"> serioase pentru operațiunile din</w:t>
      </w:r>
      <w:r w:rsidR="00ED6A3D" w:rsidRPr="00B41D45">
        <w:rPr>
          <w:rFonts w:ascii="Times New Roman" w:hAnsi="Times New Roman"/>
          <w:bCs/>
          <w:szCs w:val="22"/>
          <w:lang w:val="ro-MD" w:eastAsia="ru-RU"/>
        </w:rPr>
        <w:t xml:space="preserve"> </w:t>
      </w:r>
      <w:r w:rsidR="00531164" w:rsidRPr="00B41D45">
        <w:rPr>
          <w:rFonts w:ascii="Times New Roman" w:hAnsi="Times New Roman"/>
          <w:bCs/>
          <w:szCs w:val="22"/>
          <w:lang w:val="ro-MD" w:eastAsia="ru-RU"/>
        </w:rPr>
        <w:t xml:space="preserve">SEM </w:t>
      </w:r>
      <w:r w:rsidR="00ED6A3D" w:rsidRPr="00B41D45">
        <w:rPr>
          <w:rFonts w:ascii="Times New Roman" w:hAnsi="Times New Roman"/>
          <w:bCs/>
          <w:szCs w:val="22"/>
          <w:lang w:val="ro-MD" w:eastAsia="ru-RU"/>
        </w:rPr>
        <w:t xml:space="preserve">și pot reprezenta un risc pentru </w:t>
      </w:r>
      <w:r w:rsidR="0018346B" w:rsidRPr="00B41D45">
        <w:rPr>
          <w:rFonts w:ascii="Times New Roman" w:hAnsi="Times New Roman"/>
          <w:bCs/>
          <w:szCs w:val="22"/>
          <w:lang w:val="ro-MD" w:eastAsia="ru-RU"/>
        </w:rPr>
        <w:t>securitatea furnizării</w:t>
      </w:r>
      <w:r w:rsidR="00ED6A3D" w:rsidRPr="00B41D45">
        <w:rPr>
          <w:rFonts w:ascii="Times New Roman" w:hAnsi="Times New Roman"/>
          <w:bCs/>
          <w:szCs w:val="22"/>
          <w:lang w:val="ro-MD" w:eastAsia="ru-RU"/>
        </w:rPr>
        <w:t>, cu excepția cazului în care sunt soluționate anticipat în mod corespunzător</w:t>
      </w:r>
      <w:r w:rsidR="00D64DF5" w:rsidRPr="00B41D45">
        <w:rPr>
          <w:rFonts w:ascii="Times New Roman" w:hAnsi="Times New Roman"/>
          <w:bCs/>
          <w:szCs w:val="22"/>
          <w:lang w:val="ro-MD" w:eastAsia="ru-RU"/>
        </w:rPr>
        <w:t>.</w:t>
      </w:r>
    </w:p>
    <w:p w:rsidR="00D64DF5" w:rsidRPr="00B41D45" w:rsidRDefault="00F116EB" w:rsidP="0026734D">
      <w:pPr>
        <w:spacing w:after="120"/>
        <w:rPr>
          <w:rFonts w:ascii="Times New Roman" w:hAnsi="Times New Roman"/>
          <w:bCs/>
          <w:szCs w:val="22"/>
          <w:lang w:val="ro-MD" w:eastAsia="ru-RU"/>
        </w:rPr>
      </w:pPr>
      <w:r w:rsidRPr="00B41D45">
        <w:rPr>
          <w:rFonts w:ascii="Times New Roman" w:hAnsi="Times New Roman"/>
          <w:bCs/>
          <w:szCs w:val="22"/>
          <w:lang w:val="ro-MD" w:eastAsia="ru-RU"/>
        </w:rPr>
        <w:t xml:space="preserve">Condițiile existente necesită prezența instrumentelor de control pentru OST, posibilitatea de a </w:t>
      </w:r>
      <w:r w:rsidR="008D6AA2" w:rsidRPr="00B41D45">
        <w:rPr>
          <w:rFonts w:ascii="Times New Roman" w:hAnsi="Times New Roman"/>
          <w:bCs/>
          <w:szCs w:val="22"/>
          <w:lang w:val="ro-MD" w:eastAsia="ru-RU"/>
        </w:rPr>
        <w:t xml:space="preserve">dispeceriza </w:t>
      </w:r>
      <w:r w:rsidRPr="00B41D45">
        <w:rPr>
          <w:rFonts w:ascii="Times New Roman" w:hAnsi="Times New Roman"/>
          <w:bCs/>
          <w:szCs w:val="22"/>
          <w:lang w:val="ro-MD" w:eastAsia="ru-RU"/>
        </w:rPr>
        <w:t xml:space="preserve">(controlul puterii active și reactive generate, conectare/deconectare, control de tensiune în timp real, manual sau automat) și </w:t>
      </w:r>
      <w:r w:rsidR="00C969BD" w:rsidRPr="00B41D45">
        <w:rPr>
          <w:rFonts w:ascii="Times New Roman" w:hAnsi="Times New Roman"/>
          <w:bCs/>
          <w:szCs w:val="22"/>
          <w:lang w:val="ro-MD" w:eastAsia="ru-RU"/>
        </w:rPr>
        <w:t xml:space="preserve">de a </w:t>
      </w:r>
      <w:r w:rsidRPr="00B41D45">
        <w:rPr>
          <w:rFonts w:ascii="Times New Roman" w:hAnsi="Times New Roman"/>
          <w:bCs/>
          <w:szCs w:val="22"/>
          <w:lang w:val="ro-MD" w:eastAsia="ru-RU"/>
        </w:rPr>
        <w:t xml:space="preserve">monitoriza (tehnologie </w:t>
      </w:r>
      <w:r w:rsidR="00C969BD" w:rsidRPr="00B41D45">
        <w:rPr>
          <w:rFonts w:ascii="Times New Roman" w:hAnsi="Times New Roman"/>
          <w:bCs/>
          <w:szCs w:val="22"/>
          <w:lang w:val="ro-MD" w:eastAsia="ru-RU"/>
        </w:rPr>
        <w:t xml:space="preserve">de colectare a datelor </w:t>
      </w:r>
      <w:r w:rsidRPr="00B41D45">
        <w:rPr>
          <w:rFonts w:ascii="Times New Roman" w:hAnsi="Times New Roman"/>
          <w:bCs/>
          <w:szCs w:val="22"/>
          <w:lang w:val="ro-MD" w:eastAsia="ru-RU"/>
        </w:rPr>
        <w:t xml:space="preserve">electrice și </w:t>
      </w:r>
      <w:r w:rsidR="00C969BD" w:rsidRPr="00B41D45">
        <w:rPr>
          <w:rFonts w:ascii="Times New Roman" w:hAnsi="Times New Roman"/>
          <w:bCs/>
          <w:szCs w:val="22"/>
          <w:lang w:val="ro-MD" w:eastAsia="ru-RU"/>
        </w:rPr>
        <w:t xml:space="preserve">digitale </w:t>
      </w:r>
      <w:r w:rsidRPr="00B41D45">
        <w:rPr>
          <w:rFonts w:ascii="Times New Roman" w:hAnsi="Times New Roman"/>
          <w:bCs/>
          <w:szCs w:val="22"/>
          <w:lang w:val="ro-MD" w:eastAsia="ru-RU"/>
        </w:rPr>
        <w:t>în timp real) noi surse de energie, atât din surse regenerabile</w:t>
      </w:r>
      <w:r w:rsidR="00FF409B" w:rsidRPr="00B41D45">
        <w:rPr>
          <w:rFonts w:ascii="Times New Roman" w:hAnsi="Times New Roman"/>
          <w:bCs/>
          <w:szCs w:val="22"/>
          <w:lang w:val="ro-MD" w:eastAsia="ru-RU"/>
        </w:rPr>
        <w:t>,</w:t>
      </w:r>
      <w:r w:rsidRPr="00B41D45">
        <w:rPr>
          <w:rFonts w:ascii="Times New Roman" w:hAnsi="Times New Roman"/>
          <w:bCs/>
          <w:szCs w:val="22"/>
          <w:lang w:val="ro-MD" w:eastAsia="ru-RU"/>
        </w:rPr>
        <w:t xml:space="preserve"> </w:t>
      </w:r>
      <w:r w:rsidR="00C969BD" w:rsidRPr="00B41D45">
        <w:rPr>
          <w:rFonts w:ascii="Times New Roman" w:hAnsi="Times New Roman"/>
          <w:bCs/>
          <w:szCs w:val="22"/>
          <w:lang w:val="ro-MD" w:eastAsia="ru-RU"/>
        </w:rPr>
        <w:t xml:space="preserve">cât și </w:t>
      </w:r>
      <w:r w:rsidRPr="00B41D45">
        <w:rPr>
          <w:rFonts w:ascii="Times New Roman" w:hAnsi="Times New Roman"/>
          <w:bCs/>
          <w:szCs w:val="22"/>
          <w:lang w:val="ro-MD" w:eastAsia="ru-RU"/>
        </w:rPr>
        <w:t>convenționale pentru a asigura securitatea funcționării sistemului național de energie electrică și respectarea acordurilor contractuale</w:t>
      </w:r>
      <w:r w:rsidR="00D64DF5" w:rsidRPr="00B41D45">
        <w:rPr>
          <w:rFonts w:ascii="Times New Roman" w:hAnsi="Times New Roman"/>
          <w:bCs/>
          <w:szCs w:val="22"/>
          <w:lang w:val="ro-MD" w:eastAsia="ru-RU"/>
        </w:rPr>
        <w:t>.</w:t>
      </w:r>
    </w:p>
    <w:p w:rsidR="00D64DF5" w:rsidRPr="00B41D45" w:rsidRDefault="00C969BD" w:rsidP="0026734D">
      <w:pPr>
        <w:spacing w:after="120"/>
        <w:rPr>
          <w:rFonts w:ascii="Times New Roman" w:hAnsi="Times New Roman"/>
          <w:bCs/>
          <w:szCs w:val="22"/>
          <w:lang w:val="ro-MD" w:eastAsia="ru-RU"/>
        </w:rPr>
      </w:pPr>
      <w:r w:rsidRPr="00B41D45">
        <w:rPr>
          <w:rFonts w:ascii="Times New Roman" w:hAnsi="Times New Roman"/>
          <w:bCs/>
          <w:szCs w:val="22"/>
          <w:lang w:val="ro-MD" w:eastAsia="ru-RU"/>
        </w:rPr>
        <w:t xml:space="preserve">O altă incertitudine este lipsa de date privind potențialul eolian, ceea ce ar permite o planificare mai </w:t>
      </w:r>
      <w:r w:rsidR="00682CD3" w:rsidRPr="00B41D45">
        <w:rPr>
          <w:rFonts w:ascii="Times New Roman" w:hAnsi="Times New Roman"/>
          <w:bCs/>
          <w:szCs w:val="22"/>
          <w:lang w:val="ro-MD" w:eastAsia="ru-RU"/>
        </w:rPr>
        <w:t xml:space="preserve">bună </w:t>
      </w:r>
      <w:r w:rsidRPr="00B41D45">
        <w:rPr>
          <w:rFonts w:ascii="Times New Roman" w:hAnsi="Times New Roman"/>
          <w:bCs/>
          <w:szCs w:val="22"/>
          <w:lang w:val="ro-MD" w:eastAsia="ru-RU"/>
        </w:rPr>
        <w:t>de dezvoltare a sistemului energetic</w:t>
      </w:r>
      <w:r w:rsidR="00D64DF5" w:rsidRPr="00B41D45">
        <w:rPr>
          <w:rFonts w:ascii="Times New Roman" w:hAnsi="Times New Roman"/>
          <w:bCs/>
          <w:szCs w:val="22"/>
          <w:lang w:val="ro-MD" w:eastAsia="ru-RU"/>
        </w:rPr>
        <w:t xml:space="preserve">. </w:t>
      </w:r>
      <w:r w:rsidRPr="00B41D45">
        <w:rPr>
          <w:rFonts w:ascii="Times New Roman" w:hAnsi="Times New Roman"/>
          <w:bCs/>
          <w:szCs w:val="22"/>
          <w:lang w:val="ro-MD" w:eastAsia="ru-RU"/>
        </w:rPr>
        <w:t xml:space="preserve">Lipsa </w:t>
      </w:r>
      <w:r w:rsidR="00AD6E7E" w:rsidRPr="00B41D45">
        <w:rPr>
          <w:rFonts w:ascii="Times New Roman" w:hAnsi="Times New Roman"/>
          <w:bCs/>
          <w:szCs w:val="22"/>
          <w:lang w:val="ro-MD" w:eastAsia="ru-RU"/>
        </w:rPr>
        <w:t xml:space="preserve">de </w:t>
      </w:r>
      <w:r w:rsidRPr="00B41D45">
        <w:rPr>
          <w:rFonts w:ascii="Times New Roman" w:hAnsi="Times New Roman"/>
          <w:bCs/>
          <w:szCs w:val="22"/>
          <w:lang w:val="ro-MD" w:eastAsia="ru-RU"/>
        </w:rPr>
        <w:t xml:space="preserve">planificare a integrării </w:t>
      </w:r>
      <w:r w:rsidR="0032581D" w:rsidRPr="00B41D45">
        <w:rPr>
          <w:rFonts w:ascii="Times New Roman" w:hAnsi="Times New Roman"/>
          <w:szCs w:val="22"/>
          <w:lang w:val="ro-MD"/>
        </w:rPr>
        <w:t>SER</w:t>
      </w:r>
      <w:r w:rsidRPr="00B41D45">
        <w:rPr>
          <w:rFonts w:ascii="Times New Roman" w:hAnsi="Times New Roman"/>
          <w:bCs/>
          <w:szCs w:val="22"/>
          <w:lang w:val="ro-MD" w:eastAsia="ru-RU"/>
        </w:rPr>
        <w:t xml:space="preserve"> centralizate (capacități și locație) conduce la incertitudini în cadrul procesului de aprobare a proiectului</w:t>
      </w:r>
      <w:r w:rsidR="00D64DF5" w:rsidRPr="00B41D45">
        <w:rPr>
          <w:rFonts w:ascii="Times New Roman" w:hAnsi="Times New Roman"/>
          <w:bCs/>
          <w:szCs w:val="22"/>
          <w:lang w:val="ro-MD" w:eastAsia="ru-RU"/>
        </w:rPr>
        <w:t xml:space="preserve">. </w:t>
      </w:r>
      <w:r w:rsidR="00531164" w:rsidRPr="00B41D45">
        <w:rPr>
          <w:rFonts w:ascii="Times New Roman" w:hAnsi="Times New Roman"/>
          <w:bCs/>
          <w:szCs w:val="22"/>
          <w:lang w:val="ro-MD" w:eastAsia="ru-RU"/>
        </w:rPr>
        <w:t xml:space="preserve">Lipsa unui mecanism reglementat de prioritizare a proiectelor </w:t>
      </w:r>
      <w:r w:rsidR="0032581D" w:rsidRPr="00B41D45">
        <w:rPr>
          <w:rFonts w:ascii="Times New Roman" w:hAnsi="Times New Roman"/>
          <w:szCs w:val="22"/>
          <w:lang w:val="ro-MD"/>
        </w:rPr>
        <w:t>SER</w:t>
      </w:r>
      <w:r w:rsidR="00531164" w:rsidRPr="00B41D45">
        <w:rPr>
          <w:rFonts w:ascii="Times New Roman" w:hAnsi="Times New Roman"/>
          <w:bCs/>
          <w:szCs w:val="22"/>
          <w:lang w:val="ro-MD" w:eastAsia="ru-RU"/>
        </w:rPr>
        <w:t xml:space="preserve"> face foarte dificilă planificarea măsurilor de consolidare a rețelei de distribuție / transport</w:t>
      </w:r>
      <w:r w:rsidR="00D64DF5" w:rsidRPr="00B41D45">
        <w:rPr>
          <w:rFonts w:ascii="Times New Roman" w:hAnsi="Times New Roman"/>
          <w:bCs/>
          <w:szCs w:val="22"/>
          <w:lang w:val="ro-MD" w:eastAsia="ru-RU"/>
        </w:rPr>
        <w:t>.</w:t>
      </w:r>
    </w:p>
    <w:p w:rsidR="00531164" w:rsidRPr="00B41D45" w:rsidRDefault="00531164" w:rsidP="0026734D">
      <w:pPr>
        <w:spacing w:after="120"/>
        <w:rPr>
          <w:rFonts w:ascii="Times New Roman" w:hAnsi="Times New Roman"/>
          <w:bCs/>
          <w:szCs w:val="22"/>
          <w:lang w:val="ro-MD" w:eastAsia="ru-RU"/>
        </w:rPr>
      </w:pPr>
      <w:r w:rsidRPr="00B41D45">
        <w:rPr>
          <w:rFonts w:ascii="Times New Roman" w:hAnsi="Times New Roman"/>
          <w:bCs/>
          <w:szCs w:val="22"/>
          <w:lang w:val="ro-MD" w:eastAsia="ru-RU"/>
        </w:rPr>
        <w:t>Stabilitatea SEM depinde în mare măsură de stabilitatea sistemului energetic din Ucraina / CSI</w:t>
      </w:r>
      <w:r w:rsidR="00D64DF5" w:rsidRPr="00B41D45">
        <w:rPr>
          <w:rFonts w:ascii="Times New Roman" w:hAnsi="Times New Roman"/>
          <w:bCs/>
          <w:szCs w:val="22"/>
          <w:lang w:val="ro-MD" w:eastAsia="ru-RU"/>
        </w:rPr>
        <w:t xml:space="preserve">. </w:t>
      </w:r>
      <w:r w:rsidRPr="00B41D45">
        <w:rPr>
          <w:rFonts w:ascii="Times New Roman" w:hAnsi="Times New Roman"/>
          <w:bCs/>
          <w:szCs w:val="22"/>
          <w:lang w:val="ro-MD" w:eastAsia="ru-RU"/>
        </w:rPr>
        <w:t xml:space="preserve">Integrarea pe scară largă a </w:t>
      </w:r>
      <w:r w:rsidR="00682CD3" w:rsidRPr="00B41D45">
        <w:rPr>
          <w:rFonts w:ascii="Times New Roman" w:hAnsi="Times New Roman"/>
          <w:bCs/>
          <w:szCs w:val="22"/>
          <w:lang w:val="ro-MD" w:eastAsia="ru-RU"/>
        </w:rPr>
        <w:t xml:space="preserve">producției </w:t>
      </w:r>
      <w:r w:rsidRPr="00B41D45">
        <w:rPr>
          <w:rFonts w:ascii="Times New Roman" w:hAnsi="Times New Roman"/>
          <w:bCs/>
          <w:szCs w:val="22"/>
          <w:lang w:val="ro-MD" w:eastAsia="ru-RU"/>
        </w:rPr>
        <w:t xml:space="preserve">intermitente de energie regenerabilă, precum eoliană și </w:t>
      </w:r>
      <w:r w:rsidR="00EE2331" w:rsidRPr="00B41D45">
        <w:rPr>
          <w:rFonts w:ascii="Times New Roman" w:hAnsi="Times New Roman"/>
          <w:bCs/>
          <w:szCs w:val="22"/>
          <w:lang w:val="ro-MD" w:eastAsia="ru-RU"/>
        </w:rPr>
        <w:t>instalațiile</w:t>
      </w:r>
      <w:r w:rsidRPr="00B41D45">
        <w:rPr>
          <w:rFonts w:ascii="Times New Roman" w:hAnsi="Times New Roman"/>
          <w:bCs/>
          <w:szCs w:val="22"/>
          <w:lang w:val="ro-MD" w:eastAsia="ru-RU"/>
        </w:rPr>
        <w:t xml:space="preserve"> solare, combinate cu un scenariu de import ridicat al energiei electrice, ar putea conduce la probleme operaționale</w:t>
      </w:r>
      <w:r w:rsidR="00D64DF5" w:rsidRPr="00B41D45">
        <w:rPr>
          <w:rFonts w:ascii="Times New Roman" w:hAnsi="Times New Roman"/>
          <w:bCs/>
          <w:szCs w:val="22"/>
          <w:lang w:val="ro-MD" w:eastAsia="ru-RU"/>
        </w:rPr>
        <w:t xml:space="preserve">. </w:t>
      </w:r>
    </w:p>
    <w:p w:rsidR="00D64DF5" w:rsidRPr="00B41D45" w:rsidRDefault="00292F23" w:rsidP="0026734D">
      <w:pPr>
        <w:spacing w:after="120"/>
        <w:rPr>
          <w:rFonts w:ascii="Times New Roman" w:hAnsi="Times New Roman"/>
          <w:bCs/>
          <w:szCs w:val="22"/>
          <w:lang w:val="ro-MD" w:eastAsia="ru-RU"/>
        </w:rPr>
      </w:pPr>
      <w:r w:rsidRPr="00B41D45">
        <w:rPr>
          <w:rFonts w:ascii="Times New Roman" w:hAnsi="Times New Roman"/>
          <w:bCs/>
          <w:szCs w:val="22"/>
          <w:lang w:val="ro-MD" w:eastAsia="ru-RU"/>
        </w:rPr>
        <w:t xml:space="preserve">Controlul de frecvență al SEM este asigurat de OST din Ucraina. Acest lucru este acceptabil atunci când nevoile de echilibrare a energiei electrice sunt mici, </w:t>
      </w:r>
      <w:r w:rsidR="006F1AAB" w:rsidRPr="00B41D45">
        <w:rPr>
          <w:rFonts w:ascii="Times New Roman" w:hAnsi="Times New Roman"/>
          <w:bCs/>
          <w:szCs w:val="22"/>
          <w:lang w:val="ro-MD" w:eastAsia="ru-RU"/>
        </w:rPr>
        <w:t xml:space="preserve">adică </w:t>
      </w:r>
      <w:r w:rsidRPr="00B41D45">
        <w:rPr>
          <w:rFonts w:ascii="Times New Roman" w:hAnsi="Times New Roman"/>
          <w:bCs/>
          <w:szCs w:val="22"/>
          <w:lang w:val="ro-MD" w:eastAsia="ru-RU"/>
        </w:rPr>
        <w:t>nu depășesc 50 MW</w:t>
      </w:r>
      <w:r w:rsidR="00D64DF5" w:rsidRPr="00B41D45">
        <w:rPr>
          <w:rFonts w:ascii="Times New Roman" w:hAnsi="Times New Roman"/>
          <w:bCs/>
          <w:szCs w:val="22"/>
          <w:lang w:val="ro-MD" w:eastAsia="ru-RU"/>
        </w:rPr>
        <w:t xml:space="preserve">. </w:t>
      </w:r>
      <w:r w:rsidR="006F1AAB" w:rsidRPr="00B41D45">
        <w:rPr>
          <w:rFonts w:ascii="Times New Roman" w:hAnsi="Times New Roman"/>
          <w:bCs/>
          <w:szCs w:val="22"/>
          <w:lang w:val="ro-MD" w:eastAsia="ru-RU"/>
        </w:rPr>
        <w:t xml:space="preserve">În cazul în care această valoare este mai mare, practica actuală și costurile </w:t>
      </w:r>
      <w:r w:rsidR="00EE2331" w:rsidRPr="00B41D45">
        <w:rPr>
          <w:rFonts w:ascii="Times New Roman" w:hAnsi="Times New Roman"/>
          <w:bCs/>
          <w:szCs w:val="22"/>
          <w:lang w:val="ro-MD" w:eastAsia="ru-RU"/>
        </w:rPr>
        <w:t>asociate</w:t>
      </w:r>
      <w:r w:rsidR="006F1AAB" w:rsidRPr="00B41D45">
        <w:rPr>
          <w:rFonts w:ascii="Times New Roman" w:hAnsi="Times New Roman"/>
          <w:bCs/>
          <w:szCs w:val="22"/>
          <w:lang w:val="ro-MD" w:eastAsia="ru-RU"/>
        </w:rPr>
        <w:t xml:space="preserve"> pentru acoperirea acesteia ar putea să nu fie acceptabile pentru sistemul energetic ucrainean</w:t>
      </w:r>
      <w:r w:rsidR="00D64DF5" w:rsidRPr="00B41D45">
        <w:rPr>
          <w:rFonts w:ascii="Times New Roman" w:hAnsi="Times New Roman"/>
          <w:bCs/>
          <w:szCs w:val="22"/>
          <w:lang w:val="ro-MD" w:eastAsia="ru-RU"/>
        </w:rPr>
        <w:t xml:space="preserve">. </w:t>
      </w:r>
      <w:r w:rsidR="006F1AAB" w:rsidRPr="00B41D45">
        <w:rPr>
          <w:rFonts w:ascii="Times New Roman" w:hAnsi="Times New Roman"/>
          <w:bCs/>
          <w:szCs w:val="22"/>
          <w:lang w:val="ro-MD" w:eastAsia="ru-RU"/>
        </w:rPr>
        <w:t xml:space="preserve">Pentru a depăși această problemă, există doar două soluții: (i) în absența oricărei piețe de echilibrare, de a plăti pentru energia de echilibrare necesară conform solicitărilor Ucrainei, </w:t>
      </w:r>
      <w:r w:rsidR="00682CD3" w:rsidRPr="00B41D45">
        <w:rPr>
          <w:rFonts w:ascii="Times New Roman" w:hAnsi="Times New Roman"/>
          <w:bCs/>
          <w:szCs w:val="22"/>
          <w:lang w:val="ro-MD" w:eastAsia="ru-RU"/>
        </w:rPr>
        <w:t xml:space="preserve">aceasta </w:t>
      </w:r>
      <w:r w:rsidR="006F1AAB" w:rsidRPr="00B41D45">
        <w:rPr>
          <w:rFonts w:ascii="Times New Roman" w:hAnsi="Times New Roman"/>
          <w:bCs/>
          <w:szCs w:val="22"/>
          <w:lang w:val="ro-MD" w:eastAsia="ru-RU"/>
        </w:rPr>
        <w:t>exercitând o poziție de monopol</w:t>
      </w:r>
      <w:r w:rsidR="00301787" w:rsidRPr="00B41D45">
        <w:rPr>
          <w:rFonts w:ascii="Times New Roman" w:hAnsi="Times New Roman"/>
          <w:bCs/>
          <w:szCs w:val="22"/>
          <w:lang w:val="ro-MD" w:eastAsia="ru-RU"/>
        </w:rPr>
        <w:t>,</w:t>
      </w:r>
      <w:r w:rsidR="006F1AAB" w:rsidRPr="00B41D45">
        <w:rPr>
          <w:rFonts w:ascii="Times New Roman" w:hAnsi="Times New Roman"/>
          <w:bCs/>
          <w:szCs w:val="22"/>
          <w:lang w:val="ro-MD" w:eastAsia="ru-RU"/>
        </w:rPr>
        <w:t xml:space="preserve"> preț </w:t>
      </w:r>
      <w:r w:rsidR="00301787" w:rsidRPr="00B41D45">
        <w:rPr>
          <w:rFonts w:ascii="Times New Roman" w:hAnsi="Times New Roman"/>
          <w:bCs/>
          <w:szCs w:val="22"/>
          <w:lang w:val="ro-MD" w:eastAsia="ru-RU"/>
        </w:rPr>
        <w:t xml:space="preserve">care </w:t>
      </w:r>
      <w:r w:rsidR="006F1AAB" w:rsidRPr="00B41D45">
        <w:rPr>
          <w:rFonts w:ascii="Times New Roman" w:hAnsi="Times New Roman"/>
          <w:bCs/>
          <w:szCs w:val="22"/>
          <w:lang w:val="ro-MD" w:eastAsia="ru-RU"/>
        </w:rPr>
        <w:t xml:space="preserve">ar </w:t>
      </w:r>
      <w:r w:rsidR="00682CD3" w:rsidRPr="00B41D45">
        <w:rPr>
          <w:rFonts w:ascii="Times New Roman" w:hAnsi="Times New Roman"/>
          <w:bCs/>
          <w:szCs w:val="22"/>
          <w:lang w:val="ro-MD" w:eastAsia="ru-RU"/>
        </w:rPr>
        <w:t xml:space="preserve">putea </w:t>
      </w:r>
      <w:r w:rsidR="006F1AAB" w:rsidRPr="00B41D45">
        <w:rPr>
          <w:rFonts w:ascii="Times New Roman" w:hAnsi="Times New Roman"/>
          <w:bCs/>
          <w:szCs w:val="22"/>
          <w:lang w:val="ro-MD" w:eastAsia="ru-RU"/>
        </w:rPr>
        <w:t>fi mult mai mare decât importurile de electricitate regulate sau (ii) de a deconecta întreaga regiune a SEM</w:t>
      </w:r>
      <w:r w:rsidR="00FF409B" w:rsidRPr="00B41D45">
        <w:rPr>
          <w:rFonts w:ascii="Times New Roman" w:hAnsi="Times New Roman"/>
          <w:bCs/>
          <w:szCs w:val="22"/>
          <w:lang w:val="ro-MD" w:eastAsia="ru-RU"/>
        </w:rPr>
        <w:t>,</w:t>
      </w:r>
      <w:r w:rsidR="006F1AAB" w:rsidRPr="00B41D45">
        <w:rPr>
          <w:rFonts w:ascii="Times New Roman" w:hAnsi="Times New Roman"/>
          <w:bCs/>
          <w:szCs w:val="22"/>
          <w:lang w:val="ro-MD" w:eastAsia="ru-RU"/>
        </w:rPr>
        <w:t xml:space="preserve"> atunci când frecvența nu poate fi menținută în limitele prevăzute de standardele relevante</w:t>
      </w:r>
      <w:r w:rsidR="00D64DF5" w:rsidRPr="00B41D45">
        <w:rPr>
          <w:rFonts w:ascii="Times New Roman" w:hAnsi="Times New Roman"/>
          <w:bCs/>
          <w:szCs w:val="22"/>
          <w:lang w:val="ro-MD" w:eastAsia="ru-RU"/>
        </w:rPr>
        <w:t>.</w:t>
      </w:r>
    </w:p>
    <w:p w:rsidR="00D64DF5" w:rsidRPr="00B41D45" w:rsidRDefault="006F1AAB" w:rsidP="0026734D">
      <w:pPr>
        <w:spacing w:after="120"/>
        <w:rPr>
          <w:rFonts w:ascii="Times New Roman" w:hAnsi="Times New Roman"/>
          <w:bCs/>
          <w:szCs w:val="22"/>
          <w:lang w:val="ro-MD" w:eastAsia="ru-RU"/>
        </w:rPr>
      </w:pPr>
      <w:r w:rsidRPr="00B41D45">
        <w:rPr>
          <w:rFonts w:ascii="Times New Roman" w:hAnsi="Times New Roman"/>
          <w:bCs/>
          <w:szCs w:val="22"/>
          <w:lang w:val="ro-MD" w:eastAsia="ru-RU"/>
        </w:rPr>
        <w:t xml:space="preserve">Integrarea potențială pe scară largă a </w:t>
      </w:r>
      <w:r w:rsidR="00682CD3" w:rsidRPr="00B41D45">
        <w:rPr>
          <w:rFonts w:ascii="Times New Roman" w:hAnsi="Times New Roman"/>
          <w:bCs/>
          <w:szCs w:val="22"/>
          <w:lang w:val="ro-MD" w:eastAsia="ru-RU"/>
        </w:rPr>
        <w:t>produc</w:t>
      </w:r>
      <w:r w:rsidR="002561C5" w:rsidRPr="00B41D45">
        <w:rPr>
          <w:rFonts w:ascii="Times New Roman" w:hAnsi="Times New Roman"/>
          <w:bCs/>
          <w:szCs w:val="22"/>
          <w:lang w:val="ro-MD" w:eastAsia="ru-RU"/>
        </w:rPr>
        <w:t>ț</w:t>
      </w:r>
      <w:r w:rsidR="00682CD3" w:rsidRPr="00B41D45">
        <w:rPr>
          <w:rFonts w:ascii="Times New Roman" w:hAnsi="Times New Roman"/>
          <w:bCs/>
          <w:szCs w:val="22"/>
          <w:lang w:val="ro-MD" w:eastAsia="ru-RU"/>
        </w:rPr>
        <w:t xml:space="preserve">iei </w:t>
      </w:r>
      <w:r w:rsidRPr="00B41D45">
        <w:rPr>
          <w:rFonts w:ascii="Times New Roman" w:hAnsi="Times New Roman"/>
          <w:bCs/>
          <w:szCs w:val="22"/>
          <w:lang w:val="ro-MD" w:eastAsia="ru-RU"/>
        </w:rPr>
        <w:t>intermitente de energie regenerabilă în Moldova va necesita schimbări semnificative în practicile operaționale ale utilităților</w:t>
      </w:r>
      <w:r w:rsidR="00D64DF5" w:rsidRPr="00B41D45">
        <w:rPr>
          <w:rFonts w:ascii="Times New Roman" w:hAnsi="Times New Roman"/>
          <w:bCs/>
          <w:szCs w:val="22"/>
          <w:lang w:val="ro-MD" w:eastAsia="ru-RU"/>
        </w:rPr>
        <w:t xml:space="preserve">. </w:t>
      </w:r>
      <w:r w:rsidRPr="00B41D45">
        <w:rPr>
          <w:rFonts w:ascii="Times New Roman" w:hAnsi="Times New Roman"/>
          <w:bCs/>
          <w:szCs w:val="22"/>
          <w:lang w:val="ro-MD" w:eastAsia="ru-RU"/>
        </w:rPr>
        <w:t xml:space="preserve">Îmbunătățirea flexibilității </w:t>
      </w:r>
      <w:r w:rsidR="00682CD3" w:rsidRPr="00B41D45">
        <w:rPr>
          <w:rFonts w:ascii="Times New Roman" w:hAnsi="Times New Roman"/>
          <w:bCs/>
          <w:szCs w:val="22"/>
          <w:lang w:val="ro-MD" w:eastAsia="ru-RU"/>
        </w:rPr>
        <w:t xml:space="preserve">producției </w:t>
      </w:r>
      <w:r w:rsidRPr="00B41D45">
        <w:rPr>
          <w:rFonts w:ascii="Times New Roman" w:hAnsi="Times New Roman"/>
          <w:bCs/>
          <w:szCs w:val="22"/>
          <w:lang w:val="ro-MD" w:eastAsia="ru-RU"/>
        </w:rPr>
        <w:t xml:space="preserve">convenționale prin adăugarea de unități de generare mai </w:t>
      </w:r>
      <w:r w:rsidR="00682CD3" w:rsidRPr="00B41D45">
        <w:rPr>
          <w:rFonts w:ascii="Times New Roman" w:hAnsi="Times New Roman"/>
          <w:bCs/>
          <w:szCs w:val="22"/>
          <w:lang w:val="ro-MD" w:eastAsia="ru-RU"/>
        </w:rPr>
        <w:t xml:space="preserve">rapide și flexibile precum </w:t>
      </w:r>
      <w:r w:rsidRPr="00B41D45">
        <w:rPr>
          <w:rFonts w:ascii="Times New Roman" w:hAnsi="Times New Roman"/>
          <w:bCs/>
          <w:szCs w:val="22"/>
          <w:lang w:val="ro-MD" w:eastAsia="ru-RU"/>
        </w:rPr>
        <w:t>și reducerea nivelului minim de sarcină pe turbinele cu abur reprezintă o soluție potențială</w:t>
      </w:r>
      <w:r w:rsidR="00D64DF5" w:rsidRPr="00B41D45">
        <w:rPr>
          <w:rFonts w:ascii="Times New Roman" w:hAnsi="Times New Roman"/>
          <w:bCs/>
          <w:szCs w:val="22"/>
          <w:lang w:val="ro-MD" w:eastAsia="ru-RU"/>
        </w:rPr>
        <w:t xml:space="preserve">. </w:t>
      </w:r>
      <w:r w:rsidRPr="00B41D45">
        <w:rPr>
          <w:rFonts w:ascii="Times New Roman" w:hAnsi="Times New Roman"/>
          <w:bCs/>
          <w:szCs w:val="22"/>
          <w:lang w:val="ro-MD" w:eastAsia="ru-RU"/>
        </w:rPr>
        <w:t xml:space="preserve">Metodele suplimentare pot include </w:t>
      </w:r>
      <w:r w:rsidR="00682CD3" w:rsidRPr="00B41D45">
        <w:rPr>
          <w:rFonts w:ascii="Times New Roman" w:hAnsi="Times New Roman"/>
          <w:bCs/>
          <w:szCs w:val="22"/>
          <w:lang w:val="ro-MD" w:eastAsia="ru-RU"/>
        </w:rPr>
        <w:t xml:space="preserve">integrarea prognozelor </w:t>
      </w:r>
      <w:r w:rsidRPr="00B41D45">
        <w:rPr>
          <w:rFonts w:ascii="Times New Roman" w:hAnsi="Times New Roman"/>
          <w:bCs/>
          <w:szCs w:val="22"/>
          <w:lang w:val="ro-MD" w:eastAsia="ru-RU"/>
        </w:rPr>
        <w:t xml:space="preserve">privind </w:t>
      </w:r>
      <w:r w:rsidR="00682CD3" w:rsidRPr="00B41D45">
        <w:rPr>
          <w:rFonts w:ascii="Times New Roman" w:hAnsi="Times New Roman"/>
          <w:bCs/>
          <w:szCs w:val="22"/>
          <w:lang w:val="ro-MD" w:eastAsia="ru-RU"/>
        </w:rPr>
        <w:t xml:space="preserve">producția de energie </w:t>
      </w:r>
      <w:r w:rsidRPr="00B41D45">
        <w:rPr>
          <w:rFonts w:ascii="Times New Roman" w:hAnsi="Times New Roman"/>
          <w:bCs/>
          <w:szCs w:val="22"/>
          <w:lang w:val="ro-MD" w:eastAsia="ru-RU"/>
        </w:rPr>
        <w:t xml:space="preserve">eoliană și </w:t>
      </w:r>
      <w:r w:rsidR="00682CD3" w:rsidRPr="00B41D45">
        <w:rPr>
          <w:rFonts w:ascii="Times New Roman" w:hAnsi="Times New Roman"/>
          <w:bCs/>
          <w:szCs w:val="22"/>
          <w:lang w:val="ro-MD" w:eastAsia="ru-RU"/>
        </w:rPr>
        <w:t xml:space="preserve">energie </w:t>
      </w:r>
      <w:r w:rsidRPr="00B41D45">
        <w:rPr>
          <w:rFonts w:ascii="Times New Roman" w:hAnsi="Times New Roman"/>
          <w:bCs/>
          <w:szCs w:val="22"/>
          <w:lang w:val="ro-MD" w:eastAsia="ru-RU"/>
        </w:rPr>
        <w:t xml:space="preserve">solară în procesul de planificare </w:t>
      </w:r>
      <w:r w:rsidR="00FB3F7A" w:rsidRPr="00B41D45">
        <w:rPr>
          <w:rFonts w:ascii="Times New Roman" w:hAnsi="Times New Roman"/>
          <w:bCs/>
          <w:szCs w:val="22"/>
          <w:lang w:val="ro-MD" w:eastAsia="ru-RU"/>
        </w:rPr>
        <w:t xml:space="preserve">a utilităților </w:t>
      </w:r>
      <w:r w:rsidRPr="00B41D45">
        <w:rPr>
          <w:rFonts w:ascii="Times New Roman" w:hAnsi="Times New Roman"/>
          <w:bCs/>
          <w:szCs w:val="22"/>
          <w:lang w:val="ro-MD" w:eastAsia="ru-RU"/>
        </w:rPr>
        <w:t>pentru zi</w:t>
      </w:r>
      <w:r w:rsidR="00FB3F7A" w:rsidRPr="00B41D45">
        <w:rPr>
          <w:rFonts w:ascii="Times New Roman" w:hAnsi="Times New Roman"/>
          <w:bCs/>
          <w:szCs w:val="22"/>
          <w:lang w:val="ro-MD" w:eastAsia="ru-RU"/>
        </w:rPr>
        <w:t>ua</w:t>
      </w:r>
      <w:r w:rsidRPr="00B41D45">
        <w:rPr>
          <w:rFonts w:ascii="Times New Roman" w:hAnsi="Times New Roman"/>
          <w:bCs/>
          <w:szCs w:val="22"/>
          <w:lang w:val="ro-MD" w:eastAsia="ru-RU"/>
        </w:rPr>
        <w:t xml:space="preserve"> </w:t>
      </w:r>
      <w:r w:rsidR="00FB3F7A" w:rsidRPr="00B41D45">
        <w:rPr>
          <w:rFonts w:ascii="Times New Roman" w:hAnsi="Times New Roman"/>
          <w:bCs/>
          <w:szCs w:val="22"/>
          <w:lang w:val="ro-MD" w:eastAsia="ru-RU"/>
        </w:rPr>
        <w:t>următoare</w:t>
      </w:r>
      <w:r w:rsidRPr="00B41D45">
        <w:rPr>
          <w:rFonts w:ascii="Times New Roman" w:hAnsi="Times New Roman"/>
          <w:bCs/>
          <w:szCs w:val="22"/>
          <w:lang w:val="ro-MD" w:eastAsia="ru-RU"/>
        </w:rPr>
        <w:t xml:space="preserve">. Pot fi utilizate și alte mijloace de absorbție a variabilității energiilor regenerabile, cum ar fi </w:t>
      </w:r>
      <w:r w:rsidR="00682CD3" w:rsidRPr="00B41D45">
        <w:rPr>
          <w:rFonts w:ascii="Times New Roman" w:hAnsi="Times New Roman"/>
          <w:bCs/>
          <w:szCs w:val="22"/>
          <w:lang w:val="ro-MD" w:eastAsia="ru-RU"/>
        </w:rPr>
        <w:t xml:space="preserve">controlul </w:t>
      </w:r>
      <w:r w:rsidRPr="00B41D45">
        <w:rPr>
          <w:rFonts w:ascii="Times New Roman" w:hAnsi="Times New Roman"/>
          <w:bCs/>
          <w:szCs w:val="22"/>
          <w:lang w:val="ro-MD" w:eastAsia="ru-RU"/>
        </w:rPr>
        <w:t>cerer</w:t>
      </w:r>
      <w:r w:rsidR="0083748A" w:rsidRPr="00B41D45">
        <w:rPr>
          <w:rFonts w:ascii="Times New Roman" w:hAnsi="Times New Roman"/>
          <w:bCs/>
          <w:szCs w:val="22"/>
          <w:lang w:val="ro-MD" w:eastAsia="ru-RU"/>
        </w:rPr>
        <w:t>ii</w:t>
      </w:r>
      <w:r w:rsidRPr="00B41D45">
        <w:rPr>
          <w:rFonts w:ascii="Times New Roman" w:hAnsi="Times New Roman"/>
          <w:bCs/>
          <w:szCs w:val="22"/>
          <w:lang w:val="ro-MD" w:eastAsia="ru-RU"/>
        </w:rPr>
        <w:t xml:space="preserve"> și stocarea energiei</w:t>
      </w:r>
      <w:r w:rsidR="00D64DF5" w:rsidRPr="00B41D45">
        <w:rPr>
          <w:rFonts w:ascii="Times New Roman" w:hAnsi="Times New Roman"/>
          <w:bCs/>
          <w:szCs w:val="22"/>
          <w:lang w:val="ro-MD" w:eastAsia="ru-RU"/>
        </w:rPr>
        <w:t>.</w:t>
      </w:r>
    </w:p>
    <w:p w:rsidR="00682E80" w:rsidRPr="00B41D45" w:rsidRDefault="00B3416E" w:rsidP="0026734D">
      <w:pPr>
        <w:spacing w:after="120"/>
        <w:ind w:firstLine="284"/>
        <w:rPr>
          <w:rFonts w:ascii="Times New Roman" w:hAnsi="Times New Roman"/>
          <w:i/>
          <w:szCs w:val="22"/>
          <w:u w:val="single"/>
          <w:lang w:val="ro-MD"/>
        </w:rPr>
      </w:pPr>
      <w:bookmarkStart w:id="112" w:name="_Toc367649640"/>
      <w:bookmarkStart w:id="113" w:name="_Toc367649773"/>
      <w:bookmarkStart w:id="114" w:name="_Toc367649906"/>
      <w:bookmarkStart w:id="115" w:name="_Toc367650039"/>
      <w:bookmarkStart w:id="116" w:name="_Toc367650172"/>
      <w:bookmarkStart w:id="117" w:name="_Toc367649641"/>
      <w:bookmarkStart w:id="118" w:name="_Toc367649774"/>
      <w:bookmarkStart w:id="119" w:name="_Toc367649907"/>
      <w:bookmarkStart w:id="120" w:name="_Toc367650040"/>
      <w:bookmarkStart w:id="121" w:name="_Toc367650173"/>
      <w:bookmarkStart w:id="122" w:name="_Toc367649642"/>
      <w:bookmarkStart w:id="123" w:name="_Toc367649775"/>
      <w:bookmarkStart w:id="124" w:name="_Toc367649908"/>
      <w:bookmarkStart w:id="125" w:name="_Toc367650041"/>
      <w:bookmarkStart w:id="126" w:name="_Toc367650174"/>
      <w:bookmarkStart w:id="127" w:name="_Toc367649643"/>
      <w:bookmarkStart w:id="128" w:name="_Toc367649776"/>
      <w:bookmarkStart w:id="129" w:name="_Toc367649909"/>
      <w:bookmarkStart w:id="130" w:name="_Toc367650042"/>
      <w:bookmarkStart w:id="131" w:name="_Toc367650175"/>
      <w:bookmarkStart w:id="132" w:name="_Toc367649644"/>
      <w:bookmarkStart w:id="133" w:name="_Toc367649777"/>
      <w:bookmarkStart w:id="134" w:name="_Toc367649910"/>
      <w:bookmarkStart w:id="135" w:name="_Toc367650043"/>
      <w:bookmarkStart w:id="136" w:name="_Toc367650176"/>
      <w:bookmarkStart w:id="137" w:name="_Toc367649645"/>
      <w:bookmarkStart w:id="138" w:name="_Toc367649778"/>
      <w:bookmarkStart w:id="139" w:name="_Toc367649911"/>
      <w:bookmarkStart w:id="140" w:name="_Toc367650044"/>
      <w:bookmarkStart w:id="141" w:name="_Toc367650177"/>
      <w:bookmarkStart w:id="142" w:name="_Toc367649648"/>
      <w:bookmarkStart w:id="143" w:name="_Toc367649781"/>
      <w:bookmarkStart w:id="144" w:name="_Toc367649914"/>
      <w:bookmarkStart w:id="145" w:name="_Toc367650047"/>
      <w:bookmarkStart w:id="146" w:name="_Toc367650180"/>
      <w:bookmarkStart w:id="147" w:name="_Toc367649650"/>
      <w:bookmarkStart w:id="148" w:name="_Toc367649783"/>
      <w:bookmarkStart w:id="149" w:name="_Toc367649916"/>
      <w:bookmarkStart w:id="150" w:name="_Toc367650049"/>
      <w:bookmarkStart w:id="151" w:name="_Toc367650182"/>
      <w:bookmarkStart w:id="152" w:name="_Toc367649651"/>
      <w:bookmarkStart w:id="153" w:name="_Toc367649784"/>
      <w:bookmarkStart w:id="154" w:name="_Toc367649917"/>
      <w:bookmarkStart w:id="155" w:name="_Toc367650050"/>
      <w:bookmarkStart w:id="156" w:name="_Toc367650183"/>
      <w:bookmarkStart w:id="157" w:name="_Toc367649652"/>
      <w:bookmarkStart w:id="158" w:name="_Toc367649785"/>
      <w:bookmarkStart w:id="159" w:name="_Toc367649918"/>
      <w:bookmarkStart w:id="160" w:name="_Toc367650051"/>
      <w:bookmarkStart w:id="161" w:name="_Toc367650184"/>
      <w:bookmarkStart w:id="162" w:name="_Toc367649653"/>
      <w:bookmarkStart w:id="163" w:name="_Toc367649786"/>
      <w:bookmarkStart w:id="164" w:name="_Toc367649919"/>
      <w:bookmarkStart w:id="165" w:name="_Toc367650052"/>
      <w:bookmarkStart w:id="166" w:name="_Toc367650185"/>
      <w:bookmarkStart w:id="167" w:name="_Toc367649654"/>
      <w:bookmarkStart w:id="168" w:name="_Toc367649787"/>
      <w:bookmarkStart w:id="169" w:name="_Toc367649920"/>
      <w:bookmarkStart w:id="170" w:name="_Toc367650053"/>
      <w:bookmarkStart w:id="171" w:name="_Toc367650186"/>
      <w:bookmarkStart w:id="172" w:name="_Toc367649655"/>
      <w:bookmarkStart w:id="173" w:name="_Toc367649788"/>
      <w:bookmarkStart w:id="174" w:name="_Toc367649921"/>
      <w:bookmarkStart w:id="175" w:name="_Toc367650054"/>
      <w:bookmarkStart w:id="176" w:name="_Toc367650187"/>
      <w:bookmarkStart w:id="177" w:name="_Toc367649656"/>
      <w:bookmarkStart w:id="178" w:name="_Toc367649789"/>
      <w:bookmarkStart w:id="179" w:name="_Toc367649922"/>
      <w:bookmarkStart w:id="180" w:name="_Toc367650055"/>
      <w:bookmarkStart w:id="181" w:name="_Toc367650188"/>
      <w:bookmarkStart w:id="182" w:name="_Toc367649657"/>
      <w:bookmarkStart w:id="183" w:name="_Toc367649790"/>
      <w:bookmarkStart w:id="184" w:name="_Toc367649923"/>
      <w:bookmarkStart w:id="185" w:name="_Toc367650056"/>
      <w:bookmarkStart w:id="186" w:name="_Toc367650189"/>
      <w:bookmarkStart w:id="187" w:name="_Toc367649658"/>
      <w:bookmarkStart w:id="188" w:name="_Toc367649791"/>
      <w:bookmarkStart w:id="189" w:name="_Toc367649924"/>
      <w:bookmarkStart w:id="190" w:name="_Toc367650057"/>
      <w:bookmarkStart w:id="191" w:name="_Toc367650190"/>
      <w:bookmarkStart w:id="192" w:name="_Toc369253959"/>
      <w:bookmarkEnd w:id="31"/>
      <w:bookmarkEnd w:id="3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41D45">
        <w:rPr>
          <w:rFonts w:ascii="Times New Roman" w:hAnsi="Times New Roman"/>
          <w:b/>
          <w:szCs w:val="22"/>
          <w:lang w:val="ro-MD"/>
        </w:rPr>
        <w:t>6</w:t>
      </w:r>
      <w:r w:rsidR="006E41B4" w:rsidRPr="00B41D45">
        <w:rPr>
          <w:rFonts w:ascii="Times New Roman" w:hAnsi="Times New Roman"/>
          <w:b/>
          <w:szCs w:val="22"/>
          <w:lang w:val="ro-MD"/>
        </w:rPr>
        <w:t>7</w:t>
      </w:r>
      <w:r w:rsidR="00002D0B" w:rsidRPr="00B41D45">
        <w:rPr>
          <w:rFonts w:ascii="Times New Roman" w:hAnsi="Times New Roman"/>
          <w:b/>
          <w:szCs w:val="22"/>
          <w:lang w:val="ro-MD"/>
        </w:rPr>
        <w:t>.</w:t>
      </w:r>
      <w:bookmarkEnd w:id="192"/>
      <w:r w:rsidR="00E3229B" w:rsidRPr="00B41D45">
        <w:rPr>
          <w:rFonts w:ascii="Times New Roman" w:hAnsi="Times New Roman"/>
          <w:b/>
          <w:szCs w:val="22"/>
          <w:lang w:val="ro-MD"/>
        </w:rPr>
        <w:t xml:space="preserve"> </w:t>
      </w:r>
      <w:r w:rsidR="00A41F6F" w:rsidRPr="00B41D45">
        <w:rPr>
          <w:rFonts w:ascii="Times New Roman" w:hAnsi="Times New Roman"/>
          <w:i/>
          <w:szCs w:val="22"/>
          <w:u w:val="single"/>
          <w:lang w:val="ro-MD"/>
        </w:rPr>
        <w:t>P</w:t>
      </w:r>
      <w:r w:rsidR="0083748A" w:rsidRPr="00B41D45">
        <w:rPr>
          <w:rFonts w:ascii="Times New Roman" w:hAnsi="Times New Roman"/>
          <w:i/>
          <w:szCs w:val="22"/>
          <w:u w:val="single"/>
          <w:lang w:val="ro-MD"/>
        </w:rPr>
        <w:t xml:space="preserve">roiecte </w:t>
      </w:r>
      <w:r w:rsidR="00A41F6F" w:rsidRPr="00B41D45">
        <w:rPr>
          <w:rFonts w:ascii="Times New Roman" w:hAnsi="Times New Roman"/>
          <w:i/>
          <w:szCs w:val="22"/>
          <w:u w:val="single"/>
          <w:lang w:val="ro-MD"/>
        </w:rPr>
        <w:t xml:space="preserve">și capacități noi </w:t>
      </w:r>
      <w:r w:rsidR="0083748A" w:rsidRPr="00B41D45">
        <w:rPr>
          <w:rFonts w:ascii="Times New Roman" w:hAnsi="Times New Roman"/>
          <w:i/>
          <w:szCs w:val="22"/>
          <w:u w:val="single"/>
          <w:lang w:val="ro-MD"/>
        </w:rPr>
        <w:t xml:space="preserve">planificate de </w:t>
      </w:r>
      <w:r w:rsidR="00694D5B" w:rsidRPr="00B41D45">
        <w:rPr>
          <w:rFonts w:ascii="Times New Roman" w:hAnsi="Times New Roman"/>
          <w:i/>
          <w:szCs w:val="22"/>
          <w:u w:val="single"/>
          <w:lang w:val="ro-MD"/>
        </w:rPr>
        <w:t>trans</w:t>
      </w:r>
      <w:r w:rsidR="00AD6E7E" w:rsidRPr="00B41D45">
        <w:rPr>
          <w:rFonts w:ascii="Times New Roman" w:hAnsi="Times New Roman"/>
          <w:i/>
          <w:szCs w:val="22"/>
          <w:u w:val="single"/>
          <w:lang w:val="ro-MD"/>
        </w:rPr>
        <w:t>port</w:t>
      </w:r>
      <w:r w:rsidR="00694D5B" w:rsidRPr="00B41D45">
        <w:rPr>
          <w:rFonts w:ascii="Times New Roman" w:hAnsi="Times New Roman"/>
          <w:i/>
          <w:szCs w:val="22"/>
          <w:u w:val="single"/>
          <w:lang w:val="ro-MD"/>
        </w:rPr>
        <w:t xml:space="preserve"> </w:t>
      </w:r>
      <w:r w:rsidR="0083748A" w:rsidRPr="00B41D45">
        <w:rPr>
          <w:rFonts w:ascii="Times New Roman" w:hAnsi="Times New Roman"/>
          <w:i/>
          <w:szCs w:val="22"/>
          <w:u w:val="single"/>
          <w:lang w:val="ro-MD"/>
        </w:rPr>
        <w:t>a energiei</w:t>
      </w:r>
      <w:r w:rsidR="00EB2B57" w:rsidRPr="00B41D45">
        <w:rPr>
          <w:rFonts w:ascii="Times New Roman" w:hAnsi="Times New Roman"/>
          <w:szCs w:val="22"/>
          <w:lang w:val="ro-MD"/>
        </w:rPr>
        <w:t>.</w:t>
      </w:r>
      <w:r w:rsidR="00002D0B" w:rsidRPr="00B41D45">
        <w:rPr>
          <w:rFonts w:ascii="Times New Roman" w:hAnsi="Times New Roman"/>
          <w:szCs w:val="22"/>
          <w:lang w:val="ro-MD"/>
        </w:rPr>
        <w:t xml:space="preserve"> </w:t>
      </w:r>
      <w:r w:rsidR="0083748A" w:rsidRPr="00B41D45">
        <w:rPr>
          <w:rFonts w:ascii="Times New Roman" w:hAnsi="Times New Roman"/>
          <w:szCs w:val="22"/>
          <w:lang w:val="ro-MD"/>
        </w:rPr>
        <w:t xml:space="preserve">Având în vedere poziția sa geografică </w:t>
      </w:r>
      <w:r w:rsidR="00FE20B6" w:rsidRPr="00B41D45">
        <w:rPr>
          <w:rFonts w:ascii="Times New Roman" w:hAnsi="Times New Roman"/>
          <w:szCs w:val="22"/>
          <w:lang w:val="ro-MD"/>
        </w:rPr>
        <w:t xml:space="preserve">între </w:t>
      </w:r>
      <w:r w:rsidR="0083748A" w:rsidRPr="00B41D45">
        <w:rPr>
          <w:rFonts w:ascii="Times New Roman" w:hAnsi="Times New Roman"/>
          <w:szCs w:val="22"/>
          <w:lang w:val="ro-MD"/>
        </w:rPr>
        <w:t>două sisteme energetice puternice ale României și Ucrainei, configurația rețelei regionale de transport și potențialul de producere a energiei electrice, Moldova a avut întotdeauna un avantaj strategic, dar care nu a fost exploatat pe deplin în ultimul deceniu</w:t>
      </w:r>
      <w:r w:rsidR="00682E80" w:rsidRPr="00B41D45">
        <w:rPr>
          <w:rFonts w:ascii="Times New Roman" w:hAnsi="Times New Roman"/>
          <w:szCs w:val="22"/>
          <w:lang w:val="ro-MD"/>
        </w:rPr>
        <w:t xml:space="preserve">. </w:t>
      </w:r>
      <w:r w:rsidR="0083748A" w:rsidRPr="00B41D45">
        <w:rPr>
          <w:rFonts w:ascii="Times New Roman" w:hAnsi="Times New Roman"/>
          <w:szCs w:val="22"/>
          <w:lang w:val="ro-MD"/>
        </w:rPr>
        <w:t xml:space="preserve">În </w:t>
      </w:r>
      <w:r w:rsidR="006C07A0" w:rsidRPr="00B41D45">
        <w:rPr>
          <w:rFonts w:ascii="Times New Roman" w:hAnsi="Times New Roman"/>
          <w:szCs w:val="22"/>
          <w:lang w:val="ro-MD"/>
        </w:rPr>
        <w:t xml:space="preserve">Strategia </w:t>
      </w:r>
      <w:r w:rsidR="00FF409B" w:rsidRPr="00B41D45">
        <w:rPr>
          <w:rFonts w:ascii="Times New Roman" w:hAnsi="Times New Roman"/>
          <w:szCs w:val="22"/>
          <w:lang w:val="ro-MD"/>
        </w:rPr>
        <w:t>e</w:t>
      </w:r>
      <w:r w:rsidR="006C07A0" w:rsidRPr="00B41D45">
        <w:rPr>
          <w:rFonts w:ascii="Times New Roman" w:hAnsi="Times New Roman"/>
          <w:szCs w:val="22"/>
          <w:lang w:val="ro-MD"/>
        </w:rPr>
        <w:t xml:space="preserve">nergetică </w:t>
      </w:r>
      <w:r w:rsidR="00FF409B" w:rsidRPr="00B41D45">
        <w:rPr>
          <w:rFonts w:ascii="Times New Roman" w:hAnsi="Times New Roman"/>
          <w:szCs w:val="22"/>
          <w:lang w:val="ro-MD"/>
        </w:rPr>
        <w:t xml:space="preserve">a Republicii Moldova până în anul </w:t>
      </w:r>
      <w:r w:rsidR="0083748A" w:rsidRPr="00B41D45">
        <w:rPr>
          <w:rFonts w:ascii="Times New Roman" w:hAnsi="Times New Roman"/>
          <w:szCs w:val="22"/>
          <w:lang w:val="ro-MD"/>
        </w:rPr>
        <w:t xml:space="preserve">2030, Guvernul </w:t>
      </w:r>
      <w:r w:rsidR="00FF409B" w:rsidRPr="00B41D45">
        <w:rPr>
          <w:rFonts w:ascii="Times New Roman" w:hAnsi="Times New Roman"/>
          <w:szCs w:val="22"/>
          <w:lang w:val="ro-MD"/>
        </w:rPr>
        <w:t>și-a</w:t>
      </w:r>
      <w:r w:rsidR="0083748A" w:rsidRPr="00B41D45">
        <w:rPr>
          <w:rFonts w:ascii="Times New Roman" w:hAnsi="Times New Roman"/>
          <w:szCs w:val="22"/>
          <w:lang w:val="ro-MD"/>
        </w:rPr>
        <w:t xml:space="preserve"> </w:t>
      </w:r>
      <w:r w:rsidR="00FF409B" w:rsidRPr="00B41D45">
        <w:rPr>
          <w:rFonts w:ascii="Times New Roman" w:hAnsi="Times New Roman"/>
          <w:szCs w:val="22"/>
          <w:lang w:val="ro-MD"/>
        </w:rPr>
        <w:t xml:space="preserve">stabilit </w:t>
      </w:r>
      <w:r w:rsidR="0083748A" w:rsidRPr="00B41D45">
        <w:rPr>
          <w:rFonts w:ascii="Times New Roman" w:hAnsi="Times New Roman"/>
          <w:szCs w:val="22"/>
          <w:lang w:val="ro-MD"/>
        </w:rPr>
        <w:t xml:space="preserve">prioritățile </w:t>
      </w:r>
      <w:r w:rsidR="00FF409B" w:rsidRPr="00B41D45">
        <w:rPr>
          <w:rFonts w:ascii="Times New Roman" w:hAnsi="Times New Roman"/>
          <w:szCs w:val="22"/>
          <w:lang w:val="ro-MD"/>
        </w:rPr>
        <w:t>strategice de</w:t>
      </w:r>
      <w:r w:rsidR="0083748A" w:rsidRPr="00B41D45">
        <w:rPr>
          <w:rFonts w:ascii="Times New Roman" w:hAnsi="Times New Roman"/>
          <w:szCs w:val="22"/>
          <w:lang w:val="ro-MD"/>
        </w:rPr>
        <w:t xml:space="preserve"> consolidare a conexiunilor bidirecționale de transmisie între sistemele IPS / UPS și ENTSO-E pentru a întări poziția Republicii Moldova în calitate de țară de tranzit </w:t>
      </w:r>
      <w:r w:rsidR="007F547B" w:rsidRPr="00B41D45">
        <w:rPr>
          <w:rFonts w:ascii="Times New Roman" w:hAnsi="Times New Roman"/>
          <w:szCs w:val="22"/>
          <w:lang w:val="ro-MD"/>
        </w:rPr>
        <w:t>a</w:t>
      </w:r>
      <w:r w:rsidR="00DC071C" w:rsidRPr="00B41D45">
        <w:rPr>
          <w:rFonts w:ascii="Times New Roman" w:hAnsi="Times New Roman"/>
          <w:szCs w:val="22"/>
          <w:lang w:val="ro-MD"/>
        </w:rPr>
        <w:t xml:space="preserve"> energiei </w:t>
      </w:r>
      <w:r w:rsidR="0083748A" w:rsidRPr="00B41D45">
        <w:rPr>
          <w:rFonts w:ascii="Times New Roman" w:hAnsi="Times New Roman"/>
          <w:szCs w:val="22"/>
          <w:lang w:val="ro-MD"/>
        </w:rPr>
        <w:t>e</w:t>
      </w:r>
      <w:r w:rsidR="00DC071C" w:rsidRPr="00B41D45">
        <w:rPr>
          <w:rFonts w:ascii="Times New Roman" w:hAnsi="Times New Roman"/>
          <w:szCs w:val="22"/>
          <w:lang w:val="ro-MD"/>
        </w:rPr>
        <w:t>lec</w:t>
      </w:r>
      <w:r w:rsidR="0083748A" w:rsidRPr="00B41D45">
        <w:rPr>
          <w:rFonts w:ascii="Times New Roman" w:hAnsi="Times New Roman"/>
          <w:szCs w:val="22"/>
          <w:lang w:val="ro-MD"/>
        </w:rPr>
        <w:t>t</w:t>
      </w:r>
      <w:r w:rsidR="00DC071C" w:rsidRPr="00B41D45">
        <w:rPr>
          <w:rFonts w:ascii="Times New Roman" w:hAnsi="Times New Roman"/>
          <w:szCs w:val="22"/>
          <w:lang w:val="ro-MD"/>
        </w:rPr>
        <w:t>r</w:t>
      </w:r>
      <w:r w:rsidR="0083748A" w:rsidRPr="00B41D45">
        <w:rPr>
          <w:rFonts w:ascii="Times New Roman" w:hAnsi="Times New Roman"/>
          <w:szCs w:val="22"/>
          <w:lang w:val="ro-MD"/>
        </w:rPr>
        <w:t>ic</w:t>
      </w:r>
      <w:r w:rsidR="00DC071C" w:rsidRPr="00B41D45">
        <w:rPr>
          <w:rFonts w:ascii="Times New Roman" w:hAnsi="Times New Roman"/>
          <w:szCs w:val="22"/>
          <w:lang w:val="ro-MD"/>
        </w:rPr>
        <w:t>e</w:t>
      </w:r>
      <w:r w:rsidR="0083748A" w:rsidRPr="00B41D45">
        <w:rPr>
          <w:rFonts w:ascii="Times New Roman" w:hAnsi="Times New Roman"/>
          <w:szCs w:val="22"/>
          <w:lang w:val="ro-MD"/>
        </w:rPr>
        <w:t xml:space="preserve">, precum și consolidarea comercială completă și exploatarea capacităților </w:t>
      </w:r>
      <w:r w:rsidR="00DC071C" w:rsidRPr="00B41D45">
        <w:rPr>
          <w:rFonts w:ascii="Times New Roman" w:hAnsi="Times New Roman"/>
          <w:szCs w:val="22"/>
          <w:lang w:val="ro-MD"/>
        </w:rPr>
        <w:t xml:space="preserve">naționale </w:t>
      </w:r>
      <w:r w:rsidR="0083748A" w:rsidRPr="00B41D45">
        <w:rPr>
          <w:rFonts w:ascii="Times New Roman" w:hAnsi="Times New Roman"/>
          <w:szCs w:val="22"/>
          <w:lang w:val="ro-MD"/>
        </w:rPr>
        <w:t>de producere a energiei (MGRES și noi centrale în viitor)</w:t>
      </w:r>
      <w:r w:rsidR="00682E80" w:rsidRPr="00B41D45">
        <w:rPr>
          <w:rFonts w:ascii="Times New Roman" w:hAnsi="Times New Roman"/>
          <w:szCs w:val="22"/>
          <w:lang w:val="ro-MD"/>
        </w:rPr>
        <w:t>.</w:t>
      </w:r>
    </w:p>
    <w:p w:rsidR="00682E80" w:rsidRPr="00B41D45" w:rsidRDefault="0083748A" w:rsidP="0026734D">
      <w:pPr>
        <w:spacing w:after="120"/>
        <w:rPr>
          <w:rFonts w:ascii="Times New Roman" w:hAnsi="Times New Roman"/>
          <w:szCs w:val="22"/>
          <w:lang w:val="ro-MD"/>
        </w:rPr>
      </w:pPr>
      <w:r w:rsidRPr="00B41D45">
        <w:rPr>
          <w:rFonts w:ascii="Times New Roman" w:hAnsi="Times New Roman"/>
          <w:szCs w:val="22"/>
          <w:lang w:val="ro-MD"/>
        </w:rPr>
        <w:t>Diversificarea surse</w:t>
      </w:r>
      <w:r w:rsidR="007636F5" w:rsidRPr="00B41D45">
        <w:rPr>
          <w:rFonts w:ascii="Times New Roman" w:hAnsi="Times New Roman"/>
          <w:szCs w:val="22"/>
          <w:lang w:val="ro-MD"/>
        </w:rPr>
        <w:t>lor</w:t>
      </w:r>
      <w:r w:rsidRPr="00B41D45">
        <w:rPr>
          <w:rFonts w:ascii="Times New Roman" w:hAnsi="Times New Roman"/>
          <w:szCs w:val="22"/>
          <w:lang w:val="ro-MD"/>
        </w:rPr>
        <w:t xml:space="preserve"> de energie electrică </w:t>
      </w:r>
      <w:r w:rsidR="007636F5" w:rsidRPr="00B41D45">
        <w:rPr>
          <w:rFonts w:ascii="Times New Roman" w:hAnsi="Times New Roman"/>
          <w:szCs w:val="22"/>
          <w:lang w:val="ro-MD"/>
        </w:rPr>
        <w:t>în</w:t>
      </w:r>
      <w:r w:rsidRPr="00B41D45">
        <w:rPr>
          <w:rFonts w:ascii="Times New Roman" w:hAnsi="Times New Roman"/>
          <w:szCs w:val="22"/>
          <w:lang w:val="ro-MD"/>
        </w:rPr>
        <w:t xml:space="preserve"> Moldova nu </w:t>
      </w:r>
      <w:r w:rsidR="00682CD3" w:rsidRPr="00B41D45">
        <w:rPr>
          <w:rFonts w:ascii="Times New Roman" w:hAnsi="Times New Roman"/>
          <w:szCs w:val="22"/>
          <w:lang w:val="ro-MD"/>
        </w:rPr>
        <w:t>se poate realiza decât coordonat cu</w:t>
      </w:r>
      <w:r w:rsidRPr="00B41D45">
        <w:rPr>
          <w:rFonts w:ascii="Times New Roman" w:hAnsi="Times New Roman"/>
          <w:szCs w:val="22"/>
          <w:lang w:val="ro-MD"/>
        </w:rPr>
        <w:t xml:space="preserve"> dezvoltarea rețelei de trans</w:t>
      </w:r>
      <w:r w:rsidR="00AD6E7E" w:rsidRPr="00B41D45">
        <w:rPr>
          <w:rFonts w:ascii="Times New Roman" w:hAnsi="Times New Roman"/>
          <w:szCs w:val="22"/>
          <w:lang w:val="ro-MD"/>
        </w:rPr>
        <w:t>port</w:t>
      </w:r>
      <w:r w:rsidRPr="00B41D45">
        <w:rPr>
          <w:rFonts w:ascii="Times New Roman" w:hAnsi="Times New Roman"/>
          <w:szCs w:val="22"/>
          <w:lang w:val="ro-MD"/>
        </w:rPr>
        <w:t xml:space="preserve"> a energiei electrice. Proiectele de interconectare a Moldovei cu piața internă a energiei electrice a UE prin intermediul noilor linii electrice, precum și consolidarea rețelelor interne sunt esențiale, atât pentru securitatea aprovizionării, cât și pentru bunăstarea socială în Moldova</w:t>
      </w:r>
      <w:r w:rsidR="00682E80" w:rsidRPr="00B41D45">
        <w:rPr>
          <w:rFonts w:ascii="Times New Roman" w:hAnsi="Times New Roman"/>
          <w:szCs w:val="22"/>
          <w:lang w:val="ro-MD"/>
        </w:rPr>
        <w:t>.</w:t>
      </w:r>
    </w:p>
    <w:p w:rsidR="00682E80" w:rsidRPr="00B41D45" w:rsidRDefault="0083748A" w:rsidP="0026734D">
      <w:pPr>
        <w:spacing w:after="120"/>
        <w:rPr>
          <w:rFonts w:ascii="Times New Roman" w:hAnsi="Times New Roman"/>
          <w:szCs w:val="22"/>
          <w:lang w:val="ro-MD"/>
        </w:rPr>
      </w:pPr>
      <w:r w:rsidRPr="00B41D45">
        <w:rPr>
          <w:rFonts w:ascii="Times New Roman" w:hAnsi="Times New Roman"/>
          <w:szCs w:val="22"/>
          <w:lang w:val="ro-MD"/>
        </w:rPr>
        <w:lastRenderedPageBreak/>
        <w:t xml:space="preserve">Beneficiul final al dezvoltării și intensificării concurenței poate fi asigurat </w:t>
      </w:r>
      <w:r w:rsidR="007F547B" w:rsidRPr="00B41D45">
        <w:rPr>
          <w:rFonts w:ascii="Times New Roman" w:hAnsi="Times New Roman"/>
          <w:szCs w:val="22"/>
          <w:lang w:val="ro-MD"/>
        </w:rPr>
        <w:t xml:space="preserve">doar </w:t>
      </w:r>
      <w:r w:rsidRPr="00B41D45">
        <w:rPr>
          <w:rFonts w:ascii="Times New Roman" w:hAnsi="Times New Roman"/>
          <w:szCs w:val="22"/>
          <w:lang w:val="ro-MD"/>
        </w:rPr>
        <w:t xml:space="preserve">prin aderarea la o piață energetică mai mare, </w:t>
      </w:r>
      <w:r w:rsidR="00682CD3" w:rsidRPr="00B41D45">
        <w:rPr>
          <w:rFonts w:ascii="Times New Roman" w:hAnsi="Times New Roman"/>
          <w:szCs w:val="22"/>
          <w:lang w:val="ro-MD"/>
        </w:rPr>
        <w:t xml:space="preserve">obiectiv </w:t>
      </w:r>
      <w:r w:rsidRPr="00B41D45">
        <w:rPr>
          <w:rFonts w:ascii="Times New Roman" w:hAnsi="Times New Roman"/>
          <w:szCs w:val="22"/>
          <w:lang w:val="ro-MD"/>
        </w:rPr>
        <w:t xml:space="preserve">care nu </w:t>
      </w:r>
      <w:r w:rsidR="007F547B" w:rsidRPr="00B41D45">
        <w:rPr>
          <w:rFonts w:ascii="Times New Roman" w:hAnsi="Times New Roman"/>
          <w:szCs w:val="22"/>
          <w:lang w:val="ro-MD"/>
        </w:rPr>
        <w:t xml:space="preserve">este </w:t>
      </w:r>
      <w:r w:rsidR="00682CD3" w:rsidRPr="00B41D45">
        <w:rPr>
          <w:rFonts w:ascii="Times New Roman" w:hAnsi="Times New Roman"/>
          <w:szCs w:val="22"/>
          <w:lang w:val="ro-MD"/>
        </w:rPr>
        <w:t>realizabil</w:t>
      </w:r>
      <w:r w:rsidR="007F547B" w:rsidRPr="00B41D45">
        <w:rPr>
          <w:rFonts w:ascii="Times New Roman" w:hAnsi="Times New Roman"/>
          <w:szCs w:val="22"/>
          <w:lang w:val="ro-MD"/>
        </w:rPr>
        <w:t xml:space="preserve"> pentru</w:t>
      </w:r>
      <w:r w:rsidRPr="00B41D45">
        <w:rPr>
          <w:rFonts w:ascii="Times New Roman" w:hAnsi="Times New Roman"/>
          <w:szCs w:val="22"/>
          <w:lang w:val="ro-MD"/>
        </w:rPr>
        <w:t xml:space="preserve"> Moldova fără </w:t>
      </w:r>
      <w:r w:rsidR="00511769" w:rsidRPr="00B41D45">
        <w:rPr>
          <w:rFonts w:ascii="Times New Roman" w:hAnsi="Times New Roman"/>
          <w:szCs w:val="22"/>
          <w:lang w:val="ro-MD"/>
        </w:rPr>
        <w:t xml:space="preserve">o interconectare </w:t>
      </w:r>
      <w:r w:rsidRPr="00B41D45">
        <w:rPr>
          <w:rFonts w:ascii="Times New Roman" w:hAnsi="Times New Roman"/>
          <w:szCs w:val="22"/>
          <w:lang w:val="ro-MD"/>
        </w:rPr>
        <w:t>asincron</w:t>
      </w:r>
      <w:r w:rsidR="00511769" w:rsidRPr="00B41D45">
        <w:rPr>
          <w:rFonts w:ascii="Times New Roman" w:hAnsi="Times New Roman"/>
          <w:szCs w:val="22"/>
          <w:lang w:val="ro-MD"/>
        </w:rPr>
        <w:t>ă</w:t>
      </w:r>
      <w:r w:rsidRPr="00B41D45">
        <w:rPr>
          <w:rFonts w:ascii="Times New Roman" w:hAnsi="Times New Roman"/>
          <w:szCs w:val="22"/>
          <w:lang w:val="ro-MD"/>
        </w:rPr>
        <w:t xml:space="preserve"> /</w:t>
      </w:r>
      <w:r w:rsidR="00511769" w:rsidRPr="00B41D45">
        <w:rPr>
          <w:rFonts w:ascii="Times New Roman" w:hAnsi="Times New Roman"/>
          <w:szCs w:val="22"/>
          <w:lang w:val="ro-MD"/>
        </w:rPr>
        <w:t xml:space="preserve"> sincronă</w:t>
      </w:r>
      <w:r w:rsidRPr="00B41D45">
        <w:rPr>
          <w:rFonts w:ascii="Times New Roman" w:hAnsi="Times New Roman"/>
          <w:szCs w:val="22"/>
          <w:lang w:val="ro-MD"/>
        </w:rPr>
        <w:t xml:space="preserve"> a rețelei sale </w:t>
      </w:r>
      <w:r w:rsidR="00511769" w:rsidRPr="00B41D45">
        <w:rPr>
          <w:rFonts w:ascii="Times New Roman" w:hAnsi="Times New Roman"/>
          <w:szCs w:val="22"/>
          <w:lang w:val="ro-MD"/>
        </w:rPr>
        <w:t xml:space="preserve">la </w:t>
      </w:r>
      <w:r w:rsidRPr="00B41D45">
        <w:rPr>
          <w:rFonts w:ascii="Times New Roman" w:hAnsi="Times New Roman"/>
          <w:szCs w:val="22"/>
          <w:lang w:val="ro-MD"/>
        </w:rPr>
        <w:t>sistemul ENTSO-E</w:t>
      </w:r>
      <w:r w:rsidR="00682E80" w:rsidRPr="00B41D45">
        <w:rPr>
          <w:rFonts w:ascii="Times New Roman" w:hAnsi="Times New Roman"/>
          <w:szCs w:val="22"/>
          <w:lang w:val="ro-MD"/>
        </w:rPr>
        <w:t xml:space="preserve">. </w:t>
      </w:r>
    </w:p>
    <w:p w:rsidR="00D0096B" w:rsidRPr="00B41D45" w:rsidRDefault="00511769" w:rsidP="0026734D">
      <w:pPr>
        <w:spacing w:after="120"/>
        <w:rPr>
          <w:rFonts w:ascii="Times New Roman" w:hAnsi="Times New Roman"/>
          <w:szCs w:val="22"/>
          <w:lang w:val="ro-MD"/>
        </w:rPr>
      </w:pPr>
      <w:r w:rsidRPr="00B41D45">
        <w:rPr>
          <w:rFonts w:ascii="Times New Roman" w:hAnsi="Times New Roman"/>
          <w:szCs w:val="22"/>
          <w:lang w:val="ro-MD"/>
        </w:rPr>
        <w:t>Î</w:t>
      </w:r>
      <w:r w:rsidR="007F547B" w:rsidRPr="00B41D45">
        <w:rPr>
          <w:rFonts w:ascii="Times New Roman" w:hAnsi="Times New Roman"/>
          <w:szCs w:val="22"/>
          <w:lang w:val="ro-MD"/>
        </w:rPr>
        <w:t>.</w:t>
      </w:r>
      <w:r w:rsidRPr="00B41D45">
        <w:rPr>
          <w:rFonts w:ascii="Times New Roman" w:hAnsi="Times New Roman"/>
          <w:szCs w:val="22"/>
          <w:lang w:val="ro-MD"/>
        </w:rPr>
        <w:t>S</w:t>
      </w:r>
      <w:r w:rsidR="007F547B" w:rsidRPr="00B41D45">
        <w:rPr>
          <w:rFonts w:ascii="Times New Roman" w:hAnsi="Times New Roman"/>
          <w:szCs w:val="22"/>
          <w:lang w:val="ro-MD"/>
        </w:rPr>
        <w:t>.</w:t>
      </w:r>
      <w:r w:rsidRPr="00B41D45">
        <w:rPr>
          <w:rFonts w:ascii="Times New Roman" w:hAnsi="Times New Roman"/>
          <w:szCs w:val="22"/>
          <w:lang w:val="ro-MD"/>
        </w:rPr>
        <w:t xml:space="preserve"> Moldelectrica dezvolt</w:t>
      </w:r>
      <w:r w:rsidR="007F547B" w:rsidRPr="00B41D45">
        <w:rPr>
          <w:rFonts w:ascii="Times New Roman" w:hAnsi="Times New Roman"/>
          <w:szCs w:val="22"/>
          <w:lang w:val="ro-MD"/>
        </w:rPr>
        <w:t>ă</w:t>
      </w:r>
      <w:r w:rsidRPr="00B41D45">
        <w:rPr>
          <w:rFonts w:ascii="Times New Roman" w:hAnsi="Times New Roman"/>
          <w:szCs w:val="22"/>
          <w:lang w:val="ro-MD"/>
        </w:rPr>
        <w:t xml:space="preserve"> continu</w:t>
      </w:r>
      <w:r w:rsidR="007F547B" w:rsidRPr="00B41D45">
        <w:rPr>
          <w:rFonts w:ascii="Times New Roman" w:hAnsi="Times New Roman"/>
          <w:szCs w:val="22"/>
          <w:lang w:val="ro-MD"/>
        </w:rPr>
        <w:t>u</w:t>
      </w:r>
      <w:r w:rsidRPr="00B41D45">
        <w:rPr>
          <w:rFonts w:ascii="Times New Roman" w:hAnsi="Times New Roman"/>
          <w:szCs w:val="22"/>
          <w:lang w:val="ro-MD"/>
        </w:rPr>
        <w:t xml:space="preserve"> interfețel</w:t>
      </w:r>
      <w:r w:rsidR="007F547B" w:rsidRPr="00B41D45">
        <w:rPr>
          <w:rFonts w:ascii="Times New Roman" w:hAnsi="Times New Roman"/>
          <w:szCs w:val="22"/>
          <w:lang w:val="ro-MD"/>
        </w:rPr>
        <w:t>e</w:t>
      </w:r>
      <w:r w:rsidRPr="00B41D45">
        <w:rPr>
          <w:rFonts w:ascii="Times New Roman" w:hAnsi="Times New Roman"/>
          <w:szCs w:val="22"/>
          <w:lang w:val="ro-MD"/>
        </w:rPr>
        <w:t xml:space="preserve"> electrice între Republica Moldova - România și Republica Moldova - Ucraina. </w:t>
      </w:r>
      <w:r w:rsidR="007F547B" w:rsidRPr="00B41D45">
        <w:rPr>
          <w:rFonts w:ascii="Times New Roman" w:hAnsi="Times New Roman"/>
          <w:szCs w:val="22"/>
          <w:lang w:val="ro-MD"/>
        </w:rPr>
        <w:t>Î</w:t>
      </w:r>
      <w:r w:rsidRPr="00B41D45">
        <w:rPr>
          <w:rFonts w:ascii="Times New Roman" w:hAnsi="Times New Roman"/>
          <w:szCs w:val="22"/>
          <w:lang w:val="ro-MD"/>
        </w:rPr>
        <w:t>n ultimii</w:t>
      </w:r>
      <w:r w:rsidR="00D0096B" w:rsidRPr="00B41D45">
        <w:rPr>
          <w:rFonts w:ascii="Times New Roman" w:hAnsi="Times New Roman"/>
          <w:szCs w:val="22"/>
          <w:lang w:val="ro-MD"/>
        </w:rPr>
        <w:t xml:space="preserve"> </w:t>
      </w:r>
      <w:r w:rsidRPr="00B41D45">
        <w:rPr>
          <w:rFonts w:ascii="Times New Roman" w:hAnsi="Times New Roman"/>
          <w:szCs w:val="22"/>
          <w:lang w:val="ro-MD"/>
        </w:rPr>
        <w:t xml:space="preserve">ani, au fost inițiate și parțial finalizate mai multe studii de fezabilitate cu scopul de a determina măsurile necesare pentru a spori securitatea </w:t>
      </w:r>
      <w:r w:rsidR="00682CD3" w:rsidRPr="00B41D45">
        <w:rPr>
          <w:rFonts w:ascii="Times New Roman" w:hAnsi="Times New Roman"/>
          <w:szCs w:val="22"/>
          <w:lang w:val="ro-MD"/>
        </w:rPr>
        <w:t xml:space="preserve">electroenergetică </w:t>
      </w:r>
      <w:r w:rsidRPr="00B41D45">
        <w:rPr>
          <w:rFonts w:ascii="Times New Roman" w:hAnsi="Times New Roman"/>
          <w:szCs w:val="22"/>
          <w:lang w:val="ro-MD"/>
        </w:rPr>
        <w:t xml:space="preserve">a Republicii Moldova. </w:t>
      </w:r>
    </w:p>
    <w:p w:rsidR="00BB7CE9" w:rsidRPr="00B41D45" w:rsidRDefault="00D0096B" w:rsidP="0026734D">
      <w:pPr>
        <w:spacing w:after="120"/>
        <w:rPr>
          <w:rFonts w:ascii="Times New Roman" w:hAnsi="Times New Roman"/>
          <w:szCs w:val="22"/>
          <w:lang w:val="ro-MD"/>
        </w:rPr>
      </w:pPr>
      <w:r w:rsidRPr="00B41D45">
        <w:rPr>
          <w:rFonts w:ascii="Times New Roman" w:hAnsi="Times New Roman"/>
          <w:szCs w:val="22"/>
          <w:lang w:val="ro-MD"/>
        </w:rPr>
        <w:t>Astfel, î</w:t>
      </w:r>
      <w:r w:rsidR="00CB25AB" w:rsidRPr="00B41D45">
        <w:rPr>
          <w:rFonts w:ascii="Times New Roman" w:hAnsi="Times New Roman"/>
          <w:szCs w:val="22"/>
          <w:lang w:val="ro-MD"/>
        </w:rPr>
        <w:t xml:space="preserve">n scopul aderării Republicii Moldova la Sistemul Continental European ENTSO-E, Ministerul Economiei și Infrastructurii din Republica Moldova a aplicat pentru fonduri europene în cadrul programului operaţional comun JOP (Joint Operational Program), RO-UA-MD, 2007-2013, împreună cu Ministerul Economiei din România şi cu Ministerul Energiei şi Cărbunelui din Ucraina. În cadrul acestui program a fost elaborat „Studiul de Fezabilitate pentru Interconectarea Sincronă a Sistemelor Energetice din Ucraina şi Republica Moldova cu ENTSO-E”. Acest studiu, </w:t>
      </w:r>
      <w:r w:rsidR="00C77CB0" w:rsidRPr="00B41D45">
        <w:rPr>
          <w:rFonts w:ascii="Times New Roman" w:hAnsi="Times New Roman"/>
          <w:szCs w:val="22"/>
          <w:lang w:val="ro-MD"/>
        </w:rPr>
        <w:t>a constituit</w:t>
      </w:r>
      <w:r w:rsidR="00CB25AB" w:rsidRPr="00B41D45">
        <w:rPr>
          <w:rFonts w:ascii="Times New Roman" w:hAnsi="Times New Roman"/>
          <w:szCs w:val="22"/>
          <w:lang w:val="ro-MD"/>
        </w:rPr>
        <w:t xml:space="preserve"> primul pas în procesul de interconectare electrică sincronă, </w:t>
      </w:r>
      <w:r w:rsidR="00C77CB0" w:rsidRPr="00B41D45">
        <w:rPr>
          <w:rFonts w:ascii="Times New Roman" w:hAnsi="Times New Roman"/>
          <w:szCs w:val="22"/>
          <w:lang w:val="ro-MD"/>
        </w:rPr>
        <w:t>fiind</w:t>
      </w:r>
      <w:r w:rsidR="00CB25AB" w:rsidRPr="00B41D45">
        <w:rPr>
          <w:rFonts w:ascii="Times New Roman" w:hAnsi="Times New Roman"/>
          <w:szCs w:val="22"/>
          <w:lang w:val="ro-MD"/>
        </w:rPr>
        <w:t xml:space="preserve"> finalizat </w:t>
      </w:r>
      <w:r w:rsidR="00C77CB0" w:rsidRPr="00B41D45">
        <w:rPr>
          <w:rFonts w:ascii="Times New Roman" w:hAnsi="Times New Roman"/>
          <w:szCs w:val="22"/>
          <w:lang w:val="ro-MD"/>
        </w:rPr>
        <w:t>la începutul anului</w:t>
      </w:r>
      <w:r w:rsidR="00CB25AB" w:rsidRPr="00B41D45">
        <w:rPr>
          <w:rFonts w:ascii="Times New Roman" w:hAnsi="Times New Roman"/>
          <w:szCs w:val="22"/>
          <w:lang w:val="ro-MD"/>
        </w:rPr>
        <w:t xml:space="preserve"> 2016</w:t>
      </w:r>
      <w:r w:rsidR="00C77CB0" w:rsidRPr="00B41D45">
        <w:rPr>
          <w:rFonts w:ascii="Times New Roman" w:hAnsi="Times New Roman"/>
          <w:szCs w:val="22"/>
          <w:lang w:val="ro-MD"/>
        </w:rPr>
        <w:t xml:space="preserve"> și evaluat de </w:t>
      </w:r>
      <w:r w:rsidR="00CB25AB" w:rsidRPr="00B41D45">
        <w:rPr>
          <w:rFonts w:ascii="Times New Roman" w:hAnsi="Times New Roman"/>
          <w:szCs w:val="22"/>
          <w:lang w:val="ro-MD"/>
        </w:rPr>
        <w:t xml:space="preserve">Adunarea plenară a Grupului Regional al Europei Continentale din ENTSO-E (ENTSO-E RG CE) </w:t>
      </w:r>
      <w:r w:rsidR="00C77CB0" w:rsidRPr="00B41D45">
        <w:rPr>
          <w:rFonts w:ascii="Times New Roman" w:hAnsi="Times New Roman"/>
          <w:szCs w:val="22"/>
          <w:lang w:val="ro-MD"/>
        </w:rPr>
        <w:t>considerân</w:t>
      </w:r>
      <w:r w:rsidR="00124413" w:rsidRPr="00B41D45">
        <w:rPr>
          <w:rFonts w:ascii="Times New Roman" w:hAnsi="Times New Roman"/>
          <w:szCs w:val="22"/>
          <w:lang w:val="ro-MD"/>
        </w:rPr>
        <w:t>d</w:t>
      </w:r>
      <w:r w:rsidR="00C77CB0" w:rsidRPr="00B41D45">
        <w:rPr>
          <w:rFonts w:ascii="Times New Roman" w:hAnsi="Times New Roman"/>
          <w:szCs w:val="22"/>
          <w:lang w:val="ro-MD"/>
        </w:rPr>
        <w:t xml:space="preserve"> posibilă realizarea interconectării. </w:t>
      </w:r>
    </w:p>
    <w:p w:rsidR="00CB25AB" w:rsidRPr="00B41D45" w:rsidRDefault="00C77CB0" w:rsidP="0026734D">
      <w:pPr>
        <w:spacing w:after="120"/>
        <w:rPr>
          <w:rFonts w:ascii="Times New Roman" w:hAnsi="Times New Roman"/>
          <w:szCs w:val="22"/>
          <w:lang w:val="ro-MD"/>
        </w:rPr>
      </w:pPr>
      <w:r w:rsidRPr="00B41D45">
        <w:rPr>
          <w:rFonts w:ascii="Times New Roman" w:hAnsi="Times New Roman"/>
          <w:szCs w:val="22"/>
          <w:lang w:val="ro-MD"/>
        </w:rPr>
        <w:t>Au fost</w:t>
      </w:r>
      <w:r w:rsidR="00CB25AB" w:rsidRPr="00B41D45">
        <w:rPr>
          <w:rFonts w:ascii="Times New Roman" w:hAnsi="Times New Roman"/>
          <w:szCs w:val="22"/>
          <w:lang w:val="ro-MD"/>
        </w:rPr>
        <w:t xml:space="preserve"> elaborat</w:t>
      </w:r>
      <w:r w:rsidRPr="00B41D45">
        <w:rPr>
          <w:rFonts w:ascii="Times New Roman" w:hAnsi="Times New Roman"/>
          <w:szCs w:val="22"/>
          <w:lang w:val="ro-MD"/>
        </w:rPr>
        <w:t>e</w:t>
      </w:r>
      <w:r w:rsidR="00CB25AB" w:rsidRPr="00B41D45">
        <w:rPr>
          <w:rFonts w:ascii="Times New Roman" w:hAnsi="Times New Roman"/>
          <w:szCs w:val="22"/>
          <w:lang w:val="ro-MD"/>
        </w:rPr>
        <w:t xml:space="preserve"> Acordurile privind viitoarea conectare a sistemelor Ukrainei și Moldovei la sistemul ENTSO-E, care au fost semnate de Operatori de sistem ENTSO-E, Ukrenergo și Moldelectrica în 28.06.2017</w:t>
      </w:r>
      <w:r w:rsidRPr="00B41D45">
        <w:rPr>
          <w:rFonts w:ascii="Times New Roman" w:hAnsi="Times New Roman"/>
          <w:szCs w:val="22"/>
          <w:lang w:val="ro-MD"/>
        </w:rPr>
        <w:t>, după care</w:t>
      </w:r>
      <w:r w:rsidR="00CB25AB" w:rsidRPr="00B41D45">
        <w:rPr>
          <w:rFonts w:ascii="Times New Roman" w:hAnsi="Times New Roman"/>
          <w:szCs w:val="22"/>
          <w:lang w:val="ro-MD"/>
        </w:rPr>
        <w:t xml:space="preserve"> Ukraina și Moldova urmează să implementeze măsurile solicitate şi convenite în Acordurile respective. Termenul Acordului este de 6 ani, care poate fi </w:t>
      </w:r>
      <w:r w:rsidR="00124413" w:rsidRPr="00B41D45">
        <w:rPr>
          <w:rFonts w:ascii="Times New Roman" w:hAnsi="Times New Roman"/>
          <w:szCs w:val="22"/>
          <w:lang w:val="ro-MD"/>
        </w:rPr>
        <w:t>prelungit</w:t>
      </w:r>
      <w:r w:rsidR="00CB25AB" w:rsidRPr="00B41D45">
        <w:rPr>
          <w:rFonts w:ascii="Times New Roman" w:hAnsi="Times New Roman"/>
          <w:szCs w:val="22"/>
          <w:lang w:val="ro-MD"/>
        </w:rPr>
        <w:t xml:space="preserve">. </w:t>
      </w:r>
    </w:p>
    <w:p w:rsidR="00CB25AB" w:rsidRPr="00B41D45" w:rsidRDefault="001218C6" w:rsidP="0026734D">
      <w:pPr>
        <w:spacing w:after="120"/>
        <w:rPr>
          <w:rFonts w:ascii="Times New Roman" w:hAnsi="Times New Roman"/>
          <w:szCs w:val="22"/>
          <w:lang w:val="ro-MD"/>
        </w:rPr>
      </w:pPr>
      <w:r w:rsidRPr="00B41D45">
        <w:rPr>
          <w:rFonts w:ascii="Times New Roman" w:hAnsi="Times New Roman"/>
          <w:szCs w:val="22"/>
          <w:lang w:val="ro-MD"/>
        </w:rPr>
        <w:t xml:space="preserve">La 12.04.2018 a fost semnat Memorandumul de cooperare între Ministerul Economiei și Infrastructurii din Republica Moldova și Ministerul Energiei și Industriei Cărbunilor din Ucraina cu privire la acțiuni comune, menit să asigure procesele de integrare europeană pentru a realiza funcționarea sincronă a sistemelor </w:t>
      </w:r>
      <w:r w:rsidR="00BE2137" w:rsidRPr="00B41D45">
        <w:rPr>
          <w:rFonts w:ascii="Times New Roman" w:hAnsi="Times New Roman"/>
          <w:szCs w:val="22"/>
          <w:lang w:val="ro-MD"/>
        </w:rPr>
        <w:t>electroenergetice</w:t>
      </w:r>
      <w:r w:rsidRPr="00B41D45">
        <w:rPr>
          <w:rFonts w:ascii="Times New Roman" w:hAnsi="Times New Roman"/>
          <w:szCs w:val="22"/>
          <w:lang w:val="ro-MD"/>
        </w:rPr>
        <w:t xml:space="preserve"> </w:t>
      </w:r>
      <w:r w:rsidR="00BE2137" w:rsidRPr="00B41D45">
        <w:rPr>
          <w:rFonts w:ascii="Times New Roman" w:hAnsi="Times New Roman"/>
          <w:szCs w:val="22"/>
          <w:lang w:val="ro-MD"/>
        </w:rPr>
        <w:t>din Republica Moldova și Ucraina</w:t>
      </w:r>
      <w:r w:rsidRPr="00B41D45">
        <w:rPr>
          <w:rFonts w:ascii="Times New Roman" w:hAnsi="Times New Roman"/>
          <w:szCs w:val="22"/>
          <w:lang w:val="ro-MD"/>
        </w:rPr>
        <w:t xml:space="preserve"> cu ENTSO-E.</w:t>
      </w:r>
    </w:p>
    <w:p w:rsidR="001742B3" w:rsidRPr="00B41D45" w:rsidRDefault="00793418" w:rsidP="0026734D">
      <w:pPr>
        <w:spacing w:after="120"/>
        <w:rPr>
          <w:rFonts w:ascii="Times New Roman" w:hAnsi="Times New Roman"/>
          <w:szCs w:val="22"/>
          <w:lang w:val="ro-MD"/>
        </w:rPr>
      </w:pPr>
      <w:r w:rsidRPr="00B41D45">
        <w:rPr>
          <w:rFonts w:ascii="Times New Roman" w:hAnsi="Times New Roman"/>
          <w:szCs w:val="22"/>
          <w:lang w:val="ro-MD"/>
        </w:rPr>
        <w:t>La începutul anului 2019, a fost creat consorțiul ENTSO-E pentru efectuare</w:t>
      </w:r>
      <w:r w:rsidR="00C224D0" w:rsidRPr="00B41D45">
        <w:rPr>
          <w:rFonts w:ascii="Times New Roman" w:hAnsi="Times New Roman"/>
          <w:szCs w:val="22"/>
          <w:lang w:val="ro-MD"/>
        </w:rPr>
        <w:t>a</w:t>
      </w:r>
      <w:r w:rsidRPr="00B41D45">
        <w:rPr>
          <w:rFonts w:ascii="Times New Roman" w:hAnsi="Times New Roman"/>
          <w:szCs w:val="22"/>
          <w:lang w:val="ro-MD"/>
        </w:rPr>
        <w:t xml:space="preserve"> studiilor adiţionale şi proiectului de contract pentru realizarea acestor studii. În acest sens, contractele dintre Consorțiu și SE Moldelectrica și Consortium și NEK Ukrenergo </w:t>
      </w:r>
      <w:r w:rsidR="00124413" w:rsidRPr="00B41D45">
        <w:rPr>
          <w:rFonts w:ascii="Times New Roman" w:hAnsi="Times New Roman"/>
          <w:szCs w:val="22"/>
          <w:lang w:val="ro-MD"/>
        </w:rPr>
        <w:t>au fost semnate pe</w:t>
      </w:r>
      <w:r w:rsidRPr="00B41D45">
        <w:rPr>
          <w:rFonts w:ascii="Times New Roman" w:hAnsi="Times New Roman"/>
          <w:szCs w:val="22"/>
          <w:lang w:val="ro-MD"/>
        </w:rPr>
        <w:t xml:space="preserve"> parcursul celui de-al </w:t>
      </w:r>
      <w:r w:rsidR="00124413" w:rsidRPr="00B41D45">
        <w:rPr>
          <w:rFonts w:ascii="Times New Roman" w:hAnsi="Times New Roman"/>
          <w:szCs w:val="22"/>
          <w:lang w:val="ro-MD"/>
        </w:rPr>
        <w:t xml:space="preserve">treilea </w:t>
      </w:r>
      <w:r w:rsidRPr="00B41D45">
        <w:rPr>
          <w:rFonts w:ascii="Times New Roman" w:hAnsi="Times New Roman"/>
          <w:szCs w:val="22"/>
          <w:lang w:val="ro-MD"/>
        </w:rPr>
        <w:t xml:space="preserve">semestru al anului 2019, </w:t>
      </w:r>
      <w:r w:rsidR="00124413" w:rsidRPr="00B41D45">
        <w:rPr>
          <w:rFonts w:ascii="Times New Roman" w:hAnsi="Times New Roman"/>
          <w:szCs w:val="22"/>
          <w:lang w:val="ro-MD"/>
        </w:rPr>
        <w:t>iar în trimestrul patru</w:t>
      </w:r>
      <w:r w:rsidRPr="00B41D45">
        <w:rPr>
          <w:rFonts w:ascii="Times New Roman" w:hAnsi="Times New Roman"/>
          <w:szCs w:val="22"/>
          <w:lang w:val="ro-MD"/>
        </w:rPr>
        <w:t xml:space="preserve"> vor fi iniția</w:t>
      </w:r>
      <w:r w:rsidR="00C224D0" w:rsidRPr="00B41D45">
        <w:rPr>
          <w:rFonts w:ascii="Times New Roman" w:hAnsi="Times New Roman"/>
          <w:szCs w:val="22"/>
          <w:lang w:val="ro-MD"/>
        </w:rPr>
        <w:t>te activitățile legate de studiile adiționale</w:t>
      </w:r>
      <w:r w:rsidRPr="00B41D45">
        <w:rPr>
          <w:rFonts w:ascii="Times New Roman" w:hAnsi="Times New Roman"/>
          <w:szCs w:val="22"/>
          <w:lang w:val="ro-MD"/>
        </w:rPr>
        <w:t>. Părțile acoperă toate costurile aferente acestor studii suplimentare.</w:t>
      </w:r>
    </w:p>
    <w:p w:rsidR="003B2C86" w:rsidRPr="00B41D45" w:rsidRDefault="00D3688C" w:rsidP="0026734D">
      <w:pPr>
        <w:spacing w:after="120"/>
        <w:rPr>
          <w:rFonts w:ascii="Times New Roman" w:hAnsi="Times New Roman"/>
          <w:szCs w:val="22"/>
          <w:lang w:val="ro-MD"/>
        </w:rPr>
      </w:pPr>
      <w:r w:rsidRPr="00B41D45">
        <w:rPr>
          <w:rFonts w:ascii="Times New Roman" w:hAnsi="Times New Roman"/>
          <w:szCs w:val="22"/>
          <w:lang w:val="ro-MD"/>
        </w:rPr>
        <w:t>În plus</w:t>
      </w:r>
      <w:r w:rsidR="00C45FB2" w:rsidRPr="00B41D45">
        <w:rPr>
          <w:rFonts w:ascii="Times New Roman" w:hAnsi="Times New Roman"/>
          <w:szCs w:val="22"/>
          <w:lang w:val="ro-MD"/>
        </w:rPr>
        <w:t>,</w:t>
      </w:r>
      <w:r w:rsidRPr="00B41D45">
        <w:rPr>
          <w:rFonts w:ascii="Times New Roman" w:hAnsi="Times New Roman"/>
          <w:szCs w:val="22"/>
          <w:lang w:val="ro-MD"/>
        </w:rPr>
        <w:t xml:space="preserve"> </w:t>
      </w:r>
      <w:r w:rsidR="00D552D6" w:rsidRPr="00B41D45">
        <w:rPr>
          <w:rFonts w:ascii="Times New Roman" w:hAnsi="Times New Roman"/>
          <w:szCs w:val="22"/>
          <w:lang w:val="ro-MD"/>
        </w:rPr>
        <w:t>pe lângă</w:t>
      </w:r>
      <w:r w:rsidRPr="00B41D45">
        <w:rPr>
          <w:rFonts w:ascii="Times New Roman" w:hAnsi="Times New Roman"/>
          <w:szCs w:val="22"/>
          <w:lang w:val="ro-MD"/>
        </w:rPr>
        <w:t xml:space="preserve"> studiul de fezabilitate pentru interconectarea sincronă </w:t>
      </w:r>
      <w:r w:rsidR="00ED06DD" w:rsidRPr="00B41D45">
        <w:rPr>
          <w:rFonts w:ascii="Times New Roman" w:hAnsi="Times New Roman"/>
          <w:szCs w:val="22"/>
          <w:lang w:val="ro-MD"/>
        </w:rPr>
        <w:t>a fost realizat</w:t>
      </w:r>
      <w:r w:rsidRPr="00B41D45">
        <w:rPr>
          <w:rFonts w:ascii="Times New Roman" w:hAnsi="Times New Roman"/>
          <w:szCs w:val="22"/>
          <w:lang w:val="ro-MD"/>
        </w:rPr>
        <w:t xml:space="preserve"> un studiu de </w:t>
      </w:r>
      <w:r w:rsidR="00093696" w:rsidRPr="00B41D45">
        <w:rPr>
          <w:rFonts w:ascii="Times New Roman" w:hAnsi="Times New Roman"/>
          <w:szCs w:val="22"/>
          <w:lang w:val="ro-MD"/>
        </w:rPr>
        <w:t>anali</w:t>
      </w:r>
      <w:r w:rsidR="00D921D7" w:rsidRPr="00B41D45">
        <w:rPr>
          <w:rFonts w:ascii="Times New Roman" w:hAnsi="Times New Roman"/>
          <w:szCs w:val="22"/>
          <w:lang w:val="ro-MD"/>
        </w:rPr>
        <w:t xml:space="preserve">ză </w:t>
      </w:r>
      <w:r w:rsidR="00093696" w:rsidRPr="00B41D45">
        <w:rPr>
          <w:rFonts w:ascii="Times New Roman" w:hAnsi="Times New Roman"/>
          <w:szCs w:val="22"/>
          <w:lang w:val="ro-MD"/>
        </w:rPr>
        <w:t xml:space="preserve">privind </w:t>
      </w:r>
      <w:r w:rsidR="00D921D7" w:rsidRPr="00B41D45">
        <w:rPr>
          <w:rFonts w:ascii="Times New Roman" w:hAnsi="Times New Roman"/>
          <w:szCs w:val="22"/>
          <w:lang w:val="ro-MD"/>
        </w:rPr>
        <w:t xml:space="preserve">interconectarea asincronă a sistemelor de transport electroenergetice ale Republicii Moldova şi României prin </w:t>
      </w:r>
      <w:r w:rsidR="00124413" w:rsidRPr="00B41D45">
        <w:rPr>
          <w:rFonts w:ascii="Times New Roman" w:hAnsi="Times New Roman"/>
          <w:szCs w:val="22"/>
          <w:lang w:val="ro-MD"/>
        </w:rPr>
        <w:t>analiza a trei opțiuni de interconectare</w:t>
      </w:r>
      <w:r w:rsidR="00D921D7" w:rsidRPr="00B41D45">
        <w:rPr>
          <w:rFonts w:ascii="Times New Roman" w:hAnsi="Times New Roman"/>
          <w:szCs w:val="22"/>
          <w:lang w:val="ro-MD"/>
        </w:rPr>
        <w:t xml:space="preserve">: LEA 400 kV </w:t>
      </w:r>
      <w:r w:rsidR="00124413" w:rsidRPr="00B41D45">
        <w:rPr>
          <w:rFonts w:ascii="Times New Roman" w:hAnsi="Times New Roman"/>
          <w:szCs w:val="22"/>
          <w:lang w:val="ro-MD"/>
        </w:rPr>
        <w:t>Isaccea-</w:t>
      </w:r>
      <w:r w:rsidR="00D921D7" w:rsidRPr="00B41D45">
        <w:rPr>
          <w:rFonts w:ascii="Times New Roman" w:hAnsi="Times New Roman"/>
          <w:szCs w:val="22"/>
          <w:lang w:val="ro-MD"/>
        </w:rPr>
        <w:t>Vulcăneşti-Chişinău; LEA 400 kV Străşeni- Ungheni – RO, LEA 400 kV Bălţi – Suceava și a stațiilor Back-to-Back aferente.</w:t>
      </w:r>
      <w:r w:rsidR="00682E80" w:rsidRPr="00B41D45">
        <w:rPr>
          <w:rFonts w:ascii="Times New Roman" w:hAnsi="Times New Roman"/>
          <w:szCs w:val="22"/>
          <w:lang w:val="ro-MD"/>
        </w:rPr>
        <w:t xml:space="preserve"> </w:t>
      </w:r>
      <w:r w:rsidR="00DD022E" w:rsidRPr="00B41D45">
        <w:rPr>
          <w:rFonts w:ascii="Times New Roman" w:hAnsi="Times New Roman"/>
          <w:szCs w:val="22"/>
          <w:lang w:val="ro-MD"/>
        </w:rPr>
        <w:t xml:space="preserve">Acest scenariu permite </w:t>
      </w:r>
      <w:r w:rsidR="00124413" w:rsidRPr="00B41D45">
        <w:rPr>
          <w:rFonts w:ascii="Times New Roman" w:hAnsi="Times New Roman"/>
          <w:szCs w:val="22"/>
          <w:lang w:val="ro-MD"/>
        </w:rPr>
        <w:t xml:space="preserve">menținerea </w:t>
      </w:r>
      <w:r w:rsidR="00DD022E" w:rsidRPr="00B41D45">
        <w:rPr>
          <w:rFonts w:ascii="Times New Roman" w:hAnsi="Times New Roman"/>
          <w:szCs w:val="22"/>
          <w:lang w:val="ro-MD"/>
        </w:rPr>
        <w:t xml:space="preserve">interconectării cu Ucraina, </w:t>
      </w:r>
      <w:r w:rsidR="00124413" w:rsidRPr="00B41D45">
        <w:rPr>
          <w:rFonts w:ascii="Times New Roman" w:hAnsi="Times New Roman"/>
          <w:szCs w:val="22"/>
          <w:lang w:val="ro-MD"/>
        </w:rPr>
        <w:t>simultan cu realizarea</w:t>
      </w:r>
      <w:r w:rsidR="00DD022E" w:rsidRPr="00B41D45">
        <w:rPr>
          <w:rFonts w:ascii="Times New Roman" w:hAnsi="Times New Roman"/>
          <w:szCs w:val="22"/>
          <w:lang w:val="ro-MD"/>
        </w:rPr>
        <w:t xml:space="preserve"> schimburilor de energie cu România. </w:t>
      </w:r>
    </w:p>
    <w:p w:rsidR="003B2C86" w:rsidRPr="00B41D45" w:rsidRDefault="003B2C86" w:rsidP="0026734D">
      <w:pPr>
        <w:spacing w:after="120"/>
        <w:rPr>
          <w:rFonts w:ascii="Times New Roman" w:hAnsi="Times New Roman"/>
          <w:szCs w:val="22"/>
          <w:lang w:val="ro-MD"/>
        </w:rPr>
      </w:pPr>
      <w:r w:rsidRPr="00B41D45">
        <w:rPr>
          <w:rFonts w:ascii="Times New Roman" w:hAnsi="Times New Roman"/>
          <w:szCs w:val="22"/>
          <w:lang w:val="ro-MD"/>
        </w:rPr>
        <w:t>ÎS Moldelectrica</w:t>
      </w:r>
      <w:r w:rsidR="00124413" w:rsidRPr="00B41D45">
        <w:rPr>
          <w:rFonts w:ascii="Times New Roman" w:hAnsi="Times New Roman"/>
          <w:szCs w:val="22"/>
          <w:lang w:val="ro-MD"/>
        </w:rPr>
        <w:t>,</w:t>
      </w:r>
      <w:r w:rsidRPr="00B41D45">
        <w:rPr>
          <w:rFonts w:ascii="Times New Roman" w:hAnsi="Times New Roman"/>
          <w:szCs w:val="22"/>
          <w:lang w:val="ro-MD"/>
        </w:rPr>
        <w:t xml:space="preserve"> </w:t>
      </w:r>
      <w:r w:rsidR="0090392D" w:rsidRPr="00B41D45">
        <w:rPr>
          <w:rFonts w:ascii="Times New Roman" w:hAnsi="Times New Roman"/>
          <w:szCs w:val="22"/>
          <w:lang w:val="ro-MD"/>
        </w:rPr>
        <w:t xml:space="preserve">în decembrie 2015, </w:t>
      </w:r>
      <w:r w:rsidRPr="00B41D45">
        <w:rPr>
          <w:rFonts w:ascii="Times New Roman" w:hAnsi="Times New Roman"/>
          <w:szCs w:val="22"/>
          <w:lang w:val="ro-MD"/>
        </w:rPr>
        <w:t>a semnat</w:t>
      </w:r>
      <w:r w:rsidR="00275363" w:rsidRPr="00B41D45">
        <w:rPr>
          <w:rFonts w:ascii="Times New Roman" w:hAnsi="Times New Roman"/>
          <w:szCs w:val="22"/>
          <w:lang w:val="ro-MD"/>
        </w:rPr>
        <w:t xml:space="preserve"> un</w:t>
      </w:r>
      <w:r w:rsidRPr="00B41D45">
        <w:rPr>
          <w:rFonts w:ascii="Times New Roman" w:hAnsi="Times New Roman"/>
          <w:szCs w:val="22"/>
          <w:lang w:val="ro-MD"/>
        </w:rPr>
        <w:t xml:space="preserve"> </w:t>
      </w:r>
      <w:r w:rsidR="00275363" w:rsidRPr="00B41D45">
        <w:rPr>
          <w:rFonts w:ascii="Times New Roman" w:hAnsi="Times New Roman"/>
          <w:szCs w:val="22"/>
          <w:lang w:val="ro-MD"/>
        </w:rPr>
        <w:t xml:space="preserve">contract de prestare servicii </w:t>
      </w:r>
      <w:r w:rsidRPr="00B41D45">
        <w:rPr>
          <w:rFonts w:ascii="Times New Roman" w:hAnsi="Times New Roman"/>
          <w:szCs w:val="22"/>
          <w:lang w:val="ro-MD"/>
        </w:rPr>
        <w:t xml:space="preserve">cu </w:t>
      </w:r>
      <w:r w:rsidR="00BB2B55" w:rsidRPr="00B41D45">
        <w:rPr>
          <w:rFonts w:ascii="Times New Roman" w:hAnsi="Times New Roman"/>
          <w:szCs w:val="22"/>
          <w:lang w:val="ro-MD"/>
        </w:rPr>
        <w:t xml:space="preserve">consultantul - </w:t>
      </w:r>
      <w:r w:rsidR="00D921D7" w:rsidRPr="00B41D45">
        <w:rPr>
          <w:rFonts w:ascii="Times New Roman" w:hAnsi="Times New Roman"/>
          <w:szCs w:val="22"/>
          <w:lang w:val="ro-MD"/>
        </w:rPr>
        <w:t>Institutul de Studii și Pr</w:t>
      </w:r>
      <w:r w:rsidR="00275363" w:rsidRPr="00B41D45">
        <w:rPr>
          <w:rFonts w:ascii="Times New Roman" w:hAnsi="Times New Roman"/>
          <w:szCs w:val="22"/>
          <w:lang w:val="ro-MD"/>
        </w:rPr>
        <w:t>oiectări Energetice S.A. (ISPE,</w:t>
      </w:r>
      <w:r w:rsidR="00D921D7" w:rsidRPr="00B41D45">
        <w:rPr>
          <w:rFonts w:ascii="Times New Roman" w:hAnsi="Times New Roman"/>
          <w:szCs w:val="22"/>
          <w:lang w:val="ro-MD"/>
        </w:rPr>
        <w:t xml:space="preserve"> România</w:t>
      </w:r>
      <w:r w:rsidR="00275363" w:rsidRPr="00B41D45">
        <w:rPr>
          <w:rFonts w:ascii="Times New Roman" w:hAnsi="Times New Roman"/>
          <w:szCs w:val="22"/>
          <w:lang w:val="ro-MD"/>
        </w:rPr>
        <w:t>)</w:t>
      </w:r>
      <w:r w:rsidR="00D921D7" w:rsidRPr="00B41D45">
        <w:rPr>
          <w:rFonts w:ascii="Times New Roman" w:hAnsi="Times New Roman"/>
          <w:szCs w:val="22"/>
          <w:lang w:val="ro-MD"/>
        </w:rPr>
        <w:t>,</w:t>
      </w:r>
      <w:r w:rsidRPr="00B41D45">
        <w:rPr>
          <w:rFonts w:ascii="Times New Roman" w:hAnsi="Times New Roman"/>
          <w:szCs w:val="22"/>
          <w:lang w:val="ro-MD"/>
        </w:rPr>
        <w:t xml:space="preserve"> în scopul elaborării a </w:t>
      </w:r>
      <w:r w:rsidR="00C45FB2" w:rsidRPr="00B41D45">
        <w:rPr>
          <w:rFonts w:ascii="Times New Roman" w:hAnsi="Times New Roman"/>
          <w:szCs w:val="22"/>
          <w:lang w:val="ro-MD"/>
        </w:rPr>
        <w:t>3</w:t>
      </w:r>
      <w:r w:rsidRPr="00B41D45">
        <w:rPr>
          <w:rFonts w:ascii="Times New Roman" w:hAnsi="Times New Roman"/>
          <w:szCs w:val="22"/>
          <w:lang w:val="ro-MD"/>
        </w:rPr>
        <w:t xml:space="preserve"> studii de fezabilitate pentru interconectarea asincronă a sistemului electroenergetic al Republicii Moldova cu sistemul electroen</w:t>
      </w:r>
      <w:r w:rsidR="00275363" w:rsidRPr="00B41D45">
        <w:rPr>
          <w:rFonts w:ascii="Times New Roman" w:hAnsi="Times New Roman"/>
          <w:szCs w:val="22"/>
          <w:lang w:val="ro-MD"/>
        </w:rPr>
        <w:t>ergetic al României</w:t>
      </w:r>
      <w:r w:rsidR="00C45FB2" w:rsidRPr="00B41D45">
        <w:rPr>
          <w:rFonts w:ascii="Times New Roman" w:hAnsi="Times New Roman"/>
          <w:szCs w:val="22"/>
          <w:lang w:val="ro-MD"/>
        </w:rPr>
        <w:t>,</w:t>
      </w:r>
      <w:r w:rsidR="00275363" w:rsidRPr="00B41D45">
        <w:rPr>
          <w:rFonts w:ascii="Times New Roman" w:hAnsi="Times New Roman"/>
          <w:szCs w:val="22"/>
          <w:lang w:val="ro-MD"/>
        </w:rPr>
        <w:t xml:space="preserve"> și anume:</w:t>
      </w:r>
      <w:r w:rsidRPr="00B41D45">
        <w:rPr>
          <w:rFonts w:ascii="Times New Roman" w:hAnsi="Times New Roman"/>
          <w:szCs w:val="22"/>
          <w:lang w:val="ro-MD"/>
        </w:rPr>
        <w:t xml:space="preserve"> Studiul de fezabilitate pentru Staţia Back to Back Vulcăneşti şi LEA Vulcăneşti-Chişinău (proiect prioritar); Studiul de fezabilitate pentru Staţia Back-to-Back + LEA 400 kV Bălţi–Suceava; Studiul de fezabilitate pentru Staţia Back-to-Back + LEA 400 kV România–Ungheni–Străşeni.</w:t>
      </w:r>
    </w:p>
    <w:p w:rsidR="00E20B40" w:rsidRPr="00B41D45" w:rsidRDefault="00E20B40" w:rsidP="0026734D">
      <w:pPr>
        <w:spacing w:after="120"/>
        <w:rPr>
          <w:rFonts w:ascii="Times New Roman" w:hAnsi="Times New Roman"/>
          <w:szCs w:val="22"/>
          <w:lang w:val="ro-MD"/>
        </w:rPr>
      </w:pPr>
      <w:r w:rsidRPr="00B41D45">
        <w:rPr>
          <w:rFonts w:ascii="Times New Roman" w:hAnsi="Times New Roman"/>
          <w:szCs w:val="22"/>
          <w:lang w:val="ro-MD"/>
        </w:rPr>
        <w:t xml:space="preserve">Astfel, </w:t>
      </w:r>
      <w:r w:rsidR="009C684C" w:rsidRPr="00B41D45">
        <w:rPr>
          <w:rFonts w:ascii="Times New Roman" w:hAnsi="Times New Roman"/>
          <w:szCs w:val="22"/>
          <w:lang w:val="ro-MD"/>
        </w:rPr>
        <w:t>ISPE</w:t>
      </w:r>
      <w:r w:rsidR="009C684C" w:rsidRPr="00B41D45" w:rsidDel="00C45FB2">
        <w:rPr>
          <w:rFonts w:ascii="Times New Roman" w:hAnsi="Times New Roman"/>
          <w:szCs w:val="22"/>
          <w:lang w:val="ro-MD"/>
        </w:rPr>
        <w:t xml:space="preserve"> </w:t>
      </w:r>
      <w:r w:rsidR="00C45FB2" w:rsidRPr="00B41D45">
        <w:rPr>
          <w:rFonts w:ascii="Times New Roman" w:hAnsi="Times New Roman"/>
          <w:szCs w:val="22"/>
          <w:lang w:val="ro-MD"/>
        </w:rPr>
        <w:t xml:space="preserve">a elaborat </w:t>
      </w:r>
      <w:r w:rsidR="00696219" w:rsidRPr="00B41D45">
        <w:rPr>
          <w:rFonts w:ascii="Times New Roman" w:hAnsi="Times New Roman"/>
          <w:szCs w:val="22"/>
          <w:lang w:val="ro-MD"/>
        </w:rPr>
        <w:t>Studii</w:t>
      </w:r>
      <w:r w:rsidRPr="00B41D45">
        <w:rPr>
          <w:rFonts w:ascii="Times New Roman" w:hAnsi="Times New Roman"/>
          <w:szCs w:val="22"/>
          <w:lang w:val="ro-MD"/>
        </w:rPr>
        <w:t>l</w:t>
      </w:r>
      <w:r w:rsidR="00C45FB2" w:rsidRPr="00B41D45">
        <w:rPr>
          <w:rFonts w:ascii="Times New Roman" w:hAnsi="Times New Roman"/>
          <w:szCs w:val="22"/>
          <w:lang w:val="ro-MD"/>
        </w:rPr>
        <w:t>e</w:t>
      </w:r>
      <w:r w:rsidRPr="00B41D45">
        <w:rPr>
          <w:rFonts w:ascii="Times New Roman" w:hAnsi="Times New Roman"/>
          <w:szCs w:val="22"/>
          <w:lang w:val="ro-MD"/>
        </w:rPr>
        <w:t xml:space="preserve"> de fezabilitate privind interconectarea sistemelor energetice ale Republicii Moldova și României,</w:t>
      </w:r>
      <w:r w:rsidR="00C45FB2" w:rsidRPr="00B41D45">
        <w:rPr>
          <w:rFonts w:ascii="Times New Roman" w:hAnsi="Times New Roman"/>
          <w:szCs w:val="22"/>
          <w:lang w:val="ro-MD"/>
        </w:rPr>
        <w:t xml:space="preserve"> </w:t>
      </w:r>
      <w:r w:rsidR="00916781" w:rsidRPr="00B41D45">
        <w:rPr>
          <w:rFonts w:ascii="Times New Roman" w:hAnsi="Times New Roman"/>
          <w:szCs w:val="22"/>
          <w:lang w:val="ro-MD"/>
        </w:rPr>
        <w:t>însă</w:t>
      </w:r>
      <w:r w:rsidR="00BD5916" w:rsidRPr="00B41D45">
        <w:rPr>
          <w:rFonts w:ascii="Times New Roman" w:hAnsi="Times New Roman"/>
          <w:szCs w:val="22"/>
          <w:lang w:val="ro-MD"/>
        </w:rPr>
        <w:t xml:space="preserve"> cu activități concrete</w:t>
      </w:r>
      <w:r w:rsidR="00916781" w:rsidRPr="00B41D45">
        <w:rPr>
          <w:rFonts w:ascii="Times New Roman" w:hAnsi="Times New Roman"/>
          <w:szCs w:val="22"/>
          <w:lang w:val="ro-MD"/>
        </w:rPr>
        <w:t xml:space="preserve"> </w:t>
      </w:r>
      <w:r w:rsidR="00BD5916" w:rsidRPr="00B41D45">
        <w:rPr>
          <w:rFonts w:ascii="Times New Roman" w:hAnsi="Times New Roman"/>
          <w:szCs w:val="22"/>
          <w:lang w:val="ro-MD"/>
        </w:rPr>
        <w:t xml:space="preserve">s-a avansat pe proiectul ce ține de construcția </w:t>
      </w:r>
      <w:r w:rsidR="00D12909" w:rsidRPr="00B41D45">
        <w:rPr>
          <w:rFonts w:ascii="Times New Roman" w:hAnsi="Times New Roman"/>
          <w:szCs w:val="22"/>
          <w:lang w:val="ro-MD"/>
        </w:rPr>
        <w:t>LEA</w:t>
      </w:r>
      <w:r w:rsidRPr="00B41D45">
        <w:rPr>
          <w:rFonts w:ascii="Times New Roman" w:hAnsi="Times New Roman"/>
          <w:szCs w:val="22"/>
          <w:lang w:val="ro-MD"/>
        </w:rPr>
        <w:t xml:space="preserve"> Vulcănești-Chișinău</w:t>
      </w:r>
      <w:r w:rsidR="00BD5916" w:rsidRPr="00B41D45">
        <w:rPr>
          <w:rFonts w:ascii="Times New Roman" w:hAnsi="Times New Roman"/>
          <w:szCs w:val="22"/>
          <w:lang w:val="ro-MD"/>
        </w:rPr>
        <w:t xml:space="preserve"> și </w:t>
      </w:r>
      <w:r w:rsidR="00D12909" w:rsidRPr="00B41D45">
        <w:rPr>
          <w:rFonts w:ascii="Times New Roman" w:hAnsi="Times New Roman"/>
          <w:szCs w:val="22"/>
          <w:lang w:val="ro-MD"/>
        </w:rPr>
        <w:t xml:space="preserve">a </w:t>
      </w:r>
      <w:r w:rsidR="00BD5916" w:rsidRPr="00B41D45">
        <w:rPr>
          <w:rFonts w:ascii="Times New Roman" w:hAnsi="Times New Roman"/>
          <w:szCs w:val="22"/>
          <w:lang w:val="ro-MD"/>
        </w:rPr>
        <w:t>Stației Back to Back</w:t>
      </w:r>
      <w:r w:rsidR="009C684C" w:rsidRPr="00B41D45">
        <w:rPr>
          <w:rFonts w:ascii="Times New Roman" w:hAnsi="Times New Roman"/>
          <w:szCs w:val="22"/>
          <w:lang w:val="ro-MD"/>
        </w:rPr>
        <w:t xml:space="preserve"> aferente, urmare finalizării </w:t>
      </w:r>
      <w:r w:rsidR="0090392D" w:rsidRPr="00B41D45">
        <w:rPr>
          <w:rFonts w:ascii="Times New Roman" w:hAnsi="Times New Roman"/>
          <w:szCs w:val="22"/>
          <w:lang w:val="ro-MD"/>
        </w:rPr>
        <w:t xml:space="preserve">în martie 2018 a </w:t>
      </w:r>
      <w:r w:rsidR="009C684C" w:rsidRPr="00B41D45">
        <w:rPr>
          <w:rFonts w:ascii="Times New Roman" w:hAnsi="Times New Roman"/>
          <w:szCs w:val="22"/>
          <w:lang w:val="ro-MD"/>
        </w:rPr>
        <w:t xml:space="preserve">studiului de fezabilitate </w:t>
      </w:r>
      <w:r w:rsidR="00D12909" w:rsidRPr="00B41D45">
        <w:rPr>
          <w:rFonts w:ascii="Times New Roman" w:hAnsi="Times New Roman"/>
          <w:szCs w:val="22"/>
          <w:lang w:val="ro-MD"/>
        </w:rPr>
        <w:t xml:space="preserve">și a </w:t>
      </w:r>
      <w:r w:rsidR="009C684C" w:rsidRPr="00B41D45">
        <w:rPr>
          <w:rFonts w:ascii="Times New Roman" w:hAnsi="Times New Roman"/>
          <w:szCs w:val="22"/>
          <w:lang w:val="ro-MD"/>
        </w:rPr>
        <w:t xml:space="preserve">componentei </w:t>
      </w:r>
      <w:r w:rsidR="00D12909" w:rsidRPr="00B41D45">
        <w:rPr>
          <w:rFonts w:ascii="Times New Roman" w:hAnsi="Times New Roman"/>
          <w:szCs w:val="22"/>
          <w:lang w:val="ro-MD"/>
        </w:rPr>
        <w:t>privind</w:t>
      </w:r>
      <w:r w:rsidR="009C684C" w:rsidRPr="00B41D45">
        <w:rPr>
          <w:rFonts w:ascii="Times New Roman" w:hAnsi="Times New Roman"/>
          <w:szCs w:val="22"/>
          <w:lang w:val="ro-MD"/>
        </w:rPr>
        <w:t xml:space="preserve"> impactul </w:t>
      </w:r>
      <w:r w:rsidR="00D12909" w:rsidRPr="00B41D45">
        <w:rPr>
          <w:rFonts w:ascii="Times New Roman" w:hAnsi="Times New Roman"/>
          <w:szCs w:val="22"/>
          <w:lang w:val="ro-MD"/>
        </w:rPr>
        <w:t xml:space="preserve">de </w:t>
      </w:r>
      <w:r w:rsidR="009C684C" w:rsidRPr="00B41D45">
        <w:rPr>
          <w:rFonts w:ascii="Times New Roman" w:hAnsi="Times New Roman"/>
          <w:szCs w:val="22"/>
          <w:lang w:val="ro-MD"/>
        </w:rPr>
        <w:t>mediu și social</w:t>
      </w:r>
      <w:r w:rsidRPr="00B41D45">
        <w:rPr>
          <w:rFonts w:ascii="Times New Roman" w:hAnsi="Times New Roman"/>
          <w:szCs w:val="22"/>
          <w:lang w:val="ro-MD"/>
        </w:rPr>
        <w:t>.</w:t>
      </w:r>
    </w:p>
    <w:p w:rsidR="00D12909" w:rsidRPr="00B41D45" w:rsidRDefault="00F17F44" w:rsidP="0026734D">
      <w:pPr>
        <w:spacing w:after="120"/>
        <w:rPr>
          <w:rFonts w:ascii="Times New Roman" w:hAnsi="Times New Roman"/>
          <w:szCs w:val="22"/>
          <w:lang w:val="ro-MD"/>
        </w:rPr>
      </w:pPr>
      <w:r w:rsidRPr="00B41D45">
        <w:rPr>
          <w:rFonts w:ascii="Times New Roman" w:hAnsi="Times New Roman"/>
          <w:szCs w:val="22"/>
          <w:lang w:val="ro-MD"/>
        </w:rPr>
        <w:t>Referitor la</w:t>
      </w:r>
      <w:r w:rsidR="00E20B40" w:rsidRPr="00B41D45">
        <w:rPr>
          <w:rFonts w:ascii="Times New Roman" w:hAnsi="Times New Roman"/>
          <w:szCs w:val="22"/>
          <w:lang w:val="ro-MD"/>
        </w:rPr>
        <w:t xml:space="preserve"> proiectul </w:t>
      </w:r>
      <w:r w:rsidRPr="00B41D45">
        <w:rPr>
          <w:rFonts w:ascii="Times New Roman" w:hAnsi="Times New Roman"/>
          <w:szCs w:val="22"/>
          <w:lang w:val="ro-MD"/>
        </w:rPr>
        <w:t xml:space="preserve">investiţional </w:t>
      </w:r>
      <w:r w:rsidR="00E20B40" w:rsidRPr="00B41D45">
        <w:rPr>
          <w:rFonts w:ascii="Times New Roman" w:hAnsi="Times New Roman"/>
          <w:szCs w:val="22"/>
          <w:lang w:val="ro-MD"/>
        </w:rPr>
        <w:t xml:space="preserve">LEA 400 kV Bălţi–Suceava </w:t>
      </w:r>
      <w:r w:rsidR="00D12909" w:rsidRPr="00B41D45">
        <w:rPr>
          <w:rFonts w:ascii="Times New Roman" w:hAnsi="Times New Roman"/>
          <w:szCs w:val="22"/>
          <w:lang w:val="ro-MD"/>
        </w:rPr>
        <w:t xml:space="preserve">și </w:t>
      </w:r>
      <w:r w:rsidR="00BB2B55" w:rsidRPr="00B41D45">
        <w:rPr>
          <w:rFonts w:ascii="Times New Roman" w:hAnsi="Times New Roman"/>
          <w:szCs w:val="22"/>
          <w:lang w:val="ro-MD"/>
        </w:rPr>
        <w:t xml:space="preserve">eventual </w:t>
      </w:r>
      <w:r w:rsidR="00D12909" w:rsidRPr="00B41D45">
        <w:rPr>
          <w:rFonts w:ascii="Times New Roman" w:hAnsi="Times New Roman"/>
          <w:szCs w:val="22"/>
          <w:lang w:val="ro-MD"/>
        </w:rPr>
        <w:t>a</w:t>
      </w:r>
      <w:r w:rsidR="00E20B40" w:rsidRPr="00B41D45">
        <w:rPr>
          <w:rFonts w:ascii="Times New Roman" w:hAnsi="Times New Roman"/>
          <w:szCs w:val="22"/>
          <w:lang w:val="ro-MD"/>
        </w:rPr>
        <w:t xml:space="preserve"> Staţi</w:t>
      </w:r>
      <w:r w:rsidR="00D12909" w:rsidRPr="00B41D45">
        <w:rPr>
          <w:rFonts w:ascii="Times New Roman" w:hAnsi="Times New Roman"/>
          <w:szCs w:val="22"/>
          <w:lang w:val="ro-MD"/>
        </w:rPr>
        <w:t>ei</w:t>
      </w:r>
      <w:r w:rsidR="00E20B40" w:rsidRPr="00B41D45">
        <w:rPr>
          <w:rFonts w:ascii="Times New Roman" w:hAnsi="Times New Roman"/>
          <w:szCs w:val="22"/>
          <w:lang w:val="ro-MD"/>
        </w:rPr>
        <w:t xml:space="preserve"> Back-to-Back</w:t>
      </w:r>
      <w:r w:rsidR="005E3C7B" w:rsidRPr="00B41D45">
        <w:rPr>
          <w:rFonts w:ascii="Times New Roman" w:hAnsi="Times New Roman"/>
          <w:szCs w:val="22"/>
          <w:lang w:val="ro-MD"/>
        </w:rPr>
        <w:t xml:space="preserve"> </w:t>
      </w:r>
      <w:r w:rsidR="00BB2B55" w:rsidRPr="00B41D45">
        <w:rPr>
          <w:rFonts w:ascii="Times New Roman" w:hAnsi="Times New Roman"/>
          <w:szCs w:val="22"/>
          <w:lang w:val="ro-MD"/>
        </w:rPr>
        <w:t xml:space="preserve">Bălți </w:t>
      </w:r>
      <w:r w:rsidRPr="00B41D45">
        <w:rPr>
          <w:rFonts w:ascii="Times New Roman" w:hAnsi="Times New Roman"/>
          <w:szCs w:val="22"/>
          <w:lang w:val="ro-MD"/>
        </w:rPr>
        <w:t>a fost luată de</w:t>
      </w:r>
      <w:r w:rsidR="009C684C" w:rsidRPr="00B41D45">
        <w:rPr>
          <w:rFonts w:ascii="Times New Roman" w:hAnsi="Times New Roman"/>
          <w:szCs w:val="22"/>
          <w:lang w:val="ro-MD"/>
        </w:rPr>
        <w:t>c</w:t>
      </w:r>
      <w:r w:rsidRPr="00B41D45">
        <w:rPr>
          <w:rFonts w:ascii="Times New Roman" w:hAnsi="Times New Roman"/>
          <w:szCs w:val="22"/>
          <w:lang w:val="ro-MD"/>
        </w:rPr>
        <w:t>i</w:t>
      </w:r>
      <w:r w:rsidR="009C684C" w:rsidRPr="00B41D45">
        <w:rPr>
          <w:rFonts w:ascii="Times New Roman" w:hAnsi="Times New Roman"/>
          <w:szCs w:val="22"/>
          <w:lang w:val="ro-MD"/>
        </w:rPr>
        <w:t>z</w:t>
      </w:r>
      <w:r w:rsidRPr="00B41D45">
        <w:rPr>
          <w:rFonts w:ascii="Times New Roman" w:hAnsi="Times New Roman"/>
          <w:szCs w:val="22"/>
          <w:lang w:val="ro-MD"/>
        </w:rPr>
        <w:t xml:space="preserve">ia </w:t>
      </w:r>
      <w:r w:rsidR="00392380" w:rsidRPr="00B41D45">
        <w:rPr>
          <w:rFonts w:ascii="Times New Roman" w:hAnsi="Times New Roman"/>
          <w:szCs w:val="22"/>
          <w:lang w:val="ro-MD"/>
        </w:rPr>
        <w:t>privind</w:t>
      </w:r>
      <w:r w:rsidRPr="00B41D45">
        <w:rPr>
          <w:rFonts w:ascii="Times New Roman" w:hAnsi="Times New Roman"/>
          <w:szCs w:val="22"/>
          <w:lang w:val="ro-MD"/>
        </w:rPr>
        <w:t xml:space="preserve"> </w:t>
      </w:r>
      <w:r w:rsidR="00AF786E" w:rsidRPr="00B41D45">
        <w:rPr>
          <w:rFonts w:ascii="Times New Roman" w:hAnsi="Times New Roman"/>
          <w:szCs w:val="22"/>
          <w:lang w:val="ro-MD"/>
        </w:rPr>
        <w:t xml:space="preserve">actualizarea Studiului de </w:t>
      </w:r>
      <w:r w:rsidR="00392380" w:rsidRPr="00B41D45">
        <w:rPr>
          <w:rFonts w:ascii="Times New Roman" w:hAnsi="Times New Roman"/>
          <w:szCs w:val="22"/>
          <w:lang w:val="ro-MD"/>
        </w:rPr>
        <w:t>f</w:t>
      </w:r>
      <w:r w:rsidR="00AF786E" w:rsidRPr="00B41D45">
        <w:rPr>
          <w:rFonts w:ascii="Times New Roman" w:hAnsi="Times New Roman"/>
          <w:szCs w:val="22"/>
          <w:lang w:val="ro-MD"/>
        </w:rPr>
        <w:t xml:space="preserve">ezabilitate </w:t>
      </w:r>
      <w:r w:rsidRPr="00B41D45">
        <w:rPr>
          <w:rFonts w:ascii="Times New Roman" w:hAnsi="Times New Roman"/>
          <w:szCs w:val="22"/>
          <w:lang w:val="ro-MD"/>
        </w:rPr>
        <w:t>de către ISPE</w:t>
      </w:r>
      <w:r w:rsidR="00AF786E" w:rsidRPr="00B41D45">
        <w:rPr>
          <w:rFonts w:ascii="Times New Roman" w:hAnsi="Times New Roman"/>
          <w:szCs w:val="22"/>
          <w:lang w:val="ro-MD"/>
        </w:rPr>
        <w:t xml:space="preserve">, </w:t>
      </w:r>
      <w:r w:rsidR="00D12909" w:rsidRPr="00B41D45">
        <w:rPr>
          <w:rFonts w:ascii="Times New Roman" w:hAnsi="Times New Roman"/>
          <w:szCs w:val="22"/>
          <w:lang w:val="ro-MD"/>
        </w:rPr>
        <w:t>preconizat</w:t>
      </w:r>
      <w:r w:rsidRPr="00B41D45">
        <w:rPr>
          <w:rFonts w:ascii="Times New Roman" w:hAnsi="Times New Roman"/>
          <w:szCs w:val="22"/>
          <w:lang w:val="ro-MD"/>
        </w:rPr>
        <w:t xml:space="preserve"> a fi</w:t>
      </w:r>
      <w:r w:rsidR="00AF786E" w:rsidRPr="00B41D45">
        <w:rPr>
          <w:rFonts w:ascii="Times New Roman" w:hAnsi="Times New Roman"/>
          <w:szCs w:val="22"/>
          <w:lang w:val="ro-MD"/>
        </w:rPr>
        <w:t xml:space="preserve"> finalizat </w:t>
      </w:r>
      <w:r w:rsidR="00392380" w:rsidRPr="00B41D45">
        <w:rPr>
          <w:rFonts w:ascii="Times New Roman" w:hAnsi="Times New Roman"/>
          <w:szCs w:val="22"/>
          <w:lang w:val="ro-MD"/>
        </w:rPr>
        <w:t>către</w:t>
      </w:r>
      <w:r w:rsidRPr="00B41D45">
        <w:rPr>
          <w:rFonts w:ascii="Times New Roman" w:hAnsi="Times New Roman"/>
          <w:szCs w:val="22"/>
          <w:lang w:val="ro-MD"/>
        </w:rPr>
        <w:t xml:space="preserve"> sfârșitul </w:t>
      </w:r>
      <w:r w:rsidR="00D12909" w:rsidRPr="00B41D45">
        <w:rPr>
          <w:rFonts w:ascii="Times New Roman" w:hAnsi="Times New Roman"/>
          <w:szCs w:val="22"/>
          <w:lang w:val="ro-MD"/>
        </w:rPr>
        <w:t xml:space="preserve">anului </w:t>
      </w:r>
      <w:r w:rsidRPr="00B41D45">
        <w:rPr>
          <w:rFonts w:ascii="Times New Roman" w:hAnsi="Times New Roman"/>
          <w:szCs w:val="22"/>
          <w:lang w:val="ro-MD"/>
        </w:rPr>
        <w:t>2019 -</w:t>
      </w:r>
      <w:r w:rsidR="00AF786E" w:rsidRPr="00B41D45">
        <w:rPr>
          <w:rFonts w:ascii="Times New Roman" w:hAnsi="Times New Roman"/>
          <w:szCs w:val="22"/>
          <w:lang w:val="ro-MD"/>
        </w:rPr>
        <w:t xml:space="preserve"> începutul anului 2020.</w:t>
      </w:r>
      <w:r w:rsidR="00916781" w:rsidRPr="00B41D45">
        <w:rPr>
          <w:rFonts w:ascii="Times New Roman" w:hAnsi="Times New Roman"/>
          <w:szCs w:val="22"/>
          <w:lang w:val="ro-MD"/>
        </w:rPr>
        <w:t xml:space="preserve"> </w:t>
      </w:r>
    </w:p>
    <w:p w:rsidR="00E20B40" w:rsidRPr="00B41D45" w:rsidRDefault="00D12909" w:rsidP="0026734D">
      <w:pPr>
        <w:spacing w:after="120"/>
        <w:rPr>
          <w:rFonts w:ascii="Times New Roman" w:hAnsi="Times New Roman"/>
          <w:szCs w:val="22"/>
          <w:lang w:val="ro-MD"/>
        </w:rPr>
      </w:pPr>
      <w:r w:rsidRPr="00B41D45">
        <w:rPr>
          <w:rFonts w:ascii="Times New Roman" w:hAnsi="Times New Roman"/>
          <w:szCs w:val="22"/>
          <w:lang w:val="ro-MD"/>
        </w:rPr>
        <w:lastRenderedPageBreak/>
        <w:t xml:space="preserve">În ceea ce privește </w:t>
      </w:r>
      <w:r w:rsidR="00E20B40" w:rsidRPr="00B41D45">
        <w:rPr>
          <w:rFonts w:ascii="Times New Roman" w:hAnsi="Times New Roman"/>
          <w:szCs w:val="22"/>
          <w:lang w:val="ro-MD"/>
        </w:rPr>
        <w:t xml:space="preserve">proiectul investiţional </w:t>
      </w:r>
      <w:r w:rsidRPr="00B41D45">
        <w:rPr>
          <w:rFonts w:ascii="Times New Roman" w:hAnsi="Times New Roman"/>
          <w:szCs w:val="22"/>
          <w:lang w:val="ro-MD"/>
        </w:rPr>
        <w:t>privind construcția LEA</w:t>
      </w:r>
      <w:r w:rsidR="00E20B40" w:rsidRPr="00B41D45">
        <w:rPr>
          <w:rFonts w:ascii="Times New Roman" w:hAnsi="Times New Roman"/>
          <w:szCs w:val="22"/>
          <w:lang w:val="ro-MD"/>
        </w:rPr>
        <w:t xml:space="preserve"> România–Ungheni–Străşeni </w:t>
      </w:r>
      <w:r w:rsidRPr="00B41D45">
        <w:rPr>
          <w:rFonts w:ascii="Times New Roman" w:hAnsi="Times New Roman"/>
          <w:szCs w:val="22"/>
          <w:lang w:val="ro-MD"/>
        </w:rPr>
        <w:t>și a</w:t>
      </w:r>
      <w:r w:rsidR="00E20B40" w:rsidRPr="00B41D45">
        <w:rPr>
          <w:rFonts w:ascii="Times New Roman" w:hAnsi="Times New Roman"/>
          <w:szCs w:val="22"/>
          <w:lang w:val="ro-MD"/>
        </w:rPr>
        <w:t xml:space="preserve"> Staţi</w:t>
      </w:r>
      <w:r w:rsidRPr="00B41D45">
        <w:rPr>
          <w:rFonts w:ascii="Times New Roman" w:hAnsi="Times New Roman"/>
          <w:szCs w:val="22"/>
          <w:lang w:val="ro-MD"/>
        </w:rPr>
        <w:t>ei</w:t>
      </w:r>
      <w:r w:rsidR="00E20B40" w:rsidRPr="00B41D45">
        <w:rPr>
          <w:rFonts w:ascii="Times New Roman" w:hAnsi="Times New Roman"/>
          <w:szCs w:val="22"/>
          <w:lang w:val="ro-MD"/>
        </w:rPr>
        <w:t xml:space="preserve"> Back-to-Back, </w:t>
      </w:r>
      <w:r w:rsidRPr="00B41D45">
        <w:rPr>
          <w:rFonts w:ascii="Times New Roman" w:hAnsi="Times New Roman"/>
          <w:szCs w:val="22"/>
          <w:lang w:val="ro-MD"/>
        </w:rPr>
        <w:t xml:space="preserve">la moment, </w:t>
      </w:r>
      <w:r w:rsidR="00BB2B55" w:rsidRPr="00B41D45">
        <w:rPr>
          <w:rFonts w:ascii="Times New Roman" w:hAnsi="Times New Roman"/>
          <w:szCs w:val="22"/>
          <w:lang w:val="ro-MD"/>
        </w:rPr>
        <w:t xml:space="preserve">realizarea </w:t>
      </w:r>
      <w:r w:rsidR="00E20B40" w:rsidRPr="00B41D45">
        <w:rPr>
          <w:rFonts w:ascii="Times New Roman" w:hAnsi="Times New Roman"/>
          <w:szCs w:val="22"/>
          <w:lang w:val="ro-MD"/>
        </w:rPr>
        <w:t>studiul</w:t>
      </w:r>
      <w:r w:rsidR="00AF4DEA" w:rsidRPr="00B41D45">
        <w:rPr>
          <w:rFonts w:ascii="Times New Roman" w:hAnsi="Times New Roman"/>
          <w:szCs w:val="22"/>
          <w:lang w:val="ro-MD"/>
        </w:rPr>
        <w:t>ui</w:t>
      </w:r>
      <w:r w:rsidR="00E20B40" w:rsidRPr="00B41D45">
        <w:rPr>
          <w:rFonts w:ascii="Times New Roman" w:hAnsi="Times New Roman"/>
          <w:szCs w:val="22"/>
          <w:lang w:val="ro-MD"/>
        </w:rPr>
        <w:t xml:space="preserve"> de fezabilitate</w:t>
      </w:r>
      <w:r w:rsidR="00AF4DEA" w:rsidRPr="00B41D45">
        <w:rPr>
          <w:rFonts w:ascii="Times New Roman" w:hAnsi="Times New Roman"/>
          <w:szCs w:val="22"/>
          <w:lang w:val="ro-MD"/>
        </w:rPr>
        <w:t xml:space="preserve"> </w:t>
      </w:r>
      <w:r w:rsidR="00E20B40" w:rsidRPr="00B41D45">
        <w:rPr>
          <w:rFonts w:ascii="Times New Roman" w:hAnsi="Times New Roman"/>
          <w:szCs w:val="22"/>
          <w:lang w:val="ro-MD"/>
        </w:rPr>
        <w:t xml:space="preserve">are </w:t>
      </w:r>
      <w:r w:rsidRPr="00B41D45">
        <w:rPr>
          <w:rFonts w:ascii="Times New Roman" w:hAnsi="Times New Roman"/>
          <w:szCs w:val="22"/>
          <w:lang w:val="ro-MD"/>
        </w:rPr>
        <w:t xml:space="preserve">un </w:t>
      </w:r>
      <w:r w:rsidR="00E20B40" w:rsidRPr="00B41D45">
        <w:rPr>
          <w:rFonts w:ascii="Times New Roman" w:hAnsi="Times New Roman"/>
          <w:szCs w:val="22"/>
          <w:lang w:val="ro-MD"/>
        </w:rPr>
        <w:t>caracter prematur.</w:t>
      </w:r>
    </w:p>
    <w:p w:rsidR="00B86DC5" w:rsidRPr="00B41D45" w:rsidRDefault="00B86DC5" w:rsidP="0026734D">
      <w:pPr>
        <w:spacing w:after="120"/>
        <w:rPr>
          <w:rFonts w:ascii="Times New Roman" w:hAnsi="Times New Roman"/>
          <w:szCs w:val="22"/>
          <w:lang w:val="ro-MD"/>
        </w:rPr>
      </w:pPr>
      <w:r w:rsidRPr="00B41D45">
        <w:rPr>
          <w:rFonts w:ascii="Times New Roman" w:hAnsi="Times New Roman"/>
          <w:szCs w:val="22"/>
          <w:lang w:val="ro-MD"/>
        </w:rPr>
        <w:t>În scopul operaționalizării interconexiunii electrice cu România, la data de 20.12.2017 au fost semnate două acorduri de împrumut (a cîte 80 mil. Euro) între Republica Moldova și Banca Europeană pentru Reconstrucție și Dezvoltare și, respectiv, Banca Europeană de Investiții privind interconectarea rețelelor de energie electrică dintre Republica Moldova și România, prin intermediul LEA 400 kV Isaccea-Vulcănești-Chișinău și stația Back</w:t>
      </w:r>
      <w:r w:rsidR="0090392D" w:rsidRPr="00B41D45">
        <w:rPr>
          <w:rFonts w:ascii="Times New Roman" w:hAnsi="Times New Roman"/>
          <w:szCs w:val="22"/>
          <w:lang w:val="ro-MD"/>
        </w:rPr>
        <w:t xml:space="preserve"> </w:t>
      </w:r>
      <w:r w:rsidRPr="00B41D45">
        <w:rPr>
          <w:rFonts w:ascii="Times New Roman" w:hAnsi="Times New Roman"/>
          <w:szCs w:val="22"/>
          <w:lang w:val="ro-MD"/>
        </w:rPr>
        <w:t>to</w:t>
      </w:r>
      <w:r w:rsidR="0090392D" w:rsidRPr="00B41D45">
        <w:rPr>
          <w:rFonts w:ascii="Times New Roman" w:hAnsi="Times New Roman"/>
          <w:szCs w:val="22"/>
          <w:lang w:val="ro-MD"/>
        </w:rPr>
        <w:t xml:space="preserve"> </w:t>
      </w:r>
      <w:r w:rsidRPr="00B41D45">
        <w:rPr>
          <w:rFonts w:ascii="Times New Roman" w:hAnsi="Times New Roman"/>
          <w:szCs w:val="22"/>
          <w:lang w:val="ro-MD"/>
        </w:rPr>
        <w:t xml:space="preserve">Back aferentă. </w:t>
      </w:r>
    </w:p>
    <w:p w:rsidR="00B86DC5" w:rsidRPr="00B41D45" w:rsidRDefault="00104FCE" w:rsidP="0026734D">
      <w:pPr>
        <w:spacing w:after="120"/>
        <w:rPr>
          <w:rFonts w:ascii="Times New Roman" w:hAnsi="Times New Roman"/>
          <w:szCs w:val="22"/>
          <w:lang w:val="ro-MD"/>
        </w:rPr>
      </w:pPr>
      <w:r w:rsidRPr="00B41D45">
        <w:rPr>
          <w:rFonts w:ascii="Times New Roman" w:hAnsi="Times New Roman"/>
          <w:szCs w:val="22"/>
          <w:lang w:val="ro-MD"/>
        </w:rPr>
        <w:t>V</w:t>
      </w:r>
      <w:r w:rsidR="00B86DC5" w:rsidRPr="00B41D45">
        <w:rPr>
          <w:rFonts w:ascii="Times New Roman" w:hAnsi="Times New Roman"/>
          <w:szCs w:val="22"/>
          <w:lang w:val="ro-MD"/>
        </w:rPr>
        <w:t xml:space="preserve">aloarea totală a proiectului </w:t>
      </w:r>
      <w:r w:rsidRPr="00B41D45">
        <w:rPr>
          <w:rFonts w:ascii="Times New Roman" w:hAnsi="Times New Roman"/>
          <w:szCs w:val="22"/>
          <w:lang w:val="ro-MD"/>
        </w:rPr>
        <w:t>este</w:t>
      </w:r>
      <w:r w:rsidR="00B86DC5" w:rsidRPr="00B41D45">
        <w:rPr>
          <w:rFonts w:ascii="Times New Roman" w:hAnsi="Times New Roman"/>
          <w:szCs w:val="22"/>
          <w:lang w:val="ro-MD"/>
        </w:rPr>
        <w:t xml:space="preserve"> estimată la 261 mil. Euro, o parte din </w:t>
      </w:r>
      <w:r w:rsidRPr="00B41D45">
        <w:rPr>
          <w:rFonts w:ascii="Times New Roman" w:hAnsi="Times New Roman"/>
          <w:szCs w:val="22"/>
          <w:lang w:val="ro-MD"/>
        </w:rPr>
        <w:t>mijloacele</w:t>
      </w:r>
      <w:r w:rsidR="00B86DC5" w:rsidRPr="00B41D45">
        <w:rPr>
          <w:rFonts w:ascii="Times New Roman" w:hAnsi="Times New Roman"/>
          <w:szCs w:val="22"/>
          <w:lang w:val="ro-MD"/>
        </w:rPr>
        <w:t xml:space="preserve"> financiare necesare pentru implementarea Proiectului </w:t>
      </w:r>
      <w:r w:rsidR="006D4571" w:rsidRPr="00B41D45">
        <w:rPr>
          <w:rFonts w:ascii="Times New Roman" w:hAnsi="Times New Roman"/>
          <w:szCs w:val="22"/>
          <w:lang w:val="ro-MD"/>
        </w:rPr>
        <w:t>fiind</w:t>
      </w:r>
      <w:r w:rsidR="00B86DC5" w:rsidRPr="00B41D45">
        <w:rPr>
          <w:rFonts w:ascii="Times New Roman" w:hAnsi="Times New Roman"/>
          <w:szCs w:val="22"/>
          <w:lang w:val="ro-MD"/>
        </w:rPr>
        <w:t xml:space="preserve"> acoperite din contul BERD și BEI, o parte de către Banca Mondială prin intermediul Agenției Internaționale de Dezvoltare în valoare de 61 mil. Euro împrumut și o parte de către Uniunea Europeană sub formă de grant în valoare de 39</w:t>
      </w:r>
      <w:r w:rsidRPr="00B41D45">
        <w:rPr>
          <w:rFonts w:ascii="Times New Roman" w:hAnsi="Times New Roman"/>
          <w:szCs w:val="22"/>
          <w:lang w:val="ro-MD"/>
        </w:rPr>
        <w:t>,</w:t>
      </w:r>
      <w:r w:rsidR="00B86DC5" w:rsidRPr="00B41D45">
        <w:rPr>
          <w:rFonts w:ascii="Times New Roman" w:hAnsi="Times New Roman"/>
          <w:szCs w:val="22"/>
          <w:lang w:val="ro-MD"/>
        </w:rPr>
        <w:t>94</w:t>
      </w:r>
      <w:r w:rsidRPr="00B41D45">
        <w:rPr>
          <w:rFonts w:ascii="Times New Roman" w:hAnsi="Times New Roman"/>
          <w:szCs w:val="22"/>
          <w:lang w:val="ro-MD"/>
        </w:rPr>
        <w:t xml:space="preserve"> mil. </w:t>
      </w:r>
      <w:r w:rsidR="00B86DC5" w:rsidRPr="00B41D45">
        <w:rPr>
          <w:rFonts w:ascii="Times New Roman" w:hAnsi="Times New Roman"/>
          <w:szCs w:val="22"/>
          <w:lang w:val="ro-MD"/>
        </w:rPr>
        <w:t xml:space="preserve">Euro. </w:t>
      </w:r>
    </w:p>
    <w:p w:rsidR="00042F2E" w:rsidRPr="00B41D45" w:rsidRDefault="00BB2B55" w:rsidP="0026734D">
      <w:pPr>
        <w:spacing w:after="120"/>
        <w:rPr>
          <w:rFonts w:ascii="Times New Roman" w:hAnsi="Times New Roman"/>
          <w:szCs w:val="22"/>
          <w:lang w:val="ro-MD"/>
        </w:rPr>
      </w:pPr>
      <w:r w:rsidRPr="00B41D45">
        <w:rPr>
          <w:rFonts w:ascii="Times New Roman" w:hAnsi="Times New Roman"/>
          <w:szCs w:val="22"/>
          <w:lang w:val="ro-MD"/>
        </w:rPr>
        <w:t xml:space="preserve">Acordurile </w:t>
      </w:r>
      <w:r w:rsidR="004B6862" w:rsidRPr="00B41D45">
        <w:rPr>
          <w:rFonts w:ascii="Times New Roman" w:hAnsi="Times New Roman"/>
          <w:szCs w:val="22"/>
          <w:lang w:val="ro-MD"/>
        </w:rPr>
        <w:t>de finanțare</w:t>
      </w:r>
      <w:r w:rsidR="00042F2E" w:rsidRPr="00B41D45">
        <w:rPr>
          <w:rFonts w:ascii="Times New Roman" w:hAnsi="Times New Roman"/>
          <w:szCs w:val="22"/>
          <w:lang w:val="ro-MD"/>
        </w:rPr>
        <w:t xml:space="preserve"> între Republica Moldova şi Asociaţia Internaţională pentru Dezvoltare privind Proiectul de dezvoltare al sistemului electroenergetic în valoare de 13,1 mil. </w:t>
      </w:r>
      <w:r w:rsidR="00104FCE" w:rsidRPr="00B41D45">
        <w:rPr>
          <w:rFonts w:ascii="Times New Roman" w:hAnsi="Times New Roman"/>
          <w:szCs w:val="22"/>
          <w:lang w:val="ro-MD"/>
        </w:rPr>
        <w:t>E</w:t>
      </w:r>
      <w:r w:rsidR="00042F2E" w:rsidRPr="00B41D45">
        <w:rPr>
          <w:rFonts w:ascii="Times New Roman" w:hAnsi="Times New Roman"/>
          <w:szCs w:val="22"/>
          <w:lang w:val="ro-MD"/>
        </w:rPr>
        <w:t>uro și, respectiv, 47,9 mil.</w:t>
      </w:r>
      <w:r w:rsidR="00104FCE" w:rsidRPr="00B41D45">
        <w:rPr>
          <w:rFonts w:ascii="Times New Roman" w:hAnsi="Times New Roman"/>
          <w:szCs w:val="22"/>
          <w:lang w:val="ro-MD"/>
        </w:rPr>
        <w:t xml:space="preserve"> E</w:t>
      </w:r>
      <w:r w:rsidR="00042F2E" w:rsidRPr="00B41D45">
        <w:rPr>
          <w:rFonts w:ascii="Times New Roman" w:hAnsi="Times New Roman"/>
          <w:szCs w:val="22"/>
          <w:lang w:val="ro-MD"/>
        </w:rPr>
        <w:t>uro, precum și a Acordul de Grant între Republica Moldova, Î.S. Moldelectrica</w:t>
      </w:r>
      <w:r w:rsidR="00D116A6" w:rsidRPr="00B41D45">
        <w:rPr>
          <w:rFonts w:ascii="Times New Roman" w:hAnsi="Times New Roman"/>
          <w:szCs w:val="22"/>
          <w:lang w:val="ro-MD"/>
        </w:rPr>
        <w:t xml:space="preserve"> </w:t>
      </w:r>
      <w:r w:rsidR="00042F2E" w:rsidRPr="00B41D45">
        <w:rPr>
          <w:rFonts w:ascii="Times New Roman" w:hAnsi="Times New Roman"/>
          <w:szCs w:val="22"/>
          <w:lang w:val="ro-MD"/>
        </w:rPr>
        <w:t xml:space="preserve">şi Banca Europeană pentru Reconstrucție și Dezvoltare privind implementarea </w:t>
      </w:r>
      <w:r w:rsidR="009C6DC4" w:rsidRPr="00B41D45">
        <w:rPr>
          <w:rFonts w:ascii="Times New Roman" w:hAnsi="Times New Roman"/>
          <w:szCs w:val="22"/>
          <w:lang w:val="ro-MD"/>
        </w:rPr>
        <w:t>P</w:t>
      </w:r>
      <w:r w:rsidR="00042F2E" w:rsidRPr="00B41D45">
        <w:rPr>
          <w:rFonts w:ascii="Times New Roman" w:hAnsi="Times New Roman"/>
          <w:szCs w:val="22"/>
          <w:lang w:val="ro-MD"/>
        </w:rPr>
        <w:t>roiectului au fost semnate la data de 2</w:t>
      </w:r>
      <w:r w:rsidR="006D4571" w:rsidRPr="00B41D45">
        <w:rPr>
          <w:rFonts w:ascii="Times New Roman" w:hAnsi="Times New Roman"/>
          <w:szCs w:val="22"/>
          <w:lang w:val="ro-MD"/>
        </w:rPr>
        <w:t>6</w:t>
      </w:r>
      <w:r w:rsidR="00042F2E" w:rsidRPr="00B41D45">
        <w:rPr>
          <w:rFonts w:ascii="Times New Roman" w:hAnsi="Times New Roman"/>
          <w:szCs w:val="22"/>
          <w:lang w:val="ro-MD"/>
        </w:rPr>
        <w:t>.09.2019.</w:t>
      </w:r>
    </w:p>
    <w:p w:rsidR="00F1124F" w:rsidRPr="00B41D45" w:rsidRDefault="009C6DC4" w:rsidP="0012729D">
      <w:pPr>
        <w:tabs>
          <w:tab w:val="clear" w:pos="567"/>
        </w:tabs>
        <w:autoSpaceDE w:val="0"/>
        <w:autoSpaceDN w:val="0"/>
        <w:adjustRightInd w:val="0"/>
        <w:spacing w:after="120"/>
        <w:rPr>
          <w:rFonts w:ascii="Times New Roman" w:hAnsi="Times New Roman"/>
          <w:szCs w:val="22"/>
          <w:lang w:val="ro-MD"/>
        </w:rPr>
      </w:pPr>
      <w:r w:rsidRPr="00B41D45">
        <w:rPr>
          <w:rFonts w:ascii="Times New Roman" w:hAnsi="Times New Roman"/>
          <w:szCs w:val="22"/>
          <w:lang w:val="ro-MD"/>
        </w:rPr>
        <w:t xml:space="preserve">Totodată, în scopul consolidării și </w:t>
      </w:r>
      <w:r w:rsidR="00D43601" w:rsidRPr="00B41D45">
        <w:rPr>
          <w:rFonts w:ascii="Times New Roman" w:hAnsi="Times New Roman"/>
          <w:szCs w:val="22"/>
          <w:lang w:val="ro-MD"/>
        </w:rPr>
        <w:t>reabilit</w:t>
      </w:r>
      <w:r w:rsidRPr="00B41D45">
        <w:rPr>
          <w:rFonts w:ascii="Times New Roman" w:hAnsi="Times New Roman"/>
          <w:szCs w:val="22"/>
          <w:lang w:val="ro-MD"/>
        </w:rPr>
        <w:t>ării</w:t>
      </w:r>
      <w:r w:rsidR="00D43601" w:rsidRPr="00B41D45">
        <w:rPr>
          <w:rFonts w:ascii="Times New Roman" w:hAnsi="Times New Roman"/>
          <w:szCs w:val="22"/>
          <w:lang w:val="ro-MD"/>
        </w:rPr>
        <w:t xml:space="preserve"> rețele</w:t>
      </w:r>
      <w:r w:rsidRPr="00B41D45">
        <w:rPr>
          <w:rFonts w:ascii="Times New Roman" w:hAnsi="Times New Roman"/>
          <w:szCs w:val="22"/>
          <w:lang w:val="ro-MD"/>
        </w:rPr>
        <w:t>lor</w:t>
      </w:r>
      <w:r w:rsidR="00D43601" w:rsidRPr="00B41D45">
        <w:rPr>
          <w:rFonts w:ascii="Times New Roman" w:hAnsi="Times New Roman"/>
          <w:szCs w:val="22"/>
          <w:lang w:val="ro-MD"/>
        </w:rPr>
        <w:t xml:space="preserve"> de trans</w:t>
      </w:r>
      <w:r w:rsidR="00B07F78" w:rsidRPr="00B41D45">
        <w:rPr>
          <w:rFonts w:ascii="Times New Roman" w:hAnsi="Times New Roman"/>
          <w:szCs w:val="22"/>
          <w:lang w:val="ro-MD"/>
        </w:rPr>
        <w:t>port</w:t>
      </w:r>
      <w:r w:rsidR="00D43601" w:rsidRPr="00B41D45">
        <w:rPr>
          <w:rFonts w:ascii="Times New Roman" w:hAnsi="Times New Roman"/>
          <w:szCs w:val="22"/>
          <w:lang w:val="ro-MD"/>
        </w:rPr>
        <w:t xml:space="preserve"> a energiei electrice, </w:t>
      </w:r>
      <w:r w:rsidR="00010C9C" w:rsidRPr="00B41D45">
        <w:rPr>
          <w:rFonts w:ascii="Times New Roman" w:hAnsi="Times New Roman"/>
          <w:szCs w:val="22"/>
          <w:lang w:val="ro-MD"/>
        </w:rPr>
        <w:t>Î.</w:t>
      </w:r>
      <w:r w:rsidR="00121EE1" w:rsidRPr="00B41D45">
        <w:rPr>
          <w:rFonts w:ascii="Times New Roman" w:hAnsi="Times New Roman"/>
          <w:szCs w:val="22"/>
          <w:lang w:val="ro-MD"/>
        </w:rPr>
        <w:t>S</w:t>
      </w:r>
      <w:r w:rsidR="00010C9C" w:rsidRPr="00B41D45">
        <w:rPr>
          <w:rFonts w:ascii="Times New Roman" w:hAnsi="Times New Roman"/>
          <w:szCs w:val="22"/>
          <w:lang w:val="ro-MD"/>
        </w:rPr>
        <w:t>.</w:t>
      </w:r>
      <w:r w:rsidR="00D43601" w:rsidRPr="00B41D45">
        <w:rPr>
          <w:rFonts w:ascii="Times New Roman" w:hAnsi="Times New Roman"/>
          <w:szCs w:val="22"/>
          <w:lang w:val="ro-MD"/>
        </w:rPr>
        <w:t xml:space="preserve"> Moldelectrica modernizează rețeaua de transport </w:t>
      </w:r>
      <w:r w:rsidR="00010C9C" w:rsidRPr="00B41D45">
        <w:rPr>
          <w:rFonts w:ascii="Times New Roman" w:hAnsi="Times New Roman"/>
          <w:szCs w:val="22"/>
          <w:lang w:val="ro-MD"/>
        </w:rPr>
        <w:t xml:space="preserve">cu suportul </w:t>
      </w:r>
      <w:r w:rsidR="00D43601" w:rsidRPr="00B41D45">
        <w:rPr>
          <w:rFonts w:ascii="Times New Roman" w:hAnsi="Times New Roman"/>
          <w:szCs w:val="22"/>
          <w:lang w:val="ro-MD"/>
        </w:rPr>
        <w:t>asistenț</w:t>
      </w:r>
      <w:r w:rsidR="00010C9C" w:rsidRPr="00B41D45">
        <w:rPr>
          <w:rFonts w:ascii="Times New Roman" w:hAnsi="Times New Roman"/>
          <w:szCs w:val="22"/>
          <w:lang w:val="ro-MD"/>
        </w:rPr>
        <w:t>ei</w:t>
      </w:r>
      <w:r w:rsidR="00D43601" w:rsidRPr="00B41D45">
        <w:rPr>
          <w:rFonts w:ascii="Times New Roman" w:hAnsi="Times New Roman"/>
          <w:szCs w:val="22"/>
          <w:lang w:val="ro-MD"/>
        </w:rPr>
        <w:t xml:space="preserve"> financiar</w:t>
      </w:r>
      <w:r w:rsidR="00010C9C" w:rsidRPr="00B41D45">
        <w:rPr>
          <w:rFonts w:ascii="Times New Roman" w:hAnsi="Times New Roman"/>
          <w:szCs w:val="22"/>
          <w:lang w:val="ro-MD"/>
        </w:rPr>
        <w:t>e</w:t>
      </w:r>
      <w:r w:rsidR="00D43601" w:rsidRPr="00B41D45">
        <w:rPr>
          <w:rFonts w:ascii="Times New Roman" w:hAnsi="Times New Roman"/>
          <w:szCs w:val="22"/>
          <w:lang w:val="ro-MD"/>
        </w:rPr>
        <w:t xml:space="preserve"> în valoare totală de 39,3 mil. E</w:t>
      </w:r>
      <w:r w:rsidR="00010C9C" w:rsidRPr="00B41D45">
        <w:rPr>
          <w:rFonts w:ascii="Times New Roman" w:hAnsi="Times New Roman"/>
          <w:szCs w:val="22"/>
          <w:lang w:val="ro-MD"/>
        </w:rPr>
        <w:t>uro</w:t>
      </w:r>
      <w:r w:rsidR="00D43601" w:rsidRPr="00B41D45">
        <w:rPr>
          <w:rFonts w:ascii="Times New Roman" w:hAnsi="Times New Roman"/>
          <w:szCs w:val="22"/>
          <w:lang w:val="ro-MD"/>
        </w:rPr>
        <w:t>, din care împrumutul BERD constituie 14,3 mil</w:t>
      </w:r>
      <w:r w:rsidR="00010C9C" w:rsidRPr="00B41D45">
        <w:rPr>
          <w:rFonts w:ascii="Times New Roman" w:hAnsi="Times New Roman"/>
          <w:szCs w:val="22"/>
          <w:lang w:val="ro-MD"/>
        </w:rPr>
        <w:t xml:space="preserve">. </w:t>
      </w:r>
      <w:r w:rsidR="00D43601" w:rsidRPr="00B41D45">
        <w:rPr>
          <w:rFonts w:ascii="Times New Roman" w:hAnsi="Times New Roman"/>
          <w:szCs w:val="22"/>
          <w:lang w:val="ro-MD"/>
        </w:rPr>
        <w:t>E</w:t>
      </w:r>
      <w:r w:rsidR="00010C9C" w:rsidRPr="00B41D45">
        <w:rPr>
          <w:rFonts w:ascii="Times New Roman" w:hAnsi="Times New Roman"/>
          <w:szCs w:val="22"/>
          <w:lang w:val="ro-MD"/>
        </w:rPr>
        <w:t>uro</w:t>
      </w:r>
      <w:r w:rsidR="00D43601" w:rsidRPr="00B41D45">
        <w:rPr>
          <w:rFonts w:ascii="Times New Roman" w:hAnsi="Times New Roman"/>
          <w:szCs w:val="22"/>
          <w:lang w:val="ro-MD"/>
        </w:rPr>
        <w:t>, împrumutul BEI constituie 17 mil</w:t>
      </w:r>
      <w:r w:rsidR="00010C9C" w:rsidRPr="00B41D45">
        <w:rPr>
          <w:rFonts w:ascii="Times New Roman" w:hAnsi="Times New Roman"/>
          <w:szCs w:val="22"/>
          <w:lang w:val="ro-MD"/>
        </w:rPr>
        <w:t>.</w:t>
      </w:r>
      <w:r w:rsidR="00D43601" w:rsidRPr="00B41D45">
        <w:rPr>
          <w:rFonts w:ascii="Times New Roman" w:hAnsi="Times New Roman"/>
          <w:szCs w:val="22"/>
          <w:lang w:val="ro-MD"/>
        </w:rPr>
        <w:t xml:space="preserve"> E</w:t>
      </w:r>
      <w:r w:rsidR="00010C9C" w:rsidRPr="00B41D45">
        <w:rPr>
          <w:rFonts w:ascii="Times New Roman" w:hAnsi="Times New Roman"/>
          <w:szCs w:val="22"/>
          <w:lang w:val="ro-MD"/>
        </w:rPr>
        <w:t>uro</w:t>
      </w:r>
      <w:r w:rsidR="00D43601" w:rsidRPr="00B41D45">
        <w:rPr>
          <w:rFonts w:ascii="Times New Roman" w:hAnsi="Times New Roman"/>
          <w:szCs w:val="22"/>
          <w:lang w:val="ro-MD"/>
        </w:rPr>
        <w:t xml:space="preserve"> și </w:t>
      </w:r>
      <w:r w:rsidR="00010C9C" w:rsidRPr="00B41D45">
        <w:rPr>
          <w:rFonts w:ascii="Times New Roman" w:hAnsi="Times New Roman"/>
          <w:szCs w:val="22"/>
          <w:lang w:val="ro-MD"/>
        </w:rPr>
        <w:t xml:space="preserve">grantul </w:t>
      </w:r>
      <w:r w:rsidR="00BB2B55" w:rsidRPr="00B41D45">
        <w:rPr>
          <w:rFonts w:ascii="Times New Roman" w:hAnsi="Times New Roman"/>
          <w:szCs w:val="22"/>
          <w:lang w:val="ro-MD"/>
        </w:rPr>
        <w:t xml:space="preserve">UE este </w:t>
      </w:r>
      <w:r w:rsidR="00010C9C" w:rsidRPr="00B41D45">
        <w:rPr>
          <w:rFonts w:ascii="Times New Roman" w:hAnsi="Times New Roman"/>
          <w:szCs w:val="22"/>
          <w:lang w:val="ro-MD"/>
        </w:rPr>
        <w:t xml:space="preserve">de </w:t>
      </w:r>
      <w:r w:rsidR="00D43601" w:rsidRPr="00B41D45">
        <w:rPr>
          <w:rFonts w:ascii="Times New Roman" w:hAnsi="Times New Roman"/>
          <w:szCs w:val="22"/>
          <w:lang w:val="ro-MD"/>
        </w:rPr>
        <w:t>8 mil</w:t>
      </w:r>
      <w:r w:rsidR="00010C9C" w:rsidRPr="00B41D45">
        <w:rPr>
          <w:rFonts w:ascii="Times New Roman" w:hAnsi="Times New Roman"/>
          <w:szCs w:val="22"/>
          <w:lang w:val="ro-MD"/>
        </w:rPr>
        <w:t>.</w:t>
      </w:r>
      <w:r w:rsidR="00D43601" w:rsidRPr="00B41D45">
        <w:rPr>
          <w:rFonts w:ascii="Times New Roman" w:hAnsi="Times New Roman"/>
          <w:szCs w:val="22"/>
          <w:lang w:val="ro-MD"/>
        </w:rPr>
        <w:t xml:space="preserve"> E</w:t>
      </w:r>
      <w:r w:rsidR="00010C9C" w:rsidRPr="00B41D45">
        <w:rPr>
          <w:rFonts w:ascii="Times New Roman" w:hAnsi="Times New Roman"/>
          <w:szCs w:val="22"/>
          <w:lang w:val="ro-MD"/>
        </w:rPr>
        <w:t>uro</w:t>
      </w:r>
      <w:r w:rsidR="00BB2B55" w:rsidRPr="00B41D45">
        <w:rPr>
          <w:rFonts w:ascii="Times New Roman" w:hAnsi="Times New Roman"/>
          <w:szCs w:val="22"/>
          <w:lang w:val="ro-MD"/>
        </w:rPr>
        <w:t>,</w:t>
      </w:r>
      <w:r w:rsidR="00D43601" w:rsidRPr="00B41D45">
        <w:rPr>
          <w:rFonts w:ascii="Times New Roman" w:hAnsi="Times New Roman"/>
          <w:szCs w:val="22"/>
          <w:lang w:val="ro-MD"/>
        </w:rPr>
        <w:t xml:space="preserve"> oferit</w:t>
      </w:r>
      <w:r w:rsidR="00010C9C" w:rsidRPr="00B41D45">
        <w:rPr>
          <w:rFonts w:ascii="Times New Roman" w:hAnsi="Times New Roman"/>
          <w:szCs w:val="22"/>
          <w:lang w:val="ro-MD"/>
        </w:rPr>
        <w:t xml:space="preserve"> </w:t>
      </w:r>
      <w:r w:rsidR="00D43601" w:rsidRPr="00B41D45">
        <w:rPr>
          <w:rFonts w:ascii="Times New Roman" w:hAnsi="Times New Roman"/>
          <w:szCs w:val="22"/>
          <w:lang w:val="ro-MD"/>
        </w:rPr>
        <w:t>de fondul de investiții „Neighbourhood Investment Facility” (NIF)</w:t>
      </w:r>
      <w:r w:rsidR="00682E80" w:rsidRPr="00B41D45">
        <w:rPr>
          <w:rFonts w:ascii="Times New Roman" w:hAnsi="Times New Roman"/>
          <w:szCs w:val="22"/>
          <w:lang w:val="ro-MD"/>
        </w:rPr>
        <w:t>.</w:t>
      </w:r>
      <w:r w:rsidR="00D43601" w:rsidRPr="00B41D45">
        <w:rPr>
          <w:rFonts w:ascii="Times New Roman" w:hAnsi="Times New Roman"/>
          <w:szCs w:val="22"/>
          <w:lang w:val="ro-MD"/>
        </w:rPr>
        <w:t xml:space="preserve"> </w:t>
      </w:r>
      <w:r w:rsidR="00F00F84" w:rsidRPr="00B41D45">
        <w:rPr>
          <w:rFonts w:ascii="Times New Roman" w:hAnsi="Times New Roman"/>
          <w:szCs w:val="22"/>
          <w:lang w:val="ro-MD"/>
        </w:rPr>
        <w:t>Gradul de realizare a Proiectului din punct de ved</w:t>
      </w:r>
      <w:r w:rsidR="00421BBF" w:rsidRPr="00B41D45">
        <w:rPr>
          <w:rFonts w:ascii="Times New Roman" w:hAnsi="Times New Roman"/>
          <w:szCs w:val="22"/>
          <w:lang w:val="ro-MD"/>
        </w:rPr>
        <w:t>ere financiar</w:t>
      </w:r>
      <w:r w:rsidR="00BB2B55" w:rsidRPr="00B41D45">
        <w:rPr>
          <w:rFonts w:ascii="Times New Roman" w:hAnsi="Times New Roman"/>
          <w:szCs w:val="22"/>
          <w:lang w:val="ro-MD"/>
        </w:rPr>
        <w:t xml:space="preserve">, la </w:t>
      </w:r>
      <w:r w:rsidR="006A38A6" w:rsidRPr="00B41D45">
        <w:rPr>
          <w:rFonts w:ascii="Times New Roman" w:hAnsi="Times New Roman"/>
          <w:szCs w:val="22"/>
          <w:lang w:val="ro-MD"/>
        </w:rPr>
        <w:t>finele trimestrului III</w:t>
      </w:r>
      <w:r w:rsidR="00BB2B55" w:rsidRPr="00B41D45">
        <w:rPr>
          <w:rFonts w:ascii="Times New Roman" w:hAnsi="Times New Roman"/>
          <w:szCs w:val="22"/>
          <w:lang w:val="ro-MD"/>
        </w:rPr>
        <w:t xml:space="preserve"> 2019,</w:t>
      </w:r>
      <w:r w:rsidR="00421BBF" w:rsidRPr="00B41D45">
        <w:rPr>
          <w:rFonts w:ascii="Times New Roman" w:hAnsi="Times New Roman"/>
          <w:szCs w:val="22"/>
          <w:lang w:val="ro-MD"/>
        </w:rPr>
        <w:t xml:space="preserve"> constituie 52,63%</w:t>
      </w:r>
      <w:r w:rsidR="00F00F84" w:rsidRPr="00B41D45">
        <w:rPr>
          <w:rFonts w:ascii="Times New Roman" w:hAnsi="Times New Roman"/>
          <w:szCs w:val="22"/>
          <w:lang w:val="ro-MD"/>
        </w:rPr>
        <w:t xml:space="preserve">, </w:t>
      </w:r>
      <w:r w:rsidR="00421BBF" w:rsidRPr="00B41D45">
        <w:rPr>
          <w:rFonts w:ascii="Times New Roman" w:hAnsi="Times New Roman"/>
          <w:szCs w:val="22"/>
          <w:lang w:val="ro-MD"/>
        </w:rPr>
        <w:t>fiind</w:t>
      </w:r>
      <w:r w:rsidR="00F00F84" w:rsidRPr="00B41D45">
        <w:rPr>
          <w:rFonts w:ascii="Times New Roman" w:hAnsi="Times New Roman"/>
          <w:szCs w:val="22"/>
          <w:lang w:val="ro-MD"/>
        </w:rPr>
        <w:t xml:space="preserve"> valorificate 8 m</w:t>
      </w:r>
      <w:r w:rsidR="00DA0319" w:rsidRPr="00B41D45">
        <w:rPr>
          <w:rFonts w:ascii="Times New Roman" w:hAnsi="Times New Roman"/>
          <w:szCs w:val="22"/>
          <w:lang w:val="ro-MD"/>
        </w:rPr>
        <w:t>il</w:t>
      </w:r>
      <w:r w:rsidR="00F00F84" w:rsidRPr="00B41D45">
        <w:rPr>
          <w:rFonts w:ascii="Times New Roman" w:hAnsi="Times New Roman"/>
          <w:szCs w:val="22"/>
          <w:lang w:val="ro-MD"/>
        </w:rPr>
        <w:t>. Euro din grant (100%), BEI – 7,4 m</w:t>
      </w:r>
      <w:r w:rsidR="00DA0319" w:rsidRPr="00B41D45">
        <w:rPr>
          <w:rFonts w:ascii="Times New Roman" w:hAnsi="Times New Roman"/>
          <w:szCs w:val="22"/>
          <w:lang w:val="ro-MD"/>
        </w:rPr>
        <w:t>il</w:t>
      </w:r>
      <w:r w:rsidR="00F00F84" w:rsidRPr="00B41D45">
        <w:rPr>
          <w:rFonts w:ascii="Times New Roman" w:hAnsi="Times New Roman"/>
          <w:szCs w:val="22"/>
          <w:lang w:val="ro-MD"/>
        </w:rPr>
        <w:t>. Euro (din 17 m</w:t>
      </w:r>
      <w:r w:rsidR="00DA0319" w:rsidRPr="00B41D45">
        <w:rPr>
          <w:rFonts w:ascii="Times New Roman" w:hAnsi="Times New Roman"/>
          <w:szCs w:val="22"/>
          <w:lang w:val="ro-MD"/>
        </w:rPr>
        <w:t>il</w:t>
      </w:r>
      <w:r w:rsidR="00F00F84" w:rsidRPr="00B41D45">
        <w:rPr>
          <w:rFonts w:ascii="Times New Roman" w:hAnsi="Times New Roman"/>
          <w:szCs w:val="22"/>
          <w:lang w:val="ro-MD"/>
        </w:rPr>
        <w:t>. Euro) și BERD – 6,79 m</w:t>
      </w:r>
      <w:r w:rsidR="00DA0319" w:rsidRPr="00B41D45">
        <w:rPr>
          <w:rFonts w:ascii="Times New Roman" w:hAnsi="Times New Roman"/>
          <w:szCs w:val="22"/>
          <w:lang w:val="ro-MD"/>
        </w:rPr>
        <w:t>il</w:t>
      </w:r>
      <w:r w:rsidR="00F00F84" w:rsidRPr="00B41D45">
        <w:rPr>
          <w:rFonts w:ascii="Times New Roman" w:hAnsi="Times New Roman"/>
          <w:szCs w:val="22"/>
          <w:lang w:val="ro-MD"/>
        </w:rPr>
        <w:t>. USD (din 20 m</w:t>
      </w:r>
      <w:r w:rsidR="00DA0319" w:rsidRPr="00B41D45">
        <w:rPr>
          <w:rFonts w:ascii="Times New Roman" w:hAnsi="Times New Roman"/>
          <w:szCs w:val="22"/>
          <w:lang w:val="ro-MD"/>
        </w:rPr>
        <w:t>il</w:t>
      </w:r>
      <w:r w:rsidR="00F00F84" w:rsidRPr="00B41D45">
        <w:rPr>
          <w:rFonts w:ascii="Times New Roman" w:hAnsi="Times New Roman"/>
          <w:szCs w:val="22"/>
          <w:lang w:val="ro-MD"/>
        </w:rPr>
        <w:t>. USD).</w:t>
      </w:r>
      <w:r w:rsidR="0012729D" w:rsidRPr="00B41D45">
        <w:rPr>
          <w:rFonts w:ascii="Times New Roman" w:hAnsi="Times New Roman"/>
          <w:szCs w:val="22"/>
          <w:lang w:val="ro-MD"/>
        </w:rPr>
        <w:t xml:space="preserve"> </w:t>
      </w:r>
    </w:p>
    <w:p w:rsidR="0012729D" w:rsidRPr="00B41D45" w:rsidRDefault="0012729D" w:rsidP="0012729D">
      <w:pPr>
        <w:tabs>
          <w:tab w:val="clear" w:pos="567"/>
        </w:tabs>
        <w:autoSpaceDE w:val="0"/>
        <w:autoSpaceDN w:val="0"/>
        <w:adjustRightInd w:val="0"/>
        <w:spacing w:after="120"/>
        <w:rPr>
          <w:rFonts w:ascii="Times New Roman" w:hAnsi="Times New Roman"/>
          <w:szCs w:val="22"/>
          <w:lang w:val="ro-MD"/>
        </w:rPr>
      </w:pPr>
      <w:r w:rsidRPr="00B41D45">
        <w:rPr>
          <w:rFonts w:ascii="Times New Roman" w:hAnsi="Times New Roman"/>
          <w:szCs w:val="22"/>
          <w:lang w:val="ro-MD"/>
        </w:rPr>
        <w:br w:type="page"/>
      </w:r>
    </w:p>
    <w:p w:rsidR="007F5AAF" w:rsidRDefault="00014DA9" w:rsidP="007F5AAF">
      <w:pPr>
        <w:pStyle w:val="ListParagraph"/>
        <w:numPr>
          <w:ilvl w:val="0"/>
          <w:numId w:val="36"/>
        </w:numPr>
        <w:tabs>
          <w:tab w:val="clear" w:pos="567"/>
        </w:tabs>
        <w:autoSpaceDE w:val="0"/>
        <w:autoSpaceDN w:val="0"/>
        <w:adjustRightInd w:val="0"/>
        <w:spacing w:before="240"/>
        <w:ind w:left="1077"/>
        <w:contextualSpacing w:val="0"/>
        <w:jc w:val="center"/>
        <w:rPr>
          <w:rFonts w:ascii="Times New Roman" w:hAnsi="Times New Roman"/>
          <w:b/>
          <w:szCs w:val="22"/>
          <w:lang w:val="ro-MD"/>
        </w:rPr>
      </w:pPr>
      <w:bookmarkStart w:id="193" w:name="_Toc366954660"/>
      <w:bookmarkStart w:id="194" w:name="_Toc366955082"/>
      <w:bookmarkStart w:id="195" w:name="_Toc366954661"/>
      <w:bookmarkStart w:id="196" w:name="_Toc366955083"/>
      <w:bookmarkStart w:id="197" w:name="_Toc366954662"/>
      <w:bookmarkStart w:id="198" w:name="_Toc366955084"/>
      <w:bookmarkStart w:id="199" w:name="_Toc366954663"/>
      <w:bookmarkStart w:id="200" w:name="_Toc366955085"/>
      <w:bookmarkStart w:id="201" w:name="_Toc366954664"/>
      <w:bookmarkStart w:id="202" w:name="_Toc366955086"/>
      <w:bookmarkStart w:id="203" w:name="_Toc366954665"/>
      <w:bookmarkStart w:id="204" w:name="_Toc366955087"/>
      <w:bookmarkStart w:id="205" w:name="_Toc366954666"/>
      <w:bookmarkStart w:id="206" w:name="_Toc366955088"/>
      <w:bookmarkStart w:id="207" w:name="_Toc366954667"/>
      <w:bookmarkStart w:id="208" w:name="_Toc366955089"/>
      <w:bookmarkStart w:id="209" w:name="_Toc366954668"/>
      <w:bookmarkStart w:id="210" w:name="_Toc366955090"/>
      <w:bookmarkStart w:id="211" w:name="_Toc366954669"/>
      <w:bookmarkStart w:id="212" w:name="_Toc366955091"/>
      <w:bookmarkStart w:id="213" w:name="_Toc366954670"/>
      <w:bookmarkStart w:id="214" w:name="_Toc366955092"/>
      <w:bookmarkStart w:id="215" w:name="_Toc366954671"/>
      <w:bookmarkStart w:id="216" w:name="_Toc366955093"/>
      <w:bookmarkStart w:id="217" w:name="_Toc366954672"/>
      <w:bookmarkStart w:id="218" w:name="_Toc366955094"/>
      <w:bookmarkStart w:id="219" w:name="_Toc366954673"/>
      <w:bookmarkStart w:id="220" w:name="_Toc366955095"/>
      <w:bookmarkStart w:id="221" w:name="_Toc366954674"/>
      <w:bookmarkStart w:id="222" w:name="_Toc366955096"/>
      <w:bookmarkStart w:id="223" w:name="_Toc366954675"/>
      <w:bookmarkStart w:id="224" w:name="_Toc366955097"/>
      <w:bookmarkStart w:id="225" w:name="_Toc366954676"/>
      <w:bookmarkStart w:id="226" w:name="_Toc366955098"/>
      <w:bookmarkStart w:id="227" w:name="_Toc366954677"/>
      <w:bookmarkStart w:id="228" w:name="_Toc366955099"/>
      <w:bookmarkStart w:id="229" w:name="_Toc366954678"/>
      <w:bookmarkStart w:id="230" w:name="_Toc366955100"/>
      <w:bookmarkStart w:id="231" w:name="_Toc366954679"/>
      <w:bookmarkStart w:id="232" w:name="_Toc366955101"/>
      <w:bookmarkStart w:id="233" w:name="_Toc366954680"/>
      <w:bookmarkStart w:id="234" w:name="_Toc366955102"/>
      <w:bookmarkStart w:id="235" w:name="_Toc366954681"/>
      <w:bookmarkStart w:id="236" w:name="_Toc366955103"/>
      <w:bookmarkStart w:id="237" w:name="_Toc366954682"/>
      <w:bookmarkStart w:id="238" w:name="_Toc366955104"/>
      <w:bookmarkStart w:id="239" w:name="_Toc366954683"/>
      <w:bookmarkStart w:id="240" w:name="_Toc366955105"/>
      <w:bookmarkStart w:id="241" w:name="_Toc366954684"/>
      <w:bookmarkStart w:id="242" w:name="_Toc366955106"/>
      <w:bookmarkStart w:id="243" w:name="_Toc366954685"/>
      <w:bookmarkStart w:id="244" w:name="_Toc366955107"/>
      <w:bookmarkStart w:id="245" w:name="_Toc366954686"/>
      <w:bookmarkStart w:id="246" w:name="_Toc366955108"/>
      <w:bookmarkStart w:id="247" w:name="_Toc366954687"/>
      <w:bookmarkStart w:id="248" w:name="_Toc366955109"/>
      <w:bookmarkStart w:id="249" w:name="_Toc366954688"/>
      <w:bookmarkStart w:id="250" w:name="_Toc366955110"/>
      <w:bookmarkStart w:id="251" w:name="_Toc366954689"/>
      <w:bookmarkStart w:id="252" w:name="_Toc366955111"/>
      <w:bookmarkStart w:id="253" w:name="_Toc366954690"/>
      <w:bookmarkStart w:id="254" w:name="_Toc366955112"/>
      <w:bookmarkStart w:id="255" w:name="_Toc366954691"/>
      <w:bookmarkStart w:id="256" w:name="_Toc366955113"/>
      <w:bookmarkStart w:id="257" w:name="_Toc366954692"/>
      <w:bookmarkStart w:id="258" w:name="_Toc366955114"/>
      <w:bookmarkStart w:id="259" w:name="_Toc366954693"/>
      <w:bookmarkStart w:id="260" w:name="_Toc366955115"/>
      <w:bookmarkStart w:id="261" w:name="_Toc366954694"/>
      <w:bookmarkStart w:id="262" w:name="_Toc366955116"/>
      <w:bookmarkStart w:id="263" w:name="_Toc366954711"/>
      <w:bookmarkStart w:id="264" w:name="_Toc366955133"/>
      <w:bookmarkStart w:id="265" w:name="_Toc366954718"/>
      <w:bookmarkStart w:id="266" w:name="_Toc366955140"/>
      <w:bookmarkStart w:id="267" w:name="_Toc366954725"/>
      <w:bookmarkStart w:id="268" w:name="_Toc366955147"/>
      <w:bookmarkStart w:id="269" w:name="_Toc366954732"/>
      <w:bookmarkStart w:id="270" w:name="_Toc366955154"/>
      <w:bookmarkStart w:id="271" w:name="_Toc366954739"/>
      <w:bookmarkStart w:id="272" w:name="_Toc366955161"/>
      <w:bookmarkStart w:id="273" w:name="_Toc366954753"/>
      <w:bookmarkStart w:id="274" w:name="_Toc366955175"/>
      <w:bookmarkStart w:id="275" w:name="_Toc366954760"/>
      <w:bookmarkStart w:id="276" w:name="_Toc366955182"/>
      <w:bookmarkStart w:id="277" w:name="_Toc366954767"/>
      <w:bookmarkStart w:id="278" w:name="_Toc366955189"/>
      <w:bookmarkStart w:id="279" w:name="_Toc366954781"/>
      <w:bookmarkStart w:id="280" w:name="_Toc366955203"/>
      <w:bookmarkStart w:id="281" w:name="_Toc366954788"/>
      <w:bookmarkStart w:id="282" w:name="_Toc366955210"/>
      <w:bookmarkStart w:id="283" w:name="_Toc366954802"/>
      <w:bookmarkStart w:id="284" w:name="_Toc366955224"/>
      <w:bookmarkStart w:id="285" w:name="_Toc366954809"/>
      <w:bookmarkStart w:id="286" w:name="_Toc366955231"/>
      <w:bookmarkStart w:id="287" w:name="_Toc366954816"/>
      <w:bookmarkStart w:id="288" w:name="_Toc366955238"/>
      <w:bookmarkStart w:id="289" w:name="_Toc366954823"/>
      <w:bookmarkStart w:id="290" w:name="_Toc366955245"/>
      <w:bookmarkStart w:id="291" w:name="_Toc366954844"/>
      <w:bookmarkStart w:id="292" w:name="_Toc366955266"/>
      <w:bookmarkStart w:id="293" w:name="_Toc366954860"/>
      <w:bookmarkStart w:id="294" w:name="_Toc366955282"/>
      <w:bookmarkStart w:id="295" w:name="_Toc366954867"/>
      <w:bookmarkStart w:id="296" w:name="_Toc366955289"/>
      <w:bookmarkStart w:id="297" w:name="_Toc366954874"/>
      <w:bookmarkStart w:id="298" w:name="_Toc366955296"/>
      <w:bookmarkStart w:id="299" w:name="_Toc366954881"/>
      <w:bookmarkStart w:id="300" w:name="_Toc366955303"/>
      <w:bookmarkStart w:id="301" w:name="_Toc366954888"/>
      <w:bookmarkStart w:id="302" w:name="_Toc366955310"/>
      <w:bookmarkStart w:id="303" w:name="_Toc366954895"/>
      <w:bookmarkStart w:id="304" w:name="_Toc366955317"/>
      <w:bookmarkStart w:id="305" w:name="_Toc366954902"/>
      <w:bookmarkStart w:id="306" w:name="_Toc366955324"/>
      <w:bookmarkStart w:id="307" w:name="_Toc366954909"/>
      <w:bookmarkStart w:id="308" w:name="_Toc366955331"/>
      <w:bookmarkStart w:id="309" w:name="_Toc366954916"/>
      <w:bookmarkStart w:id="310" w:name="_Toc366955338"/>
      <w:bookmarkStart w:id="311" w:name="_Toc366954923"/>
      <w:bookmarkStart w:id="312" w:name="_Toc366955345"/>
      <w:bookmarkStart w:id="313" w:name="_Toc366954930"/>
      <w:bookmarkStart w:id="314" w:name="_Toc366955352"/>
      <w:bookmarkStart w:id="315" w:name="_Toc366954937"/>
      <w:bookmarkStart w:id="316" w:name="_Toc366955359"/>
      <w:bookmarkStart w:id="317" w:name="_Toc366954951"/>
      <w:bookmarkStart w:id="318" w:name="_Toc366955373"/>
      <w:bookmarkStart w:id="319" w:name="_Toc366954958"/>
      <w:bookmarkStart w:id="320" w:name="_Toc366955380"/>
      <w:bookmarkStart w:id="321" w:name="_Toc366954965"/>
      <w:bookmarkStart w:id="322" w:name="_Toc366955387"/>
      <w:bookmarkStart w:id="323" w:name="_Toc366954972"/>
      <w:bookmarkStart w:id="324" w:name="_Toc366955394"/>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B41D45">
        <w:rPr>
          <w:rFonts w:ascii="Times New Roman" w:hAnsi="Times New Roman"/>
          <w:b/>
          <w:szCs w:val="22"/>
          <w:lang w:val="ro-MD"/>
        </w:rPr>
        <w:lastRenderedPageBreak/>
        <w:t xml:space="preserve">SECTORUL  </w:t>
      </w:r>
      <w:r w:rsidR="007F5AAF" w:rsidRPr="00B41D45">
        <w:rPr>
          <w:rFonts w:ascii="Times New Roman" w:hAnsi="Times New Roman"/>
          <w:b/>
          <w:szCs w:val="22"/>
          <w:lang w:val="ro-MD"/>
        </w:rPr>
        <w:t>GAZE</w:t>
      </w:r>
      <w:r w:rsidRPr="00B41D45">
        <w:rPr>
          <w:rFonts w:ascii="Times New Roman" w:hAnsi="Times New Roman"/>
          <w:b/>
          <w:szCs w:val="22"/>
          <w:lang w:val="ro-MD"/>
        </w:rPr>
        <w:t>LOR</w:t>
      </w:r>
      <w:r w:rsidR="007F5AAF" w:rsidRPr="00B41D45">
        <w:rPr>
          <w:rFonts w:ascii="Times New Roman" w:hAnsi="Times New Roman"/>
          <w:b/>
          <w:szCs w:val="22"/>
          <w:lang w:val="ro-MD"/>
        </w:rPr>
        <w:t xml:space="preserve">  NATURALE</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szCs w:val="22"/>
          <w:lang w:val="ro-RO" w:eastAsia="ru-RU"/>
        </w:rPr>
        <w:t>68.</w:t>
      </w:r>
      <w:r w:rsidRPr="00D91B60">
        <w:rPr>
          <w:rFonts w:ascii="Times New Roman" w:hAnsi="Times New Roman"/>
          <w:szCs w:val="22"/>
          <w:lang w:val="ro-RO" w:eastAsia="ru-RU"/>
        </w:rPr>
        <w:t xml:space="preserve"> </w:t>
      </w:r>
      <w:r w:rsidRPr="00D91B60">
        <w:rPr>
          <w:rFonts w:ascii="Times New Roman" w:hAnsi="Times New Roman"/>
          <w:szCs w:val="22"/>
          <w:lang w:val="en-US" w:eastAsia="ru-RU"/>
        </w:rPr>
        <w:t>Descrierea sistemului de gaze</w:t>
      </w:r>
      <w:r w:rsidRPr="00D91B60">
        <w:rPr>
          <w:rStyle w:val="FootnoteReference"/>
          <w:sz w:val="22"/>
          <w:szCs w:val="22"/>
          <w:lang w:eastAsia="ru-RU"/>
        </w:rPr>
        <w:footnoteReference w:id="4"/>
      </w:r>
      <w:r>
        <w:rPr>
          <w:rFonts w:ascii="Times New Roman" w:hAnsi="Times New Roman"/>
          <w:szCs w:val="22"/>
          <w:lang w:val="en-US" w:eastAsia="ru-RU"/>
        </w:rPr>
        <w:t xml:space="preserve"> din Moldova</w:t>
      </w:r>
      <w:r w:rsidRPr="00D91B60">
        <w:rPr>
          <w:rFonts w:ascii="Times New Roman" w:hAnsi="Times New Roman"/>
          <w:szCs w:val="22"/>
          <w:lang w:val="en-US" w:eastAsia="ru-RU"/>
        </w:rPr>
        <w:t xml:space="preserve"> prezentată în acest document se referă, în principal, la teritoriul situat pe malul drept al rîului Nistru.</w:t>
      </w:r>
    </w:p>
    <w:p w:rsidR="00BA309C" w:rsidRPr="00D91B60" w:rsidRDefault="00BA309C" w:rsidP="00BA309C">
      <w:pPr>
        <w:spacing w:before="240"/>
        <w:rPr>
          <w:rFonts w:ascii="Times New Roman" w:hAnsi="Times New Roman"/>
          <w:b/>
          <w:bCs/>
          <w:szCs w:val="22"/>
          <w:lang w:val="en-US" w:eastAsia="ru-RU"/>
        </w:rPr>
      </w:pPr>
      <w:r w:rsidRPr="00D91B60">
        <w:rPr>
          <w:rFonts w:ascii="Times New Roman" w:hAnsi="Times New Roman"/>
          <w:b/>
          <w:bCs/>
          <w:szCs w:val="22"/>
          <w:lang w:val="en-US" w:eastAsia="ru-RU"/>
        </w:rPr>
        <w:t>2.1. Participanţii de bază de pe piaţă şi descrierea rolului lor</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ro-RO" w:eastAsia="ru-RU"/>
        </w:rPr>
        <w:t>69</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Participanţii de bază de pe piaţă sînt:</w:t>
      </w:r>
    </w:p>
    <w:p w:rsidR="00BA309C" w:rsidRPr="00D91B60" w:rsidRDefault="00BA309C" w:rsidP="00BA309C">
      <w:pPr>
        <w:spacing w:before="60" w:after="60"/>
        <w:ind w:firstLine="567"/>
        <w:rPr>
          <w:rFonts w:ascii="Times New Roman" w:hAnsi="Times New Roman"/>
          <w:szCs w:val="22"/>
          <w:lang w:val="ro-RO" w:eastAsia="ru-RU"/>
        </w:rPr>
      </w:pPr>
      <w:r w:rsidRPr="00D91B60">
        <w:rPr>
          <w:rFonts w:ascii="Times New Roman" w:hAnsi="Times New Roman"/>
          <w:szCs w:val="22"/>
          <w:lang w:val="en-US" w:eastAsia="ru-RU"/>
        </w:rPr>
        <w:t>1) SA</w:t>
      </w:r>
      <w:r>
        <w:rPr>
          <w:rFonts w:ascii="Times New Roman" w:hAnsi="Times New Roman"/>
          <w:szCs w:val="22"/>
          <w:lang w:val="en-US" w:eastAsia="ru-RU"/>
        </w:rPr>
        <w:t xml:space="preserve"> </w:t>
      </w:r>
      <w:r w:rsidRPr="00D91B60">
        <w:rPr>
          <w:rFonts w:ascii="Times New Roman" w:hAnsi="Times New Roman"/>
          <w:szCs w:val="22"/>
          <w:lang w:val="en-US" w:eastAsia="ru-RU"/>
        </w:rPr>
        <w:t>„Moldovagaz” este o singură societate integrată pe verticală, avînd astfel o poziţie de monopol prin controlul întregului lanţ al activităţilor în domeniul gazelor naturale (import, tranzit, transport, distribuţie şi furnizare), fiind desemnată ca operator naţional al sistemului de gaze şi furnizor dominant. Acţionarii săi sînt SA</w:t>
      </w:r>
      <w:r w:rsidRPr="00D91B60">
        <w:rPr>
          <w:rFonts w:ascii="Times New Roman" w:hAnsi="Times New Roman"/>
          <w:szCs w:val="22"/>
          <w:lang w:val="ro-RO" w:eastAsia="ru-RU"/>
        </w:rPr>
        <w:t>D</w:t>
      </w:r>
      <w:r w:rsidRPr="00D91B60">
        <w:rPr>
          <w:rFonts w:ascii="Times New Roman" w:hAnsi="Times New Roman"/>
          <w:szCs w:val="22"/>
          <w:lang w:val="en-US" w:eastAsia="ru-RU"/>
        </w:rPr>
        <w:t xml:space="preserve"> „Gazprom” (50%), </w:t>
      </w:r>
      <w:r w:rsidRPr="00D91B60">
        <w:rPr>
          <w:rFonts w:ascii="Times New Roman" w:hAnsi="Times New Roman"/>
          <w:szCs w:val="22"/>
          <w:lang w:val="ro-RO" w:eastAsia="ru-RU"/>
        </w:rPr>
        <w:t>Agenţia Proprietăţii Publice</w:t>
      </w:r>
      <w:r w:rsidRPr="00D91B60">
        <w:rPr>
          <w:rFonts w:ascii="Times New Roman" w:hAnsi="Times New Roman"/>
          <w:szCs w:val="22"/>
          <w:lang w:val="en-US" w:eastAsia="ru-RU"/>
        </w:rPr>
        <w:t xml:space="preserve"> a Republicii Moldova (3</w:t>
      </w:r>
      <w:r w:rsidRPr="00D91B60">
        <w:rPr>
          <w:rFonts w:ascii="Times New Roman" w:hAnsi="Times New Roman"/>
          <w:szCs w:val="22"/>
          <w:lang w:val="ro-RO" w:eastAsia="ru-RU"/>
        </w:rPr>
        <w:t>5</w:t>
      </w:r>
      <w:r w:rsidRPr="00D91B60">
        <w:rPr>
          <w:rFonts w:ascii="Times New Roman" w:hAnsi="Times New Roman"/>
          <w:szCs w:val="22"/>
          <w:lang w:val="en-US" w:eastAsia="ru-RU"/>
        </w:rPr>
        <w:t>,</w:t>
      </w:r>
      <w:r w:rsidRPr="00D91B60">
        <w:rPr>
          <w:rFonts w:ascii="Times New Roman" w:hAnsi="Times New Roman"/>
          <w:szCs w:val="22"/>
          <w:lang w:val="ro-RO" w:eastAsia="ru-RU"/>
        </w:rPr>
        <w:t>33</w:t>
      </w:r>
      <w:r w:rsidRPr="00D91B60">
        <w:rPr>
          <w:rFonts w:ascii="Times New Roman" w:hAnsi="Times New Roman"/>
          <w:szCs w:val="22"/>
          <w:lang w:val="en-US" w:eastAsia="ru-RU"/>
        </w:rPr>
        <w:t>%), autorităţile regionale din regiunea transnistreană (13,4</w:t>
      </w:r>
      <w:r w:rsidRPr="00D91B60">
        <w:rPr>
          <w:rFonts w:ascii="Times New Roman" w:hAnsi="Times New Roman"/>
          <w:szCs w:val="22"/>
          <w:lang w:val="ro-RO" w:eastAsia="ru-RU"/>
        </w:rPr>
        <w:t>4</w:t>
      </w:r>
      <w:r w:rsidRPr="00D91B60">
        <w:rPr>
          <w:rFonts w:ascii="Times New Roman" w:hAnsi="Times New Roman"/>
          <w:szCs w:val="22"/>
          <w:lang w:val="en-US" w:eastAsia="ru-RU"/>
        </w:rPr>
        <w:t>%)</w:t>
      </w:r>
      <w:r w:rsidRPr="00D91B60">
        <w:rPr>
          <w:rFonts w:ascii="Times New Roman" w:hAnsi="Times New Roman"/>
          <w:szCs w:val="22"/>
          <w:lang w:val="ro-RO" w:eastAsia="ru-RU"/>
        </w:rPr>
        <w:t xml:space="preserve"> şi alţi acţionari (1,23%)</w:t>
      </w:r>
      <w:r w:rsidRPr="00D91B60">
        <w:rPr>
          <w:rFonts w:ascii="Times New Roman" w:hAnsi="Times New Roman"/>
          <w:szCs w:val="22"/>
          <w:lang w:val="en-US" w:eastAsia="ru-RU"/>
        </w:rPr>
        <w:t>;</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 xml:space="preserve">2) 2 operatori de sisteme de transport pe malul drept al Nistrului: SRL „Moldovatransgaz” (subsidiară a „Moldovagaz” SA) şi </w:t>
      </w:r>
      <w:r w:rsidRPr="00D91B60">
        <w:rPr>
          <w:rFonts w:ascii="Times New Roman" w:hAnsi="Times New Roman"/>
          <w:szCs w:val="22"/>
          <w:lang w:val="ro-RO" w:eastAsia="ru-RU"/>
        </w:rPr>
        <w:t>SRL</w:t>
      </w:r>
      <w:r w:rsidRPr="00D91B60">
        <w:rPr>
          <w:rFonts w:ascii="Times New Roman" w:hAnsi="Times New Roman"/>
          <w:szCs w:val="22"/>
          <w:lang w:val="en-US" w:eastAsia="ru-RU"/>
        </w:rPr>
        <w:t xml:space="preserve"> „Vestmoldtransgaz” care administrează conduct</w:t>
      </w:r>
      <w:r w:rsidRPr="00D91B60">
        <w:rPr>
          <w:rFonts w:ascii="Times New Roman" w:hAnsi="Times New Roman"/>
          <w:szCs w:val="22"/>
          <w:lang w:val="ro-RO" w:eastAsia="ru-RU"/>
        </w:rPr>
        <w:t>a</w:t>
      </w:r>
      <w:r w:rsidRPr="00D91B60">
        <w:rPr>
          <w:rFonts w:ascii="Times New Roman" w:hAnsi="Times New Roman"/>
          <w:szCs w:val="22"/>
          <w:lang w:val="en-US" w:eastAsia="ru-RU"/>
        </w:rPr>
        <w:t xml:space="preserve"> Iaşi–Ungheni (interconectarea cu sistemul de gaze din România);</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 xml:space="preserve">3) 12 operatori regionali de distribuţie (toate filialele „Moldovagaz” SA); </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 xml:space="preserve">4) </w:t>
      </w:r>
      <w:r w:rsidRPr="00D91B60">
        <w:rPr>
          <w:rFonts w:ascii="Times New Roman" w:hAnsi="Times New Roman"/>
          <w:szCs w:val="22"/>
          <w:lang w:val="ro-RO" w:eastAsia="ru-RU"/>
        </w:rPr>
        <w:t>1</w:t>
      </w:r>
      <w:r>
        <w:rPr>
          <w:rFonts w:ascii="Times New Roman" w:hAnsi="Times New Roman"/>
          <w:szCs w:val="22"/>
          <w:lang w:val="ro-RO" w:eastAsia="ru-RU"/>
        </w:rPr>
        <w:t>3</w:t>
      </w:r>
      <w:r w:rsidRPr="00D91B60">
        <w:rPr>
          <w:rFonts w:ascii="Times New Roman" w:hAnsi="Times New Roman"/>
          <w:szCs w:val="22"/>
          <w:lang w:val="en-US" w:eastAsia="ru-RU"/>
        </w:rPr>
        <w:t xml:space="preserve"> operatori de sisteme de distribuţie;</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 xml:space="preserve">5) </w:t>
      </w:r>
      <w:r>
        <w:rPr>
          <w:rFonts w:ascii="Times New Roman" w:hAnsi="Times New Roman"/>
          <w:szCs w:val="22"/>
          <w:lang w:val="en-US" w:eastAsia="ru-RU"/>
        </w:rPr>
        <w:t>15</w:t>
      </w:r>
      <w:r w:rsidRPr="00D91B60">
        <w:rPr>
          <w:rFonts w:ascii="Times New Roman" w:hAnsi="Times New Roman"/>
          <w:szCs w:val="22"/>
          <w:lang w:val="en-US" w:eastAsia="ru-RU"/>
        </w:rPr>
        <w:t xml:space="preserve"> furnizori;</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 xml:space="preserve">6) 1 operator de transport în partea stîngă a Republicii Moldova (Transnistria) – SRL „Tiraspoltransgaz” (filială a „Moldovagaz” SA); </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7) 5 operatori ai sistemului de distribuţie din Transnistria (filiale ale SRL „Tiraspoltransgaz”).</w:t>
      </w:r>
    </w:p>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en-US" w:eastAsia="ru-RU"/>
        </w:rPr>
        <w:t>70.</w:t>
      </w:r>
      <w:r w:rsidRPr="00D91B60">
        <w:rPr>
          <w:rFonts w:ascii="Times New Roman" w:hAnsi="Times New Roman"/>
          <w:szCs w:val="22"/>
          <w:lang w:val="en-US" w:eastAsia="ru-RU"/>
        </w:rPr>
        <w:t xml:space="preserve"> Conform regulilor pieţei gazelor naturale, statutul de operator naţional al sistemului de gaze a fost atribuit „Moldovagaz” SA. Potrivit </w:t>
      </w:r>
      <w:r w:rsidRPr="00D91B60">
        <w:rPr>
          <w:rFonts w:ascii="Times New Roman" w:hAnsi="Times New Roman"/>
          <w:szCs w:val="22"/>
          <w:lang w:val="ro-RO" w:eastAsia="ru-RU"/>
        </w:rPr>
        <w:t>situaţiei</w:t>
      </w:r>
      <w:r w:rsidRPr="00D91B60">
        <w:rPr>
          <w:rFonts w:ascii="Times New Roman" w:hAnsi="Times New Roman"/>
          <w:szCs w:val="22"/>
          <w:lang w:val="en-US" w:eastAsia="ru-RU"/>
        </w:rPr>
        <w:t xml:space="preserve"> din 1</w:t>
      </w:r>
      <w:r w:rsidRPr="00D91B60">
        <w:rPr>
          <w:rFonts w:ascii="Times New Roman" w:hAnsi="Times New Roman"/>
          <w:szCs w:val="22"/>
          <w:lang w:val="ro-RO" w:eastAsia="ru-RU"/>
        </w:rPr>
        <w:t>4</w:t>
      </w:r>
      <w:r w:rsidRPr="00D91B60">
        <w:rPr>
          <w:rFonts w:ascii="Times New Roman" w:hAnsi="Times New Roman"/>
          <w:szCs w:val="22"/>
          <w:lang w:val="en-US" w:eastAsia="ru-RU"/>
        </w:rPr>
        <w:t xml:space="preserve"> </w:t>
      </w:r>
      <w:r>
        <w:rPr>
          <w:rFonts w:ascii="Times New Roman" w:hAnsi="Times New Roman"/>
          <w:szCs w:val="22"/>
          <w:lang w:val="ro-RO" w:eastAsia="ru-RU"/>
        </w:rPr>
        <w:t>noiembrie</w:t>
      </w:r>
      <w:r w:rsidRPr="00D91B60">
        <w:rPr>
          <w:rFonts w:ascii="Times New Roman" w:hAnsi="Times New Roman"/>
          <w:szCs w:val="22"/>
          <w:lang w:val="en-US" w:eastAsia="ru-RU"/>
        </w:rPr>
        <w:t xml:space="preserve"> 201</w:t>
      </w:r>
      <w:r w:rsidRPr="00D91B60">
        <w:rPr>
          <w:rFonts w:ascii="Times New Roman" w:hAnsi="Times New Roman"/>
          <w:szCs w:val="22"/>
          <w:lang w:val="ro-RO" w:eastAsia="ru-RU"/>
        </w:rPr>
        <w:t>9</w:t>
      </w:r>
      <w:r w:rsidRPr="00D91B60">
        <w:rPr>
          <w:rFonts w:ascii="Times New Roman" w:hAnsi="Times New Roman"/>
          <w:szCs w:val="22"/>
          <w:lang w:val="en-US" w:eastAsia="ru-RU"/>
        </w:rPr>
        <w:t>, pe piaţa gazelor naturale există 1</w:t>
      </w:r>
      <w:r>
        <w:rPr>
          <w:rFonts w:ascii="Times New Roman" w:hAnsi="Times New Roman"/>
          <w:szCs w:val="22"/>
          <w:lang w:val="ro-RO" w:eastAsia="ru-RU"/>
        </w:rPr>
        <w:t>6</w:t>
      </w:r>
      <w:r w:rsidRPr="00D91B60">
        <w:rPr>
          <w:rFonts w:ascii="Times New Roman" w:hAnsi="Times New Roman"/>
          <w:szCs w:val="22"/>
          <w:lang w:val="en-US" w:eastAsia="ru-RU"/>
        </w:rPr>
        <w:t xml:space="preserve"> furnizori licenţiaţi, </w:t>
      </w:r>
      <w:r w:rsidRPr="00D91B60">
        <w:rPr>
          <w:rFonts w:ascii="Times New Roman" w:hAnsi="Times New Roman"/>
          <w:szCs w:val="22"/>
          <w:lang w:val="ro-RO" w:eastAsia="ru-RU"/>
        </w:rPr>
        <w:t>2</w:t>
      </w:r>
      <w:r w:rsidRPr="00D91B60">
        <w:rPr>
          <w:rFonts w:ascii="Times New Roman" w:hAnsi="Times New Roman"/>
          <w:szCs w:val="22"/>
          <w:lang w:val="en-US" w:eastAsia="ru-RU"/>
        </w:rPr>
        <w:t xml:space="preserve"> operator</w:t>
      </w:r>
      <w:r w:rsidRPr="00D91B60">
        <w:rPr>
          <w:rFonts w:ascii="Times New Roman" w:hAnsi="Times New Roman"/>
          <w:szCs w:val="22"/>
          <w:lang w:val="ro-RO" w:eastAsia="ru-RU"/>
        </w:rPr>
        <w:t>i</w:t>
      </w:r>
      <w:r w:rsidRPr="00D91B60">
        <w:rPr>
          <w:rFonts w:ascii="Times New Roman" w:hAnsi="Times New Roman"/>
          <w:szCs w:val="22"/>
          <w:lang w:val="en-US" w:eastAsia="ru-RU"/>
        </w:rPr>
        <w:t xml:space="preserve"> al sistemului de transport (OST) – SRL „Moldovatransgaz”</w:t>
      </w:r>
      <w:r w:rsidRPr="00D91B60">
        <w:rPr>
          <w:rFonts w:ascii="Times New Roman" w:hAnsi="Times New Roman"/>
          <w:szCs w:val="22"/>
          <w:lang w:val="ro-RO" w:eastAsia="ru-RU"/>
        </w:rPr>
        <w:t xml:space="preserve"> şi SRL</w:t>
      </w:r>
      <w:r w:rsidRPr="00D91B60">
        <w:rPr>
          <w:rFonts w:ascii="Times New Roman" w:hAnsi="Times New Roman"/>
          <w:szCs w:val="22"/>
          <w:lang w:val="en-US" w:eastAsia="ru-RU"/>
        </w:rPr>
        <w:t xml:space="preserve"> „Vestmoldtransgaz” şi 2</w:t>
      </w:r>
      <w:r w:rsidRPr="00D91B60">
        <w:rPr>
          <w:rFonts w:ascii="Times New Roman" w:hAnsi="Times New Roman"/>
          <w:szCs w:val="22"/>
          <w:lang w:val="ro-RO" w:eastAsia="ru-RU"/>
        </w:rPr>
        <w:t>5</w:t>
      </w:r>
      <w:r w:rsidRPr="00D91B60">
        <w:rPr>
          <w:rFonts w:ascii="Times New Roman" w:hAnsi="Times New Roman"/>
          <w:szCs w:val="22"/>
          <w:lang w:val="en-US" w:eastAsia="ru-RU"/>
        </w:rPr>
        <w:t xml:space="preserve"> de deţinători de licenţe pentru distribuţia gazelor naturale (întreprinderile Transnistriei din domeniul gazelor naturale nu sînt reglementate de autorităţile moldoveneşti).</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ro-RO" w:eastAsia="ru-RU"/>
        </w:rPr>
        <w:t>71</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În conformitate cu </w:t>
      </w:r>
      <w:hyperlink r:id="rId20" w:history="1">
        <w:r w:rsidRPr="00D91B60">
          <w:rPr>
            <w:rFonts w:ascii="Times New Roman" w:hAnsi="Times New Roman"/>
            <w:szCs w:val="22"/>
            <w:lang w:val="en-US" w:eastAsia="ru-RU"/>
          </w:rPr>
          <w:t>Decizia nr.</w:t>
        </w:r>
        <w:r w:rsidRPr="00D91B60">
          <w:rPr>
            <w:rFonts w:ascii="Times New Roman" w:hAnsi="Times New Roman"/>
            <w:szCs w:val="22"/>
            <w:lang w:val="ro-RO" w:eastAsia="ru-RU"/>
          </w:rPr>
          <w:t xml:space="preserve"> </w:t>
        </w:r>
        <w:r w:rsidRPr="00D91B60">
          <w:rPr>
            <w:rFonts w:ascii="Times New Roman" w:hAnsi="Times New Roman"/>
            <w:szCs w:val="22"/>
            <w:lang w:val="en-US" w:eastAsia="ru-RU"/>
          </w:rPr>
          <w:t xml:space="preserve">408 din </w:t>
        </w:r>
        <w:r w:rsidRPr="00D91B60">
          <w:rPr>
            <w:rFonts w:ascii="Times New Roman" w:hAnsi="Times New Roman"/>
            <w:szCs w:val="22"/>
            <w:lang w:val="ro-RO" w:eastAsia="ru-RU"/>
          </w:rPr>
          <w:t>0</w:t>
        </w:r>
        <w:r w:rsidRPr="00D91B60">
          <w:rPr>
            <w:rFonts w:ascii="Times New Roman" w:hAnsi="Times New Roman"/>
            <w:szCs w:val="22"/>
            <w:lang w:val="en-US" w:eastAsia="ru-RU"/>
          </w:rPr>
          <w:t>6</w:t>
        </w:r>
        <w:r w:rsidRPr="00D91B60">
          <w:rPr>
            <w:rFonts w:ascii="Times New Roman" w:hAnsi="Times New Roman"/>
            <w:szCs w:val="22"/>
            <w:lang w:val="ro-RO" w:eastAsia="ru-RU"/>
          </w:rPr>
          <w:t>.04.</w:t>
        </w:r>
        <w:r w:rsidRPr="00D91B60">
          <w:rPr>
            <w:rFonts w:ascii="Times New Roman" w:hAnsi="Times New Roman"/>
            <w:szCs w:val="22"/>
            <w:lang w:val="en-US" w:eastAsia="ru-RU"/>
          </w:rPr>
          <w:t>2011</w:t>
        </w:r>
      </w:hyperlink>
      <w:r w:rsidRPr="00D91B60">
        <w:rPr>
          <w:rFonts w:ascii="Times New Roman" w:hAnsi="Times New Roman"/>
          <w:szCs w:val="22"/>
          <w:lang w:val="en-US" w:eastAsia="ru-RU"/>
        </w:rPr>
        <w:t xml:space="preserve"> a </w:t>
      </w:r>
      <w:r w:rsidRPr="00D91B60">
        <w:rPr>
          <w:rFonts w:ascii="Times New Roman" w:hAnsi="Times New Roman"/>
          <w:szCs w:val="22"/>
          <w:lang w:val="ro-RO" w:eastAsia="ru-RU"/>
        </w:rPr>
        <w:t>ANRE</w:t>
      </w:r>
      <w:r w:rsidRPr="00D91B60">
        <w:rPr>
          <w:rFonts w:ascii="Times New Roman" w:hAnsi="Times New Roman"/>
          <w:szCs w:val="22"/>
          <w:lang w:val="en-US" w:eastAsia="ru-RU"/>
        </w:rPr>
        <w:t>, piaţa gaze</w:t>
      </w:r>
      <w:r w:rsidRPr="00D91B60">
        <w:rPr>
          <w:rFonts w:ascii="Times New Roman" w:hAnsi="Times New Roman"/>
          <w:szCs w:val="22"/>
          <w:lang w:val="ro-RO" w:eastAsia="ru-RU"/>
        </w:rPr>
        <w:t>lor</w:t>
      </w:r>
      <w:r w:rsidRPr="00D91B60">
        <w:rPr>
          <w:rFonts w:ascii="Times New Roman" w:hAnsi="Times New Roman"/>
          <w:szCs w:val="22"/>
          <w:lang w:val="en-US" w:eastAsia="ru-RU"/>
        </w:rPr>
        <w:t xml:space="preserve"> naturale din Republica Moldova este determinată ca fiind necompetitivă din cauza existenţei unei singure surse de import, importurile fiind realizate de un furnizor la tarife reglementate –</w:t>
      </w:r>
      <w:r>
        <w:rPr>
          <w:rFonts w:ascii="Times New Roman" w:hAnsi="Times New Roman"/>
          <w:szCs w:val="22"/>
          <w:lang w:val="en-US" w:eastAsia="ru-RU"/>
        </w:rPr>
        <w:t xml:space="preserve"> </w:t>
      </w:r>
      <w:r w:rsidRPr="00D91B60">
        <w:rPr>
          <w:rFonts w:ascii="Times New Roman" w:hAnsi="Times New Roman"/>
          <w:szCs w:val="22"/>
          <w:lang w:val="en-US" w:eastAsia="ru-RU"/>
        </w:rPr>
        <w:t>SA</w:t>
      </w:r>
      <w:r w:rsidRPr="00D91B60">
        <w:rPr>
          <w:rFonts w:ascii="Times New Roman" w:hAnsi="Times New Roman"/>
          <w:szCs w:val="22"/>
          <w:lang w:val="ro-RO" w:eastAsia="ru-RU"/>
        </w:rPr>
        <w:t xml:space="preserve"> </w:t>
      </w:r>
      <w:r w:rsidRPr="00D91B60">
        <w:rPr>
          <w:rFonts w:ascii="Times New Roman" w:hAnsi="Times New Roman"/>
          <w:szCs w:val="22"/>
          <w:lang w:val="en-US" w:eastAsia="ru-RU"/>
        </w:rPr>
        <w:t>„Moldovagaz”.</w:t>
      </w:r>
    </w:p>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ro-RO" w:eastAsia="ru-RU"/>
        </w:rPr>
        <w:t>72</w:t>
      </w:r>
      <w:r w:rsidRPr="00D91B60">
        <w:rPr>
          <w:rFonts w:ascii="Times New Roman" w:hAnsi="Times New Roman"/>
          <w:b/>
          <w:szCs w:val="22"/>
          <w:lang w:val="ro-RO" w:eastAsia="ru-RU"/>
        </w:rPr>
        <w:t xml:space="preserve">. </w:t>
      </w:r>
      <w:r w:rsidRPr="00D91B60">
        <w:rPr>
          <w:rFonts w:ascii="Times New Roman" w:hAnsi="Times New Roman"/>
          <w:szCs w:val="22"/>
          <w:lang w:val="ro-RO" w:eastAsia="ru-RU"/>
        </w:rPr>
        <w:t>Prin Hotărîrea ANRE nr. 272 din 28.09.2018 a fost impusă obligaţia de serviciu public de asigurare a furnizării de ultimă opţiune a gazelor naturale, furnizorului</w:t>
      </w:r>
      <w:r w:rsidRPr="00D91B60">
        <w:rPr>
          <w:rFonts w:ascii="Times New Roman" w:hAnsi="Times New Roman"/>
          <w:szCs w:val="22"/>
          <w:lang w:val="en-US" w:eastAsia="ru-RU"/>
        </w:rPr>
        <w:t xml:space="preserve"> SA</w:t>
      </w:r>
      <w:r w:rsidRPr="00D91B60">
        <w:rPr>
          <w:rFonts w:ascii="Times New Roman" w:hAnsi="Times New Roman"/>
          <w:szCs w:val="22"/>
          <w:lang w:val="ro-RO" w:eastAsia="ru-RU"/>
        </w:rPr>
        <w:t xml:space="preserve"> </w:t>
      </w:r>
      <w:r w:rsidRPr="00D91B60">
        <w:rPr>
          <w:rFonts w:ascii="Times New Roman" w:hAnsi="Times New Roman"/>
          <w:szCs w:val="22"/>
          <w:lang w:val="en-US" w:eastAsia="ru-RU"/>
        </w:rPr>
        <w:t>„Moldovagaz”</w:t>
      </w:r>
      <w:r w:rsidRPr="00D91B60">
        <w:rPr>
          <w:rFonts w:ascii="Times New Roman" w:hAnsi="Times New Roman"/>
          <w:szCs w:val="22"/>
          <w:lang w:val="ro-RO" w:eastAsia="ru-RU"/>
        </w:rPr>
        <w:t xml:space="preserve"> pe întreg teritoriul Republicii Moldova pentru o perioadă de 3 ani.</w:t>
      </w:r>
    </w:p>
    <w:p w:rsidR="00BA309C" w:rsidRPr="00D91B60" w:rsidRDefault="00BA309C" w:rsidP="00BA309C">
      <w:pPr>
        <w:spacing w:after="120"/>
        <w:rPr>
          <w:rFonts w:ascii="Times New Roman" w:hAnsi="Times New Roman"/>
          <w:szCs w:val="22"/>
          <w:lang w:val="ro-RO" w:eastAsia="ru-RU"/>
        </w:rPr>
      </w:pPr>
      <w:r w:rsidRPr="00D91B60">
        <w:rPr>
          <w:rFonts w:ascii="Times New Roman" w:hAnsi="Times New Roman"/>
          <w:szCs w:val="22"/>
          <w:lang w:val="ro-RO" w:eastAsia="ru-RU"/>
        </w:rPr>
        <w:t xml:space="preserve">Astfel, conform prevederilor Legii nr. 108 din 27.05.2016 cu privire la gazele naturale, </w:t>
      </w:r>
      <w:r w:rsidRPr="00D91B60">
        <w:rPr>
          <w:rFonts w:ascii="Times New Roman" w:hAnsi="Times New Roman"/>
          <w:szCs w:val="22"/>
          <w:lang w:val="en-US" w:eastAsia="ru-RU"/>
        </w:rPr>
        <w:t>SA</w:t>
      </w:r>
      <w:r w:rsidRPr="00D91B60">
        <w:rPr>
          <w:rFonts w:ascii="Times New Roman" w:hAnsi="Times New Roman"/>
          <w:szCs w:val="22"/>
          <w:lang w:val="ro-RO" w:eastAsia="ru-RU"/>
        </w:rPr>
        <w:t xml:space="preserve"> </w:t>
      </w:r>
      <w:r w:rsidRPr="00D91B60">
        <w:rPr>
          <w:rFonts w:ascii="Times New Roman" w:hAnsi="Times New Roman"/>
          <w:szCs w:val="22"/>
          <w:lang w:val="en-US" w:eastAsia="ru-RU"/>
        </w:rPr>
        <w:t>„Moldovagaz”</w:t>
      </w:r>
      <w:r w:rsidRPr="00D91B60">
        <w:rPr>
          <w:rFonts w:ascii="Times New Roman" w:hAnsi="Times New Roman"/>
          <w:szCs w:val="22"/>
          <w:lang w:val="ro-RO" w:eastAsia="ru-RU"/>
        </w:rPr>
        <w:t xml:space="preserve"> ca furnizor de ultimă opţiune, la necesitate va </w:t>
      </w:r>
      <w:r w:rsidRPr="00D91B60">
        <w:rPr>
          <w:rFonts w:ascii="Times New Roman" w:hAnsi="Times New Roman"/>
          <w:szCs w:val="22"/>
          <w:lang w:val="en-US" w:eastAsia="ru-RU"/>
        </w:rPr>
        <w:t>furniza gaze naturale consumatorilor finali care şi-au pierdut furnizorul în anumite circumstanţe, în condiţii de tarife reglementate şi aprobate de ANRE.</w:t>
      </w:r>
    </w:p>
    <w:p w:rsidR="00BA309C" w:rsidRPr="00D91B60" w:rsidRDefault="00BA309C" w:rsidP="00BA309C">
      <w:pPr>
        <w:spacing w:before="240"/>
        <w:rPr>
          <w:rFonts w:ascii="Times New Roman" w:hAnsi="Times New Roman"/>
          <w:b/>
          <w:bCs/>
          <w:szCs w:val="22"/>
          <w:lang w:val="en-US" w:eastAsia="ru-RU"/>
        </w:rPr>
      </w:pPr>
      <w:r w:rsidRPr="00D91B60">
        <w:rPr>
          <w:rFonts w:ascii="Times New Roman" w:hAnsi="Times New Roman"/>
          <w:b/>
          <w:bCs/>
          <w:szCs w:val="22"/>
          <w:lang w:val="en-US" w:eastAsia="ru-RU"/>
        </w:rPr>
        <w:t>2.2. Cadrul de reglementare</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ro-RO" w:eastAsia="ru-RU"/>
        </w:rPr>
        <w:t>73</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Legea nr. 108 din 27.05.2016</w:t>
      </w:r>
      <w:r w:rsidRPr="00D91B60">
        <w:rPr>
          <w:rFonts w:ascii="Times New Roman" w:hAnsi="Times New Roman"/>
          <w:szCs w:val="22"/>
          <w:lang w:val="en-US" w:eastAsia="ru-RU"/>
        </w:rPr>
        <w:t xml:space="preserve"> privind gazele naturale, care transpune Directiva 2009/73/CE, este principala lege din sectorul gazelor naturale.</w:t>
      </w:r>
    </w:p>
    <w:p w:rsidR="00BA309C" w:rsidRPr="00D91B60" w:rsidRDefault="00BA309C" w:rsidP="00BA309C">
      <w:pPr>
        <w:spacing w:after="120"/>
        <w:ind w:firstLine="567"/>
        <w:rPr>
          <w:rFonts w:ascii="Times New Roman" w:hAnsi="Times New Roman"/>
          <w:szCs w:val="22"/>
          <w:lang w:val="en-US" w:eastAsia="ru-RU"/>
        </w:rPr>
      </w:pPr>
      <w:r w:rsidRPr="00D91B60">
        <w:rPr>
          <w:rFonts w:ascii="Times New Roman" w:hAnsi="Times New Roman"/>
          <w:szCs w:val="22"/>
          <w:lang w:val="en-US" w:eastAsia="ru-RU"/>
        </w:rPr>
        <w:t xml:space="preserve">În plus, există unele decizii ale </w:t>
      </w:r>
      <w:r w:rsidRPr="00D91B60">
        <w:rPr>
          <w:rFonts w:ascii="Times New Roman" w:hAnsi="Times New Roman"/>
          <w:szCs w:val="22"/>
          <w:lang w:val="ro-RO" w:eastAsia="ru-RU"/>
        </w:rPr>
        <w:t>ANRE</w:t>
      </w:r>
      <w:r w:rsidRPr="00D91B60">
        <w:rPr>
          <w:rFonts w:ascii="Times New Roman" w:hAnsi="Times New Roman"/>
          <w:szCs w:val="22"/>
          <w:lang w:val="en-US" w:eastAsia="ru-RU"/>
        </w:rPr>
        <w:t xml:space="preserve"> în domeniul gazelor naturale care sînt relevante:</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lastRenderedPageBreak/>
        <w:t>1) Regulile pieţei gazelor naturale;</w:t>
      </w:r>
    </w:p>
    <w:p w:rsidR="00BA309C"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2) Regulamentul privind furnizarea gazelor naturale;</w:t>
      </w:r>
    </w:p>
    <w:p w:rsidR="00BA309C" w:rsidRPr="0054300F" w:rsidRDefault="00BA309C" w:rsidP="00BA309C">
      <w:pPr>
        <w:spacing w:before="60" w:after="60"/>
        <w:ind w:left="851" w:hanging="284"/>
        <w:rPr>
          <w:rFonts w:ascii="Times New Roman" w:hAnsi="Times New Roman"/>
          <w:szCs w:val="22"/>
          <w:lang w:val="en-US" w:eastAsia="ru-RU"/>
        </w:rPr>
      </w:pPr>
      <w:r>
        <w:rPr>
          <w:rFonts w:ascii="Times New Roman" w:hAnsi="Times New Roman"/>
          <w:szCs w:val="22"/>
          <w:lang w:val="en-US" w:eastAsia="ru-RU"/>
        </w:rPr>
        <w:t xml:space="preserve">3) </w:t>
      </w:r>
      <w:r w:rsidRPr="00BA309C">
        <w:rPr>
          <w:rFonts w:ascii="Times New Roman" w:hAnsi="Times New Roman"/>
          <w:szCs w:val="22"/>
          <w:lang w:val="en-US" w:eastAsia="ru-RU"/>
        </w:rPr>
        <w:t>Regulamentul privind racordarea la reţelele de gaze naturale şi prestarea serviciilor de transport şi de distribuţie a gazelor naturale</w:t>
      </w:r>
    </w:p>
    <w:p w:rsidR="00BA309C" w:rsidRPr="00D91B60" w:rsidRDefault="00BA309C" w:rsidP="00BA309C">
      <w:pPr>
        <w:spacing w:before="60" w:after="60"/>
        <w:ind w:firstLine="567"/>
        <w:rPr>
          <w:rFonts w:ascii="Times New Roman" w:hAnsi="Times New Roman"/>
          <w:szCs w:val="22"/>
          <w:lang w:val="en-US" w:eastAsia="ru-RU"/>
        </w:rPr>
      </w:pPr>
      <w:r>
        <w:rPr>
          <w:rFonts w:ascii="Times New Roman" w:hAnsi="Times New Roman"/>
          <w:szCs w:val="22"/>
          <w:lang w:val="en-US" w:eastAsia="ru-RU"/>
        </w:rPr>
        <w:t>4</w:t>
      </w:r>
      <w:r w:rsidRPr="00D91B60">
        <w:rPr>
          <w:rFonts w:ascii="Times New Roman" w:hAnsi="Times New Roman"/>
          <w:szCs w:val="22"/>
          <w:lang w:val="en-US" w:eastAsia="ru-RU"/>
        </w:rPr>
        <w:t xml:space="preserve">) Regulamentul privind </w:t>
      </w:r>
      <w:r w:rsidRPr="00D91B60">
        <w:rPr>
          <w:rFonts w:ascii="Times New Roman" w:hAnsi="Times New Roman"/>
          <w:szCs w:val="22"/>
          <w:lang w:val="ro-RO" w:eastAsia="ru-RU"/>
        </w:rPr>
        <w:t xml:space="preserve">modul de </w:t>
      </w:r>
      <w:r w:rsidRPr="00D91B60">
        <w:rPr>
          <w:rFonts w:ascii="Times New Roman" w:hAnsi="Times New Roman"/>
          <w:szCs w:val="22"/>
          <w:lang w:val="en-US" w:eastAsia="ru-RU"/>
        </w:rPr>
        <w:t>măsurare</w:t>
      </w:r>
      <w:r w:rsidRPr="00D91B60">
        <w:rPr>
          <w:rFonts w:ascii="Times New Roman" w:hAnsi="Times New Roman"/>
          <w:szCs w:val="22"/>
          <w:lang w:val="ro-RO" w:eastAsia="ru-RU"/>
        </w:rPr>
        <w:t xml:space="preserve"> </w:t>
      </w:r>
      <w:r w:rsidRPr="00D91B60">
        <w:rPr>
          <w:rFonts w:ascii="Times New Roman" w:hAnsi="Times New Roman"/>
          <w:szCs w:val="22"/>
          <w:lang w:val="en-US" w:eastAsia="ru-RU"/>
        </w:rPr>
        <w:t>a gazelor naturale în scopuri comerciale;</w:t>
      </w:r>
    </w:p>
    <w:p w:rsidR="00BA309C" w:rsidRPr="00D91B60" w:rsidRDefault="00BA309C" w:rsidP="00BA309C">
      <w:pPr>
        <w:spacing w:before="60" w:after="60"/>
        <w:ind w:firstLine="567"/>
        <w:rPr>
          <w:rFonts w:ascii="Times New Roman" w:hAnsi="Times New Roman"/>
          <w:szCs w:val="22"/>
          <w:lang w:val="ro-RO" w:eastAsia="ru-RU"/>
        </w:rPr>
      </w:pPr>
      <w:r>
        <w:rPr>
          <w:rFonts w:ascii="Times New Roman" w:hAnsi="Times New Roman"/>
          <w:szCs w:val="22"/>
          <w:lang w:val="en-US" w:eastAsia="ru-RU"/>
        </w:rPr>
        <w:t>5</w:t>
      </w:r>
      <w:r w:rsidRPr="00D91B60">
        <w:rPr>
          <w:rFonts w:ascii="Times New Roman" w:hAnsi="Times New Roman"/>
          <w:szCs w:val="22"/>
          <w:lang w:val="en-US" w:eastAsia="ru-RU"/>
        </w:rPr>
        <w:t xml:space="preserve">) Regulamentul privind </w:t>
      </w:r>
      <w:r w:rsidRPr="00D91B60">
        <w:rPr>
          <w:rFonts w:ascii="Times New Roman" w:hAnsi="Times New Roman"/>
          <w:szCs w:val="22"/>
          <w:lang w:val="ro-RO" w:eastAsia="ru-RU"/>
        </w:rPr>
        <w:t>dezvoltarea reţelelor de distribuţie a</w:t>
      </w:r>
      <w:r w:rsidRPr="00D91B60">
        <w:rPr>
          <w:rFonts w:ascii="Times New Roman" w:hAnsi="Times New Roman"/>
          <w:szCs w:val="22"/>
          <w:lang w:val="en-US" w:eastAsia="ru-RU"/>
        </w:rPr>
        <w:t xml:space="preserve"> gaz</w:t>
      </w:r>
      <w:r w:rsidRPr="00D91B60">
        <w:rPr>
          <w:rFonts w:ascii="Times New Roman" w:hAnsi="Times New Roman"/>
          <w:szCs w:val="22"/>
          <w:lang w:val="ro-RO" w:eastAsia="ru-RU"/>
        </w:rPr>
        <w:t>elor</w:t>
      </w:r>
      <w:r w:rsidRPr="00D91B60">
        <w:rPr>
          <w:rFonts w:ascii="Times New Roman" w:hAnsi="Times New Roman"/>
          <w:szCs w:val="22"/>
          <w:lang w:val="en-US" w:eastAsia="ru-RU"/>
        </w:rPr>
        <w:t xml:space="preserve"> naturale;</w:t>
      </w:r>
    </w:p>
    <w:p w:rsidR="00BA309C" w:rsidRPr="00D91B60" w:rsidRDefault="00BA309C" w:rsidP="00BA309C">
      <w:pPr>
        <w:spacing w:before="60" w:after="60"/>
        <w:ind w:firstLine="567"/>
        <w:rPr>
          <w:rFonts w:ascii="Times New Roman" w:hAnsi="Times New Roman"/>
          <w:szCs w:val="22"/>
          <w:lang w:val="ro-RO" w:eastAsia="ru-RU"/>
        </w:rPr>
      </w:pPr>
      <w:r>
        <w:rPr>
          <w:rFonts w:ascii="Times New Roman" w:hAnsi="Times New Roman"/>
          <w:szCs w:val="22"/>
          <w:lang w:val="ro-RO" w:eastAsia="ru-RU"/>
        </w:rPr>
        <w:t>6</w:t>
      </w:r>
      <w:r w:rsidRPr="00D91B60">
        <w:rPr>
          <w:rFonts w:ascii="Times New Roman" w:hAnsi="Times New Roman"/>
          <w:szCs w:val="22"/>
          <w:lang w:val="ro-RO" w:eastAsia="ru-RU"/>
        </w:rPr>
        <w:t xml:space="preserve">) </w:t>
      </w:r>
      <w:r w:rsidRPr="00D91B60">
        <w:rPr>
          <w:rFonts w:ascii="Times New Roman" w:hAnsi="Times New Roman"/>
          <w:szCs w:val="22"/>
        </w:rPr>
        <w:t>Regulamentului privind accesul la reţelele de transport al gazelor naturale şi gestionarea congestiilor;</w:t>
      </w:r>
    </w:p>
    <w:p w:rsidR="00BA309C" w:rsidRPr="00D91B60" w:rsidRDefault="00BA309C" w:rsidP="00BA309C">
      <w:pPr>
        <w:spacing w:before="60" w:after="60"/>
        <w:ind w:firstLine="567"/>
        <w:rPr>
          <w:rFonts w:ascii="Times New Roman" w:hAnsi="Times New Roman"/>
          <w:szCs w:val="22"/>
          <w:lang w:val="en-US" w:eastAsia="ru-RU"/>
        </w:rPr>
      </w:pPr>
      <w:r>
        <w:rPr>
          <w:rFonts w:ascii="Times New Roman" w:hAnsi="Times New Roman"/>
          <w:szCs w:val="22"/>
          <w:lang w:val="ro-RO" w:eastAsia="ru-RU"/>
        </w:rPr>
        <w:t>7</w:t>
      </w:r>
      <w:r w:rsidRPr="00D91B60">
        <w:rPr>
          <w:rFonts w:ascii="Times New Roman" w:hAnsi="Times New Roman"/>
          <w:szCs w:val="22"/>
          <w:lang w:val="en-US" w:eastAsia="ru-RU"/>
        </w:rPr>
        <w:t>) Normele tehnice pentru reţeaua de transport/transmisie de gaze;</w:t>
      </w:r>
    </w:p>
    <w:p w:rsidR="00BA309C" w:rsidRPr="00D91B60" w:rsidRDefault="00BA309C" w:rsidP="00BA309C">
      <w:pPr>
        <w:spacing w:before="60" w:after="60"/>
        <w:ind w:firstLine="567"/>
        <w:rPr>
          <w:rFonts w:ascii="Times New Roman" w:hAnsi="Times New Roman"/>
          <w:szCs w:val="22"/>
          <w:lang w:val="en-US" w:eastAsia="ru-RU"/>
        </w:rPr>
      </w:pPr>
      <w:r>
        <w:rPr>
          <w:rFonts w:ascii="Times New Roman" w:hAnsi="Times New Roman"/>
          <w:szCs w:val="22"/>
          <w:lang w:val="ro-RO" w:eastAsia="ru-RU"/>
        </w:rPr>
        <w:t>8</w:t>
      </w:r>
      <w:r w:rsidRPr="00D91B60">
        <w:rPr>
          <w:rFonts w:ascii="Times New Roman" w:hAnsi="Times New Roman"/>
          <w:szCs w:val="22"/>
          <w:lang w:val="en-US" w:eastAsia="ru-RU"/>
        </w:rPr>
        <w:t>) Normele tehnice ale reţelelor de distribuţie a gazelor;</w:t>
      </w:r>
    </w:p>
    <w:p w:rsidR="00BA309C" w:rsidRPr="00D91B60" w:rsidRDefault="00BA309C" w:rsidP="00BA309C">
      <w:pPr>
        <w:spacing w:before="60" w:after="60"/>
        <w:ind w:firstLine="567"/>
        <w:rPr>
          <w:rFonts w:ascii="Times New Roman" w:hAnsi="Times New Roman"/>
          <w:szCs w:val="22"/>
          <w:lang w:val="ro-RO" w:eastAsia="ru-RU"/>
        </w:rPr>
      </w:pPr>
      <w:r>
        <w:rPr>
          <w:rFonts w:ascii="Times New Roman" w:hAnsi="Times New Roman"/>
          <w:szCs w:val="22"/>
          <w:lang w:val="ro-RO" w:eastAsia="ru-RU"/>
        </w:rPr>
        <w:t>9</w:t>
      </w:r>
      <w:r w:rsidRPr="00D91B60">
        <w:rPr>
          <w:rFonts w:ascii="Times New Roman" w:hAnsi="Times New Roman"/>
          <w:szCs w:val="22"/>
          <w:lang w:val="en-US" w:eastAsia="ru-RU"/>
        </w:rPr>
        <w:t>) Metodologia de calculare şi aplicare a tarifelor la gazele naturale</w:t>
      </w:r>
      <w:r w:rsidRPr="00D91B60">
        <w:rPr>
          <w:rFonts w:ascii="Times New Roman" w:hAnsi="Times New Roman"/>
          <w:szCs w:val="22"/>
          <w:lang w:val="ro-RO" w:eastAsia="ru-RU"/>
        </w:rPr>
        <w:t xml:space="preserve">, </w:t>
      </w:r>
      <w:r w:rsidRPr="00D91B60">
        <w:rPr>
          <w:rFonts w:ascii="Times New Roman" w:hAnsi="Times New Roman"/>
          <w:szCs w:val="22"/>
          <w:lang w:val="en-US" w:eastAsia="ru-RU"/>
        </w:rPr>
        <w:t>etc.</w:t>
      </w:r>
    </w:p>
    <w:p w:rsidR="00BA309C" w:rsidRPr="00D91B60" w:rsidRDefault="00BA309C" w:rsidP="00BA309C">
      <w:pPr>
        <w:spacing w:before="240"/>
        <w:rPr>
          <w:rFonts w:ascii="Times New Roman" w:hAnsi="Times New Roman"/>
          <w:szCs w:val="22"/>
          <w:lang w:val="en-US" w:eastAsia="ru-RU"/>
        </w:rPr>
      </w:pPr>
      <w:r w:rsidRPr="00D91B60">
        <w:rPr>
          <w:rFonts w:ascii="Times New Roman" w:hAnsi="Times New Roman"/>
          <w:b/>
          <w:bCs/>
          <w:szCs w:val="22"/>
          <w:lang w:val="en-US" w:eastAsia="ru-RU"/>
        </w:rPr>
        <w:t xml:space="preserve">2.3. Diversificarea surselor şi reţelelor de </w:t>
      </w:r>
      <w:r w:rsidRPr="00D91B60">
        <w:rPr>
          <w:rFonts w:ascii="Times New Roman" w:hAnsi="Times New Roman"/>
          <w:b/>
          <w:bCs/>
          <w:szCs w:val="22"/>
          <w:lang w:val="ro-RO" w:eastAsia="ru-RU"/>
        </w:rPr>
        <w:t>aprovizionare</w:t>
      </w:r>
      <w:r w:rsidRPr="00D91B60">
        <w:rPr>
          <w:rFonts w:ascii="Times New Roman" w:hAnsi="Times New Roman"/>
          <w:b/>
          <w:bCs/>
          <w:szCs w:val="22"/>
          <w:lang w:val="en-US" w:eastAsia="ru-RU"/>
        </w:rPr>
        <w:t xml:space="preserve"> cu gaze</w:t>
      </w:r>
    </w:p>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ro-RO" w:eastAsia="ru-RU"/>
        </w:rPr>
        <w:t>74</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Există o diversificare insuficientă a aprovizionării cu </w:t>
      </w:r>
      <w:r w:rsidRPr="00D91B60">
        <w:rPr>
          <w:rFonts w:ascii="Times New Roman" w:hAnsi="Times New Roman"/>
          <w:szCs w:val="22"/>
          <w:lang w:val="ro-RO" w:eastAsia="ru-RU"/>
        </w:rPr>
        <w:t>resurse energetice</w:t>
      </w:r>
      <w:r w:rsidRPr="00D91B60">
        <w:rPr>
          <w:rFonts w:ascii="Times New Roman" w:hAnsi="Times New Roman"/>
          <w:szCs w:val="22"/>
          <w:lang w:val="en-US" w:eastAsia="ru-RU"/>
        </w:rPr>
        <w:t xml:space="preserve"> primar</w:t>
      </w:r>
      <w:r w:rsidRPr="00D91B60">
        <w:rPr>
          <w:rFonts w:ascii="Times New Roman" w:hAnsi="Times New Roman"/>
          <w:szCs w:val="22"/>
          <w:lang w:val="ro-RO" w:eastAsia="ru-RU"/>
        </w:rPr>
        <w:t>e</w:t>
      </w:r>
      <w:r w:rsidRPr="00D91B60">
        <w:rPr>
          <w:rFonts w:ascii="Times New Roman" w:hAnsi="Times New Roman"/>
          <w:szCs w:val="22"/>
          <w:lang w:val="en-US" w:eastAsia="ru-RU"/>
        </w:rPr>
        <w:t xml:space="preserve"> în Republica Moldova</w:t>
      </w:r>
      <w:r w:rsidRPr="00D91B60">
        <w:rPr>
          <w:rFonts w:ascii="Times New Roman" w:hAnsi="Times New Roman"/>
          <w:szCs w:val="22"/>
          <w:lang w:val="ro-RO" w:eastAsia="ru-RU"/>
        </w:rPr>
        <w:t>.</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G</w:t>
      </w:r>
      <w:r w:rsidRPr="00D91B60">
        <w:rPr>
          <w:rFonts w:ascii="Times New Roman" w:hAnsi="Times New Roman"/>
          <w:szCs w:val="22"/>
          <w:lang w:val="en-US" w:eastAsia="ru-RU"/>
        </w:rPr>
        <w:t xml:space="preserve">azele naturale reprezintă mai mult de </w:t>
      </w:r>
      <w:r w:rsidRPr="00D91B60">
        <w:rPr>
          <w:rFonts w:ascii="Times New Roman" w:hAnsi="Times New Roman"/>
          <w:szCs w:val="22"/>
          <w:lang w:val="ro-RO" w:eastAsia="ru-RU"/>
        </w:rPr>
        <w:t>28%</w:t>
      </w:r>
      <w:r w:rsidRPr="00D91B60">
        <w:rPr>
          <w:rFonts w:ascii="Times New Roman" w:hAnsi="Times New Roman"/>
          <w:szCs w:val="22"/>
          <w:lang w:val="en-US" w:eastAsia="ru-RU"/>
        </w:rPr>
        <w:t xml:space="preserve"> din cantitatea totală de </w:t>
      </w:r>
      <w:r w:rsidRPr="00D91B60">
        <w:rPr>
          <w:rFonts w:ascii="Times New Roman" w:hAnsi="Times New Roman"/>
          <w:szCs w:val="22"/>
          <w:lang w:val="ro-RO" w:eastAsia="ru-RU"/>
        </w:rPr>
        <w:t>resurse energetice</w:t>
      </w:r>
      <w:r w:rsidRPr="00D91B60">
        <w:rPr>
          <w:rFonts w:ascii="Times New Roman" w:hAnsi="Times New Roman"/>
          <w:szCs w:val="22"/>
          <w:lang w:val="en-US" w:eastAsia="ru-RU"/>
        </w:rPr>
        <w:t xml:space="preserve"> primar</w:t>
      </w:r>
      <w:r w:rsidRPr="00D91B60">
        <w:rPr>
          <w:rFonts w:ascii="Times New Roman" w:hAnsi="Times New Roman"/>
          <w:szCs w:val="22"/>
          <w:lang w:val="ro-RO" w:eastAsia="ru-RU"/>
        </w:rPr>
        <w:t>e</w:t>
      </w:r>
      <w:r w:rsidRPr="00D91B60">
        <w:rPr>
          <w:rFonts w:ascii="Times New Roman" w:hAnsi="Times New Roman"/>
          <w:szCs w:val="22"/>
          <w:lang w:val="en-US" w:eastAsia="ru-RU"/>
        </w:rPr>
        <w:t xml:space="preserve"> a malului drept</w:t>
      </w:r>
      <w:r w:rsidRPr="00D91B60">
        <w:rPr>
          <w:rFonts w:ascii="Times New Roman" w:hAnsi="Times New Roman"/>
          <w:szCs w:val="22"/>
          <w:lang w:val="ro-RO" w:eastAsia="ru-RU"/>
        </w:rPr>
        <w:t>,</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fiind</w:t>
      </w:r>
      <w:r w:rsidRPr="00D91B60">
        <w:rPr>
          <w:rFonts w:ascii="Times New Roman" w:hAnsi="Times New Roman"/>
          <w:szCs w:val="22"/>
          <w:lang w:val="en-US" w:eastAsia="ru-RU"/>
        </w:rPr>
        <w:t xml:space="preserve"> furnizat</w:t>
      </w:r>
      <w:r w:rsidRPr="00D91B60">
        <w:rPr>
          <w:rFonts w:ascii="Times New Roman" w:hAnsi="Times New Roman"/>
          <w:szCs w:val="22"/>
          <w:lang w:val="ro-RO" w:eastAsia="ru-RU"/>
        </w:rPr>
        <w:t>e</w:t>
      </w:r>
      <w:r w:rsidRPr="00D91B60">
        <w:rPr>
          <w:rFonts w:ascii="Times New Roman" w:hAnsi="Times New Roman"/>
          <w:szCs w:val="22"/>
          <w:lang w:val="en-US" w:eastAsia="ru-RU"/>
        </w:rPr>
        <w:t xml:space="preserve"> predominant din </w:t>
      </w:r>
      <w:r w:rsidRPr="00D91B60">
        <w:rPr>
          <w:rFonts w:ascii="Times New Roman" w:hAnsi="Times New Roman"/>
          <w:szCs w:val="22"/>
          <w:lang w:val="ro-RO" w:eastAsia="ru-RU"/>
        </w:rPr>
        <w:t xml:space="preserve">Federaţia </w:t>
      </w:r>
      <w:r w:rsidRPr="00D91B60">
        <w:rPr>
          <w:rFonts w:ascii="Times New Roman" w:hAnsi="Times New Roman"/>
          <w:szCs w:val="22"/>
          <w:lang w:val="en-US" w:eastAsia="ru-RU"/>
        </w:rPr>
        <w:t>Rus</w:t>
      </w:r>
      <w:r w:rsidRPr="00D91B60">
        <w:rPr>
          <w:rFonts w:ascii="Times New Roman" w:hAnsi="Times New Roman"/>
          <w:szCs w:val="22"/>
          <w:lang w:val="ro-RO" w:eastAsia="ru-RU"/>
        </w:rPr>
        <w:t xml:space="preserve">ă, </w:t>
      </w:r>
      <w:r w:rsidRPr="00D91B60">
        <w:rPr>
          <w:rFonts w:ascii="Times New Roman" w:hAnsi="Times New Roman"/>
          <w:szCs w:val="22"/>
        </w:rPr>
        <w:t>de la SAD „Gazprom”</w:t>
      </w:r>
      <w:r w:rsidRPr="00D91B60">
        <w:rPr>
          <w:rFonts w:ascii="Times New Roman" w:hAnsi="Times New Roman"/>
          <w:szCs w:val="22"/>
          <w:lang w:val="ro-RO" w:eastAsia="ru-RU"/>
        </w:rPr>
        <w:t>.</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Î</w:t>
      </w:r>
      <w:r w:rsidRPr="00D91B60">
        <w:rPr>
          <w:rFonts w:ascii="Times New Roman" w:hAnsi="Times New Roman"/>
          <w:szCs w:val="22"/>
          <w:lang w:val="en-US" w:eastAsia="ru-RU"/>
        </w:rPr>
        <w:t>n anul 201</w:t>
      </w:r>
      <w:r w:rsidRPr="00D91B60">
        <w:rPr>
          <w:rFonts w:ascii="Times New Roman" w:hAnsi="Times New Roman"/>
          <w:szCs w:val="22"/>
          <w:lang w:val="ro-RO" w:eastAsia="ru-RU"/>
        </w:rPr>
        <w:t>8,</w:t>
      </w:r>
      <w:r w:rsidRPr="00D91B60">
        <w:rPr>
          <w:rFonts w:ascii="Times New Roman" w:hAnsi="Times New Roman"/>
          <w:szCs w:val="22"/>
          <w:lang w:val="en-US" w:eastAsia="ru-RU"/>
        </w:rPr>
        <w:t xml:space="preserve"> </w:t>
      </w:r>
      <w:r w:rsidRPr="00D91B60">
        <w:rPr>
          <w:rFonts w:ascii="Times New Roman" w:hAnsi="Times New Roman"/>
          <w:szCs w:val="22"/>
        </w:rPr>
        <w:t>volumul total de gaze naturale importat/procurat a constituit 1129.7 mil. m</w:t>
      </w:r>
      <w:r w:rsidRPr="00D91B60">
        <w:rPr>
          <w:rFonts w:ascii="Times New Roman" w:hAnsi="Times New Roman"/>
          <w:szCs w:val="22"/>
          <w:vertAlign w:val="superscript"/>
        </w:rPr>
        <w:t>3</w:t>
      </w:r>
      <w:r w:rsidRPr="00D91B60">
        <w:rPr>
          <w:rFonts w:ascii="Times New Roman" w:hAnsi="Times New Roman"/>
          <w:szCs w:val="22"/>
          <w:lang w:val="en-US" w:eastAsia="ru-RU"/>
        </w:rPr>
        <w:t>.</w:t>
      </w:r>
      <w:r w:rsidRPr="00D91B60">
        <w:rPr>
          <w:rFonts w:ascii="Times New Roman" w:hAnsi="Times New Roman"/>
          <w:szCs w:val="22"/>
          <w:lang w:val="ro-RO" w:eastAsia="ru-RU"/>
        </w:rPr>
        <w:t xml:space="preserve"> De </w:t>
      </w:r>
      <w:r w:rsidRPr="00D91B60">
        <w:rPr>
          <w:rFonts w:ascii="Times New Roman" w:hAnsi="Times New Roman"/>
          <w:szCs w:val="22"/>
        </w:rPr>
        <w:t>menționat că, în unele localități din raionul Cantemir sunt utilizate și gazele naturale autohtone, însă, volumele extrase și furnizate sunt foarte mici, circa 0.1 mil. m</w:t>
      </w:r>
      <w:r w:rsidRPr="00D91B60">
        <w:rPr>
          <w:rFonts w:ascii="Times New Roman" w:hAnsi="Times New Roman"/>
          <w:szCs w:val="22"/>
          <w:vertAlign w:val="superscript"/>
        </w:rPr>
        <w:t>3</w:t>
      </w:r>
      <w:r w:rsidRPr="00D91B60">
        <w:rPr>
          <w:rFonts w:ascii="Times New Roman" w:hAnsi="Times New Roman"/>
          <w:szCs w:val="22"/>
        </w:rPr>
        <w:t>.</w:t>
      </w:r>
    </w:p>
    <w:p w:rsidR="00BA309C" w:rsidRPr="00BA309C"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ro-RO" w:eastAsia="ru-RU"/>
        </w:rPr>
        <w:t>75</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Moldova este o ţară importantă de tranzit pentru gazele naturale ruseşti, </w:t>
      </w:r>
      <w:r w:rsidRPr="00D91B60">
        <w:rPr>
          <w:rFonts w:ascii="Times New Roman" w:hAnsi="Times New Roman"/>
          <w:szCs w:val="22"/>
          <w:lang w:val="ro-RO" w:eastAsia="ru-RU"/>
        </w:rPr>
        <w:t>asigurînd tranzitul gazelor naturale prin conductele transbalcanice</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 xml:space="preserve">pe </w:t>
      </w:r>
      <w:r w:rsidRPr="00D91B60">
        <w:rPr>
          <w:rFonts w:ascii="Times New Roman" w:hAnsi="Times New Roman"/>
          <w:szCs w:val="22"/>
          <w:lang w:val="en-US" w:eastAsia="ru-RU"/>
        </w:rPr>
        <w:t xml:space="preserve">traseul </w:t>
      </w:r>
      <w:r w:rsidRPr="00D91B60">
        <w:rPr>
          <w:rFonts w:ascii="Times New Roman" w:hAnsi="Times New Roman"/>
          <w:szCs w:val="22"/>
          <w:lang w:val="ro-RO" w:eastAsia="ru-RU"/>
        </w:rPr>
        <w:t>spre</w:t>
      </w:r>
      <w:r w:rsidRPr="00D91B60">
        <w:rPr>
          <w:rFonts w:ascii="Times New Roman" w:hAnsi="Times New Roman"/>
          <w:szCs w:val="22"/>
          <w:lang w:val="en-US" w:eastAsia="ru-RU"/>
        </w:rPr>
        <w:t xml:space="preserve"> România, Bulgaria şi Turcia, inclusiv </w:t>
      </w:r>
      <w:r w:rsidRPr="00D91B60">
        <w:rPr>
          <w:rFonts w:ascii="Times New Roman" w:hAnsi="Times New Roman"/>
          <w:szCs w:val="22"/>
          <w:lang w:val="ro-RO" w:eastAsia="ru-RU"/>
        </w:rPr>
        <w:t>spre</w:t>
      </w:r>
      <w:r w:rsidRPr="00D91B60">
        <w:rPr>
          <w:rFonts w:ascii="Times New Roman" w:hAnsi="Times New Roman"/>
          <w:szCs w:val="22"/>
          <w:lang w:val="en-US" w:eastAsia="ru-RU"/>
        </w:rPr>
        <w:t xml:space="preserve"> Grecia şi Macedonia. Lungimea totală a celor trei conducte de tranzit din Moldova este d</w:t>
      </w:r>
      <w:r w:rsidRPr="00BA309C">
        <w:rPr>
          <w:rFonts w:ascii="Times New Roman" w:hAnsi="Times New Roman"/>
          <w:szCs w:val="22"/>
          <w:lang w:val="en-US" w:eastAsia="ru-RU"/>
        </w:rPr>
        <w:t>e 247 km (SRL „Moldovatransgaz”), cu o capacitate totală de 34,6 ml</w:t>
      </w:r>
      <w:r w:rsidRPr="00BA309C">
        <w:rPr>
          <w:rFonts w:ascii="Times New Roman" w:hAnsi="Times New Roman"/>
          <w:szCs w:val="22"/>
          <w:lang w:val="ro-RO" w:eastAsia="ru-RU"/>
        </w:rPr>
        <w:t>r</w:t>
      </w:r>
      <w:r w:rsidRPr="00BA309C">
        <w:rPr>
          <w:rFonts w:ascii="Times New Roman" w:hAnsi="Times New Roman"/>
          <w:szCs w:val="22"/>
          <w:lang w:val="en-US" w:eastAsia="ru-RU"/>
        </w:rPr>
        <w:t>d</w:t>
      </w:r>
      <w:r w:rsidRPr="00BA309C">
        <w:rPr>
          <w:rFonts w:ascii="Times New Roman" w:hAnsi="Times New Roman"/>
          <w:szCs w:val="22"/>
          <w:lang w:val="ro-RO" w:eastAsia="ru-RU"/>
        </w:rPr>
        <w:t>.</w:t>
      </w:r>
      <w:r w:rsidRPr="00BA309C">
        <w:rPr>
          <w:rFonts w:ascii="Times New Roman" w:hAnsi="Times New Roman"/>
          <w:szCs w:val="22"/>
          <w:lang w:val="en-US" w:eastAsia="ru-RU"/>
        </w:rPr>
        <w:t xml:space="preserve"> m</w:t>
      </w:r>
      <w:r w:rsidRPr="00BA309C">
        <w:rPr>
          <w:rFonts w:ascii="Times New Roman" w:hAnsi="Times New Roman"/>
          <w:szCs w:val="22"/>
          <w:vertAlign w:val="superscript"/>
          <w:lang w:val="en-US" w:eastAsia="ru-RU"/>
        </w:rPr>
        <w:t>3</w:t>
      </w:r>
      <w:r w:rsidRPr="00BA309C">
        <w:rPr>
          <w:rFonts w:ascii="Times New Roman" w:hAnsi="Times New Roman"/>
          <w:szCs w:val="22"/>
          <w:lang w:val="en-US" w:eastAsia="ru-RU"/>
        </w:rPr>
        <w:t>/an.</w:t>
      </w:r>
    </w:p>
    <w:p w:rsidR="00BA309C" w:rsidRPr="00BA309C" w:rsidRDefault="00BA309C" w:rsidP="00BA309C">
      <w:pPr>
        <w:spacing w:after="120"/>
        <w:rPr>
          <w:rFonts w:ascii="Times New Roman" w:hAnsi="Times New Roman"/>
          <w:szCs w:val="22"/>
          <w:lang w:val="en-US" w:eastAsia="ru-RU"/>
        </w:rPr>
      </w:pPr>
      <w:r w:rsidRPr="00BA309C">
        <w:rPr>
          <w:rFonts w:ascii="Times New Roman" w:hAnsi="Times New Roman"/>
          <w:szCs w:val="22"/>
          <w:lang w:val="en-US" w:eastAsia="ru-RU"/>
        </w:rPr>
        <w:t xml:space="preserve">O altă interconectare a </w:t>
      </w:r>
      <w:r w:rsidRPr="00BA309C">
        <w:rPr>
          <w:rFonts w:ascii="Times New Roman" w:hAnsi="Times New Roman"/>
          <w:szCs w:val="22"/>
          <w:lang w:val="ro-RO" w:eastAsia="ru-RU"/>
        </w:rPr>
        <w:t>sistemului de gaze</w:t>
      </w:r>
      <w:r w:rsidRPr="00BA309C">
        <w:rPr>
          <w:rFonts w:ascii="Times New Roman" w:hAnsi="Times New Roman"/>
          <w:szCs w:val="22"/>
          <w:lang w:val="en-US" w:eastAsia="ru-RU"/>
        </w:rPr>
        <w:t xml:space="preserve"> cu Ucraina din nordul ţării trece prin Moldova pentru a conecta două părţi ale reţelei ucrainene. Această conductă, cu o capacitate de 9,1 ml</w:t>
      </w:r>
      <w:r w:rsidRPr="00BA309C">
        <w:rPr>
          <w:rFonts w:ascii="Times New Roman" w:hAnsi="Times New Roman"/>
          <w:szCs w:val="22"/>
          <w:lang w:val="ro-RO" w:eastAsia="ru-RU"/>
        </w:rPr>
        <w:t>r</w:t>
      </w:r>
      <w:r w:rsidRPr="00BA309C">
        <w:rPr>
          <w:rFonts w:ascii="Times New Roman" w:hAnsi="Times New Roman"/>
          <w:szCs w:val="22"/>
          <w:lang w:val="en-US" w:eastAsia="ru-RU"/>
        </w:rPr>
        <w:t>d</w:t>
      </w:r>
      <w:r w:rsidRPr="00BA309C">
        <w:rPr>
          <w:rFonts w:ascii="Times New Roman" w:hAnsi="Times New Roman"/>
          <w:szCs w:val="22"/>
          <w:lang w:val="ro-RO" w:eastAsia="ru-RU"/>
        </w:rPr>
        <w:t>.</w:t>
      </w:r>
      <w:r w:rsidRPr="00BA309C">
        <w:rPr>
          <w:rFonts w:ascii="Times New Roman" w:hAnsi="Times New Roman"/>
          <w:szCs w:val="22"/>
          <w:lang w:val="en-US" w:eastAsia="ru-RU"/>
        </w:rPr>
        <w:t xml:space="preserve"> m</w:t>
      </w:r>
      <w:r w:rsidRPr="00BA309C">
        <w:rPr>
          <w:rFonts w:ascii="Times New Roman" w:hAnsi="Times New Roman"/>
          <w:szCs w:val="22"/>
          <w:vertAlign w:val="superscript"/>
          <w:lang w:val="en-US" w:eastAsia="ru-RU"/>
        </w:rPr>
        <w:t>3</w:t>
      </w:r>
      <w:r w:rsidRPr="00BA309C">
        <w:rPr>
          <w:rFonts w:ascii="Times New Roman" w:hAnsi="Times New Roman"/>
          <w:szCs w:val="22"/>
          <w:lang w:val="en-US" w:eastAsia="ru-RU"/>
        </w:rPr>
        <w:t xml:space="preserve">/an, are un rol important în securitatea aprovizionării </w:t>
      </w:r>
      <w:r w:rsidRPr="00BA309C">
        <w:rPr>
          <w:rFonts w:ascii="Times New Roman" w:hAnsi="Times New Roman"/>
          <w:szCs w:val="22"/>
          <w:lang w:val="ro-RO" w:eastAsia="ru-RU"/>
        </w:rPr>
        <w:t xml:space="preserve">cu gaze a </w:t>
      </w:r>
      <w:r w:rsidRPr="00BA309C">
        <w:rPr>
          <w:rFonts w:ascii="Times New Roman" w:hAnsi="Times New Roman"/>
          <w:szCs w:val="22"/>
          <w:lang w:val="en-US" w:eastAsia="ru-RU"/>
        </w:rPr>
        <w:t xml:space="preserve">Moldovei, deoarece se conectează la </w:t>
      </w:r>
      <w:r w:rsidRPr="00BA309C">
        <w:rPr>
          <w:rFonts w:ascii="Times New Roman" w:hAnsi="Times New Roman"/>
          <w:szCs w:val="22"/>
          <w:lang w:val="ro-RO" w:eastAsia="ru-RU"/>
        </w:rPr>
        <w:t>depozitele de stocare a gazelor naturale din</w:t>
      </w:r>
      <w:r w:rsidRPr="00BA309C">
        <w:rPr>
          <w:rFonts w:ascii="Times New Roman" w:hAnsi="Times New Roman"/>
          <w:szCs w:val="22"/>
          <w:lang w:val="en-US" w:eastAsia="ru-RU"/>
        </w:rPr>
        <w:t xml:space="preserve"> Bogorodchany</w:t>
      </w:r>
      <w:r w:rsidRPr="00BA309C">
        <w:rPr>
          <w:rFonts w:ascii="Times New Roman" w:hAnsi="Times New Roman"/>
          <w:szCs w:val="22"/>
          <w:lang w:val="ro-RO" w:eastAsia="ru-RU"/>
        </w:rPr>
        <w:t>,</w:t>
      </w:r>
      <w:r w:rsidRPr="00BA309C">
        <w:rPr>
          <w:rFonts w:ascii="Times New Roman" w:hAnsi="Times New Roman"/>
          <w:szCs w:val="22"/>
          <w:lang w:val="en-US" w:eastAsia="ru-RU"/>
        </w:rPr>
        <w:t xml:space="preserve"> Ucraina.</w:t>
      </w:r>
    </w:p>
    <w:p w:rsidR="00BA309C" w:rsidRPr="00D91B60" w:rsidRDefault="00BA309C" w:rsidP="00BA309C">
      <w:pPr>
        <w:spacing w:after="120"/>
        <w:ind w:firstLine="284"/>
        <w:rPr>
          <w:rFonts w:ascii="Times New Roman" w:hAnsi="Times New Roman"/>
          <w:szCs w:val="22"/>
          <w:lang w:val="en-US" w:eastAsia="ru-RU"/>
        </w:rPr>
      </w:pPr>
      <w:r w:rsidRPr="00BA309C">
        <w:rPr>
          <w:rFonts w:ascii="Times New Roman" w:hAnsi="Times New Roman"/>
          <w:b/>
          <w:bCs/>
          <w:szCs w:val="22"/>
          <w:lang w:val="ro-RO" w:eastAsia="ru-RU"/>
        </w:rPr>
        <w:t>76</w:t>
      </w:r>
      <w:r w:rsidRPr="00BA309C">
        <w:rPr>
          <w:rFonts w:ascii="Times New Roman" w:hAnsi="Times New Roman"/>
          <w:b/>
          <w:bCs/>
          <w:szCs w:val="22"/>
          <w:lang w:val="en-US" w:eastAsia="ru-RU"/>
        </w:rPr>
        <w:t>.</w:t>
      </w:r>
      <w:r w:rsidRPr="00BA309C">
        <w:rPr>
          <w:rFonts w:ascii="Times New Roman" w:hAnsi="Times New Roman"/>
          <w:szCs w:val="22"/>
          <w:lang w:val="en-US" w:eastAsia="ru-RU"/>
        </w:rPr>
        <w:t xml:space="preserve"> În practică, rata de utilizare a capacităţii tuturor conductelor transfrontaliere este de circa 4</w:t>
      </w:r>
      <w:r w:rsidRPr="00BA309C">
        <w:rPr>
          <w:rFonts w:ascii="Times New Roman" w:hAnsi="Times New Roman"/>
          <w:szCs w:val="22"/>
          <w:lang w:val="ro-RO" w:eastAsia="ru-RU"/>
        </w:rPr>
        <w:t>0</w:t>
      </w:r>
      <w:r w:rsidRPr="00BA309C">
        <w:rPr>
          <w:rFonts w:ascii="Times New Roman" w:hAnsi="Times New Roman"/>
          <w:szCs w:val="22"/>
          <w:lang w:val="en-US" w:eastAsia="ru-RU"/>
        </w:rPr>
        <w:t>-5</w:t>
      </w:r>
      <w:r w:rsidRPr="00BA309C">
        <w:rPr>
          <w:rFonts w:ascii="Times New Roman" w:hAnsi="Times New Roman"/>
          <w:szCs w:val="22"/>
          <w:lang w:val="ro-RO" w:eastAsia="ru-RU"/>
        </w:rPr>
        <w:t>0</w:t>
      </w:r>
      <w:r w:rsidRPr="00BA309C">
        <w:rPr>
          <w:rFonts w:ascii="Times New Roman" w:hAnsi="Times New Roman"/>
          <w:szCs w:val="22"/>
          <w:lang w:val="en-US" w:eastAsia="ru-RU"/>
        </w:rPr>
        <w:t>%, circa aproximativ 20 ml</w:t>
      </w:r>
      <w:r w:rsidRPr="00BA309C">
        <w:rPr>
          <w:rFonts w:ascii="Times New Roman" w:hAnsi="Times New Roman"/>
          <w:szCs w:val="22"/>
          <w:lang w:val="ro-RO" w:eastAsia="ru-RU"/>
        </w:rPr>
        <w:t>r</w:t>
      </w:r>
      <w:r w:rsidRPr="00BA309C">
        <w:rPr>
          <w:rFonts w:ascii="Times New Roman" w:hAnsi="Times New Roman"/>
          <w:szCs w:val="22"/>
          <w:lang w:val="en-US" w:eastAsia="ru-RU"/>
        </w:rPr>
        <w:t>d m</w:t>
      </w:r>
      <w:r w:rsidRPr="00BA309C">
        <w:rPr>
          <w:rFonts w:ascii="Times New Roman" w:hAnsi="Times New Roman"/>
          <w:szCs w:val="22"/>
          <w:vertAlign w:val="superscript"/>
          <w:lang w:val="en-US" w:eastAsia="ru-RU"/>
        </w:rPr>
        <w:t>3</w:t>
      </w:r>
      <w:r w:rsidRPr="00BA309C">
        <w:rPr>
          <w:rFonts w:ascii="Times New Roman" w:hAnsi="Times New Roman"/>
          <w:szCs w:val="22"/>
          <w:lang w:val="en-US" w:eastAsia="ru-RU"/>
        </w:rPr>
        <w:t>/an de gaze naturale sînt tranzitate prin traseul sudic şi aproximativ 1,3-2 ml</w:t>
      </w:r>
      <w:r w:rsidRPr="00BA309C">
        <w:rPr>
          <w:rFonts w:ascii="Times New Roman" w:hAnsi="Times New Roman"/>
          <w:szCs w:val="22"/>
          <w:lang w:val="ro-RO" w:eastAsia="ru-RU"/>
        </w:rPr>
        <w:t>r</w:t>
      </w:r>
      <w:r w:rsidRPr="00BA309C">
        <w:rPr>
          <w:rFonts w:ascii="Times New Roman" w:hAnsi="Times New Roman"/>
          <w:szCs w:val="22"/>
          <w:lang w:val="en-US" w:eastAsia="ru-RU"/>
        </w:rPr>
        <w:t>d</w:t>
      </w:r>
      <w:r w:rsidRPr="00BA309C">
        <w:rPr>
          <w:rFonts w:ascii="Times New Roman" w:hAnsi="Times New Roman"/>
          <w:szCs w:val="22"/>
          <w:lang w:val="ro-RO" w:eastAsia="ru-RU"/>
        </w:rPr>
        <w:t>.</w:t>
      </w:r>
      <w:r w:rsidRPr="00BA309C">
        <w:rPr>
          <w:rFonts w:ascii="Times New Roman" w:hAnsi="Times New Roman"/>
          <w:szCs w:val="22"/>
          <w:lang w:val="en-US" w:eastAsia="ru-RU"/>
        </w:rPr>
        <w:t xml:space="preserve"> m</w:t>
      </w:r>
      <w:r w:rsidRPr="00BA309C">
        <w:rPr>
          <w:rFonts w:ascii="Times New Roman" w:hAnsi="Times New Roman"/>
          <w:szCs w:val="22"/>
          <w:vertAlign w:val="superscript"/>
          <w:lang w:val="en-US" w:eastAsia="ru-RU"/>
        </w:rPr>
        <w:t>3</w:t>
      </w:r>
      <w:r w:rsidRPr="00BA309C">
        <w:rPr>
          <w:rFonts w:ascii="Times New Roman" w:hAnsi="Times New Roman"/>
          <w:szCs w:val="22"/>
          <w:lang w:val="en-US" w:eastAsia="ru-RU"/>
        </w:rPr>
        <w:t>/an prin traseul nordic.</w:t>
      </w:r>
    </w:p>
    <w:p w:rsidR="00BA309C" w:rsidRPr="00D91B60" w:rsidRDefault="00BA309C" w:rsidP="00BA309C">
      <w:pPr>
        <w:spacing w:after="120"/>
        <w:rPr>
          <w:rFonts w:ascii="Times New Roman" w:hAnsi="Times New Roman"/>
          <w:szCs w:val="22"/>
          <w:lang w:val="ro-RO" w:eastAsia="ru-RU"/>
        </w:rPr>
      </w:pPr>
      <w:r w:rsidRPr="00D91B60">
        <w:rPr>
          <w:rFonts w:ascii="Times New Roman" w:hAnsi="Times New Roman"/>
          <w:szCs w:val="22"/>
          <w:lang w:val="en-US" w:eastAsia="ru-RU"/>
        </w:rPr>
        <w:t xml:space="preserve">Reţeaua naţională este utilizată doar parţial. Reţeaua de transport intern se întinde pe o lungime de </w:t>
      </w:r>
      <w:r w:rsidRPr="00014BD5">
        <w:rPr>
          <w:rFonts w:ascii="Times New Roman" w:hAnsi="Times New Roman"/>
          <w:szCs w:val="22"/>
          <w:lang w:val="en-US" w:eastAsia="ru-RU"/>
        </w:rPr>
        <w:t>1550 km</w:t>
      </w:r>
      <w:r w:rsidRPr="00D91B60">
        <w:rPr>
          <w:rFonts w:ascii="Times New Roman" w:hAnsi="Times New Roman"/>
          <w:szCs w:val="22"/>
          <w:lang w:val="en-US" w:eastAsia="ru-RU"/>
        </w:rPr>
        <w:t xml:space="preserve">. Nu există </w:t>
      </w:r>
      <w:r w:rsidRPr="00D91B60">
        <w:rPr>
          <w:rFonts w:ascii="Times New Roman" w:hAnsi="Times New Roman"/>
          <w:szCs w:val="22"/>
          <w:lang w:val="ro-RO" w:eastAsia="ru-RU"/>
        </w:rPr>
        <w:t xml:space="preserve">depozite de stocare </w:t>
      </w:r>
      <w:r w:rsidRPr="00D91B60">
        <w:rPr>
          <w:rFonts w:ascii="Times New Roman" w:hAnsi="Times New Roman"/>
          <w:szCs w:val="22"/>
          <w:lang w:val="en-US" w:eastAsia="ru-RU"/>
        </w:rPr>
        <w:t>a gazelor în Moldova şi nu există acces la gazul natural lichefiat.</w:t>
      </w:r>
    </w:p>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szCs w:val="22"/>
          <w:lang w:val="ro-RO"/>
        </w:rPr>
        <w:t>77.</w:t>
      </w:r>
      <w:r w:rsidRPr="00D91B60">
        <w:rPr>
          <w:rFonts w:ascii="Times New Roman" w:hAnsi="Times New Roman"/>
          <w:szCs w:val="22"/>
          <w:lang w:val="ro-RO"/>
        </w:rPr>
        <w:t xml:space="preserve"> La situaţia din 01.01.2019, </w:t>
      </w:r>
      <w:r w:rsidRPr="00D91B60">
        <w:rPr>
          <w:rFonts w:ascii="Times New Roman" w:hAnsi="Times New Roman"/>
          <w:szCs w:val="22"/>
          <w:lang w:val="en-US" w:eastAsia="ru-RU"/>
        </w:rPr>
        <w:t>toate raioanele Republicii Moldova au acces la gaze naturale</w:t>
      </w:r>
      <w:r w:rsidRPr="00D91B60">
        <w:rPr>
          <w:rFonts w:ascii="Times New Roman" w:hAnsi="Times New Roman"/>
          <w:szCs w:val="22"/>
          <w:lang w:val="ro-RO" w:eastAsia="ru-RU"/>
        </w:rPr>
        <w:t>, iar</w:t>
      </w:r>
      <w:r w:rsidRPr="00D91B60">
        <w:rPr>
          <w:rFonts w:ascii="Times New Roman" w:hAnsi="Times New Roman"/>
          <w:szCs w:val="22"/>
          <w:lang w:val="ro-RO"/>
        </w:rPr>
        <w:t xml:space="preserve"> nivelul de acces al localităţilor la reţelele de distribuţie de gaze naturale (fără unităţile administrativ-teritoriale din stînga Nistrului) a constituit 60,2%.</w:t>
      </w:r>
    </w:p>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ro-RO" w:eastAsia="ru-RU"/>
        </w:rPr>
        <w:t>78</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 xml:space="preserve">Conducta de gaze </w:t>
      </w:r>
      <w:r w:rsidRPr="00D91B60">
        <w:rPr>
          <w:rFonts w:ascii="Times New Roman" w:hAnsi="Times New Roman"/>
          <w:szCs w:val="22"/>
          <w:lang w:val="en-US" w:eastAsia="ru-RU"/>
        </w:rPr>
        <w:t>Iaşi–Ungheni</w:t>
      </w:r>
      <w:r w:rsidRPr="00D91B60">
        <w:rPr>
          <w:rFonts w:ascii="Times New Roman" w:hAnsi="Times New Roman"/>
          <w:szCs w:val="22"/>
          <w:lang w:val="ro-RO" w:eastAsia="ru-RU"/>
        </w:rPr>
        <w:t>, prin care se efectuează i</w:t>
      </w:r>
      <w:r w:rsidRPr="00D91B60">
        <w:rPr>
          <w:rFonts w:ascii="Times New Roman" w:hAnsi="Times New Roman"/>
          <w:szCs w:val="22"/>
          <w:lang w:val="en-US" w:eastAsia="ru-RU"/>
        </w:rPr>
        <w:t xml:space="preserve">nterconectarea cu </w:t>
      </w:r>
      <w:r w:rsidRPr="00D91B60">
        <w:rPr>
          <w:rFonts w:ascii="Times New Roman" w:hAnsi="Times New Roman"/>
          <w:szCs w:val="22"/>
          <w:lang w:val="ro-RO" w:eastAsia="ru-RU"/>
        </w:rPr>
        <w:t xml:space="preserve">sistemul de gaze din </w:t>
      </w:r>
      <w:r w:rsidRPr="00D91B60">
        <w:rPr>
          <w:rFonts w:ascii="Times New Roman" w:hAnsi="Times New Roman"/>
          <w:szCs w:val="22"/>
          <w:lang w:val="en-US" w:eastAsia="ru-RU"/>
        </w:rPr>
        <w:t>România</w:t>
      </w:r>
      <w:r w:rsidRPr="00D91B60">
        <w:rPr>
          <w:rFonts w:ascii="Times New Roman" w:hAnsi="Times New Roman"/>
          <w:szCs w:val="22"/>
          <w:lang w:val="ro-RO" w:eastAsia="ru-RU"/>
        </w:rPr>
        <w:t>,</w:t>
      </w:r>
      <w:r w:rsidRPr="00D91B60">
        <w:rPr>
          <w:rFonts w:ascii="Times New Roman" w:hAnsi="Times New Roman"/>
          <w:szCs w:val="22"/>
          <w:lang w:val="en-US" w:eastAsia="ru-RU"/>
        </w:rPr>
        <w:t xml:space="preserve"> a fost pusă în funcţiune în 2014, dar în prezent se poate utiliza doar la un nivel foarte scăzut al capacităţii din cauza mai multor constrîngeri tehnice, care limitează cantitatea de gaze naturale ce poate fi injectată în sistemul de trans</w:t>
      </w:r>
      <w:r w:rsidRPr="00D91B60">
        <w:rPr>
          <w:rFonts w:ascii="Times New Roman" w:hAnsi="Times New Roman"/>
          <w:szCs w:val="22"/>
          <w:lang w:val="ro-RO" w:eastAsia="ru-RU"/>
        </w:rPr>
        <w:t>port gaze</w:t>
      </w:r>
      <w:r w:rsidRPr="00D91B60">
        <w:rPr>
          <w:rFonts w:ascii="Times New Roman" w:hAnsi="Times New Roman"/>
          <w:szCs w:val="22"/>
          <w:lang w:val="en-US" w:eastAsia="ru-RU"/>
        </w:rPr>
        <w:t xml:space="preserve"> moldovenesc de la această interconexiune. Pentru a utiliza interconexiunea Iaşi–Ungheni la capacitate maximă</w:t>
      </w:r>
      <w:r w:rsidRPr="00D91B60">
        <w:rPr>
          <w:rFonts w:ascii="Times New Roman" w:hAnsi="Times New Roman"/>
          <w:szCs w:val="22"/>
          <w:lang w:val="ro-RO" w:eastAsia="ru-RU"/>
        </w:rPr>
        <w:t xml:space="preserve"> (1,5 mlrd. m</w:t>
      </w:r>
      <w:r w:rsidRPr="00D91B60">
        <w:rPr>
          <w:rFonts w:ascii="Times New Roman" w:hAnsi="Times New Roman"/>
          <w:szCs w:val="22"/>
          <w:vertAlign w:val="superscript"/>
          <w:lang w:val="ro-RO" w:eastAsia="ru-RU"/>
        </w:rPr>
        <w:t>3</w:t>
      </w:r>
      <w:r w:rsidRPr="00D91B60">
        <w:rPr>
          <w:rFonts w:ascii="Times New Roman" w:hAnsi="Times New Roman"/>
          <w:szCs w:val="22"/>
          <w:lang w:val="ro-RO" w:eastAsia="ru-RU"/>
        </w:rPr>
        <w:t>/an)</w:t>
      </w:r>
      <w:r w:rsidRPr="00D91B60">
        <w:rPr>
          <w:rFonts w:ascii="Times New Roman" w:hAnsi="Times New Roman"/>
          <w:szCs w:val="22"/>
          <w:lang w:val="en-US" w:eastAsia="ru-RU"/>
        </w:rPr>
        <w:t xml:space="preserve">, este necesar </w:t>
      </w:r>
      <w:r w:rsidRPr="00D91B60">
        <w:rPr>
          <w:rFonts w:ascii="Times New Roman" w:hAnsi="Times New Roman"/>
          <w:szCs w:val="22"/>
          <w:lang w:val="ro-RO" w:eastAsia="ru-RU"/>
        </w:rPr>
        <w:t>a fi</w:t>
      </w:r>
      <w:r w:rsidRPr="00D91B60">
        <w:rPr>
          <w:rFonts w:ascii="Times New Roman" w:hAnsi="Times New Roman"/>
          <w:szCs w:val="22"/>
          <w:lang w:val="en-US" w:eastAsia="ru-RU"/>
        </w:rPr>
        <w:t xml:space="preserve"> dezvolt</w:t>
      </w:r>
      <w:r w:rsidRPr="00D91B60">
        <w:rPr>
          <w:rFonts w:ascii="Times New Roman" w:hAnsi="Times New Roman"/>
          <w:szCs w:val="22"/>
          <w:lang w:val="ro-RO" w:eastAsia="ru-RU"/>
        </w:rPr>
        <w:t>at</w:t>
      </w:r>
      <w:r w:rsidRPr="00D91B60">
        <w:rPr>
          <w:rFonts w:ascii="Times New Roman" w:hAnsi="Times New Roman"/>
          <w:szCs w:val="22"/>
          <w:lang w:val="en-US" w:eastAsia="ru-RU"/>
        </w:rPr>
        <w:t xml:space="preserve"> gazoductul Ungheni–Chişinău.</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ro-RO" w:eastAsia="ru-RU"/>
        </w:rPr>
        <w:t>79</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Î</w:t>
      </w:r>
      <w:r w:rsidRPr="00D91B60">
        <w:rPr>
          <w:rFonts w:ascii="Times New Roman" w:hAnsi="Times New Roman"/>
          <w:szCs w:val="22"/>
          <w:lang w:val="en-US" w:eastAsia="ru-RU"/>
        </w:rPr>
        <w:t xml:space="preserve">n scopul dezvoltării infrastructurii în sectorul gazelor al Republicii Moldova, este </w:t>
      </w:r>
      <w:r w:rsidRPr="00D91B60">
        <w:rPr>
          <w:rFonts w:ascii="Times New Roman" w:hAnsi="Times New Roman"/>
          <w:szCs w:val="22"/>
          <w:lang w:val="ro-RO" w:eastAsia="ru-RU"/>
        </w:rPr>
        <w:t xml:space="preserve">considerat </w:t>
      </w:r>
      <w:r w:rsidRPr="00D91B60">
        <w:rPr>
          <w:rFonts w:ascii="Times New Roman" w:hAnsi="Times New Roman"/>
          <w:szCs w:val="22"/>
          <w:lang w:val="en-US" w:eastAsia="ru-RU"/>
        </w:rPr>
        <w:t xml:space="preserve">prioritar proiectul de construcţie a </w:t>
      </w:r>
      <w:r w:rsidRPr="00D91B60">
        <w:rPr>
          <w:rFonts w:ascii="Times New Roman" w:eastAsia="+mn-ea" w:hAnsi="Times New Roman"/>
          <w:bCs/>
          <w:color w:val="000000"/>
          <w:kern w:val="24"/>
          <w:szCs w:val="22"/>
        </w:rPr>
        <w:t>conductei de transport gaze naturale pe direcția Ungheni – Chișinău</w:t>
      </w:r>
      <w:r w:rsidRPr="00D91B60">
        <w:rPr>
          <w:rFonts w:ascii="Times New Roman" w:hAnsi="Times New Roman"/>
          <w:szCs w:val="22"/>
          <w:lang w:val="ro-RO" w:eastAsia="ru-RU"/>
        </w:rPr>
        <w:t xml:space="preserve">, care prin Legea </w:t>
      </w:r>
      <w:r w:rsidRPr="00D91B60">
        <w:rPr>
          <w:rFonts w:ascii="Times New Roman" w:eastAsia="Calibri" w:hAnsi="Times New Roman"/>
          <w:bCs/>
          <w:szCs w:val="22"/>
          <w:lang w:val="ro-RO"/>
        </w:rPr>
        <w:t xml:space="preserve">nr. </w:t>
      </w:r>
      <w:r w:rsidRPr="00D91B60">
        <w:rPr>
          <w:rFonts w:ascii="Times New Roman" w:eastAsia="+mn-ea" w:hAnsi="Times New Roman"/>
          <w:bCs/>
          <w:color w:val="000000"/>
          <w:kern w:val="24"/>
          <w:szCs w:val="22"/>
        </w:rPr>
        <w:t>105</w:t>
      </w:r>
      <w:r w:rsidRPr="00D91B60">
        <w:rPr>
          <w:rFonts w:ascii="Times New Roman" w:eastAsia="+mn-ea" w:hAnsi="Times New Roman"/>
          <w:bCs/>
          <w:color w:val="000000"/>
          <w:kern w:val="24"/>
          <w:szCs w:val="22"/>
          <w:lang w:val="ro-RO"/>
        </w:rPr>
        <w:t xml:space="preserve"> din 09.06.2017</w:t>
      </w:r>
      <w:r w:rsidRPr="00D91B60">
        <w:rPr>
          <w:rFonts w:ascii="Times New Roman" w:eastAsia="+mn-ea" w:hAnsi="Times New Roman"/>
          <w:bCs/>
          <w:color w:val="000000"/>
          <w:kern w:val="24"/>
          <w:szCs w:val="22"/>
        </w:rPr>
        <w:t xml:space="preserve"> a fost declarat de importanţă naţională.</w:t>
      </w:r>
    </w:p>
    <w:p w:rsidR="00BA309C" w:rsidRPr="00D91B60" w:rsidRDefault="00BA309C" w:rsidP="00BA309C">
      <w:pPr>
        <w:spacing w:after="120"/>
        <w:rPr>
          <w:rFonts w:ascii="Times New Roman" w:hAnsi="Times New Roman"/>
          <w:szCs w:val="22"/>
          <w:lang w:val="ro-RO" w:eastAsia="ru-RU"/>
        </w:rPr>
      </w:pPr>
      <w:r w:rsidRPr="00D91B60">
        <w:rPr>
          <w:rFonts w:ascii="Times New Roman" w:hAnsi="Times New Roman"/>
          <w:szCs w:val="22"/>
          <w:lang w:val="en-US" w:eastAsia="ru-RU"/>
        </w:rPr>
        <w:t xml:space="preserve">Acest proiect prevede construirea a cca 120 km de conducte de gaz (Ø600 mm) cu un buget estimativ de aproximativ </w:t>
      </w:r>
      <w:r w:rsidRPr="00D91B60">
        <w:rPr>
          <w:rFonts w:ascii="Times New Roman" w:hAnsi="Times New Roman"/>
          <w:szCs w:val="22"/>
          <w:lang w:val="ro-RO" w:eastAsia="ru-RU"/>
        </w:rPr>
        <w:t>93</w:t>
      </w:r>
      <w:r w:rsidRPr="00D91B60">
        <w:rPr>
          <w:rFonts w:ascii="Times New Roman" w:hAnsi="Times New Roman"/>
          <w:szCs w:val="22"/>
          <w:lang w:val="en-US" w:eastAsia="ru-RU"/>
        </w:rPr>
        <w:t xml:space="preserve"> mil.euro. Autorităţile moldoveneşti intenţionează să finalizeze acest proiect </w:t>
      </w:r>
      <w:r w:rsidRPr="00D91B60">
        <w:rPr>
          <w:rFonts w:ascii="Times New Roman" w:hAnsi="Times New Roman"/>
          <w:szCs w:val="22"/>
          <w:lang w:val="ro-RO" w:eastAsia="ru-RU"/>
        </w:rPr>
        <w:t>în anul 2020</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 xml:space="preserve">În acest scop, în anul 2018 a fost semnat </w:t>
      </w:r>
      <w:r>
        <w:rPr>
          <w:rFonts w:ascii="Times New Roman" w:hAnsi="Times New Roman"/>
          <w:szCs w:val="22"/>
        </w:rPr>
        <w:t>contractul</w:t>
      </w:r>
      <w:r w:rsidRPr="00D91B60">
        <w:rPr>
          <w:rFonts w:ascii="Times New Roman" w:hAnsi="Times New Roman"/>
          <w:szCs w:val="22"/>
        </w:rPr>
        <w:t xml:space="preserve"> de vînzare-cumpărare a </w:t>
      </w:r>
      <w:r w:rsidRPr="00D91B60">
        <w:rPr>
          <w:rFonts w:ascii="Times New Roman" w:hAnsi="Times New Roman"/>
          <w:szCs w:val="22"/>
          <w:lang w:val="en-US" w:eastAsia="ru-RU"/>
        </w:rPr>
        <w:t>ÎS „Vestmoldtransgaz”</w:t>
      </w:r>
      <w:r w:rsidRPr="00D91B60">
        <w:rPr>
          <w:rFonts w:ascii="Times New Roman" w:hAnsi="Times New Roman"/>
          <w:szCs w:val="22"/>
          <w:lang w:val="ro-RO" w:eastAsia="ru-RU"/>
        </w:rPr>
        <w:t xml:space="preserve"> </w:t>
      </w:r>
      <w:r w:rsidRPr="00D91B60">
        <w:rPr>
          <w:rFonts w:ascii="Times New Roman" w:hAnsi="Times New Roman"/>
          <w:szCs w:val="22"/>
        </w:rPr>
        <w:t xml:space="preserve">de către Eurotransgaz, companie înfiinţată şi deţinută de către SNTGN Transgaz în Republica Moldova, fiind create astfel premisele </w:t>
      </w:r>
      <w:r w:rsidRPr="00D91B60">
        <w:rPr>
          <w:rFonts w:ascii="Times New Roman" w:hAnsi="Times New Roman"/>
          <w:szCs w:val="22"/>
          <w:lang w:val="ro-RO"/>
        </w:rPr>
        <w:t xml:space="preserve">unei </w:t>
      </w:r>
      <w:r w:rsidRPr="00D91B60">
        <w:rPr>
          <w:rFonts w:ascii="Times New Roman" w:hAnsi="Times New Roman"/>
          <w:szCs w:val="22"/>
          <w:lang w:val="ro-RO"/>
        </w:rPr>
        <w:lastRenderedPageBreak/>
        <w:t xml:space="preserve">investiţii private pentru </w:t>
      </w:r>
      <w:r w:rsidRPr="00D91B60">
        <w:rPr>
          <w:rFonts w:ascii="Times New Roman" w:hAnsi="Times New Roman"/>
          <w:szCs w:val="22"/>
        </w:rPr>
        <w:t>constru</w:t>
      </w:r>
      <w:r w:rsidRPr="00D91B60">
        <w:rPr>
          <w:rFonts w:ascii="Times New Roman" w:hAnsi="Times New Roman"/>
          <w:szCs w:val="22"/>
          <w:lang w:val="ro-RO"/>
        </w:rPr>
        <w:t>cţia</w:t>
      </w:r>
      <w:r w:rsidRPr="00D91B60">
        <w:rPr>
          <w:rFonts w:ascii="Times New Roman" w:hAnsi="Times New Roman"/>
          <w:szCs w:val="22"/>
        </w:rPr>
        <w:t xml:space="preserve"> gazoductului Ungheni-Chişinău, un proiect vital pentru asigurarea securităţii energetice a Republicii Moldova.</w:t>
      </w:r>
    </w:p>
    <w:p w:rsidR="00BA309C" w:rsidRPr="00FA6663" w:rsidRDefault="00BA309C" w:rsidP="00BA309C">
      <w:pPr>
        <w:jc w:val="center"/>
        <w:rPr>
          <w:rFonts w:ascii="Times New Roman" w:hAnsi="Times New Roman"/>
          <w:sz w:val="24"/>
          <w:szCs w:val="24"/>
          <w:lang w:val="ru-RU" w:eastAsia="ru-RU"/>
        </w:rPr>
      </w:pPr>
      <w:r w:rsidRPr="00DE6A41">
        <w:rPr>
          <w:rFonts w:ascii="Times New Roman" w:hAnsi="Times New Roman"/>
          <w:noProof/>
          <w:sz w:val="24"/>
          <w:szCs w:val="24"/>
          <w:lang w:val="ru-RU" w:eastAsia="ru-RU"/>
        </w:rPr>
        <w:drawing>
          <wp:inline distT="0" distB="0" distL="0" distR="0" wp14:anchorId="03CF91F1" wp14:editId="4D1E8119">
            <wp:extent cx="4673350" cy="4349076"/>
            <wp:effectExtent l="0" t="0" r="0" b="0"/>
            <wp:docPr id="14" name="Picture 14" descr="\\172.17.25.170\Moldlex\Datalex\Legi_Rom\HG\A17\g454d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2.17.25.170\Moldlex\Datalex\Legi_Rom\HG\A17\g454d1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3634" cy="4349341"/>
                    </a:xfrm>
                    <a:prstGeom prst="rect">
                      <a:avLst/>
                    </a:prstGeom>
                    <a:noFill/>
                    <a:ln>
                      <a:noFill/>
                    </a:ln>
                  </pic:spPr>
                </pic:pic>
              </a:graphicData>
            </a:graphic>
          </wp:inline>
        </w:drawing>
      </w:r>
    </w:p>
    <w:p w:rsidR="00BA309C" w:rsidRPr="00D91B60" w:rsidRDefault="00BA309C" w:rsidP="00BA309C">
      <w:pPr>
        <w:jc w:val="center"/>
        <w:rPr>
          <w:rFonts w:ascii="Times New Roman" w:hAnsi="Times New Roman"/>
          <w:b/>
          <w:szCs w:val="22"/>
          <w:lang w:val="en-US" w:eastAsia="ru-RU"/>
        </w:rPr>
      </w:pPr>
      <w:r w:rsidRPr="00D91B60">
        <w:rPr>
          <w:rFonts w:ascii="Times New Roman" w:hAnsi="Times New Roman"/>
          <w:b/>
          <w:bCs/>
          <w:szCs w:val="22"/>
          <w:lang w:val="en-US" w:eastAsia="ru-RU"/>
        </w:rPr>
        <w:t xml:space="preserve">Figura </w:t>
      </w:r>
      <w:r w:rsidRPr="00D91B60">
        <w:rPr>
          <w:rFonts w:ascii="Times New Roman" w:hAnsi="Times New Roman"/>
          <w:b/>
          <w:bCs/>
          <w:szCs w:val="22"/>
          <w:lang w:val="ro-RO" w:eastAsia="ru-RU"/>
        </w:rPr>
        <w:t>13</w:t>
      </w:r>
      <w:r w:rsidRPr="00D91B60">
        <w:rPr>
          <w:rFonts w:ascii="Times New Roman" w:hAnsi="Times New Roman"/>
          <w:b/>
          <w:bCs/>
          <w:szCs w:val="22"/>
          <w:lang w:val="en-US" w:eastAsia="ru-RU"/>
        </w:rPr>
        <w:t>.</w:t>
      </w:r>
      <w:r w:rsidRPr="00D91B60">
        <w:rPr>
          <w:rFonts w:ascii="Times New Roman" w:hAnsi="Times New Roman"/>
          <w:b/>
          <w:szCs w:val="22"/>
          <w:lang w:val="en-US" w:eastAsia="ru-RU"/>
        </w:rPr>
        <w:t xml:space="preserve"> </w:t>
      </w:r>
      <w:r w:rsidRPr="00D91B60">
        <w:rPr>
          <w:rFonts w:ascii="Times New Roman" w:hAnsi="Times New Roman"/>
          <w:b/>
          <w:iCs/>
          <w:szCs w:val="22"/>
          <w:lang w:val="en-US" w:eastAsia="ru-RU"/>
        </w:rPr>
        <w:t>Conducta de gaze naturale pe teritoriul Republicii Moldova</w:t>
      </w:r>
    </w:p>
    <w:p w:rsidR="00BA309C" w:rsidRPr="00D91B60" w:rsidRDefault="00BA309C" w:rsidP="00BA309C">
      <w:pPr>
        <w:spacing w:after="120"/>
        <w:rPr>
          <w:rFonts w:ascii="Times New Roman" w:hAnsi="Times New Roman"/>
          <w:szCs w:val="22"/>
          <w:lang w:val="en-US" w:eastAsia="ru-RU"/>
        </w:rPr>
      </w:pPr>
      <w:r w:rsidRPr="00D91B60">
        <w:rPr>
          <w:rFonts w:ascii="Times New Roman" w:hAnsi="Times New Roman"/>
          <w:szCs w:val="22"/>
          <w:lang w:val="ro-RO" w:eastAsia="ru-RU"/>
        </w:rPr>
        <w:t>C</w:t>
      </w:r>
      <w:r w:rsidRPr="00D91B60">
        <w:rPr>
          <w:rFonts w:ascii="Times New Roman" w:hAnsi="Times New Roman"/>
          <w:szCs w:val="22"/>
          <w:lang w:val="en-US" w:eastAsia="ru-RU"/>
        </w:rPr>
        <w:t xml:space="preserve">onectarea reală a sistemului de transport al gazelor naturale din Moldova la sistemul României va fi pe deplin </w:t>
      </w:r>
      <w:r w:rsidRPr="00D91B60">
        <w:rPr>
          <w:rFonts w:ascii="Times New Roman" w:hAnsi="Times New Roman"/>
          <w:szCs w:val="22"/>
          <w:lang w:val="ro-RO" w:eastAsia="ru-RU"/>
        </w:rPr>
        <w:t>posibilă</w:t>
      </w:r>
      <w:r w:rsidRPr="00D91B60">
        <w:rPr>
          <w:rFonts w:ascii="Times New Roman" w:hAnsi="Times New Roman"/>
          <w:szCs w:val="22"/>
          <w:lang w:val="en-US" w:eastAsia="ru-RU"/>
        </w:rPr>
        <w:t xml:space="preserve"> nu mai devreme de 20</w:t>
      </w:r>
      <w:r w:rsidRPr="00D91B60">
        <w:rPr>
          <w:rFonts w:ascii="Times New Roman" w:hAnsi="Times New Roman"/>
          <w:szCs w:val="22"/>
          <w:lang w:val="ro-RO" w:eastAsia="ru-RU"/>
        </w:rPr>
        <w:t>20</w:t>
      </w:r>
      <w:r w:rsidRPr="00D91B60">
        <w:rPr>
          <w:rFonts w:ascii="Times New Roman" w:hAnsi="Times New Roman"/>
          <w:szCs w:val="22"/>
          <w:lang w:val="en-US" w:eastAsia="ru-RU"/>
        </w:rPr>
        <w:t xml:space="preserve">, cu un obiectiv pe termen scurt de a oferi alternative de aprovizionare cu gaze în situaţii de urgenţă şi un obiectiv strategic pe termen lung de a beneficia de </w:t>
      </w:r>
      <w:r w:rsidRPr="00D91B60">
        <w:rPr>
          <w:rFonts w:ascii="Times New Roman" w:hAnsi="Times New Roman"/>
          <w:szCs w:val="22"/>
          <w:lang w:val="ro-RO" w:eastAsia="ru-RU"/>
        </w:rPr>
        <w:t>interconexiunile</w:t>
      </w:r>
      <w:r w:rsidRPr="00D91B60">
        <w:rPr>
          <w:rFonts w:ascii="Times New Roman" w:hAnsi="Times New Roman"/>
          <w:szCs w:val="22"/>
          <w:lang w:val="en-US" w:eastAsia="ru-RU"/>
        </w:rPr>
        <w:t xml:space="preserve"> româneşti existente cu alte ţări europene.</w:t>
      </w:r>
    </w:p>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ro-RO" w:eastAsia="ru-RU"/>
        </w:rPr>
        <w:t>80</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În acelaşi timp, este necesar să se ţină cont de faptul că</w:t>
      </w:r>
      <w:r w:rsidRPr="00D91B60">
        <w:rPr>
          <w:rFonts w:ascii="Times New Roman" w:hAnsi="Times New Roman"/>
          <w:szCs w:val="22"/>
          <w:lang w:val="ro-RO" w:eastAsia="ru-RU"/>
        </w:rPr>
        <w:t xml:space="preserve">, pentru a asigura funcţionalitatea deplină a gazoductului Iaşi-Ungheni-Chişinău, este necesar ca pe teritoriul României să fie construit </w:t>
      </w:r>
      <w:r w:rsidRPr="00D91B60">
        <w:rPr>
          <w:rFonts w:ascii="Times New Roman" w:hAnsi="Times New Roman"/>
          <w:szCs w:val="22"/>
        </w:rPr>
        <w:t>gazoductul</w:t>
      </w:r>
      <w:r w:rsidRPr="00D91B60">
        <w:rPr>
          <w:rFonts w:ascii="Times New Roman" w:hAnsi="Times New Roman"/>
          <w:szCs w:val="22"/>
          <w:lang w:val="en-US"/>
        </w:rPr>
        <w:t xml:space="preserve"> </w:t>
      </w:r>
      <w:r w:rsidRPr="00D91B60">
        <w:rPr>
          <w:rFonts w:ascii="Times New Roman" w:hAnsi="Times New Roman"/>
          <w:szCs w:val="22"/>
        </w:rPr>
        <w:t>One</w:t>
      </w:r>
      <w:r w:rsidRPr="00D91B60">
        <w:rPr>
          <w:rFonts w:ascii="Times New Roman" w:hAnsi="Times New Roman"/>
          <w:szCs w:val="22"/>
          <w:lang w:val="en-US"/>
        </w:rPr>
        <w:t>ș</w:t>
      </w:r>
      <w:r w:rsidRPr="00D91B60">
        <w:rPr>
          <w:rFonts w:ascii="Times New Roman" w:hAnsi="Times New Roman"/>
          <w:szCs w:val="22"/>
        </w:rPr>
        <w:t>ti</w:t>
      </w:r>
      <w:r w:rsidRPr="00D91B60">
        <w:rPr>
          <w:rFonts w:ascii="Times New Roman" w:hAnsi="Times New Roman"/>
          <w:szCs w:val="22"/>
          <w:lang w:val="en-US"/>
        </w:rPr>
        <w:t xml:space="preserve"> – </w:t>
      </w:r>
      <w:r w:rsidRPr="00D91B60">
        <w:rPr>
          <w:rFonts w:ascii="Times New Roman" w:hAnsi="Times New Roman"/>
          <w:szCs w:val="22"/>
        </w:rPr>
        <w:t>Gher</w:t>
      </w:r>
      <w:r w:rsidRPr="00D91B60">
        <w:rPr>
          <w:rFonts w:ascii="Times New Roman" w:hAnsi="Times New Roman"/>
          <w:szCs w:val="22"/>
          <w:lang w:val="en-US"/>
        </w:rPr>
        <w:t>ă</w:t>
      </w:r>
      <w:r w:rsidRPr="00D91B60">
        <w:rPr>
          <w:rFonts w:ascii="Times New Roman" w:hAnsi="Times New Roman"/>
          <w:szCs w:val="22"/>
        </w:rPr>
        <w:t>e</w:t>
      </w:r>
      <w:r w:rsidRPr="00D91B60">
        <w:rPr>
          <w:rFonts w:ascii="Times New Roman" w:hAnsi="Times New Roman"/>
          <w:szCs w:val="22"/>
          <w:lang w:val="en-US"/>
        </w:rPr>
        <w:t>ș</w:t>
      </w:r>
      <w:r w:rsidRPr="00D91B60">
        <w:rPr>
          <w:rFonts w:ascii="Times New Roman" w:hAnsi="Times New Roman"/>
          <w:szCs w:val="22"/>
        </w:rPr>
        <w:t>ti</w:t>
      </w:r>
      <w:r w:rsidRPr="00D91B60">
        <w:rPr>
          <w:rFonts w:ascii="Times New Roman" w:hAnsi="Times New Roman"/>
          <w:szCs w:val="22"/>
          <w:lang w:val="en-US"/>
        </w:rPr>
        <w:t xml:space="preserve"> – </w:t>
      </w:r>
      <w:r w:rsidRPr="00D91B60">
        <w:rPr>
          <w:rFonts w:ascii="Times New Roman" w:hAnsi="Times New Roman"/>
          <w:szCs w:val="22"/>
        </w:rPr>
        <w:t>Le</w:t>
      </w:r>
      <w:r w:rsidRPr="00D91B60">
        <w:rPr>
          <w:rFonts w:ascii="Times New Roman" w:hAnsi="Times New Roman"/>
          <w:szCs w:val="22"/>
          <w:lang w:val="en-US"/>
        </w:rPr>
        <w:t>ț</w:t>
      </w:r>
      <w:r w:rsidRPr="00D91B60">
        <w:rPr>
          <w:rFonts w:ascii="Times New Roman" w:hAnsi="Times New Roman"/>
          <w:szCs w:val="22"/>
        </w:rPr>
        <w:t>cani</w:t>
      </w:r>
      <w:r w:rsidRPr="00D91B60">
        <w:rPr>
          <w:rFonts w:ascii="Times New Roman" w:hAnsi="Times New Roman"/>
          <w:szCs w:val="22"/>
          <w:lang w:val="ro-RO" w:eastAsia="ru-RU"/>
        </w:rPr>
        <w:t xml:space="preserve"> şi 2 staţii </w:t>
      </w:r>
      <w:r w:rsidRPr="00D91B60">
        <w:rPr>
          <w:rFonts w:ascii="Times New Roman" w:hAnsi="Times New Roman"/>
          <w:szCs w:val="22"/>
        </w:rPr>
        <w:t>de</w:t>
      </w:r>
      <w:r w:rsidRPr="00D91B60">
        <w:rPr>
          <w:rFonts w:ascii="Times New Roman" w:hAnsi="Times New Roman"/>
          <w:szCs w:val="22"/>
          <w:lang w:val="en-US"/>
        </w:rPr>
        <w:t xml:space="preserve"> </w:t>
      </w:r>
      <w:r w:rsidRPr="00D91B60">
        <w:rPr>
          <w:rFonts w:ascii="Times New Roman" w:hAnsi="Times New Roman"/>
          <w:szCs w:val="22"/>
        </w:rPr>
        <w:t>comprimare</w:t>
      </w:r>
      <w:r w:rsidRPr="00D91B60">
        <w:rPr>
          <w:rFonts w:ascii="Times New Roman" w:hAnsi="Times New Roman"/>
          <w:szCs w:val="22"/>
          <w:lang w:val="en-US"/>
        </w:rPr>
        <w:t xml:space="preserve"> </w:t>
      </w:r>
      <w:r w:rsidRPr="00D91B60">
        <w:rPr>
          <w:rFonts w:ascii="Times New Roman" w:hAnsi="Times New Roman"/>
          <w:szCs w:val="22"/>
        </w:rPr>
        <w:t>One</w:t>
      </w:r>
      <w:r w:rsidRPr="00D91B60">
        <w:rPr>
          <w:rFonts w:ascii="Times New Roman" w:hAnsi="Times New Roman"/>
          <w:szCs w:val="22"/>
          <w:lang w:val="en-US"/>
        </w:rPr>
        <w:t>ș</w:t>
      </w:r>
      <w:r w:rsidRPr="00D91B60">
        <w:rPr>
          <w:rFonts w:ascii="Times New Roman" w:hAnsi="Times New Roman"/>
          <w:szCs w:val="22"/>
        </w:rPr>
        <w:t>ti</w:t>
      </w:r>
      <w:r w:rsidRPr="00D91B60">
        <w:rPr>
          <w:rFonts w:ascii="Times New Roman" w:hAnsi="Times New Roman"/>
          <w:szCs w:val="22"/>
          <w:lang w:val="en-US"/>
        </w:rPr>
        <w:t xml:space="preserve"> ș</w:t>
      </w:r>
      <w:r w:rsidRPr="00D91B60">
        <w:rPr>
          <w:rFonts w:ascii="Times New Roman" w:hAnsi="Times New Roman"/>
          <w:szCs w:val="22"/>
        </w:rPr>
        <w:t>i</w:t>
      </w:r>
      <w:r w:rsidRPr="00D91B60">
        <w:rPr>
          <w:rFonts w:ascii="Times New Roman" w:hAnsi="Times New Roman"/>
          <w:szCs w:val="22"/>
          <w:lang w:val="en-US"/>
        </w:rPr>
        <w:t xml:space="preserve"> </w:t>
      </w:r>
      <w:r w:rsidRPr="00D91B60">
        <w:rPr>
          <w:rFonts w:ascii="Times New Roman" w:hAnsi="Times New Roman"/>
          <w:szCs w:val="22"/>
        </w:rPr>
        <w:t>Gher</w:t>
      </w:r>
      <w:r w:rsidRPr="00D91B60">
        <w:rPr>
          <w:rFonts w:ascii="Times New Roman" w:hAnsi="Times New Roman"/>
          <w:szCs w:val="22"/>
          <w:lang w:val="en-US"/>
        </w:rPr>
        <w:t>ă</w:t>
      </w:r>
      <w:r w:rsidRPr="00D91B60">
        <w:rPr>
          <w:rFonts w:ascii="Times New Roman" w:hAnsi="Times New Roman"/>
          <w:szCs w:val="22"/>
        </w:rPr>
        <w:t>e</w:t>
      </w:r>
      <w:r w:rsidRPr="00D91B60">
        <w:rPr>
          <w:rFonts w:ascii="Times New Roman" w:hAnsi="Times New Roman"/>
          <w:szCs w:val="22"/>
          <w:lang w:val="en-US"/>
        </w:rPr>
        <w:t>ș</w:t>
      </w:r>
      <w:r w:rsidRPr="00D91B60">
        <w:rPr>
          <w:rFonts w:ascii="Times New Roman" w:hAnsi="Times New Roman"/>
          <w:szCs w:val="22"/>
        </w:rPr>
        <w:t>ti</w:t>
      </w:r>
      <w:r w:rsidRPr="00D91B60">
        <w:rPr>
          <w:rFonts w:ascii="Times New Roman" w:hAnsi="Times New Roman"/>
          <w:szCs w:val="22"/>
          <w:lang w:val="en-US" w:eastAsia="ru-RU"/>
        </w:rPr>
        <w:t>.</w:t>
      </w:r>
    </w:p>
    <w:p w:rsidR="00BA309C" w:rsidRPr="00D91B60" w:rsidRDefault="00BA309C" w:rsidP="00BA309C">
      <w:pPr>
        <w:spacing w:after="120"/>
        <w:ind w:firstLine="284"/>
        <w:rPr>
          <w:rFonts w:ascii="Times New Roman" w:hAnsi="Times New Roman"/>
          <w:szCs w:val="22"/>
        </w:rPr>
      </w:pPr>
      <w:r w:rsidRPr="00D91B60">
        <w:rPr>
          <w:rFonts w:ascii="Times New Roman" w:hAnsi="Times New Roman"/>
          <w:b/>
          <w:bCs/>
          <w:szCs w:val="22"/>
          <w:lang w:val="ro-RO" w:eastAsia="ru-RU"/>
        </w:rPr>
        <w:t>81</w:t>
      </w:r>
      <w:r w:rsidRPr="00D91B60">
        <w:rPr>
          <w:rFonts w:ascii="Times New Roman" w:hAnsi="Times New Roman"/>
          <w:b/>
          <w:szCs w:val="22"/>
          <w:lang w:val="en-US" w:eastAsia="ru-RU"/>
        </w:rPr>
        <w:t>.</w:t>
      </w:r>
      <w:r w:rsidRPr="00D91B60">
        <w:rPr>
          <w:rFonts w:ascii="Times New Roman" w:hAnsi="Times New Roman"/>
          <w:szCs w:val="22"/>
          <w:lang w:val="en-US" w:eastAsia="ru-RU"/>
        </w:rPr>
        <w:t xml:space="preserve"> </w:t>
      </w:r>
      <w:r w:rsidRPr="00D91B60">
        <w:rPr>
          <w:rFonts w:ascii="Times New Roman" w:hAnsi="Times New Roman"/>
          <w:szCs w:val="22"/>
        </w:rPr>
        <w:t>Sistemul de conducte magistrale Trans-Balcanice constituie un element-cheie al securității energetice a țărilor din regiunea Balcanică și Turcia și un element indispensabil al coridorului Nord-Sud pentru gazele rusești, din Federația Rusă prin Ucraina, Republica Moldova, și România către țările balcanice (Bulgaria, Grecia, Macedonia) și Turcia. Sistemul de conducte magistrale Trans-Balcanice prin teritoriul României este format din trei conducte de diametru mare, prin care anual se transportă aproximativ 20 miliarde de metri cubi de gaze naturale.</w:t>
      </w:r>
    </w:p>
    <w:p w:rsidR="00BA309C" w:rsidRDefault="00BA309C" w:rsidP="00BA309C">
      <w:pPr>
        <w:spacing w:after="120"/>
        <w:rPr>
          <w:rFonts w:ascii="Times New Roman" w:hAnsi="Times New Roman"/>
          <w:szCs w:val="22"/>
        </w:rPr>
      </w:pPr>
      <w:r w:rsidRPr="00D91B60">
        <w:rPr>
          <w:rFonts w:ascii="Times New Roman" w:hAnsi="Times New Roman"/>
          <w:szCs w:val="22"/>
        </w:rPr>
        <w:t>În contextul situației tensionate dintre Gazprom (FR) și Naftogaz (UA), opțiunea asigurării fluxului invers de gaze pe sistemul de conducte magistrale Trans-Balcanice ar fi mai mult decât oportună atât pentru Republica Moldova, cît și pentru Ucraina și pentru alte țări vizate din regiunea Europei de Sud-Est, care ar rezulta mărirea securităţii pe piaţa gazelor.</w:t>
      </w:r>
    </w:p>
    <w:p w:rsidR="00BA309C" w:rsidRDefault="00BA309C" w:rsidP="00BA309C">
      <w:pPr>
        <w:spacing w:after="120"/>
        <w:rPr>
          <w:rFonts w:ascii="Times New Roman" w:hAnsi="Times New Roman"/>
          <w:szCs w:val="22"/>
        </w:rPr>
      </w:pPr>
      <w:r w:rsidRPr="00D91B60">
        <w:rPr>
          <w:rFonts w:ascii="Times New Roman" w:hAnsi="Times New Roman"/>
          <w:szCs w:val="22"/>
        </w:rPr>
        <w:t>În acest sens, operatorii sistemului de transport gaze din Grecia, Bulgaria, România, Ucraina şi Moldova se află în proces de examinare a posibilităţii realizării Proiectului privind Asigurarea fluxului invers de gaze pe sistemul de conducte magistrale Trans-Balcanice.</w:t>
      </w:r>
    </w:p>
    <w:p w:rsidR="00BA309C" w:rsidRPr="00D60342" w:rsidRDefault="00BA309C" w:rsidP="00BA309C">
      <w:pPr>
        <w:spacing w:after="120"/>
        <w:ind w:firstLine="284"/>
        <w:rPr>
          <w:rFonts w:ascii="Times New Roman" w:hAnsi="Times New Roman"/>
          <w:szCs w:val="22"/>
          <w:lang w:val="ro-RO"/>
        </w:rPr>
      </w:pPr>
      <w:r w:rsidRPr="00D60342">
        <w:rPr>
          <w:rFonts w:ascii="Times New Roman" w:hAnsi="Times New Roman"/>
          <w:b/>
          <w:szCs w:val="22"/>
          <w:lang w:val="ro-RO" w:eastAsia="ru-RU"/>
        </w:rPr>
        <w:lastRenderedPageBreak/>
        <w:t>82.</w:t>
      </w:r>
      <w:r w:rsidRPr="00D60342">
        <w:rPr>
          <w:rFonts w:ascii="Times New Roman" w:hAnsi="Times New Roman"/>
          <w:szCs w:val="22"/>
          <w:lang w:val="ro-RO" w:eastAsia="ru-RU"/>
        </w:rPr>
        <w:t xml:space="preserve"> În contextul expirării la 01.01.2020 a contractelor de transport şi furnizare a gazelor naturale încheiate între </w:t>
      </w:r>
      <w:r w:rsidRPr="00D60342">
        <w:rPr>
          <w:rFonts w:ascii="Times New Roman" w:hAnsi="Times New Roman"/>
          <w:szCs w:val="22"/>
          <w:lang w:val="en-US" w:eastAsia="ru-RU"/>
        </w:rPr>
        <w:t>„Moldovagaz” SA şi „Gazprom” SA</w:t>
      </w:r>
      <w:r w:rsidRPr="00D60342">
        <w:rPr>
          <w:rFonts w:ascii="Times New Roman" w:hAnsi="Times New Roman"/>
          <w:szCs w:val="22"/>
          <w:lang w:val="ro-RO" w:eastAsia="ru-RU"/>
        </w:rPr>
        <w:t>D, precum şi ţin</w:t>
      </w:r>
      <w:r>
        <w:rPr>
          <w:rFonts w:ascii="Times New Roman" w:hAnsi="Times New Roman"/>
          <w:szCs w:val="22"/>
          <w:lang w:val="ro-RO" w:eastAsia="ru-RU"/>
        </w:rPr>
        <w:t>â</w:t>
      </w:r>
      <w:r w:rsidRPr="00D60342">
        <w:rPr>
          <w:rFonts w:ascii="Times New Roman" w:hAnsi="Times New Roman"/>
          <w:szCs w:val="22"/>
          <w:lang w:val="ro-RO" w:eastAsia="ru-RU"/>
        </w:rPr>
        <w:t>nd cont de riscul</w:t>
      </w:r>
      <w:r w:rsidRPr="00D60342">
        <w:rPr>
          <w:rFonts w:ascii="Times New Roman" w:hAnsi="Times New Roman"/>
          <w:szCs w:val="22"/>
          <w:lang w:val="ro-RO"/>
        </w:rPr>
        <w:t xml:space="preserve"> ca fluxul de gaze prin conductele Trans Balcanice </w:t>
      </w:r>
      <w:r w:rsidRPr="00D424A6">
        <w:rPr>
          <w:rFonts w:ascii="Times New Roman" w:hAnsi="Times New Roman"/>
          <w:szCs w:val="22"/>
          <w:lang w:val="ro-RO"/>
        </w:rPr>
        <w:t>din Est spre Europa de Sud-Est</w:t>
      </w:r>
      <w:r w:rsidRPr="00D60342">
        <w:rPr>
          <w:rFonts w:ascii="Times New Roman" w:hAnsi="Times New Roman"/>
          <w:szCs w:val="22"/>
          <w:lang w:val="ro-RO"/>
        </w:rPr>
        <w:t xml:space="preserve"> (pe ruta </w:t>
      </w:r>
      <w:r>
        <w:rPr>
          <w:rFonts w:ascii="Times New Roman" w:hAnsi="Times New Roman"/>
          <w:szCs w:val="22"/>
          <w:lang w:val="ro-RO"/>
        </w:rPr>
        <w:t>RU</w:t>
      </w:r>
      <w:r w:rsidRPr="00D60342">
        <w:rPr>
          <w:rFonts w:ascii="Times New Roman" w:hAnsi="Times New Roman"/>
          <w:szCs w:val="22"/>
          <w:lang w:val="ro-RO"/>
        </w:rPr>
        <w:t>-UA-MD-RO-BG-</w:t>
      </w:r>
      <w:r>
        <w:rPr>
          <w:rFonts w:ascii="Times New Roman" w:hAnsi="Times New Roman"/>
          <w:szCs w:val="22"/>
          <w:lang w:val="ro-RO"/>
        </w:rPr>
        <w:t xml:space="preserve"> -</w:t>
      </w:r>
      <w:r w:rsidRPr="00D60342">
        <w:rPr>
          <w:rFonts w:ascii="Times New Roman" w:hAnsi="Times New Roman"/>
          <w:szCs w:val="22"/>
          <w:lang w:val="ro-RO"/>
        </w:rPr>
        <w:t>TK) să fie întrerupt</w:t>
      </w:r>
      <w:r>
        <w:rPr>
          <w:rFonts w:ascii="Times New Roman" w:hAnsi="Times New Roman"/>
          <w:szCs w:val="22"/>
          <w:lang w:val="ro-RO"/>
        </w:rPr>
        <w:t>/sistat</w:t>
      </w:r>
      <w:r w:rsidRPr="00D60342">
        <w:rPr>
          <w:rFonts w:ascii="Times New Roman" w:hAnsi="Times New Roman"/>
          <w:szCs w:val="22"/>
          <w:lang w:val="ro-RO"/>
        </w:rPr>
        <w:t xml:space="preserve"> începând cu 1 ianuarie 2020, în </w:t>
      </w:r>
      <w:r>
        <w:rPr>
          <w:rFonts w:ascii="Times New Roman" w:hAnsi="Times New Roman"/>
          <w:szCs w:val="22"/>
          <w:lang w:val="ro-RO"/>
        </w:rPr>
        <w:t>cazul</w:t>
      </w:r>
      <w:r w:rsidRPr="00D60342">
        <w:rPr>
          <w:rFonts w:ascii="Times New Roman" w:hAnsi="Times New Roman"/>
          <w:szCs w:val="22"/>
          <w:lang w:val="ro-RO"/>
        </w:rPr>
        <w:t xml:space="preserve"> în care Rusia (Gazprom) și Ucraina (Naftogaz) nu vor ajunge la un acord privind tranzitul de gaze din Federaţia Rusă prin </w:t>
      </w:r>
      <w:r>
        <w:rPr>
          <w:rFonts w:ascii="Times New Roman" w:hAnsi="Times New Roman"/>
          <w:szCs w:val="22"/>
          <w:lang w:val="ro-RO"/>
        </w:rPr>
        <w:t>Ucraina</w:t>
      </w:r>
      <w:r w:rsidRPr="00D60342">
        <w:rPr>
          <w:rFonts w:ascii="Times New Roman" w:hAnsi="Times New Roman"/>
          <w:szCs w:val="22"/>
          <w:lang w:val="ro-RO"/>
        </w:rPr>
        <w:t xml:space="preserve">, există necesitatea examinării </w:t>
      </w:r>
      <w:r>
        <w:rPr>
          <w:rFonts w:ascii="Times New Roman" w:hAnsi="Times New Roman"/>
          <w:szCs w:val="22"/>
          <w:lang w:val="ro-RO"/>
        </w:rPr>
        <w:t>tuturor</w:t>
      </w:r>
      <w:r w:rsidRPr="00D60342">
        <w:rPr>
          <w:rFonts w:ascii="Times New Roman" w:hAnsi="Times New Roman"/>
          <w:szCs w:val="22"/>
          <w:lang w:val="ro-RO"/>
        </w:rPr>
        <w:t xml:space="preserve"> scenarii</w:t>
      </w:r>
      <w:r>
        <w:rPr>
          <w:rFonts w:ascii="Times New Roman" w:hAnsi="Times New Roman"/>
          <w:szCs w:val="22"/>
          <w:lang w:val="ro-RO"/>
        </w:rPr>
        <w:t>lor posibile</w:t>
      </w:r>
      <w:r w:rsidRPr="00D60342">
        <w:rPr>
          <w:rFonts w:ascii="Times New Roman" w:hAnsi="Times New Roman"/>
          <w:szCs w:val="22"/>
          <w:lang w:val="ro-RO"/>
        </w:rPr>
        <w:t xml:space="preserve"> de aprovizionare cu gaze a Republicii Moldova.</w:t>
      </w:r>
    </w:p>
    <w:p w:rsidR="00BA309C" w:rsidRPr="00D60342" w:rsidRDefault="00BA309C" w:rsidP="00BA309C">
      <w:pPr>
        <w:spacing w:after="60"/>
        <w:ind w:firstLine="284"/>
        <w:rPr>
          <w:rFonts w:ascii="Times New Roman" w:hAnsi="Times New Roman"/>
          <w:szCs w:val="22"/>
          <w:lang w:val="ro-RO" w:eastAsia="ru-RU"/>
        </w:rPr>
      </w:pPr>
      <w:r w:rsidRPr="00D60342">
        <w:rPr>
          <w:rFonts w:ascii="Times New Roman" w:hAnsi="Times New Roman"/>
          <w:b/>
          <w:szCs w:val="22"/>
          <w:lang w:val="ro-RO" w:eastAsia="ru-RU"/>
        </w:rPr>
        <w:t>83</w:t>
      </w:r>
      <w:r w:rsidRPr="00D60342">
        <w:rPr>
          <w:rFonts w:ascii="Times New Roman" w:hAnsi="Times New Roman"/>
          <w:b/>
          <w:szCs w:val="22"/>
          <w:lang w:val="ro-RO"/>
        </w:rPr>
        <w:t>.</w:t>
      </w:r>
      <w:r w:rsidRPr="00D60342">
        <w:rPr>
          <w:rFonts w:ascii="Times New Roman" w:hAnsi="Times New Roman"/>
          <w:szCs w:val="22"/>
          <w:lang w:val="ro-RO"/>
        </w:rPr>
        <w:t xml:space="preserve"> În scopul asigurării securităţii aprovizionării cu gaze naturale încep</w:t>
      </w:r>
      <w:r>
        <w:rPr>
          <w:rFonts w:ascii="Times New Roman" w:hAnsi="Times New Roman"/>
          <w:szCs w:val="22"/>
          <w:lang w:val="ro-RO"/>
        </w:rPr>
        <w:t>â</w:t>
      </w:r>
      <w:r w:rsidRPr="00D60342">
        <w:rPr>
          <w:rFonts w:ascii="Times New Roman" w:hAnsi="Times New Roman"/>
          <w:szCs w:val="22"/>
          <w:lang w:val="ro-RO"/>
        </w:rPr>
        <w:t xml:space="preserve">nd cu 01.01.2020, </w:t>
      </w:r>
      <w:r w:rsidRPr="00D60342">
        <w:rPr>
          <w:rFonts w:ascii="Times New Roman" w:hAnsi="Times New Roman"/>
          <w:szCs w:val="22"/>
          <w:lang w:val="ro-RO" w:eastAsia="ru-RU"/>
        </w:rPr>
        <w:t xml:space="preserve">SA „Moldovagaz” a identificat 3 scenarii a fi examinate în cazul </w:t>
      </w:r>
      <w:r>
        <w:rPr>
          <w:rFonts w:ascii="Times New Roman" w:hAnsi="Times New Roman"/>
          <w:szCs w:val="22"/>
          <w:lang w:val="ro-RO" w:eastAsia="ru-RU"/>
        </w:rPr>
        <w:t>sistării</w:t>
      </w:r>
      <w:r w:rsidRPr="00D60342">
        <w:rPr>
          <w:rFonts w:ascii="Times New Roman" w:hAnsi="Times New Roman"/>
          <w:szCs w:val="22"/>
          <w:lang w:val="ro-RO" w:eastAsia="ru-RU"/>
        </w:rPr>
        <w:t xml:space="preserve"> tranzitului </w:t>
      </w:r>
      <w:r>
        <w:rPr>
          <w:rFonts w:ascii="Times New Roman" w:hAnsi="Times New Roman"/>
          <w:szCs w:val="22"/>
          <w:lang w:val="ro-RO" w:eastAsia="ru-RU"/>
        </w:rPr>
        <w:t xml:space="preserve">de </w:t>
      </w:r>
      <w:r w:rsidRPr="00D60342">
        <w:rPr>
          <w:rFonts w:ascii="Times New Roman" w:hAnsi="Times New Roman"/>
          <w:szCs w:val="22"/>
          <w:lang w:val="ro-RO" w:eastAsia="ru-RU"/>
        </w:rPr>
        <w:t>gaze</w:t>
      </w:r>
      <w:r w:rsidRPr="00D60342">
        <w:rPr>
          <w:rFonts w:ascii="Times New Roman" w:hAnsi="Times New Roman"/>
          <w:lang w:val="ro-RO"/>
        </w:rPr>
        <w:t xml:space="preserve"> din Federaţia Rusă prin Ucraina </w:t>
      </w:r>
      <w:r>
        <w:rPr>
          <w:rFonts w:ascii="Times New Roman" w:hAnsi="Times New Roman"/>
          <w:lang w:val="ro-RO"/>
        </w:rPr>
        <w:t>spre</w:t>
      </w:r>
      <w:r w:rsidRPr="00D60342">
        <w:rPr>
          <w:rFonts w:ascii="Times New Roman" w:hAnsi="Times New Roman"/>
          <w:lang w:val="ro-RO"/>
        </w:rPr>
        <w:t xml:space="preserve"> Europa de Sud-Est</w:t>
      </w:r>
      <w:r w:rsidRPr="00D60342">
        <w:rPr>
          <w:rFonts w:ascii="Times New Roman" w:hAnsi="Times New Roman"/>
          <w:szCs w:val="22"/>
          <w:lang w:val="ro-RO" w:eastAsia="ru-RU"/>
        </w:rPr>
        <w:t>, şi anume:</w:t>
      </w:r>
    </w:p>
    <w:p w:rsidR="00BA309C" w:rsidRPr="00D60342" w:rsidRDefault="00BA309C" w:rsidP="00BA309C">
      <w:pPr>
        <w:tabs>
          <w:tab w:val="clear" w:pos="567"/>
          <w:tab w:val="left" w:pos="284"/>
        </w:tabs>
        <w:spacing w:before="0" w:after="120"/>
        <w:rPr>
          <w:rFonts w:ascii="Times New Roman" w:hAnsi="Times New Roman"/>
          <w:bCs/>
          <w:iCs/>
          <w:szCs w:val="22"/>
          <w:lang w:val="ro-RO"/>
        </w:rPr>
      </w:pPr>
      <w:r w:rsidRPr="00D60342">
        <w:rPr>
          <w:rFonts w:ascii="Times New Roman" w:hAnsi="Times New Roman"/>
          <w:szCs w:val="22"/>
          <w:lang w:val="ro-RO" w:eastAsia="ru-RU"/>
        </w:rPr>
        <w:tab/>
        <w:t xml:space="preserve">a) </w:t>
      </w:r>
      <w:r w:rsidRPr="00D60342">
        <w:rPr>
          <w:rFonts w:ascii="Times New Roman" w:hAnsi="Times New Roman"/>
          <w:lang w:val="ro-RO"/>
        </w:rPr>
        <w:t xml:space="preserve">Procurarea gazelor </w:t>
      </w:r>
      <w:r w:rsidRPr="00D60342">
        <w:rPr>
          <w:rFonts w:ascii="Times New Roman" w:hAnsi="Times New Roman"/>
          <w:i/>
          <w:lang w:val="ro-RO"/>
        </w:rPr>
        <w:t>la hotarul Federația Rusă – Ucraina</w:t>
      </w:r>
      <w:r w:rsidRPr="00D60342">
        <w:rPr>
          <w:rFonts w:ascii="Times New Roman" w:hAnsi="Times New Roman"/>
          <w:lang w:val="ro-RO"/>
        </w:rPr>
        <w:t>.</w:t>
      </w:r>
      <w:r w:rsidRPr="00D60342">
        <w:rPr>
          <w:rFonts w:ascii="Times New Roman" w:hAnsi="Times New Roman"/>
          <w:bCs/>
          <w:iCs/>
          <w:szCs w:val="22"/>
          <w:lang w:val="ro-RO"/>
        </w:rPr>
        <w:t xml:space="preserve"> </w:t>
      </w:r>
      <w:r w:rsidRPr="00D60342">
        <w:rPr>
          <w:rFonts w:ascii="Times New Roman" w:hAnsi="Times New Roman"/>
          <w:lang w:val="ro-RO"/>
        </w:rPr>
        <w:t>Acest scenariu va permite utilizarea rutei existente pentru transportarea gazelor naturale către Republica Moldova, doar că contractarea serviciilor de transport gaze prin teritoriul Ucrainei va fi efectuată de SA „Moldovagaz”. Astfel, SA</w:t>
      </w:r>
      <w:r>
        <w:rPr>
          <w:rFonts w:ascii="Times New Roman" w:hAnsi="Times New Roman"/>
          <w:lang w:val="ro-RO"/>
        </w:rPr>
        <w:t>D</w:t>
      </w:r>
      <w:r w:rsidRPr="00D60342">
        <w:rPr>
          <w:rFonts w:ascii="Times New Roman" w:hAnsi="Times New Roman"/>
          <w:lang w:val="ro-RO"/>
        </w:rPr>
        <w:t xml:space="preserve"> „Gazprom” va preda gazele naturale SA „Moldovagaz” la frontiera Rusia-Ucraina.</w:t>
      </w:r>
    </w:p>
    <w:p w:rsidR="00BA309C" w:rsidRPr="00D60342" w:rsidRDefault="00BA309C" w:rsidP="00BA309C">
      <w:pPr>
        <w:tabs>
          <w:tab w:val="clear" w:pos="567"/>
          <w:tab w:val="left" w:pos="284"/>
        </w:tabs>
        <w:spacing w:before="0" w:after="120"/>
        <w:rPr>
          <w:rFonts w:ascii="Times New Roman" w:hAnsi="Times New Roman"/>
          <w:lang w:val="ro-RO"/>
        </w:rPr>
      </w:pPr>
      <w:r w:rsidRPr="00D60342">
        <w:rPr>
          <w:rFonts w:ascii="Times New Roman" w:hAnsi="Times New Roman"/>
          <w:lang w:val="ro-RO"/>
        </w:rPr>
        <w:tab/>
        <w:t xml:space="preserve">b) Procurarea gazelor </w:t>
      </w:r>
      <w:r w:rsidRPr="00D60342">
        <w:rPr>
          <w:rFonts w:ascii="Times New Roman" w:hAnsi="Times New Roman"/>
          <w:i/>
          <w:lang w:val="ro-RO"/>
        </w:rPr>
        <w:t>la hotarul România – Ucraina (SMG Isaccea/SMG Orlovca).</w:t>
      </w:r>
      <w:r w:rsidRPr="00D60342">
        <w:rPr>
          <w:rFonts w:ascii="Times New Roman" w:hAnsi="Times New Roman"/>
          <w:lang w:val="ro-RO"/>
        </w:rPr>
        <w:t xml:space="preserve"> Prin SMG Isaccea/SMG Orlovca va fi posibilă livrarea gazelor </w:t>
      </w:r>
      <w:r>
        <w:rPr>
          <w:rFonts w:ascii="Times New Roman" w:hAnsi="Times New Roman"/>
          <w:lang w:val="ro-RO"/>
        </w:rPr>
        <w:t>din Rusia</w:t>
      </w:r>
      <w:r w:rsidRPr="00D60342">
        <w:rPr>
          <w:rFonts w:ascii="Times New Roman" w:hAnsi="Times New Roman"/>
          <w:lang w:val="ro-RO"/>
        </w:rPr>
        <w:t xml:space="preserve"> </w:t>
      </w:r>
      <w:r>
        <w:rPr>
          <w:rFonts w:ascii="Times New Roman" w:hAnsi="Times New Roman"/>
          <w:lang w:val="ro-RO"/>
        </w:rPr>
        <w:t xml:space="preserve">tot </w:t>
      </w:r>
      <w:r w:rsidRPr="00D60342">
        <w:rPr>
          <w:rFonts w:ascii="Times New Roman" w:hAnsi="Times New Roman"/>
          <w:shd w:val="clear" w:color="auto" w:fill="FFFFFF"/>
          <w:lang w:val="ro-RO"/>
        </w:rPr>
        <w:t>p</w:t>
      </w:r>
      <w:r>
        <w:rPr>
          <w:rFonts w:ascii="Times New Roman" w:hAnsi="Times New Roman"/>
          <w:shd w:val="clear" w:color="auto" w:fill="FFFFFF"/>
          <w:lang w:val="ro-RO"/>
        </w:rPr>
        <w:t>e</w:t>
      </w:r>
      <w:r w:rsidRPr="00D60342">
        <w:rPr>
          <w:rFonts w:ascii="Times New Roman" w:hAnsi="Times New Roman"/>
          <w:shd w:val="clear" w:color="auto" w:fill="FFFFFF"/>
          <w:lang w:val="ro-RO"/>
        </w:rPr>
        <w:t xml:space="preserve"> culoarul transbalcanic</w:t>
      </w:r>
      <w:r>
        <w:rPr>
          <w:rFonts w:ascii="Times New Roman" w:hAnsi="Times New Roman"/>
          <w:shd w:val="clear" w:color="auto" w:fill="FFFFFF"/>
          <w:lang w:val="ro-RO"/>
        </w:rPr>
        <w:t xml:space="preserve">, dar </w:t>
      </w:r>
      <w:r w:rsidRPr="00D60342">
        <w:rPr>
          <w:rFonts w:ascii="Times New Roman" w:hAnsi="Times New Roman"/>
          <w:lang w:val="ro-RO"/>
        </w:rPr>
        <w:t xml:space="preserve">în </w:t>
      </w:r>
      <w:r>
        <w:rPr>
          <w:rFonts w:ascii="Times New Roman" w:hAnsi="Times New Roman"/>
          <w:lang w:val="ro-RO"/>
        </w:rPr>
        <w:t>flux invers,</w:t>
      </w:r>
      <w:r w:rsidRPr="00D60342">
        <w:rPr>
          <w:rFonts w:ascii="Times New Roman" w:hAnsi="Times New Roman"/>
          <w:shd w:val="clear" w:color="auto" w:fill="FFFFFF"/>
          <w:lang w:val="ro-RO"/>
        </w:rPr>
        <w:t xml:space="preserve"> pe direcția Turcia – Bulgaria – România – Ucraina – Republica Moldova.</w:t>
      </w:r>
    </w:p>
    <w:p w:rsidR="00BA309C" w:rsidRPr="00D60342" w:rsidRDefault="00BA309C" w:rsidP="00BA309C">
      <w:pPr>
        <w:tabs>
          <w:tab w:val="clear" w:pos="567"/>
          <w:tab w:val="left" w:pos="284"/>
        </w:tabs>
        <w:spacing w:before="0" w:after="120"/>
        <w:ind w:firstLine="284"/>
        <w:rPr>
          <w:rFonts w:ascii="Times New Roman" w:hAnsi="Times New Roman"/>
          <w:lang w:val="ro-RO"/>
        </w:rPr>
      </w:pPr>
      <w:r w:rsidRPr="00D60342">
        <w:rPr>
          <w:rFonts w:ascii="Times New Roman" w:hAnsi="Times New Roman"/>
          <w:lang w:val="ro-RO"/>
        </w:rPr>
        <w:t>c) Procurarea gazelor</w:t>
      </w:r>
      <w:r w:rsidRPr="00D60342">
        <w:rPr>
          <w:rFonts w:ascii="Times New Roman" w:hAnsi="Times New Roman"/>
          <w:i/>
          <w:lang w:val="ro-RO"/>
        </w:rPr>
        <w:t xml:space="preserve"> în alte puncte </w:t>
      </w:r>
      <w:r>
        <w:rPr>
          <w:rFonts w:ascii="Times New Roman" w:hAnsi="Times New Roman"/>
          <w:i/>
          <w:lang w:val="ro-RO"/>
        </w:rPr>
        <w:t>de</w:t>
      </w:r>
      <w:r w:rsidRPr="00D60342">
        <w:rPr>
          <w:rFonts w:ascii="Times New Roman" w:hAnsi="Times New Roman"/>
          <w:i/>
          <w:lang w:val="ro-RO"/>
        </w:rPr>
        <w:t xml:space="preserve"> intrare în sistemul de transport gaze din Ucraina, situate la frontiera cu statele membre ale UE</w:t>
      </w:r>
      <w:r w:rsidRPr="00D60342">
        <w:rPr>
          <w:rFonts w:ascii="Times New Roman" w:hAnsi="Times New Roman"/>
          <w:lang w:val="ro-RO"/>
        </w:rPr>
        <w:t xml:space="preserve">. Aceste puncte vor putea fi utilizate pentru transportarea gazelor naturale preluate de la </w:t>
      </w:r>
      <w:r>
        <w:rPr>
          <w:rFonts w:ascii="Times New Roman" w:hAnsi="Times New Roman"/>
          <w:lang w:val="ro-RO"/>
        </w:rPr>
        <w:t xml:space="preserve">SAD </w:t>
      </w:r>
      <w:r w:rsidRPr="00D60342">
        <w:rPr>
          <w:rFonts w:ascii="Times New Roman" w:hAnsi="Times New Roman"/>
          <w:lang w:val="ro-RO"/>
        </w:rPr>
        <w:t>„Gazprom” sau traderi din țările UE.</w:t>
      </w:r>
    </w:p>
    <w:p w:rsidR="00BA309C" w:rsidRPr="006052A5" w:rsidRDefault="00BA309C" w:rsidP="00BA309C">
      <w:pPr>
        <w:ind w:firstLine="284"/>
        <w:rPr>
          <w:lang w:val="ro-RO"/>
        </w:rPr>
      </w:pPr>
      <w:r w:rsidRPr="00D60342">
        <w:rPr>
          <w:rFonts w:ascii="Times New Roman" w:hAnsi="Times New Roman"/>
          <w:b/>
          <w:bCs/>
          <w:iCs/>
          <w:szCs w:val="22"/>
          <w:lang w:val="ro-RO"/>
        </w:rPr>
        <w:t>84.</w:t>
      </w:r>
      <w:r w:rsidRPr="00D60342">
        <w:rPr>
          <w:rFonts w:ascii="Times New Roman" w:hAnsi="Times New Roman"/>
          <w:bCs/>
          <w:iCs/>
          <w:szCs w:val="22"/>
          <w:lang w:val="ro-RO"/>
        </w:rPr>
        <w:t xml:space="preserve"> </w:t>
      </w:r>
      <w:r w:rsidRPr="00D60342">
        <w:rPr>
          <w:rFonts w:ascii="Times New Roman" w:hAnsi="Times New Roman"/>
          <w:shd w:val="clear" w:color="auto" w:fill="FFFFFF"/>
          <w:lang w:val="ro-RO"/>
        </w:rPr>
        <w:t xml:space="preserve">Pentru realizarea scenariilor de aprovizionare cu gaze </w:t>
      </w:r>
      <w:r>
        <w:rPr>
          <w:rFonts w:ascii="Times New Roman" w:hAnsi="Times New Roman"/>
          <w:shd w:val="clear" w:color="auto" w:fill="FFFFFF"/>
          <w:lang w:val="ro-RO"/>
        </w:rPr>
        <w:t xml:space="preserve">naturale </w:t>
      </w:r>
      <w:r w:rsidRPr="00D60342">
        <w:rPr>
          <w:rFonts w:ascii="Times New Roman" w:hAnsi="Times New Roman"/>
          <w:shd w:val="clear" w:color="auto" w:fill="FFFFFF"/>
          <w:lang w:val="ro-RO"/>
        </w:rPr>
        <w:t xml:space="preserve">a Republicii Moldova enumerate în pct. 83, urmează a fi </w:t>
      </w:r>
      <w:r>
        <w:rPr>
          <w:rFonts w:ascii="Times New Roman" w:hAnsi="Times New Roman"/>
          <w:shd w:val="clear" w:color="auto" w:fill="FFFFFF"/>
          <w:lang w:val="ro-RO"/>
        </w:rPr>
        <w:t>realizate</w:t>
      </w:r>
      <w:r w:rsidRPr="00D60342">
        <w:rPr>
          <w:rFonts w:ascii="Times New Roman" w:hAnsi="Times New Roman"/>
          <w:shd w:val="clear" w:color="auto" w:fill="FFFFFF"/>
          <w:lang w:val="ro-RO"/>
        </w:rPr>
        <w:t xml:space="preserve"> un şir de </w:t>
      </w:r>
      <w:r>
        <w:rPr>
          <w:rFonts w:ascii="Times New Roman" w:hAnsi="Times New Roman"/>
          <w:shd w:val="clear" w:color="auto" w:fill="FFFFFF"/>
          <w:lang w:val="ro-RO"/>
        </w:rPr>
        <w:t>acțiuni/</w:t>
      </w:r>
      <w:r w:rsidRPr="00D60342">
        <w:rPr>
          <w:rFonts w:ascii="Times New Roman" w:hAnsi="Times New Roman"/>
          <w:shd w:val="clear" w:color="auto" w:fill="FFFFFF"/>
          <w:lang w:val="ro-RO"/>
        </w:rPr>
        <w:t>lucrări at</w:t>
      </w:r>
      <w:r>
        <w:rPr>
          <w:rFonts w:ascii="Times New Roman" w:hAnsi="Times New Roman"/>
          <w:shd w:val="clear" w:color="auto" w:fill="FFFFFF"/>
          <w:lang w:val="ro-RO"/>
        </w:rPr>
        <w:t>â</w:t>
      </w:r>
      <w:r w:rsidRPr="00D60342">
        <w:rPr>
          <w:rFonts w:ascii="Times New Roman" w:hAnsi="Times New Roman"/>
          <w:shd w:val="clear" w:color="auto" w:fill="FFFFFF"/>
          <w:lang w:val="ro-RO"/>
        </w:rPr>
        <w:t>t de operatorii sistem</w:t>
      </w:r>
      <w:r>
        <w:rPr>
          <w:rFonts w:ascii="Times New Roman" w:hAnsi="Times New Roman"/>
          <w:shd w:val="clear" w:color="auto" w:fill="FFFFFF"/>
          <w:lang w:val="ro-RO"/>
        </w:rPr>
        <w:t>elor de transport</w:t>
      </w:r>
      <w:r w:rsidRPr="00D60342">
        <w:rPr>
          <w:rFonts w:ascii="Times New Roman" w:hAnsi="Times New Roman"/>
          <w:shd w:val="clear" w:color="auto" w:fill="FFFFFF"/>
          <w:lang w:val="ro-RO"/>
        </w:rPr>
        <w:t xml:space="preserve"> din Republica Moldova c</w:t>
      </w:r>
      <w:r>
        <w:rPr>
          <w:rFonts w:ascii="Times New Roman" w:hAnsi="Times New Roman"/>
          <w:shd w:val="clear" w:color="auto" w:fill="FFFFFF"/>
          <w:lang w:val="ro-RO"/>
        </w:rPr>
        <w:t>â</w:t>
      </w:r>
      <w:r w:rsidRPr="00D60342">
        <w:rPr>
          <w:rFonts w:ascii="Times New Roman" w:hAnsi="Times New Roman"/>
          <w:shd w:val="clear" w:color="auto" w:fill="FFFFFF"/>
          <w:lang w:val="ro-RO"/>
        </w:rPr>
        <w:t xml:space="preserve">t şi din ţările vecine (semnarea </w:t>
      </w:r>
      <w:r w:rsidRPr="00D60342">
        <w:rPr>
          <w:rFonts w:ascii="Times New Roman" w:hAnsi="Times New Roman"/>
        </w:rPr>
        <w:t>Acordu</w:t>
      </w:r>
      <w:r>
        <w:rPr>
          <w:rFonts w:ascii="Times New Roman" w:hAnsi="Times New Roman"/>
        </w:rPr>
        <w:t>rilor</w:t>
      </w:r>
      <w:r w:rsidRPr="00D60342">
        <w:rPr>
          <w:rFonts w:ascii="Times New Roman" w:hAnsi="Times New Roman"/>
        </w:rPr>
        <w:t xml:space="preserve"> de interoperabilitate </w:t>
      </w:r>
      <w:r w:rsidRPr="00D60342">
        <w:rPr>
          <w:rFonts w:ascii="Times New Roman" w:hAnsi="Times New Roman"/>
          <w:lang w:val="ro-RO"/>
        </w:rPr>
        <w:t xml:space="preserve">pentru toate punctele de interconectare </w:t>
      </w:r>
      <w:r>
        <w:rPr>
          <w:rFonts w:ascii="Times New Roman" w:hAnsi="Times New Roman"/>
          <w:lang w:val="ro-RO"/>
        </w:rPr>
        <w:t>dintre</w:t>
      </w:r>
      <w:r w:rsidRPr="00D60342">
        <w:rPr>
          <w:rFonts w:ascii="Times New Roman" w:hAnsi="Times New Roman"/>
          <w:lang w:val="ro-RO"/>
        </w:rPr>
        <w:t xml:space="preserve"> </w:t>
      </w:r>
      <w:r>
        <w:rPr>
          <w:rFonts w:ascii="Times New Roman" w:hAnsi="Times New Roman"/>
          <w:lang w:val="ro-RO"/>
        </w:rPr>
        <w:t>operatorii sistemelor de transport gaze a Republicii Moldova și a Ucrainei</w:t>
      </w:r>
      <w:r w:rsidRPr="00D60342">
        <w:rPr>
          <w:rFonts w:ascii="Times New Roman" w:hAnsi="Times New Roman"/>
          <w:lang w:val="ro-RO"/>
        </w:rPr>
        <w:t>, semnarea contract</w:t>
      </w:r>
      <w:r>
        <w:rPr>
          <w:rFonts w:ascii="Times New Roman" w:hAnsi="Times New Roman"/>
          <w:lang w:val="ro-RO"/>
        </w:rPr>
        <w:t>ului</w:t>
      </w:r>
      <w:r w:rsidRPr="00D60342">
        <w:rPr>
          <w:rFonts w:ascii="Times New Roman" w:hAnsi="Times New Roman"/>
          <w:lang w:val="ro-RO"/>
        </w:rPr>
        <w:t xml:space="preserve"> de transport gaze pe teritoriul Ucrainei, stabilirea relaţiilor contractuale cu operator</w:t>
      </w:r>
      <w:r>
        <w:rPr>
          <w:rFonts w:ascii="Times New Roman" w:hAnsi="Times New Roman"/>
          <w:lang w:val="ro-RO"/>
        </w:rPr>
        <w:t xml:space="preserve">ul </w:t>
      </w:r>
      <w:r w:rsidRPr="002176C8">
        <w:rPr>
          <w:rFonts w:ascii="Times New Roman" w:hAnsi="Times New Roman"/>
          <w:lang w:val="ro-RO"/>
        </w:rPr>
        <w:t>sistemului de transport gaze</w:t>
      </w:r>
      <w:r w:rsidRPr="00D60342">
        <w:rPr>
          <w:rFonts w:ascii="Times New Roman" w:hAnsi="Times New Roman"/>
          <w:lang w:val="ro-RO"/>
        </w:rPr>
        <w:t xml:space="preserve"> din Transnistria, efectuarea </w:t>
      </w:r>
      <w:r>
        <w:rPr>
          <w:rFonts w:ascii="Times New Roman" w:hAnsi="Times New Roman"/>
          <w:lang w:val="ro-RO"/>
        </w:rPr>
        <w:t>lucrărilor</w:t>
      </w:r>
      <w:r w:rsidRPr="00D60342">
        <w:rPr>
          <w:rFonts w:ascii="Times New Roman" w:hAnsi="Times New Roman"/>
          <w:lang w:val="ro-RO"/>
        </w:rPr>
        <w:t xml:space="preserve"> necesare </w:t>
      </w:r>
      <w:r>
        <w:rPr>
          <w:rFonts w:ascii="Times New Roman" w:hAnsi="Times New Roman"/>
          <w:lang w:val="ro-RO"/>
        </w:rPr>
        <w:t xml:space="preserve">la punctele de interconectare </w:t>
      </w:r>
      <w:r w:rsidRPr="00D60342">
        <w:rPr>
          <w:rFonts w:ascii="Times New Roman" w:hAnsi="Times New Roman"/>
          <w:lang w:val="ro-RO"/>
        </w:rPr>
        <w:t>Kardam</w:t>
      </w:r>
      <w:r>
        <w:rPr>
          <w:rFonts w:ascii="Times New Roman" w:hAnsi="Times New Roman"/>
          <w:lang w:val="ro-RO"/>
        </w:rPr>
        <w:t xml:space="preserve"> (Bulgaria) -</w:t>
      </w:r>
      <w:r w:rsidRPr="00D60342">
        <w:rPr>
          <w:rFonts w:ascii="Times New Roman" w:hAnsi="Times New Roman"/>
          <w:lang w:val="ro-RO"/>
        </w:rPr>
        <w:t xml:space="preserve"> Negru Vodă</w:t>
      </w:r>
      <w:r>
        <w:rPr>
          <w:rFonts w:ascii="Times New Roman" w:hAnsi="Times New Roman"/>
          <w:lang w:val="ro-RO"/>
        </w:rPr>
        <w:t xml:space="preserve"> (România) și</w:t>
      </w:r>
      <w:r w:rsidRPr="00D60342">
        <w:rPr>
          <w:rFonts w:ascii="Times New Roman" w:hAnsi="Times New Roman"/>
          <w:lang w:val="ro-RO"/>
        </w:rPr>
        <w:t xml:space="preserve"> Isaccea</w:t>
      </w:r>
      <w:r>
        <w:rPr>
          <w:rFonts w:ascii="Times New Roman" w:hAnsi="Times New Roman"/>
          <w:lang w:val="ro-RO"/>
        </w:rPr>
        <w:t xml:space="preserve"> (România) –</w:t>
      </w:r>
      <w:r w:rsidRPr="00D60342">
        <w:rPr>
          <w:rFonts w:ascii="Times New Roman" w:hAnsi="Times New Roman"/>
          <w:lang w:val="ro-RO"/>
        </w:rPr>
        <w:t xml:space="preserve"> Orlovca</w:t>
      </w:r>
      <w:r>
        <w:rPr>
          <w:rFonts w:ascii="Times New Roman" w:hAnsi="Times New Roman"/>
          <w:lang w:val="ro-RO"/>
        </w:rPr>
        <w:t xml:space="preserve"> (Ucraina)</w:t>
      </w:r>
      <w:r w:rsidRPr="00D60342">
        <w:rPr>
          <w:rFonts w:ascii="Times New Roman" w:hAnsi="Times New Roman"/>
          <w:lang w:val="ro-RO"/>
        </w:rPr>
        <w:t xml:space="preserve"> pentru asigurarea nivelului de presiune necesar şi măsur</w:t>
      </w:r>
      <w:r>
        <w:rPr>
          <w:rFonts w:ascii="Times New Roman" w:hAnsi="Times New Roman"/>
          <w:lang w:val="ro-RO"/>
        </w:rPr>
        <w:t>area</w:t>
      </w:r>
      <w:r w:rsidRPr="00D60342">
        <w:rPr>
          <w:rFonts w:ascii="Times New Roman" w:hAnsi="Times New Roman"/>
          <w:lang w:val="ro-RO"/>
        </w:rPr>
        <w:t xml:space="preserve"> gazelor în </w:t>
      </w:r>
      <w:r>
        <w:rPr>
          <w:rFonts w:ascii="Times New Roman" w:hAnsi="Times New Roman"/>
          <w:lang w:val="ro-RO"/>
        </w:rPr>
        <w:t>flux invers</w:t>
      </w:r>
      <w:r w:rsidRPr="00D60342">
        <w:rPr>
          <w:rFonts w:ascii="Times New Roman" w:hAnsi="Times New Roman"/>
          <w:lang w:val="ro-RO"/>
        </w:rPr>
        <w:t>, etc</w:t>
      </w:r>
      <w:r w:rsidRPr="00D60342">
        <w:rPr>
          <w:lang w:val="ro-RO"/>
        </w:rPr>
        <w:t>).</w:t>
      </w:r>
      <w:r>
        <w:rPr>
          <w:lang w:val="ro-RO"/>
        </w:rPr>
        <w:t xml:space="preserve"> </w:t>
      </w:r>
      <w:r w:rsidRPr="002176C8">
        <w:rPr>
          <w:rFonts w:ascii="Times New Roman" w:hAnsi="Times New Roman"/>
          <w:szCs w:val="22"/>
          <w:lang w:val="en-US" w:eastAsia="ru-RU"/>
        </w:rPr>
        <w:t>SA „Moldovagaz” este în proces de realizare/coordonare a măsurilor necesare întru realizarea celor 3 scenarii menţionate în pct. 83.</w:t>
      </w:r>
    </w:p>
    <w:p w:rsidR="00BA309C" w:rsidRPr="00D91B60" w:rsidRDefault="00BA309C" w:rsidP="00BA309C">
      <w:pPr>
        <w:spacing w:before="240"/>
        <w:rPr>
          <w:rFonts w:ascii="Times New Roman" w:hAnsi="Times New Roman"/>
          <w:b/>
          <w:bCs/>
          <w:szCs w:val="22"/>
          <w:lang w:val="en-US" w:eastAsia="ru-RU"/>
        </w:rPr>
      </w:pPr>
      <w:r w:rsidRPr="00D91B60">
        <w:rPr>
          <w:rFonts w:ascii="Times New Roman" w:hAnsi="Times New Roman"/>
          <w:b/>
          <w:bCs/>
          <w:szCs w:val="22"/>
          <w:lang w:val="en-US" w:eastAsia="ru-RU"/>
        </w:rPr>
        <w:t>2.4. Securitatea tehnologică, calitatea şi nivelul de întreţinere a reţelei</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ro-RO" w:eastAsia="ru-RU"/>
        </w:rPr>
        <w:t>8</w:t>
      </w:r>
      <w:r>
        <w:rPr>
          <w:rFonts w:ascii="Times New Roman" w:hAnsi="Times New Roman"/>
          <w:b/>
          <w:bCs/>
          <w:szCs w:val="22"/>
          <w:lang w:val="ro-RO" w:eastAsia="ru-RU"/>
        </w:rPr>
        <w:t>5</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Regulamentul privind calitatea serviciului de transport şi distribuţie a gazelor naturale a fost aprobat de </w:t>
      </w:r>
      <w:r w:rsidRPr="00D91B60">
        <w:rPr>
          <w:rFonts w:ascii="Times New Roman" w:hAnsi="Times New Roman"/>
          <w:szCs w:val="22"/>
          <w:lang w:val="ro-RO" w:eastAsia="ru-RU"/>
        </w:rPr>
        <w:t>ANRE</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prin Hotărîrea nr. 416 din 09.06.</w:t>
      </w:r>
      <w:r w:rsidRPr="00D91B60">
        <w:rPr>
          <w:rFonts w:ascii="Times New Roman" w:hAnsi="Times New Roman"/>
          <w:szCs w:val="22"/>
          <w:lang w:val="en-US" w:eastAsia="ru-RU"/>
        </w:rPr>
        <w:t xml:space="preserve">2011 şi a fost implementat începînd cu data de 11 noiembrie 2011. </w:t>
      </w:r>
    </w:p>
    <w:p w:rsidR="00BA309C" w:rsidRPr="00D91B60" w:rsidRDefault="00BA309C" w:rsidP="00BA309C">
      <w:pPr>
        <w:spacing w:after="120"/>
        <w:rPr>
          <w:rFonts w:ascii="Times New Roman" w:hAnsi="Times New Roman"/>
          <w:szCs w:val="22"/>
          <w:lang w:val="ro-RO" w:eastAsia="ru-RU"/>
        </w:rPr>
      </w:pPr>
      <w:r w:rsidRPr="00D91B60">
        <w:rPr>
          <w:rFonts w:ascii="Times New Roman" w:hAnsi="Times New Roman"/>
          <w:szCs w:val="22"/>
          <w:lang w:val="ro-RO" w:eastAsia="ru-RU"/>
        </w:rPr>
        <w:t xml:space="preserve">Acest Regulament prevede </w:t>
      </w:r>
      <w:r w:rsidRPr="00D91B60">
        <w:rPr>
          <w:rFonts w:ascii="Times New Roman" w:hAnsi="Times New Roman"/>
          <w:szCs w:val="22"/>
        </w:rPr>
        <w:t>obligația operatorului de sistem de a asigura livrarea gazelor naturale consumatorilor finali, la parametrii de calitate a gazelor naturale, stabiliți prin standardul național în vigoare „Gaze naturale pentru utilizarea în scopuri industriale și casnice” GOST 5542.</w:t>
      </w:r>
    </w:p>
    <w:p w:rsidR="00BA309C" w:rsidRPr="00D91B60" w:rsidRDefault="00BA309C" w:rsidP="00BA309C">
      <w:pPr>
        <w:spacing w:after="120"/>
        <w:rPr>
          <w:rFonts w:ascii="Times New Roman" w:hAnsi="Times New Roman"/>
          <w:szCs w:val="22"/>
        </w:rPr>
      </w:pPr>
      <w:r w:rsidRPr="00D91B60">
        <w:rPr>
          <w:rFonts w:ascii="Times New Roman" w:hAnsi="Times New Roman"/>
          <w:szCs w:val="22"/>
          <w:lang w:val="en-US" w:eastAsia="ru-RU"/>
        </w:rPr>
        <w:t>Conform rapoartelor deţinătorilor de licenţă privind indicatorii de calitate pentru anul 201</w:t>
      </w:r>
      <w:r w:rsidRPr="00D91B60">
        <w:rPr>
          <w:rFonts w:ascii="Times New Roman" w:hAnsi="Times New Roman"/>
          <w:szCs w:val="22"/>
          <w:lang w:val="ro-RO" w:eastAsia="ru-RU"/>
        </w:rPr>
        <w:t>8,</w:t>
      </w:r>
      <w:r w:rsidRPr="00D91B60">
        <w:rPr>
          <w:rFonts w:ascii="Times New Roman" w:hAnsi="Times New Roman"/>
          <w:szCs w:val="22"/>
          <w:lang w:val="en-US" w:eastAsia="ru-RU"/>
        </w:rPr>
        <w:t xml:space="preserve"> care au fost transmise </w:t>
      </w:r>
      <w:r w:rsidRPr="00D91B60">
        <w:rPr>
          <w:rFonts w:ascii="Times New Roman" w:hAnsi="Times New Roman"/>
          <w:szCs w:val="22"/>
          <w:lang w:val="ro-RO" w:eastAsia="ru-RU"/>
        </w:rPr>
        <w:t>către ANRE</w:t>
      </w:r>
      <w:r w:rsidRPr="00D91B60">
        <w:rPr>
          <w:rFonts w:ascii="Times New Roman" w:hAnsi="Times New Roman"/>
          <w:szCs w:val="22"/>
          <w:lang w:val="en-US" w:eastAsia="ru-RU"/>
        </w:rPr>
        <w:t xml:space="preserve">, </w:t>
      </w:r>
      <w:r w:rsidRPr="00D91B60">
        <w:rPr>
          <w:rFonts w:ascii="Times New Roman" w:hAnsi="Times New Roman"/>
          <w:szCs w:val="22"/>
        </w:rPr>
        <w:t>operatorii sistemelor de distribuție afiliați SA „Moldovagaz”</w:t>
      </w:r>
      <w:r w:rsidRPr="00D91B60">
        <w:rPr>
          <w:rFonts w:ascii="Times New Roman" w:hAnsi="Times New Roman"/>
          <w:szCs w:val="22"/>
          <w:lang w:val="en-US" w:eastAsia="ru-RU"/>
        </w:rPr>
        <w:t xml:space="preserve"> au înregistrat 1</w:t>
      </w:r>
      <w:r w:rsidRPr="00D91B60">
        <w:rPr>
          <w:rFonts w:ascii="Times New Roman" w:hAnsi="Times New Roman"/>
          <w:szCs w:val="22"/>
          <w:lang w:val="ro-RO" w:eastAsia="ru-RU"/>
        </w:rPr>
        <w:t>982 (97,7%)</w:t>
      </w:r>
      <w:r w:rsidRPr="00D91B60">
        <w:rPr>
          <w:rFonts w:ascii="Times New Roman" w:hAnsi="Times New Roman"/>
          <w:szCs w:val="22"/>
          <w:lang w:val="en-US" w:eastAsia="ru-RU"/>
        </w:rPr>
        <w:t xml:space="preserve"> de întreruperi planificate, </w:t>
      </w:r>
      <w:r w:rsidRPr="00D91B60">
        <w:rPr>
          <w:rFonts w:ascii="Times New Roman" w:hAnsi="Times New Roman"/>
          <w:szCs w:val="22"/>
          <w:lang w:val="ro-RO" w:eastAsia="ru-RU"/>
        </w:rPr>
        <w:t xml:space="preserve">şi </w:t>
      </w:r>
      <w:r w:rsidRPr="00D91B60">
        <w:rPr>
          <w:rFonts w:ascii="Times New Roman" w:hAnsi="Times New Roman"/>
          <w:szCs w:val="22"/>
        </w:rPr>
        <w:t>46 cazuri (2.3 %) au fost înregistrate de alți operatori de sistem, în timp ce 3 titulari de licențe (SRL „Candelux Com”, SRL „PielartService” și SRL „Compania Doboș”) nu au operat nici o întrerupere cu caracter planificat</w:t>
      </w:r>
      <w:r w:rsidRPr="00D91B60">
        <w:rPr>
          <w:rFonts w:ascii="Times New Roman" w:hAnsi="Times New Roman"/>
          <w:szCs w:val="22"/>
          <w:lang w:val="en-US" w:eastAsia="ru-RU"/>
        </w:rPr>
        <w:t xml:space="preserve">. Operatorii de sistem au raportat că, în toate cazurile menţionate, </w:t>
      </w:r>
      <w:r w:rsidRPr="00D91B60">
        <w:rPr>
          <w:rFonts w:ascii="Times New Roman" w:hAnsi="Times New Roman"/>
          <w:szCs w:val="22"/>
          <w:lang w:val="ro-RO" w:eastAsia="ru-RU"/>
        </w:rPr>
        <w:t>s-au încadrat</w:t>
      </w:r>
      <w:r w:rsidRPr="00D91B60">
        <w:rPr>
          <w:rFonts w:ascii="Times New Roman" w:hAnsi="Times New Roman"/>
          <w:szCs w:val="22"/>
          <w:lang w:val="en-US" w:eastAsia="ru-RU"/>
        </w:rPr>
        <w:t xml:space="preserve"> </w:t>
      </w:r>
      <w:r w:rsidRPr="00D91B60">
        <w:rPr>
          <w:rFonts w:ascii="Times New Roman" w:hAnsi="Times New Roman"/>
          <w:szCs w:val="22"/>
        </w:rPr>
        <w:t>în limitele admisibile a duratei întreruperilor programate specificate pentru fiecare tip de lucrări în parte, cu lichidarea ulterioară a lor în termen normativ și în proporție deplină</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 xml:space="preserve">cu excepţia </w:t>
      </w:r>
      <w:r w:rsidRPr="00D91B60">
        <w:rPr>
          <w:rFonts w:ascii="Times New Roman" w:hAnsi="Times New Roman"/>
          <w:szCs w:val="22"/>
        </w:rPr>
        <w:t>SA „Darnic-gaz”</w:t>
      </w:r>
      <w:r w:rsidRPr="00D91B60">
        <w:rPr>
          <w:rFonts w:ascii="Times New Roman" w:hAnsi="Times New Roman"/>
          <w:szCs w:val="22"/>
          <w:lang w:val="en-US" w:eastAsia="ru-RU"/>
        </w:rPr>
        <w:t>.</w:t>
      </w:r>
    </w:p>
    <w:p w:rsidR="00BA309C" w:rsidRPr="00D91B60" w:rsidRDefault="00BA309C" w:rsidP="00BA309C">
      <w:pPr>
        <w:spacing w:after="120"/>
        <w:rPr>
          <w:rFonts w:ascii="Times New Roman" w:hAnsi="Times New Roman"/>
          <w:szCs w:val="22"/>
          <w:lang w:val="ro-RO" w:eastAsia="ru-RU"/>
        </w:rPr>
      </w:pPr>
      <w:r w:rsidRPr="00D91B60">
        <w:rPr>
          <w:rFonts w:ascii="Times New Roman" w:hAnsi="Times New Roman"/>
          <w:szCs w:val="22"/>
        </w:rPr>
        <w:t>În cazul SA „Darnic-gaz”, datele prezentate arată operarea a 6 întreruperi cu caracter planificat, din care doar în 4 cazuri livrarea gazelor naturale a fost reluată în termen normativ. Astfel, indicatorul de performanță calculat pentru întreprinderea nominalizată a constituit 66.7 %.</w:t>
      </w:r>
    </w:p>
    <w:p w:rsidR="00BA309C" w:rsidRPr="00D91B60" w:rsidRDefault="00BA309C" w:rsidP="00BA309C">
      <w:pPr>
        <w:spacing w:after="120"/>
        <w:rPr>
          <w:rFonts w:ascii="Times New Roman" w:hAnsi="Times New Roman"/>
          <w:szCs w:val="22"/>
          <w:lang w:val="ro-RO" w:eastAsia="ru-RU"/>
        </w:rPr>
      </w:pPr>
      <w:r w:rsidRPr="00D91B60">
        <w:rPr>
          <w:rFonts w:ascii="Times New Roman" w:hAnsi="Times New Roman"/>
          <w:szCs w:val="22"/>
          <w:lang w:val="en-US" w:eastAsia="ru-RU"/>
        </w:rPr>
        <w:lastRenderedPageBreak/>
        <w:t xml:space="preserve">Toate cazurile de întreruperi au fost anunţate de operatorii de sistem cu cel puţin 3 zile înainte, </w:t>
      </w:r>
      <w:r w:rsidRPr="00D91B60">
        <w:rPr>
          <w:rFonts w:ascii="Times New Roman" w:hAnsi="Times New Roman"/>
          <w:szCs w:val="22"/>
        </w:rPr>
        <w:t xml:space="preserve">indicându-se data și intervalul probabil de întrerupere, </w:t>
      </w:r>
      <w:r w:rsidRPr="00D91B60">
        <w:rPr>
          <w:rFonts w:ascii="Times New Roman" w:hAnsi="Times New Roman"/>
          <w:szCs w:val="22"/>
          <w:lang w:val="en-US" w:eastAsia="ru-RU"/>
        </w:rPr>
        <w:t xml:space="preserve">ceea ce corespunde cerinţelor stabilite în Regulamentul </w:t>
      </w:r>
      <w:r w:rsidRPr="00D91B60">
        <w:rPr>
          <w:rFonts w:ascii="Times New Roman" w:hAnsi="Times New Roman"/>
          <w:szCs w:val="22"/>
          <w:lang w:val="ro-RO" w:eastAsia="ru-RU"/>
        </w:rPr>
        <w:t>ANRE</w:t>
      </w:r>
      <w:r w:rsidRPr="00D91B60">
        <w:rPr>
          <w:rFonts w:ascii="Times New Roman" w:hAnsi="Times New Roman"/>
          <w:szCs w:val="22"/>
          <w:lang w:val="en-US" w:eastAsia="ru-RU"/>
        </w:rPr>
        <w:t>.</w:t>
      </w:r>
    </w:p>
    <w:p w:rsidR="00BA309C" w:rsidRPr="00D91B60" w:rsidRDefault="00BA309C" w:rsidP="00BA309C">
      <w:pPr>
        <w:spacing w:before="0" w:after="120"/>
        <w:ind w:firstLine="284"/>
        <w:rPr>
          <w:rFonts w:ascii="Times New Roman" w:hAnsi="Times New Roman"/>
          <w:szCs w:val="22"/>
          <w:lang w:val="en-US" w:eastAsia="ru-RU"/>
        </w:rPr>
      </w:pPr>
      <w:r w:rsidRPr="00D91B60">
        <w:rPr>
          <w:rFonts w:ascii="Times New Roman" w:hAnsi="Times New Roman"/>
          <w:b/>
          <w:bCs/>
          <w:szCs w:val="22"/>
          <w:lang w:val="ro-RO" w:eastAsia="ru-RU"/>
        </w:rPr>
        <w:t>8</w:t>
      </w:r>
      <w:r>
        <w:rPr>
          <w:rFonts w:ascii="Times New Roman" w:hAnsi="Times New Roman"/>
          <w:b/>
          <w:bCs/>
          <w:szCs w:val="22"/>
          <w:lang w:val="ro-RO" w:eastAsia="ru-RU"/>
        </w:rPr>
        <w:t>6</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Durata întreruperi</w:t>
      </w:r>
      <w:r w:rsidRPr="00D91B60">
        <w:rPr>
          <w:rFonts w:ascii="Times New Roman" w:hAnsi="Times New Roman"/>
          <w:szCs w:val="22"/>
          <w:lang w:val="ro-RO" w:eastAsia="ru-RU"/>
        </w:rPr>
        <w:t>lor</w:t>
      </w:r>
      <w:r w:rsidRPr="00D91B60">
        <w:rPr>
          <w:rFonts w:ascii="Times New Roman" w:hAnsi="Times New Roman"/>
          <w:szCs w:val="22"/>
          <w:lang w:val="en-US" w:eastAsia="ru-RU"/>
        </w:rPr>
        <w:t xml:space="preserve"> planificate </w:t>
      </w:r>
      <w:r w:rsidRPr="00D91B60">
        <w:rPr>
          <w:rFonts w:ascii="Times New Roman" w:hAnsi="Times New Roman"/>
          <w:szCs w:val="22"/>
          <w:lang w:val="ro-RO" w:eastAsia="ru-RU"/>
        </w:rPr>
        <w:t xml:space="preserve">în sectorul gazelor naturale </w:t>
      </w:r>
      <w:r w:rsidRPr="00D91B60">
        <w:rPr>
          <w:rFonts w:ascii="Times New Roman" w:hAnsi="Times New Roman"/>
          <w:szCs w:val="22"/>
          <w:lang w:val="en-US" w:eastAsia="ru-RU"/>
        </w:rPr>
        <w:t xml:space="preserve">este prezentată în tabelul </w:t>
      </w:r>
      <w:r w:rsidRPr="00D91B60">
        <w:rPr>
          <w:rFonts w:ascii="Times New Roman" w:hAnsi="Times New Roman"/>
          <w:szCs w:val="22"/>
          <w:lang w:val="ro-RO" w:eastAsia="ru-RU"/>
        </w:rPr>
        <w:t>6</w:t>
      </w:r>
      <w:r w:rsidRPr="00D91B60">
        <w:rPr>
          <w:rFonts w:ascii="Times New Roman" w:hAnsi="Times New Roman"/>
          <w:szCs w:val="22"/>
          <w:lang w:val="en-US" w:eastAsia="ru-RU"/>
        </w:rPr>
        <w:t>.</w:t>
      </w:r>
    </w:p>
    <w:p w:rsidR="00BA309C" w:rsidRPr="00D91B60" w:rsidRDefault="00BA309C" w:rsidP="00BA309C">
      <w:pPr>
        <w:spacing w:after="120"/>
        <w:jc w:val="center"/>
        <w:rPr>
          <w:rFonts w:ascii="Times New Roman" w:hAnsi="Times New Roman"/>
          <w:szCs w:val="22"/>
          <w:lang w:val="ro-RO" w:eastAsia="ru-RU"/>
        </w:rPr>
      </w:pPr>
      <w:r w:rsidRPr="00D91B60">
        <w:rPr>
          <w:rFonts w:ascii="Times New Roman" w:hAnsi="Times New Roman"/>
          <w:b/>
          <w:bCs/>
          <w:szCs w:val="22"/>
          <w:lang w:val="en-US" w:eastAsia="ru-RU"/>
        </w:rPr>
        <w:t xml:space="preserve">Tabelul </w:t>
      </w:r>
      <w:r w:rsidRPr="00D91B60">
        <w:rPr>
          <w:rFonts w:ascii="Times New Roman" w:hAnsi="Times New Roman"/>
          <w:b/>
          <w:bCs/>
          <w:szCs w:val="22"/>
          <w:lang w:val="ro-RO" w:eastAsia="ru-RU"/>
        </w:rPr>
        <w:t xml:space="preserve">6. </w:t>
      </w:r>
      <w:r w:rsidRPr="00D91B60">
        <w:rPr>
          <w:rFonts w:ascii="Times New Roman" w:hAnsi="Times New Roman"/>
          <w:b/>
          <w:bCs/>
          <w:szCs w:val="22"/>
          <w:lang w:val="en-US" w:eastAsia="ru-RU"/>
        </w:rPr>
        <w:t>Durata întreruperilor planificate în sectorul gazelor naturale, 201</w:t>
      </w:r>
      <w:r w:rsidRPr="00D91B60">
        <w:rPr>
          <w:rFonts w:ascii="Times New Roman" w:hAnsi="Times New Roman"/>
          <w:b/>
          <w:bCs/>
          <w:szCs w:val="22"/>
          <w:lang w:val="ro-RO" w:eastAsia="ru-RU"/>
        </w:rPr>
        <w:t>8</w:t>
      </w:r>
    </w:p>
    <w:tbl>
      <w:tblPr>
        <w:tblW w:w="4504" w:type="pct"/>
        <w:jc w:val="center"/>
        <w:tblCellMar>
          <w:top w:w="15" w:type="dxa"/>
          <w:left w:w="15" w:type="dxa"/>
          <w:bottom w:w="15" w:type="dxa"/>
          <w:right w:w="15" w:type="dxa"/>
        </w:tblCellMar>
        <w:tblLook w:val="04A0" w:firstRow="1" w:lastRow="0" w:firstColumn="1" w:lastColumn="0" w:noHBand="0" w:noVBand="1"/>
      </w:tblPr>
      <w:tblGrid>
        <w:gridCol w:w="3961"/>
        <w:gridCol w:w="1276"/>
        <w:gridCol w:w="939"/>
        <w:gridCol w:w="905"/>
        <w:gridCol w:w="708"/>
        <w:gridCol w:w="1133"/>
      </w:tblGrid>
      <w:tr w:rsidR="00BA309C" w:rsidRPr="005C05D5" w:rsidTr="00BA309C">
        <w:trPr>
          <w:jc w:val="center"/>
        </w:trPr>
        <w:tc>
          <w:tcPr>
            <w:tcW w:w="2220"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DF684C" w:rsidRDefault="00BA309C" w:rsidP="00BA309C">
            <w:pPr>
              <w:spacing w:before="0" w:after="0" w:line="240" w:lineRule="auto"/>
              <w:rPr>
                <w:rFonts w:ascii="Times New Roman" w:hAnsi="Times New Roman"/>
                <w:sz w:val="20"/>
                <w:lang w:val="en-US" w:eastAsia="ru-RU"/>
              </w:rPr>
            </w:pPr>
          </w:p>
        </w:tc>
        <w:tc>
          <w:tcPr>
            <w:tcW w:w="715"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center"/>
              <w:rPr>
                <w:rFonts w:ascii="Times New Roman" w:hAnsi="Times New Roman"/>
                <w:b/>
                <w:bCs/>
                <w:sz w:val="20"/>
                <w:lang w:val="ru-RU" w:eastAsia="ru-RU"/>
              </w:rPr>
            </w:pPr>
            <w:r w:rsidRPr="005C05D5">
              <w:rPr>
                <w:rFonts w:ascii="Times New Roman" w:hAnsi="Times New Roman"/>
                <w:b/>
                <w:bCs/>
                <w:sz w:val="20"/>
                <w:lang w:val="ru-RU" w:eastAsia="ru-RU"/>
              </w:rPr>
              <w:t>Total</w:t>
            </w:r>
            <w:r w:rsidRPr="005C05D5">
              <w:rPr>
                <w:rFonts w:ascii="Times New Roman" w:hAnsi="Times New Roman"/>
                <w:b/>
                <w:bCs/>
                <w:sz w:val="20"/>
                <w:lang w:val="ru-RU" w:eastAsia="ru-RU"/>
              </w:rPr>
              <w:br/>
              <w:t xml:space="preserve">întreruperi </w:t>
            </w:r>
            <w:r w:rsidRPr="005C05D5">
              <w:rPr>
                <w:rFonts w:ascii="Times New Roman" w:hAnsi="Times New Roman"/>
                <w:b/>
                <w:bCs/>
                <w:sz w:val="20"/>
                <w:lang w:val="ru-RU" w:eastAsia="ru-RU"/>
              </w:rPr>
              <w:br/>
              <w:t>planificate</w:t>
            </w:r>
          </w:p>
        </w:tc>
        <w:tc>
          <w:tcPr>
            <w:tcW w:w="2065"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center"/>
              <w:rPr>
                <w:rFonts w:ascii="Times New Roman" w:hAnsi="Times New Roman"/>
                <w:b/>
                <w:bCs/>
                <w:sz w:val="20"/>
                <w:lang w:val="ru-RU" w:eastAsia="ru-RU"/>
              </w:rPr>
            </w:pPr>
            <w:r>
              <w:rPr>
                <w:rFonts w:ascii="Times New Roman" w:hAnsi="Times New Roman"/>
                <w:b/>
                <w:bCs/>
                <w:sz w:val="20"/>
                <w:lang w:val="ro-RO" w:eastAsia="ru-RU"/>
              </w:rPr>
              <w:t>d</w:t>
            </w:r>
            <w:r w:rsidRPr="005C05D5">
              <w:rPr>
                <w:rFonts w:ascii="Times New Roman" w:hAnsi="Times New Roman"/>
                <w:b/>
                <w:bCs/>
                <w:sz w:val="20"/>
                <w:lang w:val="ru-RU" w:eastAsia="ru-RU"/>
              </w:rPr>
              <w:t>in care pînă la:</w:t>
            </w:r>
          </w:p>
        </w:tc>
      </w:tr>
      <w:tr w:rsidR="00BA309C" w:rsidRPr="005C05D5" w:rsidTr="00BA309C">
        <w:trPr>
          <w:jc w:val="center"/>
        </w:trPr>
        <w:tc>
          <w:tcPr>
            <w:tcW w:w="2220" w:type="pct"/>
            <w:vMerge/>
            <w:tcBorders>
              <w:top w:val="single" w:sz="6" w:space="0" w:color="000000"/>
              <w:left w:val="single" w:sz="6" w:space="0" w:color="000000"/>
              <w:bottom w:val="single" w:sz="6" w:space="0" w:color="000000"/>
              <w:right w:val="single" w:sz="6" w:space="0" w:color="000000"/>
            </w:tcBorders>
            <w:vAlign w:val="center"/>
            <w:hideMark/>
          </w:tcPr>
          <w:p w:rsidR="00BA309C" w:rsidRPr="005C05D5" w:rsidRDefault="00BA309C" w:rsidP="00BA309C">
            <w:pPr>
              <w:spacing w:before="0" w:after="0" w:line="240" w:lineRule="auto"/>
              <w:rPr>
                <w:rFonts w:ascii="Times New Roman" w:hAnsi="Times New Roman"/>
                <w:sz w:val="20"/>
                <w:lang w:val="ru-RU" w:eastAsia="ru-RU"/>
              </w:rPr>
            </w:pPr>
          </w:p>
        </w:tc>
        <w:tc>
          <w:tcPr>
            <w:tcW w:w="715" w:type="pct"/>
            <w:vMerge/>
            <w:tcBorders>
              <w:top w:val="single" w:sz="6" w:space="0" w:color="000000"/>
              <w:left w:val="single" w:sz="6" w:space="0" w:color="000000"/>
              <w:bottom w:val="single" w:sz="6" w:space="0" w:color="000000"/>
              <w:right w:val="single" w:sz="6" w:space="0" w:color="000000"/>
            </w:tcBorders>
            <w:vAlign w:val="center"/>
            <w:hideMark/>
          </w:tcPr>
          <w:p w:rsidR="00BA309C" w:rsidRPr="005C05D5" w:rsidRDefault="00BA309C" w:rsidP="00BA309C">
            <w:pPr>
              <w:spacing w:before="0" w:after="0" w:line="240" w:lineRule="auto"/>
              <w:rPr>
                <w:rFonts w:ascii="Times New Roman" w:hAnsi="Times New Roman"/>
                <w:b/>
                <w:bCs/>
                <w:sz w:val="20"/>
                <w:lang w:val="ru-RU" w:eastAsia="ru-RU"/>
              </w:rPr>
            </w:pPr>
          </w:p>
        </w:tc>
        <w:tc>
          <w:tcPr>
            <w:tcW w:w="52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center"/>
              <w:rPr>
                <w:rFonts w:ascii="Times New Roman" w:hAnsi="Times New Roman"/>
                <w:b/>
                <w:bCs/>
                <w:sz w:val="20"/>
                <w:lang w:val="ru-RU" w:eastAsia="ru-RU"/>
              </w:rPr>
            </w:pPr>
            <w:r w:rsidRPr="005C05D5">
              <w:rPr>
                <w:rFonts w:ascii="Times New Roman" w:hAnsi="Times New Roman"/>
                <w:b/>
                <w:bCs/>
                <w:sz w:val="20"/>
                <w:lang w:val="ru-RU" w:eastAsia="ru-RU"/>
              </w:rPr>
              <w:t>24 h</w:t>
            </w:r>
          </w:p>
        </w:tc>
        <w:tc>
          <w:tcPr>
            <w:tcW w:w="5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center"/>
              <w:rPr>
                <w:rFonts w:ascii="Times New Roman" w:hAnsi="Times New Roman"/>
                <w:b/>
                <w:bCs/>
                <w:sz w:val="20"/>
                <w:lang w:val="ru-RU" w:eastAsia="ru-RU"/>
              </w:rPr>
            </w:pPr>
            <w:r w:rsidRPr="005C05D5">
              <w:rPr>
                <w:rFonts w:ascii="Times New Roman" w:hAnsi="Times New Roman"/>
                <w:b/>
                <w:bCs/>
                <w:sz w:val="20"/>
                <w:lang w:val="ru-RU" w:eastAsia="ru-RU"/>
              </w:rPr>
              <w:t>48 h</w:t>
            </w:r>
          </w:p>
        </w:tc>
        <w:tc>
          <w:tcPr>
            <w:tcW w:w="3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center"/>
              <w:rPr>
                <w:rFonts w:ascii="Times New Roman" w:hAnsi="Times New Roman"/>
                <w:b/>
                <w:bCs/>
                <w:sz w:val="20"/>
                <w:lang w:val="ru-RU" w:eastAsia="ru-RU"/>
              </w:rPr>
            </w:pPr>
            <w:r w:rsidRPr="005C05D5">
              <w:rPr>
                <w:rFonts w:ascii="Times New Roman" w:hAnsi="Times New Roman"/>
                <w:b/>
                <w:bCs/>
                <w:sz w:val="20"/>
                <w:lang w:val="ru-RU" w:eastAsia="ru-RU"/>
              </w:rPr>
              <w:t>72 h</w:t>
            </w:r>
          </w:p>
        </w:tc>
        <w:tc>
          <w:tcPr>
            <w:tcW w:w="6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center"/>
              <w:rPr>
                <w:rFonts w:ascii="Times New Roman" w:hAnsi="Times New Roman"/>
                <w:b/>
                <w:bCs/>
                <w:sz w:val="20"/>
                <w:lang w:val="ru-RU" w:eastAsia="ru-RU"/>
              </w:rPr>
            </w:pPr>
            <w:r w:rsidRPr="005C05D5">
              <w:rPr>
                <w:rFonts w:ascii="Times New Roman" w:hAnsi="Times New Roman"/>
                <w:b/>
                <w:bCs/>
                <w:sz w:val="20"/>
                <w:lang w:val="ru-RU" w:eastAsia="ru-RU"/>
              </w:rPr>
              <w:t>120 h</w:t>
            </w:r>
          </w:p>
        </w:tc>
      </w:tr>
      <w:tr w:rsidR="00BA309C" w:rsidRPr="005C05D5" w:rsidTr="00BA309C">
        <w:trPr>
          <w:jc w:val="center"/>
        </w:trPr>
        <w:tc>
          <w:tcPr>
            <w:tcW w:w="2220"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rPr>
                <w:rFonts w:ascii="Times New Roman" w:hAnsi="Times New Roman"/>
                <w:sz w:val="20"/>
                <w:lang w:val="ru-RU" w:eastAsia="ru-RU"/>
              </w:rPr>
            </w:pPr>
            <w:r w:rsidRPr="005C05D5">
              <w:rPr>
                <w:rFonts w:ascii="Times New Roman" w:hAnsi="Times New Roman"/>
                <w:sz w:val="20"/>
                <w:lang w:val="ru-RU" w:eastAsia="ru-RU"/>
              </w:rPr>
              <w:t>Total pe sectoare</w:t>
            </w:r>
          </w:p>
        </w:tc>
        <w:tc>
          <w:tcPr>
            <w:tcW w:w="71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2028</w:t>
            </w:r>
          </w:p>
        </w:tc>
        <w:tc>
          <w:tcPr>
            <w:tcW w:w="52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o-RO" w:eastAsia="ru-RU"/>
              </w:rPr>
            </w:pPr>
            <w:r w:rsidRPr="005C05D5">
              <w:rPr>
                <w:rFonts w:ascii="Times New Roman" w:hAnsi="Times New Roman"/>
                <w:sz w:val="20"/>
                <w:lang w:val="ro-RO" w:eastAsia="ru-RU"/>
              </w:rPr>
              <w:t>1</w:t>
            </w:r>
            <w:r>
              <w:rPr>
                <w:rFonts w:ascii="Times New Roman" w:hAnsi="Times New Roman"/>
                <w:sz w:val="20"/>
                <w:lang w:val="ro-RO" w:eastAsia="ru-RU"/>
              </w:rPr>
              <w:t>860</w:t>
            </w:r>
          </w:p>
        </w:tc>
        <w:tc>
          <w:tcPr>
            <w:tcW w:w="5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o-RO" w:eastAsia="ru-RU"/>
              </w:rPr>
            </w:pPr>
            <w:r w:rsidRPr="005C05D5">
              <w:rPr>
                <w:rFonts w:ascii="Times New Roman" w:hAnsi="Times New Roman"/>
                <w:sz w:val="20"/>
                <w:lang w:val="ro-RO" w:eastAsia="ru-RU"/>
              </w:rPr>
              <w:t>7</w:t>
            </w:r>
            <w:r>
              <w:rPr>
                <w:rFonts w:ascii="Times New Roman" w:hAnsi="Times New Roman"/>
                <w:sz w:val="20"/>
                <w:lang w:val="ro-RO" w:eastAsia="ru-RU"/>
              </w:rPr>
              <w:t>5</w:t>
            </w:r>
          </w:p>
        </w:tc>
        <w:tc>
          <w:tcPr>
            <w:tcW w:w="3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48</w:t>
            </w:r>
          </w:p>
        </w:tc>
        <w:tc>
          <w:tcPr>
            <w:tcW w:w="6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4</w:t>
            </w:r>
            <w:r w:rsidRPr="005C05D5">
              <w:rPr>
                <w:rFonts w:ascii="Times New Roman" w:hAnsi="Times New Roman"/>
                <w:sz w:val="20"/>
                <w:lang w:val="ro-RO" w:eastAsia="ru-RU"/>
              </w:rPr>
              <w:t>5</w:t>
            </w:r>
          </w:p>
        </w:tc>
      </w:tr>
      <w:tr w:rsidR="00BA309C" w:rsidRPr="005C05D5" w:rsidTr="00BA309C">
        <w:trPr>
          <w:jc w:val="center"/>
        </w:trPr>
        <w:tc>
          <w:tcPr>
            <w:tcW w:w="2220" w:type="pct"/>
            <w:vMerge/>
            <w:tcBorders>
              <w:top w:val="single" w:sz="6" w:space="0" w:color="000000"/>
              <w:left w:val="single" w:sz="6" w:space="0" w:color="000000"/>
              <w:bottom w:val="single" w:sz="6" w:space="0" w:color="000000"/>
              <w:right w:val="single" w:sz="6" w:space="0" w:color="000000"/>
            </w:tcBorders>
            <w:vAlign w:val="center"/>
            <w:hideMark/>
          </w:tcPr>
          <w:p w:rsidR="00BA309C" w:rsidRPr="005C05D5" w:rsidRDefault="00BA309C" w:rsidP="00BA309C">
            <w:pPr>
              <w:spacing w:before="0" w:after="0" w:line="240" w:lineRule="auto"/>
              <w:rPr>
                <w:rFonts w:ascii="Times New Roman" w:hAnsi="Times New Roman"/>
                <w:sz w:val="20"/>
                <w:lang w:val="ru-RU" w:eastAsia="ru-RU"/>
              </w:rPr>
            </w:pPr>
          </w:p>
        </w:tc>
        <w:tc>
          <w:tcPr>
            <w:tcW w:w="71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u-RU" w:eastAsia="ru-RU"/>
              </w:rPr>
            </w:pPr>
            <w:r w:rsidRPr="005C05D5">
              <w:rPr>
                <w:rFonts w:ascii="Times New Roman" w:hAnsi="Times New Roman"/>
                <w:sz w:val="20"/>
                <w:lang w:val="ru-RU" w:eastAsia="ru-RU"/>
              </w:rPr>
              <w:t>100,0%</w:t>
            </w:r>
          </w:p>
        </w:tc>
        <w:tc>
          <w:tcPr>
            <w:tcW w:w="52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u-RU" w:eastAsia="ru-RU"/>
              </w:rPr>
            </w:pPr>
            <w:r w:rsidRPr="005C05D5">
              <w:rPr>
                <w:rFonts w:ascii="Times New Roman" w:hAnsi="Times New Roman"/>
                <w:sz w:val="20"/>
                <w:lang w:val="ro-RO" w:eastAsia="ru-RU"/>
              </w:rPr>
              <w:t>9</w:t>
            </w:r>
            <w:r>
              <w:rPr>
                <w:rFonts w:ascii="Times New Roman" w:hAnsi="Times New Roman"/>
                <w:sz w:val="20"/>
                <w:lang w:val="ro-RO" w:eastAsia="ru-RU"/>
              </w:rPr>
              <w:t>1</w:t>
            </w:r>
            <w:r w:rsidRPr="005C05D5">
              <w:rPr>
                <w:rFonts w:ascii="Times New Roman" w:hAnsi="Times New Roman"/>
                <w:sz w:val="20"/>
                <w:lang w:val="ro-RO" w:eastAsia="ru-RU"/>
              </w:rPr>
              <w:t>,7</w:t>
            </w:r>
            <w:r w:rsidRPr="005C05D5">
              <w:rPr>
                <w:rFonts w:ascii="Times New Roman" w:hAnsi="Times New Roman"/>
                <w:sz w:val="20"/>
                <w:lang w:val="ru-RU" w:eastAsia="ru-RU"/>
              </w:rPr>
              <w:t>%</w:t>
            </w:r>
          </w:p>
        </w:tc>
        <w:tc>
          <w:tcPr>
            <w:tcW w:w="5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u-RU" w:eastAsia="ru-RU"/>
              </w:rPr>
            </w:pPr>
            <w:r>
              <w:rPr>
                <w:rFonts w:ascii="Times New Roman" w:hAnsi="Times New Roman"/>
                <w:sz w:val="20"/>
                <w:lang w:val="ro-RO" w:eastAsia="ru-RU"/>
              </w:rPr>
              <w:t>3</w:t>
            </w:r>
            <w:r w:rsidRPr="005C05D5">
              <w:rPr>
                <w:rFonts w:ascii="Times New Roman" w:hAnsi="Times New Roman"/>
                <w:sz w:val="20"/>
                <w:lang w:val="ro-RO" w:eastAsia="ru-RU"/>
              </w:rPr>
              <w:t>,</w:t>
            </w:r>
            <w:r>
              <w:rPr>
                <w:rFonts w:ascii="Times New Roman" w:hAnsi="Times New Roman"/>
                <w:sz w:val="20"/>
                <w:lang w:val="ro-RO" w:eastAsia="ru-RU"/>
              </w:rPr>
              <w:t>7</w:t>
            </w:r>
            <w:r w:rsidRPr="005C05D5">
              <w:rPr>
                <w:rFonts w:ascii="Times New Roman" w:hAnsi="Times New Roman"/>
                <w:sz w:val="20"/>
                <w:lang w:val="ru-RU" w:eastAsia="ru-RU"/>
              </w:rPr>
              <w:t>%</w:t>
            </w:r>
          </w:p>
        </w:tc>
        <w:tc>
          <w:tcPr>
            <w:tcW w:w="3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u-RU" w:eastAsia="ru-RU"/>
              </w:rPr>
            </w:pPr>
            <w:r w:rsidRPr="005C05D5">
              <w:rPr>
                <w:rFonts w:ascii="Times New Roman" w:hAnsi="Times New Roman"/>
                <w:sz w:val="20"/>
                <w:lang w:val="ru-RU" w:eastAsia="ru-RU"/>
              </w:rPr>
              <w:t>2,</w:t>
            </w:r>
            <w:r>
              <w:rPr>
                <w:rFonts w:ascii="Times New Roman" w:hAnsi="Times New Roman"/>
                <w:sz w:val="20"/>
                <w:lang w:val="ro-RO" w:eastAsia="ru-RU"/>
              </w:rPr>
              <w:t>4</w:t>
            </w:r>
            <w:r w:rsidRPr="005C05D5">
              <w:rPr>
                <w:rFonts w:ascii="Times New Roman" w:hAnsi="Times New Roman"/>
                <w:sz w:val="20"/>
                <w:lang w:val="ru-RU" w:eastAsia="ru-RU"/>
              </w:rPr>
              <w:t>%</w:t>
            </w:r>
          </w:p>
        </w:tc>
        <w:tc>
          <w:tcPr>
            <w:tcW w:w="6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u-RU" w:eastAsia="ru-RU"/>
              </w:rPr>
            </w:pPr>
            <w:r w:rsidRPr="005C05D5">
              <w:rPr>
                <w:rFonts w:ascii="Times New Roman" w:hAnsi="Times New Roman"/>
                <w:sz w:val="20"/>
                <w:lang w:val="ru-RU" w:eastAsia="ru-RU"/>
              </w:rPr>
              <w:t>2,</w:t>
            </w:r>
            <w:r>
              <w:rPr>
                <w:rFonts w:ascii="Times New Roman" w:hAnsi="Times New Roman"/>
                <w:sz w:val="20"/>
                <w:lang w:val="ro-RO" w:eastAsia="ru-RU"/>
              </w:rPr>
              <w:t>2</w:t>
            </w:r>
            <w:r w:rsidRPr="005C05D5">
              <w:rPr>
                <w:rFonts w:ascii="Times New Roman" w:hAnsi="Times New Roman"/>
                <w:sz w:val="20"/>
                <w:lang w:val="ru-RU" w:eastAsia="ru-RU"/>
              </w:rPr>
              <w:t>%</w:t>
            </w:r>
          </w:p>
        </w:tc>
      </w:tr>
      <w:tr w:rsidR="00BA309C" w:rsidRPr="005C05D5" w:rsidTr="00BA309C">
        <w:trPr>
          <w:jc w:val="center"/>
        </w:trPr>
        <w:tc>
          <w:tcPr>
            <w:tcW w:w="2220"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DF684C" w:rsidRDefault="00BA309C" w:rsidP="00BA309C">
            <w:pPr>
              <w:spacing w:before="0" w:after="0" w:line="240" w:lineRule="auto"/>
              <w:rPr>
                <w:rFonts w:ascii="Times New Roman" w:hAnsi="Times New Roman"/>
                <w:sz w:val="20"/>
                <w:lang w:val="en-US" w:eastAsia="ru-RU"/>
              </w:rPr>
            </w:pPr>
            <w:r w:rsidRPr="005C05D5">
              <w:rPr>
                <w:rFonts w:ascii="Times New Roman" w:hAnsi="Times New Roman"/>
                <w:sz w:val="20"/>
              </w:rPr>
              <w:t>Operatorii sistemelor de distribuție afiliați SA „Moldovagaz”</w:t>
            </w:r>
          </w:p>
        </w:tc>
        <w:tc>
          <w:tcPr>
            <w:tcW w:w="71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1982</w:t>
            </w:r>
          </w:p>
        </w:tc>
        <w:tc>
          <w:tcPr>
            <w:tcW w:w="526" w:type="pct"/>
            <w:vMerge w:val="restart"/>
            <w:tcBorders>
              <w:top w:val="single" w:sz="6" w:space="0" w:color="000000"/>
              <w:left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o-RO" w:eastAsia="ru-RU"/>
              </w:rPr>
            </w:pPr>
            <w:r w:rsidRPr="005C05D5">
              <w:rPr>
                <w:rFonts w:ascii="Times New Roman" w:hAnsi="Times New Roman"/>
                <w:sz w:val="20"/>
                <w:lang w:val="ro-RO" w:eastAsia="ru-RU"/>
              </w:rPr>
              <w:t>1</w:t>
            </w:r>
            <w:r>
              <w:rPr>
                <w:rFonts w:ascii="Times New Roman" w:hAnsi="Times New Roman"/>
                <w:sz w:val="20"/>
                <w:lang w:val="ro-RO" w:eastAsia="ru-RU"/>
              </w:rPr>
              <w:t>8</w:t>
            </w:r>
            <w:r w:rsidRPr="005C05D5">
              <w:rPr>
                <w:rFonts w:ascii="Times New Roman" w:hAnsi="Times New Roman"/>
                <w:sz w:val="20"/>
                <w:lang w:val="ro-RO" w:eastAsia="ru-RU"/>
              </w:rPr>
              <w:t>16</w:t>
            </w:r>
          </w:p>
        </w:tc>
        <w:tc>
          <w:tcPr>
            <w:tcW w:w="507" w:type="pct"/>
            <w:vMerge w:val="restart"/>
            <w:tcBorders>
              <w:top w:val="single" w:sz="6" w:space="0" w:color="000000"/>
              <w:left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o-RO" w:eastAsia="ru-RU"/>
              </w:rPr>
            </w:pPr>
            <w:r w:rsidRPr="005C05D5">
              <w:rPr>
                <w:rFonts w:ascii="Times New Roman" w:hAnsi="Times New Roman"/>
                <w:sz w:val="20"/>
                <w:lang w:val="ro-RO" w:eastAsia="ru-RU"/>
              </w:rPr>
              <w:t>75</w:t>
            </w:r>
          </w:p>
        </w:tc>
        <w:tc>
          <w:tcPr>
            <w:tcW w:w="397" w:type="pct"/>
            <w:vMerge w:val="restart"/>
            <w:tcBorders>
              <w:top w:val="single" w:sz="6" w:space="0" w:color="000000"/>
              <w:left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o-RO" w:eastAsia="ru-RU"/>
              </w:rPr>
            </w:pPr>
            <w:r w:rsidRPr="005C05D5">
              <w:rPr>
                <w:rFonts w:ascii="Times New Roman" w:hAnsi="Times New Roman"/>
                <w:sz w:val="20"/>
                <w:lang w:val="ro-RO" w:eastAsia="ru-RU"/>
              </w:rPr>
              <w:t>4</w:t>
            </w:r>
            <w:r>
              <w:rPr>
                <w:rFonts w:ascii="Times New Roman" w:hAnsi="Times New Roman"/>
                <w:sz w:val="20"/>
                <w:lang w:val="ro-RO" w:eastAsia="ru-RU"/>
              </w:rPr>
              <w:t>4</w:t>
            </w:r>
          </w:p>
        </w:tc>
        <w:tc>
          <w:tcPr>
            <w:tcW w:w="635" w:type="pct"/>
            <w:vMerge w:val="restart"/>
            <w:tcBorders>
              <w:top w:val="single" w:sz="6" w:space="0" w:color="000000"/>
              <w:left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43</w:t>
            </w:r>
          </w:p>
        </w:tc>
      </w:tr>
      <w:tr w:rsidR="00BA309C" w:rsidRPr="005C05D5" w:rsidTr="00BA309C">
        <w:trPr>
          <w:jc w:val="center"/>
        </w:trPr>
        <w:tc>
          <w:tcPr>
            <w:tcW w:w="2220" w:type="pct"/>
            <w:vMerge/>
            <w:tcBorders>
              <w:top w:val="single" w:sz="6" w:space="0" w:color="000000"/>
              <w:left w:val="single" w:sz="6" w:space="0" w:color="000000"/>
              <w:bottom w:val="single" w:sz="6" w:space="0" w:color="000000"/>
              <w:right w:val="single" w:sz="6" w:space="0" w:color="000000"/>
            </w:tcBorders>
            <w:vAlign w:val="center"/>
            <w:hideMark/>
          </w:tcPr>
          <w:p w:rsidR="00BA309C" w:rsidRPr="005C05D5" w:rsidRDefault="00BA309C" w:rsidP="00BA309C">
            <w:pPr>
              <w:spacing w:before="0" w:after="0" w:line="240" w:lineRule="auto"/>
              <w:rPr>
                <w:rFonts w:ascii="Times New Roman" w:hAnsi="Times New Roman"/>
                <w:sz w:val="20"/>
                <w:lang w:val="ru-RU" w:eastAsia="ru-RU"/>
              </w:rPr>
            </w:pPr>
          </w:p>
        </w:tc>
        <w:tc>
          <w:tcPr>
            <w:tcW w:w="71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u-RU" w:eastAsia="ru-RU"/>
              </w:rPr>
            </w:pPr>
            <w:r w:rsidRPr="005C05D5">
              <w:rPr>
                <w:rFonts w:ascii="Times New Roman" w:hAnsi="Times New Roman"/>
                <w:sz w:val="20"/>
                <w:lang w:val="ro-RO" w:eastAsia="ru-RU"/>
              </w:rPr>
              <w:t>9</w:t>
            </w:r>
            <w:r>
              <w:rPr>
                <w:rFonts w:ascii="Times New Roman" w:hAnsi="Times New Roman"/>
                <w:sz w:val="20"/>
                <w:lang w:val="ro-RO" w:eastAsia="ru-RU"/>
              </w:rPr>
              <w:t>7</w:t>
            </w:r>
            <w:r w:rsidRPr="005C05D5">
              <w:rPr>
                <w:rFonts w:ascii="Times New Roman" w:hAnsi="Times New Roman"/>
                <w:sz w:val="20"/>
                <w:lang w:val="ro-RO" w:eastAsia="ru-RU"/>
              </w:rPr>
              <w:t>,</w:t>
            </w:r>
            <w:r>
              <w:rPr>
                <w:rFonts w:ascii="Times New Roman" w:hAnsi="Times New Roman"/>
                <w:sz w:val="20"/>
                <w:lang w:val="ro-RO" w:eastAsia="ru-RU"/>
              </w:rPr>
              <w:t>7</w:t>
            </w:r>
            <w:r w:rsidRPr="005C05D5">
              <w:rPr>
                <w:rFonts w:ascii="Times New Roman" w:hAnsi="Times New Roman"/>
                <w:sz w:val="20"/>
                <w:lang w:val="ru-RU" w:eastAsia="ru-RU"/>
              </w:rPr>
              <w:t>%</w:t>
            </w:r>
          </w:p>
        </w:tc>
        <w:tc>
          <w:tcPr>
            <w:tcW w:w="526" w:type="pct"/>
            <w:vMerge/>
            <w:tcBorders>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u-RU" w:eastAsia="ru-RU"/>
              </w:rPr>
            </w:pPr>
          </w:p>
        </w:tc>
        <w:tc>
          <w:tcPr>
            <w:tcW w:w="507" w:type="pct"/>
            <w:vMerge/>
            <w:tcBorders>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u-RU" w:eastAsia="ru-RU"/>
              </w:rPr>
            </w:pPr>
          </w:p>
        </w:tc>
        <w:tc>
          <w:tcPr>
            <w:tcW w:w="397" w:type="pct"/>
            <w:vMerge/>
            <w:tcBorders>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u-RU" w:eastAsia="ru-RU"/>
              </w:rPr>
            </w:pPr>
          </w:p>
        </w:tc>
        <w:tc>
          <w:tcPr>
            <w:tcW w:w="635" w:type="pct"/>
            <w:vMerge/>
            <w:tcBorders>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u-RU" w:eastAsia="ru-RU"/>
              </w:rPr>
            </w:pPr>
          </w:p>
        </w:tc>
      </w:tr>
      <w:tr w:rsidR="00BA309C" w:rsidRPr="005C05D5" w:rsidTr="00BA309C">
        <w:trPr>
          <w:jc w:val="center"/>
        </w:trPr>
        <w:tc>
          <w:tcPr>
            <w:tcW w:w="2220"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DF684C" w:rsidRDefault="00BA309C" w:rsidP="00BA309C">
            <w:pPr>
              <w:spacing w:before="0" w:after="0" w:line="240" w:lineRule="auto"/>
              <w:rPr>
                <w:rFonts w:ascii="Times New Roman" w:hAnsi="Times New Roman"/>
                <w:sz w:val="20"/>
                <w:lang w:val="en-US" w:eastAsia="ru-RU"/>
              </w:rPr>
            </w:pPr>
            <w:r w:rsidRPr="00DF684C">
              <w:rPr>
                <w:rFonts w:ascii="Times New Roman" w:hAnsi="Times New Roman"/>
                <w:sz w:val="20"/>
                <w:lang w:val="en-US" w:eastAsia="ru-RU"/>
              </w:rPr>
              <w:t>Alţi operatori ai sistemului de distribuţie</w:t>
            </w:r>
          </w:p>
        </w:tc>
        <w:tc>
          <w:tcPr>
            <w:tcW w:w="71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46</w:t>
            </w:r>
          </w:p>
        </w:tc>
        <w:tc>
          <w:tcPr>
            <w:tcW w:w="526" w:type="pct"/>
            <w:vMerge w:val="restart"/>
            <w:tcBorders>
              <w:top w:val="single" w:sz="6" w:space="0" w:color="000000"/>
              <w:left w:val="single" w:sz="6" w:space="0" w:color="000000"/>
              <w:right w:val="single" w:sz="6" w:space="0" w:color="000000"/>
            </w:tcBorders>
            <w:tcMar>
              <w:top w:w="15" w:type="dxa"/>
              <w:left w:w="45" w:type="dxa"/>
              <w:bottom w:w="15" w:type="dxa"/>
              <w:right w:w="45" w:type="dxa"/>
            </w:tcMar>
            <w:vAlign w:val="center"/>
            <w:hideMark/>
          </w:tcPr>
          <w:p w:rsidR="00BA309C" w:rsidRPr="0011221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44</w:t>
            </w:r>
          </w:p>
        </w:tc>
        <w:tc>
          <w:tcPr>
            <w:tcW w:w="507" w:type="pct"/>
            <w:vMerge w:val="restart"/>
            <w:tcBorders>
              <w:top w:val="single" w:sz="6" w:space="0" w:color="000000"/>
              <w:left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0</w:t>
            </w:r>
          </w:p>
        </w:tc>
        <w:tc>
          <w:tcPr>
            <w:tcW w:w="397" w:type="pct"/>
            <w:vMerge w:val="restart"/>
            <w:tcBorders>
              <w:top w:val="single" w:sz="6" w:space="0" w:color="000000"/>
              <w:left w:val="single" w:sz="6" w:space="0" w:color="000000"/>
              <w:right w:val="single" w:sz="6" w:space="0" w:color="000000"/>
            </w:tcBorders>
            <w:tcMar>
              <w:top w:w="15" w:type="dxa"/>
              <w:left w:w="45" w:type="dxa"/>
              <w:bottom w:w="15" w:type="dxa"/>
              <w:right w:w="45" w:type="dxa"/>
            </w:tcMar>
            <w:vAlign w:val="center"/>
            <w:hideMark/>
          </w:tcPr>
          <w:p w:rsidR="00BA309C" w:rsidRPr="005C05D5"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0</w:t>
            </w:r>
          </w:p>
        </w:tc>
        <w:tc>
          <w:tcPr>
            <w:tcW w:w="635" w:type="pct"/>
            <w:vMerge w:val="restart"/>
            <w:tcBorders>
              <w:top w:val="single" w:sz="6" w:space="0" w:color="000000"/>
              <w:left w:val="single" w:sz="6" w:space="0" w:color="000000"/>
              <w:right w:val="single" w:sz="6" w:space="0" w:color="000000"/>
            </w:tcBorders>
            <w:tcMar>
              <w:top w:w="15" w:type="dxa"/>
              <w:left w:w="45" w:type="dxa"/>
              <w:bottom w:w="15" w:type="dxa"/>
              <w:right w:w="45" w:type="dxa"/>
            </w:tcMar>
            <w:vAlign w:val="center"/>
            <w:hideMark/>
          </w:tcPr>
          <w:p w:rsidR="00BA309C" w:rsidRPr="0011221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2</w:t>
            </w:r>
          </w:p>
        </w:tc>
      </w:tr>
      <w:tr w:rsidR="00BA309C" w:rsidRPr="005C05D5" w:rsidTr="00BA309C">
        <w:trPr>
          <w:jc w:val="center"/>
        </w:trPr>
        <w:tc>
          <w:tcPr>
            <w:tcW w:w="2220" w:type="pct"/>
            <w:vMerge/>
            <w:tcBorders>
              <w:top w:val="single" w:sz="6" w:space="0" w:color="000000"/>
              <w:left w:val="single" w:sz="6" w:space="0" w:color="000000"/>
              <w:bottom w:val="single" w:sz="6" w:space="0" w:color="000000"/>
              <w:right w:val="single" w:sz="6" w:space="0" w:color="000000"/>
            </w:tcBorders>
            <w:vAlign w:val="center"/>
            <w:hideMark/>
          </w:tcPr>
          <w:p w:rsidR="00BA309C" w:rsidRPr="005C05D5" w:rsidRDefault="00BA309C" w:rsidP="00BA309C">
            <w:pPr>
              <w:spacing w:before="0" w:after="0" w:line="240" w:lineRule="auto"/>
              <w:rPr>
                <w:rFonts w:ascii="Times New Roman" w:hAnsi="Times New Roman"/>
                <w:sz w:val="20"/>
                <w:lang w:val="ru-RU" w:eastAsia="ru-RU"/>
              </w:rPr>
            </w:pPr>
          </w:p>
        </w:tc>
        <w:tc>
          <w:tcPr>
            <w:tcW w:w="71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center"/>
              <w:rPr>
                <w:rFonts w:ascii="Times New Roman" w:hAnsi="Times New Roman"/>
                <w:sz w:val="20"/>
                <w:lang w:val="ru-RU" w:eastAsia="ru-RU"/>
              </w:rPr>
            </w:pPr>
            <w:r>
              <w:rPr>
                <w:rFonts w:ascii="Times New Roman" w:hAnsi="Times New Roman"/>
                <w:sz w:val="20"/>
                <w:lang w:val="ro-RO" w:eastAsia="ru-RU"/>
              </w:rPr>
              <w:t>2,3</w:t>
            </w:r>
            <w:r w:rsidRPr="005C05D5">
              <w:rPr>
                <w:rFonts w:ascii="Times New Roman" w:hAnsi="Times New Roman"/>
                <w:sz w:val="20"/>
                <w:lang w:val="ru-RU" w:eastAsia="ru-RU"/>
              </w:rPr>
              <w:t>%</w:t>
            </w:r>
          </w:p>
        </w:tc>
        <w:tc>
          <w:tcPr>
            <w:tcW w:w="526" w:type="pct"/>
            <w:vMerge/>
            <w:tcBorders>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highlight w:val="yellow"/>
                <w:lang w:val="ru-RU" w:eastAsia="ru-RU"/>
              </w:rPr>
            </w:pPr>
          </w:p>
        </w:tc>
        <w:tc>
          <w:tcPr>
            <w:tcW w:w="507" w:type="pct"/>
            <w:vMerge/>
            <w:tcBorders>
              <w:left w:val="single" w:sz="6" w:space="0" w:color="000000"/>
              <w:bottom w:val="single" w:sz="6" w:space="0" w:color="000000"/>
              <w:right w:val="single" w:sz="6" w:space="0" w:color="000000"/>
            </w:tcBorders>
            <w:tcMar>
              <w:top w:w="15" w:type="dxa"/>
              <w:left w:w="45" w:type="dxa"/>
              <w:bottom w:w="15" w:type="dxa"/>
              <w:right w:w="45" w:type="dxa"/>
            </w:tcMar>
          </w:tcPr>
          <w:p w:rsidR="00BA309C" w:rsidRPr="005C05D5" w:rsidRDefault="00BA309C" w:rsidP="00BA309C">
            <w:pPr>
              <w:spacing w:before="0" w:after="0" w:line="240" w:lineRule="auto"/>
              <w:jc w:val="right"/>
              <w:rPr>
                <w:rFonts w:ascii="Times New Roman" w:hAnsi="Times New Roman"/>
                <w:sz w:val="20"/>
                <w:highlight w:val="yellow"/>
                <w:lang w:val="ru-RU" w:eastAsia="ru-RU"/>
              </w:rPr>
            </w:pPr>
          </w:p>
        </w:tc>
        <w:tc>
          <w:tcPr>
            <w:tcW w:w="397" w:type="pct"/>
            <w:vMerge/>
            <w:tcBorders>
              <w:left w:val="single" w:sz="6" w:space="0" w:color="000000"/>
              <w:bottom w:val="single" w:sz="6" w:space="0" w:color="000000"/>
              <w:right w:val="single" w:sz="6" w:space="0" w:color="000000"/>
            </w:tcBorders>
            <w:tcMar>
              <w:top w:w="15" w:type="dxa"/>
              <w:left w:w="45" w:type="dxa"/>
              <w:bottom w:w="15" w:type="dxa"/>
              <w:right w:w="45" w:type="dxa"/>
            </w:tcMar>
          </w:tcPr>
          <w:p w:rsidR="00BA309C" w:rsidRPr="005C05D5" w:rsidRDefault="00BA309C" w:rsidP="00BA309C">
            <w:pPr>
              <w:spacing w:before="0" w:after="0" w:line="240" w:lineRule="auto"/>
              <w:jc w:val="right"/>
              <w:rPr>
                <w:rFonts w:ascii="Times New Roman" w:hAnsi="Times New Roman"/>
                <w:sz w:val="20"/>
                <w:highlight w:val="yellow"/>
                <w:lang w:val="ru-RU" w:eastAsia="ru-RU"/>
              </w:rPr>
            </w:pPr>
          </w:p>
        </w:tc>
        <w:tc>
          <w:tcPr>
            <w:tcW w:w="635" w:type="pct"/>
            <w:vMerge/>
            <w:tcBorders>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u-RU" w:eastAsia="ru-RU"/>
              </w:rPr>
            </w:pPr>
          </w:p>
        </w:tc>
      </w:tr>
    </w:tbl>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ro-RO" w:eastAsia="ru-RU"/>
        </w:rPr>
        <w:t>8</w:t>
      </w:r>
      <w:r>
        <w:rPr>
          <w:rFonts w:ascii="Times New Roman" w:hAnsi="Times New Roman"/>
          <w:b/>
          <w:bCs/>
          <w:szCs w:val="22"/>
          <w:lang w:val="ro-RO" w:eastAsia="ru-RU"/>
        </w:rPr>
        <w:t>7</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w:t>
      </w:r>
      <w:r w:rsidRPr="00D91B60">
        <w:rPr>
          <w:rFonts w:ascii="Times New Roman" w:hAnsi="Times New Roman"/>
          <w:szCs w:val="22"/>
        </w:rPr>
        <w:t>Conform informațiilor prezentate de titularii de licență</w:t>
      </w:r>
      <w:r>
        <w:rPr>
          <w:rFonts w:ascii="Times New Roman" w:hAnsi="Times New Roman"/>
          <w:szCs w:val="22"/>
        </w:rPr>
        <w:t xml:space="preserve"> către ANRE</w:t>
      </w:r>
      <w:r w:rsidRPr="00D91B60">
        <w:rPr>
          <w:rFonts w:ascii="Times New Roman" w:hAnsi="Times New Roman"/>
          <w:szCs w:val="22"/>
        </w:rPr>
        <w:t>, pe parcursul anului 2018 au fost înregistrate 149 de întreruperi neprogramate, din care 145 sau 97 % la operatorii sistemelor de distribuție afiliați SA „Moldovagaz” și 4 cazuri, sau 3 % la alți operatori ai sistemelor de distribuție.</w:t>
      </w:r>
    </w:p>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ro-RO" w:eastAsia="ru-RU"/>
        </w:rPr>
        <w:t>8</w:t>
      </w:r>
      <w:r>
        <w:rPr>
          <w:rFonts w:ascii="Times New Roman" w:hAnsi="Times New Roman"/>
          <w:b/>
          <w:bCs/>
          <w:szCs w:val="22"/>
          <w:lang w:val="ro-RO" w:eastAsia="ru-RU"/>
        </w:rPr>
        <w:t>8</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w:t>
      </w:r>
      <w:r w:rsidRPr="00D91B60">
        <w:rPr>
          <w:rFonts w:ascii="Times New Roman" w:hAnsi="Times New Roman"/>
          <w:szCs w:val="22"/>
        </w:rPr>
        <w:t xml:space="preserve">În anul 2018, potențialii consumatori au înaintat 14229 cereri pentru eliberarea avizului de racordare, dintre care 13651 sau 96 % au fost depuse la operatorii sistemelor de distribuție afiliați S.A. „Moldovagaz” și 578 cereri sau 4 % la alți operatori de sistem. Cu respectarea termenului normativ de 15 zile, au fost eliberate 13517 avize de racordare, pentru restul cazurilor fiind refuzuri. </w:t>
      </w:r>
      <w:r w:rsidRPr="00D91B60">
        <w:rPr>
          <w:rFonts w:ascii="Times New Roman" w:hAnsi="Times New Roman"/>
          <w:szCs w:val="22"/>
          <w:lang w:val="en-US" w:eastAsia="ru-RU"/>
        </w:rPr>
        <w:t xml:space="preserve">Informaţii detaliate privind solicitările de </w:t>
      </w:r>
      <w:r w:rsidRPr="00D91B60">
        <w:rPr>
          <w:rFonts w:ascii="Times New Roman" w:hAnsi="Times New Roman"/>
          <w:szCs w:val="22"/>
          <w:lang w:val="ro-RO" w:eastAsia="ru-RU"/>
        </w:rPr>
        <w:t>racordare</w:t>
      </w:r>
      <w:r w:rsidRPr="00D91B60">
        <w:rPr>
          <w:rFonts w:ascii="Times New Roman" w:hAnsi="Times New Roman"/>
          <w:szCs w:val="22"/>
          <w:lang w:val="en-US" w:eastAsia="ru-RU"/>
        </w:rPr>
        <w:t xml:space="preserve"> sînt prezentate în tabelul </w:t>
      </w:r>
      <w:r w:rsidRPr="00D91B60">
        <w:rPr>
          <w:rFonts w:ascii="Times New Roman" w:hAnsi="Times New Roman"/>
          <w:szCs w:val="22"/>
          <w:lang w:val="ro-RO" w:eastAsia="ru-RU"/>
        </w:rPr>
        <w:t>7</w:t>
      </w:r>
      <w:r w:rsidRPr="00D91B60">
        <w:rPr>
          <w:rFonts w:ascii="Times New Roman" w:hAnsi="Times New Roman"/>
          <w:szCs w:val="22"/>
          <w:lang w:val="en-US" w:eastAsia="ru-RU"/>
        </w:rPr>
        <w:t>.</w:t>
      </w:r>
    </w:p>
    <w:p w:rsidR="00BA309C" w:rsidRPr="00D91B60" w:rsidRDefault="00BA309C" w:rsidP="00BA309C">
      <w:pPr>
        <w:spacing w:after="120"/>
        <w:jc w:val="center"/>
        <w:rPr>
          <w:rFonts w:ascii="Times New Roman" w:hAnsi="Times New Roman"/>
          <w:szCs w:val="22"/>
          <w:lang w:val="ro-RO" w:eastAsia="ru-RU"/>
        </w:rPr>
      </w:pPr>
      <w:r w:rsidRPr="00D91B60">
        <w:rPr>
          <w:rFonts w:ascii="Times New Roman" w:hAnsi="Times New Roman"/>
          <w:b/>
          <w:bCs/>
          <w:szCs w:val="22"/>
          <w:lang w:val="en-US" w:eastAsia="ru-RU"/>
        </w:rPr>
        <w:t xml:space="preserve">Tabelul </w:t>
      </w:r>
      <w:r w:rsidRPr="00D91B60">
        <w:rPr>
          <w:rFonts w:ascii="Times New Roman" w:hAnsi="Times New Roman"/>
          <w:b/>
          <w:bCs/>
          <w:szCs w:val="22"/>
          <w:lang w:val="ro-RO" w:eastAsia="ru-RU"/>
        </w:rPr>
        <w:t xml:space="preserve">7. </w:t>
      </w:r>
      <w:r w:rsidRPr="00D91B60">
        <w:rPr>
          <w:rFonts w:ascii="Times New Roman" w:hAnsi="Times New Roman"/>
          <w:b/>
          <w:bCs/>
          <w:szCs w:val="22"/>
          <w:lang w:val="en-US" w:eastAsia="ru-RU"/>
        </w:rPr>
        <w:t xml:space="preserve">Cereri de </w:t>
      </w:r>
      <w:r w:rsidRPr="00D91B60">
        <w:rPr>
          <w:rFonts w:ascii="Times New Roman" w:hAnsi="Times New Roman"/>
          <w:b/>
          <w:bCs/>
          <w:szCs w:val="22"/>
          <w:lang w:val="ro-RO" w:eastAsia="ru-RU"/>
        </w:rPr>
        <w:t>racordare</w:t>
      </w:r>
      <w:r w:rsidRPr="00D91B60">
        <w:rPr>
          <w:rFonts w:ascii="Times New Roman" w:hAnsi="Times New Roman"/>
          <w:b/>
          <w:bCs/>
          <w:szCs w:val="22"/>
          <w:lang w:val="en-US" w:eastAsia="ru-RU"/>
        </w:rPr>
        <w:t xml:space="preserve"> la reţelele de distribuţie a gazelor în </w:t>
      </w:r>
      <w:r w:rsidRPr="00D91B60">
        <w:rPr>
          <w:rFonts w:ascii="Times New Roman" w:hAnsi="Times New Roman"/>
          <w:b/>
          <w:bCs/>
          <w:szCs w:val="22"/>
          <w:lang w:val="ro-RO" w:eastAsia="ru-RU"/>
        </w:rPr>
        <w:t xml:space="preserve">anul </w:t>
      </w:r>
      <w:r w:rsidRPr="00D91B60">
        <w:rPr>
          <w:rFonts w:ascii="Times New Roman" w:hAnsi="Times New Roman"/>
          <w:b/>
          <w:bCs/>
          <w:szCs w:val="22"/>
          <w:lang w:val="en-US" w:eastAsia="ru-RU"/>
        </w:rPr>
        <w:t>201</w:t>
      </w:r>
      <w:r w:rsidRPr="00D91B60">
        <w:rPr>
          <w:rFonts w:ascii="Times New Roman" w:hAnsi="Times New Roman"/>
          <w:b/>
          <w:bCs/>
          <w:szCs w:val="22"/>
          <w:lang w:val="ro-RO" w:eastAsia="ru-RU"/>
        </w:rPr>
        <w:t>8</w:t>
      </w:r>
    </w:p>
    <w:tbl>
      <w:tblPr>
        <w:tblW w:w="4576" w:type="pct"/>
        <w:jc w:val="center"/>
        <w:tblCellMar>
          <w:top w:w="15" w:type="dxa"/>
          <w:left w:w="15" w:type="dxa"/>
          <w:bottom w:w="15" w:type="dxa"/>
          <w:right w:w="15" w:type="dxa"/>
        </w:tblCellMar>
        <w:tblLook w:val="04A0" w:firstRow="1" w:lastRow="0" w:firstColumn="1" w:lastColumn="0" w:noHBand="0" w:noVBand="1"/>
      </w:tblPr>
      <w:tblGrid>
        <w:gridCol w:w="5894"/>
        <w:gridCol w:w="1314"/>
        <w:gridCol w:w="961"/>
        <w:gridCol w:w="896"/>
      </w:tblGrid>
      <w:tr w:rsidR="00BA309C" w:rsidRPr="005C05D5" w:rsidTr="00BA309C">
        <w:trPr>
          <w:jc w:val="center"/>
        </w:trPr>
        <w:tc>
          <w:tcPr>
            <w:tcW w:w="325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DF684C" w:rsidRDefault="00BA309C" w:rsidP="00BA309C">
            <w:pPr>
              <w:spacing w:before="0" w:after="0" w:line="240" w:lineRule="auto"/>
              <w:rPr>
                <w:rFonts w:ascii="Times New Roman" w:hAnsi="Times New Roman"/>
                <w:sz w:val="20"/>
                <w:lang w:val="en-US" w:eastAsia="ru-RU"/>
              </w:rPr>
            </w:pPr>
          </w:p>
        </w:tc>
        <w:tc>
          <w:tcPr>
            <w:tcW w:w="725"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center"/>
              <w:rPr>
                <w:rFonts w:ascii="Times New Roman" w:hAnsi="Times New Roman"/>
                <w:b/>
                <w:bCs/>
                <w:sz w:val="20"/>
                <w:lang w:val="ru-RU" w:eastAsia="ru-RU"/>
              </w:rPr>
            </w:pPr>
            <w:r w:rsidRPr="005C05D5">
              <w:rPr>
                <w:rFonts w:ascii="Times New Roman" w:hAnsi="Times New Roman"/>
                <w:b/>
                <w:bCs/>
                <w:sz w:val="20"/>
                <w:lang w:val="ru-RU" w:eastAsia="ru-RU"/>
              </w:rPr>
              <w:t xml:space="preserve">Total </w:t>
            </w:r>
            <w:r w:rsidRPr="005C05D5">
              <w:rPr>
                <w:rFonts w:ascii="Times New Roman" w:hAnsi="Times New Roman"/>
                <w:b/>
                <w:bCs/>
                <w:sz w:val="20"/>
                <w:lang w:val="ro-RO" w:eastAsia="ru-RU"/>
              </w:rPr>
              <w:t>cereri</w:t>
            </w:r>
            <w:r w:rsidRPr="005C05D5">
              <w:rPr>
                <w:rFonts w:ascii="Times New Roman" w:hAnsi="Times New Roman"/>
                <w:b/>
                <w:bCs/>
                <w:sz w:val="20"/>
                <w:lang w:val="ru-RU" w:eastAsia="ru-RU"/>
              </w:rPr>
              <w:t xml:space="preserve"> </w:t>
            </w:r>
            <w:r w:rsidRPr="005C05D5">
              <w:rPr>
                <w:rFonts w:ascii="Times New Roman" w:hAnsi="Times New Roman"/>
                <w:b/>
                <w:bCs/>
                <w:sz w:val="20"/>
                <w:lang w:val="ru-RU" w:eastAsia="ru-RU"/>
              </w:rPr>
              <w:br/>
              <w:t xml:space="preserve">de </w:t>
            </w:r>
            <w:r w:rsidRPr="005C05D5">
              <w:rPr>
                <w:rFonts w:ascii="Times New Roman" w:hAnsi="Times New Roman"/>
                <w:b/>
                <w:bCs/>
                <w:sz w:val="20"/>
                <w:lang w:val="ro-RO" w:eastAsia="ru-RU"/>
              </w:rPr>
              <w:t>racord</w:t>
            </w:r>
            <w:r w:rsidRPr="005C05D5">
              <w:rPr>
                <w:rFonts w:ascii="Times New Roman" w:hAnsi="Times New Roman"/>
                <w:b/>
                <w:bCs/>
                <w:sz w:val="20"/>
                <w:lang w:val="ru-RU" w:eastAsia="ru-RU"/>
              </w:rPr>
              <w:t>are</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center"/>
              <w:rPr>
                <w:rFonts w:ascii="Times New Roman" w:hAnsi="Times New Roman"/>
                <w:b/>
                <w:bCs/>
                <w:sz w:val="20"/>
                <w:lang w:val="ru-RU" w:eastAsia="ru-RU"/>
              </w:rPr>
            </w:pPr>
            <w:r w:rsidRPr="005C05D5">
              <w:rPr>
                <w:rFonts w:ascii="Times New Roman" w:hAnsi="Times New Roman"/>
                <w:b/>
                <w:bCs/>
                <w:sz w:val="20"/>
                <w:lang w:val="ru-RU" w:eastAsia="ru-RU"/>
              </w:rPr>
              <w:t>Din care:</w:t>
            </w:r>
          </w:p>
        </w:tc>
      </w:tr>
      <w:tr w:rsidR="00BA309C" w:rsidRPr="005C05D5" w:rsidTr="00BA309C">
        <w:trPr>
          <w:jc w:val="center"/>
        </w:trPr>
        <w:tc>
          <w:tcPr>
            <w:tcW w:w="3251" w:type="pct"/>
            <w:vMerge/>
            <w:tcBorders>
              <w:top w:val="single" w:sz="6" w:space="0" w:color="000000"/>
              <w:left w:val="single" w:sz="6" w:space="0" w:color="000000"/>
              <w:bottom w:val="single" w:sz="6" w:space="0" w:color="000000"/>
              <w:right w:val="single" w:sz="6" w:space="0" w:color="000000"/>
            </w:tcBorders>
            <w:vAlign w:val="center"/>
            <w:hideMark/>
          </w:tcPr>
          <w:p w:rsidR="00BA309C" w:rsidRPr="005C05D5" w:rsidRDefault="00BA309C" w:rsidP="00BA309C">
            <w:pPr>
              <w:spacing w:before="0" w:after="0" w:line="240" w:lineRule="auto"/>
              <w:rPr>
                <w:rFonts w:ascii="Times New Roman" w:hAnsi="Times New Roman"/>
                <w:sz w:val="20"/>
                <w:lang w:val="ru-RU" w:eastAsia="ru-RU"/>
              </w:rPr>
            </w:pPr>
          </w:p>
        </w:tc>
        <w:tc>
          <w:tcPr>
            <w:tcW w:w="725" w:type="pct"/>
            <w:vMerge/>
            <w:tcBorders>
              <w:top w:val="single" w:sz="6" w:space="0" w:color="000000"/>
              <w:left w:val="single" w:sz="6" w:space="0" w:color="000000"/>
              <w:bottom w:val="single" w:sz="6" w:space="0" w:color="000000"/>
              <w:right w:val="single" w:sz="6" w:space="0" w:color="000000"/>
            </w:tcBorders>
            <w:vAlign w:val="center"/>
            <w:hideMark/>
          </w:tcPr>
          <w:p w:rsidR="00BA309C" w:rsidRPr="005C05D5" w:rsidRDefault="00BA309C" w:rsidP="00BA309C">
            <w:pPr>
              <w:spacing w:before="0" w:after="0" w:line="240" w:lineRule="auto"/>
              <w:rPr>
                <w:rFonts w:ascii="Times New Roman" w:hAnsi="Times New Roman"/>
                <w:b/>
                <w:bCs/>
                <w:sz w:val="20"/>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center"/>
              <w:rPr>
                <w:rFonts w:ascii="Times New Roman" w:hAnsi="Times New Roman"/>
                <w:b/>
                <w:bCs/>
                <w:sz w:val="20"/>
                <w:lang w:val="ru-RU" w:eastAsia="ru-RU"/>
              </w:rPr>
            </w:pPr>
            <w:r w:rsidRPr="005C05D5">
              <w:rPr>
                <w:rFonts w:ascii="Times New Roman" w:hAnsi="Times New Roman"/>
                <w:b/>
                <w:bCs/>
                <w:sz w:val="20"/>
                <w:lang w:val="ru-RU" w:eastAsia="ru-RU"/>
              </w:rPr>
              <w:t>acceptate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center"/>
              <w:rPr>
                <w:rFonts w:ascii="Times New Roman" w:hAnsi="Times New Roman"/>
                <w:b/>
                <w:bCs/>
                <w:sz w:val="20"/>
                <w:lang w:val="ru-RU" w:eastAsia="ru-RU"/>
              </w:rPr>
            </w:pPr>
            <w:r w:rsidRPr="005C05D5">
              <w:rPr>
                <w:rFonts w:ascii="Times New Roman" w:hAnsi="Times New Roman"/>
                <w:b/>
                <w:bCs/>
                <w:sz w:val="20"/>
                <w:lang w:val="ru-RU" w:eastAsia="ru-RU"/>
              </w:rPr>
              <w:t>respinse</w:t>
            </w:r>
          </w:p>
        </w:tc>
      </w:tr>
      <w:tr w:rsidR="00BA309C" w:rsidRPr="005C05D5" w:rsidTr="00BA309C">
        <w:trPr>
          <w:jc w:val="center"/>
        </w:trPr>
        <w:tc>
          <w:tcPr>
            <w:tcW w:w="325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rPr>
                <w:rFonts w:ascii="Times New Roman" w:hAnsi="Times New Roman"/>
                <w:b/>
                <w:sz w:val="20"/>
                <w:lang w:val="ro-RO" w:eastAsia="ru-RU"/>
              </w:rPr>
            </w:pPr>
            <w:r w:rsidRPr="005C05D5">
              <w:rPr>
                <w:rFonts w:ascii="Times New Roman" w:hAnsi="Times New Roman"/>
                <w:b/>
                <w:sz w:val="20"/>
                <w:lang w:val="ro-RO" w:eastAsia="ru-RU"/>
              </w:rPr>
              <w:t>Total pe ţară</w:t>
            </w:r>
          </w:p>
        </w:tc>
        <w:tc>
          <w:tcPr>
            <w:tcW w:w="7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o-RO" w:eastAsia="ru-RU"/>
              </w:rPr>
            </w:pPr>
            <w:r>
              <w:rPr>
                <w:rFonts w:ascii="Times New Roman" w:hAnsi="Times New Roman"/>
                <w:sz w:val="20"/>
                <w:lang w:val="ro-RO" w:eastAsia="ru-RU"/>
              </w:rPr>
              <w:t>14229</w:t>
            </w:r>
          </w:p>
        </w:tc>
        <w:tc>
          <w:tcPr>
            <w:tcW w:w="53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o-RO" w:eastAsia="ru-RU"/>
              </w:rPr>
            </w:pPr>
            <w:r>
              <w:rPr>
                <w:rFonts w:ascii="Times New Roman" w:hAnsi="Times New Roman"/>
                <w:sz w:val="20"/>
                <w:lang w:val="ro-RO" w:eastAsia="ru-RU"/>
              </w:rPr>
              <w:t>13517</w:t>
            </w:r>
          </w:p>
        </w:tc>
        <w:tc>
          <w:tcPr>
            <w:tcW w:w="4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o-RO" w:eastAsia="ru-RU"/>
              </w:rPr>
            </w:pPr>
            <w:r>
              <w:rPr>
                <w:rFonts w:ascii="Times New Roman" w:hAnsi="Times New Roman"/>
                <w:sz w:val="20"/>
                <w:lang w:val="ro-RO" w:eastAsia="ru-RU"/>
              </w:rPr>
              <w:t>712</w:t>
            </w:r>
          </w:p>
        </w:tc>
      </w:tr>
      <w:tr w:rsidR="00BA309C" w:rsidRPr="005C05D5" w:rsidTr="00BA309C">
        <w:trPr>
          <w:jc w:val="center"/>
        </w:trPr>
        <w:tc>
          <w:tcPr>
            <w:tcW w:w="3251" w:type="pct"/>
            <w:vMerge/>
            <w:tcBorders>
              <w:top w:val="single" w:sz="6" w:space="0" w:color="000000"/>
              <w:left w:val="single" w:sz="6" w:space="0" w:color="000000"/>
              <w:bottom w:val="single" w:sz="6" w:space="0" w:color="000000"/>
              <w:right w:val="single" w:sz="6" w:space="0" w:color="000000"/>
            </w:tcBorders>
            <w:vAlign w:val="center"/>
            <w:hideMark/>
          </w:tcPr>
          <w:p w:rsidR="00BA309C" w:rsidRPr="005C05D5" w:rsidRDefault="00BA309C" w:rsidP="00BA309C">
            <w:pPr>
              <w:spacing w:before="0" w:after="0" w:line="240" w:lineRule="auto"/>
              <w:rPr>
                <w:rFonts w:ascii="Times New Roman" w:hAnsi="Times New Roman"/>
                <w:b/>
                <w:sz w:val="20"/>
                <w:lang w:val="ru-RU" w:eastAsia="ru-RU"/>
              </w:rPr>
            </w:pPr>
          </w:p>
        </w:tc>
        <w:tc>
          <w:tcPr>
            <w:tcW w:w="7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u-RU" w:eastAsia="ru-RU"/>
              </w:rPr>
            </w:pPr>
            <w:r w:rsidRPr="005C05D5">
              <w:rPr>
                <w:rFonts w:ascii="Times New Roman" w:hAnsi="Times New Roman"/>
                <w:sz w:val="20"/>
                <w:lang w:val="ru-RU" w:eastAsia="ru-RU"/>
              </w:rPr>
              <w:t>100,0%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u-RU" w:eastAsia="ru-RU"/>
              </w:rPr>
            </w:pPr>
            <w:r w:rsidRPr="005C05D5">
              <w:rPr>
                <w:rFonts w:ascii="Times New Roman" w:hAnsi="Times New Roman"/>
                <w:sz w:val="20"/>
                <w:lang w:val="ru-RU" w:eastAsia="ru-RU"/>
              </w:rPr>
              <w:t>9</w:t>
            </w:r>
            <w:r>
              <w:rPr>
                <w:rFonts w:ascii="Times New Roman" w:hAnsi="Times New Roman"/>
                <w:sz w:val="20"/>
                <w:lang w:val="ro-RO" w:eastAsia="ru-RU"/>
              </w:rPr>
              <w:t>4</w:t>
            </w:r>
            <w:r w:rsidRPr="005C05D5">
              <w:rPr>
                <w:rFonts w:ascii="Times New Roman" w:hAnsi="Times New Roman"/>
                <w:sz w:val="20"/>
                <w:lang w:val="ru-RU" w:eastAsia="ru-RU"/>
              </w:rPr>
              <w:t>,</w:t>
            </w:r>
            <w:r w:rsidRPr="005C05D5">
              <w:rPr>
                <w:rFonts w:ascii="Times New Roman" w:hAnsi="Times New Roman"/>
                <w:sz w:val="20"/>
                <w:lang w:val="ro-RO" w:eastAsia="ru-RU"/>
              </w:rPr>
              <w:t>2</w:t>
            </w:r>
            <w:r w:rsidRPr="005C05D5">
              <w:rPr>
                <w:rFonts w:ascii="Times New Roman" w:hAnsi="Times New Roman"/>
                <w:sz w:val="20"/>
                <w:lang w:val="ru-RU" w:eastAsia="ru-RU"/>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u-RU" w:eastAsia="ru-RU"/>
              </w:rPr>
            </w:pPr>
            <w:r>
              <w:rPr>
                <w:rFonts w:ascii="Times New Roman" w:hAnsi="Times New Roman"/>
                <w:sz w:val="20"/>
                <w:lang w:val="ro-RO" w:eastAsia="ru-RU"/>
              </w:rPr>
              <w:t>5</w:t>
            </w:r>
            <w:r w:rsidRPr="005C05D5">
              <w:rPr>
                <w:rFonts w:ascii="Times New Roman" w:hAnsi="Times New Roman"/>
                <w:sz w:val="20"/>
                <w:lang w:val="ro-RO" w:eastAsia="ru-RU"/>
              </w:rPr>
              <w:t>,8</w:t>
            </w:r>
            <w:r w:rsidRPr="005C05D5">
              <w:rPr>
                <w:rFonts w:ascii="Times New Roman" w:hAnsi="Times New Roman"/>
                <w:sz w:val="20"/>
                <w:lang w:val="ru-RU" w:eastAsia="ru-RU"/>
              </w:rPr>
              <w:t>%</w:t>
            </w:r>
          </w:p>
        </w:tc>
      </w:tr>
      <w:tr w:rsidR="00BA309C" w:rsidRPr="005C05D5" w:rsidTr="00BA309C">
        <w:trPr>
          <w:jc w:val="center"/>
        </w:trPr>
        <w:tc>
          <w:tcPr>
            <w:tcW w:w="325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DF684C" w:rsidRDefault="00BA309C" w:rsidP="00BA309C">
            <w:pPr>
              <w:spacing w:before="0" w:after="0" w:line="240" w:lineRule="auto"/>
              <w:rPr>
                <w:rFonts w:ascii="Times New Roman" w:hAnsi="Times New Roman"/>
                <w:b/>
                <w:sz w:val="20"/>
                <w:lang w:val="en-US" w:eastAsia="ru-RU"/>
              </w:rPr>
            </w:pPr>
            <w:r w:rsidRPr="00DF684C">
              <w:rPr>
                <w:rFonts w:ascii="Times New Roman" w:hAnsi="Times New Roman"/>
                <w:b/>
                <w:sz w:val="20"/>
                <w:lang w:val="en-US" w:eastAsia="ru-RU"/>
              </w:rPr>
              <w:t>Operator</w:t>
            </w:r>
            <w:r w:rsidRPr="005C05D5">
              <w:rPr>
                <w:rFonts w:ascii="Times New Roman" w:hAnsi="Times New Roman"/>
                <w:b/>
                <w:sz w:val="20"/>
                <w:lang w:val="ro-RO" w:eastAsia="ru-RU"/>
              </w:rPr>
              <w:t>ii</w:t>
            </w:r>
            <w:r w:rsidRPr="00DF684C">
              <w:rPr>
                <w:rFonts w:ascii="Times New Roman" w:hAnsi="Times New Roman"/>
                <w:b/>
                <w:sz w:val="20"/>
                <w:lang w:val="en-US" w:eastAsia="ru-RU"/>
              </w:rPr>
              <w:t xml:space="preserve"> sistemului de distribuţie </w:t>
            </w:r>
            <w:r w:rsidRPr="005C05D5">
              <w:rPr>
                <w:rFonts w:ascii="Times New Roman" w:hAnsi="Times New Roman"/>
                <w:b/>
                <w:sz w:val="20"/>
                <w:lang w:val="ro-RO" w:eastAsia="ru-RU"/>
              </w:rPr>
              <w:t>afiliaţi</w:t>
            </w:r>
            <w:r w:rsidRPr="00DF684C">
              <w:rPr>
                <w:rFonts w:ascii="Times New Roman" w:hAnsi="Times New Roman"/>
                <w:b/>
                <w:sz w:val="20"/>
                <w:lang w:val="en-US" w:eastAsia="ru-RU"/>
              </w:rPr>
              <w:t xml:space="preserve"> „Moldovagaz” SA</w:t>
            </w:r>
          </w:p>
        </w:tc>
        <w:tc>
          <w:tcPr>
            <w:tcW w:w="7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o-RO" w:eastAsia="ru-RU"/>
              </w:rPr>
            </w:pPr>
            <w:r>
              <w:rPr>
                <w:rFonts w:ascii="Times New Roman" w:hAnsi="Times New Roman"/>
                <w:sz w:val="20"/>
                <w:lang w:val="ro-RO" w:eastAsia="ru-RU"/>
              </w:rPr>
              <w:t>13651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o-RO" w:eastAsia="ru-RU"/>
              </w:rPr>
            </w:pPr>
            <w:r>
              <w:rPr>
                <w:rFonts w:ascii="Times New Roman" w:hAnsi="Times New Roman"/>
                <w:sz w:val="20"/>
                <w:lang w:val="ro-RO" w:eastAsia="ru-RU"/>
              </w:rPr>
              <w:t>12939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o-RO" w:eastAsia="ru-RU"/>
              </w:rPr>
            </w:pPr>
            <w:r>
              <w:rPr>
                <w:rFonts w:ascii="Times New Roman" w:hAnsi="Times New Roman"/>
                <w:sz w:val="20"/>
                <w:lang w:val="ro-RO" w:eastAsia="ru-RU"/>
              </w:rPr>
              <w:t>712</w:t>
            </w:r>
          </w:p>
        </w:tc>
      </w:tr>
      <w:tr w:rsidR="00BA309C" w:rsidRPr="005C05D5" w:rsidTr="00BA309C">
        <w:trPr>
          <w:jc w:val="center"/>
        </w:trPr>
        <w:tc>
          <w:tcPr>
            <w:tcW w:w="3251" w:type="pct"/>
            <w:vMerge/>
            <w:tcBorders>
              <w:top w:val="single" w:sz="6" w:space="0" w:color="000000"/>
              <w:left w:val="single" w:sz="6" w:space="0" w:color="000000"/>
              <w:bottom w:val="single" w:sz="6" w:space="0" w:color="000000"/>
              <w:right w:val="single" w:sz="6" w:space="0" w:color="000000"/>
            </w:tcBorders>
            <w:vAlign w:val="center"/>
            <w:hideMark/>
          </w:tcPr>
          <w:p w:rsidR="00BA309C" w:rsidRPr="005C05D5" w:rsidRDefault="00BA309C" w:rsidP="00BA309C">
            <w:pPr>
              <w:spacing w:before="0" w:after="0" w:line="240" w:lineRule="auto"/>
              <w:rPr>
                <w:rFonts w:ascii="Times New Roman" w:hAnsi="Times New Roman"/>
                <w:b/>
                <w:sz w:val="20"/>
                <w:lang w:val="ru-RU" w:eastAsia="ru-RU"/>
              </w:rPr>
            </w:pPr>
          </w:p>
        </w:tc>
        <w:tc>
          <w:tcPr>
            <w:tcW w:w="7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u-RU" w:eastAsia="ru-RU"/>
              </w:rPr>
            </w:pPr>
            <w:r>
              <w:rPr>
                <w:rFonts w:ascii="Times New Roman" w:hAnsi="Times New Roman"/>
                <w:sz w:val="20"/>
                <w:lang w:val="ro-RO" w:eastAsia="ru-RU"/>
              </w:rPr>
              <w:t>96</w:t>
            </w:r>
            <w:r w:rsidRPr="005C05D5">
              <w:rPr>
                <w:rFonts w:ascii="Times New Roman" w:hAnsi="Times New Roman"/>
                <w:sz w:val="20"/>
                <w:lang w:val="ru-RU" w:eastAsia="ru-RU"/>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u-RU" w:eastAsia="ru-RU"/>
              </w:rPr>
            </w:pPr>
            <w:r>
              <w:rPr>
                <w:rFonts w:ascii="Times New Roman" w:hAnsi="Times New Roman"/>
                <w:sz w:val="20"/>
                <w:lang w:val="ro-RO" w:eastAsia="ru-RU"/>
              </w:rPr>
              <w:t>95,7</w:t>
            </w:r>
            <w:r w:rsidRPr="005C05D5">
              <w:rPr>
                <w:rFonts w:ascii="Times New Roman" w:hAnsi="Times New Roman"/>
                <w:sz w:val="20"/>
                <w:lang w:val="ru-RU" w:eastAsia="ru-RU"/>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u-RU" w:eastAsia="ru-RU"/>
              </w:rPr>
            </w:pPr>
            <w:r w:rsidRPr="005C05D5">
              <w:rPr>
                <w:rFonts w:ascii="Times New Roman" w:hAnsi="Times New Roman"/>
                <w:sz w:val="20"/>
                <w:lang w:val="ru-RU" w:eastAsia="ru-RU"/>
              </w:rPr>
              <w:t>100,0%</w:t>
            </w:r>
          </w:p>
        </w:tc>
      </w:tr>
      <w:tr w:rsidR="00BA309C" w:rsidRPr="005C05D5" w:rsidTr="00BA309C">
        <w:trPr>
          <w:jc w:val="center"/>
        </w:trPr>
        <w:tc>
          <w:tcPr>
            <w:tcW w:w="325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DF684C" w:rsidRDefault="00BA309C" w:rsidP="00BA309C">
            <w:pPr>
              <w:spacing w:before="0" w:after="0" w:line="240" w:lineRule="auto"/>
              <w:rPr>
                <w:rFonts w:ascii="Times New Roman" w:hAnsi="Times New Roman"/>
                <w:b/>
                <w:sz w:val="20"/>
                <w:lang w:val="en-US" w:eastAsia="ru-RU"/>
              </w:rPr>
            </w:pPr>
            <w:r w:rsidRPr="00DF684C">
              <w:rPr>
                <w:rFonts w:ascii="Times New Roman" w:hAnsi="Times New Roman"/>
                <w:b/>
                <w:sz w:val="20"/>
                <w:lang w:val="en-US" w:eastAsia="ru-RU"/>
              </w:rPr>
              <w:t>Alţi operatori ai sistemului de distribuţie</w:t>
            </w:r>
          </w:p>
        </w:tc>
        <w:tc>
          <w:tcPr>
            <w:tcW w:w="7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o-RO" w:eastAsia="ru-RU"/>
              </w:rPr>
            </w:pPr>
            <w:r>
              <w:rPr>
                <w:rFonts w:ascii="Times New Roman" w:hAnsi="Times New Roman"/>
                <w:sz w:val="20"/>
                <w:lang w:val="ro-RO" w:eastAsia="ru-RU"/>
              </w:rPr>
              <w:t>578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o-RO" w:eastAsia="ru-RU"/>
              </w:rPr>
            </w:pPr>
            <w:r>
              <w:rPr>
                <w:rFonts w:ascii="Times New Roman" w:hAnsi="Times New Roman"/>
                <w:sz w:val="20"/>
                <w:lang w:val="ro-RO" w:eastAsia="ru-RU"/>
              </w:rPr>
              <w:t>578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u-RU" w:eastAsia="ru-RU"/>
              </w:rPr>
            </w:pPr>
            <w:r w:rsidRPr="005C05D5">
              <w:rPr>
                <w:rFonts w:ascii="Times New Roman" w:hAnsi="Times New Roman"/>
                <w:sz w:val="20"/>
                <w:lang w:val="ru-RU" w:eastAsia="ru-RU"/>
              </w:rPr>
              <w:t>-</w:t>
            </w:r>
          </w:p>
        </w:tc>
      </w:tr>
      <w:tr w:rsidR="00BA309C" w:rsidRPr="005C05D5" w:rsidTr="00BA309C">
        <w:trPr>
          <w:jc w:val="center"/>
        </w:trPr>
        <w:tc>
          <w:tcPr>
            <w:tcW w:w="3251" w:type="pct"/>
            <w:vMerge/>
            <w:tcBorders>
              <w:top w:val="single" w:sz="6" w:space="0" w:color="000000"/>
              <w:left w:val="single" w:sz="6" w:space="0" w:color="000000"/>
              <w:bottom w:val="single" w:sz="6" w:space="0" w:color="000000"/>
              <w:right w:val="single" w:sz="6" w:space="0" w:color="000000"/>
            </w:tcBorders>
            <w:vAlign w:val="center"/>
            <w:hideMark/>
          </w:tcPr>
          <w:p w:rsidR="00BA309C" w:rsidRPr="005C05D5" w:rsidRDefault="00BA309C" w:rsidP="00BA309C">
            <w:pPr>
              <w:spacing w:before="0" w:after="0" w:line="240" w:lineRule="auto"/>
              <w:rPr>
                <w:rFonts w:ascii="Times New Roman" w:hAnsi="Times New Roman"/>
                <w:sz w:val="20"/>
                <w:lang w:val="ru-RU" w:eastAsia="ru-RU"/>
              </w:rPr>
            </w:pPr>
          </w:p>
        </w:tc>
        <w:tc>
          <w:tcPr>
            <w:tcW w:w="7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u-RU" w:eastAsia="ru-RU"/>
              </w:rPr>
            </w:pPr>
            <w:r>
              <w:rPr>
                <w:rFonts w:ascii="Times New Roman" w:hAnsi="Times New Roman"/>
                <w:sz w:val="20"/>
                <w:lang w:val="ro-RO" w:eastAsia="ru-RU"/>
              </w:rPr>
              <w:t>4</w:t>
            </w:r>
            <w:r w:rsidRPr="005C05D5">
              <w:rPr>
                <w:rFonts w:ascii="Times New Roman" w:hAnsi="Times New Roman"/>
                <w:sz w:val="20"/>
                <w:lang w:val="ru-RU" w:eastAsia="ru-RU"/>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u-RU" w:eastAsia="ru-RU"/>
              </w:rPr>
            </w:pPr>
            <w:r>
              <w:rPr>
                <w:rFonts w:ascii="Times New Roman" w:hAnsi="Times New Roman"/>
                <w:sz w:val="20"/>
                <w:lang w:val="ro-RO" w:eastAsia="ru-RU"/>
              </w:rPr>
              <w:t>4,3</w:t>
            </w:r>
            <w:r w:rsidRPr="005C05D5">
              <w:rPr>
                <w:rFonts w:ascii="Times New Roman" w:hAnsi="Times New Roman"/>
                <w:sz w:val="20"/>
                <w:lang w:val="ru-RU" w:eastAsia="ru-RU"/>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5C05D5" w:rsidRDefault="00BA309C" w:rsidP="00BA309C">
            <w:pPr>
              <w:spacing w:before="0" w:after="0" w:line="240" w:lineRule="auto"/>
              <w:jc w:val="right"/>
              <w:rPr>
                <w:rFonts w:ascii="Times New Roman" w:hAnsi="Times New Roman"/>
                <w:sz w:val="20"/>
                <w:lang w:val="ru-RU" w:eastAsia="ru-RU"/>
              </w:rPr>
            </w:pPr>
            <w:r w:rsidRPr="005C05D5">
              <w:rPr>
                <w:rFonts w:ascii="Times New Roman" w:hAnsi="Times New Roman"/>
                <w:sz w:val="20"/>
                <w:lang w:val="ru-RU" w:eastAsia="ru-RU"/>
              </w:rPr>
              <w:t>-</w:t>
            </w:r>
          </w:p>
        </w:tc>
      </w:tr>
    </w:tbl>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ro-RO" w:eastAsia="ru-RU"/>
        </w:rPr>
        <w:t>8</w:t>
      </w:r>
      <w:r>
        <w:rPr>
          <w:rFonts w:ascii="Times New Roman" w:hAnsi="Times New Roman"/>
          <w:b/>
          <w:bCs/>
          <w:szCs w:val="22"/>
          <w:lang w:val="ro-RO" w:eastAsia="ru-RU"/>
        </w:rPr>
        <w:t>9</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w:t>
      </w:r>
      <w:r w:rsidRPr="00D91B60">
        <w:rPr>
          <w:rFonts w:ascii="Times New Roman" w:hAnsi="Times New Roman"/>
          <w:i/>
          <w:szCs w:val="22"/>
          <w:lang w:val="en-US" w:eastAsia="ru-RU"/>
        </w:rPr>
        <w:t>Planuri</w:t>
      </w:r>
      <w:r w:rsidRPr="00D91B60">
        <w:rPr>
          <w:rFonts w:ascii="Times New Roman" w:hAnsi="Times New Roman"/>
          <w:i/>
          <w:szCs w:val="22"/>
          <w:lang w:val="ro-RO" w:eastAsia="ru-RU"/>
        </w:rPr>
        <w:t>le</w:t>
      </w:r>
      <w:r w:rsidRPr="00D91B60">
        <w:rPr>
          <w:rFonts w:ascii="Times New Roman" w:hAnsi="Times New Roman"/>
          <w:i/>
          <w:szCs w:val="22"/>
          <w:lang w:val="en-US" w:eastAsia="ru-RU"/>
        </w:rPr>
        <w:t xml:space="preserve"> de dezvoltare şi investiţii ale operatorului sistemului de transport şi a operator</w:t>
      </w:r>
      <w:r w:rsidRPr="00D91B60">
        <w:rPr>
          <w:rFonts w:ascii="Times New Roman" w:hAnsi="Times New Roman"/>
          <w:i/>
          <w:szCs w:val="22"/>
          <w:lang w:val="ro-RO" w:eastAsia="ru-RU"/>
        </w:rPr>
        <w:t>i</w:t>
      </w:r>
      <w:r w:rsidRPr="00D91B60">
        <w:rPr>
          <w:rFonts w:ascii="Times New Roman" w:hAnsi="Times New Roman"/>
          <w:i/>
          <w:szCs w:val="22"/>
          <w:lang w:val="en-US" w:eastAsia="ru-RU"/>
        </w:rPr>
        <w:t>l</w:t>
      </w:r>
      <w:r w:rsidRPr="00D91B60">
        <w:rPr>
          <w:rFonts w:ascii="Times New Roman" w:hAnsi="Times New Roman"/>
          <w:i/>
          <w:szCs w:val="22"/>
          <w:lang w:val="ro-RO" w:eastAsia="ru-RU"/>
        </w:rPr>
        <w:t>or</w:t>
      </w:r>
      <w:r w:rsidRPr="00D91B60">
        <w:rPr>
          <w:rFonts w:ascii="Times New Roman" w:hAnsi="Times New Roman"/>
          <w:i/>
          <w:szCs w:val="22"/>
          <w:lang w:val="en-US" w:eastAsia="ru-RU"/>
        </w:rPr>
        <w:t xml:space="preserve"> sistemului de distribuţie </w:t>
      </w:r>
      <w:r w:rsidRPr="00D91B60">
        <w:rPr>
          <w:rFonts w:ascii="Times New Roman" w:hAnsi="Times New Roman"/>
          <w:i/>
          <w:szCs w:val="22"/>
          <w:lang w:val="ro-RO" w:eastAsia="ru-RU"/>
        </w:rPr>
        <w:t>afiliaţi SA</w:t>
      </w:r>
      <w:r w:rsidRPr="00D91B60">
        <w:rPr>
          <w:rFonts w:ascii="Times New Roman" w:hAnsi="Times New Roman"/>
          <w:i/>
          <w:szCs w:val="22"/>
          <w:lang w:val="en-US" w:eastAsia="ru-RU"/>
        </w:rPr>
        <w:t xml:space="preserve"> „Moldovaga</w:t>
      </w:r>
      <w:r w:rsidRPr="00D91B60">
        <w:rPr>
          <w:rFonts w:ascii="Times New Roman" w:hAnsi="Times New Roman"/>
          <w:szCs w:val="22"/>
          <w:lang w:val="en-US" w:eastAsia="ru-RU"/>
        </w:rPr>
        <w:t>z”.</w:t>
      </w:r>
    </w:p>
    <w:p w:rsidR="00BA309C" w:rsidRPr="00D91B60" w:rsidRDefault="00BA309C" w:rsidP="00BA309C">
      <w:pPr>
        <w:spacing w:after="120"/>
        <w:rPr>
          <w:rFonts w:ascii="Times New Roman" w:hAnsi="Times New Roman"/>
          <w:szCs w:val="22"/>
          <w:lang w:val="en-US" w:eastAsia="ru-RU"/>
        </w:rPr>
      </w:pPr>
      <w:r w:rsidRPr="00D91B60">
        <w:rPr>
          <w:rFonts w:ascii="Times New Roman" w:hAnsi="Times New Roman"/>
          <w:szCs w:val="22"/>
          <w:lang w:val="en-US" w:eastAsia="ru-RU"/>
        </w:rPr>
        <w:t xml:space="preserve">Conform prevederilor </w:t>
      </w:r>
      <w:r w:rsidRPr="00D91B60">
        <w:rPr>
          <w:rFonts w:ascii="Times New Roman" w:hAnsi="Times New Roman"/>
          <w:szCs w:val="22"/>
          <w:lang w:val="ro-RO" w:eastAsia="ru-RU"/>
        </w:rPr>
        <w:t>Legii</w:t>
      </w:r>
      <w:r w:rsidRPr="00D91B60">
        <w:rPr>
          <w:rFonts w:ascii="Times New Roman" w:hAnsi="Times New Roman"/>
          <w:szCs w:val="22"/>
          <w:lang w:val="en-US" w:eastAsia="ru-RU"/>
        </w:rPr>
        <w:t xml:space="preserve"> privind gazele naturale, operatorul sistemului de transport şi operatorul sistemului de distribuţie vor realiza dezvoltarea reţelelor de transport (distribuţie) de gaze naturale în scopul creşterii cererii de gaze naturale, astfel încît să se asigure fiabilitatea şi continuitatea aprovizionării consumatorilor. Costurile de dezvoltare eficiente pentru dezvoltarea reţelelor de gaze naturale sînt suportate de operatorul sistemului de transport/operatorul sistemului de distribuţie şi sînt luate în considerare la stabilirea tarifelor pentru serviciul de transport/distribuţie a gazelor naturale, dacă acestea au fost efectuate în conformitate cu condiţiile licenţei, Metodologia de calculare a tarifelor şi Regulamentul privind planificare</w:t>
      </w:r>
      <w:r w:rsidRPr="00D91B60">
        <w:rPr>
          <w:rFonts w:ascii="Times New Roman" w:hAnsi="Times New Roman"/>
          <w:szCs w:val="22"/>
          <w:lang w:val="ro-RO" w:eastAsia="ru-RU"/>
        </w:rPr>
        <w:t>a</w:t>
      </w:r>
      <w:r w:rsidRPr="00D91B60">
        <w:rPr>
          <w:rFonts w:ascii="Times New Roman" w:hAnsi="Times New Roman"/>
          <w:szCs w:val="22"/>
          <w:lang w:val="en-US" w:eastAsia="ru-RU"/>
        </w:rPr>
        <w:t>, aprobare</w:t>
      </w:r>
      <w:r w:rsidRPr="00D91B60">
        <w:rPr>
          <w:rFonts w:ascii="Times New Roman" w:hAnsi="Times New Roman"/>
          <w:szCs w:val="22"/>
          <w:lang w:val="ro-RO" w:eastAsia="ru-RU"/>
        </w:rPr>
        <w:t>a</w:t>
      </w:r>
      <w:r w:rsidRPr="00D91B60">
        <w:rPr>
          <w:rFonts w:ascii="Times New Roman" w:hAnsi="Times New Roman"/>
          <w:szCs w:val="22"/>
          <w:lang w:val="en-US" w:eastAsia="ru-RU"/>
        </w:rPr>
        <w:t xml:space="preserve"> şi efectuare a investiţiilor în sectorul gazelor naturale, emise de </w:t>
      </w:r>
      <w:r w:rsidRPr="00D91B60">
        <w:rPr>
          <w:rFonts w:ascii="Times New Roman" w:hAnsi="Times New Roman"/>
          <w:szCs w:val="22"/>
          <w:lang w:val="ro-RO" w:eastAsia="ru-RU"/>
        </w:rPr>
        <w:t>ANRE</w:t>
      </w:r>
      <w:r w:rsidRPr="00D91B60">
        <w:rPr>
          <w:rFonts w:ascii="Times New Roman" w:hAnsi="Times New Roman"/>
          <w:szCs w:val="22"/>
          <w:lang w:val="en-US" w:eastAsia="ru-RU"/>
        </w:rPr>
        <w:t>.</w:t>
      </w:r>
    </w:p>
    <w:p w:rsidR="00BA309C" w:rsidRPr="00D91B60" w:rsidRDefault="00BA309C" w:rsidP="00BA309C">
      <w:pPr>
        <w:spacing w:after="120"/>
        <w:rPr>
          <w:rFonts w:ascii="Times New Roman" w:hAnsi="Times New Roman"/>
          <w:szCs w:val="22"/>
          <w:lang w:val="en-US" w:eastAsia="ru-RU"/>
        </w:rPr>
      </w:pPr>
      <w:r w:rsidRPr="00D91B60">
        <w:rPr>
          <w:rFonts w:ascii="Times New Roman" w:hAnsi="Times New Roman"/>
          <w:szCs w:val="22"/>
          <w:lang w:val="en-US" w:eastAsia="ru-RU"/>
        </w:rPr>
        <w:t xml:space="preserve">În contextul acestei obligaţii, operatorul sistemului de transport şi operatorul sistemului de distribuţie sînt obligaţi să dezvolte şi, după o consultare prealabilă cu participanţii la piaţă, să prezinte </w:t>
      </w:r>
      <w:r w:rsidRPr="00D91B60">
        <w:rPr>
          <w:rFonts w:ascii="Times New Roman" w:hAnsi="Times New Roman"/>
          <w:szCs w:val="22"/>
          <w:lang w:val="ro-RO" w:eastAsia="ru-RU"/>
        </w:rPr>
        <w:t>ANRE</w:t>
      </w:r>
      <w:r w:rsidRPr="00D91B60">
        <w:rPr>
          <w:rFonts w:ascii="Times New Roman" w:hAnsi="Times New Roman"/>
          <w:szCs w:val="22"/>
          <w:lang w:val="en-US" w:eastAsia="ru-RU"/>
        </w:rPr>
        <w:t xml:space="preserve"> spre aprobare un plan de dezvoltare a reţelelor de transport pentru următorii zece ani (pentru reţeaua de distribuţie – pentru trei ani). La elaborarea planurilor de dezvoltare a reţelei, operatorii de sistem trebuie să ţină cont de strategia energetică aprobată de Guvern şi de datele statistice privind balanţa energetică, oferta şi cererea curentă şi planificată. Aceste planuri de dezvoltare trebuie să includă măsuri eficiente pentru a asigura fiabilitatea sistemului de gaze naturale şi securitatea aprovizionării cu gaze naturale. Planurile de dezvoltare trebuie să informeze participanţii la piaţa de gaze naturale despre principalele reţele de transport/distribuţie a gazelor naturale care urmează să fie reconstruite </w:t>
      </w:r>
      <w:r w:rsidRPr="00D91B60">
        <w:rPr>
          <w:rFonts w:ascii="Times New Roman" w:hAnsi="Times New Roman"/>
          <w:szCs w:val="22"/>
          <w:lang w:val="en-US" w:eastAsia="ru-RU"/>
        </w:rPr>
        <w:lastRenderedPageBreak/>
        <w:t>sau reabilitate în următorul deceniu, să conţină informaţii privind investiţiile care au fost deja înfiinţate şi să identifice noi investiţii care trebuie efectuate în termen de trei ani şi să ofere un interval de timp pentru punerea în aplicare a tuturor proiectelor de investiţii.</w:t>
      </w:r>
    </w:p>
    <w:p w:rsidR="00BA309C" w:rsidRPr="00D91B60" w:rsidRDefault="00BA309C" w:rsidP="00BA309C">
      <w:pPr>
        <w:spacing w:after="120"/>
        <w:rPr>
          <w:rFonts w:ascii="Times New Roman" w:hAnsi="Times New Roman"/>
          <w:szCs w:val="22"/>
          <w:lang w:val="en-US" w:eastAsia="ru-RU"/>
        </w:rPr>
      </w:pPr>
      <w:r w:rsidRPr="00D91B60">
        <w:rPr>
          <w:rFonts w:ascii="Times New Roman" w:hAnsi="Times New Roman"/>
          <w:szCs w:val="22"/>
          <w:lang w:val="en-US" w:eastAsia="ru-RU"/>
        </w:rPr>
        <w:t xml:space="preserve">De asemenea, operatorul sistemului de transport şi operatorul sistemului de distribuţie sînt obligaţi să elaboreze şi să implementeze planuri anuale de investiţii aprobate de </w:t>
      </w:r>
      <w:r w:rsidRPr="00D91B60">
        <w:rPr>
          <w:rFonts w:ascii="Times New Roman" w:hAnsi="Times New Roman"/>
          <w:szCs w:val="22"/>
          <w:lang w:val="ro-RO" w:eastAsia="ru-RU"/>
        </w:rPr>
        <w:t>ANRE</w:t>
      </w:r>
      <w:r w:rsidRPr="00D91B60">
        <w:rPr>
          <w:rFonts w:ascii="Times New Roman" w:hAnsi="Times New Roman"/>
          <w:szCs w:val="22"/>
          <w:lang w:val="en-US" w:eastAsia="ru-RU"/>
        </w:rPr>
        <w:t xml:space="preserve">. În conformitate cu obiectivele acestora legate de </w:t>
      </w:r>
      <w:r w:rsidRPr="00D91B60">
        <w:rPr>
          <w:rFonts w:ascii="Times New Roman" w:hAnsi="Times New Roman"/>
          <w:szCs w:val="22"/>
          <w:lang w:val="ro-RO" w:eastAsia="ru-RU"/>
        </w:rPr>
        <w:t xml:space="preserve">SA </w:t>
      </w:r>
      <w:r w:rsidRPr="00D91B60">
        <w:rPr>
          <w:rFonts w:ascii="Times New Roman" w:hAnsi="Times New Roman"/>
          <w:szCs w:val="22"/>
          <w:lang w:val="en-US" w:eastAsia="ru-RU"/>
        </w:rPr>
        <w:t>„Moldovagaz”, investiţiile vor fi alocate infrastructurii existente, în special în dezvoltarea tehnică şi tehnologică a sistemelor de livrare (de ex. reconstrucţia, modernizarea instalaţiilor şi obiectelor existente), după cum urmează:</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1) înlocuirea staţiilor de distribuţie a gazelor existente cu noua generaţie de servicii automatizate, care oferă toate procesele tehnologice;</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2) modernizarea sistemelor de transport şi distribuţie a gazelor pentru procesele de monitorizare;</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3) instalarea sistemelor de montare a supapei de comandă, telemetrie şi sisteme de monitorizare pentru protecţia catodică a conductelor de gaz subterane de oţel pentru funcţionarea sigură a sistemului de gaze;</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4) asigurarea cu unităţi de înlocuire a fluxului de gaz în impulsul electronic modern;</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5) dezvoltarea unei noi conducte de distribuţie a gazelor naturale în localităţile deja conectate la sistemul de alimentare cu gaz, care va oferi posibilitatea conectării la reţeaua de distribuţie a noilor consumatori şi creşterea livrărilor de gaze naturale;</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6) continuarea reparaţiei capitale a conductei de transport de gaze Razdelinaia – Ismail etc.</w:t>
      </w:r>
    </w:p>
    <w:p w:rsidR="00BA309C" w:rsidRPr="00D91B60" w:rsidRDefault="00BA309C" w:rsidP="00BA309C">
      <w:pPr>
        <w:spacing w:after="120"/>
        <w:rPr>
          <w:rFonts w:ascii="Times New Roman" w:hAnsi="Times New Roman"/>
          <w:szCs w:val="22"/>
          <w:lang w:val="en-US" w:eastAsia="ru-RU"/>
        </w:rPr>
      </w:pPr>
      <w:r w:rsidRPr="00D91B60">
        <w:rPr>
          <w:rFonts w:ascii="Times New Roman" w:hAnsi="Times New Roman"/>
          <w:szCs w:val="22"/>
          <w:lang w:val="en-US" w:eastAsia="ru-RU"/>
        </w:rPr>
        <w:t xml:space="preserve">Dar, ţinînd </w:t>
      </w:r>
      <w:r w:rsidRPr="00D91B60">
        <w:rPr>
          <w:rFonts w:ascii="Times New Roman" w:hAnsi="Times New Roman"/>
          <w:szCs w:val="22"/>
          <w:lang w:val="ro-RO" w:eastAsia="ru-RU"/>
        </w:rPr>
        <w:t>cont</w:t>
      </w:r>
      <w:r w:rsidRPr="00D91B60">
        <w:rPr>
          <w:rFonts w:ascii="Times New Roman" w:hAnsi="Times New Roman"/>
          <w:szCs w:val="22"/>
          <w:lang w:val="en-US" w:eastAsia="ru-RU"/>
        </w:rPr>
        <w:t xml:space="preserve"> de situaţia financiară a operatorului sistemului de transport, a operatorului sistemului de distribuţie şi situaţia financiară generală a „Moldovagaz” SA (cu o datorie faţă de „Gazprom” SA</w:t>
      </w:r>
      <w:r w:rsidRPr="00D91B60">
        <w:rPr>
          <w:rFonts w:ascii="Times New Roman" w:hAnsi="Times New Roman"/>
          <w:szCs w:val="22"/>
          <w:lang w:val="ro-RO" w:eastAsia="ru-RU"/>
        </w:rPr>
        <w:t>D</w:t>
      </w:r>
      <w:r w:rsidRPr="00D91B60">
        <w:rPr>
          <w:rFonts w:ascii="Times New Roman" w:hAnsi="Times New Roman"/>
          <w:szCs w:val="22"/>
          <w:lang w:val="en-US" w:eastAsia="ru-RU"/>
        </w:rPr>
        <w:t xml:space="preserve"> de peste </w:t>
      </w:r>
      <w:r w:rsidRPr="00D91B60">
        <w:rPr>
          <w:rFonts w:ascii="Times New Roman" w:hAnsi="Times New Roman"/>
          <w:szCs w:val="22"/>
          <w:lang w:val="ro-RO" w:eastAsia="ru-RU"/>
        </w:rPr>
        <w:t xml:space="preserve">443,6 mln. </w:t>
      </w:r>
      <w:r w:rsidRPr="00D91B60">
        <w:rPr>
          <w:rFonts w:ascii="Times New Roman" w:hAnsi="Times New Roman"/>
          <w:szCs w:val="22"/>
          <w:lang w:val="en-US" w:eastAsia="ru-RU"/>
        </w:rPr>
        <w:t>$</w:t>
      </w:r>
      <w:r w:rsidRPr="00D91B60">
        <w:rPr>
          <w:rFonts w:ascii="Times New Roman" w:hAnsi="Times New Roman"/>
          <w:szCs w:val="22"/>
          <w:lang w:val="ro-RO" w:eastAsia="ru-RU"/>
        </w:rPr>
        <w:t xml:space="preserve"> la 11.01.2019, fără datoriile din stângă Nistrului</w:t>
      </w:r>
      <w:r w:rsidRPr="00D91B60">
        <w:rPr>
          <w:rFonts w:ascii="Times New Roman" w:hAnsi="Times New Roman"/>
          <w:szCs w:val="22"/>
          <w:lang w:val="en-US" w:eastAsia="ru-RU"/>
        </w:rPr>
        <w:t>), este foarte dificil să se planifice investiţii majore în sistem, care sînt strict necesare pentru asigurarea continuităţii furnizării de gaze către consumatori.</w:t>
      </w:r>
    </w:p>
    <w:p w:rsidR="00BA309C" w:rsidRPr="00D91B60" w:rsidRDefault="00BA309C" w:rsidP="00BA309C">
      <w:pPr>
        <w:spacing w:after="120"/>
        <w:rPr>
          <w:rFonts w:ascii="Times New Roman" w:hAnsi="Times New Roman"/>
          <w:szCs w:val="22"/>
          <w:lang w:val="en-US" w:eastAsia="ru-RU"/>
        </w:rPr>
      </w:pPr>
      <w:r w:rsidRPr="00D91B60">
        <w:rPr>
          <w:rFonts w:ascii="Times New Roman" w:hAnsi="Times New Roman"/>
          <w:szCs w:val="22"/>
          <w:lang w:val="en-US" w:eastAsia="ru-RU"/>
        </w:rPr>
        <w:t xml:space="preserve">Implementarea investiţiilor depinde de mai mulţi factori-cheie, printre care dezvoltarea eficientă a indicilor macroeconomici ai Republicii Moldova, precum şi caracterul adecvat al politicii tarifare a </w:t>
      </w:r>
      <w:r w:rsidRPr="00D91B60">
        <w:rPr>
          <w:rFonts w:ascii="Times New Roman" w:hAnsi="Times New Roman"/>
          <w:szCs w:val="22"/>
          <w:lang w:val="ro-RO" w:eastAsia="ru-RU"/>
        </w:rPr>
        <w:t>ANRE</w:t>
      </w:r>
      <w:r w:rsidRPr="00D91B60">
        <w:rPr>
          <w:rFonts w:ascii="Times New Roman" w:hAnsi="Times New Roman"/>
          <w:szCs w:val="22"/>
          <w:lang w:val="en-US" w:eastAsia="ru-RU"/>
        </w:rPr>
        <w:t>, situaţia pieţei gazelor naturale, solvabilitatea operatorului sistemului de transport, a operatorului sistemului de distribuţie şi a SA „Moldovagaz” şi abilitatea acesteia de a colecta plăţi de la consumatorii săi.</w:t>
      </w:r>
    </w:p>
    <w:p w:rsidR="00BA309C" w:rsidRPr="00410B74" w:rsidRDefault="00BA309C" w:rsidP="00BA309C">
      <w:pPr>
        <w:spacing w:before="240"/>
        <w:rPr>
          <w:rFonts w:ascii="Times New Roman" w:hAnsi="Times New Roman"/>
          <w:b/>
          <w:bCs/>
          <w:sz w:val="24"/>
          <w:szCs w:val="24"/>
          <w:lang w:val="ro-RO" w:eastAsia="ru-RU"/>
        </w:rPr>
      </w:pPr>
      <w:r w:rsidRPr="00D91B60">
        <w:rPr>
          <w:rFonts w:ascii="Times New Roman" w:hAnsi="Times New Roman"/>
          <w:b/>
          <w:bCs/>
          <w:szCs w:val="22"/>
          <w:lang w:val="en-US" w:eastAsia="ru-RU"/>
        </w:rPr>
        <w:t xml:space="preserve">2.5. Securitatea aprovizionării şi funcţionarea sectorului în situaţii </w:t>
      </w:r>
      <w:r w:rsidRPr="00D91B60">
        <w:rPr>
          <w:rFonts w:ascii="Times New Roman" w:hAnsi="Times New Roman"/>
          <w:b/>
          <w:bCs/>
          <w:szCs w:val="22"/>
          <w:lang w:val="ro-RO" w:eastAsia="ru-RU"/>
        </w:rPr>
        <w:t>excepţiona</w:t>
      </w:r>
      <w:r>
        <w:rPr>
          <w:rFonts w:ascii="Times New Roman" w:hAnsi="Times New Roman"/>
          <w:b/>
          <w:bCs/>
          <w:sz w:val="24"/>
          <w:szCs w:val="24"/>
          <w:lang w:val="ro-RO" w:eastAsia="ru-RU"/>
        </w:rPr>
        <w:t>le</w:t>
      </w:r>
    </w:p>
    <w:p w:rsidR="00BA309C" w:rsidRPr="00D91B60" w:rsidRDefault="00BA309C" w:rsidP="00BA309C">
      <w:pPr>
        <w:spacing w:after="120"/>
        <w:ind w:firstLine="284"/>
        <w:rPr>
          <w:rFonts w:ascii="Times New Roman" w:hAnsi="Times New Roman"/>
          <w:szCs w:val="22"/>
          <w:lang w:val="en-US" w:eastAsia="ru-RU"/>
        </w:rPr>
      </w:pPr>
      <w:r>
        <w:rPr>
          <w:rFonts w:ascii="Times New Roman" w:hAnsi="Times New Roman"/>
          <w:b/>
          <w:bCs/>
          <w:szCs w:val="22"/>
          <w:lang w:val="ro-RO" w:eastAsia="ru-RU"/>
        </w:rPr>
        <w:t>90</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Legea nr.108 din 27</w:t>
      </w:r>
      <w:r w:rsidRPr="00D91B60">
        <w:rPr>
          <w:rFonts w:ascii="Times New Roman" w:hAnsi="Times New Roman"/>
          <w:szCs w:val="22"/>
          <w:lang w:val="ro-RO" w:eastAsia="ru-RU"/>
        </w:rPr>
        <w:t xml:space="preserve">.05.2016 </w:t>
      </w:r>
      <w:r w:rsidRPr="00D91B60">
        <w:rPr>
          <w:rFonts w:ascii="Times New Roman" w:hAnsi="Times New Roman"/>
          <w:szCs w:val="22"/>
          <w:lang w:val="en-US" w:eastAsia="ru-RU"/>
        </w:rPr>
        <w:t xml:space="preserve">privind gazele naturale prevede principiile şi regulile de bază care reglementează obligaţiile şi comportamentul participanţilor la piaţa gazelor naturale în situaţii </w:t>
      </w:r>
      <w:r w:rsidRPr="00D91B60">
        <w:rPr>
          <w:rFonts w:ascii="Times New Roman" w:hAnsi="Times New Roman"/>
          <w:szCs w:val="22"/>
          <w:lang w:val="ro-RO" w:eastAsia="ru-RU"/>
        </w:rPr>
        <w:t>excepţionale</w:t>
      </w:r>
      <w:r w:rsidRPr="00D91B60">
        <w:rPr>
          <w:rFonts w:ascii="Times New Roman" w:hAnsi="Times New Roman"/>
          <w:szCs w:val="22"/>
          <w:lang w:val="en-US" w:eastAsia="ru-RU"/>
        </w:rPr>
        <w:t xml:space="preserve">, coordonarea activităţilor în sectorul gazelor naturale, precum şi acţiunile care trebuie întreprinse în cazul unor întreruperi </w:t>
      </w:r>
      <w:r w:rsidRPr="00D91B60">
        <w:rPr>
          <w:rFonts w:ascii="Times New Roman" w:hAnsi="Times New Roman"/>
          <w:szCs w:val="22"/>
          <w:lang w:val="ro-RO" w:eastAsia="ru-RU"/>
        </w:rPr>
        <w:t>majore</w:t>
      </w:r>
      <w:r w:rsidRPr="00D91B60">
        <w:rPr>
          <w:rFonts w:ascii="Times New Roman" w:hAnsi="Times New Roman"/>
          <w:szCs w:val="22"/>
          <w:lang w:val="en-US" w:eastAsia="ru-RU"/>
        </w:rPr>
        <w:t xml:space="preserve"> în furnizarea de gaze naturale.</w:t>
      </w:r>
    </w:p>
    <w:p w:rsidR="00BA309C" w:rsidRPr="00D91B60" w:rsidRDefault="00BA309C" w:rsidP="00BA309C">
      <w:pPr>
        <w:spacing w:after="120"/>
        <w:ind w:firstLine="284"/>
        <w:rPr>
          <w:rFonts w:ascii="Times New Roman" w:hAnsi="Times New Roman"/>
          <w:szCs w:val="22"/>
          <w:lang w:val="en-US" w:eastAsia="ru-RU"/>
        </w:rPr>
      </w:pPr>
      <w:r>
        <w:rPr>
          <w:rFonts w:ascii="Times New Roman" w:hAnsi="Times New Roman"/>
          <w:b/>
          <w:bCs/>
          <w:szCs w:val="22"/>
          <w:lang w:val="en-US" w:eastAsia="ru-RU"/>
        </w:rPr>
        <w:t>91</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Asigurarea securităţii aprovizionării cu gaze naturale se află </w:t>
      </w:r>
      <w:r>
        <w:rPr>
          <w:rFonts w:ascii="Times New Roman" w:hAnsi="Times New Roman"/>
          <w:szCs w:val="22"/>
          <w:lang w:val="en-US" w:eastAsia="ru-RU"/>
        </w:rPr>
        <w:t xml:space="preserve">inclusiv </w:t>
      </w:r>
      <w:r w:rsidRPr="00D91B60">
        <w:rPr>
          <w:rFonts w:ascii="Times New Roman" w:hAnsi="Times New Roman"/>
          <w:szCs w:val="22"/>
          <w:lang w:val="en-US" w:eastAsia="ru-RU"/>
        </w:rPr>
        <w:t xml:space="preserve">în competenţa Guvernului, care </w:t>
      </w:r>
      <w:r w:rsidRPr="00D91B60">
        <w:rPr>
          <w:rFonts w:ascii="Times New Roman" w:hAnsi="Times New Roman"/>
          <w:szCs w:val="22"/>
          <w:lang w:val="ro-RO" w:eastAsia="ru-RU"/>
        </w:rPr>
        <w:t>în acest scop prin Hotărîrea Guvernului nr. 207 din 03.04.2019 a aprobat</w:t>
      </w:r>
      <w:r w:rsidRPr="00D91B60">
        <w:rPr>
          <w:rFonts w:ascii="Times New Roman" w:hAnsi="Times New Roman"/>
          <w:szCs w:val="22"/>
          <w:lang w:val="en-US" w:eastAsia="ru-RU"/>
        </w:rPr>
        <w:t xml:space="preserve"> Regulamentul privind situaţiile </w:t>
      </w:r>
      <w:r w:rsidRPr="00D91B60">
        <w:rPr>
          <w:rFonts w:ascii="Times New Roman" w:hAnsi="Times New Roman"/>
          <w:szCs w:val="22"/>
          <w:lang w:val="ro-RO" w:eastAsia="ru-RU"/>
        </w:rPr>
        <w:t>excepţionale</w:t>
      </w:r>
      <w:r w:rsidRPr="00D91B60">
        <w:rPr>
          <w:rFonts w:ascii="Times New Roman" w:hAnsi="Times New Roman"/>
          <w:szCs w:val="22"/>
          <w:lang w:val="en-US" w:eastAsia="ru-RU"/>
        </w:rPr>
        <w:t xml:space="preserve"> pe piaţa gazelor naturale</w:t>
      </w:r>
      <w:r w:rsidRPr="00D91B60">
        <w:rPr>
          <w:rFonts w:ascii="Times New Roman" w:hAnsi="Times New Roman"/>
          <w:szCs w:val="22"/>
          <w:lang w:val="ro-RO" w:eastAsia="ru-RU"/>
        </w:rPr>
        <w:t xml:space="preserve"> şi</w:t>
      </w:r>
      <w:r w:rsidRPr="00D91B60">
        <w:rPr>
          <w:rFonts w:ascii="Times New Roman" w:hAnsi="Times New Roman"/>
          <w:szCs w:val="22"/>
          <w:lang w:val="en-US" w:eastAsia="ru-RU"/>
        </w:rPr>
        <w:t xml:space="preserve"> Planul de acţiune pentru situaţiile </w:t>
      </w:r>
      <w:r w:rsidRPr="00D91B60">
        <w:rPr>
          <w:rFonts w:ascii="Times New Roman" w:hAnsi="Times New Roman"/>
          <w:szCs w:val="22"/>
          <w:lang w:val="ro-RO" w:eastAsia="ru-RU"/>
        </w:rPr>
        <w:t>excepţionale</w:t>
      </w:r>
      <w:r w:rsidRPr="00D91B60">
        <w:rPr>
          <w:rFonts w:ascii="Times New Roman" w:hAnsi="Times New Roman"/>
          <w:szCs w:val="22"/>
          <w:lang w:val="en-US" w:eastAsia="ru-RU"/>
        </w:rPr>
        <w:t xml:space="preserve"> pe piaţa gazelor naturale</w:t>
      </w:r>
      <w:r w:rsidRPr="00D91B60">
        <w:rPr>
          <w:rFonts w:ascii="Times New Roman" w:hAnsi="Times New Roman"/>
          <w:szCs w:val="22"/>
          <w:lang w:val="ro-RO" w:eastAsia="ru-RU"/>
        </w:rPr>
        <w:t>, care este</w:t>
      </w:r>
      <w:r w:rsidRPr="00D91B60">
        <w:rPr>
          <w:rFonts w:ascii="Times New Roman" w:hAnsi="Times New Roman"/>
          <w:szCs w:val="22"/>
          <w:lang w:val="en-US" w:eastAsia="ru-RU"/>
        </w:rPr>
        <w:t xml:space="preserve"> </w:t>
      </w:r>
      <w:r w:rsidRPr="00D91B60">
        <w:rPr>
          <w:rFonts w:ascii="Times New Roman" w:hAnsi="Times New Roman"/>
          <w:szCs w:val="22"/>
          <w:lang w:val="ro-RO"/>
        </w:rPr>
        <w:t xml:space="preserve">compus din două părți: Planul de acțiuni preventive şi Planul de urgență </w:t>
      </w:r>
      <w:r w:rsidRPr="00D91B60">
        <w:rPr>
          <w:rFonts w:ascii="Times New Roman" w:hAnsi="Times New Roman"/>
          <w:szCs w:val="22"/>
          <w:lang w:val="en-US" w:eastAsia="ru-RU"/>
        </w:rPr>
        <w:t>.</w:t>
      </w:r>
    </w:p>
    <w:p w:rsidR="00BA309C" w:rsidRPr="00D91B60" w:rsidRDefault="00BA309C" w:rsidP="00BA309C">
      <w:pPr>
        <w:spacing w:after="120"/>
        <w:ind w:firstLine="284"/>
        <w:rPr>
          <w:rFonts w:ascii="Times New Roman" w:hAnsi="Times New Roman"/>
          <w:szCs w:val="22"/>
          <w:lang w:val="en-US" w:eastAsia="ru-RU"/>
        </w:rPr>
      </w:pPr>
      <w:r>
        <w:rPr>
          <w:rFonts w:ascii="Times New Roman" w:hAnsi="Times New Roman"/>
          <w:b/>
          <w:bCs/>
          <w:szCs w:val="22"/>
          <w:lang w:val="en-US" w:eastAsia="ru-RU"/>
        </w:rPr>
        <w:t>92</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Regulamentul privind situaţiile </w:t>
      </w:r>
      <w:r w:rsidRPr="00D91B60">
        <w:rPr>
          <w:rFonts w:ascii="Times New Roman" w:hAnsi="Times New Roman"/>
          <w:szCs w:val="22"/>
          <w:lang w:val="ro-RO" w:eastAsia="ru-RU"/>
        </w:rPr>
        <w:t>excepţionale</w:t>
      </w:r>
      <w:r w:rsidRPr="00D91B60">
        <w:rPr>
          <w:rFonts w:ascii="Times New Roman" w:hAnsi="Times New Roman"/>
          <w:szCs w:val="22"/>
          <w:lang w:val="en-US" w:eastAsia="ru-RU"/>
        </w:rPr>
        <w:t xml:space="preserve"> pe piaţa gazelor naturale defin</w:t>
      </w:r>
      <w:r w:rsidRPr="00D91B60">
        <w:rPr>
          <w:rFonts w:ascii="Times New Roman" w:hAnsi="Times New Roman"/>
          <w:szCs w:val="22"/>
          <w:lang w:val="ro-RO" w:eastAsia="ru-RU"/>
        </w:rPr>
        <w:t>eşte</w:t>
      </w:r>
      <w:r w:rsidRPr="00D91B60">
        <w:rPr>
          <w:rFonts w:ascii="Times New Roman" w:hAnsi="Times New Roman"/>
          <w:szCs w:val="22"/>
          <w:lang w:val="en-US" w:eastAsia="ru-RU"/>
        </w:rPr>
        <w:t xml:space="preserve"> rolurile şi funcţiile participanţilor la piaţa gaze</w:t>
      </w:r>
      <w:r w:rsidRPr="00D91B60">
        <w:rPr>
          <w:rFonts w:ascii="Times New Roman" w:hAnsi="Times New Roman"/>
          <w:szCs w:val="22"/>
          <w:lang w:val="ro-RO" w:eastAsia="ru-RU"/>
        </w:rPr>
        <w:t>lor</w:t>
      </w:r>
      <w:r w:rsidRPr="00D91B60">
        <w:rPr>
          <w:rFonts w:ascii="Times New Roman" w:hAnsi="Times New Roman"/>
          <w:szCs w:val="22"/>
          <w:lang w:val="en-US" w:eastAsia="ru-RU"/>
        </w:rPr>
        <w:t xml:space="preserve"> naturale, stabil</w:t>
      </w:r>
      <w:r w:rsidRPr="00D91B60">
        <w:rPr>
          <w:rFonts w:ascii="Times New Roman" w:hAnsi="Times New Roman"/>
          <w:szCs w:val="22"/>
          <w:lang w:val="ro-RO" w:eastAsia="ru-RU"/>
        </w:rPr>
        <w:t>eşte</w:t>
      </w:r>
      <w:r w:rsidRPr="00D91B60">
        <w:rPr>
          <w:rFonts w:ascii="Times New Roman" w:hAnsi="Times New Roman"/>
          <w:szCs w:val="22"/>
          <w:lang w:val="en-US" w:eastAsia="ru-RU"/>
        </w:rPr>
        <w:t xml:space="preserve"> standardele minime de siguranţă în aprovizionarea cu gaze naturale şi conţine, în special, următoarele:</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1) criteriile pentru identificarea consumatorilor protejaţi;</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2) măsurile care trebuie luate de întreprinderea din sectorul gazelor naturale pentru a asigura aprovizionarea cu gaze a consumatorilor protejaţi în următoarele cazuri:</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a) temperaturi extreme pentru o perioadă de vîrf de 7 zile calendaristice, constatate statistic o dată la 20 de ani;</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lastRenderedPageBreak/>
        <w:t xml:space="preserve">b) orice perioadă de cel puţin 30 de zile calendaristice în care cererea de gaze naturale este excepţional de mare, constatată statistic o dată la 20 de ani; </w:t>
      </w:r>
    </w:p>
    <w:p w:rsidR="00BA309C" w:rsidRPr="00D91B60" w:rsidRDefault="00BA309C" w:rsidP="00BA309C">
      <w:pPr>
        <w:spacing w:before="60" w:after="60"/>
        <w:ind w:firstLine="567"/>
        <w:rPr>
          <w:rFonts w:ascii="Times New Roman" w:hAnsi="Times New Roman"/>
          <w:szCs w:val="22"/>
          <w:lang w:val="ro-RO" w:eastAsia="ru-RU"/>
        </w:rPr>
      </w:pPr>
      <w:r w:rsidRPr="00D91B60">
        <w:rPr>
          <w:rFonts w:ascii="Times New Roman" w:hAnsi="Times New Roman"/>
          <w:szCs w:val="22"/>
          <w:lang w:val="en-US" w:eastAsia="ru-RU"/>
        </w:rPr>
        <w:t>c) o perioadă de cel puţin 30 de zile calendaristice, în cazul afectării infrastructurii principale a sistemului de gaze naturale în condiţii de iarnă normale.</w:t>
      </w:r>
    </w:p>
    <w:p w:rsidR="00BA309C" w:rsidRPr="00D91B60" w:rsidRDefault="00BA309C" w:rsidP="00BA309C">
      <w:pPr>
        <w:spacing w:after="120"/>
        <w:ind w:firstLine="567"/>
        <w:rPr>
          <w:rFonts w:ascii="Times New Roman" w:hAnsi="Times New Roman"/>
          <w:szCs w:val="22"/>
          <w:lang w:val="en-US" w:eastAsia="ru-RU"/>
        </w:rPr>
      </w:pPr>
      <w:r w:rsidRPr="00D91B60">
        <w:rPr>
          <w:rFonts w:ascii="Times New Roman" w:hAnsi="Times New Roman"/>
          <w:szCs w:val="22"/>
          <w:lang w:val="en-US" w:eastAsia="ru-RU"/>
        </w:rPr>
        <w:t>3) criteriile de identificare a întreprinderilor din sectorul gazelor naturale care vor furniza gaze naturale consumatorilor protejaţi şi criteriile de identificare a diferitor categorii de riscuri majore pentru securitatea aprovizionării cu gaze naturale;</w:t>
      </w:r>
    </w:p>
    <w:p w:rsidR="00BA309C" w:rsidRPr="00D91B60" w:rsidRDefault="00BA309C" w:rsidP="00BA309C">
      <w:pPr>
        <w:spacing w:after="120"/>
        <w:ind w:firstLine="567"/>
        <w:rPr>
          <w:rFonts w:ascii="Times New Roman" w:hAnsi="Times New Roman"/>
          <w:szCs w:val="22"/>
          <w:lang w:val="en-US" w:eastAsia="ru-RU"/>
        </w:rPr>
      </w:pPr>
      <w:r w:rsidRPr="00D91B60">
        <w:rPr>
          <w:rFonts w:ascii="Times New Roman" w:hAnsi="Times New Roman"/>
          <w:szCs w:val="22"/>
          <w:lang w:val="en-US" w:eastAsia="ru-RU"/>
        </w:rPr>
        <w:t>4) măsurile de reducere a riscurilor în caz de întrerupere a aprovizionării cu gaze naturale, ceea ce implică perturbarea infrastructurii de gaze naturale sau a sursei/căii de alimentare cu gaze în cazul unei cereri excepţional de mari de gaze naturale;</w:t>
      </w:r>
    </w:p>
    <w:p w:rsidR="00BA309C" w:rsidRPr="00D91B60" w:rsidRDefault="00BA309C" w:rsidP="00BA309C">
      <w:pPr>
        <w:spacing w:after="120"/>
        <w:ind w:firstLine="284"/>
        <w:rPr>
          <w:rFonts w:ascii="Times New Roman" w:hAnsi="Times New Roman"/>
          <w:szCs w:val="22"/>
          <w:lang w:val="en-US" w:eastAsia="ru-RU"/>
        </w:rPr>
      </w:pPr>
      <w:r>
        <w:rPr>
          <w:rFonts w:ascii="Times New Roman" w:hAnsi="Times New Roman"/>
          <w:b/>
          <w:bCs/>
          <w:szCs w:val="22"/>
          <w:lang w:val="en-US" w:eastAsia="ru-RU"/>
        </w:rPr>
        <w:t>93</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Planul de acţiuni pentru situaţii </w:t>
      </w:r>
      <w:r w:rsidRPr="00D91B60">
        <w:rPr>
          <w:rFonts w:ascii="Times New Roman" w:hAnsi="Times New Roman"/>
          <w:szCs w:val="22"/>
          <w:lang w:val="ro-RO" w:eastAsia="ru-RU"/>
        </w:rPr>
        <w:t>excepţionale</w:t>
      </w:r>
      <w:r w:rsidRPr="00D91B60">
        <w:rPr>
          <w:rFonts w:ascii="Times New Roman" w:hAnsi="Times New Roman"/>
          <w:szCs w:val="22"/>
          <w:lang w:val="en-US" w:eastAsia="ru-RU"/>
        </w:rPr>
        <w:t xml:space="preserve"> pe piaţa gazelor naturale conţine următoarele:</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1) definirea nivelurilor de criză;</w:t>
      </w:r>
    </w:p>
    <w:p w:rsidR="00BA309C" w:rsidRPr="00D91B60" w:rsidRDefault="00BA309C" w:rsidP="00BA309C">
      <w:pPr>
        <w:spacing w:before="60" w:after="60"/>
        <w:ind w:firstLine="567"/>
        <w:rPr>
          <w:rFonts w:ascii="Times New Roman" w:hAnsi="Times New Roman"/>
          <w:szCs w:val="22"/>
          <w:lang w:val="ro-RO" w:eastAsia="ru-RU"/>
        </w:rPr>
      </w:pPr>
      <w:r w:rsidRPr="00D91B60">
        <w:rPr>
          <w:rFonts w:ascii="Times New Roman" w:hAnsi="Times New Roman"/>
          <w:szCs w:val="22"/>
          <w:lang w:val="en-US" w:eastAsia="ru-RU"/>
        </w:rPr>
        <w:t xml:space="preserve">2) determinarea rolului şi funcţiilor întreprinderilor din sectorul gazelor naturale, Comisiei </w:t>
      </w:r>
      <w:r w:rsidRPr="00D91B60">
        <w:rPr>
          <w:rFonts w:ascii="Times New Roman" w:hAnsi="Times New Roman"/>
          <w:szCs w:val="22"/>
          <w:lang w:val="ro-RO"/>
        </w:rPr>
        <w:t>pentru situații excepționale a Republicii Moldova</w:t>
      </w:r>
      <w:r w:rsidRPr="00D91B60">
        <w:rPr>
          <w:rFonts w:ascii="Times New Roman" w:hAnsi="Times New Roman"/>
          <w:szCs w:val="22"/>
          <w:lang w:val="en-US" w:eastAsia="ru-RU"/>
        </w:rPr>
        <w:t>, ale altor autorităţi responsabile, luînd în considerare diferenţele în măsura în care acestea sînt afectate în caz de întrerupere a furnizării gazelor naturale, şi stabilirea căilor şi mijloacelor de interacţiune a acestora din urmă cu organul central al administraţiei publice, specializat în domeniul energ</w:t>
      </w:r>
      <w:r w:rsidRPr="00D91B60">
        <w:rPr>
          <w:rFonts w:ascii="Times New Roman" w:hAnsi="Times New Roman"/>
          <w:szCs w:val="22"/>
          <w:lang w:val="ro-RO" w:eastAsia="ru-RU"/>
        </w:rPr>
        <w:t>etic</w:t>
      </w:r>
      <w:r w:rsidRPr="00D91B60">
        <w:rPr>
          <w:rFonts w:ascii="Times New Roman" w:hAnsi="Times New Roman"/>
          <w:szCs w:val="22"/>
          <w:lang w:val="en-US" w:eastAsia="ru-RU"/>
        </w:rPr>
        <w:t xml:space="preserve">, cu </w:t>
      </w:r>
      <w:r w:rsidRPr="00D91B60">
        <w:rPr>
          <w:rFonts w:ascii="Times New Roman" w:hAnsi="Times New Roman"/>
          <w:szCs w:val="22"/>
          <w:lang w:val="ro-RO"/>
        </w:rPr>
        <w:t xml:space="preserve">Comisia pentru situații excepționale a Republicii Moldova </w:t>
      </w:r>
      <w:r w:rsidRPr="00D91B60">
        <w:rPr>
          <w:rFonts w:ascii="Times New Roman" w:hAnsi="Times New Roman"/>
          <w:szCs w:val="22"/>
          <w:lang w:val="en-US" w:eastAsia="ru-RU"/>
        </w:rPr>
        <w:t>pentru fiecare nivel de criză definit;</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3) identificarea, acolo unde este cazul, a măsurilor şi acţiunilor de reducere a impactului potenţial al întreruperii aprovizionării cu gaze naturale asupra sistemului de încălzire şi a furnizării de energie electrică produsă prin utilizarea gazelor naturale;</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4) stabilirea măsurilor şi procedurilor detaliate care trebuie respectate pentru fiecare nivel de criză, inclusiv a sistemelor de asigurare a fluxului de informaţii, pentru a permite întreprinderilor din sectorul gazelor naturale şi consumatorilor industriali de gaze naturale să reacţioneze la fiecare nivel de criză;</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en-US" w:eastAsia="ru-RU"/>
        </w:rPr>
        <w:t>5) identificarea măsurilor care nu se bazează pe mecanismele de piaţă care să fie implementate în situaţiile de urgenţă şi evaluarea nivelului de utilizare a acestora pentru rezolvarea situaţiilor apărute în urma unei crize, identificarea efectelor acestora şi definirea procedurilor necesare pentru punerea lor în aplicare;</w:t>
      </w:r>
    </w:p>
    <w:p w:rsidR="00BA309C" w:rsidRPr="00D91B60" w:rsidRDefault="00BA309C" w:rsidP="00BA309C">
      <w:pPr>
        <w:spacing w:before="60" w:after="60"/>
        <w:ind w:firstLine="567"/>
        <w:rPr>
          <w:rFonts w:ascii="Times New Roman" w:hAnsi="Times New Roman"/>
          <w:szCs w:val="22"/>
          <w:lang w:val="en-US" w:eastAsia="ru-RU"/>
        </w:rPr>
      </w:pPr>
      <w:r w:rsidRPr="00D91B60">
        <w:rPr>
          <w:rFonts w:ascii="Times New Roman" w:hAnsi="Times New Roman"/>
          <w:szCs w:val="22"/>
          <w:lang w:val="ro-RO" w:eastAsia="ru-RU"/>
        </w:rPr>
        <w:t>6</w:t>
      </w:r>
      <w:r w:rsidRPr="00D91B60">
        <w:rPr>
          <w:rFonts w:ascii="Times New Roman" w:hAnsi="Times New Roman"/>
          <w:szCs w:val="22"/>
          <w:lang w:val="en-US" w:eastAsia="ru-RU"/>
        </w:rPr>
        <w:t>) descrierea detaliilor obligaţiei de raportare impuse întreprinderilor din sectorul gazelor naturale în caz de alertă pentru fiecare dintre nivelurile de criză;</w:t>
      </w:r>
    </w:p>
    <w:p w:rsidR="00BA309C" w:rsidRPr="00D91B60" w:rsidRDefault="00BA309C" w:rsidP="00BA309C">
      <w:pPr>
        <w:spacing w:before="60" w:after="120"/>
        <w:ind w:firstLine="567"/>
        <w:rPr>
          <w:rFonts w:ascii="Times New Roman" w:hAnsi="Times New Roman"/>
          <w:szCs w:val="22"/>
          <w:lang w:val="ro-RO" w:eastAsia="ru-RU"/>
        </w:rPr>
      </w:pPr>
      <w:r w:rsidRPr="00D91B60">
        <w:rPr>
          <w:rFonts w:ascii="Times New Roman" w:hAnsi="Times New Roman"/>
          <w:szCs w:val="22"/>
          <w:lang w:val="ro-RO" w:eastAsia="ru-RU"/>
        </w:rPr>
        <w:t>7</w:t>
      </w:r>
      <w:r w:rsidRPr="00D91B60">
        <w:rPr>
          <w:rFonts w:ascii="Times New Roman" w:hAnsi="Times New Roman"/>
          <w:szCs w:val="22"/>
          <w:lang w:val="en-US" w:eastAsia="ru-RU"/>
        </w:rPr>
        <w:t>) stabilirea unei liste de acţiuni predefinite care trebuie luate pentru asigurarea aprovizionării cu gaze naturale în situaţii de urgenţă, inclusiv a unor acorduri comerciale între părţile implicate în astfel de acţiuni şi mecanismele de compensare pentru întreprinderile din sectorul gazelor naturale, a listei consumatorilor finali întreru</w:t>
      </w:r>
      <w:r w:rsidRPr="00D91B60">
        <w:rPr>
          <w:rFonts w:ascii="Times New Roman" w:hAnsi="Times New Roman"/>
          <w:szCs w:val="22"/>
          <w:lang w:val="ro-RO" w:eastAsia="ru-RU"/>
        </w:rPr>
        <w:t>ptibili</w:t>
      </w:r>
      <w:r w:rsidRPr="00D91B60">
        <w:rPr>
          <w:rFonts w:ascii="Times New Roman" w:hAnsi="Times New Roman"/>
          <w:szCs w:val="22"/>
          <w:lang w:val="en-US" w:eastAsia="ru-RU"/>
        </w:rPr>
        <w:t xml:space="preserve"> şi ordinea în care furnizarea de gaze naturale către consumatorii finali va fi limitată şi/sau sistată etc. </w:t>
      </w:r>
    </w:p>
    <w:p w:rsidR="00BA309C" w:rsidRPr="00D91B60" w:rsidRDefault="00BA309C" w:rsidP="00BA309C">
      <w:pPr>
        <w:spacing w:before="240"/>
        <w:rPr>
          <w:rFonts w:ascii="Times New Roman" w:hAnsi="Times New Roman"/>
          <w:b/>
          <w:bCs/>
          <w:szCs w:val="22"/>
          <w:lang w:val="en-US" w:eastAsia="ru-RU"/>
        </w:rPr>
      </w:pPr>
      <w:r w:rsidRPr="00D91B60">
        <w:rPr>
          <w:rFonts w:ascii="Times New Roman" w:hAnsi="Times New Roman"/>
          <w:b/>
          <w:bCs/>
          <w:szCs w:val="22"/>
          <w:lang w:val="en-US" w:eastAsia="ru-RU"/>
        </w:rPr>
        <w:t>2.6. Importul şi furnizarea gazelor naturale</w:t>
      </w:r>
    </w:p>
    <w:p w:rsidR="00BA309C" w:rsidRPr="00D91B60" w:rsidRDefault="00BA309C" w:rsidP="00BA309C">
      <w:pPr>
        <w:spacing w:after="120"/>
        <w:ind w:firstLine="284"/>
        <w:rPr>
          <w:rFonts w:ascii="Times New Roman" w:hAnsi="Times New Roman"/>
          <w:szCs w:val="22"/>
          <w:lang w:val="en-US" w:eastAsia="ru-RU"/>
        </w:rPr>
      </w:pPr>
      <w:r>
        <w:rPr>
          <w:rFonts w:ascii="Times New Roman" w:hAnsi="Times New Roman"/>
          <w:b/>
          <w:bCs/>
          <w:szCs w:val="22"/>
          <w:lang w:val="en-US" w:eastAsia="ru-RU"/>
        </w:rPr>
        <w:t>94</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Republica Moldova este un importator net de gaze naturale, care reprezintă o sursă majoră de combustibil, procentul gazelor naturale în totalul aprovizionării cu </w:t>
      </w:r>
      <w:r w:rsidRPr="00D91B60">
        <w:rPr>
          <w:rFonts w:ascii="Times New Roman" w:hAnsi="Times New Roman"/>
          <w:szCs w:val="22"/>
          <w:lang w:val="ro-RO" w:eastAsia="ru-RU"/>
        </w:rPr>
        <w:t>resurse energetice primare</w:t>
      </w:r>
      <w:r w:rsidRPr="00D91B60">
        <w:rPr>
          <w:rFonts w:ascii="Times New Roman" w:hAnsi="Times New Roman"/>
          <w:szCs w:val="22"/>
          <w:lang w:val="en-US" w:eastAsia="ru-RU"/>
        </w:rPr>
        <w:t xml:space="preserve"> fiind de aproximativ 28%.</w:t>
      </w:r>
    </w:p>
    <w:p w:rsidR="00BA309C" w:rsidRPr="00D91B60" w:rsidRDefault="00BA309C" w:rsidP="00BA309C">
      <w:pPr>
        <w:spacing w:after="120"/>
        <w:ind w:firstLine="284"/>
        <w:rPr>
          <w:rFonts w:ascii="Times New Roman" w:hAnsi="Times New Roman"/>
          <w:szCs w:val="22"/>
          <w:lang w:val="en-US" w:eastAsia="ru-RU"/>
        </w:rPr>
      </w:pPr>
      <w:r>
        <w:rPr>
          <w:rFonts w:ascii="Times New Roman" w:hAnsi="Times New Roman"/>
          <w:b/>
          <w:bCs/>
          <w:szCs w:val="22"/>
          <w:lang w:val="en-US" w:eastAsia="ru-RU"/>
        </w:rPr>
        <w:t>95</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În t</w:t>
      </w:r>
      <w:r w:rsidRPr="00D91B60">
        <w:rPr>
          <w:rFonts w:ascii="Times New Roman" w:hAnsi="Times New Roman"/>
          <w:szCs w:val="22"/>
          <w:lang w:val="en-US" w:eastAsia="ru-RU"/>
        </w:rPr>
        <w:t xml:space="preserve">abelul 8 </w:t>
      </w:r>
      <w:r w:rsidRPr="00D91B60">
        <w:rPr>
          <w:rFonts w:ascii="Times New Roman" w:hAnsi="Times New Roman"/>
          <w:szCs w:val="22"/>
          <w:lang w:val="ro-RO" w:eastAsia="ru-RU"/>
        </w:rPr>
        <w:t xml:space="preserve">se </w:t>
      </w:r>
      <w:r w:rsidRPr="00D91B60">
        <w:rPr>
          <w:rFonts w:ascii="Times New Roman" w:hAnsi="Times New Roman"/>
          <w:szCs w:val="22"/>
          <w:lang w:val="en-US" w:eastAsia="ru-RU"/>
        </w:rPr>
        <w:t>prezintă cantităţile de gaze naturale achiziţionate şi furnizate consumatorilor finali pe malul drept al Nistrului, distribuite atît consumatorilor finali, cît şi livrate direct din reţelele de transport.</w:t>
      </w:r>
    </w:p>
    <w:p w:rsidR="00BA309C" w:rsidRPr="00BB3976" w:rsidRDefault="00BA309C" w:rsidP="00BA309C">
      <w:pPr>
        <w:spacing w:after="120"/>
        <w:rPr>
          <w:rFonts w:ascii="Times New Roman" w:hAnsi="Times New Roman"/>
          <w:szCs w:val="22"/>
          <w:lang w:val="ro-RO" w:eastAsia="ru-RU"/>
        </w:rPr>
      </w:pPr>
      <w:r w:rsidRPr="00D91B60">
        <w:rPr>
          <w:rFonts w:ascii="Times New Roman" w:hAnsi="Times New Roman"/>
          <w:b/>
          <w:bCs/>
          <w:szCs w:val="22"/>
          <w:lang w:val="en-US" w:eastAsia="ru-RU"/>
        </w:rPr>
        <w:tab/>
        <w:t xml:space="preserve">Tabelul </w:t>
      </w:r>
      <w:r w:rsidRPr="00D91B60">
        <w:rPr>
          <w:rFonts w:ascii="Times New Roman" w:hAnsi="Times New Roman"/>
          <w:b/>
          <w:bCs/>
          <w:szCs w:val="22"/>
          <w:lang w:val="ro-RO" w:eastAsia="ru-RU"/>
        </w:rPr>
        <w:t xml:space="preserve">8. </w:t>
      </w:r>
      <w:r w:rsidRPr="00D91B60">
        <w:rPr>
          <w:rFonts w:ascii="Times New Roman" w:hAnsi="Times New Roman"/>
          <w:b/>
          <w:bCs/>
          <w:szCs w:val="22"/>
          <w:lang w:val="en-US" w:eastAsia="ru-RU"/>
        </w:rPr>
        <w:t>Volumul de gaze naturale procurat şi livrat consumatorilor finali în perioada 200</w:t>
      </w:r>
      <w:r w:rsidRPr="00D91B60">
        <w:rPr>
          <w:rFonts w:ascii="Times New Roman" w:hAnsi="Times New Roman"/>
          <w:b/>
          <w:bCs/>
          <w:szCs w:val="22"/>
          <w:lang w:val="ro-RO" w:eastAsia="ru-RU"/>
        </w:rPr>
        <w:t>5</w:t>
      </w:r>
      <w:r w:rsidRPr="00D91B60">
        <w:rPr>
          <w:rFonts w:ascii="Times New Roman" w:hAnsi="Times New Roman"/>
          <w:b/>
          <w:bCs/>
          <w:szCs w:val="22"/>
          <w:lang w:val="en-US" w:eastAsia="ru-RU"/>
        </w:rPr>
        <w:t>–201</w:t>
      </w:r>
      <w:r w:rsidRPr="00D91B60">
        <w:rPr>
          <w:rFonts w:ascii="Times New Roman" w:hAnsi="Times New Roman"/>
          <w:b/>
          <w:bCs/>
          <w:szCs w:val="22"/>
          <w:lang w:val="ro-RO" w:eastAsia="ru-RU"/>
        </w:rPr>
        <w:t>8</w:t>
      </w:r>
    </w:p>
    <w:tbl>
      <w:tblPr>
        <w:tblW w:w="5000" w:type="pct"/>
        <w:jc w:val="center"/>
        <w:tblLayout w:type="fixed"/>
        <w:tblCellMar>
          <w:top w:w="15" w:type="dxa"/>
          <w:left w:w="15" w:type="dxa"/>
          <w:bottom w:w="15" w:type="dxa"/>
          <w:right w:w="15" w:type="dxa"/>
        </w:tblCellMar>
        <w:tblLook w:val="04A0" w:firstRow="1" w:lastRow="0" w:firstColumn="1" w:lastColumn="0" w:noHBand="0" w:noVBand="1"/>
      </w:tblPr>
      <w:tblGrid>
        <w:gridCol w:w="1728"/>
        <w:gridCol w:w="984"/>
        <w:gridCol w:w="683"/>
        <w:gridCol w:w="705"/>
        <w:gridCol w:w="703"/>
        <w:gridCol w:w="705"/>
        <w:gridCol w:w="701"/>
        <w:gridCol w:w="707"/>
        <w:gridCol w:w="981"/>
        <w:gridCol w:w="561"/>
        <w:gridCol w:w="880"/>
        <w:gridCol w:w="567"/>
      </w:tblGrid>
      <w:tr w:rsidR="00BA309C" w:rsidRPr="000E09DE" w:rsidTr="00BA309C">
        <w:trPr>
          <w:jc w:val="center"/>
        </w:trPr>
        <w:tc>
          <w:tcPr>
            <w:tcW w:w="872"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b/>
                <w:bCs/>
                <w:sz w:val="20"/>
                <w:lang w:val="ru-RU" w:eastAsia="ru-RU"/>
              </w:rPr>
              <w:t>Indicatori</w:t>
            </w:r>
          </w:p>
        </w:tc>
        <w:tc>
          <w:tcPr>
            <w:tcW w:w="496"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b/>
                <w:bCs/>
                <w:sz w:val="20"/>
                <w:lang w:val="ro-RO" w:eastAsia="ru-RU"/>
              </w:rPr>
            </w:pPr>
            <w:r w:rsidRPr="000E09DE">
              <w:rPr>
                <w:rFonts w:ascii="Times New Roman" w:hAnsi="Times New Roman"/>
                <w:b/>
                <w:bCs/>
                <w:sz w:val="20"/>
                <w:lang w:val="ru-RU" w:eastAsia="ru-RU"/>
              </w:rPr>
              <w:t>Unitate</w:t>
            </w:r>
            <w:r w:rsidRPr="000E09DE">
              <w:rPr>
                <w:rFonts w:ascii="Times New Roman" w:hAnsi="Times New Roman"/>
                <w:b/>
                <w:bCs/>
                <w:sz w:val="20"/>
                <w:lang w:val="ro-RO" w:eastAsia="ru-RU"/>
              </w:rPr>
              <w:t xml:space="preserve"> de măsură</w:t>
            </w:r>
          </w:p>
        </w:tc>
        <w:tc>
          <w:tcPr>
            <w:tcW w:w="345"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r w:rsidRPr="000E09DE">
              <w:rPr>
                <w:rFonts w:ascii="Times New Roman" w:hAnsi="Times New Roman"/>
                <w:b/>
                <w:bCs/>
                <w:sz w:val="20"/>
                <w:lang w:val="ru-RU" w:eastAsia="ru-RU"/>
              </w:rPr>
              <w:t>2001</w:t>
            </w:r>
          </w:p>
        </w:tc>
        <w:tc>
          <w:tcPr>
            <w:tcW w:w="356"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r w:rsidRPr="000E09DE">
              <w:rPr>
                <w:rFonts w:ascii="Times New Roman" w:hAnsi="Times New Roman"/>
                <w:b/>
                <w:bCs/>
                <w:sz w:val="20"/>
                <w:lang w:val="ru-RU" w:eastAsia="ru-RU"/>
              </w:rPr>
              <w:t>2005</w:t>
            </w:r>
          </w:p>
        </w:tc>
        <w:tc>
          <w:tcPr>
            <w:tcW w:w="355"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r w:rsidRPr="000E09DE">
              <w:rPr>
                <w:rFonts w:ascii="Times New Roman" w:hAnsi="Times New Roman"/>
                <w:b/>
                <w:bCs/>
                <w:sz w:val="20"/>
                <w:lang w:val="ru-RU" w:eastAsia="ru-RU"/>
              </w:rPr>
              <w:t>2010</w:t>
            </w:r>
          </w:p>
        </w:tc>
        <w:tc>
          <w:tcPr>
            <w:tcW w:w="356"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b/>
                <w:bCs/>
                <w:sz w:val="20"/>
                <w:lang w:val="ro-RO" w:eastAsia="ru-RU"/>
              </w:rPr>
            </w:pPr>
            <w:r w:rsidRPr="000E09DE">
              <w:rPr>
                <w:rFonts w:ascii="Times New Roman" w:hAnsi="Times New Roman"/>
                <w:b/>
                <w:bCs/>
                <w:sz w:val="20"/>
                <w:lang w:val="ru-RU" w:eastAsia="ru-RU"/>
              </w:rPr>
              <w:t>201</w:t>
            </w:r>
            <w:r w:rsidRPr="000E09DE">
              <w:rPr>
                <w:rFonts w:ascii="Times New Roman" w:hAnsi="Times New Roman"/>
                <w:b/>
                <w:bCs/>
                <w:sz w:val="20"/>
                <w:lang w:val="ro-RO" w:eastAsia="ru-RU"/>
              </w:rPr>
              <w:t>6</w:t>
            </w:r>
          </w:p>
        </w:tc>
        <w:tc>
          <w:tcPr>
            <w:tcW w:w="35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b/>
                <w:bCs/>
                <w:sz w:val="20"/>
                <w:lang w:val="ro-RO" w:eastAsia="ru-RU"/>
              </w:rPr>
            </w:pPr>
            <w:r w:rsidRPr="000E09DE">
              <w:rPr>
                <w:rFonts w:ascii="Times New Roman" w:hAnsi="Times New Roman"/>
                <w:b/>
                <w:bCs/>
                <w:sz w:val="20"/>
                <w:lang w:val="ru-RU" w:eastAsia="ru-RU"/>
              </w:rPr>
              <w:t>201</w:t>
            </w:r>
            <w:r w:rsidRPr="000E09DE">
              <w:rPr>
                <w:rFonts w:ascii="Times New Roman" w:hAnsi="Times New Roman"/>
                <w:b/>
                <w:bCs/>
                <w:sz w:val="20"/>
                <w:lang w:val="ro-RO" w:eastAsia="ru-RU"/>
              </w:rPr>
              <w:t>7</w:t>
            </w:r>
          </w:p>
        </w:tc>
        <w:tc>
          <w:tcPr>
            <w:tcW w:w="357" w:type="pct"/>
            <w:vMerge w:val="restart"/>
            <w:tcBorders>
              <w:top w:val="single" w:sz="6" w:space="0" w:color="000000"/>
              <w:left w:val="single" w:sz="6" w:space="0" w:color="000000"/>
              <w:right w:val="single" w:sz="6" w:space="0" w:color="000000"/>
            </w:tcBorders>
            <w:vAlign w:val="center"/>
          </w:tcPr>
          <w:p w:rsidR="00BA309C" w:rsidRPr="00C91E99" w:rsidRDefault="00BA309C" w:rsidP="00BA309C">
            <w:pPr>
              <w:spacing w:before="0" w:after="0" w:line="240" w:lineRule="auto"/>
              <w:jc w:val="center"/>
              <w:rPr>
                <w:rFonts w:ascii="Times New Roman" w:hAnsi="Times New Roman"/>
                <w:b/>
                <w:bCs/>
                <w:sz w:val="20"/>
                <w:lang w:val="ro-RO" w:eastAsia="ru-RU"/>
              </w:rPr>
            </w:pPr>
            <w:r>
              <w:rPr>
                <w:rFonts w:ascii="Times New Roman" w:hAnsi="Times New Roman"/>
                <w:b/>
                <w:bCs/>
                <w:sz w:val="20"/>
                <w:lang w:val="ro-RO" w:eastAsia="ru-RU"/>
              </w:rPr>
              <w:t>2018</w:t>
            </w:r>
          </w:p>
        </w:tc>
        <w:tc>
          <w:tcPr>
            <w:tcW w:w="1508"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r w:rsidRPr="000E09DE">
              <w:rPr>
                <w:rFonts w:ascii="Times New Roman" w:hAnsi="Times New Roman"/>
                <w:b/>
                <w:bCs/>
                <w:sz w:val="20"/>
                <w:lang w:val="ru-RU" w:eastAsia="ru-RU"/>
              </w:rPr>
              <w:t>Schimbări</w:t>
            </w:r>
          </w:p>
        </w:tc>
      </w:tr>
      <w:tr w:rsidR="00BA309C" w:rsidRPr="000E09DE" w:rsidTr="00BA309C">
        <w:trPr>
          <w:jc w:val="center"/>
        </w:trPr>
        <w:tc>
          <w:tcPr>
            <w:tcW w:w="872"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p>
        </w:tc>
        <w:tc>
          <w:tcPr>
            <w:tcW w:w="496"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345"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356"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355"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356"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354"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357" w:type="pct"/>
            <w:vMerge/>
            <w:tcBorders>
              <w:left w:val="single" w:sz="6" w:space="0" w:color="000000"/>
              <w:right w:val="single" w:sz="6" w:space="0" w:color="000000"/>
            </w:tcBorders>
            <w:vAlign w:val="center"/>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778"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b/>
                <w:bCs/>
                <w:sz w:val="20"/>
                <w:lang w:val="ro-RO" w:eastAsia="ru-RU"/>
              </w:rPr>
            </w:pPr>
            <w:r w:rsidRPr="000E09DE">
              <w:rPr>
                <w:rFonts w:ascii="Times New Roman" w:hAnsi="Times New Roman"/>
                <w:b/>
                <w:bCs/>
                <w:sz w:val="20"/>
                <w:lang w:val="ru-RU" w:eastAsia="ru-RU"/>
              </w:rPr>
              <w:t>201</w:t>
            </w:r>
            <w:r>
              <w:rPr>
                <w:rFonts w:ascii="Times New Roman" w:hAnsi="Times New Roman"/>
                <w:b/>
                <w:bCs/>
                <w:sz w:val="20"/>
                <w:lang w:val="ro-RO" w:eastAsia="ru-RU"/>
              </w:rPr>
              <w:t>7</w:t>
            </w:r>
            <w:r w:rsidRPr="000E09DE">
              <w:rPr>
                <w:rFonts w:ascii="Times New Roman" w:hAnsi="Times New Roman"/>
                <w:b/>
                <w:bCs/>
                <w:sz w:val="20"/>
                <w:lang w:val="ru-RU" w:eastAsia="ru-RU"/>
              </w:rPr>
              <w:t>/201</w:t>
            </w:r>
            <w:r>
              <w:rPr>
                <w:rFonts w:ascii="Times New Roman" w:hAnsi="Times New Roman"/>
                <w:b/>
                <w:bCs/>
                <w:sz w:val="20"/>
                <w:lang w:val="ro-RO" w:eastAsia="ru-RU"/>
              </w:rPr>
              <w:t>6</w:t>
            </w:r>
          </w:p>
        </w:tc>
        <w:tc>
          <w:tcPr>
            <w:tcW w:w="73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3A4456" w:rsidRDefault="00BA309C" w:rsidP="00BA309C">
            <w:pPr>
              <w:spacing w:before="0" w:after="0" w:line="240" w:lineRule="auto"/>
              <w:jc w:val="center"/>
              <w:rPr>
                <w:rFonts w:ascii="Times New Roman" w:hAnsi="Times New Roman"/>
                <w:b/>
                <w:bCs/>
                <w:sz w:val="20"/>
                <w:lang w:val="ro-RO" w:eastAsia="ru-RU"/>
              </w:rPr>
            </w:pPr>
            <w:r w:rsidRPr="000E09DE">
              <w:rPr>
                <w:rFonts w:ascii="Times New Roman" w:hAnsi="Times New Roman"/>
                <w:b/>
                <w:bCs/>
                <w:sz w:val="20"/>
                <w:lang w:val="ru-RU" w:eastAsia="ru-RU"/>
              </w:rPr>
              <w:t>201</w:t>
            </w:r>
            <w:r>
              <w:rPr>
                <w:rFonts w:ascii="Times New Roman" w:hAnsi="Times New Roman"/>
                <w:b/>
                <w:bCs/>
                <w:sz w:val="20"/>
                <w:lang w:val="ro-RO" w:eastAsia="ru-RU"/>
              </w:rPr>
              <w:t>8</w:t>
            </w:r>
            <w:r w:rsidRPr="000E09DE">
              <w:rPr>
                <w:rFonts w:ascii="Times New Roman" w:hAnsi="Times New Roman"/>
                <w:b/>
                <w:bCs/>
                <w:sz w:val="20"/>
                <w:lang w:val="ru-RU" w:eastAsia="ru-RU"/>
              </w:rPr>
              <w:t>/201</w:t>
            </w:r>
            <w:r>
              <w:rPr>
                <w:rFonts w:ascii="Times New Roman" w:hAnsi="Times New Roman"/>
                <w:b/>
                <w:bCs/>
                <w:sz w:val="20"/>
                <w:lang w:val="ro-RO" w:eastAsia="ru-RU"/>
              </w:rPr>
              <w:t>7</w:t>
            </w:r>
          </w:p>
        </w:tc>
      </w:tr>
      <w:tr w:rsidR="00BA309C" w:rsidRPr="000E09DE" w:rsidTr="00BA309C">
        <w:trPr>
          <w:jc w:val="center"/>
        </w:trPr>
        <w:tc>
          <w:tcPr>
            <w:tcW w:w="872"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p>
        </w:tc>
        <w:tc>
          <w:tcPr>
            <w:tcW w:w="496"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345"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356"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355"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356"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354"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357" w:type="pct"/>
            <w:vMerge/>
            <w:tcBorders>
              <w:left w:val="single" w:sz="6" w:space="0" w:color="000000"/>
              <w:bottom w:val="single" w:sz="6" w:space="0" w:color="000000"/>
              <w:right w:val="single" w:sz="6" w:space="0" w:color="000000"/>
            </w:tcBorders>
            <w:vAlign w:val="center"/>
          </w:tcPr>
          <w:p w:rsidR="00BA309C" w:rsidRPr="000E09DE" w:rsidRDefault="00BA309C" w:rsidP="00BA309C">
            <w:pPr>
              <w:spacing w:before="0" w:after="0" w:line="240" w:lineRule="auto"/>
              <w:jc w:val="center"/>
              <w:rPr>
                <w:rFonts w:ascii="Times New Roman" w:hAnsi="Times New Roman"/>
                <w:b/>
                <w:bCs/>
                <w:sz w:val="20"/>
                <w:lang w:val="ru-RU" w:eastAsia="ru-RU"/>
              </w:rPr>
            </w:pPr>
          </w:p>
        </w:tc>
        <w:tc>
          <w:tcPr>
            <w:tcW w:w="4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r w:rsidRPr="000E09DE">
              <w:rPr>
                <w:rFonts w:ascii="Times New Roman" w:hAnsi="Times New Roman"/>
                <w:b/>
                <w:bCs/>
                <w:sz w:val="20"/>
                <w:lang w:val="ru-RU" w:eastAsia="ru-RU"/>
              </w:rPr>
              <w:t>Cantitate</w:t>
            </w:r>
          </w:p>
        </w:tc>
        <w:tc>
          <w:tcPr>
            <w:tcW w:w="2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r w:rsidRPr="000E09DE">
              <w:rPr>
                <w:rFonts w:ascii="Times New Roman" w:hAnsi="Times New Roman"/>
                <w:b/>
                <w:bCs/>
                <w:sz w:val="20"/>
                <w:lang w:val="ru-RU" w:eastAsia="ru-RU"/>
              </w:rPr>
              <w:t>%</w:t>
            </w:r>
          </w:p>
        </w:tc>
        <w:tc>
          <w:tcPr>
            <w:tcW w:w="4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b/>
                <w:bCs/>
                <w:sz w:val="18"/>
                <w:szCs w:val="18"/>
                <w:lang w:val="ru-RU" w:eastAsia="ru-RU"/>
              </w:rPr>
            </w:pPr>
            <w:r w:rsidRPr="000E09DE">
              <w:rPr>
                <w:rFonts w:ascii="Times New Roman" w:hAnsi="Times New Roman"/>
                <w:b/>
                <w:bCs/>
                <w:sz w:val="18"/>
                <w:szCs w:val="18"/>
                <w:lang w:val="ru-RU" w:eastAsia="ru-RU"/>
              </w:rPr>
              <w:t>Cantitate</w:t>
            </w:r>
          </w:p>
        </w:tc>
        <w:tc>
          <w:tcPr>
            <w:tcW w:w="2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b/>
                <w:bCs/>
                <w:sz w:val="20"/>
                <w:lang w:val="ru-RU" w:eastAsia="ru-RU"/>
              </w:rPr>
            </w:pPr>
            <w:r w:rsidRPr="000E09DE">
              <w:rPr>
                <w:rFonts w:ascii="Times New Roman" w:hAnsi="Times New Roman"/>
                <w:b/>
                <w:bCs/>
                <w:sz w:val="20"/>
                <w:lang w:val="ru-RU" w:eastAsia="ru-RU"/>
              </w:rPr>
              <w:t>%</w:t>
            </w:r>
          </w:p>
        </w:tc>
      </w:tr>
      <w:tr w:rsidR="00BA309C" w:rsidRPr="000E09DE" w:rsidTr="00BA309C">
        <w:trPr>
          <w:jc w:val="center"/>
        </w:trPr>
        <w:tc>
          <w:tcPr>
            <w:tcW w:w="872"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DF684C" w:rsidRDefault="00BA309C" w:rsidP="00BA309C">
            <w:pPr>
              <w:spacing w:before="0" w:after="0" w:line="240" w:lineRule="auto"/>
              <w:rPr>
                <w:rFonts w:ascii="Times New Roman" w:hAnsi="Times New Roman"/>
                <w:sz w:val="20"/>
                <w:lang w:val="en-US" w:eastAsia="ru-RU"/>
              </w:rPr>
            </w:pPr>
            <w:r w:rsidRPr="00DF684C">
              <w:rPr>
                <w:rFonts w:ascii="Times New Roman" w:hAnsi="Times New Roman"/>
                <w:sz w:val="20"/>
                <w:lang w:val="en-US" w:eastAsia="ru-RU"/>
              </w:rPr>
              <w:t>1. Volumul de gaze naturale procurate– total</w:t>
            </w:r>
          </w:p>
        </w:tc>
        <w:tc>
          <w:tcPr>
            <w:tcW w:w="4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0E09DE" w:rsidRDefault="00BA309C" w:rsidP="00BA309C">
            <w:pPr>
              <w:spacing w:before="0" w:after="0" w:line="240" w:lineRule="auto"/>
              <w:jc w:val="center"/>
              <w:rPr>
                <w:rFonts w:ascii="Times New Roman" w:hAnsi="Times New Roman"/>
                <w:b/>
                <w:bCs/>
                <w:sz w:val="20"/>
                <w:lang w:val="ru-RU" w:eastAsia="ru-RU"/>
              </w:rPr>
            </w:pPr>
            <w:r w:rsidRPr="000E09DE">
              <w:rPr>
                <w:rFonts w:ascii="Times New Roman" w:hAnsi="Times New Roman"/>
                <w:sz w:val="20"/>
                <w:lang w:val="ru-RU" w:eastAsia="ru-RU"/>
              </w:rPr>
              <w:t>mil.m</w:t>
            </w:r>
            <w:r w:rsidRPr="000E09DE">
              <w:rPr>
                <w:rFonts w:ascii="Times New Roman" w:hAnsi="Times New Roman"/>
                <w:sz w:val="20"/>
                <w:vertAlign w:val="superscript"/>
                <w:lang w:val="ru-RU" w:eastAsia="ru-RU"/>
              </w:rPr>
              <w:t>3</w:t>
            </w:r>
          </w:p>
        </w:tc>
        <w:tc>
          <w:tcPr>
            <w:tcW w:w="3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1127,0</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1418,6</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1187,8</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1038,4</w:t>
            </w:r>
          </w:p>
        </w:tc>
        <w:tc>
          <w:tcPr>
            <w:tcW w:w="3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en-US" w:eastAsia="ru-RU"/>
              </w:rPr>
            </w:pPr>
            <w:r>
              <w:rPr>
                <w:rFonts w:ascii="Times New Roman" w:hAnsi="Times New Roman"/>
                <w:sz w:val="20"/>
                <w:lang w:val="en-US" w:eastAsia="ru-RU"/>
              </w:rPr>
              <w:t>1033,9</w:t>
            </w:r>
          </w:p>
        </w:tc>
        <w:tc>
          <w:tcPr>
            <w:tcW w:w="357" w:type="pct"/>
            <w:tcBorders>
              <w:top w:val="single" w:sz="6" w:space="0" w:color="000000"/>
              <w:left w:val="single" w:sz="6" w:space="0" w:color="000000"/>
              <w:bottom w:val="single" w:sz="6" w:space="0" w:color="000000"/>
              <w:right w:val="single" w:sz="6" w:space="0" w:color="000000"/>
            </w:tcBorders>
            <w:vAlign w:val="center"/>
          </w:tcPr>
          <w:p w:rsidR="00BA309C" w:rsidRPr="00C91E99"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1129,7</w:t>
            </w:r>
          </w:p>
        </w:tc>
        <w:tc>
          <w:tcPr>
            <w:tcW w:w="4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sidRPr="000E09DE">
              <w:rPr>
                <w:rFonts w:ascii="Times New Roman" w:hAnsi="Times New Roman"/>
                <w:sz w:val="20"/>
                <w:lang w:val="ru-RU" w:eastAsia="ru-RU"/>
              </w:rPr>
              <w:t>-</w:t>
            </w:r>
            <w:r>
              <w:rPr>
                <w:rFonts w:ascii="Times New Roman" w:hAnsi="Times New Roman"/>
                <w:sz w:val="20"/>
                <w:lang w:val="ro-RO" w:eastAsia="ru-RU"/>
              </w:rPr>
              <w:t>4,5</w:t>
            </w:r>
          </w:p>
        </w:tc>
        <w:tc>
          <w:tcPr>
            <w:tcW w:w="2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sidRPr="000E09DE">
              <w:rPr>
                <w:rFonts w:ascii="Times New Roman" w:hAnsi="Times New Roman"/>
                <w:sz w:val="20"/>
                <w:lang w:val="ru-RU" w:eastAsia="ru-RU"/>
              </w:rPr>
              <w:t>-</w:t>
            </w:r>
            <w:r>
              <w:rPr>
                <w:rFonts w:ascii="Times New Roman" w:hAnsi="Times New Roman"/>
                <w:sz w:val="20"/>
                <w:lang w:val="ro-RO" w:eastAsia="ru-RU"/>
              </w:rPr>
              <w:t>0,4</w:t>
            </w:r>
          </w:p>
        </w:tc>
        <w:tc>
          <w:tcPr>
            <w:tcW w:w="4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+95,8</w:t>
            </w:r>
          </w:p>
        </w:tc>
        <w:tc>
          <w:tcPr>
            <w:tcW w:w="2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+9,3</w:t>
            </w:r>
          </w:p>
        </w:tc>
      </w:tr>
      <w:tr w:rsidR="00BA309C" w:rsidRPr="000E09DE" w:rsidTr="00BA309C">
        <w:trPr>
          <w:jc w:val="center"/>
        </w:trPr>
        <w:tc>
          <w:tcPr>
            <w:tcW w:w="872"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rPr>
                <w:rFonts w:ascii="Times New Roman" w:hAnsi="Times New Roman"/>
                <w:sz w:val="20"/>
                <w:lang w:val="ru-RU" w:eastAsia="ru-RU"/>
              </w:rPr>
            </w:pPr>
          </w:p>
        </w:tc>
        <w:tc>
          <w:tcPr>
            <w:tcW w:w="4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0E09DE" w:rsidRDefault="00BA309C" w:rsidP="00BA309C">
            <w:pPr>
              <w:spacing w:before="0" w:after="0" w:line="240" w:lineRule="auto"/>
              <w:jc w:val="center"/>
              <w:rPr>
                <w:rFonts w:ascii="Times New Roman" w:hAnsi="Times New Roman"/>
                <w:b/>
                <w:bCs/>
                <w:sz w:val="20"/>
                <w:lang w:val="ru-RU" w:eastAsia="ru-RU"/>
              </w:rPr>
            </w:pPr>
            <w:r w:rsidRPr="000E09DE">
              <w:rPr>
                <w:rFonts w:ascii="Times New Roman" w:hAnsi="Times New Roman"/>
                <w:sz w:val="20"/>
                <w:lang w:val="ru-RU" w:eastAsia="ru-RU"/>
              </w:rPr>
              <w:t>mil.lei</w:t>
            </w:r>
          </w:p>
        </w:tc>
        <w:tc>
          <w:tcPr>
            <w:tcW w:w="3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1131,8</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1364,9</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3674,0</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4036,8</w:t>
            </w:r>
          </w:p>
        </w:tc>
        <w:tc>
          <w:tcPr>
            <w:tcW w:w="3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en-US" w:eastAsia="ru-RU"/>
              </w:rPr>
              <w:t>3107,3</w:t>
            </w:r>
          </w:p>
        </w:tc>
        <w:tc>
          <w:tcPr>
            <w:tcW w:w="357" w:type="pct"/>
            <w:tcBorders>
              <w:top w:val="single" w:sz="6" w:space="0" w:color="000000"/>
              <w:left w:val="single" w:sz="6" w:space="0" w:color="000000"/>
              <w:bottom w:val="single" w:sz="6" w:space="0" w:color="000000"/>
              <w:right w:val="single" w:sz="6" w:space="0" w:color="000000"/>
            </w:tcBorders>
            <w:vAlign w:val="center"/>
          </w:tcPr>
          <w:p w:rsidR="00BA309C"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4146</w:t>
            </w:r>
          </w:p>
        </w:tc>
        <w:tc>
          <w:tcPr>
            <w:tcW w:w="4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-929,5</w:t>
            </w:r>
          </w:p>
        </w:tc>
        <w:tc>
          <w:tcPr>
            <w:tcW w:w="2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-23,0</w:t>
            </w:r>
          </w:p>
        </w:tc>
        <w:tc>
          <w:tcPr>
            <w:tcW w:w="4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+1038,6</w:t>
            </w:r>
          </w:p>
        </w:tc>
        <w:tc>
          <w:tcPr>
            <w:tcW w:w="2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+33,4</w:t>
            </w:r>
          </w:p>
        </w:tc>
      </w:tr>
      <w:tr w:rsidR="00BA309C" w:rsidRPr="000E09DE" w:rsidTr="00BA309C">
        <w:trPr>
          <w:jc w:val="center"/>
        </w:trPr>
        <w:tc>
          <w:tcPr>
            <w:tcW w:w="872"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DF684C" w:rsidRDefault="00BA309C" w:rsidP="00BA309C">
            <w:pPr>
              <w:spacing w:before="0" w:after="0" w:line="240" w:lineRule="auto"/>
              <w:rPr>
                <w:rFonts w:ascii="Times New Roman" w:hAnsi="Times New Roman"/>
                <w:sz w:val="20"/>
                <w:lang w:val="en-US" w:eastAsia="ru-RU"/>
              </w:rPr>
            </w:pPr>
            <w:r w:rsidRPr="00DF684C">
              <w:rPr>
                <w:rFonts w:ascii="Times New Roman" w:hAnsi="Times New Roman"/>
                <w:sz w:val="20"/>
                <w:lang w:val="en-US" w:eastAsia="ru-RU"/>
              </w:rPr>
              <w:t>2. Preţul mediu de procurare a gazelor naturale</w:t>
            </w:r>
          </w:p>
        </w:tc>
        <w:tc>
          <w:tcPr>
            <w:tcW w:w="4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0E09DE" w:rsidRDefault="00BA309C" w:rsidP="00BA309C">
            <w:pPr>
              <w:spacing w:before="0" w:after="0" w:line="240" w:lineRule="auto"/>
              <w:jc w:val="center"/>
              <w:rPr>
                <w:rFonts w:ascii="Times New Roman" w:hAnsi="Times New Roman"/>
                <w:b/>
                <w:bCs/>
                <w:sz w:val="20"/>
                <w:lang w:val="ru-RU" w:eastAsia="ru-RU"/>
              </w:rPr>
            </w:pPr>
            <w:r>
              <w:rPr>
                <w:rFonts w:ascii="Times New Roman" w:hAnsi="Times New Roman"/>
                <w:sz w:val="20"/>
                <w:lang w:val="en-US" w:eastAsia="ru-RU"/>
              </w:rPr>
              <w:t>$</w:t>
            </w:r>
            <w:r>
              <w:rPr>
                <w:rFonts w:ascii="Times New Roman" w:hAnsi="Times New Roman"/>
                <w:sz w:val="20"/>
                <w:lang w:val="ru-RU" w:eastAsia="ru-RU"/>
              </w:rPr>
              <w:t>/</w:t>
            </w:r>
            <w:r w:rsidRPr="000E09DE">
              <w:rPr>
                <w:rFonts w:ascii="Times New Roman" w:hAnsi="Times New Roman"/>
                <w:sz w:val="20"/>
                <w:lang w:val="ru-RU" w:eastAsia="ru-RU"/>
              </w:rPr>
              <w:t>1000 m</w:t>
            </w:r>
            <w:r w:rsidRPr="000E09DE">
              <w:rPr>
                <w:rFonts w:ascii="Times New Roman" w:hAnsi="Times New Roman"/>
                <w:sz w:val="20"/>
                <w:vertAlign w:val="superscript"/>
                <w:lang w:val="ru-RU" w:eastAsia="ru-RU"/>
              </w:rPr>
              <w:t>3</w:t>
            </w:r>
          </w:p>
        </w:tc>
        <w:tc>
          <w:tcPr>
            <w:tcW w:w="3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78,0</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76,1</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250,1</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193,5</w:t>
            </w:r>
          </w:p>
        </w:tc>
        <w:tc>
          <w:tcPr>
            <w:tcW w:w="3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162,05</w:t>
            </w:r>
          </w:p>
        </w:tc>
        <w:tc>
          <w:tcPr>
            <w:tcW w:w="357" w:type="pct"/>
            <w:tcBorders>
              <w:top w:val="single" w:sz="6" w:space="0" w:color="000000"/>
              <w:left w:val="single" w:sz="6" w:space="0" w:color="000000"/>
              <w:bottom w:val="single" w:sz="6" w:space="0" w:color="000000"/>
              <w:right w:val="single" w:sz="6" w:space="0" w:color="000000"/>
            </w:tcBorders>
            <w:vAlign w:val="center"/>
          </w:tcPr>
          <w:p w:rsidR="00BA309C" w:rsidRPr="00C91E99"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217,5</w:t>
            </w:r>
          </w:p>
        </w:tc>
        <w:tc>
          <w:tcPr>
            <w:tcW w:w="4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-31,45</w:t>
            </w:r>
          </w:p>
        </w:tc>
        <w:tc>
          <w:tcPr>
            <w:tcW w:w="2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-16,3</w:t>
            </w:r>
          </w:p>
        </w:tc>
        <w:tc>
          <w:tcPr>
            <w:tcW w:w="4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+55,4</w:t>
            </w:r>
          </w:p>
        </w:tc>
        <w:tc>
          <w:tcPr>
            <w:tcW w:w="2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+34,2</w:t>
            </w:r>
          </w:p>
        </w:tc>
      </w:tr>
      <w:tr w:rsidR="00BA309C" w:rsidRPr="000E09DE" w:rsidTr="00BA309C">
        <w:trPr>
          <w:jc w:val="center"/>
        </w:trPr>
        <w:tc>
          <w:tcPr>
            <w:tcW w:w="872"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rPr>
                <w:rFonts w:ascii="Times New Roman" w:hAnsi="Times New Roman"/>
                <w:sz w:val="20"/>
                <w:lang w:val="ru-RU" w:eastAsia="ru-RU"/>
              </w:rPr>
            </w:pPr>
          </w:p>
        </w:tc>
        <w:tc>
          <w:tcPr>
            <w:tcW w:w="4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0E09DE" w:rsidRDefault="00BA309C" w:rsidP="00BA309C">
            <w:pPr>
              <w:spacing w:before="0" w:after="0" w:line="240" w:lineRule="auto"/>
              <w:jc w:val="center"/>
              <w:rPr>
                <w:rFonts w:ascii="Times New Roman" w:hAnsi="Times New Roman"/>
                <w:b/>
                <w:bCs/>
                <w:sz w:val="20"/>
                <w:lang w:val="ru-RU" w:eastAsia="ru-RU"/>
              </w:rPr>
            </w:pPr>
            <w:r>
              <w:rPr>
                <w:rFonts w:ascii="Times New Roman" w:hAnsi="Times New Roman"/>
                <w:sz w:val="20"/>
                <w:lang w:val="ru-RU" w:eastAsia="ru-RU"/>
              </w:rPr>
              <w:t>lei/</w:t>
            </w:r>
            <w:r w:rsidRPr="000E09DE">
              <w:rPr>
                <w:rFonts w:ascii="Times New Roman" w:hAnsi="Times New Roman"/>
                <w:sz w:val="20"/>
                <w:lang w:val="ru-RU" w:eastAsia="ru-RU"/>
              </w:rPr>
              <w:t>1000 m</w:t>
            </w:r>
            <w:r w:rsidRPr="000E09DE">
              <w:rPr>
                <w:rFonts w:ascii="Times New Roman" w:hAnsi="Times New Roman"/>
                <w:sz w:val="20"/>
                <w:vertAlign w:val="superscript"/>
                <w:lang w:val="ru-RU" w:eastAsia="ru-RU"/>
              </w:rPr>
              <w:t>3</w:t>
            </w:r>
          </w:p>
        </w:tc>
        <w:tc>
          <w:tcPr>
            <w:tcW w:w="3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1004</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962</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3093</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3887</w:t>
            </w:r>
          </w:p>
        </w:tc>
        <w:tc>
          <w:tcPr>
            <w:tcW w:w="3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3005,4</w:t>
            </w:r>
          </w:p>
        </w:tc>
        <w:tc>
          <w:tcPr>
            <w:tcW w:w="357" w:type="pct"/>
            <w:tcBorders>
              <w:top w:val="single" w:sz="6" w:space="0" w:color="000000"/>
              <w:left w:val="single" w:sz="6" w:space="0" w:color="000000"/>
              <w:bottom w:val="single" w:sz="6" w:space="0" w:color="000000"/>
              <w:right w:val="single" w:sz="6" w:space="0" w:color="000000"/>
            </w:tcBorders>
            <w:vAlign w:val="center"/>
          </w:tcPr>
          <w:p w:rsidR="00BA309C"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3670</w:t>
            </w:r>
          </w:p>
        </w:tc>
        <w:tc>
          <w:tcPr>
            <w:tcW w:w="4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sidRPr="000E09DE">
              <w:rPr>
                <w:rFonts w:ascii="Times New Roman" w:hAnsi="Times New Roman"/>
                <w:sz w:val="20"/>
                <w:lang w:val="ru-RU" w:eastAsia="ru-RU"/>
              </w:rPr>
              <w:t>-</w:t>
            </w:r>
            <w:r>
              <w:rPr>
                <w:rFonts w:ascii="Times New Roman" w:hAnsi="Times New Roman"/>
                <w:sz w:val="20"/>
                <w:lang w:val="ro-RO" w:eastAsia="ru-RU"/>
              </w:rPr>
              <w:t>881,6</w:t>
            </w:r>
          </w:p>
        </w:tc>
        <w:tc>
          <w:tcPr>
            <w:tcW w:w="2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sidRPr="000E09DE">
              <w:rPr>
                <w:rFonts w:ascii="Times New Roman" w:hAnsi="Times New Roman"/>
                <w:sz w:val="20"/>
                <w:lang w:val="ru-RU" w:eastAsia="ru-RU"/>
              </w:rPr>
              <w:t>-</w:t>
            </w:r>
            <w:r>
              <w:rPr>
                <w:rFonts w:ascii="Times New Roman" w:hAnsi="Times New Roman"/>
                <w:sz w:val="20"/>
                <w:lang w:val="ro-RO" w:eastAsia="ru-RU"/>
              </w:rPr>
              <w:t>22,7</w:t>
            </w:r>
          </w:p>
        </w:tc>
        <w:tc>
          <w:tcPr>
            <w:tcW w:w="4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+664,5</w:t>
            </w:r>
          </w:p>
        </w:tc>
        <w:tc>
          <w:tcPr>
            <w:tcW w:w="2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+22,1</w:t>
            </w:r>
          </w:p>
        </w:tc>
      </w:tr>
      <w:tr w:rsidR="00BA309C" w:rsidRPr="000E09DE" w:rsidTr="00BA309C">
        <w:trPr>
          <w:jc w:val="center"/>
        </w:trPr>
        <w:tc>
          <w:tcPr>
            <w:tcW w:w="872"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DF684C" w:rsidRDefault="00BA309C" w:rsidP="00BA309C">
            <w:pPr>
              <w:spacing w:before="0" w:after="0" w:line="240" w:lineRule="auto"/>
              <w:rPr>
                <w:rFonts w:ascii="Times New Roman" w:hAnsi="Times New Roman"/>
                <w:sz w:val="20"/>
                <w:lang w:val="en-US" w:eastAsia="ru-RU"/>
              </w:rPr>
            </w:pPr>
            <w:r w:rsidRPr="00DF684C">
              <w:rPr>
                <w:rFonts w:ascii="Times New Roman" w:hAnsi="Times New Roman"/>
                <w:sz w:val="20"/>
                <w:lang w:val="en-US" w:eastAsia="ru-RU"/>
              </w:rPr>
              <w:t>3. Volumul de gaze naturale livrate (prin reţele de distribuţie şi transport) - total</w:t>
            </w:r>
          </w:p>
        </w:tc>
        <w:tc>
          <w:tcPr>
            <w:tcW w:w="4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0E09DE" w:rsidRDefault="00BA309C" w:rsidP="00BA309C">
            <w:pPr>
              <w:spacing w:before="0" w:after="0" w:line="240" w:lineRule="auto"/>
              <w:jc w:val="center"/>
              <w:rPr>
                <w:rFonts w:ascii="Times New Roman" w:hAnsi="Times New Roman"/>
                <w:b/>
                <w:bCs/>
                <w:sz w:val="20"/>
                <w:lang w:val="ru-RU" w:eastAsia="ru-RU"/>
              </w:rPr>
            </w:pPr>
            <w:r w:rsidRPr="000E09DE">
              <w:rPr>
                <w:rFonts w:ascii="Times New Roman" w:hAnsi="Times New Roman"/>
                <w:sz w:val="20"/>
                <w:lang w:val="ru-RU" w:eastAsia="ru-RU"/>
              </w:rPr>
              <w:t>mil.m</w:t>
            </w:r>
            <w:r w:rsidRPr="000E09DE">
              <w:rPr>
                <w:rFonts w:ascii="Times New Roman" w:hAnsi="Times New Roman"/>
                <w:sz w:val="20"/>
                <w:vertAlign w:val="superscript"/>
                <w:lang w:val="ru-RU" w:eastAsia="ru-RU"/>
              </w:rPr>
              <w:t>3</w:t>
            </w:r>
          </w:p>
        </w:tc>
        <w:tc>
          <w:tcPr>
            <w:tcW w:w="3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1108,5</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1315,0</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1089,8</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965,3</w:t>
            </w:r>
          </w:p>
        </w:tc>
        <w:tc>
          <w:tcPr>
            <w:tcW w:w="3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965,1</w:t>
            </w:r>
          </w:p>
        </w:tc>
        <w:tc>
          <w:tcPr>
            <w:tcW w:w="357" w:type="pct"/>
            <w:tcBorders>
              <w:top w:val="single" w:sz="6" w:space="0" w:color="000000"/>
              <w:left w:val="single" w:sz="6" w:space="0" w:color="000000"/>
              <w:bottom w:val="single" w:sz="6" w:space="0" w:color="000000"/>
              <w:right w:val="single" w:sz="6" w:space="0" w:color="000000"/>
            </w:tcBorders>
          </w:tcPr>
          <w:p w:rsidR="00BA309C" w:rsidRPr="00C91E99"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1069,5</w:t>
            </w:r>
          </w:p>
        </w:tc>
        <w:tc>
          <w:tcPr>
            <w:tcW w:w="4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sidRPr="000E09DE">
              <w:rPr>
                <w:rFonts w:ascii="Times New Roman" w:hAnsi="Times New Roman"/>
                <w:sz w:val="20"/>
                <w:lang w:val="ru-RU" w:eastAsia="ru-RU"/>
              </w:rPr>
              <w:t>-</w:t>
            </w:r>
            <w:r>
              <w:rPr>
                <w:rFonts w:ascii="Times New Roman" w:hAnsi="Times New Roman"/>
                <w:sz w:val="20"/>
                <w:lang w:val="ro-RO" w:eastAsia="ru-RU"/>
              </w:rPr>
              <w:t>0,2</w:t>
            </w:r>
          </w:p>
        </w:tc>
        <w:tc>
          <w:tcPr>
            <w:tcW w:w="2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0,0</w:t>
            </w:r>
          </w:p>
        </w:tc>
        <w:tc>
          <w:tcPr>
            <w:tcW w:w="4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+104,4</w:t>
            </w:r>
          </w:p>
        </w:tc>
        <w:tc>
          <w:tcPr>
            <w:tcW w:w="2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+10,8</w:t>
            </w:r>
          </w:p>
        </w:tc>
      </w:tr>
      <w:tr w:rsidR="00BA309C" w:rsidRPr="000E09DE" w:rsidTr="00BA309C">
        <w:trPr>
          <w:jc w:val="center"/>
        </w:trPr>
        <w:tc>
          <w:tcPr>
            <w:tcW w:w="872" w:type="pct"/>
            <w:vMerge/>
            <w:tcBorders>
              <w:top w:val="single" w:sz="6" w:space="0" w:color="000000"/>
              <w:left w:val="single" w:sz="6" w:space="0" w:color="000000"/>
              <w:bottom w:val="single" w:sz="6" w:space="0" w:color="000000"/>
              <w:right w:val="single" w:sz="6" w:space="0" w:color="000000"/>
            </w:tcBorders>
            <w:vAlign w:val="center"/>
            <w:hideMark/>
          </w:tcPr>
          <w:p w:rsidR="00BA309C" w:rsidRPr="000E09DE" w:rsidRDefault="00BA309C" w:rsidP="00BA309C">
            <w:pPr>
              <w:spacing w:before="0" w:after="0" w:line="240" w:lineRule="auto"/>
              <w:rPr>
                <w:rFonts w:ascii="Times New Roman" w:hAnsi="Times New Roman"/>
                <w:sz w:val="20"/>
                <w:lang w:val="ru-RU" w:eastAsia="ru-RU"/>
              </w:rPr>
            </w:pPr>
          </w:p>
        </w:tc>
        <w:tc>
          <w:tcPr>
            <w:tcW w:w="4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0E09DE" w:rsidRDefault="00BA309C" w:rsidP="00BA309C">
            <w:pPr>
              <w:spacing w:before="0" w:after="0" w:line="240" w:lineRule="auto"/>
              <w:jc w:val="center"/>
              <w:rPr>
                <w:rFonts w:ascii="Times New Roman" w:hAnsi="Times New Roman"/>
                <w:b/>
                <w:bCs/>
                <w:sz w:val="20"/>
                <w:lang w:val="ru-RU" w:eastAsia="ru-RU"/>
              </w:rPr>
            </w:pPr>
            <w:r w:rsidRPr="000E09DE">
              <w:rPr>
                <w:rFonts w:ascii="Times New Roman" w:hAnsi="Times New Roman"/>
                <w:sz w:val="20"/>
                <w:lang w:val="ru-RU" w:eastAsia="ru-RU"/>
              </w:rPr>
              <w:t>mil.lei</w:t>
            </w:r>
          </w:p>
        </w:tc>
        <w:tc>
          <w:tcPr>
            <w:tcW w:w="3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1004,0</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1551,0</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4362,2</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5873,5</w:t>
            </w:r>
          </w:p>
        </w:tc>
        <w:tc>
          <w:tcPr>
            <w:tcW w:w="3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5762,4</w:t>
            </w:r>
          </w:p>
        </w:tc>
        <w:tc>
          <w:tcPr>
            <w:tcW w:w="357" w:type="pct"/>
            <w:tcBorders>
              <w:top w:val="single" w:sz="6" w:space="0" w:color="000000"/>
              <w:left w:val="single" w:sz="6" w:space="0" w:color="000000"/>
              <w:bottom w:val="single" w:sz="6" w:space="0" w:color="000000"/>
              <w:right w:val="single" w:sz="6" w:space="0" w:color="000000"/>
            </w:tcBorders>
            <w:vAlign w:val="center"/>
          </w:tcPr>
          <w:p w:rsidR="00BA309C" w:rsidRPr="00C91E99"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5384,6</w:t>
            </w:r>
          </w:p>
        </w:tc>
        <w:tc>
          <w:tcPr>
            <w:tcW w:w="4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-201,1</w:t>
            </w:r>
          </w:p>
        </w:tc>
        <w:tc>
          <w:tcPr>
            <w:tcW w:w="2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sidRPr="000E09DE">
              <w:rPr>
                <w:rFonts w:ascii="Times New Roman" w:hAnsi="Times New Roman"/>
                <w:sz w:val="20"/>
                <w:lang w:val="ru-RU" w:eastAsia="ru-RU"/>
              </w:rPr>
              <w:t>-1,</w:t>
            </w:r>
            <w:r>
              <w:rPr>
                <w:rFonts w:ascii="Times New Roman" w:hAnsi="Times New Roman"/>
                <w:sz w:val="20"/>
                <w:lang w:val="ro-RO" w:eastAsia="ru-RU"/>
              </w:rPr>
              <w:t>9</w:t>
            </w:r>
          </w:p>
        </w:tc>
        <w:tc>
          <w:tcPr>
            <w:tcW w:w="4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-377,7</w:t>
            </w:r>
          </w:p>
        </w:tc>
        <w:tc>
          <w:tcPr>
            <w:tcW w:w="2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-6,6</w:t>
            </w:r>
          </w:p>
        </w:tc>
      </w:tr>
      <w:tr w:rsidR="00BA309C" w:rsidRPr="000E09DE" w:rsidTr="00BA309C">
        <w:trPr>
          <w:jc w:val="center"/>
        </w:trPr>
        <w:tc>
          <w:tcPr>
            <w:tcW w:w="87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DF684C" w:rsidRDefault="00BA309C" w:rsidP="00BA309C">
            <w:pPr>
              <w:spacing w:before="0" w:after="0" w:line="240" w:lineRule="auto"/>
              <w:rPr>
                <w:rFonts w:ascii="Times New Roman" w:hAnsi="Times New Roman"/>
                <w:sz w:val="20"/>
                <w:lang w:val="en-US" w:eastAsia="ru-RU"/>
              </w:rPr>
            </w:pPr>
            <w:r w:rsidRPr="00DF684C">
              <w:rPr>
                <w:rFonts w:ascii="Times New Roman" w:hAnsi="Times New Roman"/>
                <w:sz w:val="20"/>
                <w:lang w:val="en-US" w:eastAsia="ru-RU"/>
              </w:rPr>
              <w:t>4. Tarif mediu de livrare a gazelor naturale</w:t>
            </w:r>
            <w:r>
              <w:rPr>
                <w:rFonts w:ascii="Times New Roman" w:hAnsi="Times New Roman"/>
                <w:sz w:val="20"/>
                <w:lang w:val="en-US" w:eastAsia="ru-RU"/>
              </w:rPr>
              <w:t xml:space="preserve"> </w:t>
            </w:r>
            <w:r w:rsidRPr="00DF684C">
              <w:rPr>
                <w:rFonts w:ascii="Times New Roman" w:hAnsi="Times New Roman"/>
                <w:sz w:val="20"/>
                <w:lang w:val="en-US" w:eastAsia="ru-RU"/>
              </w:rPr>
              <w:t>(inclusiv TVA)</w:t>
            </w:r>
          </w:p>
        </w:tc>
        <w:tc>
          <w:tcPr>
            <w:tcW w:w="4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0E09DE" w:rsidRDefault="00BA309C" w:rsidP="00BA309C">
            <w:pPr>
              <w:spacing w:before="0" w:after="0" w:line="240" w:lineRule="auto"/>
              <w:jc w:val="center"/>
              <w:rPr>
                <w:rFonts w:ascii="Times New Roman" w:hAnsi="Times New Roman"/>
                <w:b/>
                <w:bCs/>
                <w:sz w:val="20"/>
                <w:lang w:val="ru-RU" w:eastAsia="ru-RU"/>
              </w:rPr>
            </w:pPr>
            <w:r>
              <w:rPr>
                <w:rFonts w:ascii="Times New Roman" w:hAnsi="Times New Roman"/>
                <w:sz w:val="20"/>
                <w:lang w:val="ru-RU" w:eastAsia="ru-RU"/>
              </w:rPr>
              <w:t>lei/</w:t>
            </w:r>
            <w:r w:rsidRPr="000E09DE">
              <w:rPr>
                <w:rFonts w:ascii="Times New Roman" w:hAnsi="Times New Roman"/>
                <w:sz w:val="20"/>
                <w:lang w:val="ru-RU" w:eastAsia="ru-RU"/>
              </w:rPr>
              <w:t>1000 m</w:t>
            </w:r>
            <w:r w:rsidRPr="000E09DE">
              <w:rPr>
                <w:rFonts w:ascii="Times New Roman" w:hAnsi="Times New Roman"/>
                <w:sz w:val="20"/>
                <w:vertAlign w:val="superscript"/>
                <w:lang w:val="ru-RU" w:eastAsia="ru-RU"/>
              </w:rPr>
              <w:t>3</w:t>
            </w:r>
          </w:p>
        </w:tc>
        <w:tc>
          <w:tcPr>
            <w:tcW w:w="3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906</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1180</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u-RU" w:eastAsia="ru-RU"/>
              </w:rPr>
            </w:pPr>
            <w:r w:rsidRPr="000E09DE">
              <w:rPr>
                <w:rFonts w:ascii="Times New Roman" w:hAnsi="Times New Roman"/>
                <w:sz w:val="20"/>
                <w:lang w:val="ru-RU" w:eastAsia="ru-RU"/>
              </w:rPr>
              <w:t>4003</w:t>
            </w:r>
          </w:p>
        </w:tc>
        <w:tc>
          <w:tcPr>
            <w:tcW w:w="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0E09DE"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6085</w:t>
            </w:r>
          </w:p>
        </w:tc>
        <w:tc>
          <w:tcPr>
            <w:tcW w:w="3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5970,7</w:t>
            </w:r>
          </w:p>
        </w:tc>
        <w:tc>
          <w:tcPr>
            <w:tcW w:w="357" w:type="pct"/>
            <w:tcBorders>
              <w:top w:val="single" w:sz="6" w:space="0" w:color="000000"/>
              <w:left w:val="single" w:sz="6" w:space="0" w:color="000000"/>
              <w:bottom w:val="single" w:sz="6" w:space="0" w:color="000000"/>
              <w:right w:val="single" w:sz="6" w:space="0" w:color="000000"/>
            </w:tcBorders>
            <w:vAlign w:val="center"/>
          </w:tcPr>
          <w:p w:rsidR="00BA309C"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5034,8</w:t>
            </w:r>
          </w:p>
        </w:tc>
        <w:tc>
          <w:tcPr>
            <w:tcW w:w="4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-114,3</w:t>
            </w:r>
          </w:p>
        </w:tc>
        <w:tc>
          <w:tcPr>
            <w:tcW w:w="2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-1,9</w:t>
            </w:r>
          </w:p>
        </w:tc>
        <w:tc>
          <w:tcPr>
            <w:tcW w:w="4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-935,9</w:t>
            </w:r>
          </w:p>
        </w:tc>
        <w:tc>
          <w:tcPr>
            <w:tcW w:w="2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3A4456" w:rsidRDefault="00BA309C" w:rsidP="00BA309C">
            <w:pPr>
              <w:spacing w:before="0" w:after="0" w:line="240" w:lineRule="auto"/>
              <w:jc w:val="center"/>
              <w:rPr>
                <w:rFonts w:ascii="Times New Roman" w:hAnsi="Times New Roman"/>
                <w:sz w:val="20"/>
                <w:lang w:val="ro-RO" w:eastAsia="ru-RU"/>
              </w:rPr>
            </w:pPr>
            <w:r>
              <w:rPr>
                <w:rFonts w:ascii="Times New Roman" w:hAnsi="Times New Roman"/>
                <w:sz w:val="20"/>
                <w:lang w:val="ro-RO" w:eastAsia="ru-RU"/>
              </w:rPr>
              <w:t>-15,7</w:t>
            </w:r>
          </w:p>
        </w:tc>
      </w:tr>
    </w:tbl>
    <w:p w:rsidR="00BA309C" w:rsidRPr="00D91B60" w:rsidRDefault="00BA309C" w:rsidP="00BA309C">
      <w:pPr>
        <w:tabs>
          <w:tab w:val="clear" w:pos="567"/>
        </w:tabs>
        <w:autoSpaceDE w:val="0"/>
        <w:autoSpaceDN w:val="0"/>
        <w:adjustRightInd w:val="0"/>
        <w:spacing w:after="120" w:line="240" w:lineRule="auto"/>
        <w:rPr>
          <w:rFonts w:ascii="Times New Roman" w:hAnsi="Times New Roman"/>
          <w:color w:val="000000"/>
          <w:szCs w:val="22"/>
          <w:lang w:val="ro-RO"/>
        </w:rPr>
      </w:pPr>
      <w:r w:rsidRPr="00D91B60">
        <w:rPr>
          <w:rFonts w:ascii="Times New Roman" w:hAnsi="Times New Roman"/>
          <w:color w:val="000000"/>
          <w:szCs w:val="22"/>
          <w:lang w:val="en-US"/>
        </w:rPr>
        <w:t>În anul 2018, gazele naturale furnizate pe piața din Republica Moldova au fost procurate de la SAD „Gazprom” din Federația Rusă, volumul total de gaze naturale procurat a constituit 1129</w:t>
      </w:r>
      <w:r w:rsidRPr="00D91B60">
        <w:rPr>
          <w:rFonts w:ascii="Times New Roman" w:hAnsi="Times New Roman"/>
          <w:color w:val="000000"/>
          <w:szCs w:val="22"/>
          <w:lang w:val="ro-RO"/>
        </w:rPr>
        <w:t>,</w:t>
      </w:r>
      <w:r w:rsidRPr="00D91B60">
        <w:rPr>
          <w:rFonts w:ascii="Times New Roman" w:hAnsi="Times New Roman"/>
          <w:color w:val="000000"/>
          <w:szCs w:val="22"/>
          <w:lang w:val="en-US"/>
        </w:rPr>
        <w:t>7 mil. m</w:t>
      </w:r>
      <w:r w:rsidRPr="00D91B60">
        <w:rPr>
          <w:rFonts w:ascii="Times New Roman" w:hAnsi="Times New Roman"/>
          <w:color w:val="000000"/>
          <w:szCs w:val="22"/>
          <w:vertAlign w:val="superscript"/>
          <w:lang w:val="en-US"/>
        </w:rPr>
        <w:t>3</w:t>
      </w:r>
      <w:r w:rsidRPr="00D91B60">
        <w:rPr>
          <w:rFonts w:ascii="Times New Roman" w:hAnsi="Times New Roman"/>
          <w:color w:val="000000"/>
          <w:szCs w:val="22"/>
          <w:lang w:val="en-US"/>
        </w:rPr>
        <w:t xml:space="preserve">. </w:t>
      </w:r>
    </w:p>
    <w:p w:rsidR="00BA309C" w:rsidRPr="00D91B60" w:rsidRDefault="00BA309C" w:rsidP="00BA309C">
      <w:pPr>
        <w:spacing w:after="120"/>
        <w:ind w:firstLine="284"/>
        <w:rPr>
          <w:rFonts w:ascii="Times New Roman" w:hAnsi="Times New Roman"/>
          <w:color w:val="000000"/>
          <w:szCs w:val="22"/>
          <w:lang w:val="ro-RO"/>
        </w:rPr>
      </w:pPr>
      <w:r>
        <w:rPr>
          <w:rFonts w:ascii="Times New Roman" w:hAnsi="Times New Roman"/>
          <w:b/>
          <w:color w:val="000000"/>
          <w:szCs w:val="22"/>
          <w:lang w:val="ro-RO"/>
        </w:rPr>
        <w:t>96</w:t>
      </w:r>
      <w:r w:rsidRPr="00D91B60">
        <w:rPr>
          <w:rFonts w:ascii="Times New Roman" w:hAnsi="Times New Roman"/>
          <w:b/>
          <w:color w:val="000000"/>
          <w:szCs w:val="22"/>
          <w:lang w:val="ro-RO"/>
        </w:rPr>
        <w:t>.</w:t>
      </w:r>
      <w:r w:rsidRPr="00D91B60">
        <w:rPr>
          <w:rFonts w:ascii="Times New Roman" w:hAnsi="Times New Roman"/>
          <w:color w:val="000000"/>
          <w:szCs w:val="22"/>
          <w:lang w:val="ro-RO"/>
        </w:rPr>
        <w:t xml:space="preserve"> </w:t>
      </w:r>
      <w:r w:rsidRPr="00D91B60">
        <w:rPr>
          <w:rFonts w:ascii="Times New Roman" w:hAnsi="Times New Roman"/>
          <w:szCs w:val="22"/>
          <w:lang w:val="en-US"/>
        </w:rPr>
        <w:t>Volumul total de gaze naturale, procurat în anul 2018, comparativ cu anul 2017, s-a majorat cu 95.8 mil. m</w:t>
      </w:r>
      <w:r w:rsidRPr="00D91B60">
        <w:rPr>
          <w:rFonts w:ascii="Times New Roman" w:hAnsi="Times New Roman"/>
          <w:szCs w:val="22"/>
          <w:vertAlign w:val="superscript"/>
          <w:lang w:val="en-US"/>
        </w:rPr>
        <w:t>3</w:t>
      </w:r>
      <w:r w:rsidRPr="00D91B60">
        <w:rPr>
          <w:rFonts w:ascii="Times New Roman" w:hAnsi="Times New Roman"/>
          <w:szCs w:val="22"/>
          <w:lang w:val="en-US"/>
        </w:rPr>
        <w:t xml:space="preserve"> (+9.3 %). Datele prezentate în Tabelul </w:t>
      </w:r>
      <w:r w:rsidRPr="00D91B60">
        <w:rPr>
          <w:rFonts w:ascii="Times New Roman" w:hAnsi="Times New Roman"/>
          <w:szCs w:val="22"/>
          <w:lang w:val="ro-RO"/>
        </w:rPr>
        <w:t>8</w:t>
      </w:r>
      <w:r w:rsidRPr="00D91B60">
        <w:rPr>
          <w:rFonts w:ascii="Times New Roman" w:hAnsi="Times New Roman"/>
          <w:szCs w:val="22"/>
          <w:lang w:val="en-US"/>
        </w:rPr>
        <w:t xml:space="preserve"> denotă că consumul de gaze naturale în Republica Moldova (at</w:t>
      </w:r>
      <w:r w:rsidRPr="00D91B60">
        <w:rPr>
          <w:rFonts w:ascii="Times New Roman" w:hAnsi="Times New Roman"/>
          <w:szCs w:val="22"/>
          <w:lang w:val="ro-RO"/>
        </w:rPr>
        <w:t>î</w:t>
      </w:r>
      <w:r w:rsidRPr="00D91B60">
        <w:rPr>
          <w:rFonts w:ascii="Times New Roman" w:hAnsi="Times New Roman"/>
          <w:szCs w:val="22"/>
          <w:lang w:val="en-US"/>
        </w:rPr>
        <w:t>t distribuite consumatorilor finali, c</w:t>
      </w:r>
      <w:r w:rsidRPr="00D91B60">
        <w:rPr>
          <w:rFonts w:ascii="Times New Roman" w:hAnsi="Times New Roman"/>
          <w:szCs w:val="22"/>
          <w:lang w:val="ro-RO"/>
        </w:rPr>
        <w:t>î</w:t>
      </w:r>
      <w:r w:rsidRPr="00D91B60">
        <w:rPr>
          <w:rFonts w:ascii="Times New Roman" w:hAnsi="Times New Roman"/>
          <w:szCs w:val="22"/>
          <w:lang w:val="en-US"/>
        </w:rPr>
        <w:t>t și livrate direct din rețelele de transport al gazelor naturale) în anul 2018 s-a majorat în comparație cu anul precedent, cu 104.4 mil. m</w:t>
      </w:r>
      <w:r w:rsidRPr="00D91B60">
        <w:rPr>
          <w:rFonts w:ascii="Times New Roman" w:hAnsi="Times New Roman"/>
          <w:szCs w:val="22"/>
          <w:vertAlign w:val="superscript"/>
          <w:lang w:val="en-US"/>
        </w:rPr>
        <w:t>3</w:t>
      </w:r>
      <w:r w:rsidRPr="00D91B60">
        <w:rPr>
          <w:rFonts w:ascii="Times New Roman" w:hAnsi="Times New Roman"/>
          <w:szCs w:val="22"/>
          <w:lang w:val="en-US"/>
        </w:rPr>
        <w:t>.</w:t>
      </w:r>
    </w:p>
    <w:p w:rsidR="00BA309C" w:rsidRPr="00D91B60" w:rsidRDefault="00BA309C" w:rsidP="00BA309C">
      <w:pPr>
        <w:spacing w:after="120"/>
        <w:ind w:firstLine="284"/>
        <w:rPr>
          <w:rFonts w:ascii="Times New Roman" w:hAnsi="Times New Roman"/>
          <w:szCs w:val="22"/>
          <w:lang w:val="ro-RO" w:eastAsia="ru-RU"/>
        </w:rPr>
      </w:pPr>
      <w:r>
        <w:rPr>
          <w:rFonts w:ascii="Times New Roman" w:hAnsi="Times New Roman"/>
          <w:b/>
          <w:bCs/>
          <w:szCs w:val="22"/>
          <w:lang w:val="ro-RO" w:eastAsia="ru-RU"/>
        </w:rPr>
        <w:t>97</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Nivelul consumului în Moldova depinde în cea mai mare parte de nivelul tarifelor de aprovizionare, care, la rîndul său, depinde de doi factori principali: preţul gazului importat şi cursul de schimb lei/dolari SUA, astfel încît în perioada 20</w:t>
      </w:r>
      <w:r w:rsidRPr="00D91B60">
        <w:rPr>
          <w:rFonts w:ascii="Times New Roman" w:hAnsi="Times New Roman"/>
          <w:szCs w:val="22"/>
          <w:lang w:val="ro-RO" w:eastAsia="ru-RU"/>
        </w:rPr>
        <w:t>05</w:t>
      </w:r>
      <w:r w:rsidRPr="00D91B60">
        <w:rPr>
          <w:rFonts w:ascii="Times New Roman" w:hAnsi="Times New Roman"/>
          <w:szCs w:val="22"/>
          <w:lang w:val="en-US" w:eastAsia="ru-RU"/>
        </w:rPr>
        <w:t>-201</w:t>
      </w:r>
      <w:r w:rsidRPr="00D91B60">
        <w:rPr>
          <w:rFonts w:ascii="Times New Roman" w:hAnsi="Times New Roman"/>
          <w:szCs w:val="22"/>
          <w:lang w:val="ro-RO" w:eastAsia="ru-RU"/>
        </w:rPr>
        <w:t>8</w:t>
      </w:r>
      <w:r w:rsidRPr="00D91B60">
        <w:rPr>
          <w:rFonts w:ascii="Times New Roman" w:hAnsi="Times New Roman"/>
          <w:szCs w:val="22"/>
          <w:lang w:val="en-US" w:eastAsia="ru-RU"/>
        </w:rPr>
        <w:t xml:space="preserve"> preţul anual de import a crescut de </w:t>
      </w:r>
      <w:r w:rsidRPr="00D91B60">
        <w:rPr>
          <w:rFonts w:ascii="Times New Roman" w:hAnsi="Times New Roman"/>
          <w:szCs w:val="22"/>
          <w:lang w:val="ro-RO" w:eastAsia="ru-RU"/>
        </w:rPr>
        <w:t>2</w:t>
      </w:r>
      <w:r w:rsidRPr="00D91B60">
        <w:rPr>
          <w:rFonts w:ascii="Times New Roman" w:hAnsi="Times New Roman"/>
          <w:szCs w:val="22"/>
          <w:lang w:val="en-US" w:eastAsia="ru-RU"/>
        </w:rPr>
        <w:t>,</w:t>
      </w:r>
      <w:r w:rsidRPr="00D91B60">
        <w:rPr>
          <w:rFonts w:ascii="Times New Roman" w:hAnsi="Times New Roman"/>
          <w:szCs w:val="22"/>
          <w:lang w:val="ro-RO" w:eastAsia="ru-RU"/>
        </w:rPr>
        <w:t>8</w:t>
      </w:r>
      <w:r w:rsidRPr="00D91B60">
        <w:rPr>
          <w:rFonts w:ascii="Times New Roman" w:hAnsi="Times New Roman"/>
          <w:szCs w:val="22"/>
          <w:lang w:val="en-US" w:eastAsia="ru-RU"/>
        </w:rPr>
        <w:t xml:space="preserve"> ori (de la 76,1 dolari SUA/1000 m</w:t>
      </w:r>
      <w:r w:rsidRPr="00D91B60">
        <w:rPr>
          <w:rFonts w:ascii="Times New Roman" w:hAnsi="Times New Roman"/>
          <w:szCs w:val="22"/>
          <w:vertAlign w:val="superscript"/>
          <w:lang w:val="en-US" w:eastAsia="ru-RU"/>
        </w:rPr>
        <w:t>3</w:t>
      </w:r>
      <w:r w:rsidRPr="00D91B60">
        <w:rPr>
          <w:rFonts w:ascii="Times New Roman" w:hAnsi="Times New Roman"/>
          <w:szCs w:val="22"/>
          <w:lang w:val="en-US" w:eastAsia="ru-RU"/>
        </w:rPr>
        <w:t xml:space="preserve"> la </w:t>
      </w:r>
      <w:r w:rsidRPr="00D91B60">
        <w:rPr>
          <w:rFonts w:ascii="Times New Roman" w:hAnsi="Times New Roman"/>
          <w:szCs w:val="22"/>
          <w:lang w:val="ro-RO" w:eastAsia="ru-RU"/>
        </w:rPr>
        <w:t>217.5</w:t>
      </w:r>
      <w:r w:rsidRPr="00D91B60">
        <w:rPr>
          <w:rFonts w:ascii="Times New Roman" w:hAnsi="Times New Roman"/>
          <w:szCs w:val="22"/>
          <w:lang w:val="en-US" w:eastAsia="ru-RU"/>
        </w:rPr>
        <w:t xml:space="preserve"> dolari SUA/1000 m</w:t>
      </w:r>
      <w:r w:rsidRPr="00D91B60">
        <w:rPr>
          <w:rFonts w:ascii="Times New Roman" w:hAnsi="Times New Roman"/>
          <w:szCs w:val="22"/>
          <w:vertAlign w:val="superscript"/>
          <w:lang w:val="en-US" w:eastAsia="ru-RU"/>
        </w:rPr>
        <w:t>3</w:t>
      </w:r>
      <w:r w:rsidRPr="00D91B60">
        <w:rPr>
          <w:rFonts w:ascii="Times New Roman" w:hAnsi="Times New Roman"/>
          <w:szCs w:val="22"/>
          <w:lang w:val="en-US" w:eastAsia="ru-RU"/>
        </w:rPr>
        <w:t>), pre</w:t>
      </w:r>
      <w:r w:rsidRPr="00D91B60">
        <w:rPr>
          <w:rFonts w:ascii="Times New Roman" w:hAnsi="Times New Roman"/>
          <w:szCs w:val="22"/>
          <w:lang w:val="ro-RO" w:eastAsia="ru-RU"/>
        </w:rPr>
        <w:t>ţul</w:t>
      </w:r>
      <w:r w:rsidRPr="00D91B60">
        <w:rPr>
          <w:rFonts w:ascii="Times New Roman" w:hAnsi="Times New Roman"/>
          <w:szCs w:val="22"/>
          <w:lang w:val="en-US" w:eastAsia="ru-RU"/>
        </w:rPr>
        <w:t xml:space="preserve"> mediu de </w:t>
      </w:r>
      <w:r w:rsidRPr="00D91B60">
        <w:rPr>
          <w:rFonts w:ascii="Times New Roman" w:hAnsi="Times New Roman"/>
          <w:szCs w:val="22"/>
          <w:lang w:val="ro-RO" w:eastAsia="ru-RU"/>
        </w:rPr>
        <w:t>furnizare</w:t>
      </w:r>
      <w:r w:rsidRPr="00D91B60">
        <w:rPr>
          <w:rFonts w:ascii="Times New Roman" w:hAnsi="Times New Roman"/>
          <w:szCs w:val="22"/>
          <w:lang w:val="en-US" w:eastAsia="ru-RU"/>
        </w:rPr>
        <w:t xml:space="preserve"> a crescut de peste </w:t>
      </w:r>
      <w:r w:rsidRPr="00D91B60">
        <w:rPr>
          <w:rFonts w:ascii="Times New Roman" w:hAnsi="Times New Roman"/>
          <w:szCs w:val="22"/>
          <w:lang w:val="ro-RO" w:eastAsia="ru-RU"/>
        </w:rPr>
        <w:t>4</w:t>
      </w:r>
      <w:r w:rsidRPr="00D91B60">
        <w:rPr>
          <w:rFonts w:ascii="Times New Roman" w:hAnsi="Times New Roman"/>
          <w:szCs w:val="22"/>
          <w:lang w:val="en-US" w:eastAsia="ru-RU"/>
        </w:rPr>
        <w:t>,</w:t>
      </w:r>
      <w:r w:rsidRPr="00D91B60">
        <w:rPr>
          <w:rFonts w:ascii="Times New Roman" w:hAnsi="Times New Roman"/>
          <w:szCs w:val="22"/>
          <w:lang w:val="ro-RO" w:eastAsia="ru-RU"/>
        </w:rPr>
        <w:t>2</w:t>
      </w:r>
      <w:r w:rsidRPr="00D91B60">
        <w:rPr>
          <w:rFonts w:ascii="Times New Roman" w:hAnsi="Times New Roman"/>
          <w:szCs w:val="22"/>
          <w:lang w:val="en-US" w:eastAsia="ru-RU"/>
        </w:rPr>
        <w:t xml:space="preserve"> ori şi, ca urmare, consumul de gaze naturale de către consumatorii finali a scăzut cu </w:t>
      </w:r>
      <w:r w:rsidRPr="00D91B60">
        <w:rPr>
          <w:rFonts w:ascii="Times New Roman" w:hAnsi="Times New Roman"/>
          <w:szCs w:val="22"/>
          <w:lang w:val="ro-RO" w:eastAsia="ru-RU"/>
        </w:rPr>
        <w:t>19</w:t>
      </w:r>
      <w:r w:rsidRPr="00D91B60">
        <w:rPr>
          <w:rFonts w:ascii="Times New Roman" w:hAnsi="Times New Roman"/>
          <w:szCs w:val="22"/>
          <w:lang w:val="en-US" w:eastAsia="ru-RU"/>
        </w:rPr>
        <w:t>% (de la 1315 mil. m</w:t>
      </w:r>
      <w:r w:rsidRPr="00D91B60">
        <w:rPr>
          <w:rFonts w:ascii="Times New Roman" w:hAnsi="Times New Roman"/>
          <w:szCs w:val="22"/>
          <w:vertAlign w:val="superscript"/>
          <w:lang w:val="en-US" w:eastAsia="ru-RU"/>
        </w:rPr>
        <w:t xml:space="preserve">3 </w:t>
      </w:r>
      <w:r w:rsidRPr="00D91B60">
        <w:rPr>
          <w:rFonts w:ascii="Times New Roman" w:hAnsi="Times New Roman"/>
          <w:szCs w:val="22"/>
          <w:lang w:val="en-US" w:eastAsia="ru-RU"/>
        </w:rPr>
        <w:t xml:space="preserve">la </w:t>
      </w:r>
      <w:r w:rsidRPr="00D91B60">
        <w:rPr>
          <w:rFonts w:ascii="Times New Roman" w:hAnsi="Times New Roman"/>
          <w:szCs w:val="22"/>
          <w:lang w:val="ro-RO" w:eastAsia="ru-RU"/>
        </w:rPr>
        <w:t>1069,5</w:t>
      </w:r>
      <w:r w:rsidRPr="00D91B60">
        <w:rPr>
          <w:rFonts w:ascii="Times New Roman" w:hAnsi="Times New Roman"/>
          <w:szCs w:val="22"/>
          <w:lang w:val="en-US" w:eastAsia="ru-RU"/>
        </w:rPr>
        <w:t xml:space="preserve"> mil. m</w:t>
      </w:r>
      <w:r w:rsidRPr="00D91B60">
        <w:rPr>
          <w:rFonts w:ascii="Times New Roman" w:hAnsi="Times New Roman"/>
          <w:szCs w:val="22"/>
          <w:vertAlign w:val="superscript"/>
          <w:lang w:val="en-US" w:eastAsia="ru-RU"/>
        </w:rPr>
        <w:t>3</w:t>
      </w:r>
      <w:r w:rsidRPr="00D91B60">
        <w:rPr>
          <w:rFonts w:ascii="Times New Roman" w:hAnsi="Times New Roman"/>
          <w:szCs w:val="22"/>
          <w:lang w:val="en-US" w:eastAsia="ru-RU"/>
        </w:rPr>
        <w:t xml:space="preserve">). </w:t>
      </w:r>
      <w:r w:rsidRPr="00D91B60">
        <w:rPr>
          <w:rFonts w:ascii="Times New Roman" w:hAnsi="Times New Roman"/>
          <w:szCs w:val="22"/>
        </w:rPr>
        <w:t>Analizând procurările totale de gaze naturale pentru perioadele anterioare, se relevă tendința continuă de diminuare, exceptînd doar anii 2010, 2014, 2016 şi 2018 când s-au înregistrat creșteri ale volumelor de gaze naturale procurate, corespunzător de 5,5 %; 2,1 %, 3,0 % și de 9,3 %.</w:t>
      </w:r>
    </w:p>
    <w:p w:rsidR="00BA309C" w:rsidRPr="00D91B60" w:rsidRDefault="00BA309C" w:rsidP="00BA309C">
      <w:pPr>
        <w:spacing w:after="120"/>
        <w:ind w:firstLine="284"/>
        <w:rPr>
          <w:rFonts w:ascii="Times New Roman" w:hAnsi="Times New Roman"/>
          <w:szCs w:val="22"/>
          <w:lang w:val="en-US" w:eastAsia="ru-RU"/>
        </w:rPr>
      </w:pPr>
      <w:r>
        <w:rPr>
          <w:rFonts w:ascii="Times New Roman" w:hAnsi="Times New Roman"/>
          <w:b/>
          <w:bCs/>
          <w:szCs w:val="22"/>
          <w:lang w:val="ro-RO" w:eastAsia="ru-RU"/>
        </w:rPr>
        <w:t>98</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În perioada 201</w:t>
      </w:r>
      <w:r w:rsidRPr="00D91B60">
        <w:rPr>
          <w:rFonts w:ascii="Times New Roman" w:hAnsi="Times New Roman"/>
          <w:szCs w:val="22"/>
          <w:lang w:val="ro-RO" w:eastAsia="ru-RU"/>
        </w:rPr>
        <w:t>6</w:t>
      </w:r>
      <w:r w:rsidRPr="00D91B60">
        <w:rPr>
          <w:rFonts w:ascii="Times New Roman" w:hAnsi="Times New Roman"/>
          <w:szCs w:val="22"/>
          <w:lang w:val="en-US" w:eastAsia="ru-RU"/>
        </w:rPr>
        <w:t>-201</w:t>
      </w:r>
      <w:r w:rsidRPr="00D91B60">
        <w:rPr>
          <w:rFonts w:ascii="Times New Roman" w:hAnsi="Times New Roman"/>
          <w:szCs w:val="22"/>
          <w:lang w:val="ro-RO" w:eastAsia="ru-RU"/>
        </w:rPr>
        <w:t>8</w:t>
      </w:r>
      <w:r w:rsidRPr="00D91B60">
        <w:rPr>
          <w:rFonts w:ascii="Times New Roman" w:hAnsi="Times New Roman"/>
          <w:szCs w:val="22"/>
          <w:lang w:val="en-US" w:eastAsia="ru-RU"/>
        </w:rPr>
        <w:t xml:space="preserve">, preţul de import, exprimat în lei, a </w:t>
      </w:r>
      <w:r w:rsidRPr="00D91B60">
        <w:rPr>
          <w:rFonts w:ascii="Times New Roman" w:hAnsi="Times New Roman"/>
          <w:szCs w:val="22"/>
          <w:lang w:val="ro-RO" w:eastAsia="ru-RU"/>
        </w:rPr>
        <w:t>crescut</w:t>
      </w:r>
      <w:r w:rsidRPr="00D91B60">
        <w:rPr>
          <w:rFonts w:ascii="Times New Roman" w:hAnsi="Times New Roman"/>
          <w:szCs w:val="22"/>
          <w:lang w:val="en-US" w:eastAsia="ru-RU"/>
        </w:rPr>
        <w:t xml:space="preserve"> cu </w:t>
      </w:r>
      <w:r w:rsidRPr="00D91B60">
        <w:rPr>
          <w:rFonts w:ascii="Times New Roman" w:hAnsi="Times New Roman"/>
          <w:szCs w:val="22"/>
          <w:lang w:val="ro-RO" w:eastAsia="ru-RU"/>
        </w:rPr>
        <w:t>2,7</w:t>
      </w:r>
      <w:r w:rsidRPr="00D91B60">
        <w:rPr>
          <w:rFonts w:ascii="Times New Roman" w:hAnsi="Times New Roman"/>
          <w:szCs w:val="22"/>
          <w:lang w:val="en-US" w:eastAsia="ru-RU"/>
        </w:rPr>
        <w:t xml:space="preserve">%, avînd în vedere că în această perioadă rata de schimb a leului </w:t>
      </w:r>
      <w:r w:rsidRPr="00D91B60">
        <w:rPr>
          <w:rFonts w:ascii="Times New Roman" w:hAnsi="Times New Roman"/>
          <w:szCs w:val="22"/>
          <w:lang w:val="ro-RO" w:eastAsia="ru-RU"/>
        </w:rPr>
        <w:t>s-</w:t>
      </w:r>
      <w:r w:rsidRPr="00D91B60">
        <w:rPr>
          <w:rFonts w:ascii="Times New Roman" w:hAnsi="Times New Roman"/>
          <w:szCs w:val="22"/>
          <w:lang w:val="en-US" w:eastAsia="ru-RU"/>
        </w:rPr>
        <w:t xml:space="preserve">a </w:t>
      </w:r>
      <w:r w:rsidRPr="00D91B60">
        <w:rPr>
          <w:rFonts w:ascii="Times New Roman" w:hAnsi="Times New Roman"/>
          <w:szCs w:val="22"/>
          <w:lang w:val="ro-RO" w:eastAsia="ru-RU"/>
        </w:rPr>
        <w:t>micşorat</w:t>
      </w:r>
      <w:r w:rsidRPr="00D91B60">
        <w:rPr>
          <w:rFonts w:ascii="Times New Roman" w:hAnsi="Times New Roman"/>
          <w:szCs w:val="22"/>
          <w:lang w:val="en-US" w:eastAsia="ru-RU"/>
        </w:rPr>
        <w:t xml:space="preserve"> cu </w:t>
      </w:r>
      <w:r w:rsidRPr="00D91B60">
        <w:rPr>
          <w:rFonts w:ascii="Times New Roman" w:hAnsi="Times New Roman"/>
          <w:szCs w:val="22"/>
          <w:lang w:val="ro-RO" w:eastAsia="ru-RU"/>
        </w:rPr>
        <w:t>circa 15,7</w:t>
      </w:r>
      <w:r w:rsidRPr="00D91B60">
        <w:rPr>
          <w:rFonts w:ascii="Times New Roman" w:hAnsi="Times New Roman"/>
          <w:szCs w:val="22"/>
          <w:lang w:val="en-US" w:eastAsia="ru-RU"/>
        </w:rPr>
        <w:t>% (de la 1</w:t>
      </w:r>
      <w:r w:rsidRPr="00D91B60">
        <w:rPr>
          <w:rFonts w:ascii="Times New Roman" w:hAnsi="Times New Roman"/>
          <w:szCs w:val="22"/>
          <w:lang w:val="ro-RO" w:eastAsia="ru-RU"/>
        </w:rPr>
        <w:t>9</w:t>
      </w:r>
      <w:r w:rsidRPr="00D91B60">
        <w:rPr>
          <w:rFonts w:ascii="Times New Roman" w:hAnsi="Times New Roman"/>
          <w:szCs w:val="22"/>
          <w:lang w:val="en-US" w:eastAsia="ru-RU"/>
        </w:rPr>
        <w:t>,</w:t>
      </w:r>
      <w:r w:rsidRPr="00D91B60">
        <w:rPr>
          <w:rFonts w:ascii="Times New Roman" w:hAnsi="Times New Roman"/>
          <w:szCs w:val="22"/>
          <w:lang w:val="ro-RO" w:eastAsia="ru-RU"/>
        </w:rPr>
        <w:t>92</w:t>
      </w:r>
      <w:r w:rsidRPr="00D91B60">
        <w:rPr>
          <w:rFonts w:ascii="Times New Roman" w:hAnsi="Times New Roman"/>
          <w:szCs w:val="22"/>
          <w:lang w:val="en-US" w:eastAsia="ru-RU"/>
        </w:rPr>
        <w:t xml:space="preserve"> lei/ dolari SUA la </w:t>
      </w:r>
      <w:r w:rsidRPr="00D91B60">
        <w:rPr>
          <w:rFonts w:ascii="Times New Roman" w:hAnsi="Times New Roman"/>
          <w:szCs w:val="22"/>
          <w:lang w:val="ro-RO" w:eastAsia="ru-RU"/>
        </w:rPr>
        <w:t>16,8</w:t>
      </w:r>
      <w:r w:rsidRPr="00D91B60">
        <w:rPr>
          <w:rFonts w:ascii="Times New Roman" w:hAnsi="Times New Roman"/>
          <w:szCs w:val="22"/>
          <w:lang w:val="en-US" w:eastAsia="ru-RU"/>
        </w:rPr>
        <w:t xml:space="preserve"> lei/dolari SUA).</w:t>
      </w:r>
    </w:p>
    <w:p w:rsidR="00BA309C" w:rsidRPr="00D91B60" w:rsidRDefault="00BA309C" w:rsidP="00BA309C">
      <w:pPr>
        <w:spacing w:after="120"/>
        <w:ind w:firstLine="284"/>
        <w:rPr>
          <w:rFonts w:ascii="Times New Roman" w:hAnsi="Times New Roman"/>
          <w:szCs w:val="22"/>
          <w:lang w:val="en-US" w:eastAsia="ru-RU"/>
        </w:rPr>
      </w:pPr>
      <w:r>
        <w:rPr>
          <w:rFonts w:ascii="Times New Roman" w:hAnsi="Times New Roman"/>
          <w:b/>
          <w:bCs/>
          <w:szCs w:val="22"/>
          <w:lang w:val="ro-RO" w:eastAsia="ru-RU"/>
        </w:rPr>
        <w:t>99</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În 201</w:t>
      </w:r>
      <w:r w:rsidRPr="00D91B60">
        <w:rPr>
          <w:rFonts w:ascii="Times New Roman" w:hAnsi="Times New Roman"/>
          <w:szCs w:val="22"/>
          <w:lang w:val="ro-RO" w:eastAsia="ru-RU"/>
        </w:rPr>
        <w:t>8</w:t>
      </w:r>
      <w:r w:rsidRPr="00D91B60">
        <w:rPr>
          <w:rFonts w:ascii="Times New Roman" w:hAnsi="Times New Roman"/>
          <w:szCs w:val="22"/>
          <w:lang w:val="en-US" w:eastAsia="ru-RU"/>
        </w:rPr>
        <w:t xml:space="preserve">, preţul de </w:t>
      </w:r>
      <w:r w:rsidRPr="00D91B60">
        <w:rPr>
          <w:rFonts w:ascii="Times New Roman" w:hAnsi="Times New Roman"/>
          <w:szCs w:val="22"/>
          <w:lang w:val="ro-RO" w:eastAsia="ru-RU"/>
        </w:rPr>
        <w:t>procurare</w:t>
      </w:r>
      <w:r w:rsidRPr="00D91B60">
        <w:rPr>
          <w:rFonts w:ascii="Times New Roman" w:hAnsi="Times New Roman"/>
          <w:szCs w:val="22"/>
          <w:lang w:val="en-US" w:eastAsia="ru-RU"/>
        </w:rPr>
        <w:t xml:space="preserve"> al gazelor naturale importate</w:t>
      </w:r>
      <w:r w:rsidRPr="00D91B60">
        <w:rPr>
          <w:rFonts w:ascii="Times New Roman" w:hAnsi="Times New Roman"/>
          <w:szCs w:val="22"/>
          <w:lang w:val="ro-RO" w:eastAsia="ru-RU"/>
        </w:rPr>
        <w:t>,</w:t>
      </w:r>
      <w:r w:rsidRPr="00D91B60">
        <w:rPr>
          <w:rFonts w:ascii="Times New Roman" w:hAnsi="Times New Roman"/>
          <w:szCs w:val="22"/>
          <w:lang w:val="en-US" w:eastAsia="ru-RU"/>
        </w:rPr>
        <w:t xml:space="preserve"> exprimat în </w:t>
      </w:r>
      <w:r w:rsidRPr="00D91B60">
        <w:rPr>
          <w:rFonts w:ascii="Times New Roman" w:hAnsi="Times New Roman"/>
          <w:szCs w:val="22"/>
          <w:lang w:val="ro-RO" w:eastAsia="ru-RU"/>
        </w:rPr>
        <w:t>dolari</w:t>
      </w:r>
      <w:r w:rsidRPr="00D91B60">
        <w:rPr>
          <w:rFonts w:ascii="Times New Roman" w:hAnsi="Times New Roman"/>
          <w:szCs w:val="22"/>
          <w:lang w:val="en-US" w:eastAsia="ru-RU"/>
        </w:rPr>
        <w:t xml:space="preserve"> a </w:t>
      </w:r>
      <w:r w:rsidRPr="00D91B60">
        <w:rPr>
          <w:rFonts w:ascii="Times New Roman" w:hAnsi="Times New Roman"/>
          <w:szCs w:val="22"/>
          <w:lang w:val="ro-RO" w:eastAsia="ru-RU"/>
        </w:rPr>
        <w:t>crescut</w:t>
      </w:r>
      <w:r w:rsidRPr="00D91B60">
        <w:rPr>
          <w:rFonts w:ascii="Times New Roman" w:hAnsi="Times New Roman"/>
          <w:szCs w:val="22"/>
          <w:lang w:val="en-US" w:eastAsia="ru-RU"/>
        </w:rPr>
        <w:t xml:space="preserve"> cu </w:t>
      </w:r>
      <w:r w:rsidRPr="00D91B60">
        <w:rPr>
          <w:rFonts w:ascii="Times New Roman" w:hAnsi="Times New Roman"/>
          <w:szCs w:val="22"/>
          <w:lang w:val="ro-RO" w:eastAsia="ru-RU"/>
        </w:rPr>
        <w:t>25,5</w:t>
      </w:r>
      <w:r w:rsidRPr="00D91B60">
        <w:rPr>
          <w:rFonts w:ascii="Times New Roman" w:hAnsi="Times New Roman"/>
          <w:szCs w:val="22"/>
          <w:lang w:val="en-US" w:eastAsia="ru-RU"/>
        </w:rPr>
        <w:t>%</w:t>
      </w:r>
      <w:r w:rsidRPr="00D91B60">
        <w:rPr>
          <w:rFonts w:ascii="Times New Roman" w:hAnsi="Times New Roman"/>
          <w:szCs w:val="22"/>
          <w:lang w:val="ro-RO" w:eastAsia="ru-RU"/>
        </w:rPr>
        <w:t xml:space="preserve"> faţă de anul 2017 şi cu 11% faţă de anul 2016 </w:t>
      </w:r>
      <w:r w:rsidRPr="00D91B60">
        <w:rPr>
          <w:rFonts w:ascii="Times New Roman" w:hAnsi="Times New Roman"/>
          <w:szCs w:val="22"/>
          <w:lang w:val="en-US" w:eastAsia="ru-RU"/>
        </w:rPr>
        <w:t xml:space="preserve">(de la </w:t>
      </w:r>
      <w:r w:rsidRPr="00D91B60">
        <w:rPr>
          <w:rFonts w:ascii="Times New Roman" w:hAnsi="Times New Roman"/>
          <w:szCs w:val="22"/>
          <w:lang w:val="ro-RO" w:eastAsia="ru-RU"/>
        </w:rPr>
        <w:t>193,5</w:t>
      </w:r>
      <w:r w:rsidRPr="00D91B60">
        <w:rPr>
          <w:rFonts w:ascii="Times New Roman" w:hAnsi="Times New Roman"/>
          <w:szCs w:val="22"/>
          <w:lang w:val="en-US" w:eastAsia="ru-RU"/>
        </w:rPr>
        <w:t xml:space="preserve"> dolari SUA/1000 m</w:t>
      </w:r>
      <w:r w:rsidRPr="00D91B60">
        <w:rPr>
          <w:rFonts w:ascii="Times New Roman" w:hAnsi="Times New Roman"/>
          <w:szCs w:val="22"/>
          <w:vertAlign w:val="superscript"/>
          <w:lang w:val="en-US" w:eastAsia="ru-RU"/>
        </w:rPr>
        <w:t>3</w:t>
      </w:r>
      <w:r w:rsidRPr="00D91B60">
        <w:rPr>
          <w:rFonts w:ascii="Times New Roman" w:hAnsi="Times New Roman"/>
          <w:szCs w:val="22"/>
          <w:lang w:val="en-US" w:eastAsia="ru-RU"/>
        </w:rPr>
        <w:t xml:space="preserve"> în 201</w:t>
      </w:r>
      <w:r w:rsidRPr="00D91B60">
        <w:rPr>
          <w:rFonts w:ascii="Times New Roman" w:hAnsi="Times New Roman"/>
          <w:szCs w:val="22"/>
          <w:lang w:val="ro-RO" w:eastAsia="ru-RU"/>
        </w:rPr>
        <w:t>6</w:t>
      </w:r>
      <w:r w:rsidRPr="00D91B60">
        <w:rPr>
          <w:rFonts w:ascii="Times New Roman" w:hAnsi="Times New Roman"/>
          <w:szCs w:val="22"/>
          <w:lang w:val="en-US" w:eastAsia="ru-RU"/>
        </w:rPr>
        <w:t xml:space="preserve"> la </w:t>
      </w:r>
      <w:r w:rsidRPr="00D91B60">
        <w:rPr>
          <w:rFonts w:ascii="Times New Roman" w:hAnsi="Times New Roman"/>
          <w:szCs w:val="22"/>
          <w:lang w:val="ro-RO" w:eastAsia="ru-RU"/>
        </w:rPr>
        <w:t>217,5</w:t>
      </w:r>
      <w:r w:rsidRPr="00D91B60">
        <w:rPr>
          <w:rFonts w:ascii="Times New Roman" w:hAnsi="Times New Roman"/>
          <w:szCs w:val="22"/>
          <w:lang w:val="en-US" w:eastAsia="ru-RU"/>
        </w:rPr>
        <w:t xml:space="preserve"> dolari SUA/1000 m</w:t>
      </w:r>
      <w:r w:rsidRPr="00D91B60">
        <w:rPr>
          <w:rFonts w:ascii="Times New Roman" w:hAnsi="Times New Roman"/>
          <w:szCs w:val="22"/>
          <w:vertAlign w:val="superscript"/>
          <w:lang w:val="en-US" w:eastAsia="ru-RU"/>
        </w:rPr>
        <w:t>3</w:t>
      </w:r>
      <w:r w:rsidRPr="00D91B60">
        <w:rPr>
          <w:rFonts w:ascii="Times New Roman" w:hAnsi="Times New Roman"/>
          <w:szCs w:val="22"/>
          <w:lang w:val="en-US" w:eastAsia="ru-RU"/>
        </w:rPr>
        <w:t xml:space="preserve"> în 201</w:t>
      </w:r>
      <w:r w:rsidRPr="00D91B60">
        <w:rPr>
          <w:rFonts w:ascii="Times New Roman" w:hAnsi="Times New Roman"/>
          <w:szCs w:val="22"/>
          <w:lang w:val="ro-RO" w:eastAsia="ru-RU"/>
        </w:rPr>
        <w:t>8</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Î</w:t>
      </w:r>
      <w:r w:rsidRPr="00D91B60">
        <w:rPr>
          <w:rFonts w:ascii="Times New Roman" w:hAnsi="Times New Roman"/>
          <w:szCs w:val="22"/>
          <w:lang w:val="en-US" w:eastAsia="ru-RU"/>
        </w:rPr>
        <w:t xml:space="preserve">n acelaşi timp, rata de schimb a leului </w:t>
      </w:r>
      <w:r w:rsidRPr="00D91B60">
        <w:rPr>
          <w:rFonts w:ascii="Times New Roman" w:hAnsi="Times New Roman"/>
          <w:szCs w:val="22"/>
          <w:lang w:val="ro-RO" w:eastAsia="ru-RU"/>
        </w:rPr>
        <w:t>s-</w:t>
      </w:r>
      <w:r w:rsidRPr="00D91B60">
        <w:rPr>
          <w:rFonts w:ascii="Times New Roman" w:hAnsi="Times New Roman"/>
          <w:szCs w:val="22"/>
          <w:lang w:val="en-US" w:eastAsia="ru-RU"/>
        </w:rPr>
        <w:t xml:space="preserve">a </w:t>
      </w:r>
      <w:r w:rsidRPr="00D91B60">
        <w:rPr>
          <w:rFonts w:ascii="Times New Roman" w:hAnsi="Times New Roman"/>
          <w:szCs w:val="22"/>
          <w:lang w:val="ro-RO" w:eastAsia="ru-RU"/>
        </w:rPr>
        <w:t>micşorat</w:t>
      </w:r>
      <w:r w:rsidRPr="00D91B60">
        <w:rPr>
          <w:rFonts w:ascii="Times New Roman" w:hAnsi="Times New Roman"/>
          <w:szCs w:val="22"/>
          <w:lang w:val="en-US" w:eastAsia="ru-RU"/>
        </w:rPr>
        <w:t xml:space="preserve"> cu </w:t>
      </w:r>
      <w:r w:rsidRPr="00D91B60">
        <w:rPr>
          <w:rFonts w:ascii="Times New Roman" w:hAnsi="Times New Roman"/>
          <w:szCs w:val="22"/>
          <w:lang w:val="ro-RO" w:eastAsia="ru-RU"/>
        </w:rPr>
        <w:t>9,1</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 xml:space="preserve">faţă de anul 2017 </w:t>
      </w:r>
      <w:r w:rsidRPr="00D91B60">
        <w:rPr>
          <w:rFonts w:ascii="Times New Roman" w:hAnsi="Times New Roman"/>
          <w:szCs w:val="22"/>
          <w:lang w:val="en-US" w:eastAsia="ru-RU"/>
        </w:rPr>
        <w:t>(de la 1</w:t>
      </w:r>
      <w:r w:rsidRPr="00D91B60">
        <w:rPr>
          <w:rFonts w:ascii="Times New Roman" w:hAnsi="Times New Roman"/>
          <w:szCs w:val="22"/>
          <w:lang w:val="ro-RO" w:eastAsia="ru-RU"/>
        </w:rPr>
        <w:t>8</w:t>
      </w:r>
      <w:r w:rsidRPr="00D91B60">
        <w:rPr>
          <w:rFonts w:ascii="Times New Roman" w:hAnsi="Times New Roman"/>
          <w:szCs w:val="22"/>
          <w:lang w:val="en-US" w:eastAsia="ru-RU"/>
        </w:rPr>
        <w:t>,</w:t>
      </w:r>
      <w:r w:rsidRPr="00D91B60">
        <w:rPr>
          <w:rFonts w:ascii="Times New Roman" w:hAnsi="Times New Roman"/>
          <w:szCs w:val="22"/>
          <w:lang w:val="ro-RO" w:eastAsia="ru-RU"/>
        </w:rPr>
        <w:t>49</w:t>
      </w:r>
      <w:r w:rsidRPr="00D91B60">
        <w:rPr>
          <w:rFonts w:ascii="Times New Roman" w:hAnsi="Times New Roman"/>
          <w:szCs w:val="22"/>
          <w:lang w:val="en-US" w:eastAsia="ru-RU"/>
        </w:rPr>
        <w:t xml:space="preserve"> lei/dolari SUA la 1</w:t>
      </w:r>
      <w:r w:rsidRPr="00D91B60">
        <w:rPr>
          <w:rFonts w:ascii="Times New Roman" w:hAnsi="Times New Roman"/>
          <w:szCs w:val="22"/>
          <w:lang w:val="ro-RO" w:eastAsia="ru-RU"/>
        </w:rPr>
        <w:t>6</w:t>
      </w:r>
      <w:r w:rsidRPr="00D91B60">
        <w:rPr>
          <w:rFonts w:ascii="Times New Roman" w:hAnsi="Times New Roman"/>
          <w:szCs w:val="22"/>
          <w:lang w:val="en-US" w:eastAsia="ru-RU"/>
        </w:rPr>
        <w:t>,</w:t>
      </w:r>
      <w:r w:rsidRPr="00D91B60">
        <w:rPr>
          <w:rFonts w:ascii="Times New Roman" w:hAnsi="Times New Roman"/>
          <w:szCs w:val="22"/>
          <w:lang w:val="ro-RO" w:eastAsia="ru-RU"/>
        </w:rPr>
        <w:t>8</w:t>
      </w:r>
      <w:r w:rsidRPr="00D91B60">
        <w:rPr>
          <w:rFonts w:ascii="Times New Roman" w:hAnsi="Times New Roman"/>
          <w:szCs w:val="22"/>
          <w:lang w:val="en-US" w:eastAsia="ru-RU"/>
        </w:rPr>
        <w:t xml:space="preserve"> lei/dolari SUA). În consecinţă, tariful mediu</w:t>
      </w:r>
      <w:r w:rsidRPr="00D91B60">
        <w:rPr>
          <w:rFonts w:ascii="Times New Roman" w:hAnsi="Times New Roman"/>
          <w:szCs w:val="22"/>
          <w:lang w:val="ro-RO" w:eastAsia="ru-RU"/>
        </w:rPr>
        <w:t xml:space="preserve"> de livrare a gazelor naturale</w:t>
      </w:r>
      <w:r w:rsidRPr="00D91B60">
        <w:rPr>
          <w:rFonts w:ascii="Times New Roman" w:hAnsi="Times New Roman"/>
          <w:szCs w:val="22"/>
          <w:lang w:val="en-US" w:eastAsia="ru-RU"/>
        </w:rPr>
        <w:t xml:space="preserve"> anual a </w:t>
      </w:r>
      <w:r w:rsidRPr="00D91B60">
        <w:rPr>
          <w:rFonts w:ascii="Times New Roman" w:hAnsi="Times New Roman"/>
          <w:szCs w:val="22"/>
          <w:lang w:val="ro-RO" w:eastAsia="ru-RU"/>
        </w:rPr>
        <w:t>scăzut</w:t>
      </w:r>
      <w:r w:rsidRPr="00D91B60">
        <w:rPr>
          <w:rFonts w:ascii="Times New Roman" w:hAnsi="Times New Roman"/>
          <w:szCs w:val="22"/>
          <w:lang w:val="en-US" w:eastAsia="ru-RU"/>
        </w:rPr>
        <w:t xml:space="preserve"> cu </w:t>
      </w:r>
      <w:r w:rsidRPr="00D91B60">
        <w:rPr>
          <w:rFonts w:ascii="Times New Roman" w:hAnsi="Times New Roman"/>
          <w:szCs w:val="22"/>
          <w:lang w:val="ro-RO" w:eastAsia="ru-RU"/>
        </w:rPr>
        <w:t>circa 15,7</w:t>
      </w:r>
      <w:r w:rsidRPr="00D91B60">
        <w:rPr>
          <w:rFonts w:ascii="Times New Roman" w:hAnsi="Times New Roman"/>
          <w:szCs w:val="22"/>
          <w:lang w:val="en-US" w:eastAsia="ru-RU"/>
        </w:rPr>
        <w:t xml:space="preserve">% faţă de </w:t>
      </w:r>
      <w:r w:rsidRPr="00D91B60">
        <w:rPr>
          <w:rFonts w:ascii="Times New Roman" w:hAnsi="Times New Roman"/>
          <w:szCs w:val="22"/>
          <w:lang w:val="ro-RO" w:eastAsia="ru-RU"/>
        </w:rPr>
        <w:t xml:space="preserve">anul </w:t>
      </w:r>
      <w:r w:rsidRPr="00D91B60">
        <w:rPr>
          <w:rFonts w:ascii="Times New Roman" w:hAnsi="Times New Roman"/>
          <w:szCs w:val="22"/>
          <w:lang w:val="en-US" w:eastAsia="ru-RU"/>
        </w:rPr>
        <w:t>201</w:t>
      </w:r>
      <w:r w:rsidRPr="00D91B60">
        <w:rPr>
          <w:rFonts w:ascii="Times New Roman" w:hAnsi="Times New Roman"/>
          <w:szCs w:val="22"/>
          <w:lang w:val="ro-RO" w:eastAsia="ru-RU"/>
        </w:rPr>
        <w:t>7</w:t>
      </w:r>
      <w:r w:rsidRPr="00D91B60">
        <w:rPr>
          <w:rFonts w:ascii="Times New Roman" w:hAnsi="Times New Roman"/>
          <w:szCs w:val="22"/>
          <w:lang w:val="en-US" w:eastAsia="ru-RU"/>
        </w:rPr>
        <w:t>. Evoluţia tarifelor de furnizare în Moldova în perioada 1997–201</w:t>
      </w:r>
      <w:r w:rsidRPr="00D91B60">
        <w:rPr>
          <w:rFonts w:ascii="Times New Roman" w:hAnsi="Times New Roman"/>
          <w:szCs w:val="22"/>
          <w:lang w:val="ro-RO" w:eastAsia="ru-RU"/>
        </w:rPr>
        <w:t>8</w:t>
      </w:r>
      <w:r w:rsidRPr="00D91B60">
        <w:rPr>
          <w:rFonts w:ascii="Times New Roman" w:hAnsi="Times New Roman"/>
          <w:szCs w:val="22"/>
          <w:lang w:val="en-US" w:eastAsia="ru-RU"/>
        </w:rPr>
        <w:t xml:space="preserve"> (în lei şi </w:t>
      </w:r>
      <w:r w:rsidR="00FA3E95">
        <w:rPr>
          <w:rFonts w:ascii="Times New Roman" w:hAnsi="Times New Roman"/>
          <w:szCs w:val="22"/>
          <w:lang w:val="en-US" w:eastAsia="ru-RU"/>
        </w:rPr>
        <w:t>dolari SUA) este prezentată în F</w:t>
      </w:r>
      <w:r w:rsidRPr="00D91B60">
        <w:rPr>
          <w:rFonts w:ascii="Times New Roman" w:hAnsi="Times New Roman"/>
          <w:szCs w:val="22"/>
          <w:lang w:val="en-US" w:eastAsia="ru-RU"/>
        </w:rPr>
        <w:t xml:space="preserve">igura </w:t>
      </w:r>
      <w:r w:rsidRPr="00D91B60">
        <w:rPr>
          <w:rFonts w:ascii="Times New Roman" w:hAnsi="Times New Roman"/>
          <w:szCs w:val="22"/>
          <w:lang w:val="ro-RO" w:eastAsia="ru-RU"/>
        </w:rPr>
        <w:t>14</w:t>
      </w:r>
      <w:r w:rsidRPr="00D91B60">
        <w:rPr>
          <w:rFonts w:ascii="Times New Roman" w:hAnsi="Times New Roman"/>
          <w:szCs w:val="22"/>
          <w:lang w:val="en-US" w:eastAsia="ru-RU"/>
        </w:rPr>
        <w:t>.</w:t>
      </w:r>
    </w:p>
    <w:p w:rsidR="00BA309C" w:rsidRPr="009406E2" w:rsidRDefault="00BA309C" w:rsidP="00BA309C">
      <w:pPr>
        <w:tabs>
          <w:tab w:val="clear" w:pos="567"/>
          <w:tab w:val="left" w:pos="0"/>
        </w:tabs>
        <w:rPr>
          <w:rFonts w:ascii="Times New Roman" w:hAnsi="Times New Roman"/>
          <w:sz w:val="24"/>
          <w:szCs w:val="24"/>
          <w:lang w:val="ro-RO" w:eastAsia="ru-RU"/>
        </w:rPr>
      </w:pPr>
      <w:r>
        <w:rPr>
          <w:rFonts w:ascii="Times New Roman" w:hAnsi="Times New Roman"/>
          <w:noProof/>
          <w:sz w:val="24"/>
          <w:szCs w:val="24"/>
          <w:lang w:val="ru-RU" w:eastAsia="ru-RU"/>
        </w:rPr>
        <w:lastRenderedPageBreak/>
        <w:drawing>
          <wp:inline distT="0" distB="0" distL="0" distR="0" wp14:anchorId="264B7EEA" wp14:editId="3950A0E3">
            <wp:extent cx="6287983" cy="327165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7770" cy="3271541"/>
                    </a:xfrm>
                    <a:prstGeom prst="rect">
                      <a:avLst/>
                    </a:prstGeom>
                    <a:noFill/>
                    <a:ln>
                      <a:noFill/>
                    </a:ln>
                  </pic:spPr>
                </pic:pic>
              </a:graphicData>
            </a:graphic>
          </wp:inline>
        </w:drawing>
      </w:r>
    </w:p>
    <w:p w:rsidR="00BA309C" w:rsidRPr="00FA6663" w:rsidRDefault="00BA309C" w:rsidP="00BA309C">
      <w:pPr>
        <w:jc w:val="center"/>
        <w:rPr>
          <w:rFonts w:ascii="Times New Roman" w:hAnsi="Times New Roman"/>
          <w:sz w:val="24"/>
          <w:szCs w:val="24"/>
          <w:lang w:val="ru-RU" w:eastAsia="ru-RU"/>
        </w:rPr>
      </w:pPr>
      <w:r>
        <w:rPr>
          <w:rFonts w:ascii="Times New Roman" w:hAnsi="Times New Roman"/>
          <w:noProof/>
          <w:sz w:val="24"/>
          <w:szCs w:val="24"/>
          <w:lang w:val="ru-RU" w:eastAsia="ru-RU"/>
        </w:rPr>
        <w:drawing>
          <wp:inline distT="0" distB="0" distL="0" distR="0" wp14:anchorId="6539020C" wp14:editId="5710818A">
            <wp:extent cx="6299331" cy="32241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3224408"/>
                    </a:xfrm>
                    <a:prstGeom prst="rect">
                      <a:avLst/>
                    </a:prstGeom>
                    <a:noFill/>
                    <a:ln>
                      <a:noFill/>
                    </a:ln>
                  </pic:spPr>
                </pic:pic>
              </a:graphicData>
            </a:graphic>
          </wp:inline>
        </w:drawing>
      </w:r>
    </w:p>
    <w:p w:rsidR="00BA309C" w:rsidRPr="00D91B60" w:rsidRDefault="00BA309C" w:rsidP="00BA309C">
      <w:pPr>
        <w:jc w:val="center"/>
        <w:rPr>
          <w:rFonts w:ascii="Times New Roman" w:hAnsi="Times New Roman"/>
          <w:b/>
          <w:szCs w:val="22"/>
          <w:lang w:val="en-US" w:eastAsia="ru-RU"/>
        </w:rPr>
      </w:pPr>
      <w:r w:rsidRPr="00D91B60">
        <w:rPr>
          <w:rFonts w:ascii="Times New Roman" w:hAnsi="Times New Roman"/>
          <w:b/>
          <w:bCs/>
          <w:szCs w:val="22"/>
          <w:lang w:val="en-US" w:eastAsia="ru-RU"/>
        </w:rPr>
        <w:t xml:space="preserve">Figura </w:t>
      </w:r>
      <w:r w:rsidRPr="00D91B60">
        <w:rPr>
          <w:rFonts w:ascii="Times New Roman" w:hAnsi="Times New Roman"/>
          <w:b/>
          <w:bCs/>
          <w:szCs w:val="22"/>
          <w:lang w:val="ro-RO" w:eastAsia="ru-RU"/>
        </w:rPr>
        <w:t>14</w:t>
      </w:r>
      <w:r w:rsidRPr="00D91B60">
        <w:rPr>
          <w:rFonts w:ascii="Times New Roman" w:hAnsi="Times New Roman"/>
          <w:b/>
          <w:bCs/>
          <w:szCs w:val="22"/>
          <w:lang w:val="en-US" w:eastAsia="ru-RU"/>
        </w:rPr>
        <w:t>.</w:t>
      </w:r>
      <w:r w:rsidRPr="00D91B60">
        <w:rPr>
          <w:rFonts w:ascii="Times New Roman" w:hAnsi="Times New Roman"/>
          <w:b/>
          <w:szCs w:val="22"/>
          <w:lang w:val="en-US" w:eastAsia="ru-RU"/>
        </w:rPr>
        <w:t xml:space="preserve"> </w:t>
      </w:r>
      <w:r w:rsidRPr="00D91B60">
        <w:rPr>
          <w:rFonts w:ascii="Times New Roman" w:hAnsi="Times New Roman"/>
          <w:b/>
          <w:iCs/>
          <w:szCs w:val="22"/>
          <w:lang w:val="en-US" w:eastAsia="ru-RU"/>
        </w:rPr>
        <w:t>Evoluţia tarifelor de furnizare a gazelor în perioada 1997-201</w:t>
      </w:r>
      <w:r w:rsidRPr="00D91B60">
        <w:rPr>
          <w:rFonts w:ascii="Times New Roman" w:hAnsi="Times New Roman"/>
          <w:b/>
          <w:iCs/>
          <w:szCs w:val="22"/>
          <w:lang w:val="ro-RO" w:eastAsia="ru-RU"/>
        </w:rPr>
        <w:t>7</w:t>
      </w:r>
      <w:r w:rsidRPr="00D91B60">
        <w:rPr>
          <w:rFonts w:ascii="Times New Roman" w:hAnsi="Times New Roman"/>
          <w:b/>
          <w:iCs/>
          <w:szCs w:val="22"/>
          <w:lang w:val="en-US" w:eastAsia="ru-RU"/>
        </w:rPr>
        <w:t>,</w:t>
      </w:r>
      <w:r w:rsidRPr="00D91B60">
        <w:rPr>
          <w:rFonts w:ascii="Times New Roman" w:hAnsi="Times New Roman"/>
          <w:b/>
          <w:szCs w:val="22"/>
          <w:lang w:val="en-US" w:eastAsia="ru-RU"/>
        </w:rPr>
        <w:t xml:space="preserve"> lei /1000 m</w:t>
      </w:r>
      <w:r w:rsidRPr="00D91B60">
        <w:rPr>
          <w:rFonts w:ascii="Times New Roman" w:hAnsi="Times New Roman"/>
          <w:b/>
          <w:szCs w:val="22"/>
          <w:vertAlign w:val="superscript"/>
          <w:lang w:val="en-US" w:eastAsia="ru-RU"/>
        </w:rPr>
        <w:t>3</w:t>
      </w:r>
      <w:r w:rsidRPr="00D91B60">
        <w:rPr>
          <w:rFonts w:ascii="Times New Roman" w:hAnsi="Times New Roman"/>
          <w:b/>
          <w:iCs/>
          <w:szCs w:val="22"/>
          <w:lang w:val="en-US" w:eastAsia="ru-RU"/>
        </w:rPr>
        <w:t xml:space="preserve"> </w:t>
      </w:r>
      <w:r w:rsidRPr="00D91B60">
        <w:rPr>
          <w:rFonts w:ascii="Times New Roman" w:hAnsi="Times New Roman"/>
          <w:b/>
          <w:iCs/>
          <w:szCs w:val="22"/>
          <w:lang w:val="ro-RO" w:eastAsia="ru-RU"/>
        </w:rPr>
        <w:t xml:space="preserve">şi </w:t>
      </w:r>
      <w:r w:rsidRPr="00D91B60">
        <w:rPr>
          <w:rFonts w:ascii="Times New Roman" w:hAnsi="Times New Roman"/>
          <w:b/>
          <w:szCs w:val="22"/>
          <w:lang w:val="en-US" w:eastAsia="ru-RU"/>
        </w:rPr>
        <w:t>$ /1000 m</w:t>
      </w:r>
      <w:r w:rsidRPr="00D91B60">
        <w:rPr>
          <w:rFonts w:ascii="Times New Roman" w:hAnsi="Times New Roman"/>
          <w:b/>
          <w:szCs w:val="22"/>
          <w:vertAlign w:val="superscript"/>
          <w:lang w:val="en-US" w:eastAsia="ru-RU"/>
        </w:rPr>
        <w:t>3</w:t>
      </w:r>
    </w:p>
    <w:p w:rsidR="00BA309C" w:rsidRPr="00D91B60" w:rsidRDefault="00BA309C" w:rsidP="00BA309C">
      <w:pPr>
        <w:spacing w:after="120"/>
        <w:rPr>
          <w:rFonts w:ascii="Times New Roman" w:hAnsi="Times New Roman"/>
          <w:szCs w:val="22"/>
          <w:lang w:val="ro-RO" w:eastAsia="ru-RU"/>
        </w:rPr>
      </w:pPr>
      <w:r w:rsidRPr="00D91B60">
        <w:rPr>
          <w:rFonts w:ascii="Times New Roman" w:hAnsi="Times New Roman"/>
          <w:szCs w:val="22"/>
          <w:lang w:val="en-US" w:eastAsia="ru-RU"/>
        </w:rPr>
        <w:t>Conform diagramelor</w:t>
      </w:r>
      <w:r w:rsidR="00FA3E95">
        <w:rPr>
          <w:rFonts w:ascii="Times New Roman" w:hAnsi="Times New Roman"/>
          <w:szCs w:val="22"/>
          <w:lang w:val="en-US" w:eastAsia="ru-RU"/>
        </w:rPr>
        <w:t xml:space="preserve"> din F</w:t>
      </w:r>
      <w:r w:rsidRPr="00D91B60">
        <w:rPr>
          <w:rFonts w:ascii="Times New Roman" w:hAnsi="Times New Roman"/>
          <w:szCs w:val="22"/>
          <w:lang w:val="en-US" w:eastAsia="ru-RU"/>
        </w:rPr>
        <w:t xml:space="preserve">igura </w:t>
      </w:r>
      <w:r w:rsidRPr="00D91B60">
        <w:rPr>
          <w:rFonts w:ascii="Times New Roman" w:hAnsi="Times New Roman"/>
          <w:szCs w:val="22"/>
          <w:lang w:val="ro-RO" w:eastAsia="ru-RU"/>
        </w:rPr>
        <w:t>14</w:t>
      </w:r>
      <w:r w:rsidRPr="00D91B60">
        <w:rPr>
          <w:rFonts w:ascii="Times New Roman" w:hAnsi="Times New Roman"/>
          <w:szCs w:val="22"/>
          <w:lang w:val="en-US" w:eastAsia="ru-RU"/>
        </w:rPr>
        <w:t xml:space="preserve">, în perioada 1997 (prima aprobare tarifară de către </w:t>
      </w:r>
      <w:r w:rsidRPr="00D91B60">
        <w:rPr>
          <w:rFonts w:ascii="Times New Roman" w:hAnsi="Times New Roman"/>
          <w:szCs w:val="22"/>
          <w:lang w:val="ro-RO" w:eastAsia="ru-RU"/>
        </w:rPr>
        <w:t>ANRE</w:t>
      </w:r>
      <w:r w:rsidRPr="00D91B60">
        <w:rPr>
          <w:rFonts w:ascii="Times New Roman" w:hAnsi="Times New Roman"/>
          <w:szCs w:val="22"/>
          <w:lang w:val="en-US" w:eastAsia="ru-RU"/>
        </w:rPr>
        <w:t>) pînă în 201</w:t>
      </w:r>
      <w:r w:rsidRPr="00D91B60">
        <w:rPr>
          <w:rFonts w:ascii="Times New Roman" w:hAnsi="Times New Roman"/>
          <w:szCs w:val="22"/>
          <w:lang w:val="ro-RO" w:eastAsia="ru-RU"/>
        </w:rPr>
        <w:t>8</w:t>
      </w:r>
      <w:r w:rsidRPr="00D91B60">
        <w:rPr>
          <w:rFonts w:ascii="Times New Roman" w:hAnsi="Times New Roman"/>
          <w:szCs w:val="22"/>
          <w:lang w:val="en-US" w:eastAsia="ru-RU"/>
        </w:rPr>
        <w:t xml:space="preserve">, tarifele medii de furnizare în lei au crescut mai mult de </w:t>
      </w:r>
      <w:r w:rsidRPr="00D91B60">
        <w:rPr>
          <w:rFonts w:ascii="Times New Roman" w:hAnsi="Times New Roman"/>
          <w:szCs w:val="22"/>
          <w:lang w:val="ro-RO" w:eastAsia="ru-RU"/>
        </w:rPr>
        <w:t>9,7</w:t>
      </w:r>
      <w:r w:rsidRPr="00D91B60">
        <w:rPr>
          <w:rFonts w:ascii="Times New Roman" w:hAnsi="Times New Roman"/>
          <w:szCs w:val="22"/>
          <w:lang w:val="en-US" w:eastAsia="ru-RU"/>
        </w:rPr>
        <w:t xml:space="preserve"> ori. În dolari SUA, tarifele au cresc de numai </w:t>
      </w:r>
      <w:r w:rsidRPr="00D91B60">
        <w:rPr>
          <w:rFonts w:ascii="Times New Roman" w:hAnsi="Times New Roman"/>
          <w:szCs w:val="22"/>
          <w:lang w:val="ro-RO" w:eastAsia="ru-RU"/>
        </w:rPr>
        <w:t>2</w:t>
      </w:r>
      <w:r w:rsidRPr="00D91B60">
        <w:rPr>
          <w:rFonts w:ascii="Times New Roman" w:hAnsi="Times New Roman"/>
          <w:szCs w:val="22"/>
          <w:lang w:val="en-US" w:eastAsia="ru-RU"/>
        </w:rPr>
        <w:t>,</w:t>
      </w:r>
      <w:r w:rsidRPr="00D91B60">
        <w:rPr>
          <w:rFonts w:ascii="Times New Roman" w:hAnsi="Times New Roman"/>
          <w:szCs w:val="22"/>
          <w:lang w:val="ro-RO" w:eastAsia="ru-RU"/>
        </w:rPr>
        <w:t>7</w:t>
      </w:r>
      <w:r w:rsidRPr="00D91B60">
        <w:rPr>
          <w:rFonts w:ascii="Times New Roman" w:hAnsi="Times New Roman"/>
          <w:szCs w:val="22"/>
          <w:lang w:val="en-US" w:eastAsia="ru-RU"/>
        </w:rPr>
        <w:t xml:space="preserve"> ori. O astfel de diferenţă mare se explică prin deprecierea leului de peste 4 ori.</w:t>
      </w:r>
    </w:p>
    <w:p w:rsidR="00BA309C" w:rsidRPr="00D91B60" w:rsidRDefault="00BA309C" w:rsidP="00BA309C">
      <w:pPr>
        <w:spacing w:before="240"/>
        <w:rPr>
          <w:rFonts w:ascii="Times New Roman" w:hAnsi="Times New Roman"/>
          <w:b/>
          <w:bCs/>
          <w:szCs w:val="22"/>
          <w:lang w:val="ro-RO" w:eastAsia="ru-RU"/>
        </w:rPr>
      </w:pPr>
      <w:r w:rsidRPr="00D91B60">
        <w:rPr>
          <w:rFonts w:ascii="Times New Roman" w:hAnsi="Times New Roman"/>
          <w:b/>
          <w:bCs/>
          <w:szCs w:val="22"/>
          <w:lang w:val="en-US" w:eastAsia="ru-RU"/>
        </w:rPr>
        <w:t>2.7. Consumul de gaze naturale</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ro-RO" w:eastAsia="ru-RU"/>
        </w:rPr>
        <w:t>10</w:t>
      </w:r>
      <w:r>
        <w:rPr>
          <w:rFonts w:ascii="Times New Roman" w:hAnsi="Times New Roman"/>
          <w:b/>
          <w:bCs/>
          <w:szCs w:val="22"/>
          <w:lang w:val="ro-RO" w:eastAsia="ru-RU"/>
        </w:rPr>
        <w:t>0</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P</w:t>
      </w:r>
      <w:r w:rsidRPr="00D91B60">
        <w:rPr>
          <w:rFonts w:ascii="Times New Roman" w:hAnsi="Times New Roman"/>
          <w:szCs w:val="22"/>
          <w:lang w:val="en-US" w:eastAsia="ru-RU"/>
        </w:rPr>
        <w:t>onderea fiecărei companii pe piaţa gazelor naturale din Moldova este diferită, deoarece numărul consumatorilor fiecărei companii este diferit. În acelaşi timp, structura consumatorilor şi nivelul consumului lor este diferit. Acţiunile diferitor companii de distribuţie de pe piaţa gazelor naturale din R</w:t>
      </w:r>
      <w:r w:rsidRPr="00D91B60">
        <w:rPr>
          <w:rFonts w:ascii="Times New Roman" w:hAnsi="Times New Roman"/>
          <w:szCs w:val="22"/>
          <w:lang w:val="ro-RO" w:eastAsia="ru-RU"/>
        </w:rPr>
        <w:t xml:space="preserve">epublica </w:t>
      </w:r>
      <w:r w:rsidRPr="00D91B60">
        <w:rPr>
          <w:rFonts w:ascii="Times New Roman" w:hAnsi="Times New Roman"/>
          <w:szCs w:val="22"/>
          <w:lang w:val="en-US" w:eastAsia="ru-RU"/>
        </w:rPr>
        <w:t>M</w:t>
      </w:r>
      <w:r w:rsidRPr="00D91B60">
        <w:rPr>
          <w:rFonts w:ascii="Times New Roman" w:hAnsi="Times New Roman"/>
          <w:szCs w:val="22"/>
          <w:lang w:val="ro-RO" w:eastAsia="ru-RU"/>
        </w:rPr>
        <w:t>oldova</w:t>
      </w:r>
      <w:r w:rsidRPr="00D91B60">
        <w:rPr>
          <w:rFonts w:ascii="Times New Roman" w:hAnsi="Times New Roman"/>
          <w:szCs w:val="22"/>
          <w:lang w:val="en-US" w:eastAsia="ru-RU"/>
        </w:rPr>
        <w:t xml:space="preserve"> sînt prezentate în </w:t>
      </w:r>
      <w:r w:rsidR="00FA3E95">
        <w:rPr>
          <w:rFonts w:ascii="Times New Roman" w:hAnsi="Times New Roman"/>
          <w:szCs w:val="22"/>
          <w:lang w:val="en-US" w:eastAsia="ru-RU"/>
        </w:rPr>
        <w:t>F</w:t>
      </w:r>
      <w:r w:rsidRPr="00D91B60">
        <w:rPr>
          <w:rFonts w:ascii="Times New Roman" w:hAnsi="Times New Roman"/>
          <w:szCs w:val="22"/>
          <w:lang w:val="en-US" w:eastAsia="ru-RU"/>
        </w:rPr>
        <w:t xml:space="preserve">igura </w:t>
      </w:r>
      <w:r w:rsidRPr="00D91B60">
        <w:rPr>
          <w:rFonts w:ascii="Times New Roman" w:hAnsi="Times New Roman"/>
          <w:szCs w:val="22"/>
          <w:lang w:val="ro-RO" w:eastAsia="ru-RU"/>
        </w:rPr>
        <w:t>15</w:t>
      </w:r>
      <w:r w:rsidRPr="00D91B60">
        <w:rPr>
          <w:rFonts w:ascii="Times New Roman" w:hAnsi="Times New Roman"/>
          <w:szCs w:val="22"/>
          <w:lang w:val="en-US" w:eastAsia="ru-RU"/>
        </w:rPr>
        <w:t>.</w:t>
      </w:r>
    </w:p>
    <w:p w:rsidR="00BA309C" w:rsidRPr="00CC6672" w:rsidRDefault="00BA309C" w:rsidP="00BA309C">
      <w:pPr>
        <w:jc w:val="center"/>
        <w:rPr>
          <w:rFonts w:ascii="Times New Roman" w:hAnsi="Times New Roman"/>
          <w:sz w:val="24"/>
          <w:szCs w:val="24"/>
          <w:lang w:val="ro-RO" w:eastAsia="ru-RU"/>
        </w:rPr>
      </w:pPr>
      <w:r>
        <w:rPr>
          <w:rFonts w:ascii="Times New Roman" w:hAnsi="Times New Roman"/>
          <w:noProof/>
          <w:sz w:val="24"/>
          <w:szCs w:val="24"/>
          <w:lang w:val="ru-RU" w:eastAsia="ru-RU"/>
        </w:rPr>
        <w:lastRenderedPageBreak/>
        <w:drawing>
          <wp:inline distT="0" distB="0" distL="0" distR="0" wp14:anchorId="2F467CA7" wp14:editId="3E28CD43">
            <wp:extent cx="5260769" cy="20823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6171" cy="2084493"/>
                    </a:xfrm>
                    <a:prstGeom prst="rect">
                      <a:avLst/>
                    </a:prstGeom>
                    <a:noFill/>
                    <a:ln>
                      <a:noFill/>
                    </a:ln>
                  </pic:spPr>
                </pic:pic>
              </a:graphicData>
            </a:graphic>
          </wp:inline>
        </w:drawing>
      </w:r>
    </w:p>
    <w:p w:rsidR="00BA309C" w:rsidRPr="00D91B60" w:rsidRDefault="00BA309C" w:rsidP="00BA309C">
      <w:pPr>
        <w:jc w:val="center"/>
        <w:rPr>
          <w:rFonts w:ascii="Times New Roman" w:hAnsi="Times New Roman"/>
          <w:b/>
          <w:szCs w:val="22"/>
          <w:lang w:val="en-US" w:eastAsia="ru-RU"/>
        </w:rPr>
      </w:pPr>
      <w:r w:rsidRPr="00D91B60">
        <w:rPr>
          <w:rFonts w:ascii="Times New Roman" w:hAnsi="Times New Roman"/>
          <w:b/>
          <w:bCs/>
          <w:szCs w:val="22"/>
          <w:lang w:val="en-US" w:eastAsia="ru-RU"/>
        </w:rPr>
        <w:t xml:space="preserve">Figura </w:t>
      </w:r>
      <w:r w:rsidRPr="00D91B60">
        <w:rPr>
          <w:rFonts w:ascii="Times New Roman" w:hAnsi="Times New Roman"/>
          <w:b/>
          <w:bCs/>
          <w:szCs w:val="22"/>
          <w:lang w:val="ro-RO" w:eastAsia="ru-RU"/>
        </w:rPr>
        <w:t>15</w:t>
      </w:r>
      <w:r w:rsidRPr="00D91B60">
        <w:rPr>
          <w:rFonts w:ascii="Times New Roman" w:hAnsi="Times New Roman"/>
          <w:b/>
          <w:bCs/>
          <w:szCs w:val="22"/>
          <w:lang w:val="en-US" w:eastAsia="ru-RU"/>
        </w:rPr>
        <w:t>.</w:t>
      </w:r>
      <w:r w:rsidRPr="00D91B60">
        <w:rPr>
          <w:rFonts w:ascii="Times New Roman" w:hAnsi="Times New Roman"/>
          <w:b/>
          <w:szCs w:val="22"/>
          <w:lang w:val="en-US" w:eastAsia="ru-RU"/>
        </w:rPr>
        <w:t xml:space="preserve"> </w:t>
      </w:r>
      <w:r w:rsidRPr="00D91B60">
        <w:rPr>
          <w:rFonts w:ascii="Times New Roman" w:hAnsi="Times New Roman"/>
          <w:b/>
          <w:iCs/>
          <w:szCs w:val="22"/>
          <w:lang w:val="en-US" w:eastAsia="ru-RU"/>
        </w:rPr>
        <w:t xml:space="preserve">Cota de participare a </w:t>
      </w:r>
      <w:r w:rsidRPr="00D91B60">
        <w:rPr>
          <w:rFonts w:ascii="Times New Roman" w:hAnsi="Times New Roman"/>
          <w:b/>
          <w:iCs/>
          <w:szCs w:val="22"/>
          <w:lang w:val="ro-RO" w:eastAsia="ru-RU"/>
        </w:rPr>
        <w:t>operatorilor sistemului de distribuţie</w:t>
      </w:r>
      <w:r w:rsidRPr="00D91B60">
        <w:rPr>
          <w:rFonts w:ascii="Times New Roman" w:hAnsi="Times New Roman"/>
          <w:b/>
          <w:iCs/>
          <w:szCs w:val="22"/>
          <w:lang w:val="en-US" w:eastAsia="ru-RU"/>
        </w:rPr>
        <w:t xml:space="preserve"> </w:t>
      </w:r>
      <w:r w:rsidRPr="00D91B60">
        <w:rPr>
          <w:rFonts w:ascii="Times New Roman" w:hAnsi="Times New Roman"/>
          <w:b/>
          <w:iCs/>
          <w:szCs w:val="22"/>
          <w:lang w:val="ro-RO" w:eastAsia="ru-RU"/>
        </w:rPr>
        <w:t>pe</w:t>
      </w:r>
      <w:r w:rsidRPr="00D91B60">
        <w:rPr>
          <w:rFonts w:ascii="Times New Roman" w:hAnsi="Times New Roman"/>
          <w:b/>
          <w:iCs/>
          <w:szCs w:val="22"/>
          <w:lang w:val="en-US" w:eastAsia="ru-RU"/>
        </w:rPr>
        <w:t xml:space="preserve"> piaţa gazelor naturale din Moldova în 201</w:t>
      </w:r>
      <w:r w:rsidRPr="00D91B60">
        <w:rPr>
          <w:rFonts w:ascii="Times New Roman" w:hAnsi="Times New Roman"/>
          <w:b/>
          <w:iCs/>
          <w:szCs w:val="22"/>
          <w:lang w:val="ro-RO" w:eastAsia="ru-RU"/>
        </w:rPr>
        <w:t>8</w:t>
      </w:r>
      <w:r w:rsidRPr="00D91B60">
        <w:rPr>
          <w:rFonts w:ascii="Times New Roman" w:hAnsi="Times New Roman"/>
          <w:b/>
          <w:iCs/>
          <w:szCs w:val="22"/>
          <w:lang w:val="en-US" w:eastAsia="ru-RU"/>
        </w:rPr>
        <w:t>, %</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en-US" w:eastAsia="ru-RU"/>
        </w:rPr>
        <w:t>10</w:t>
      </w:r>
      <w:r>
        <w:rPr>
          <w:rFonts w:ascii="Times New Roman" w:hAnsi="Times New Roman"/>
          <w:b/>
          <w:bCs/>
          <w:szCs w:val="22"/>
          <w:lang w:val="en-US" w:eastAsia="ru-RU"/>
        </w:rPr>
        <w:t>1</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După cum este </w:t>
      </w:r>
      <w:r w:rsidRPr="00D91B60">
        <w:rPr>
          <w:rFonts w:ascii="Times New Roman" w:hAnsi="Times New Roman"/>
          <w:szCs w:val="22"/>
          <w:lang w:val="ro-RO" w:eastAsia="ru-RU"/>
        </w:rPr>
        <w:t>prezentat</w:t>
      </w:r>
      <w:r w:rsidRPr="00D91B60">
        <w:rPr>
          <w:rFonts w:ascii="Times New Roman" w:hAnsi="Times New Roman"/>
          <w:szCs w:val="22"/>
          <w:lang w:val="en-US" w:eastAsia="ru-RU"/>
        </w:rPr>
        <w:t xml:space="preserve"> în </w:t>
      </w:r>
      <w:r w:rsidR="00FA3E95">
        <w:rPr>
          <w:rFonts w:ascii="Times New Roman" w:hAnsi="Times New Roman"/>
          <w:szCs w:val="22"/>
          <w:lang w:val="en-US" w:eastAsia="ru-RU"/>
        </w:rPr>
        <w:t>F</w:t>
      </w:r>
      <w:r w:rsidRPr="00D91B60">
        <w:rPr>
          <w:rFonts w:ascii="Times New Roman" w:hAnsi="Times New Roman"/>
          <w:szCs w:val="22"/>
          <w:lang w:val="en-US" w:eastAsia="ru-RU"/>
        </w:rPr>
        <w:t xml:space="preserve">igura </w:t>
      </w:r>
      <w:r w:rsidRPr="00D91B60">
        <w:rPr>
          <w:rFonts w:ascii="Times New Roman" w:hAnsi="Times New Roman"/>
          <w:szCs w:val="22"/>
          <w:lang w:val="ro-RO" w:eastAsia="ru-RU"/>
        </w:rPr>
        <w:t>15</w:t>
      </w:r>
      <w:r w:rsidRPr="00D91B60">
        <w:rPr>
          <w:rFonts w:ascii="Times New Roman" w:hAnsi="Times New Roman"/>
          <w:szCs w:val="22"/>
          <w:lang w:val="en-US" w:eastAsia="ru-RU"/>
        </w:rPr>
        <w:t xml:space="preserve">, consumul de gaze naturale este concentrat în capitala Republicii Moldova – Chişinău, care consumă </w:t>
      </w:r>
      <w:r w:rsidRPr="00D91B60">
        <w:rPr>
          <w:rFonts w:ascii="Times New Roman" w:hAnsi="Times New Roman"/>
          <w:szCs w:val="22"/>
          <w:lang w:val="ro-RO" w:eastAsia="ru-RU"/>
        </w:rPr>
        <w:t>62</w:t>
      </w:r>
      <w:r w:rsidRPr="00D91B60">
        <w:rPr>
          <w:rFonts w:ascii="Times New Roman" w:hAnsi="Times New Roman"/>
          <w:szCs w:val="22"/>
          <w:lang w:val="en-US" w:eastAsia="ru-RU"/>
        </w:rPr>
        <w:t>% din cantitatea totală de gaze naturale, şi în mun.</w:t>
      </w:r>
      <w:r w:rsidRPr="00D91B60">
        <w:rPr>
          <w:rFonts w:ascii="Times New Roman" w:hAnsi="Times New Roman"/>
          <w:szCs w:val="22"/>
          <w:lang w:val="ro-RO" w:eastAsia="ru-RU"/>
        </w:rPr>
        <w:t xml:space="preserve"> </w:t>
      </w:r>
      <w:r w:rsidRPr="00D91B60">
        <w:rPr>
          <w:rFonts w:ascii="Times New Roman" w:hAnsi="Times New Roman"/>
          <w:szCs w:val="22"/>
          <w:lang w:val="en-US" w:eastAsia="ru-RU"/>
        </w:rPr>
        <w:t xml:space="preserve">Bălţi, care consumă </w:t>
      </w:r>
      <w:r w:rsidRPr="00D91B60">
        <w:rPr>
          <w:rFonts w:ascii="Times New Roman" w:hAnsi="Times New Roman"/>
          <w:szCs w:val="22"/>
          <w:lang w:val="ro-RO" w:eastAsia="ru-RU"/>
        </w:rPr>
        <w:t>8,9</w:t>
      </w:r>
      <w:r w:rsidRPr="00D91B60">
        <w:rPr>
          <w:rFonts w:ascii="Times New Roman" w:hAnsi="Times New Roman"/>
          <w:szCs w:val="22"/>
          <w:lang w:val="en-US" w:eastAsia="ru-RU"/>
        </w:rPr>
        <w:t xml:space="preserve">% din consumul total al Republicii Moldova. Gazele naturale consumate în Moldova sînt utilizate în principal pentru producţia de energie electrică şi termică. </w:t>
      </w:r>
    </w:p>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en-US" w:eastAsia="ru-RU"/>
        </w:rPr>
        <w:t>1</w:t>
      </w:r>
      <w:r>
        <w:rPr>
          <w:rFonts w:ascii="Times New Roman" w:hAnsi="Times New Roman"/>
          <w:b/>
          <w:bCs/>
          <w:szCs w:val="22"/>
          <w:lang w:val="en-US" w:eastAsia="ru-RU"/>
        </w:rPr>
        <w:t>02</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Moldova deţine o cotă foarte mare de gaze naturale utilizate în consumul total de energie primară (</w:t>
      </w:r>
      <w:r w:rsidRPr="00D91B60">
        <w:rPr>
          <w:rFonts w:ascii="Times New Roman" w:hAnsi="Times New Roman"/>
          <w:szCs w:val="22"/>
          <w:lang w:val="ro-RO" w:eastAsia="ru-RU"/>
        </w:rPr>
        <w:t>28</w:t>
      </w:r>
      <w:r w:rsidRPr="00D91B60">
        <w:rPr>
          <w:rFonts w:ascii="Times New Roman" w:hAnsi="Times New Roman"/>
          <w:szCs w:val="22"/>
          <w:lang w:val="en-US" w:eastAsia="ru-RU"/>
        </w:rPr>
        <w:t>%) şi se numără printre ţările cu cea mai mare pondere de gaze naturale în producţia de energie electrică şi termică (cu mai mult de 90%).</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en-US" w:eastAsia="ru-RU"/>
        </w:rPr>
        <w:t>1</w:t>
      </w:r>
      <w:r>
        <w:rPr>
          <w:rFonts w:ascii="Times New Roman" w:hAnsi="Times New Roman"/>
          <w:b/>
          <w:bCs/>
          <w:szCs w:val="22"/>
          <w:lang w:val="en-US" w:eastAsia="ru-RU"/>
        </w:rPr>
        <w:t>03</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În contextul </w:t>
      </w:r>
      <w:r w:rsidRPr="00D91B60">
        <w:rPr>
          <w:rFonts w:ascii="Times New Roman" w:hAnsi="Times New Roman"/>
          <w:color w:val="000000"/>
          <w:szCs w:val="22"/>
          <w:lang w:val="ro-RO"/>
        </w:rPr>
        <w:t>majorării</w:t>
      </w:r>
      <w:r w:rsidRPr="00D91B60">
        <w:rPr>
          <w:rFonts w:ascii="Times New Roman" w:hAnsi="Times New Roman"/>
          <w:color w:val="000000"/>
          <w:szCs w:val="22"/>
          <w:lang w:val="en-US"/>
        </w:rPr>
        <w:t xml:space="preserve"> în anul 201</w:t>
      </w:r>
      <w:r w:rsidRPr="00D91B60">
        <w:rPr>
          <w:rFonts w:ascii="Times New Roman" w:hAnsi="Times New Roman"/>
          <w:color w:val="000000"/>
          <w:szCs w:val="22"/>
          <w:lang w:val="ro-RO"/>
        </w:rPr>
        <w:t>8</w:t>
      </w:r>
      <w:r w:rsidRPr="00D91B60">
        <w:rPr>
          <w:rFonts w:ascii="Times New Roman" w:hAnsi="Times New Roman"/>
          <w:color w:val="000000"/>
          <w:szCs w:val="22"/>
          <w:lang w:val="en-US"/>
        </w:rPr>
        <w:t xml:space="preserve"> a consumului de gaze naturale în medie cu </w:t>
      </w:r>
      <w:r w:rsidRPr="00D91B60">
        <w:rPr>
          <w:rFonts w:ascii="Times New Roman" w:hAnsi="Times New Roman"/>
          <w:color w:val="000000"/>
          <w:szCs w:val="22"/>
          <w:lang w:val="ro-RO"/>
        </w:rPr>
        <w:t>104,4</w:t>
      </w:r>
      <w:r w:rsidRPr="00D91B60">
        <w:rPr>
          <w:rFonts w:ascii="Times New Roman" w:hAnsi="Times New Roman"/>
          <w:color w:val="000000"/>
          <w:szCs w:val="22"/>
          <w:lang w:val="en-US"/>
        </w:rPr>
        <w:t xml:space="preserve"> mil. m</w:t>
      </w:r>
      <w:r w:rsidRPr="00D91B60">
        <w:rPr>
          <w:rFonts w:ascii="Times New Roman" w:hAnsi="Times New Roman"/>
          <w:color w:val="000000"/>
          <w:szCs w:val="22"/>
          <w:vertAlign w:val="superscript"/>
          <w:lang w:val="en-US"/>
        </w:rPr>
        <w:t>3</w:t>
      </w:r>
      <w:r w:rsidRPr="00D91B60">
        <w:rPr>
          <w:rFonts w:ascii="Times New Roman" w:hAnsi="Times New Roman"/>
          <w:color w:val="000000"/>
          <w:szCs w:val="22"/>
          <w:lang w:val="ro-RO"/>
        </w:rPr>
        <w:t xml:space="preserve"> comparativ cu anul 2017</w:t>
      </w:r>
      <w:r w:rsidRPr="00D91B60">
        <w:rPr>
          <w:rFonts w:ascii="Times New Roman" w:hAnsi="Times New Roman"/>
          <w:color w:val="000000"/>
          <w:szCs w:val="22"/>
          <w:lang w:val="en-US"/>
        </w:rPr>
        <w:t xml:space="preserve">, </w:t>
      </w:r>
      <w:r w:rsidRPr="00D91B60">
        <w:rPr>
          <w:rFonts w:ascii="Times New Roman" w:hAnsi="Times New Roman"/>
          <w:szCs w:val="22"/>
          <w:lang w:val="en-US" w:eastAsia="ru-RU"/>
        </w:rPr>
        <w:t xml:space="preserve">se remarcă faptul că, </w:t>
      </w:r>
      <w:r w:rsidRPr="00D91B60">
        <w:rPr>
          <w:rFonts w:ascii="Times New Roman" w:hAnsi="Times New Roman"/>
          <w:szCs w:val="22"/>
          <w:lang w:val="ro-RO" w:eastAsia="ru-RU"/>
        </w:rPr>
        <w:t xml:space="preserve">a fost înregistrată o creştere </w:t>
      </w:r>
      <w:r w:rsidRPr="00D91B60">
        <w:rPr>
          <w:rFonts w:ascii="Times New Roman" w:hAnsi="Times New Roman"/>
          <w:color w:val="000000"/>
          <w:szCs w:val="22"/>
          <w:lang w:val="en-US"/>
        </w:rPr>
        <w:t xml:space="preserve">a consumului de gaze naturale </w:t>
      </w:r>
      <w:r w:rsidRPr="00D91B60">
        <w:rPr>
          <w:rFonts w:ascii="Times New Roman" w:hAnsi="Times New Roman"/>
          <w:szCs w:val="22"/>
        </w:rPr>
        <w:t>cu 14,4 % (sau 43,6 mil. m</w:t>
      </w:r>
      <w:r w:rsidRPr="00D91B60">
        <w:rPr>
          <w:rFonts w:ascii="Times New Roman" w:hAnsi="Times New Roman"/>
          <w:szCs w:val="22"/>
          <w:vertAlign w:val="superscript"/>
        </w:rPr>
        <w:t>3</w:t>
      </w:r>
      <w:r w:rsidRPr="00D91B60">
        <w:rPr>
          <w:rFonts w:ascii="Times New Roman" w:hAnsi="Times New Roman"/>
          <w:szCs w:val="22"/>
        </w:rPr>
        <w:t>) la consumatorii casnici, cu 12,7 %, (sau 5,8 mil. m</w:t>
      </w:r>
      <w:r w:rsidRPr="00D91B60">
        <w:rPr>
          <w:rFonts w:ascii="Times New Roman" w:hAnsi="Times New Roman"/>
          <w:szCs w:val="22"/>
          <w:vertAlign w:val="superscript"/>
        </w:rPr>
        <w:t>3</w:t>
      </w:r>
      <w:r w:rsidRPr="00D91B60">
        <w:rPr>
          <w:rFonts w:ascii="Times New Roman" w:hAnsi="Times New Roman"/>
          <w:szCs w:val="22"/>
        </w:rPr>
        <w:t>) la instituţiile publice şi cu 14,7% (sau 34,1 mil. m</w:t>
      </w:r>
      <w:r w:rsidRPr="00D91B60">
        <w:rPr>
          <w:rFonts w:ascii="Times New Roman" w:hAnsi="Times New Roman"/>
          <w:szCs w:val="22"/>
          <w:vertAlign w:val="superscript"/>
        </w:rPr>
        <w:t>3</w:t>
      </w:r>
      <w:r w:rsidRPr="00D91B60">
        <w:rPr>
          <w:rFonts w:ascii="Times New Roman" w:hAnsi="Times New Roman"/>
          <w:szCs w:val="22"/>
        </w:rPr>
        <w:t xml:space="preserve">) pentru agenţii economici. </w:t>
      </w:r>
      <w:r w:rsidRPr="00D91B60">
        <w:rPr>
          <w:rFonts w:ascii="Times New Roman" w:hAnsi="Times New Roman"/>
          <w:szCs w:val="22"/>
          <w:lang w:val="ro-RO" w:eastAsia="ru-RU"/>
        </w:rPr>
        <w:t>P</w:t>
      </w:r>
      <w:r w:rsidRPr="00D91B60">
        <w:rPr>
          <w:rFonts w:ascii="Times New Roman" w:hAnsi="Times New Roman"/>
          <w:szCs w:val="22"/>
          <w:lang w:val="en-US" w:eastAsia="ru-RU"/>
        </w:rPr>
        <w:t xml:space="preserve">entru categoria sectorului energetic, consumul de gaze naturale a crescut cu </w:t>
      </w:r>
      <w:r w:rsidRPr="00D91B60">
        <w:rPr>
          <w:rFonts w:ascii="Times New Roman" w:hAnsi="Times New Roman"/>
          <w:szCs w:val="22"/>
        </w:rPr>
        <w:t>5,4% (sau 20,9 mil. m</w:t>
      </w:r>
      <w:r w:rsidRPr="00D91B60">
        <w:rPr>
          <w:rFonts w:ascii="Times New Roman" w:hAnsi="Times New Roman"/>
          <w:szCs w:val="22"/>
          <w:vertAlign w:val="superscript"/>
        </w:rPr>
        <w:t>3</w:t>
      </w:r>
      <w:r w:rsidRPr="00D91B60">
        <w:rPr>
          <w:rFonts w:ascii="Times New Roman" w:hAnsi="Times New Roman"/>
          <w:szCs w:val="22"/>
        </w:rPr>
        <w:t>)</w:t>
      </w:r>
      <w:r w:rsidRPr="00D91B60">
        <w:rPr>
          <w:rFonts w:ascii="Times New Roman" w:hAnsi="Times New Roman"/>
          <w:szCs w:val="22"/>
          <w:lang w:val="en-US" w:eastAsia="ru-RU"/>
        </w:rPr>
        <w:t xml:space="preserve">. </w:t>
      </w:r>
    </w:p>
    <w:p w:rsidR="00BA309C" w:rsidRPr="00D91B60" w:rsidRDefault="00BA309C" w:rsidP="00BA309C">
      <w:pPr>
        <w:ind w:firstLine="567"/>
        <w:jc w:val="center"/>
        <w:rPr>
          <w:rFonts w:ascii="Times New Roman" w:hAnsi="Times New Roman"/>
          <w:b/>
          <w:szCs w:val="22"/>
          <w:lang w:val="ro-RO" w:eastAsia="ru-RU"/>
        </w:rPr>
      </w:pPr>
      <w:r w:rsidRPr="00D91B60">
        <w:rPr>
          <w:rFonts w:ascii="Times New Roman" w:hAnsi="Times New Roman"/>
          <w:b/>
          <w:szCs w:val="22"/>
          <w:lang w:val="ro-RO" w:eastAsia="ru-RU"/>
        </w:rPr>
        <w:t>Tabelul 9. Structura furnizării gazelor naturale pe categorii de consumatori finali în perioada 2016-2018</w:t>
      </w:r>
    </w:p>
    <w:tbl>
      <w:tblPr>
        <w:tblW w:w="4092" w:type="pct"/>
        <w:jc w:val="center"/>
        <w:tblCellMar>
          <w:top w:w="15" w:type="dxa"/>
          <w:left w:w="15" w:type="dxa"/>
          <w:bottom w:w="15" w:type="dxa"/>
          <w:right w:w="15" w:type="dxa"/>
        </w:tblCellMar>
        <w:tblLook w:val="04A0" w:firstRow="1" w:lastRow="0" w:firstColumn="1" w:lastColumn="0" w:noHBand="0" w:noVBand="1"/>
      </w:tblPr>
      <w:tblGrid>
        <w:gridCol w:w="1988"/>
        <w:gridCol w:w="807"/>
        <w:gridCol w:w="577"/>
        <w:gridCol w:w="700"/>
        <w:gridCol w:w="475"/>
        <w:gridCol w:w="695"/>
        <w:gridCol w:w="475"/>
        <w:gridCol w:w="721"/>
        <w:gridCol w:w="490"/>
        <w:gridCol w:w="695"/>
        <w:gridCol w:w="483"/>
      </w:tblGrid>
      <w:tr w:rsidR="00BA309C" w:rsidRPr="00FA6663" w:rsidTr="00BA309C">
        <w:trPr>
          <w:jc w:val="center"/>
        </w:trPr>
        <w:tc>
          <w:tcPr>
            <w:tcW w:w="122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o-RO" w:eastAsia="ru-RU"/>
              </w:rPr>
            </w:pPr>
            <w:r w:rsidRPr="00412E5E">
              <w:rPr>
                <w:rFonts w:ascii="Times New Roman" w:hAnsi="Times New Roman"/>
                <w:b/>
                <w:bCs/>
                <w:sz w:val="20"/>
                <w:lang w:val="ru-RU" w:eastAsia="ru-RU"/>
              </w:rPr>
              <w:t>Categorii</w:t>
            </w:r>
            <w:r w:rsidRPr="00412E5E">
              <w:rPr>
                <w:rFonts w:ascii="Times New Roman" w:hAnsi="Times New Roman"/>
                <w:b/>
                <w:bCs/>
                <w:sz w:val="20"/>
                <w:lang w:val="ro-RO" w:eastAsia="ru-RU"/>
              </w:rPr>
              <w:t>le</w:t>
            </w:r>
            <w:r w:rsidRPr="00412E5E">
              <w:rPr>
                <w:rFonts w:ascii="Times New Roman" w:hAnsi="Times New Roman"/>
                <w:b/>
                <w:bCs/>
                <w:sz w:val="20"/>
                <w:lang w:val="ru-RU" w:eastAsia="ru-RU"/>
              </w:rPr>
              <w:t xml:space="preserve"> de consumatori</w:t>
            </w:r>
            <w:r w:rsidRPr="00412E5E">
              <w:rPr>
                <w:rFonts w:ascii="Times New Roman" w:hAnsi="Times New Roman"/>
                <w:b/>
                <w:bCs/>
                <w:sz w:val="20"/>
                <w:lang w:val="ro-RO" w:eastAsia="ru-RU"/>
              </w:rPr>
              <w:t xml:space="preserve"> finali</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o-RO" w:eastAsia="ru-RU"/>
              </w:rPr>
            </w:pPr>
            <w:r w:rsidRPr="00412E5E">
              <w:rPr>
                <w:rFonts w:ascii="Times New Roman" w:hAnsi="Times New Roman"/>
                <w:b/>
                <w:bCs/>
                <w:sz w:val="20"/>
                <w:lang w:val="ru-RU" w:eastAsia="ru-RU"/>
              </w:rPr>
              <w:t>201</w:t>
            </w:r>
            <w:r>
              <w:rPr>
                <w:rFonts w:ascii="Times New Roman" w:hAnsi="Times New Roman"/>
                <w:b/>
                <w:bCs/>
                <w:sz w:val="20"/>
                <w:lang w:val="ro-RO" w:eastAsia="ru-RU"/>
              </w:rPr>
              <w:t>6</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o-RO" w:eastAsia="ru-RU"/>
              </w:rPr>
            </w:pPr>
            <w:r w:rsidRPr="00412E5E">
              <w:rPr>
                <w:rFonts w:ascii="Times New Roman" w:hAnsi="Times New Roman"/>
                <w:b/>
                <w:bCs/>
                <w:sz w:val="20"/>
                <w:lang w:val="ru-RU" w:eastAsia="ru-RU"/>
              </w:rPr>
              <w:t>201</w:t>
            </w:r>
            <w:r>
              <w:rPr>
                <w:rFonts w:ascii="Times New Roman" w:hAnsi="Times New Roman"/>
                <w:b/>
                <w:bCs/>
                <w:sz w:val="20"/>
                <w:lang w:val="ro-RO" w:eastAsia="ru-RU"/>
              </w:rPr>
              <w:t>7</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o-RO" w:eastAsia="ru-RU"/>
              </w:rPr>
            </w:pPr>
            <w:r w:rsidRPr="00412E5E">
              <w:rPr>
                <w:rFonts w:ascii="Times New Roman" w:hAnsi="Times New Roman"/>
                <w:b/>
                <w:bCs/>
                <w:sz w:val="20"/>
                <w:lang w:val="ru-RU" w:eastAsia="ru-RU"/>
              </w:rPr>
              <w:t>201</w:t>
            </w:r>
            <w:r>
              <w:rPr>
                <w:rFonts w:ascii="Times New Roman" w:hAnsi="Times New Roman"/>
                <w:b/>
                <w:bCs/>
                <w:sz w:val="20"/>
                <w:lang w:val="ro-RO" w:eastAsia="ru-RU"/>
              </w:rPr>
              <w:t>8</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o-RO" w:eastAsia="ru-RU"/>
              </w:rPr>
            </w:pPr>
            <w:r w:rsidRPr="00412E5E">
              <w:rPr>
                <w:rFonts w:ascii="Times New Roman" w:hAnsi="Times New Roman"/>
                <w:b/>
                <w:bCs/>
                <w:sz w:val="20"/>
                <w:lang w:val="ru-RU" w:eastAsia="ru-RU"/>
              </w:rPr>
              <w:t>201</w:t>
            </w:r>
            <w:r>
              <w:rPr>
                <w:rFonts w:ascii="Times New Roman" w:hAnsi="Times New Roman"/>
                <w:b/>
                <w:bCs/>
                <w:sz w:val="20"/>
                <w:lang w:val="ro-RO" w:eastAsia="ru-RU"/>
              </w:rPr>
              <w:t>7</w:t>
            </w:r>
            <w:r w:rsidRPr="00412E5E">
              <w:rPr>
                <w:rFonts w:ascii="Times New Roman" w:hAnsi="Times New Roman"/>
                <w:b/>
                <w:bCs/>
                <w:sz w:val="20"/>
                <w:lang w:val="ru-RU" w:eastAsia="ru-RU"/>
              </w:rPr>
              <w:t>/201</w:t>
            </w:r>
            <w:r>
              <w:rPr>
                <w:rFonts w:ascii="Times New Roman" w:hAnsi="Times New Roman"/>
                <w:b/>
                <w:bCs/>
                <w:sz w:val="20"/>
                <w:lang w:val="ro-RO" w:eastAsia="ru-RU"/>
              </w:rPr>
              <w:t>6</w:t>
            </w:r>
          </w:p>
        </w:tc>
        <w:tc>
          <w:tcPr>
            <w:tcW w:w="729"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o-RO" w:eastAsia="ru-RU"/>
              </w:rPr>
            </w:pPr>
            <w:r w:rsidRPr="00412E5E">
              <w:rPr>
                <w:rFonts w:ascii="Times New Roman" w:hAnsi="Times New Roman"/>
                <w:b/>
                <w:bCs/>
                <w:sz w:val="20"/>
                <w:lang w:val="ru-RU" w:eastAsia="ru-RU"/>
              </w:rPr>
              <w:t>201</w:t>
            </w:r>
            <w:r>
              <w:rPr>
                <w:rFonts w:ascii="Times New Roman" w:hAnsi="Times New Roman"/>
                <w:b/>
                <w:bCs/>
                <w:sz w:val="20"/>
                <w:lang w:val="ro-RO" w:eastAsia="ru-RU"/>
              </w:rPr>
              <w:t>8</w:t>
            </w:r>
            <w:r w:rsidRPr="00412E5E">
              <w:rPr>
                <w:rFonts w:ascii="Times New Roman" w:hAnsi="Times New Roman"/>
                <w:b/>
                <w:bCs/>
                <w:sz w:val="20"/>
                <w:lang w:val="ru-RU" w:eastAsia="ru-RU"/>
              </w:rPr>
              <w:t>/201</w:t>
            </w:r>
            <w:r>
              <w:rPr>
                <w:rFonts w:ascii="Times New Roman" w:hAnsi="Times New Roman"/>
                <w:b/>
                <w:bCs/>
                <w:sz w:val="20"/>
                <w:lang w:val="ro-RO" w:eastAsia="ru-RU"/>
              </w:rPr>
              <w:t>7</w:t>
            </w:r>
          </w:p>
        </w:tc>
      </w:tr>
      <w:tr w:rsidR="00BA309C" w:rsidRPr="00FA6663" w:rsidTr="00BA309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309C" w:rsidRPr="00412E5E" w:rsidRDefault="00BA309C" w:rsidP="00BA309C">
            <w:pPr>
              <w:spacing w:before="0" w:after="0" w:line="240" w:lineRule="auto"/>
              <w:rPr>
                <w:rFonts w:ascii="Times New Roman" w:hAnsi="Times New Roman"/>
                <w:b/>
                <w:bCs/>
                <w:sz w:val="20"/>
                <w:lang w:val="ru-RU" w:eastAsia="ru-RU"/>
              </w:rPr>
            </w:pPr>
          </w:p>
        </w:tc>
        <w:tc>
          <w:tcPr>
            <w:tcW w:w="4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u-RU" w:eastAsia="ru-RU"/>
              </w:rPr>
            </w:pPr>
            <w:r w:rsidRPr="00412E5E">
              <w:rPr>
                <w:rFonts w:ascii="Times New Roman" w:hAnsi="Times New Roman"/>
                <w:b/>
                <w:bCs/>
                <w:sz w:val="20"/>
                <w:lang w:val="ru-RU" w:eastAsia="ru-RU"/>
              </w:rPr>
              <w:t>mil. m</w:t>
            </w:r>
            <w:r w:rsidRPr="00412E5E">
              <w:rPr>
                <w:rFonts w:ascii="Times New Roman" w:hAnsi="Times New Roman"/>
                <w:b/>
                <w:bCs/>
                <w:sz w:val="20"/>
                <w:vertAlign w:val="superscript"/>
                <w:lang w:val="ru-RU" w:eastAsia="ru-RU"/>
              </w:rPr>
              <w:t>3</w:t>
            </w:r>
          </w:p>
        </w:tc>
        <w:tc>
          <w:tcPr>
            <w:tcW w:w="3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u-RU" w:eastAsia="ru-RU"/>
              </w:rPr>
            </w:pPr>
            <w:r w:rsidRPr="00412E5E">
              <w:rPr>
                <w:rFonts w:ascii="Times New Roman" w:hAnsi="Times New Roman"/>
                <w:b/>
                <w:bCs/>
                <w:sz w:val="20"/>
                <w:lang w:val="ru-RU" w:eastAsia="ru-RU"/>
              </w:rPr>
              <w:t>%</w:t>
            </w:r>
          </w:p>
        </w:tc>
        <w:tc>
          <w:tcPr>
            <w:tcW w:w="4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u-RU" w:eastAsia="ru-RU"/>
              </w:rPr>
            </w:pPr>
            <w:r w:rsidRPr="00412E5E">
              <w:rPr>
                <w:rFonts w:ascii="Times New Roman" w:hAnsi="Times New Roman"/>
                <w:b/>
                <w:bCs/>
                <w:sz w:val="20"/>
                <w:lang w:val="ru-RU" w:eastAsia="ru-RU"/>
              </w:rPr>
              <w:t>mil. m</w:t>
            </w:r>
            <w:r w:rsidRPr="00412E5E">
              <w:rPr>
                <w:rFonts w:ascii="Times New Roman" w:hAnsi="Times New Roman"/>
                <w:b/>
                <w:bCs/>
                <w:sz w:val="20"/>
                <w:vertAlign w:val="superscript"/>
                <w:lang w:val="ru-RU" w:eastAsia="ru-RU"/>
              </w:rPr>
              <w:t>3</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u-RU" w:eastAsia="ru-RU"/>
              </w:rPr>
            </w:pPr>
            <w:r w:rsidRPr="00412E5E">
              <w:rPr>
                <w:rFonts w:ascii="Times New Roman" w:hAnsi="Times New Roman"/>
                <w:b/>
                <w:bCs/>
                <w:sz w:val="20"/>
                <w:lang w:val="ru-RU" w:eastAsia="ru-RU"/>
              </w:rPr>
              <w:t>%</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u-RU" w:eastAsia="ru-RU"/>
              </w:rPr>
            </w:pPr>
            <w:r w:rsidRPr="00412E5E">
              <w:rPr>
                <w:rFonts w:ascii="Times New Roman" w:hAnsi="Times New Roman"/>
                <w:b/>
                <w:bCs/>
                <w:sz w:val="20"/>
                <w:lang w:val="ru-RU" w:eastAsia="ru-RU"/>
              </w:rPr>
              <w:t>mil. m</w:t>
            </w:r>
            <w:r w:rsidRPr="00412E5E">
              <w:rPr>
                <w:rFonts w:ascii="Times New Roman" w:hAnsi="Times New Roman"/>
                <w:b/>
                <w:bCs/>
                <w:sz w:val="20"/>
                <w:vertAlign w:val="superscript"/>
                <w:lang w:val="ru-RU" w:eastAsia="ru-RU"/>
              </w:rPr>
              <w:t>3</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u-RU" w:eastAsia="ru-RU"/>
              </w:rPr>
            </w:pPr>
            <w:r w:rsidRPr="00412E5E">
              <w:rPr>
                <w:rFonts w:ascii="Times New Roman" w:hAnsi="Times New Roman"/>
                <w:b/>
                <w:bCs/>
                <w:sz w:val="20"/>
                <w:lang w:val="ru-RU" w:eastAsia="ru-RU"/>
              </w:rPr>
              <w:t>%</w:t>
            </w:r>
          </w:p>
        </w:tc>
        <w:tc>
          <w:tcPr>
            <w:tcW w:w="4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u-RU" w:eastAsia="ru-RU"/>
              </w:rPr>
            </w:pPr>
            <w:r w:rsidRPr="00412E5E">
              <w:rPr>
                <w:rFonts w:ascii="Times New Roman" w:hAnsi="Times New Roman"/>
                <w:b/>
                <w:bCs/>
                <w:sz w:val="20"/>
                <w:lang w:val="ru-RU" w:eastAsia="ru-RU"/>
              </w:rPr>
              <w:t>mil. m</w:t>
            </w:r>
            <w:r w:rsidRPr="00412E5E">
              <w:rPr>
                <w:rFonts w:ascii="Times New Roman" w:hAnsi="Times New Roman"/>
                <w:b/>
                <w:bCs/>
                <w:sz w:val="20"/>
                <w:vertAlign w:val="superscript"/>
                <w:lang w:val="ru-RU" w:eastAsia="ru-RU"/>
              </w:rPr>
              <w:t>3</w:t>
            </w:r>
          </w:p>
        </w:tc>
        <w:tc>
          <w:tcPr>
            <w:tcW w:w="3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u-RU" w:eastAsia="ru-RU"/>
              </w:rPr>
            </w:pPr>
            <w:r w:rsidRPr="00412E5E">
              <w:rPr>
                <w:rFonts w:ascii="Times New Roman" w:hAnsi="Times New Roman"/>
                <w:b/>
                <w:bCs/>
                <w:sz w:val="20"/>
                <w:lang w:val="ru-RU" w:eastAsia="ru-RU"/>
              </w:rPr>
              <w:t>%</w:t>
            </w:r>
          </w:p>
        </w:tc>
        <w:tc>
          <w:tcPr>
            <w:tcW w:w="43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u-RU" w:eastAsia="ru-RU"/>
              </w:rPr>
            </w:pPr>
            <w:r w:rsidRPr="00412E5E">
              <w:rPr>
                <w:rFonts w:ascii="Times New Roman" w:hAnsi="Times New Roman"/>
                <w:b/>
                <w:bCs/>
                <w:sz w:val="20"/>
                <w:lang w:val="ru-RU" w:eastAsia="ru-RU"/>
              </w:rPr>
              <w:t>mil. m</w:t>
            </w:r>
            <w:r w:rsidRPr="00412E5E">
              <w:rPr>
                <w:rFonts w:ascii="Times New Roman" w:hAnsi="Times New Roman"/>
                <w:b/>
                <w:bCs/>
                <w:sz w:val="20"/>
                <w:vertAlign w:val="superscript"/>
                <w:lang w:val="ru-RU" w:eastAsia="ru-RU"/>
              </w:rPr>
              <w:t>3</w:t>
            </w:r>
          </w:p>
        </w:tc>
        <w:tc>
          <w:tcPr>
            <w:tcW w:w="2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jc w:val="center"/>
              <w:rPr>
                <w:rFonts w:ascii="Times New Roman" w:hAnsi="Times New Roman"/>
                <w:b/>
                <w:bCs/>
                <w:sz w:val="20"/>
                <w:lang w:val="ru-RU" w:eastAsia="ru-RU"/>
              </w:rPr>
            </w:pPr>
            <w:r w:rsidRPr="00412E5E">
              <w:rPr>
                <w:rFonts w:ascii="Times New Roman" w:hAnsi="Times New Roman"/>
                <w:b/>
                <w:bCs/>
                <w:sz w:val="20"/>
                <w:lang w:val="ru-RU" w:eastAsia="ru-RU"/>
              </w:rPr>
              <w:t>%</w:t>
            </w:r>
          </w:p>
        </w:tc>
      </w:tr>
      <w:tr w:rsidR="00BA309C" w:rsidRPr="00FA6663" w:rsidTr="00BA309C">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rPr>
                <w:rFonts w:ascii="Times New Roman" w:hAnsi="Times New Roman"/>
                <w:sz w:val="20"/>
                <w:lang w:val="ro-RO" w:eastAsia="ru-RU"/>
              </w:rPr>
            </w:pPr>
            <w:r w:rsidRPr="00DF684C">
              <w:rPr>
                <w:rFonts w:ascii="Times New Roman" w:hAnsi="Times New Roman"/>
                <w:b/>
                <w:sz w:val="20"/>
                <w:lang w:val="en-US" w:eastAsia="ru-RU"/>
              </w:rPr>
              <w:t>Consumul de gaze naturale</w:t>
            </w:r>
            <w:r w:rsidRPr="00412E5E">
              <w:rPr>
                <w:rFonts w:ascii="Times New Roman" w:hAnsi="Times New Roman"/>
                <w:sz w:val="20"/>
                <w:lang w:val="ro-RO" w:eastAsia="ru-RU"/>
              </w:rPr>
              <w:t>(livrat consumatorilor finali)</w:t>
            </w:r>
            <w:r w:rsidRPr="00DF684C">
              <w:rPr>
                <w:rFonts w:ascii="Times New Roman" w:hAnsi="Times New Roman"/>
                <w:sz w:val="20"/>
                <w:lang w:val="en-US" w:eastAsia="ru-RU"/>
              </w:rPr>
              <w:t xml:space="preserve">, </w:t>
            </w:r>
            <w:r w:rsidRPr="00412E5E">
              <w:rPr>
                <w:rFonts w:ascii="Times New Roman" w:hAnsi="Times New Roman"/>
                <w:b/>
                <w:iCs/>
                <w:sz w:val="20"/>
                <w:lang w:val="ro-RO" w:eastAsia="ru-RU"/>
              </w:rPr>
              <w:t>total</w:t>
            </w:r>
          </w:p>
        </w:tc>
        <w:tc>
          <w:tcPr>
            <w:tcW w:w="4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b/>
                <w:lang w:val="ro-RO" w:eastAsia="ru-RU"/>
              </w:rPr>
            </w:pPr>
            <w:r w:rsidRPr="00412E5E">
              <w:rPr>
                <w:rFonts w:ascii="Times New Roman" w:hAnsi="Times New Roman"/>
                <w:b/>
                <w:lang w:val="ro-RO" w:eastAsia="ru-RU"/>
              </w:rPr>
              <w:t>965,3</w:t>
            </w:r>
          </w:p>
        </w:tc>
        <w:tc>
          <w:tcPr>
            <w:tcW w:w="3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b/>
                <w:lang w:val="ro-RO" w:eastAsia="ru-RU"/>
              </w:rPr>
            </w:pPr>
            <w:r w:rsidRPr="00412E5E">
              <w:rPr>
                <w:rFonts w:ascii="Times New Roman" w:hAnsi="Times New Roman"/>
                <w:b/>
                <w:lang w:val="ro-RO" w:eastAsia="ru-RU"/>
              </w:rPr>
              <w:t>100</w:t>
            </w:r>
          </w:p>
        </w:tc>
        <w:tc>
          <w:tcPr>
            <w:tcW w:w="4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b/>
                <w:lang w:val="ro-RO" w:eastAsia="ru-RU"/>
              </w:rPr>
            </w:pPr>
            <w:r w:rsidRPr="00412E5E">
              <w:rPr>
                <w:rFonts w:ascii="Times New Roman" w:hAnsi="Times New Roman"/>
                <w:b/>
                <w:lang w:val="ro-RO" w:eastAsia="ru-RU"/>
              </w:rPr>
              <w:t>965,1</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b/>
                <w:lang w:val="ro-RO" w:eastAsia="ru-RU"/>
              </w:rPr>
            </w:pPr>
            <w:r w:rsidRPr="00412E5E">
              <w:rPr>
                <w:rFonts w:ascii="Times New Roman" w:hAnsi="Times New Roman"/>
                <w:b/>
                <w:lang w:val="ro-RO" w:eastAsia="ru-RU"/>
              </w:rPr>
              <w:t>100</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b/>
                <w:lang w:val="ro-RO" w:eastAsia="ru-RU"/>
              </w:rPr>
            </w:pPr>
            <w:r>
              <w:rPr>
                <w:rFonts w:ascii="Times New Roman" w:hAnsi="Times New Roman"/>
                <w:b/>
                <w:lang w:val="ro-RO" w:eastAsia="ru-RU"/>
              </w:rPr>
              <w:t>1069,5</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b/>
                <w:lang w:val="ro-RO" w:eastAsia="ru-RU"/>
              </w:rPr>
            </w:pPr>
            <w:r>
              <w:rPr>
                <w:rFonts w:ascii="Times New Roman" w:hAnsi="Times New Roman"/>
                <w:b/>
                <w:lang w:val="ro-RO" w:eastAsia="ru-RU"/>
              </w:rPr>
              <w:t>100</w:t>
            </w:r>
          </w:p>
        </w:tc>
        <w:tc>
          <w:tcPr>
            <w:tcW w:w="4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b/>
                <w:lang w:val="ro-RO" w:eastAsia="ru-RU"/>
              </w:rPr>
            </w:pPr>
            <w:r w:rsidRPr="00412E5E">
              <w:rPr>
                <w:rFonts w:ascii="Times New Roman" w:hAnsi="Times New Roman"/>
                <w:b/>
                <w:lang w:val="ro-RO" w:eastAsia="ru-RU"/>
              </w:rPr>
              <w:t>-0,2</w:t>
            </w:r>
          </w:p>
        </w:tc>
        <w:tc>
          <w:tcPr>
            <w:tcW w:w="3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b/>
                <w:lang w:val="ro-RO" w:eastAsia="ru-RU"/>
              </w:rPr>
            </w:pPr>
            <w:r w:rsidRPr="00412E5E">
              <w:rPr>
                <w:rFonts w:ascii="Times New Roman" w:hAnsi="Times New Roman"/>
                <w:b/>
                <w:lang w:val="ro-RO" w:eastAsia="ru-RU"/>
              </w:rPr>
              <w:t>0,0</w:t>
            </w:r>
          </w:p>
        </w:tc>
        <w:tc>
          <w:tcPr>
            <w:tcW w:w="43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b/>
                <w:lang w:val="ro-RO" w:eastAsia="ru-RU"/>
              </w:rPr>
            </w:pPr>
            <w:r>
              <w:rPr>
                <w:rFonts w:ascii="Times New Roman" w:hAnsi="Times New Roman"/>
                <w:b/>
                <w:lang w:val="ro-RO" w:eastAsia="ru-RU"/>
              </w:rPr>
              <w:t>104,4</w:t>
            </w:r>
          </w:p>
        </w:tc>
        <w:tc>
          <w:tcPr>
            <w:tcW w:w="2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b/>
                <w:lang w:val="ro-RO" w:eastAsia="ru-RU"/>
              </w:rPr>
            </w:pPr>
            <w:r>
              <w:rPr>
                <w:rFonts w:ascii="Times New Roman" w:hAnsi="Times New Roman"/>
                <w:b/>
                <w:lang w:val="ro-RO" w:eastAsia="ru-RU"/>
              </w:rPr>
              <w:t>10,8</w:t>
            </w:r>
          </w:p>
        </w:tc>
      </w:tr>
      <w:tr w:rsidR="00BA309C" w:rsidRPr="00FA6663" w:rsidTr="00BA309C">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rPr>
                <w:rFonts w:ascii="Times New Roman" w:hAnsi="Times New Roman"/>
                <w:b/>
                <w:sz w:val="20"/>
                <w:lang w:val="ro-RO" w:eastAsia="ru-RU"/>
              </w:rPr>
            </w:pPr>
            <w:r>
              <w:rPr>
                <w:rFonts w:ascii="Times New Roman" w:hAnsi="Times New Roman"/>
                <w:b/>
                <w:sz w:val="20"/>
                <w:lang w:val="ro-RO" w:eastAsia="ru-RU"/>
              </w:rPr>
              <w:t>Consumatori</w:t>
            </w:r>
            <w:r w:rsidRPr="00412E5E">
              <w:rPr>
                <w:rFonts w:ascii="Times New Roman" w:hAnsi="Times New Roman"/>
                <w:b/>
                <w:sz w:val="20"/>
                <w:lang w:val="ru-RU" w:eastAsia="ru-RU"/>
              </w:rPr>
              <w:t xml:space="preserve"> casnic</w:t>
            </w:r>
            <w:r>
              <w:rPr>
                <w:rFonts w:ascii="Times New Roman" w:hAnsi="Times New Roman"/>
                <w:b/>
                <w:sz w:val="20"/>
                <w:lang w:val="ro-RO" w:eastAsia="ru-RU"/>
              </w:rPr>
              <w:t>i</w:t>
            </w:r>
          </w:p>
        </w:tc>
        <w:tc>
          <w:tcPr>
            <w:tcW w:w="4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285,3</w:t>
            </w:r>
          </w:p>
        </w:tc>
        <w:tc>
          <w:tcPr>
            <w:tcW w:w="3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29,5</w:t>
            </w:r>
          </w:p>
        </w:tc>
        <w:tc>
          <w:tcPr>
            <w:tcW w:w="4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302,8</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31,4</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346,4</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32,4</w:t>
            </w:r>
          </w:p>
        </w:tc>
        <w:tc>
          <w:tcPr>
            <w:tcW w:w="4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+17,5</w:t>
            </w:r>
          </w:p>
        </w:tc>
        <w:tc>
          <w:tcPr>
            <w:tcW w:w="3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+6,1</w:t>
            </w:r>
          </w:p>
        </w:tc>
        <w:tc>
          <w:tcPr>
            <w:tcW w:w="43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43,6</w:t>
            </w:r>
          </w:p>
        </w:tc>
        <w:tc>
          <w:tcPr>
            <w:tcW w:w="2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14,4</w:t>
            </w:r>
          </w:p>
        </w:tc>
      </w:tr>
      <w:tr w:rsidR="00BA309C" w:rsidRPr="00FA6663" w:rsidTr="00BA309C">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rPr>
                <w:rFonts w:ascii="Times New Roman" w:hAnsi="Times New Roman"/>
                <w:b/>
                <w:sz w:val="20"/>
                <w:lang w:val="ru-RU" w:eastAsia="ru-RU"/>
              </w:rPr>
            </w:pPr>
            <w:r>
              <w:rPr>
                <w:rFonts w:ascii="Times New Roman" w:hAnsi="Times New Roman"/>
                <w:b/>
                <w:sz w:val="20"/>
                <w:lang w:val="ru-RU" w:eastAsia="ru-RU"/>
              </w:rPr>
              <w:t>Instituţii</w:t>
            </w:r>
            <w:r w:rsidRPr="00412E5E">
              <w:rPr>
                <w:rFonts w:ascii="Times New Roman" w:hAnsi="Times New Roman"/>
                <w:b/>
                <w:sz w:val="20"/>
                <w:lang w:val="ru-RU" w:eastAsia="ru-RU"/>
              </w:rPr>
              <w:t xml:space="preserve"> publice</w:t>
            </w:r>
          </w:p>
        </w:tc>
        <w:tc>
          <w:tcPr>
            <w:tcW w:w="4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45,1</w:t>
            </w:r>
          </w:p>
        </w:tc>
        <w:tc>
          <w:tcPr>
            <w:tcW w:w="3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4,7</w:t>
            </w:r>
          </w:p>
        </w:tc>
        <w:tc>
          <w:tcPr>
            <w:tcW w:w="4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45,4</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4,7</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51,2</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4,8</w:t>
            </w:r>
          </w:p>
        </w:tc>
        <w:tc>
          <w:tcPr>
            <w:tcW w:w="4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+0,3</w:t>
            </w:r>
          </w:p>
        </w:tc>
        <w:tc>
          <w:tcPr>
            <w:tcW w:w="3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+0,7</w:t>
            </w:r>
          </w:p>
        </w:tc>
        <w:tc>
          <w:tcPr>
            <w:tcW w:w="43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5,8</w:t>
            </w:r>
          </w:p>
        </w:tc>
        <w:tc>
          <w:tcPr>
            <w:tcW w:w="2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12,7</w:t>
            </w:r>
          </w:p>
        </w:tc>
      </w:tr>
      <w:tr w:rsidR="00BA309C" w:rsidRPr="00FA6663" w:rsidTr="00BA309C">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rPr>
                <w:rFonts w:ascii="Times New Roman" w:hAnsi="Times New Roman"/>
                <w:b/>
                <w:sz w:val="20"/>
                <w:lang w:val="ru-RU" w:eastAsia="ru-RU"/>
              </w:rPr>
            </w:pPr>
            <w:r w:rsidRPr="00412E5E">
              <w:rPr>
                <w:rFonts w:ascii="Times New Roman" w:hAnsi="Times New Roman"/>
                <w:b/>
                <w:sz w:val="20"/>
                <w:lang w:val="ru-RU" w:eastAsia="ru-RU"/>
              </w:rPr>
              <w:t>Sectorul energetic</w:t>
            </w:r>
          </w:p>
        </w:tc>
        <w:tc>
          <w:tcPr>
            <w:tcW w:w="4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404,3</w:t>
            </w:r>
          </w:p>
        </w:tc>
        <w:tc>
          <w:tcPr>
            <w:tcW w:w="3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41,9</w:t>
            </w:r>
          </w:p>
        </w:tc>
        <w:tc>
          <w:tcPr>
            <w:tcW w:w="4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384,0</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39,8</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404,9</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37,9</w:t>
            </w:r>
          </w:p>
        </w:tc>
        <w:tc>
          <w:tcPr>
            <w:tcW w:w="4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-20,3</w:t>
            </w:r>
          </w:p>
        </w:tc>
        <w:tc>
          <w:tcPr>
            <w:tcW w:w="3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-5,0</w:t>
            </w:r>
          </w:p>
        </w:tc>
        <w:tc>
          <w:tcPr>
            <w:tcW w:w="43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20,9</w:t>
            </w:r>
          </w:p>
        </w:tc>
        <w:tc>
          <w:tcPr>
            <w:tcW w:w="2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5,4</w:t>
            </w:r>
          </w:p>
        </w:tc>
      </w:tr>
      <w:tr w:rsidR="00BA309C" w:rsidRPr="00FA6663" w:rsidTr="00BA309C">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BA309C" w:rsidRPr="00412E5E" w:rsidRDefault="00BA309C" w:rsidP="00BA309C">
            <w:pPr>
              <w:spacing w:before="0" w:after="0" w:line="240" w:lineRule="auto"/>
              <w:rPr>
                <w:rFonts w:ascii="Times New Roman" w:hAnsi="Times New Roman"/>
                <w:b/>
                <w:sz w:val="20"/>
                <w:lang w:val="ru-RU" w:eastAsia="ru-RU"/>
              </w:rPr>
            </w:pPr>
            <w:r w:rsidRPr="00412E5E">
              <w:rPr>
                <w:rFonts w:ascii="Times New Roman" w:hAnsi="Times New Roman"/>
                <w:b/>
                <w:sz w:val="20"/>
                <w:lang w:val="ru-RU" w:eastAsia="ru-RU"/>
              </w:rPr>
              <w:t>Alţi agenţi economici</w:t>
            </w:r>
          </w:p>
        </w:tc>
        <w:tc>
          <w:tcPr>
            <w:tcW w:w="4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230,6</w:t>
            </w:r>
          </w:p>
        </w:tc>
        <w:tc>
          <w:tcPr>
            <w:tcW w:w="3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23,9</w:t>
            </w:r>
          </w:p>
        </w:tc>
        <w:tc>
          <w:tcPr>
            <w:tcW w:w="4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232,9</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24,1</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267,1</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25</w:t>
            </w:r>
          </w:p>
        </w:tc>
        <w:tc>
          <w:tcPr>
            <w:tcW w:w="4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+2,3</w:t>
            </w:r>
          </w:p>
        </w:tc>
        <w:tc>
          <w:tcPr>
            <w:tcW w:w="3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+1,0</w:t>
            </w:r>
          </w:p>
        </w:tc>
        <w:tc>
          <w:tcPr>
            <w:tcW w:w="43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34,1</w:t>
            </w:r>
          </w:p>
        </w:tc>
        <w:tc>
          <w:tcPr>
            <w:tcW w:w="2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tcPr>
          <w:p w:rsidR="00BA309C" w:rsidRPr="00412E5E" w:rsidRDefault="00BA309C" w:rsidP="00BA309C">
            <w:pPr>
              <w:spacing w:before="0" w:after="0" w:line="240" w:lineRule="auto"/>
              <w:jc w:val="center"/>
              <w:rPr>
                <w:rFonts w:ascii="Times New Roman" w:hAnsi="Times New Roman"/>
                <w:lang w:val="ro-RO" w:eastAsia="ru-RU"/>
              </w:rPr>
            </w:pPr>
            <w:r>
              <w:rPr>
                <w:rFonts w:ascii="Times New Roman" w:hAnsi="Times New Roman"/>
                <w:lang w:val="ro-RO" w:eastAsia="ru-RU"/>
              </w:rPr>
              <w:t>14,7</w:t>
            </w:r>
          </w:p>
        </w:tc>
      </w:tr>
    </w:tbl>
    <w:p w:rsidR="00BA309C" w:rsidRPr="00D91B60" w:rsidRDefault="00BA309C" w:rsidP="00BA309C">
      <w:pPr>
        <w:spacing w:after="60"/>
        <w:ind w:firstLine="284"/>
        <w:rPr>
          <w:rFonts w:ascii="Times New Roman" w:hAnsi="Times New Roman"/>
          <w:szCs w:val="22"/>
          <w:lang w:val="en-US" w:eastAsia="ru-RU"/>
        </w:rPr>
      </w:pPr>
      <w:r w:rsidRPr="00D91B60">
        <w:rPr>
          <w:rFonts w:ascii="Times New Roman" w:hAnsi="Times New Roman"/>
          <w:b/>
          <w:bCs/>
          <w:szCs w:val="22"/>
          <w:lang w:val="en-US" w:eastAsia="ru-RU"/>
        </w:rPr>
        <w:t>1</w:t>
      </w:r>
      <w:r>
        <w:rPr>
          <w:rFonts w:ascii="Times New Roman" w:hAnsi="Times New Roman"/>
          <w:b/>
          <w:bCs/>
          <w:szCs w:val="22"/>
          <w:lang w:val="en-US" w:eastAsia="ru-RU"/>
        </w:rPr>
        <w:t>04</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În structura consumului de gaze naturale în anul 201</w:t>
      </w:r>
      <w:r>
        <w:rPr>
          <w:rFonts w:ascii="Times New Roman" w:hAnsi="Times New Roman"/>
          <w:szCs w:val="22"/>
          <w:lang w:val="ro-RO" w:eastAsia="ru-RU"/>
        </w:rPr>
        <w:t>8</w:t>
      </w:r>
      <w:r w:rsidRPr="00D91B60">
        <w:rPr>
          <w:rFonts w:ascii="Times New Roman" w:hAnsi="Times New Roman"/>
          <w:szCs w:val="22"/>
          <w:lang w:val="en-US" w:eastAsia="ru-RU"/>
        </w:rPr>
        <w:t>, cea mai mare pondere (</w:t>
      </w:r>
      <w:r w:rsidRPr="00D91B60">
        <w:rPr>
          <w:rFonts w:ascii="Times New Roman" w:hAnsi="Times New Roman"/>
          <w:szCs w:val="22"/>
          <w:lang w:val="ro-RO" w:eastAsia="ru-RU"/>
        </w:rPr>
        <w:t>37,9</w:t>
      </w:r>
      <w:r w:rsidRPr="00D91B60">
        <w:rPr>
          <w:rFonts w:ascii="Times New Roman" w:hAnsi="Times New Roman"/>
          <w:szCs w:val="22"/>
          <w:lang w:val="en-US" w:eastAsia="ru-RU"/>
        </w:rPr>
        <w:t xml:space="preserve">%) aparţine consumatorilor din sectorul energetic (CET şi CT), care </w:t>
      </w:r>
      <w:r w:rsidRPr="00D91B60">
        <w:rPr>
          <w:rFonts w:ascii="Times New Roman" w:hAnsi="Times New Roman"/>
          <w:szCs w:val="22"/>
          <w:lang w:val="ro-RO" w:eastAsia="ru-RU"/>
        </w:rPr>
        <w:t>s-</w:t>
      </w:r>
      <w:r w:rsidRPr="00D91B60">
        <w:rPr>
          <w:rFonts w:ascii="Times New Roman" w:hAnsi="Times New Roman"/>
          <w:szCs w:val="22"/>
          <w:lang w:val="en-US" w:eastAsia="ru-RU"/>
        </w:rPr>
        <w:t xml:space="preserve">a </w:t>
      </w:r>
      <w:r w:rsidRPr="00D91B60">
        <w:rPr>
          <w:rFonts w:ascii="Times New Roman" w:hAnsi="Times New Roman"/>
          <w:szCs w:val="22"/>
          <w:lang w:val="ro-RO" w:eastAsia="ru-RU"/>
        </w:rPr>
        <w:t>micşorat</w:t>
      </w:r>
      <w:r w:rsidRPr="00D91B60">
        <w:rPr>
          <w:rFonts w:ascii="Times New Roman" w:hAnsi="Times New Roman"/>
          <w:szCs w:val="22"/>
          <w:lang w:val="en-US" w:eastAsia="ru-RU"/>
        </w:rPr>
        <w:t xml:space="preserve"> cu </w:t>
      </w:r>
      <w:r w:rsidRPr="00D91B60">
        <w:rPr>
          <w:rFonts w:ascii="Times New Roman" w:hAnsi="Times New Roman"/>
          <w:szCs w:val="22"/>
          <w:lang w:val="ro-RO" w:eastAsia="ru-RU"/>
        </w:rPr>
        <w:t>1,9</w:t>
      </w:r>
      <w:r w:rsidRPr="00D91B60">
        <w:rPr>
          <w:rFonts w:ascii="Times New Roman" w:hAnsi="Times New Roman"/>
          <w:szCs w:val="22"/>
          <w:lang w:val="en-US" w:eastAsia="ru-RU"/>
        </w:rPr>
        <w:t xml:space="preserve"> puncte procentuale faţă de 201</w:t>
      </w:r>
      <w:r w:rsidRPr="00D91B60">
        <w:rPr>
          <w:rFonts w:ascii="Times New Roman" w:hAnsi="Times New Roman"/>
          <w:szCs w:val="22"/>
          <w:lang w:val="ro-RO" w:eastAsia="ru-RU"/>
        </w:rPr>
        <w:t>7</w:t>
      </w:r>
      <w:r w:rsidRPr="00D91B60">
        <w:rPr>
          <w:rFonts w:ascii="Times New Roman" w:hAnsi="Times New Roman"/>
          <w:szCs w:val="22"/>
          <w:lang w:val="en-US" w:eastAsia="ru-RU"/>
        </w:rPr>
        <w:t xml:space="preserve">. Ponderea consumatorilor casnici a fost de </w:t>
      </w:r>
      <w:r w:rsidRPr="00D91B60">
        <w:rPr>
          <w:rFonts w:ascii="Times New Roman" w:hAnsi="Times New Roman"/>
          <w:szCs w:val="22"/>
          <w:lang w:val="ro-RO" w:eastAsia="ru-RU"/>
        </w:rPr>
        <w:t>32,4</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care</w:t>
      </w:r>
      <w:r w:rsidRPr="00D91B60">
        <w:rPr>
          <w:rFonts w:ascii="Times New Roman" w:hAnsi="Times New Roman"/>
          <w:szCs w:val="22"/>
          <w:lang w:val="en-US" w:eastAsia="ru-RU"/>
        </w:rPr>
        <w:t xml:space="preserve"> a </w:t>
      </w:r>
      <w:r w:rsidRPr="00D91B60">
        <w:rPr>
          <w:rFonts w:ascii="Times New Roman" w:hAnsi="Times New Roman"/>
          <w:szCs w:val="22"/>
          <w:lang w:val="ro-RO" w:eastAsia="ru-RU"/>
        </w:rPr>
        <w:t>crescut</w:t>
      </w:r>
      <w:r w:rsidRPr="00D91B60">
        <w:rPr>
          <w:rFonts w:ascii="Times New Roman" w:hAnsi="Times New Roman"/>
          <w:szCs w:val="22"/>
          <w:lang w:val="en-US" w:eastAsia="ru-RU"/>
        </w:rPr>
        <w:t xml:space="preserve"> în comparaţie cu </w:t>
      </w:r>
      <w:r w:rsidRPr="00D91B60">
        <w:rPr>
          <w:rFonts w:ascii="Times New Roman" w:hAnsi="Times New Roman"/>
          <w:szCs w:val="22"/>
          <w:lang w:val="ro-RO" w:eastAsia="ru-RU"/>
        </w:rPr>
        <w:t>2017 cu 0,8%</w:t>
      </w:r>
      <w:r w:rsidRPr="00D91B60">
        <w:rPr>
          <w:rFonts w:ascii="Times New Roman" w:hAnsi="Times New Roman"/>
          <w:szCs w:val="22"/>
          <w:lang w:val="en-US" w:eastAsia="ru-RU"/>
        </w:rPr>
        <w:t>. Ponderea celorlalţi agenţi economici (cu excepţia celor din sectorul energetic) a fost de 2</w:t>
      </w:r>
      <w:r w:rsidRPr="00D91B60">
        <w:rPr>
          <w:rFonts w:ascii="Times New Roman" w:hAnsi="Times New Roman"/>
          <w:szCs w:val="22"/>
          <w:lang w:val="ro-RO" w:eastAsia="ru-RU"/>
        </w:rPr>
        <w:t>5</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fiind în creştere cu 0,9% comparativ cu 2017</w:t>
      </w:r>
      <w:r w:rsidRPr="00D91B60">
        <w:rPr>
          <w:rFonts w:ascii="Times New Roman" w:hAnsi="Times New Roman"/>
          <w:szCs w:val="22"/>
          <w:lang w:val="en-US" w:eastAsia="ru-RU"/>
        </w:rPr>
        <w:t xml:space="preserve">. Trebuie subliniat că ponderea consumului de gaze naturale a instituţiilor publice în </w:t>
      </w:r>
      <w:r w:rsidRPr="00D91B60">
        <w:rPr>
          <w:rFonts w:ascii="Times New Roman" w:hAnsi="Times New Roman"/>
          <w:szCs w:val="22"/>
          <w:lang w:val="ro-RO" w:eastAsia="ru-RU"/>
        </w:rPr>
        <w:t>ultimii 10 ani</w:t>
      </w:r>
      <w:r w:rsidRPr="00D91B60">
        <w:rPr>
          <w:rFonts w:ascii="Times New Roman" w:hAnsi="Times New Roman"/>
          <w:szCs w:val="22"/>
          <w:lang w:val="en-US" w:eastAsia="ru-RU"/>
        </w:rPr>
        <w:t xml:space="preserve"> a rămas în intervalul de 4-5%.</w:t>
      </w:r>
    </w:p>
    <w:p w:rsidR="00BA309C" w:rsidRDefault="00BA309C" w:rsidP="00BA309C">
      <w:pPr>
        <w:ind w:firstLine="567"/>
        <w:rPr>
          <w:rFonts w:ascii="Times New Roman" w:hAnsi="Times New Roman"/>
          <w:sz w:val="24"/>
          <w:szCs w:val="24"/>
          <w:lang w:val="ro-RO" w:eastAsia="ru-RU"/>
        </w:rPr>
      </w:pPr>
      <w:r>
        <w:rPr>
          <w:rFonts w:ascii="Times New Roman" w:hAnsi="Times New Roman"/>
          <w:noProof/>
          <w:sz w:val="24"/>
          <w:szCs w:val="24"/>
          <w:lang w:val="ru-RU" w:eastAsia="ru-RU"/>
        </w:rPr>
        <w:lastRenderedPageBreak/>
        <w:drawing>
          <wp:inline distT="0" distB="0" distL="0" distR="0" wp14:anchorId="3E575ED4" wp14:editId="38DDBC8A">
            <wp:extent cx="5899502" cy="331915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2222" cy="3320684"/>
                    </a:xfrm>
                    <a:prstGeom prst="rect">
                      <a:avLst/>
                    </a:prstGeom>
                    <a:noFill/>
                    <a:ln>
                      <a:noFill/>
                    </a:ln>
                  </pic:spPr>
                </pic:pic>
              </a:graphicData>
            </a:graphic>
          </wp:inline>
        </w:drawing>
      </w:r>
    </w:p>
    <w:p w:rsidR="00BA309C" w:rsidRPr="00D91B60" w:rsidRDefault="00BA309C" w:rsidP="00BA309C">
      <w:pPr>
        <w:tabs>
          <w:tab w:val="clear" w:pos="567"/>
          <w:tab w:val="left" w:pos="142"/>
        </w:tabs>
        <w:jc w:val="center"/>
        <w:rPr>
          <w:rFonts w:ascii="Times New Roman" w:hAnsi="Times New Roman"/>
          <w:b/>
          <w:szCs w:val="22"/>
          <w:lang w:val="ro-RO" w:eastAsia="ru-RU"/>
        </w:rPr>
      </w:pPr>
      <w:r w:rsidRPr="00D91B60">
        <w:rPr>
          <w:rFonts w:ascii="Times New Roman" w:hAnsi="Times New Roman"/>
          <w:b/>
          <w:szCs w:val="22"/>
          <w:lang w:val="ro-RO" w:eastAsia="ru-RU"/>
        </w:rPr>
        <w:t>Figura 16. Structura consumului de gaze naturale pe categorii de consumatori finali în perioada 2001-2018, %</w:t>
      </w:r>
    </w:p>
    <w:p w:rsidR="00BA309C" w:rsidRPr="00D91B60" w:rsidRDefault="00BA309C" w:rsidP="00BA309C">
      <w:pPr>
        <w:spacing w:before="240"/>
        <w:rPr>
          <w:rFonts w:ascii="Times New Roman" w:hAnsi="Times New Roman"/>
          <w:szCs w:val="22"/>
          <w:lang w:val="en-US" w:eastAsia="ru-RU"/>
        </w:rPr>
      </w:pPr>
      <w:r w:rsidRPr="008E05D7">
        <w:rPr>
          <w:rFonts w:ascii="Times New Roman" w:hAnsi="Times New Roman"/>
          <w:b/>
          <w:bCs/>
          <w:szCs w:val="22"/>
          <w:lang w:val="en-US" w:eastAsia="ru-RU"/>
        </w:rPr>
        <w:t>2.8. Implementarea celui de-al III-lea Pachet Energetic în sectorul gazelor naturale</w:t>
      </w:r>
    </w:p>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en-US" w:eastAsia="ru-RU"/>
        </w:rPr>
        <w:t>1</w:t>
      </w:r>
      <w:r>
        <w:rPr>
          <w:rFonts w:ascii="Times New Roman" w:hAnsi="Times New Roman"/>
          <w:b/>
          <w:bCs/>
          <w:szCs w:val="22"/>
          <w:lang w:val="en-US" w:eastAsia="ru-RU"/>
        </w:rPr>
        <w:t>05</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Moldova este membră a Comunităţii Energetice şi s-a angajat să implementeze cel de-al Doilea şi cel </w:t>
      </w:r>
      <w:r>
        <w:rPr>
          <w:rFonts w:ascii="Times New Roman" w:hAnsi="Times New Roman"/>
          <w:szCs w:val="22"/>
          <w:lang w:val="en-US" w:eastAsia="ru-RU"/>
        </w:rPr>
        <w:t>de-al Treilea pachet energetic.</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en-US" w:eastAsia="ru-RU"/>
        </w:rPr>
        <w:t>1</w:t>
      </w:r>
      <w:r>
        <w:rPr>
          <w:rFonts w:ascii="Times New Roman" w:hAnsi="Times New Roman"/>
          <w:b/>
          <w:bCs/>
          <w:szCs w:val="22"/>
          <w:lang w:val="en-US" w:eastAsia="ru-RU"/>
        </w:rPr>
        <w:t>06</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Legea nr.</w:t>
      </w:r>
      <w:r w:rsidRPr="00D91B60">
        <w:rPr>
          <w:rFonts w:ascii="Times New Roman" w:hAnsi="Times New Roman"/>
          <w:szCs w:val="22"/>
          <w:lang w:val="ro-RO" w:eastAsia="ru-RU"/>
        </w:rPr>
        <w:t xml:space="preserve"> </w:t>
      </w:r>
      <w:r w:rsidRPr="00D91B60">
        <w:rPr>
          <w:rFonts w:ascii="Times New Roman" w:hAnsi="Times New Roman"/>
          <w:szCs w:val="22"/>
          <w:lang w:val="en-US" w:eastAsia="ru-RU"/>
        </w:rPr>
        <w:t xml:space="preserve">123 din 2009 cu privire la gazele naturale a stabilit cadrul legislativ de bază pentru piaţa gazelor naturale în conformitate cu cel de-al Doilea pachet energetic şi, în special, cu Directiva 2003/55/CE. </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en-US" w:eastAsia="ru-RU"/>
        </w:rPr>
        <w:t>1</w:t>
      </w:r>
      <w:r>
        <w:rPr>
          <w:rFonts w:ascii="Times New Roman" w:hAnsi="Times New Roman"/>
          <w:b/>
          <w:bCs/>
          <w:szCs w:val="22"/>
          <w:lang w:val="en-US" w:eastAsia="ru-RU"/>
        </w:rPr>
        <w:t>07</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Legea nr.</w:t>
      </w:r>
      <w:r w:rsidRPr="00D91B60">
        <w:rPr>
          <w:rFonts w:ascii="Times New Roman" w:hAnsi="Times New Roman"/>
          <w:szCs w:val="22"/>
          <w:lang w:val="ro-RO" w:eastAsia="ru-RU"/>
        </w:rPr>
        <w:t xml:space="preserve"> 108</w:t>
      </w:r>
      <w:r w:rsidRPr="00D91B60">
        <w:rPr>
          <w:rFonts w:ascii="Times New Roman" w:hAnsi="Times New Roman"/>
          <w:szCs w:val="22"/>
          <w:lang w:val="en-US" w:eastAsia="ru-RU"/>
        </w:rPr>
        <w:t xml:space="preserve"> din 20</w:t>
      </w:r>
      <w:r w:rsidRPr="00D91B60">
        <w:rPr>
          <w:rFonts w:ascii="Times New Roman" w:hAnsi="Times New Roman"/>
          <w:szCs w:val="22"/>
          <w:lang w:val="ro-RO" w:eastAsia="ru-RU"/>
        </w:rPr>
        <w:t>16</w:t>
      </w:r>
      <w:r w:rsidRPr="00D91B60">
        <w:rPr>
          <w:rFonts w:ascii="Times New Roman" w:hAnsi="Times New Roman"/>
          <w:szCs w:val="22"/>
          <w:lang w:val="en-US" w:eastAsia="ru-RU"/>
        </w:rPr>
        <w:t xml:space="preserve"> cu privire la gazele naturale transpune Directiva 2009/73/CE privind normele comune pentru piaţa internă a gazelor naturale, Directiva UE 2004/67/CE privind măsurile de protecţie a securităţii furnizării gazelor naturale şi Regulamentul UE nr.715/2009 privind condiţiile de acces la reţelele de transport al gazelor naturale. Această lege prevede implementarea integrală, treptată, a celui de-al Treilea pachet energetic pînă în 2020.</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en-US" w:eastAsia="ru-RU"/>
        </w:rPr>
        <w:t>1</w:t>
      </w:r>
      <w:r>
        <w:rPr>
          <w:rFonts w:ascii="Times New Roman" w:hAnsi="Times New Roman"/>
          <w:b/>
          <w:bCs/>
          <w:szCs w:val="22"/>
          <w:lang w:val="en-US" w:eastAsia="ru-RU"/>
        </w:rPr>
        <w:t>08</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În anul 2013, „Moldovagaz” SA a început să reorganizeze societăţile de distribuţie şi, în primul rînd, compania „Chişinău-Gaz” SRL, care este una dintre cele mai mari din cei 12 operatori regionali de distribuţie (toate filialele „Moldovagaz” SA). „Moldovagaz” SA a preluat activitatea de aprovizionare, iar compania „Chişinău-Gaz” SRL a rămas doar o companie de distribuţie (operator al sistemului de distribuţie). Ulterior, începînd cu ianuarie 2016, toate celelalte companii de distribuţie ale „Moldovagaz” SA au fost detaşate, iar serviciul de aprovizionare este furnizat numai de către compania „Moldovagaz” SA. Cele 12 filiale ale „Moldovagaz” SA funcţionează doar ca operatori ai sistemului de distribuţie. </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en-US" w:eastAsia="ru-RU"/>
        </w:rPr>
        <w:t>1</w:t>
      </w:r>
      <w:r>
        <w:rPr>
          <w:rFonts w:ascii="Times New Roman" w:hAnsi="Times New Roman"/>
          <w:b/>
          <w:bCs/>
          <w:szCs w:val="22"/>
          <w:lang w:val="en-US" w:eastAsia="ru-RU"/>
        </w:rPr>
        <w:t>09</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Procesul de punere în aplicare a celui de-al Treilea pachet energetic în sectorul gazelor naturale al Republicii Moldova trebuie să fie luat în considerare în contextul evoluţiilor actuale, precum şi al celor pe termen mediu şi scurt, pe baza realităţilor contractuale şi de proprietate existente în ţară.</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bCs/>
          <w:szCs w:val="22"/>
          <w:lang w:val="en-US" w:eastAsia="ru-RU"/>
        </w:rPr>
        <w:t>11</w:t>
      </w:r>
      <w:r>
        <w:rPr>
          <w:rFonts w:ascii="Times New Roman" w:hAnsi="Times New Roman"/>
          <w:b/>
          <w:bCs/>
          <w:szCs w:val="22"/>
          <w:lang w:val="en-US" w:eastAsia="ru-RU"/>
        </w:rPr>
        <w:t>0</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În ceea ce priveşte separarea operatorului sistemului de transport, noua lege cu privire la gazele naturale oferă ca opţiuni trei modele, stabilite în Directiva 2009/73/CE: 1) separarea proprietăţii; 2) operatorul independent de sistem; şi 3) operatorul independent de transport.</w:t>
      </w:r>
    </w:p>
    <w:p w:rsidR="00BA309C" w:rsidRPr="00D91B60" w:rsidRDefault="00BA309C" w:rsidP="00BA309C">
      <w:pPr>
        <w:spacing w:after="120"/>
        <w:rPr>
          <w:rFonts w:ascii="Times New Roman" w:hAnsi="Times New Roman"/>
          <w:szCs w:val="22"/>
          <w:lang w:val="en-US" w:eastAsia="ru-RU"/>
        </w:rPr>
      </w:pPr>
      <w:r w:rsidRPr="00D91B60">
        <w:rPr>
          <w:rFonts w:ascii="Times New Roman" w:hAnsi="Times New Roman"/>
          <w:szCs w:val="22"/>
          <w:lang w:val="en-US" w:eastAsia="ru-RU"/>
        </w:rPr>
        <w:t xml:space="preserve">Cu toate acestea, autorităţile Republicii Moldova au ajuns la concluzia că punerea în aplicare a oricăruia dintre cele 3 modele prevăzute de Directiva UE 2009/73 este legată de dificultăţi specifice, care putea pune în pericol procesul de implementare. </w:t>
      </w:r>
      <w:r w:rsidRPr="00D91B60">
        <w:rPr>
          <w:rFonts w:ascii="Times New Roman" w:hAnsi="Times New Roman"/>
          <w:szCs w:val="22"/>
          <w:lang w:val="ro-RO" w:eastAsia="ru-RU"/>
        </w:rPr>
        <w:t>P</w:t>
      </w:r>
      <w:r w:rsidRPr="00D91B60">
        <w:rPr>
          <w:rFonts w:ascii="Times New Roman" w:hAnsi="Times New Roman"/>
          <w:szCs w:val="22"/>
          <w:lang w:val="en-US" w:eastAsia="ru-RU"/>
        </w:rPr>
        <w:t xml:space="preserve">osibilele eşecuri în implementarea separării „Moldovagaz” SA ar putea avea </w:t>
      </w:r>
      <w:r w:rsidRPr="00D91B60">
        <w:rPr>
          <w:rFonts w:ascii="Times New Roman" w:hAnsi="Times New Roman"/>
          <w:szCs w:val="22"/>
          <w:lang w:val="en-US" w:eastAsia="ru-RU"/>
        </w:rPr>
        <w:lastRenderedPageBreak/>
        <w:t xml:space="preserve">implicaţii iremediabile negative, prin urmare problema reprezintă </w:t>
      </w:r>
      <w:r w:rsidRPr="00D91B60">
        <w:rPr>
          <w:rFonts w:ascii="Times New Roman" w:hAnsi="Times New Roman"/>
          <w:szCs w:val="22"/>
          <w:lang w:val="ro-RO" w:eastAsia="ru-RU"/>
        </w:rPr>
        <w:t>un</w:t>
      </w:r>
      <w:r w:rsidRPr="00D91B60">
        <w:rPr>
          <w:rFonts w:ascii="Times New Roman" w:hAnsi="Times New Roman"/>
          <w:szCs w:val="22"/>
          <w:lang w:val="en-US" w:eastAsia="ru-RU"/>
        </w:rPr>
        <w:t xml:space="preserve"> risc atît pentru securitatea </w:t>
      </w:r>
      <w:r w:rsidRPr="00D91B60">
        <w:rPr>
          <w:rFonts w:ascii="Times New Roman" w:hAnsi="Times New Roman"/>
          <w:szCs w:val="22"/>
          <w:lang w:val="ro-RO" w:eastAsia="ru-RU"/>
        </w:rPr>
        <w:t>aprovizionării cu gaze naturale</w:t>
      </w:r>
      <w:r w:rsidRPr="00D91B60">
        <w:rPr>
          <w:rFonts w:ascii="Times New Roman" w:hAnsi="Times New Roman"/>
          <w:szCs w:val="22"/>
          <w:lang w:val="en-US" w:eastAsia="ru-RU"/>
        </w:rPr>
        <w:t xml:space="preserve"> a ţării, cît şi pentru securitatea </w:t>
      </w:r>
      <w:r w:rsidRPr="00D91B60">
        <w:rPr>
          <w:rFonts w:ascii="Times New Roman" w:hAnsi="Times New Roman"/>
          <w:szCs w:val="22"/>
          <w:lang w:val="ro-RO" w:eastAsia="ru-RU"/>
        </w:rPr>
        <w:t>aprovizionării</w:t>
      </w:r>
      <w:r w:rsidRPr="00D91B60">
        <w:rPr>
          <w:rFonts w:ascii="Times New Roman" w:hAnsi="Times New Roman"/>
          <w:szCs w:val="22"/>
          <w:lang w:val="en-US" w:eastAsia="ru-RU"/>
        </w:rPr>
        <w:t xml:space="preserve"> ţărilor învecinate, ţinînd </w:t>
      </w:r>
      <w:r w:rsidRPr="00D91B60">
        <w:rPr>
          <w:rFonts w:ascii="Times New Roman" w:hAnsi="Times New Roman"/>
          <w:szCs w:val="22"/>
          <w:lang w:val="ro-RO" w:eastAsia="ru-RU"/>
        </w:rPr>
        <w:t>cont</w:t>
      </w:r>
      <w:r w:rsidRPr="00D91B60">
        <w:rPr>
          <w:rFonts w:ascii="Times New Roman" w:hAnsi="Times New Roman"/>
          <w:szCs w:val="22"/>
          <w:lang w:val="en-US" w:eastAsia="ru-RU"/>
        </w:rPr>
        <w:t xml:space="preserve"> de faptul că teritoriul Republicii Moldova este traversat de conductele de tranzit</w:t>
      </w:r>
      <w:r w:rsidRPr="00D91B60">
        <w:rPr>
          <w:rFonts w:ascii="Times New Roman" w:hAnsi="Times New Roman"/>
          <w:szCs w:val="22"/>
          <w:lang w:val="ro-RO" w:eastAsia="ru-RU"/>
        </w:rPr>
        <w:t>,</w:t>
      </w:r>
      <w:r w:rsidRPr="00D91B60">
        <w:rPr>
          <w:rFonts w:ascii="Times New Roman" w:hAnsi="Times New Roman"/>
          <w:szCs w:val="22"/>
          <w:lang w:val="en-US" w:eastAsia="ru-RU"/>
        </w:rPr>
        <w:t xml:space="preserve"> prin care „Gazprom” SA</w:t>
      </w:r>
      <w:r w:rsidRPr="00D91B60">
        <w:rPr>
          <w:rFonts w:ascii="Times New Roman" w:hAnsi="Times New Roman"/>
          <w:szCs w:val="22"/>
          <w:lang w:val="ro-RO" w:eastAsia="ru-RU"/>
        </w:rPr>
        <w:t>D</w:t>
      </w:r>
      <w:r w:rsidRPr="00D91B60">
        <w:rPr>
          <w:rFonts w:ascii="Times New Roman" w:hAnsi="Times New Roman"/>
          <w:szCs w:val="22"/>
          <w:lang w:val="en-US" w:eastAsia="ru-RU"/>
        </w:rPr>
        <w:t xml:space="preserve"> furnizează gaze naturale către alte ţări din Europa de Sud-Est.</w:t>
      </w:r>
    </w:p>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en-US" w:eastAsia="ru-RU"/>
        </w:rPr>
        <w:t>11</w:t>
      </w:r>
      <w:r>
        <w:rPr>
          <w:rFonts w:ascii="Times New Roman" w:hAnsi="Times New Roman"/>
          <w:b/>
          <w:bCs/>
          <w:szCs w:val="22"/>
          <w:lang w:val="en-US" w:eastAsia="ru-RU"/>
        </w:rPr>
        <w:t>1</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Ţinînd cont de perspectiva punerii în aplicare a celui de-al Treilea pachet energetic şi pentru a avea garanţii privind activele din sectorul gazelor al Republicii Moldova, „Gazprom” SA</w:t>
      </w:r>
      <w:r w:rsidRPr="00D91B60">
        <w:rPr>
          <w:rFonts w:ascii="Times New Roman" w:hAnsi="Times New Roman"/>
          <w:szCs w:val="22"/>
          <w:lang w:val="ro-RO" w:eastAsia="ru-RU"/>
        </w:rPr>
        <w:t>D</w:t>
      </w:r>
      <w:r w:rsidRPr="00D91B60">
        <w:rPr>
          <w:rFonts w:ascii="Times New Roman" w:hAnsi="Times New Roman"/>
          <w:szCs w:val="22"/>
          <w:lang w:val="en-US" w:eastAsia="ru-RU"/>
        </w:rPr>
        <w:t xml:space="preserve"> a cerut clarificarea situaţiei activelor sale în cadrul „Moldovagaz” SA.</w:t>
      </w:r>
    </w:p>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ro-RO" w:eastAsia="ru-RU"/>
        </w:rPr>
        <w:t>1</w:t>
      </w:r>
      <w:r>
        <w:rPr>
          <w:rFonts w:ascii="Times New Roman" w:hAnsi="Times New Roman"/>
          <w:b/>
          <w:bCs/>
          <w:szCs w:val="22"/>
          <w:lang w:val="ro-RO" w:eastAsia="ru-RU"/>
        </w:rPr>
        <w:t>12</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Reieşind din</w:t>
      </w:r>
      <w:r w:rsidRPr="00D91B60">
        <w:rPr>
          <w:rFonts w:ascii="Times New Roman" w:hAnsi="Times New Roman"/>
          <w:szCs w:val="22"/>
          <w:lang w:val="en-US" w:eastAsia="ru-RU"/>
        </w:rPr>
        <w:t xml:space="preserve"> situaţia s</w:t>
      </w:r>
      <w:r w:rsidRPr="00D91B60">
        <w:rPr>
          <w:rFonts w:ascii="Times New Roman" w:hAnsi="Times New Roman"/>
          <w:szCs w:val="22"/>
          <w:lang w:val="ro-RO" w:eastAsia="ru-RU"/>
        </w:rPr>
        <w:t>pecifică</w:t>
      </w:r>
      <w:r w:rsidRPr="00D91B60">
        <w:rPr>
          <w:rFonts w:ascii="Times New Roman" w:hAnsi="Times New Roman"/>
          <w:szCs w:val="22"/>
          <w:lang w:val="en-US" w:eastAsia="ru-RU"/>
        </w:rPr>
        <w:t xml:space="preserve"> a Republicii Moldova</w:t>
      </w:r>
      <w:r w:rsidRPr="00D91B60">
        <w:rPr>
          <w:rFonts w:ascii="Times New Roman" w:hAnsi="Times New Roman"/>
          <w:szCs w:val="22"/>
          <w:lang w:val="ro-RO" w:eastAsia="ru-RU"/>
        </w:rPr>
        <w:t>,</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în</w:t>
      </w:r>
      <w:r w:rsidRPr="00D91B60">
        <w:rPr>
          <w:rFonts w:ascii="Times New Roman" w:hAnsi="Times New Roman"/>
          <w:szCs w:val="22"/>
          <w:lang w:val="en-US" w:eastAsia="ru-RU"/>
        </w:rPr>
        <w:t xml:space="preserve"> baza Deciziei D/2012/04/MC-EnC, Moldova a obţinut derogări ce constau în amînarea punerii în aplicare a articolului 9 din Directiva 2009/73/CE privind normele comune pentru piaţa internă a gazelor naturale şi abrogarea Directivei 2003/55/CE pînă la 1 ianuarie 2020. Aceasta </w:t>
      </w:r>
      <w:r w:rsidRPr="00D91B60">
        <w:rPr>
          <w:rFonts w:ascii="Times New Roman" w:hAnsi="Times New Roman"/>
          <w:szCs w:val="22"/>
          <w:lang w:val="ro-RO" w:eastAsia="ru-RU"/>
        </w:rPr>
        <w:t>fiind</w:t>
      </w:r>
      <w:r w:rsidRPr="00D91B60">
        <w:rPr>
          <w:rFonts w:ascii="Times New Roman" w:hAnsi="Times New Roman"/>
          <w:szCs w:val="22"/>
          <w:lang w:val="en-US" w:eastAsia="ru-RU"/>
        </w:rPr>
        <w:t xml:space="preserve"> o decizie pozitivă pentru dezvoltarea sectorului gaz</w:t>
      </w:r>
      <w:r w:rsidRPr="00D91B60">
        <w:rPr>
          <w:rFonts w:ascii="Times New Roman" w:hAnsi="Times New Roman"/>
          <w:szCs w:val="22"/>
          <w:lang w:val="ro-RO" w:eastAsia="ru-RU"/>
        </w:rPr>
        <w:t>e</w:t>
      </w:r>
      <w:r w:rsidRPr="00D91B60">
        <w:rPr>
          <w:rFonts w:ascii="Times New Roman" w:hAnsi="Times New Roman"/>
          <w:szCs w:val="22"/>
          <w:lang w:val="en-US" w:eastAsia="ru-RU"/>
        </w:rPr>
        <w:t xml:space="preserve"> din Moldova.</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szCs w:val="22"/>
          <w:lang w:val="ro-RO" w:eastAsia="ru-RU"/>
        </w:rPr>
        <w:t>1</w:t>
      </w:r>
      <w:r>
        <w:rPr>
          <w:rFonts w:ascii="Times New Roman" w:hAnsi="Times New Roman"/>
          <w:b/>
          <w:szCs w:val="22"/>
          <w:lang w:val="ro-RO" w:eastAsia="ru-RU"/>
        </w:rPr>
        <w:t>13</w:t>
      </w:r>
      <w:r w:rsidRPr="00D91B60">
        <w:rPr>
          <w:rFonts w:ascii="Times New Roman" w:hAnsi="Times New Roman"/>
          <w:b/>
          <w:szCs w:val="22"/>
          <w:lang w:val="ro-RO" w:eastAsia="ru-RU"/>
        </w:rPr>
        <w:t>.</w:t>
      </w:r>
      <w:r w:rsidRPr="00D91B60">
        <w:rPr>
          <w:rFonts w:ascii="Times New Roman" w:hAnsi="Times New Roman"/>
          <w:szCs w:val="22"/>
          <w:lang w:val="ro-RO" w:eastAsia="ru-RU"/>
        </w:rPr>
        <w:t xml:space="preserve"> În ianuarie 2019, SRL </w:t>
      </w:r>
      <w:r w:rsidRPr="00D91B60">
        <w:rPr>
          <w:rFonts w:ascii="Times New Roman" w:hAnsi="Times New Roman"/>
          <w:szCs w:val="22"/>
          <w:lang w:val="en-US" w:eastAsia="ru-RU"/>
        </w:rPr>
        <w:t>“Moldovatransgaz” a prezentat către ANRE planul de implementare a unuia dintre modelele de separare în conformitate cu prevederile Legii nr. 108 din 27.05.2016 cu privire la gazele naturale.</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szCs w:val="22"/>
          <w:lang w:val="en-US" w:eastAsia="ru-RU"/>
        </w:rPr>
        <w:t>1</w:t>
      </w:r>
      <w:r>
        <w:rPr>
          <w:rFonts w:ascii="Times New Roman" w:hAnsi="Times New Roman"/>
          <w:b/>
          <w:szCs w:val="22"/>
          <w:lang w:val="en-US" w:eastAsia="ru-RU"/>
        </w:rPr>
        <w:t>14</w:t>
      </w:r>
      <w:r w:rsidRPr="00D91B60">
        <w:rPr>
          <w:rFonts w:ascii="Times New Roman" w:hAnsi="Times New Roman"/>
          <w:b/>
          <w:szCs w:val="22"/>
          <w:lang w:val="en-US" w:eastAsia="ru-RU"/>
        </w:rPr>
        <w:t>.</w:t>
      </w:r>
      <w:r w:rsidRPr="00D91B60">
        <w:rPr>
          <w:rFonts w:ascii="Times New Roman" w:hAnsi="Times New Roman"/>
          <w:szCs w:val="22"/>
          <w:lang w:val="en-US" w:eastAsia="ru-RU"/>
        </w:rPr>
        <w:t xml:space="preserve"> După 4 luni de analiză, ANRE și-a exprimat poziția negativă cu privire la prevederile incluse în proiectul planului și a recomandat operatorului sistemului de transport să prezinte un alt plan care să ofere un singur model de separare în conformitate cu Legea privind gazele, precum și să detalieze o listă de acțiuni care trebuie puse în aplicare pentru a asigura o separare adecvată.</w:t>
      </w:r>
    </w:p>
    <w:p w:rsidR="00BA309C" w:rsidRPr="00D91B60" w:rsidRDefault="00BA309C" w:rsidP="00BA309C">
      <w:pPr>
        <w:spacing w:after="120"/>
        <w:ind w:firstLine="284"/>
        <w:rPr>
          <w:rFonts w:ascii="Times New Roman" w:hAnsi="Times New Roman"/>
          <w:szCs w:val="22"/>
          <w:lang w:val="en-US" w:eastAsia="ru-RU"/>
        </w:rPr>
      </w:pPr>
      <w:r w:rsidRPr="00D91B60">
        <w:rPr>
          <w:rFonts w:ascii="Times New Roman" w:hAnsi="Times New Roman"/>
          <w:b/>
          <w:szCs w:val="22"/>
          <w:lang w:val="en-US" w:eastAsia="ru-RU"/>
        </w:rPr>
        <w:t>1</w:t>
      </w:r>
      <w:r>
        <w:rPr>
          <w:rFonts w:ascii="Times New Roman" w:hAnsi="Times New Roman"/>
          <w:b/>
          <w:szCs w:val="22"/>
          <w:lang w:val="en-US" w:eastAsia="ru-RU"/>
        </w:rPr>
        <w:t>15</w:t>
      </w:r>
      <w:r w:rsidRPr="00D91B60">
        <w:rPr>
          <w:rFonts w:ascii="Times New Roman" w:hAnsi="Times New Roman"/>
          <w:b/>
          <w:szCs w:val="22"/>
          <w:lang w:val="en-US" w:eastAsia="ru-RU"/>
        </w:rPr>
        <w:t>.</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 xml:space="preserve">SRL </w:t>
      </w:r>
      <w:r w:rsidRPr="00D91B60">
        <w:rPr>
          <w:rFonts w:ascii="Times New Roman" w:hAnsi="Times New Roman"/>
          <w:szCs w:val="22"/>
          <w:lang w:val="en-US" w:eastAsia="ru-RU"/>
        </w:rPr>
        <w:t>“Moldovatransgaz” urmează pe parcursul anului 2019 să prezinte repetat planul de implementare a unuia dintre modelele de separare, luând în considerare comentariile ANRE și ale Secretariatului Comunităţii Energetice.</w:t>
      </w:r>
    </w:p>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en-US" w:eastAsia="ru-RU"/>
        </w:rPr>
        <w:t>1</w:t>
      </w:r>
      <w:r>
        <w:rPr>
          <w:rFonts w:ascii="Times New Roman" w:hAnsi="Times New Roman"/>
          <w:b/>
          <w:bCs/>
          <w:szCs w:val="22"/>
          <w:lang w:val="en-US" w:eastAsia="ru-RU"/>
        </w:rPr>
        <w:t>16</w:t>
      </w:r>
      <w:r w:rsidRPr="00D91B60">
        <w:rPr>
          <w:rFonts w:ascii="Times New Roman" w:hAnsi="Times New Roman"/>
          <w:b/>
          <w:bCs/>
          <w:szCs w:val="22"/>
          <w:lang w:val="en-US" w:eastAsia="ru-RU"/>
        </w:rPr>
        <w:t>.</w:t>
      </w:r>
      <w:r w:rsidRPr="00D91B60">
        <w:rPr>
          <w:rFonts w:ascii="Times New Roman" w:hAnsi="Times New Roman"/>
          <w:szCs w:val="22"/>
          <w:lang w:val="en-US" w:eastAsia="ru-RU"/>
        </w:rPr>
        <w:t xml:space="preserve"> Contractul anterior pe termen lung dintre „Moldovagaz” SA şi „Gazprom” SA</w:t>
      </w:r>
      <w:r w:rsidRPr="00D91B60">
        <w:rPr>
          <w:rFonts w:ascii="Times New Roman" w:hAnsi="Times New Roman"/>
          <w:szCs w:val="22"/>
          <w:lang w:val="ro-RO" w:eastAsia="ru-RU"/>
        </w:rPr>
        <w:t>D (semnat în 2007)</w:t>
      </w:r>
      <w:r w:rsidRPr="00D91B60">
        <w:rPr>
          <w:rFonts w:ascii="Times New Roman" w:hAnsi="Times New Roman"/>
          <w:szCs w:val="22"/>
          <w:lang w:val="en-US" w:eastAsia="ru-RU"/>
        </w:rPr>
        <w:t xml:space="preserve"> a expirat în 2011. De atunci părţile nu au reuşit să renegocieze şi să semneze un nou contract pe termen lung, astfel încît în fiecare an acordul anterior este prelungit anual. Toate negocierile pentru un nou contract au fost perturbate de discuţii privind punerea în aplicare a celui de-al Treilea pachet energetic, inclusiv ameninţările cu o posibilă oprire a livrărilor de gaze către Moldova.</w:t>
      </w:r>
      <w:r w:rsidRPr="00D91B60">
        <w:rPr>
          <w:rFonts w:ascii="Times New Roman" w:hAnsi="Times New Roman"/>
          <w:szCs w:val="22"/>
          <w:lang w:val="ro-RO" w:eastAsia="ru-RU"/>
        </w:rPr>
        <w:t xml:space="preserve"> </w:t>
      </w:r>
    </w:p>
    <w:p w:rsidR="00BA309C" w:rsidRPr="00D91B60" w:rsidRDefault="00BA309C" w:rsidP="00BA309C">
      <w:pPr>
        <w:spacing w:after="120"/>
        <w:ind w:firstLine="284"/>
        <w:rPr>
          <w:rFonts w:ascii="Times New Roman" w:hAnsi="Times New Roman"/>
          <w:szCs w:val="22"/>
          <w:lang w:val="ro-RO" w:eastAsia="ru-RU"/>
        </w:rPr>
      </w:pPr>
      <w:r w:rsidRPr="00D91B60">
        <w:rPr>
          <w:rFonts w:ascii="Times New Roman" w:hAnsi="Times New Roman"/>
          <w:b/>
          <w:bCs/>
          <w:szCs w:val="22"/>
          <w:lang w:val="en-US" w:eastAsia="ru-RU"/>
        </w:rPr>
        <w:t>1</w:t>
      </w:r>
      <w:r>
        <w:rPr>
          <w:rFonts w:ascii="Times New Roman" w:hAnsi="Times New Roman"/>
          <w:b/>
          <w:bCs/>
          <w:szCs w:val="22"/>
          <w:lang w:val="en-US" w:eastAsia="ru-RU"/>
        </w:rPr>
        <w:t>17</w:t>
      </w:r>
      <w:r w:rsidRPr="00D91B60">
        <w:rPr>
          <w:rFonts w:ascii="Times New Roman" w:hAnsi="Times New Roman"/>
          <w:b/>
          <w:szCs w:val="22"/>
          <w:lang w:val="ro-RO" w:eastAsia="ru-RU"/>
        </w:rPr>
        <w:t>.</w:t>
      </w:r>
      <w:r w:rsidRPr="00D91B60">
        <w:rPr>
          <w:rFonts w:ascii="Times New Roman" w:hAnsi="Times New Roman"/>
          <w:szCs w:val="22"/>
          <w:lang w:val="ro-RO" w:eastAsia="ru-RU"/>
        </w:rPr>
        <w:t xml:space="preserve"> În anul 2017, acordurile </w:t>
      </w:r>
      <w:r w:rsidRPr="00D91B60">
        <w:rPr>
          <w:rFonts w:ascii="Times New Roman" w:hAnsi="Times New Roman"/>
          <w:szCs w:val="22"/>
          <w:lang w:val="en-US" w:eastAsia="ru-RU"/>
        </w:rPr>
        <w:t xml:space="preserve">cu privire la </w:t>
      </w:r>
      <w:r w:rsidRPr="00D91B60">
        <w:rPr>
          <w:rFonts w:ascii="Times New Roman" w:hAnsi="Times New Roman"/>
          <w:szCs w:val="22"/>
          <w:lang w:val="ro-RO" w:eastAsia="ru-RU"/>
        </w:rPr>
        <w:t>transportul</w:t>
      </w:r>
      <w:r w:rsidRPr="00D91B60">
        <w:rPr>
          <w:rFonts w:ascii="Times New Roman" w:hAnsi="Times New Roman"/>
          <w:szCs w:val="22"/>
          <w:lang w:val="en-US" w:eastAsia="ru-RU"/>
        </w:rPr>
        <w:t xml:space="preserve"> </w:t>
      </w:r>
      <w:r w:rsidRPr="00D91B60">
        <w:rPr>
          <w:rFonts w:ascii="Times New Roman" w:hAnsi="Times New Roman"/>
          <w:szCs w:val="22"/>
          <w:lang w:val="ro-RO" w:eastAsia="ru-RU"/>
        </w:rPr>
        <w:t xml:space="preserve">şi </w:t>
      </w:r>
      <w:r w:rsidRPr="00D91B60">
        <w:rPr>
          <w:rFonts w:ascii="Times New Roman" w:hAnsi="Times New Roman"/>
          <w:szCs w:val="22"/>
          <w:lang w:val="en-US" w:eastAsia="ru-RU"/>
        </w:rPr>
        <w:t>aprovizionarea cu gaze</w:t>
      </w:r>
      <w:r w:rsidRPr="00D91B60">
        <w:rPr>
          <w:rFonts w:ascii="Times New Roman" w:hAnsi="Times New Roman"/>
          <w:szCs w:val="22"/>
          <w:lang w:val="ro-RO" w:eastAsia="ru-RU"/>
        </w:rPr>
        <w:t xml:space="preserve"> la contractele </w:t>
      </w:r>
      <w:r w:rsidRPr="00D91B60">
        <w:rPr>
          <w:rFonts w:ascii="Times New Roman" w:hAnsi="Times New Roman"/>
          <w:szCs w:val="22"/>
          <w:lang w:val="en-US" w:eastAsia="ru-RU"/>
        </w:rPr>
        <w:t>dintre „Moldovagaz” SA şi „Gazprom” SA</w:t>
      </w:r>
      <w:r w:rsidRPr="00D91B60">
        <w:rPr>
          <w:rFonts w:ascii="Times New Roman" w:hAnsi="Times New Roman"/>
          <w:szCs w:val="22"/>
          <w:lang w:val="ro-RO" w:eastAsia="ru-RU"/>
        </w:rPr>
        <w:t>D au fost prelungite pentru o perioadă de 3 ani (2017-2019).</w:t>
      </w:r>
    </w:p>
    <w:p w:rsidR="00BA309C" w:rsidRPr="00BA309C" w:rsidRDefault="00BA309C" w:rsidP="00BA309C">
      <w:pPr>
        <w:spacing w:after="120"/>
        <w:ind w:firstLine="284"/>
        <w:rPr>
          <w:rFonts w:ascii="Times New Roman" w:hAnsi="Times New Roman"/>
          <w:szCs w:val="22"/>
          <w:lang w:val="ro-RO" w:eastAsia="ru-RU"/>
        </w:rPr>
      </w:pPr>
      <w:r w:rsidRPr="00BA309C">
        <w:rPr>
          <w:rFonts w:ascii="Times New Roman" w:hAnsi="Times New Roman"/>
          <w:b/>
          <w:bCs/>
          <w:szCs w:val="22"/>
          <w:lang w:val="ro-RO" w:eastAsia="ru-RU"/>
        </w:rPr>
        <w:t>118.</w:t>
      </w:r>
      <w:r w:rsidRPr="00BA309C">
        <w:rPr>
          <w:rFonts w:ascii="Times New Roman" w:hAnsi="Times New Roman"/>
          <w:szCs w:val="22"/>
          <w:lang w:val="ro-RO" w:eastAsia="ru-RU"/>
        </w:rPr>
        <w:t xml:space="preserve"> Pînă la sfîrşitul anului 2019, „Moldovagaz” SA urmează să negocieze cu „Gazprom” SA</w:t>
      </w:r>
      <w:r w:rsidRPr="00D91B60">
        <w:rPr>
          <w:rFonts w:ascii="Times New Roman" w:hAnsi="Times New Roman"/>
          <w:szCs w:val="22"/>
          <w:lang w:val="ro-RO" w:eastAsia="ru-RU"/>
        </w:rPr>
        <w:t>D</w:t>
      </w:r>
      <w:r w:rsidRPr="00BA309C">
        <w:rPr>
          <w:rFonts w:ascii="Times New Roman" w:hAnsi="Times New Roman"/>
          <w:szCs w:val="22"/>
          <w:lang w:val="ro-RO" w:eastAsia="ru-RU"/>
        </w:rPr>
        <w:t xml:space="preserve"> încheierea unui nou contract sau a unui nou acord cu privire la </w:t>
      </w:r>
      <w:r w:rsidRPr="00D91B60">
        <w:rPr>
          <w:rFonts w:ascii="Times New Roman" w:hAnsi="Times New Roman"/>
          <w:szCs w:val="22"/>
          <w:lang w:val="ro-RO" w:eastAsia="ru-RU"/>
        </w:rPr>
        <w:t>transportul</w:t>
      </w:r>
      <w:r w:rsidRPr="00BA309C">
        <w:rPr>
          <w:rFonts w:ascii="Times New Roman" w:hAnsi="Times New Roman"/>
          <w:szCs w:val="22"/>
          <w:lang w:val="ro-RO" w:eastAsia="ru-RU"/>
        </w:rPr>
        <w:t xml:space="preserve"> </w:t>
      </w:r>
      <w:r w:rsidRPr="00D91B60">
        <w:rPr>
          <w:rFonts w:ascii="Times New Roman" w:hAnsi="Times New Roman"/>
          <w:szCs w:val="22"/>
          <w:lang w:val="ro-RO" w:eastAsia="ru-RU"/>
        </w:rPr>
        <w:t xml:space="preserve">şi </w:t>
      </w:r>
      <w:r w:rsidRPr="00BA309C">
        <w:rPr>
          <w:rFonts w:ascii="Times New Roman" w:hAnsi="Times New Roman"/>
          <w:szCs w:val="22"/>
          <w:lang w:val="ro-RO" w:eastAsia="ru-RU"/>
        </w:rPr>
        <w:t>aprovizionarea cu gaze</w:t>
      </w:r>
      <w:r w:rsidRPr="00D91B60">
        <w:rPr>
          <w:rFonts w:ascii="Times New Roman" w:hAnsi="Times New Roman"/>
          <w:szCs w:val="22"/>
          <w:lang w:val="ro-RO" w:eastAsia="ru-RU"/>
        </w:rPr>
        <w:t xml:space="preserve"> la contractele </w:t>
      </w:r>
      <w:r>
        <w:rPr>
          <w:rFonts w:ascii="Times New Roman" w:hAnsi="Times New Roman"/>
          <w:szCs w:val="22"/>
          <w:lang w:val="ro-RO" w:eastAsia="ru-RU"/>
        </w:rPr>
        <w:t xml:space="preserve">existente </w:t>
      </w:r>
      <w:r w:rsidRPr="00BA309C">
        <w:rPr>
          <w:rFonts w:ascii="Times New Roman" w:hAnsi="Times New Roman"/>
          <w:szCs w:val="22"/>
          <w:lang w:val="ro-RO" w:eastAsia="ru-RU"/>
        </w:rPr>
        <w:t>dintre „Moldovagaz” SA şi „Gazprom” SA</w:t>
      </w:r>
      <w:r w:rsidRPr="00D91B60">
        <w:rPr>
          <w:rFonts w:ascii="Times New Roman" w:hAnsi="Times New Roman"/>
          <w:szCs w:val="22"/>
          <w:lang w:val="ro-RO" w:eastAsia="ru-RU"/>
        </w:rPr>
        <w:t>D</w:t>
      </w:r>
      <w:r>
        <w:rPr>
          <w:rFonts w:ascii="Times New Roman" w:hAnsi="Times New Roman"/>
          <w:szCs w:val="22"/>
          <w:lang w:val="ro-RO" w:eastAsia="ru-RU"/>
        </w:rPr>
        <w:t>.</w:t>
      </w:r>
    </w:p>
    <w:p w:rsidR="00BA309C" w:rsidRPr="00BA309C" w:rsidRDefault="00BA309C" w:rsidP="00BA309C">
      <w:pPr>
        <w:tabs>
          <w:tab w:val="clear" w:pos="567"/>
        </w:tabs>
        <w:autoSpaceDE w:val="0"/>
        <w:autoSpaceDN w:val="0"/>
        <w:adjustRightInd w:val="0"/>
        <w:spacing w:before="240"/>
        <w:ind w:left="357"/>
        <w:rPr>
          <w:rFonts w:ascii="Times New Roman" w:hAnsi="Times New Roman"/>
          <w:b/>
          <w:szCs w:val="22"/>
          <w:lang w:val="ro-RO"/>
        </w:rPr>
      </w:pPr>
    </w:p>
    <w:sectPr w:rsidR="00BA309C" w:rsidRPr="00BA309C" w:rsidSect="00325BBF">
      <w:headerReference w:type="default" r:id="rId26"/>
      <w:footerReference w:type="default" r:id="rId27"/>
      <w:pgSz w:w="11906" w:h="16838"/>
      <w:pgMar w:top="680" w:right="851" w:bottom="680" w:left="1134" w:header="709" w:footer="709"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C72A3D" w16cid:durableId="2130E6E1"/>
  <w16cid:commentId w16cid:paraId="4DFC3B92" w16cid:durableId="2130E9A7"/>
  <w16cid:commentId w16cid:paraId="64A76AC9" w16cid:durableId="213122F4"/>
  <w16cid:commentId w16cid:paraId="63178DF5" w16cid:durableId="2130F29E"/>
  <w16cid:commentId w16cid:paraId="1E8BC64F" w16cid:durableId="2131003F"/>
  <w16cid:commentId w16cid:paraId="504C20F6" w16cid:durableId="21310290"/>
  <w16cid:commentId w16cid:paraId="403F3C5C" w16cid:durableId="21312D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51F" w:rsidRDefault="00A5651F" w:rsidP="00CD586F">
      <w:r>
        <w:separator/>
      </w:r>
    </w:p>
    <w:p w:rsidR="00A5651F" w:rsidRDefault="00A5651F"/>
    <w:p w:rsidR="00A5651F" w:rsidRDefault="00A5651F"/>
  </w:endnote>
  <w:endnote w:type="continuationSeparator" w:id="0">
    <w:p w:rsidR="00A5651F" w:rsidRDefault="00A5651F" w:rsidP="00CD586F">
      <w:r>
        <w:continuationSeparator/>
      </w:r>
    </w:p>
    <w:p w:rsidR="00A5651F" w:rsidRDefault="00A5651F"/>
    <w:p w:rsidR="00A5651F" w:rsidRDefault="00A5651F"/>
  </w:endnote>
  <w:endnote w:type="continuationNotice" w:id="1">
    <w:p w:rsidR="00A5651F" w:rsidRDefault="00A5651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Vrinda">
    <w:panose1 w:val="020B0502040204020203"/>
    <w:charset w:val="01"/>
    <w:family w:val="roman"/>
    <w:notTrueType/>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Univers 57 Condensed">
    <w:panose1 w:val="020B0606020202060204"/>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inionPro-Regular">
    <w:altName w:val="Arial Unicode MS"/>
    <w:panose1 w:val="00000000000000000000"/>
    <w:charset w:val="80"/>
    <w:family w:val="roman"/>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265956657"/>
      <w:docPartObj>
        <w:docPartGallery w:val="Page Numbers (Bottom of Page)"/>
        <w:docPartUnique/>
      </w:docPartObj>
    </w:sdtPr>
    <w:sdtEndPr>
      <w:rPr>
        <w:noProof/>
      </w:rPr>
    </w:sdtEndPr>
    <w:sdtContent>
      <w:p w:rsidR="00BA309C" w:rsidRPr="001633F1" w:rsidRDefault="00BA309C">
        <w:pPr>
          <w:pStyle w:val="Footer"/>
          <w:jc w:val="right"/>
          <w:rPr>
            <w:rFonts w:ascii="Times New Roman" w:hAnsi="Times New Roman"/>
          </w:rPr>
        </w:pPr>
        <w:r w:rsidRPr="001633F1">
          <w:rPr>
            <w:rFonts w:ascii="Times New Roman" w:hAnsi="Times New Roman"/>
          </w:rPr>
          <w:fldChar w:fldCharType="begin"/>
        </w:r>
        <w:r w:rsidRPr="001633F1">
          <w:rPr>
            <w:rFonts w:ascii="Times New Roman" w:hAnsi="Times New Roman"/>
          </w:rPr>
          <w:instrText xml:space="preserve"> PAGE   \* MERGEFORMAT </w:instrText>
        </w:r>
        <w:r w:rsidRPr="001633F1">
          <w:rPr>
            <w:rFonts w:ascii="Times New Roman" w:hAnsi="Times New Roman"/>
          </w:rPr>
          <w:fldChar w:fldCharType="separate"/>
        </w:r>
        <w:r w:rsidR="00FA3E95">
          <w:rPr>
            <w:rFonts w:ascii="Times New Roman" w:hAnsi="Times New Roman"/>
            <w:noProof/>
          </w:rPr>
          <w:t>8</w:t>
        </w:r>
        <w:r w:rsidRPr="001633F1">
          <w:rPr>
            <w:rFonts w:ascii="Times New Roman" w:hAnsi="Times New Roman"/>
            <w:noProof/>
          </w:rPr>
          <w:fldChar w:fldCharType="end"/>
        </w:r>
      </w:p>
    </w:sdtContent>
  </w:sdt>
  <w:p w:rsidR="00BA309C" w:rsidRPr="006018D4" w:rsidRDefault="00BA309C" w:rsidP="00E05767">
    <w:pPr>
      <w:pStyle w:val="Footer"/>
      <w:jc w:val="left"/>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51F" w:rsidRDefault="00A5651F">
      <w:r>
        <w:separator/>
      </w:r>
    </w:p>
  </w:footnote>
  <w:footnote w:type="continuationSeparator" w:id="0">
    <w:p w:rsidR="00A5651F" w:rsidRDefault="00A5651F">
      <w:r>
        <w:continuationSeparator/>
      </w:r>
    </w:p>
  </w:footnote>
  <w:footnote w:type="continuationNotice" w:id="1">
    <w:p w:rsidR="00A5651F" w:rsidRDefault="00A5651F">
      <w:pPr>
        <w:spacing w:before="0" w:after="0" w:line="240" w:lineRule="auto"/>
      </w:pPr>
    </w:p>
  </w:footnote>
  <w:footnote w:id="2">
    <w:p w:rsidR="00BA309C" w:rsidRPr="006902C8" w:rsidRDefault="00BA309C" w:rsidP="006902C8">
      <w:pPr>
        <w:pStyle w:val="FootnoteText"/>
        <w:rPr>
          <w:rFonts w:ascii="Times New Roman" w:hAnsi="Times New Roman"/>
          <w:szCs w:val="18"/>
          <w:lang w:val="ro-RO"/>
        </w:rPr>
      </w:pPr>
      <w:r w:rsidRPr="001633F1">
        <w:rPr>
          <w:rStyle w:val="FootnoteReference"/>
        </w:rPr>
        <w:footnoteRef/>
      </w:r>
      <w:r w:rsidRPr="001633F1">
        <w:rPr>
          <w:lang w:val="en-US"/>
        </w:rPr>
        <w:t xml:space="preserve"> </w:t>
      </w:r>
      <w:r w:rsidRPr="001633F1">
        <w:rPr>
          <w:rFonts w:ascii="Times New Roman" w:hAnsi="Times New Roman"/>
          <w:i/>
          <w:sz w:val="20"/>
          <w:lang w:val="sl-SI"/>
        </w:rPr>
        <w:t>S</w:t>
      </w:r>
      <w:r>
        <w:rPr>
          <w:rFonts w:ascii="Times New Roman" w:hAnsi="Times New Roman"/>
          <w:i/>
          <w:sz w:val="20"/>
          <w:lang w:val="sl-SI"/>
        </w:rPr>
        <w:t>ursa</w:t>
      </w:r>
      <w:r w:rsidRPr="001633F1">
        <w:rPr>
          <w:rFonts w:ascii="Times New Roman" w:hAnsi="Times New Roman"/>
          <w:i/>
          <w:sz w:val="20"/>
          <w:lang w:val="sl-SI"/>
        </w:rPr>
        <w:t>:</w:t>
      </w:r>
      <w:r>
        <w:rPr>
          <w:rFonts w:ascii="Times New Roman" w:hAnsi="Times New Roman"/>
          <w:sz w:val="20"/>
          <w:lang w:val="sl-SI"/>
        </w:rPr>
        <w:t xml:space="preserve"> </w:t>
      </w:r>
      <w:r w:rsidRPr="00A52830">
        <w:rPr>
          <w:rFonts w:ascii="Times New Roman" w:hAnsi="Times New Roman"/>
          <w:szCs w:val="18"/>
          <w:lang w:val="ro-RO"/>
        </w:rPr>
        <w:t>Biroul Național de Statistică.</w:t>
      </w:r>
      <w:r w:rsidRPr="00A52830">
        <w:rPr>
          <w:szCs w:val="18"/>
          <w:lang w:val="ro-RO"/>
        </w:rPr>
        <w:t xml:space="preserve"> </w:t>
      </w:r>
      <w:r>
        <w:rPr>
          <w:rFonts w:ascii="Times New Roman" w:hAnsi="Times New Roman"/>
          <w:szCs w:val="18"/>
          <w:lang w:val="ro-RO"/>
        </w:rPr>
        <w:t>Balanța</w:t>
      </w:r>
      <w:r w:rsidRPr="00A52830">
        <w:rPr>
          <w:rFonts w:ascii="Times New Roman" w:hAnsi="Times New Roman"/>
          <w:szCs w:val="18"/>
          <w:lang w:val="ro-RO"/>
        </w:rPr>
        <w:t xml:space="preserve"> energetic</w:t>
      </w:r>
      <w:r>
        <w:rPr>
          <w:rFonts w:ascii="Times New Roman" w:hAnsi="Times New Roman"/>
          <w:szCs w:val="18"/>
          <w:lang w:val="ro-RO"/>
        </w:rPr>
        <w:t>ă</w:t>
      </w:r>
      <w:r w:rsidRPr="00A52830">
        <w:rPr>
          <w:rFonts w:ascii="Times New Roman" w:hAnsi="Times New Roman"/>
          <w:szCs w:val="18"/>
          <w:lang w:val="ro-RO"/>
        </w:rPr>
        <w:t xml:space="preserve"> </w:t>
      </w:r>
      <w:r w:rsidRPr="00666D39">
        <w:rPr>
          <w:rFonts w:ascii="Times New Roman" w:hAnsi="Times New Roman"/>
          <w:color w:val="000000"/>
          <w:szCs w:val="18"/>
          <w:lang w:val="ro-RO" w:eastAsia="ru-RU"/>
        </w:rPr>
        <w:t xml:space="preserve">nu include datele agenţilor economici situaţi </w:t>
      </w:r>
      <w:r>
        <w:rPr>
          <w:rFonts w:ascii="Times New Roman" w:hAnsi="Times New Roman"/>
          <w:color w:val="000000"/>
          <w:szCs w:val="18"/>
          <w:lang w:val="ro-RO" w:eastAsia="ru-RU"/>
        </w:rPr>
        <w:t>pe</w:t>
      </w:r>
      <w:r w:rsidRPr="00666D39">
        <w:rPr>
          <w:rFonts w:ascii="Times New Roman" w:hAnsi="Times New Roman"/>
          <w:color w:val="000000"/>
          <w:szCs w:val="18"/>
          <w:lang w:val="ro-RO" w:eastAsia="ru-RU"/>
        </w:rPr>
        <w:t xml:space="preserve"> teritoriul din partea stîngă a Nistrului şi mun. Bender</w:t>
      </w:r>
      <w:r>
        <w:rPr>
          <w:rFonts w:ascii="Times New Roman" w:hAnsi="Times New Roman"/>
          <w:color w:val="000000"/>
          <w:szCs w:val="18"/>
          <w:lang w:val="ro-RO" w:eastAsia="ru-RU"/>
        </w:rPr>
        <w:t xml:space="preserve"> </w:t>
      </w:r>
      <w:r w:rsidRPr="00A52830">
        <w:rPr>
          <w:rFonts w:ascii="Times New Roman" w:hAnsi="Times New Roman"/>
          <w:color w:val="000000"/>
          <w:szCs w:val="18"/>
          <w:lang w:val="ro-RO" w:eastAsia="ru-RU"/>
        </w:rPr>
        <w:t>(Transnistria)</w:t>
      </w:r>
      <w:r>
        <w:rPr>
          <w:rFonts w:ascii="Times New Roman" w:hAnsi="Times New Roman"/>
          <w:szCs w:val="18"/>
          <w:lang w:val="ro-RO"/>
        </w:rPr>
        <w:t>.</w:t>
      </w:r>
    </w:p>
  </w:footnote>
  <w:footnote w:id="3">
    <w:p w:rsidR="00BA309C" w:rsidRPr="00A52830" w:rsidRDefault="00BA309C" w:rsidP="006902C8">
      <w:pPr>
        <w:tabs>
          <w:tab w:val="clear" w:pos="567"/>
          <w:tab w:val="left" w:pos="709"/>
        </w:tabs>
        <w:spacing w:after="0"/>
        <w:rPr>
          <w:rFonts w:ascii="Times New Roman" w:hAnsi="Times New Roman"/>
          <w:b/>
          <w:color w:val="000000"/>
          <w:sz w:val="18"/>
          <w:szCs w:val="18"/>
          <w:lang w:val="ro-RO" w:eastAsia="ru-RU"/>
        </w:rPr>
      </w:pPr>
      <w:r w:rsidRPr="00ED0411">
        <w:rPr>
          <w:rStyle w:val="FootnoteReference"/>
        </w:rPr>
        <w:footnoteRef/>
      </w:r>
      <w:r w:rsidRPr="00ED0411">
        <w:rPr>
          <w:rFonts w:ascii="Times New Roman" w:hAnsi="Times New Roman"/>
          <w:sz w:val="20"/>
          <w:lang w:val="en-US"/>
        </w:rPr>
        <w:t xml:space="preserve"> </w:t>
      </w:r>
      <w:r>
        <w:rPr>
          <w:rFonts w:ascii="Times New Roman" w:hAnsi="Times New Roman"/>
          <w:sz w:val="18"/>
          <w:szCs w:val="18"/>
          <w:lang w:val="ro-RO"/>
        </w:rPr>
        <w:t>Reprezintă</w:t>
      </w:r>
      <w:r w:rsidRPr="00A52830">
        <w:rPr>
          <w:rFonts w:ascii="Times New Roman" w:hAnsi="Times New Roman"/>
          <w:sz w:val="18"/>
          <w:szCs w:val="18"/>
          <w:lang w:val="ro-RO"/>
        </w:rPr>
        <w:t xml:space="preserve"> consumul intern brut de energie, </w:t>
      </w:r>
      <w:r>
        <w:rPr>
          <w:rFonts w:ascii="Times New Roman" w:hAnsi="Times New Roman"/>
          <w:sz w:val="18"/>
          <w:szCs w:val="18"/>
          <w:lang w:val="ro-RO"/>
        </w:rPr>
        <w:t xml:space="preserve">care include </w:t>
      </w:r>
      <w:r w:rsidRPr="00A52830">
        <w:rPr>
          <w:rFonts w:ascii="Times New Roman" w:hAnsi="Times New Roman"/>
          <w:sz w:val="18"/>
          <w:szCs w:val="18"/>
          <w:lang w:val="ro-RO"/>
        </w:rPr>
        <w:t>energia utilizată în transformări (de exemplu</w:t>
      </w:r>
      <w:r>
        <w:rPr>
          <w:rFonts w:ascii="Times New Roman" w:hAnsi="Times New Roman"/>
          <w:sz w:val="18"/>
          <w:szCs w:val="18"/>
          <w:lang w:val="ro-RO"/>
        </w:rPr>
        <w:t xml:space="preserve"> din centralele electrice, CET-uri</w:t>
      </w:r>
      <w:r w:rsidRPr="00A52830">
        <w:rPr>
          <w:rFonts w:ascii="Times New Roman" w:hAnsi="Times New Roman"/>
          <w:sz w:val="18"/>
          <w:szCs w:val="18"/>
          <w:lang w:val="ro-RO"/>
        </w:rPr>
        <w:t xml:space="preserve">), pierderile </w:t>
      </w:r>
      <w:r>
        <w:rPr>
          <w:rFonts w:ascii="Times New Roman" w:hAnsi="Times New Roman"/>
          <w:sz w:val="18"/>
          <w:szCs w:val="18"/>
          <w:lang w:val="ro-RO"/>
        </w:rPr>
        <w:t>di</w:t>
      </w:r>
      <w:r w:rsidRPr="00A52830">
        <w:rPr>
          <w:rFonts w:ascii="Times New Roman" w:hAnsi="Times New Roman"/>
          <w:sz w:val="18"/>
          <w:szCs w:val="18"/>
          <w:lang w:val="ro-RO"/>
        </w:rPr>
        <w:t xml:space="preserve">n </w:t>
      </w:r>
      <w:r>
        <w:rPr>
          <w:rFonts w:ascii="Times New Roman" w:hAnsi="Times New Roman"/>
          <w:sz w:val="18"/>
          <w:szCs w:val="18"/>
          <w:lang w:val="ro-RO"/>
        </w:rPr>
        <w:t xml:space="preserve">rețelele electrice și de gaze naturale </w:t>
      </w:r>
      <w:r w:rsidRPr="00A52830">
        <w:rPr>
          <w:rFonts w:ascii="Times New Roman" w:hAnsi="Times New Roman"/>
          <w:sz w:val="18"/>
          <w:szCs w:val="18"/>
          <w:lang w:val="ro-RO"/>
        </w:rPr>
        <w:t>și consumul final de energie.</w:t>
      </w:r>
    </w:p>
    <w:p w:rsidR="00BA309C" w:rsidRPr="006902C8" w:rsidRDefault="00BA309C" w:rsidP="006902C8">
      <w:pPr>
        <w:pStyle w:val="FootnoteText"/>
        <w:rPr>
          <w:lang w:val="ro-RO"/>
        </w:rPr>
      </w:pPr>
    </w:p>
  </w:footnote>
  <w:footnote w:id="4">
    <w:p w:rsidR="00BA309C" w:rsidRPr="006B1335" w:rsidRDefault="00BA309C" w:rsidP="00BA309C">
      <w:pPr>
        <w:pStyle w:val="FootnoteText"/>
        <w:rPr>
          <w:lang w:val="ro-RO"/>
        </w:rPr>
      </w:pPr>
      <w:r>
        <w:rPr>
          <w:rStyle w:val="FootnoteReference"/>
        </w:rPr>
        <w:footnoteRef/>
      </w:r>
      <w:r w:rsidRPr="00DF684C">
        <w:rPr>
          <w:lang w:val="en-US"/>
        </w:rPr>
        <w:t xml:space="preserve"> </w:t>
      </w:r>
      <w:r w:rsidRPr="00DF684C">
        <w:rPr>
          <w:rFonts w:ascii="Times New Roman" w:hAnsi="Times New Roman"/>
          <w:sz w:val="19"/>
          <w:szCs w:val="19"/>
          <w:lang w:val="en-US" w:eastAsia="ru-RU"/>
        </w:rPr>
        <w:t>Termenul „gaz” din această secţiune se referă în întregime la gazele naturale. Alte gaze care pot fi utilizate în lanţul de aprovizionare din sectorul gazelor naturale (de exemplu, gazul natural lichefiat, biogaz, gaze sintetice, diverse tipuri de gaze derivate etc.) nu sînt încă dezvoltate în Republica Moldova, deci nu sînt incluse în raport.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09C" w:rsidRPr="00E05767" w:rsidRDefault="00BA309C" w:rsidP="00E05767">
    <w:pPr>
      <w:pStyle w:val="Header"/>
      <w:jc w:val="center"/>
      <w:rPr>
        <w:b/>
        <w:sz w:val="20"/>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4pt;height:30pt" o:bullet="t">
        <v:imagedata r:id="rId1" o:title="newarrow"/>
      </v:shape>
    </w:pict>
  </w:numPicBullet>
  <w:abstractNum w:abstractNumId="0" w15:restartNumberingAfterBreak="0">
    <w:nsid w:val="0000001A"/>
    <w:multiLevelType w:val="multilevel"/>
    <w:tmpl w:val="0000001A"/>
    <w:name w:val="WW8Num2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1C"/>
    <w:multiLevelType w:val="multilevel"/>
    <w:tmpl w:val="0000001C"/>
    <w:name w:val="WW8Num28"/>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3"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4" w15:restartNumberingAfterBreak="0">
    <w:nsid w:val="017469E4"/>
    <w:multiLevelType w:val="hybridMultilevel"/>
    <w:tmpl w:val="67F46E42"/>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287236"/>
    <w:multiLevelType w:val="hybridMultilevel"/>
    <w:tmpl w:val="A144360A"/>
    <w:lvl w:ilvl="0" w:tplc="541412EE">
      <w:start w:val="4"/>
      <w:numFmt w:val="decimal"/>
      <w:lvlText w:val="%1."/>
      <w:lvlJc w:val="left"/>
      <w:pPr>
        <w:ind w:left="1077" w:hanging="360"/>
      </w:pPr>
      <w:rPr>
        <w:rFonts w:hint="default"/>
      </w:rPr>
    </w:lvl>
    <w:lvl w:ilvl="1" w:tplc="04180019" w:tentative="1">
      <w:start w:val="1"/>
      <w:numFmt w:val="lowerLetter"/>
      <w:lvlText w:val="%2."/>
      <w:lvlJc w:val="left"/>
      <w:pPr>
        <w:ind w:left="1797" w:hanging="360"/>
      </w:pPr>
    </w:lvl>
    <w:lvl w:ilvl="2" w:tplc="0418001B" w:tentative="1">
      <w:start w:val="1"/>
      <w:numFmt w:val="lowerRoman"/>
      <w:lvlText w:val="%3."/>
      <w:lvlJc w:val="right"/>
      <w:pPr>
        <w:ind w:left="2517" w:hanging="180"/>
      </w:pPr>
    </w:lvl>
    <w:lvl w:ilvl="3" w:tplc="0418000F" w:tentative="1">
      <w:start w:val="1"/>
      <w:numFmt w:val="decimal"/>
      <w:lvlText w:val="%4."/>
      <w:lvlJc w:val="left"/>
      <w:pPr>
        <w:ind w:left="3237" w:hanging="360"/>
      </w:pPr>
    </w:lvl>
    <w:lvl w:ilvl="4" w:tplc="04180019" w:tentative="1">
      <w:start w:val="1"/>
      <w:numFmt w:val="lowerLetter"/>
      <w:lvlText w:val="%5."/>
      <w:lvlJc w:val="left"/>
      <w:pPr>
        <w:ind w:left="3957" w:hanging="360"/>
      </w:pPr>
    </w:lvl>
    <w:lvl w:ilvl="5" w:tplc="0418001B" w:tentative="1">
      <w:start w:val="1"/>
      <w:numFmt w:val="lowerRoman"/>
      <w:lvlText w:val="%6."/>
      <w:lvlJc w:val="right"/>
      <w:pPr>
        <w:ind w:left="4677" w:hanging="180"/>
      </w:pPr>
    </w:lvl>
    <w:lvl w:ilvl="6" w:tplc="0418000F" w:tentative="1">
      <w:start w:val="1"/>
      <w:numFmt w:val="decimal"/>
      <w:lvlText w:val="%7."/>
      <w:lvlJc w:val="left"/>
      <w:pPr>
        <w:ind w:left="5397" w:hanging="360"/>
      </w:pPr>
    </w:lvl>
    <w:lvl w:ilvl="7" w:tplc="04180019" w:tentative="1">
      <w:start w:val="1"/>
      <w:numFmt w:val="lowerLetter"/>
      <w:lvlText w:val="%8."/>
      <w:lvlJc w:val="left"/>
      <w:pPr>
        <w:ind w:left="6117" w:hanging="360"/>
      </w:pPr>
    </w:lvl>
    <w:lvl w:ilvl="8" w:tplc="0418001B" w:tentative="1">
      <w:start w:val="1"/>
      <w:numFmt w:val="lowerRoman"/>
      <w:lvlText w:val="%9."/>
      <w:lvlJc w:val="right"/>
      <w:pPr>
        <w:ind w:left="6837" w:hanging="180"/>
      </w:pPr>
    </w:lvl>
  </w:abstractNum>
  <w:abstractNum w:abstractNumId="6" w15:restartNumberingAfterBreak="0">
    <w:nsid w:val="0B5323DF"/>
    <w:multiLevelType w:val="hybridMultilevel"/>
    <w:tmpl w:val="1BC48BD4"/>
    <w:lvl w:ilvl="0" w:tplc="B2BC5B54">
      <w:start w:val="1"/>
      <w:numFmt w:val="lowerLetter"/>
      <w:lvlText w:val="%1)"/>
      <w:lvlJc w:val="left"/>
      <w:pPr>
        <w:ind w:left="1440" w:hanging="360"/>
      </w:pPr>
      <w:rPr>
        <w:rFonts w:ascii="Times New Roman" w:eastAsia="Times New Roman" w:hAnsi="Times New Roman" w:cs="Times New Roman"/>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D0534EB"/>
    <w:multiLevelType w:val="hybridMultilevel"/>
    <w:tmpl w:val="A87040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0442770"/>
    <w:multiLevelType w:val="hybridMultilevel"/>
    <w:tmpl w:val="A296F4D8"/>
    <w:lvl w:ilvl="0" w:tplc="848EC764">
      <w:start w:val="1"/>
      <w:numFmt w:val="lowerLetter"/>
      <w:lvlText w:val="%1)"/>
      <w:lvlJc w:val="left"/>
      <w:pPr>
        <w:tabs>
          <w:tab w:val="num" w:pos="1287"/>
        </w:tabs>
        <w:ind w:left="1287" w:hanging="360"/>
      </w:pPr>
      <w:rPr>
        <w:rFonts w:ascii="Times New Roman" w:eastAsia="Times New Roman" w:hAnsi="Times New Roman" w:cs="Times New Roman"/>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13DB6F79"/>
    <w:multiLevelType w:val="multilevel"/>
    <w:tmpl w:val="52A88EE2"/>
    <w:lvl w:ilvl="0">
      <w:start w:val="1"/>
      <w:numFmt w:val="bullet"/>
      <w:pStyle w:val="EXBullet"/>
      <w:lvlText w:val=""/>
      <w:lvlPicBulletId w:val="0"/>
      <w:lvlJc w:val="left"/>
      <w:pPr>
        <w:ind w:left="576" w:hanging="216"/>
      </w:pPr>
      <w:rPr>
        <w:rFonts w:ascii="Symbol" w:hAnsi="Symbol" w:hint="default"/>
        <w:color w:val="auto"/>
        <w:sz w:val="28"/>
        <w:u w:color="993366"/>
      </w:rPr>
    </w:lvl>
    <w:lvl w:ilvl="1">
      <w:start w:val="1"/>
      <w:numFmt w:val="bullet"/>
      <w:lvlText w:val="▬"/>
      <w:lvlJc w:val="left"/>
      <w:pPr>
        <w:ind w:left="936" w:hanging="216"/>
      </w:pPr>
      <w:rPr>
        <w:rFonts w:ascii="Courier New" w:hAnsi="Courier New" w:hint="default"/>
        <w:b w:val="0"/>
        <w:i w:val="0"/>
        <w:color w:val="4F81BD" w:themeColor="accent1"/>
      </w:rPr>
    </w:lvl>
    <w:lvl w:ilvl="2">
      <w:start w:val="1"/>
      <w:numFmt w:val="bullet"/>
      <w:lvlText w:val="·"/>
      <w:lvlJc w:val="left"/>
      <w:pPr>
        <w:ind w:left="1224" w:hanging="173"/>
      </w:pPr>
      <w:rPr>
        <w:rFonts w:ascii="Vrinda" w:hAnsi="Vrinda" w:hint="default"/>
        <w:color w:val="4F81BD" w:themeColor="accent1"/>
        <w:u w:color="4F81BD" w:themeColor="accent1"/>
        <w:vertAlign w:val="baseline"/>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16B42726"/>
    <w:multiLevelType w:val="hybridMultilevel"/>
    <w:tmpl w:val="D7741482"/>
    <w:lvl w:ilvl="0" w:tplc="3A74DD5C">
      <w:start w:val="1"/>
      <w:numFmt w:val="lowerLetter"/>
      <w:lvlText w:val="%1)"/>
      <w:lvlJc w:val="left"/>
      <w:pPr>
        <w:tabs>
          <w:tab w:val="num" w:pos="786"/>
        </w:tabs>
        <w:ind w:left="786"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9A2197"/>
    <w:multiLevelType w:val="hybridMultilevel"/>
    <w:tmpl w:val="869A3FFA"/>
    <w:lvl w:ilvl="0" w:tplc="A532DDBE">
      <w:start w:val="2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B46DEB"/>
    <w:multiLevelType w:val="multilevel"/>
    <w:tmpl w:val="22EAE3F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E76DD6"/>
    <w:multiLevelType w:val="hybridMultilevel"/>
    <w:tmpl w:val="50205FE2"/>
    <w:lvl w:ilvl="0" w:tplc="BF801BEC">
      <w:start w:val="1"/>
      <w:numFmt w:val="lowerLetter"/>
      <w:lvlText w:val="%1)"/>
      <w:lvlJc w:val="left"/>
      <w:pPr>
        <w:ind w:left="1140" w:hanging="360"/>
      </w:pPr>
      <w:rPr>
        <w:rFonts w:ascii="Times New Roman" w:eastAsia="Times New Roman" w:hAnsi="Times New Roman" w:cs="Times New Roman"/>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4" w15:restartNumberingAfterBreak="0">
    <w:nsid w:val="1A196AC3"/>
    <w:multiLevelType w:val="multilevel"/>
    <w:tmpl w:val="0638F290"/>
    <w:lvl w:ilvl="0">
      <w:start w:val="1"/>
      <w:numFmt w:val="decimal"/>
      <w:lvlText w:val="%1"/>
      <w:lvlJc w:val="left"/>
      <w:pPr>
        <w:ind w:left="525" w:hanging="525"/>
      </w:pPr>
      <w:rPr>
        <w:rFonts w:hint="default"/>
      </w:rPr>
    </w:lvl>
    <w:lvl w:ilvl="1">
      <w:start w:val="5"/>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1BBF2832"/>
    <w:multiLevelType w:val="hybridMultilevel"/>
    <w:tmpl w:val="88DE484E"/>
    <w:lvl w:ilvl="0" w:tplc="3AA057C2">
      <w:start w:val="1"/>
      <w:numFmt w:val="lowerLetter"/>
      <w:lvlText w:val="%1)"/>
      <w:lvlJc w:val="left"/>
      <w:pPr>
        <w:tabs>
          <w:tab w:val="num" w:pos="720"/>
        </w:tabs>
        <w:ind w:left="72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167BCE"/>
    <w:multiLevelType w:val="hybridMultilevel"/>
    <w:tmpl w:val="46769A62"/>
    <w:lvl w:ilvl="0" w:tplc="4AECAB5C">
      <w:start w:val="1"/>
      <w:numFmt w:val="decimal"/>
      <w:pStyle w:val="Exnblist"/>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3BE56AF"/>
    <w:multiLevelType w:val="hybridMultilevel"/>
    <w:tmpl w:val="7736CFDC"/>
    <w:lvl w:ilvl="0" w:tplc="DF545494">
      <w:start w:val="1"/>
      <w:numFmt w:val="lowerLetter"/>
      <w:lvlText w:val="%1)"/>
      <w:lvlJc w:val="left"/>
      <w:pPr>
        <w:ind w:left="1287" w:hanging="360"/>
      </w:pPr>
      <w:rPr>
        <w:rFonts w:ascii="Times New Roman" w:eastAsia="Times New Roman" w:hAnsi="Times New Roman" w:cs="Times New Roman"/>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8" w15:restartNumberingAfterBreak="0">
    <w:nsid w:val="27E41EE3"/>
    <w:multiLevelType w:val="hybridMultilevel"/>
    <w:tmpl w:val="8D16F16A"/>
    <w:lvl w:ilvl="0" w:tplc="04190005">
      <w:start w:val="1"/>
      <w:numFmt w:val="bullet"/>
      <w:pStyle w:val="StyleJustified1"/>
      <w:lvlText w:val=""/>
      <w:lvlJc w:val="left"/>
      <w:pPr>
        <w:tabs>
          <w:tab w:val="num" w:pos="1260"/>
        </w:tabs>
        <w:ind w:left="1260" w:hanging="360"/>
      </w:pPr>
      <w:rPr>
        <w:rFonts w:ascii="Wingdings" w:hAnsi="Wingdings" w:hint="default"/>
      </w:rPr>
    </w:lvl>
    <w:lvl w:ilvl="1" w:tplc="FC5ACABA">
      <w:numFmt w:val="bullet"/>
      <w:lvlText w:val="-"/>
      <w:lvlJc w:val="left"/>
      <w:pPr>
        <w:tabs>
          <w:tab w:val="num" w:pos="2294"/>
        </w:tabs>
        <w:ind w:left="2294" w:hanging="675"/>
      </w:pPr>
      <w:rPr>
        <w:rFonts w:ascii="Times New Roman" w:eastAsia="Times New Roman" w:hAnsi="Times New Roman"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9" w15:restartNumberingAfterBreak="0">
    <w:nsid w:val="281261E3"/>
    <w:multiLevelType w:val="multilevel"/>
    <w:tmpl w:val="D336780E"/>
    <w:lvl w:ilvl="0">
      <w:start w:val="1"/>
      <w:numFmt w:val="decimal"/>
      <w:pStyle w:val="4"/>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a"/>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289460B6"/>
    <w:multiLevelType w:val="hybridMultilevel"/>
    <w:tmpl w:val="D68AE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B53E30"/>
    <w:multiLevelType w:val="multilevel"/>
    <w:tmpl w:val="9EC80546"/>
    <w:lvl w:ilvl="0">
      <w:start w:val="1"/>
      <w:numFmt w:val="upperRoman"/>
      <w:lvlText w:val="%1."/>
      <w:lvlJc w:val="left"/>
      <w:pPr>
        <w:ind w:left="1429"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41092DD1"/>
    <w:multiLevelType w:val="hybridMultilevel"/>
    <w:tmpl w:val="9B1859BA"/>
    <w:lvl w:ilvl="0" w:tplc="8B081DEC">
      <w:start w:val="1"/>
      <w:numFmt w:val="lowerLetter"/>
      <w:lvlText w:val="%1)"/>
      <w:lvlJc w:val="left"/>
      <w:pPr>
        <w:ind w:left="1287" w:hanging="360"/>
      </w:pPr>
      <w:rPr>
        <w:rFonts w:ascii="Times New Roman" w:eastAsia="Times New Roman" w:hAnsi="Times New Roman" w:cs="Times New Roman"/>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3" w15:restartNumberingAfterBreak="0">
    <w:nsid w:val="435C5FC5"/>
    <w:multiLevelType w:val="hybridMultilevel"/>
    <w:tmpl w:val="08F6077C"/>
    <w:lvl w:ilvl="0" w:tplc="9B40542A">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668341E"/>
    <w:multiLevelType w:val="hybridMultilevel"/>
    <w:tmpl w:val="C25E176A"/>
    <w:lvl w:ilvl="0" w:tplc="9A2270DA">
      <w:start w:val="1"/>
      <w:numFmt w:val="lowerLetter"/>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3D3F65"/>
    <w:multiLevelType w:val="multilevel"/>
    <w:tmpl w:val="8B943D68"/>
    <w:lvl w:ilvl="0">
      <w:start w:val="1"/>
      <w:numFmt w:val="decimal"/>
      <w:lvlText w:val="%1"/>
      <w:lvlJc w:val="left"/>
      <w:pPr>
        <w:ind w:left="525" w:hanging="525"/>
      </w:pPr>
      <w:rPr>
        <w:rFonts w:hint="default"/>
      </w:rPr>
    </w:lvl>
    <w:lvl w:ilvl="1">
      <w:start w:val="4"/>
      <w:numFmt w:val="decimal"/>
      <w:lvlText w:val="%1.%2"/>
      <w:lvlJc w:val="left"/>
      <w:pPr>
        <w:ind w:left="667" w:hanging="52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4C1056BD"/>
    <w:multiLevelType w:val="multilevel"/>
    <w:tmpl w:val="66D4576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7" w15:restartNumberingAfterBreak="0">
    <w:nsid w:val="4C6806C0"/>
    <w:multiLevelType w:val="multilevel"/>
    <w:tmpl w:val="C762A268"/>
    <w:lvl w:ilvl="0">
      <w:start w:val="2"/>
      <w:numFmt w:val="decimal"/>
      <w:pStyle w:val="Heading1"/>
      <w:lvlText w:val="%1"/>
      <w:lvlJc w:val="left"/>
      <w:pPr>
        <w:tabs>
          <w:tab w:val="num" w:pos="851"/>
        </w:tabs>
        <w:ind w:left="851" w:hanging="567"/>
      </w:pPr>
      <w:rPr>
        <w:rFonts w:cs="Times New Roman" w:hint="default"/>
        <w:lang w:val="en-US"/>
      </w:rPr>
    </w:lvl>
    <w:lvl w:ilvl="1">
      <w:start w:val="1"/>
      <w:numFmt w:val="decimal"/>
      <w:pStyle w:val="Heading2"/>
      <w:lvlText w:val="%1.%2"/>
      <w:lvlJc w:val="left"/>
      <w:pPr>
        <w:tabs>
          <w:tab w:val="num" w:pos="1304"/>
        </w:tabs>
        <w:ind w:left="1305" w:hanging="738"/>
      </w:pPr>
      <w:rPr>
        <w:rFonts w:cs="Times New Roman" w:hint="default"/>
      </w:rPr>
    </w:lvl>
    <w:lvl w:ilvl="2">
      <w:start w:val="1"/>
      <w:numFmt w:val="decimal"/>
      <w:pStyle w:val="Heading3"/>
      <w:lvlText w:val="%1.%2.%3"/>
      <w:lvlJc w:val="left"/>
      <w:pPr>
        <w:tabs>
          <w:tab w:val="num" w:pos="1419"/>
        </w:tabs>
        <w:ind w:left="1419" w:hanging="1135"/>
      </w:pPr>
      <w:rPr>
        <w:rFonts w:cs="Times New Roman" w:hint="default"/>
        <w:b/>
      </w:rPr>
    </w:lvl>
    <w:lvl w:ilvl="3">
      <w:start w:val="1"/>
      <w:numFmt w:val="decimal"/>
      <w:pStyle w:val="Heading4"/>
      <w:lvlText w:val="%1.%2.%3.%4."/>
      <w:lvlJc w:val="left"/>
      <w:pPr>
        <w:tabs>
          <w:tab w:val="num" w:pos="1559"/>
        </w:tabs>
        <w:ind w:left="1559" w:hanging="648"/>
      </w:pPr>
      <w:rPr>
        <w:rFonts w:cs="Times New Roman" w:hint="default"/>
      </w:rPr>
    </w:lvl>
    <w:lvl w:ilvl="4">
      <w:start w:val="1"/>
      <w:numFmt w:val="decimal"/>
      <w:lvlText w:val="%1.%2.%3.%4.%5."/>
      <w:lvlJc w:val="left"/>
      <w:pPr>
        <w:tabs>
          <w:tab w:val="num" w:pos="2063"/>
        </w:tabs>
        <w:ind w:left="2063" w:hanging="792"/>
      </w:pPr>
      <w:rPr>
        <w:rFonts w:cs="Times New Roman" w:hint="default"/>
      </w:rPr>
    </w:lvl>
    <w:lvl w:ilvl="5">
      <w:start w:val="1"/>
      <w:numFmt w:val="decimal"/>
      <w:lvlText w:val="%1.%2.%3.%4.%5.%6."/>
      <w:lvlJc w:val="left"/>
      <w:pPr>
        <w:tabs>
          <w:tab w:val="num" w:pos="2567"/>
        </w:tabs>
        <w:ind w:left="2567" w:hanging="936"/>
      </w:pPr>
      <w:rPr>
        <w:rFonts w:cs="Times New Roman" w:hint="default"/>
      </w:rPr>
    </w:lvl>
    <w:lvl w:ilvl="6">
      <w:start w:val="1"/>
      <w:numFmt w:val="decimal"/>
      <w:lvlText w:val="%1.%2.%3.%4.%5.%6.%7."/>
      <w:lvlJc w:val="left"/>
      <w:pPr>
        <w:tabs>
          <w:tab w:val="num" w:pos="3071"/>
        </w:tabs>
        <w:ind w:left="3071" w:hanging="1080"/>
      </w:pPr>
      <w:rPr>
        <w:rFonts w:cs="Times New Roman" w:hint="default"/>
      </w:rPr>
    </w:lvl>
    <w:lvl w:ilvl="7">
      <w:start w:val="1"/>
      <w:numFmt w:val="decimal"/>
      <w:lvlText w:val="%1.%2.%3.%4.%5.%6.%7.%8."/>
      <w:lvlJc w:val="left"/>
      <w:pPr>
        <w:tabs>
          <w:tab w:val="num" w:pos="3575"/>
        </w:tabs>
        <w:ind w:left="3575" w:hanging="1224"/>
      </w:pPr>
      <w:rPr>
        <w:rFonts w:cs="Times New Roman" w:hint="default"/>
      </w:rPr>
    </w:lvl>
    <w:lvl w:ilvl="8">
      <w:start w:val="1"/>
      <w:numFmt w:val="decimal"/>
      <w:lvlText w:val="%1.%2.%3.%4.%5.%6.%7.%8.%9."/>
      <w:lvlJc w:val="left"/>
      <w:pPr>
        <w:tabs>
          <w:tab w:val="num" w:pos="4151"/>
        </w:tabs>
        <w:ind w:left="4151" w:hanging="1440"/>
      </w:pPr>
      <w:rPr>
        <w:rFonts w:cs="Times New Roman" w:hint="default"/>
      </w:rPr>
    </w:lvl>
  </w:abstractNum>
  <w:abstractNum w:abstractNumId="28" w15:restartNumberingAfterBreak="0">
    <w:nsid w:val="4DC13459"/>
    <w:multiLevelType w:val="hybridMultilevel"/>
    <w:tmpl w:val="0A54A96E"/>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9" w15:restartNumberingAfterBreak="0">
    <w:nsid w:val="4F2D30DC"/>
    <w:multiLevelType w:val="hybridMultilevel"/>
    <w:tmpl w:val="39420876"/>
    <w:lvl w:ilvl="0" w:tplc="AC6A0C96">
      <w:start w:val="1"/>
      <w:numFmt w:val="lowerLetter"/>
      <w:lvlText w:val="%1)"/>
      <w:lvlJc w:val="left"/>
      <w:pPr>
        <w:ind w:left="930" w:hanging="360"/>
      </w:pPr>
      <w:rPr>
        <w:rFonts w:cs="Arial" w:hint="default"/>
      </w:rPr>
    </w:lvl>
    <w:lvl w:ilvl="1" w:tplc="04180019" w:tentative="1">
      <w:start w:val="1"/>
      <w:numFmt w:val="lowerLetter"/>
      <w:lvlText w:val="%2."/>
      <w:lvlJc w:val="left"/>
      <w:pPr>
        <w:ind w:left="1650" w:hanging="360"/>
      </w:pPr>
    </w:lvl>
    <w:lvl w:ilvl="2" w:tplc="0418001B" w:tentative="1">
      <w:start w:val="1"/>
      <w:numFmt w:val="lowerRoman"/>
      <w:lvlText w:val="%3."/>
      <w:lvlJc w:val="right"/>
      <w:pPr>
        <w:ind w:left="2370" w:hanging="180"/>
      </w:pPr>
    </w:lvl>
    <w:lvl w:ilvl="3" w:tplc="0418000F" w:tentative="1">
      <w:start w:val="1"/>
      <w:numFmt w:val="decimal"/>
      <w:lvlText w:val="%4."/>
      <w:lvlJc w:val="left"/>
      <w:pPr>
        <w:ind w:left="3090" w:hanging="360"/>
      </w:pPr>
    </w:lvl>
    <w:lvl w:ilvl="4" w:tplc="04180019" w:tentative="1">
      <w:start w:val="1"/>
      <w:numFmt w:val="lowerLetter"/>
      <w:lvlText w:val="%5."/>
      <w:lvlJc w:val="left"/>
      <w:pPr>
        <w:ind w:left="3810" w:hanging="360"/>
      </w:pPr>
    </w:lvl>
    <w:lvl w:ilvl="5" w:tplc="0418001B" w:tentative="1">
      <w:start w:val="1"/>
      <w:numFmt w:val="lowerRoman"/>
      <w:lvlText w:val="%6."/>
      <w:lvlJc w:val="right"/>
      <w:pPr>
        <w:ind w:left="4530" w:hanging="180"/>
      </w:pPr>
    </w:lvl>
    <w:lvl w:ilvl="6" w:tplc="0418000F" w:tentative="1">
      <w:start w:val="1"/>
      <w:numFmt w:val="decimal"/>
      <w:lvlText w:val="%7."/>
      <w:lvlJc w:val="left"/>
      <w:pPr>
        <w:ind w:left="5250" w:hanging="360"/>
      </w:pPr>
    </w:lvl>
    <w:lvl w:ilvl="7" w:tplc="04180019" w:tentative="1">
      <w:start w:val="1"/>
      <w:numFmt w:val="lowerLetter"/>
      <w:lvlText w:val="%8."/>
      <w:lvlJc w:val="left"/>
      <w:pPr>
        <w:ind w:left="5970" w:hanging="360"/>
      </w:pPr>
    </w:lvl>
    <w:lvl w:ilvl="8" w:tplc="0418001B" w:tentative="1">
      <w:start w:val="1"/>
      <w:numFmt w:val="lowerRoman"/>
      <w:lvlText w:val="%9."/>
      <w:lvlJc w:val="right"/>
      <w:pPr>
        <w:ind w:left="6690" w:hanging="180"/>
      </w:pPr>
    </w:lvl>
  </w:abstractNum>
  <w:abstractNum w:abstractNumId="30" w15:restartNumberingAfterBreak="0">
    <w:nsid w:val="4F8D275D"/>
    <w:multiLevelType w:val="hybridMultilevel"/>
    <w:tmpl w:val="974CE6C6"/>
    <w:lvl w:ilvl="0" w:tplc="EC72737C">
      <w:start w:val="1"/>
      <w:numFmt w:val="decimal"/>
      <w:lvlText w:val="%1."/>
      <w:lvlJc w:val="left"/>
      <w:pPr>
        <w:ind w:left="720" w:hanging="360"/>
      </w:pPr>
      <w:rPr>
        <w:rFonts w:hint="default"/>
        <w:b/>
      </w:rPr>
    </w:lvl>
    <w:lvl w:ilvl="1" w:tplc="40268582">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8A2DA9"/>
    <w:multiLevelType w:val="hybridMultilevel"/>
    <w:tmpl w:val="EDF470B2"/>
    <w:lvl w:ilvl="0" w:tplc="08090001">
      <w:start w:val="1"/>
      <w:numFmt w:val="bullet"/>
      <w:lvlText w:val=""/>
      <w:lvlJc w:val="left"/>
      <w:pPr>
        <w:ind w:left="720" w:hanging="360"/>
      </w:pPr>
      <w:rPr>
        <w:rFonts w:ascii="Symbol" w:hAnsi="Symbol" w:hint="default"/>
      </w:rPr>
    </w:lvl>
    <w:lvl w:ilvl="1" w:tplc="E4C4C1A0">
      <w:start w:val="1"/>
      <w:numFmt w:val="lowerLetter"/>
      <w:lvlText w:val="%2)"/>
      <w:lvlJc w:val="left"/>
      <w:pPr>
        <w:ind w:left="1440" w:hanging="360"/>
      </w:pPr>
      <w:rPr>
        <w:rFonts w:ascii="Times New Roman" w:eastAsia="Times New Roman" w:hAnsi="Times New Roman" w:cs="Times New Roman"/>
      </w:rPr>
    </w:lvl>
    <w:lvl w:ilvl="2" w:tplc="A3E4F38A">
      <w:start w:val="1"/>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11609B"/>
    <w:multiLevelType w:val="hybridMultilevel"/>
    <w:tmpl w:val="93F8F4E0"/>
    <w:lvl w:ilvl="0" w:tplc="BE8C8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4C66786"/>
    <w:multiLevelType w:val="hybridMultilevel"/>
    <w:tmpl w:val="8A5C7FE6"/>
    <w:lvl w:ilvl="0" w:tplc="041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34" w15:restartNumberingAfterBreak="0">
    <w:nsid w:val="56275F08"/>
    <w:multiLevelType w:val="hybridMultilevel"/>
    <w:tmpl w:val="5F70B3EA"/>
    <w:lvl w:ilvl="0" w:tplc="BCA6E03A">
      <w:start w:val="1"/>
      <w:numFmt w:val="bullet"/>
      <w:pStyle w:val="Exbullets"/>
      <w:lvlText w:val=""/>
      <w:lvlJc w:val="left"/>
      <w:pPr>
        <w:ind w:left="360" w:hanging="360"/>
      </w:pPr>
      <w:rPr>
        <w:rFonts w:ascii="Wingdings" w:hAnsi="Wingdings" w:hint="default"/>
        <w:color w:val="31849B"/>
        <w:sz w:val="28"/>
        <w:u w:color="993366"/>
      </w:rPr>
    </w:lvl>
    <w:lvl w:ilvl="1" w:tplc="75CEEBE4">
      <w:start w:val="1"/>
      <w:numFmt w:val="bullet"/>
      <w:lvlText w:val=""/>
      <w:lvlJc w:val="left"/>
      <w:pPr>
        <w:ind w:left="1080" w:hanging="360"/>
      </w:pPr>
      <w:rPr>
        <w:rFonts w:ascii="Symbol" w:hAnsi="Symbol" w:hint="default"/>
        <w:color w:val="365F91"/>
      </w:rPr>
    </w:lvl>
    <w:lvl w:ilvl="2" w:tplc="1CE4A966">
      <w:start w:val="1"/>
      <w:numFmt w:val="bullet"/>
      <w:lvlText w:val="-"/>
      <w:lvlJc w:val="left"/>
      <w:pPr>
        <w:ind w:left="1800" w:hanging="360"/>
      </w:pPr>
      <w:rPr>
        <w:rFonts w:ascii="Courier New" w:hAnsi="Courier New" w:hint="default"/>
        <w:b/>
        <w:i w:val="0"/>
        <w:color w:val="365F91"/>
      </w:rPr>
    </w:lvl>
    <w:lvl w:ilvl="3" w:tplc="42728F86">
      <w:start w:val="1"/>
      <w:numFmt w:val="bullet"/>
      <w:lvlText w:val=""/>
      <w:lvlJc w:val="left"/>
      <w:pPr>
        <w:ind w:left="2520" w:hanging="360"/>
      </w:pPr>
      <w:rPr>
        <w:rFonts w:ascii="Symbol" w:hAnsi="Symbol" w:hint="default"/>
      </w:rPr>
    </w:lvl>
    <w:lvl w:ilvl="4" w:tplc="B392866E">
      <w:start w:val="1"/>
      <w:numFmt w:val="bullet"/>
      <w:lvlText w:val="o"/>
      <w:lvlJc w:val="left"/>
      <w:pPr>
        <w:ind w:left="3240" w:hanging="360"/>
      </w:pPr>
      <w:rPr>
        <w:rFonts w:ascii="Courier New" w:hAnsi="Courier New" w:hint="default"/>
      </w:rPr>
    </w:lvl>
    <w:lvl w:ilvl="5" w:tplc="9E3AB8CA" w:tentative="1">
      <w:start w:val="1"/>
      <w:numFmt w:val="bullet"/>
      <w:lvlText w:val=""/>
      <w:lvlJc w:val="left"/>
      <w:pPr>
        <w:ind w:left="3960" w:hanging="360"/>
      </w:pPr>
      <w:rPr>
        <w:rFonts w:ascii="Wingdings" w:hAnsi="Wingdings" w:hint="default"/>
      </w:rPr>
    </w:lvl>
    <w:lvl w:ilvl="6" w:tplc="CC16161A" w:tentative="1">
      <w:start w:val="1"/>
      <w:numFmt w:val="bullet"/>
      <w:lvlText w:val=""/>
      <w:lvlJc w:val="left"/>
      <w:pPr>
        <w:ind w:left="4680" w:hanging="360"/>
      </w:pPr>
      <w:rPr>
        <w:rFonts w:ascii="Symbol" w:hAnsi="Symbol" w:hint="default"/>
      </w:rPr>
    </w:lvl>
    <w:lvl w:ilvl="7" w:tplc="4776DB60" w:tentative="1">
      <w:start w:val="1"/>
      <w:numFmt w:val="bullet"/>
      <w:lvlText w:val="o"/>
      <w:lvlJc w:val="left"/>
      <w:pPr>
        <w:ind w:left="5400" w:hanging="360"/>
      </w:pPr>
      <w:rPr>
        <w:rFonts w:ascii="Courier New" w:hAnsi="Courier New" w:hint="default"/>
      </w:rPr>
    </w:lvl>
    <w:lvl w:ilvl="8" w:tplc="A1B64580" w:tentative="1">
      <w:start w:val="1"/>
      <w:numFmt w:val="bullet"/>
      <w:lvlText w:val=""/>
      <w:lvlJc w:val="left"/>
      <w:pPr>
        <w:ind w:left="6120" w:hanging="360"/>
      </w:pPr>
      <w:rPr>
        <w:rFonts w:ascii="Wingdings" w:hAnsi="Wingdings" w:hint="default"/>
      </w:rPr>
    </w:lvl>
  </w:abstractNum>
  <w:abstractNum w:abstractNumId="35" w15:restartNumberingAfterBreak="0">
    <w:nsid w:val="5A2507D4"/>
    <w:multiLevelType w:val="hybridMultilevel"/>
    <w:tmpl w:val="7736CFDC"/>
    <w:lvl w:ilvl="0" w:tplc="DF545494">
      <w:start w:val="1"/>
      <w:numFmt w:val="lowerLetter"/>
      <w:lvlText w:val="%1)"/>
      <w:lvlJc w:val="left"/>
      <w:pPr>
        <w:ind w:left="1287" w:hanging="360"/>
      </w:pPr>
      <w:rPr>
        <w:rFonts w:ascii="Times New Roman" w:eastAsia="Times New Roman" w:hAnsi="Times New Roman" w:cs="Times New Roman"/>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6" w15:restartNumberingAfterBreak="0">
    <w:nsid w:val="5A4B3FF3"/>
    <w:multiLevelType w:val="hybridMultilevel"/>
    <w:tmpl w:val="DAF8E096"/>
    <w:lvl w:ilvl="0" w:tplc="9D5C8028">
      <w:start w:val="1"/>
      <w:numFmt w:val="lowerLetter"/>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05104B"/>
    <w:multiLevelType w:val="hybridMultilevel"/>
    <w:tmpl w:val="3036CDAA"/>
    <w:lvl w:ilvl="0" w:tplc="9EA6B29C">
      <w:start w:val="1"/>
      <w:numFmt w:val="lowerLetter"/>
      <w:lvlText w:val="%1)"/>
      <w:lvlJc w:val="left"/>
      <w:pPr>
        <w:ind w:left="930" w:hanging="360"/>
      </w:pPr>
      <w:rPr>
        <w:rFonts w:ascii="Times New Roman" w:eastAsia="Times New Roman" w:hAnsi="Times New Roman" w:cs="Times New Roman"/>
      </w:rPr>
    </w:lvl>
    <w:lvl w:ilvl="1" w:tplc="04180019" w:tentative="1">
      <w:start w:val="1"/>
      <w:numFmt w:val="lowerLetter"/>
      <w:lvlText w:val="%2."/>
      <w:lvlJc w:val="left"/>
      <w:pPr>
        <w:ind w:left="1650" w:hanging="360"/>
      </w:pPr>
    </w:lvl>
    <w:lvl w:ilvl="2" w:tplc="0418001B" w:tentative="1">
      <w:start w:val="1"/>
      <w:numFmt w:val="lowerRoman"/>
      <w:lvlText w:val="%3."/>
      <w:lvlJc w:val="right"/>
      <w:pPr>
        <w:ind w:left="2370" w:hanging="180"/>
      </w:pPr>
    </w:lvl>
    <w:lvl w:ilvl="3" w:tplc="0418000F" w:tentative="1">
      <w:start w:val="1"/>
      <w:numFmt w:val="decimal"/>
      <w:lvlText w:val="%4."/>
      <w:lvlJc w:val="left"/>
      <w:pPr>
        <w:ind w:left="3090" w:hanging="360"/>
      </w:pPr>
    </w:lvl>
    <w:lvl w:ilvl="4" w:tplc="04180019" w:tentative="1">
      <w:start w:val="1"/>
      <w:numFmt w:val="lowerLetter"/>
      <w:lvlText w:val="%5."/>
      <w:lvlJc w:val="left"/>
      <w:pPr>
        <w:ind w:left="3810" w:hanging="360"/>
      </w:pPr>
    </w:lvl>
    <w:lvl w:ilvl="5" w:tplc="0418001B" w:tentative="1">
      <w:start w:val="1"/>
      <w:numFmt w:val="lowerRoman"/>
      <w:lvlText w:val="%6."/>
      <w:lvlJc w:val="right"/>
      <w:pPr>
        <w:ind w:left="4530" w:hanging="180"/>
      </w:pPr>
    </w:lvl>
    <w:lvl w:ilvl="6" w:tplc="0418000F" w:tentative="1">
      <w:start w:val="1"/>
      <w:numFmt w:val="decimal"/>
      <w:lvlText w:val="%7."/>
      <w:lvlJc w:val="left"/>
      <w:pPr>
        <w:ind w:left="5250" w:hanging="360"/>
      </w:pPr>
    </w:lvl>
    <w:lvl w:ilvl="7" w:tplc="04180019" w:tentative="1">
      <w:start w:val="1"/>
      <w:numFmt w:val="lowerLetter"/>
      <w:lvlText w:val="%8."/>
      <w:lvlJc w:val="left"/>
      <w:pPr>
        <w:ind w:left="5970" w:hanging="360"/>
      </w:pPr>
    </w:lvl>
    <w:lvl w:ilvl="8" w:tplc="0418001B" w:tentative="1">
      <w:start w:val="1"/>
      <w:numFmt w:val="lowerRoman"/>
      <w:lvlText w:val="%9."/>
      <w:lvlJc w:val="right"/>
      <w:pPr>
        <w:ind w:left="6690" w:hanging="180"/>
      </w:pPr>
    </w:lvl>
  </w:abstractNum>
  <w:abstractNum w:abstractNumId="38" w15:restartNumberingAfterBreak="0">
    <w:nsid w:val="603C2CD9"/>
    <w:multiLevelType w:val="multilevel"/>
    <w:tmpl w:val="636E10EC"/>
    <w:lvl w:ilvl="0">
      <w:start w:val="1"/>
      <w:numFmt w:val="decimal"/>
      <w:pStyle w:val="ExTBNblist"/>
      <w:lvlText w:val="%1."/>
      <w:lvlJc w:val="left"/>
      <w:pPr>
        <w:ind w:left="360" w:hanging="360"/>
      </w:pPr>
      <w:rPr>
        <w:rFonts w:cs="Times New Roman" w:hint="default"/>
        <w:color w:val="auto"/>
      </w:rPr>
    </w:lvl>
    <w:lvl w:ilvl="1">
      <w:start w:val="1"/>
      <w:numFmt w:val="lowerLetter"/>
      <w:lvlText w:val="%2."/>
      <w:lvlJc w:val="left"/>
      <w:pPr>
        <w:ind w:left="1077" w:hanging="340"/>
      </w:pPr>
      <w:rPr>
        <w:rFonts w:cs="Times New Roman" w:hint="default"/>
      </w:rPr>
    </w:lvl>
    <w:lvl w:ilvl="2">
      <w:start w:val="1"/>
      <w:numFmt w:val="lowerRoman"/>
      <w:lvlText w:val="%3."/>
      <w:lvlJc w:val="right"/>
      <w:pPr>
        <w:ind w:left="1814" w:hanging="283"/>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9" w15:restartNumberingAfterBreak="0">
    <w:nsid w:val="618877E3"/>
    <w:multiLevelType w:val="multilevel"/>
    <w:tmpl w:val="EE04A28E"/>
    <w:lvl w:ilvl="0">
      <w:start w:val="1"/>
      <w:numFmt w:val="upperRoman"/>
      <w:lvlText w:val="%1."/>
      <w:lvlJc w:val="left"/>
      <w:pPr>
        <w:ind w:left="1080" w:hanging="72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25115D8"/>
    <w:multiLevelType w:val="hybridMultilevel"/>
    <w:tmpl w:val="EE0AB1D4"/>
    <w:lvl w:ilvl="0" w:tplc="BA04D0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B729B5"/>
    <w:multiLevelType w:val="multilevel"/>
    <w:tmpl w:val="93EA0FF0"/>
    <w:lvl w:ilvl="0">
      <w:start w:val="1"/>
      <w:numFmt w:val="decimal"/>
      <w:lvlText w:val="%1"/>
      <w:lvlJc w:val="left"/>
      <w:pPr>
        <w:ind w:left="480" w:hanging="480"/>
      </w:pPr>
      <w:rPr>
        <w:rFonts w:hint="default"/>
      </w:rPr>
    </w:lvl>
    <w:lvl w:ilvl="1">
      <w:start w:val="5"/>
      <w:numFmt w:val="decimal"/>
      <w:lvlText w:val="%1.%2"/>
      <w:lvlJc w:val="left"/>
      <w:pPr>
        <w:ind w:left="510" w:hanging="480"/>
      </w:pPr>
      <w:rPr>
        <w:rFonts w:hint="default"/>
      </w:rPr>
    </w:lvl>
    <w:lvl w:ilvl="2">
      <w:start w:val="6"/>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42" w15:restartNumberingAfterBreak="0">
    <w:nsid w:val="6D5E0F14"/>
    <w:multiLevelType w:val="hybridMultilevel"/>
    <w:tmpl w:val="D5DACE94"/>
    <w:lvl w:ilvl="0" w:tplc="80D85186">
      <w:start w:val="1"/>
      <w:numFmt w:val="bullet"/>
      <w:pStyle w:val="ExTBbullets"/>
      <w:lvlText w:val=""/>
      <w:lvlJc w:val="left"/>
      <w:pPr>
        <w:ind w:left="360" w:hanging="360"/>
      </w:pPr>
      <w:rPr>
        <w:rFonts w:ascii="Wingdings" w:hAnsi="Wingdings" w:hint="default"/>
        <w:color w:val="31849B"/>
        <w:u w:color="31849B"/>
      </w:rPr>
    </w:lvl>
    <w:lvl w:ilvl="1" w:tplc="98403C14" w:tentative="1">
      <w:start w:val="1"/>
      <w:numFmt w:val="bullet"/>
      <w:lvlText w:val="o"/>
      <w:lvlJc w:val="left"/>
      <w:pPr>
        <w:ind w:left="1080" w:hanging="360"/>
      </w:pPr>
      <w:rPr>
        <w:rFonts w:ascii="Courier New" w:hAnsi="Courier New" w:hint="default"/>
      </w:rPr>
    </w:lvl>
    <w:lvl w:ilvl="2" w:tplc="5994EB36" w:tentative="1">
      <w:start w:val="1"/>
      <w:numFmt w:val="bullet"/>
      <w:lvlText w:val=""/>
      <w:lvlJc w:val="left"/>
      <w:pPr>
        <w:ind w:left="1800" w:hanging="360"/>
      </w:pPr>
      <w:rPr>
        <w:rFonts w:ascii="Wingdings" w:hAnsi="Wingdings" w:hint="default"/>
      </w:rPr>
    </w:lvl>
    <w:lvl w:ilvl="3" w:tplc="FABE1454" w:tentative="1">
      <w:start w:val="1"/>
      <w:numFmt w:val="bullet"/>
      <w:lvlText w:val=""/>
      <w:lvlJc w:val="left"/>
      <w:pPr>
        <w:ind w:left="2520" w:hanging="360"/>
      </w:pPr>
      <w:rPr>
        <w:rFonts w:ascii="Symbol" w:hAnsi="Symbol" w:hint="default"/>
      </w:rPr>
    </w:lvl>
    <w:lvl w:ilvl="4" w:tplc="26981184" w:tentative="1">
      <w:start w:val="1"/>
      <w:numFmt w:val="bullet"/>
      <w:lvlText w:val="o"/>
      <w:lvlJc w:val="left"/>
      <w:pPr>
        <w:ind w:left="3240" w:hanging="360"/>
      </w:pPr>
      <w:rPr>
        <w:rFonts w:ascii="Courier New" w:hAnsi="Courier New" w:hint="default"/>
      </w:rPr>
    </w:lvl>
    <w:lvl w:ilvl="5" w:tplc="42C04D10" w:tentative="1">
      <w:start w:val="1"/>
      <w:numFmt w:val="bullet"/>
      <w:lvlText w:val=""/>
      <w:lvlJc w:val="left"/>
      <w:pPr>
        <w:ind w:left="3960" w:hanging="360"/>
      </w:pPr>
      <w:rPr>
        <w:rFonts w:ascii="Wingdings" w:hAnsi="Wingdings" w:hint="default"/>
      </w:rPr>
    </w:lvl>
    <w:lvl w:ilvl="6" w:tplc="DE563648" w:tentative="1">
      <w:start w:val="1"/>
      <w:numFmt w:val="bullet"/>
      <w:lvlText w:val=""/>
      <w:lvlJc w:val="left"/>
      <w:pPr>
        <w:ind w:left="4680" w:hanging="360"/>
      </w:pPr>
      <w:rPr>
        <w:rFonts w:ascii="Symbol" w:hAnsi="Symbol" w:hint="default"/>
      </w:rPr>
    </w:lvl>
    <w:lvl w:ilvl="7" w:tplc="ED84A8FA" w:tentative="1">
      <w:start w:val="1"/>
      <w:numFmt w:val="bullet"/>
      <w:lvlText w:val="o"/>
      <w:lvlJc w:val="left"/>
      <w:pPr>
        <w:ind w:left="5400" w:hanging="360"/>
      </w:pPr>
      <w:rPr>
        <w:rFonts w:ascii="Courier New" w:hAnsi="Courier New" w:hint="default"/>
      </w:rPr>
    </w:lvl>
    <w:lvl w:ilvl="8" w:tplc="F6B88FD2" w:tentative="1">
      <w:start w:val="1"/>
      <w:numFmt w:val="bullet"/>
      <w:lvlText w:val=""/>
      <w:lvlJc w:val="left"/>
      <w:pPr>
        <w:ind w:left="6120" w:hanging="360"/>
      </w:pPr>
      <w:rPr>
        <w:rFonts w:ascii="Wingdings" w:hAnsi="Wingdings" w:hint="default"/>
      </w:rPr>
    </w:lvl>
  </w:abstractNum>
  <w:abstractNum w:abstractNumId="43" w15:restartNumberingAfterBreak="0">
    <w:nsid w:val="71A636D2"/>
    <w:multiLevelType w:val="multilevel"/>
    <w:tmpl w:val="901E351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2946BD7"/>
    <w:multiLevelType w:val="hybridMultilevel"/>
    <w:tmpl w:val="209C66CC"/>
    <w:lvl w:ilvl="0" w:tplc="3670F378">
      <w:start w:val="1"/>
      <w:numFmt w:val="lowerLetter"/>
      <w:lvlText w:val="%1)"/>
      <w:lvlJc w:val="left"/>
      <w:pPr>
        <w:ind w:left="720" w:hanging="360"/>
      </w:pPr>
      <w:rPr>
        <w:rFonts w:ascii="Times New Roman" w:eastAsia="Times New Roman" w:hAnsi="Times New Roman" w:cs="Times New Roman"/>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360B63"/>
    <w:multiLevelType w:val="hybridMultilevel"/>
    <w:tmpl w:val="4EAC8D1E"/>
    <w:lvl w:ilvl="0" w:tplc="558A087E">
      <w:start w:val="1"/>
      <w:numFmt w:val="lowerLetter"/>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45E1607"/>
    <w:multiLevelType w:val="hybridMultilevel"/>
    <w:tmpl w:val="98825F18"/>
    <w:lvl w:ilvl="0" w:tplc="B038FA82">
      <w:start w:val="1"/>
      <w:numFmt w:val="lowerLetter"/>
      <w:lvlText w:val="%1)"/>
      <w:lvlJc w:val="left"/>
      <w:pPr>
        <w:ind w:left="720" w:hanging="360"/>
      </w:pPr>
      <w:rPr>
        <w:rFonts w:ascii="Times New Roman" w:eastAsia="Times New Roman"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7695122B"/>
    <w:multiLevelType w:val="hybridMultilevel"/>
    <w:tmpl w:val="B30EB2B6"/>
    <w:lvl w:ilvl="0" w:tplc="8C74B57C">
      <w:start w:val="1"/>
      <w:numFmt w:val="lowerLetter"/>
      <w:lvlText w:val="%1)"/>
      <w:lvlJc w:val="left"/>
      <w:pPr>
        <w:ind w:left="1080" w:hanging="360"/>
      </w:pPr>
      <w:rPr>
        <w:rFonts w:ascii="Times New Roman" w:eastAsia="Times New Roman" w:hAnsi="Times New Roman" w:cs="Times New Roman"/>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774853CD"/>
    <w:multiLevelType w:val="multilevel"/>
    <w:tmpl w:val="53008716"/>
    <w:lvl w:ilvl="0">
      <w:start w:val="16"/>
      <w:numFmt w:val="decimal"/>
      <w:lvlText w:val="%1."/>
      <w:lvlJc w:val="left"/>
      <w:pPr>
        <w:ind w:left="480" w:hanging="480"/>
      </w:pPr>
      <w:rPr>
        <w:rFonts w:hint="default"/>
      </w:rPr>
    </w:lvl>
    <w:lvl w:ilvl="1">
      <w:start w:val="4"/>
      <w:numFmt w:val="decimal"/>
      <w:lvlText w:val="%1.%2."/>
      <w:lvlJc w:val="left"/>
      <w:pPr>
        <w:ind w:left="764"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78A363D"/>
    <w:multiLevelType w:val="hybridMultilevel"/>
    <w:tmpl w:val="4B78C5FC"/>
    <w:lvl w:ilvl="0" w:tplc="08090001">
      <w:start w:val="1"/>
      <w:numFmt w:val="bullet"/>
      <w:lvlText w:val=""/>
      <w:lvlJc w:val="left"/>
      <w:pPr>
        <w:ind w:left="720" w:hanging="360"/>
      </w:pPr>
      <w:rPr>
        <w:rFonts w:ascii="Symbol" w:hAnsi="Symbol" w:hint="default"/>
      </w:rPr>
    </w:lvl>
    <w:lvl w:ilvl="1" w:tplc="FC72233C">
      <w:start w:val="1"/>
      <w:numFmt w:val="lowerLetter"/>
      <w:lvlText w:val="%2)"/>
      <w:lvlJc w:val="left"/>
      <w:pPr>
        <w:ind w:left="1440" w:hanging="360"/>
      </w:pPr>
      <w:rPr>
        <w:rFonts w:ascii="Times New Roman" w:eastAsia="Times New Roman" w:hAnsi="Times New Roman" w:cs="Times New Roman"/>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A13B4E"/>
    <w:multiLevelType w:val="multilevel"/>
    <w:tmpl w:val="9F58773E"/>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34"/>
  </w:num>
  <w:num w:numId="3">
    <w:abstractNumId w:val="26"/>
  </w:num>
  <w:num w:numId="4">
    <w:abstractNumId w:val="27"/>
  </w:num>
  <w:num w:numId="5">
    <w:abstractNumId w:val="42"/>
  </w:num>
  <w:num w:numId="6">
    <w:abstractNumId w:val="16"/>
  </w:num>
  <w:num w:numId="7">
    <w:abstractNumId w:val="33"/>
  </w:num>
  <w:num w:numId="8">
    <w:abstractNumId w:val="44"/>
  </w:num>
  <w:num w:numId="9">
    <w:abstractNumId w:val="24"/>
  </w:num>
  <w:num w:numId="10">
    <w:abstractNumId w:val="6"/>
  </w:num>
  <w:num w:numId="11">
    <w:abstractNumId w:val="10"/>
  </w:num>
  <w:num w:numId="12">
    <w:abstractNumId w:val="49"/>
  </w:num>
  <w:num w:numId="13">
    <w:abstractNumId w:val="36"/>
  </w:num>
  <w:num w:numId="14">
    <w:abstractNumId w:val="31"/>
  </w:num>
  <w:num w:numId="15">
    <w:abstractNumId w:val="15"/>
  </w:num>
  <w:num w:numId="16">
    <w:abstractNumId w:val="18"/>
  </w:num>
  <w:num w:numId="17">
    <w:abstractNumId w:val="8"/>
  </w:num>
  <w:num w:numId="18">
    <w:abstractNumId w:val="19"/>
  </w:num>
  <w:num w:numId="19">
    <w:abstractNumId w:val="22"/>
  </w:num>
  <w:num w:numId="20">
    <w:abstractNumId w:val="5"/>
  </w:num>
  <w:num w:numId="21">
    <w:abstractNumId w:val="35"/>
  </w:num>
  <w:num w:numId="22">
    <w:abstractNumId w:val="47"/>
  </w:num>
  <w:num w:numId="23">
    <w:abstractNumId w:val="13"/>
  </w:num>
  <w:num w:numId="24">
    <w:abstractNumId w:val="46"/>
  </w:num>
  <w:num w:numId="25">
    <w:abstractNumId w:val="37"/>
  </w:num>
  <w:num w:numId="26">
    <w:abstractNumId w:val="29"/>
  </w:num>
  <w:num w:numId="27">
    <w:abstractNumId w:val="27"/>
  </w:num>
  <w:num w:numId="28">
    <w:abstractNumId w:val="27"/>
    <w:lvlOverride w:ilvl="0">
      <w:startOverride w:val="2"/>
    </w:lvlOverride>
    <w:lvlOverride w:ilvl="1">
      <w:startOverride w:val="1"/>
    </w:lvlOverride>
  </w:num>
  <w:num w:numId="29">
    <w:abstractNumId w:val="27"/>
    <w:lvlOverride w:ilvl="0">
      <w:startOverride w:val="2"/>
    </w:lvlOverride>
    <w:lvlOverride w:ilvl="1">
      <w:startOverride w:val="8"/>
    </w:lvlOverride>
  </w:num>
  <w:num w:numId="30">
    <w:abstractNumId w:val="12"/>
  </w:num>
  <w:num w:numId="31">
    <w:abstractNumId w:val="25"/>
  </w:num>
  <w:num w:numId="32">
    <w:abstractNumId w:val="14"/>
  </w:num>
  <w:num w:numId="33">
    <w:abstractNumId w:val="9"/>
  </w:num>
  <w:num w:numId="34">
    <w:abstractNumId w:val="45"/>
  </w:num>
  <w:num w:numId="35">
    <w:abstractNumId w:val="32"/>
  </w:num>
  <w:num w:numId="36">
    <w:abstractNumId w:val="39"/>
  </w:num>
  <w:num w:numId="37">
    <w:abstractNumId w:val="50"/>
  </w:num>
  <w:num w:numId="38">
    <w:abstractNumId w:val="41"/>
  </w:num>
  <w:num w:numId="39">
    <w:abstractNumId w:val="43"/>
  </w:num>
  <w:num w:numId="40">
    <w:abstractNumId w:val="30"/>
  </w:num>
  <w:num w:numId="41">
    <w:abstractNumId w:val="4"/>
  </w:num>
  <w:num w:numId="42">
    <w:abstractNumId w:val="48"/>
  </w:num>
  <w:num w:numId="43">
    <w:abstractNumId w:val="11"/>
  </w:num>
  <w:num w:numId="44">
    <w:abstractNumId w:val="20"/>
  </w:num>
  <w:num w:numId="45">
    <w:abstractNumId w:val="28"/>
  </w:num>
  <w:num w:numId="46">
    <w:abstractNumId w:val="7"/>
  </w:num>
  <w:num w:numId="47">
    <w:abstractNumId w:val="21"/>
  </w:num>
  <w:num w:numId="48">
    <w:abstractNumId w:val="40"/>
  </w:num>
  <w:num w:numId="49">
    <w:abstractNumId w:val="23"/>
  </w:num>
  <w:num w:numId="50">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trackedChanges" w:enforcement="0"/>
  <w:defaultTabStop w:val="720"/>
  <w:hyphenationZone w:val="425"/>
  <w:doNotHyphenateCaps/>
  <w:characterSpacingControl w:val="doNotCompress"/>
  <w:doNotValidateAgainstSchema/>
  <w:doNotDemarcateInvalidXml/>
  <w:hdrShapeDefaults>
    <o:shapedefaults v:ext="edit" spidmax="2049" fillcolor="white">
      <v:fill color="white"/>
      <o:colormru v:ext="edit" colors="#00a249,#008e40,#fc0,green,#06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33E"/>
    <w:rsid w:val="00000120"/>
    <w:rsid w:val="000009C2"/>
    <w:rsid w:val="00000E5D"/>
    <w:rsid w:val="00001134"/>
    <w:rsid w:val="0000154A"/>
    <w:rsid w:val="0000199A"/>
    <w:rsid w:val="00001AB9"/>
    <w:rsid w:val="00002D0B"/>
    <w:rsid w:val="0000468D"/>
    <w:rsid w:val="000046B0"/>
    <w:rsid w:val="000047FF"/>
    <w:rsid w:val="000055F1"/>
    <w:rsid w:val="000060DF"/>
    <w:rsid w:val="00006667"/>
    <w:rsid w:val="000066B5"/>
    <w:rsid w:val="000066ED"/>
    <w:rsid w:val="00006941"/>
    <w:rsid w:val="00006C16"/>
    <w:rsid w:val="00007416"/>
    <w:rsid w:val="00007424"/>
    <w:rsid w:val="00007889"/>
    <w:rsid w:val="000103E9"/>
    <w:rsid w:val="00010C9C"/>
    <w:rsid w:val="0001157B"/>
    <w:rsid w:val="00011A26"/>
    <w:rsid w:val="00011D1E"/>
    <w:rsid w:val="0001210F"/>
    <w:rsid w:val="00012807"/>
    <w:rsid w:val="00012E23"/>
    <w:rsid w:val="00013286"/>
    <w:rsid w:val="000133C7"/>
    <w:rsid w:val="00013B1A"/>
    <w:rsid w:val="00013B33"/>
    <w:rsid w:val="00013CA3"/>
    <w:rsid w:val="00014373"/>
    <w:rsid w:val="000144EE"/>
    <w:rsid w:val="00014BD5"/>
    <w:rsid w:val="00014D01"/>
    <w:rsid w:val="00014D8C"/>
    <w:rsid w:val="00014DA9"/>
    <w:rsid w:val="00015ADE"/>
    <w:rsid w:val="00015D97"/>
    <w:rsid w:val="000163C1"/>
    <w:rsid w:val="000166C8"/>
    <w:rsid w:val="00016D42"/>
    <w:rsid w:val="000173A3"/>
    <w:rsid w:val="00020390"/>
    <w:rsid w:val="00020630"/>
    <w:rsid w:val="00020715"/>
    <w:rsid w:val="00021558"/>
    <w:rsid w:val="000230C8"/>
    <w:rsid w:val="000235CE"/>
    <w:rsid w:val="00023C27"/>
    <w:rsid w:val="00024158"/>
    <w:rsid w:val="00024435"/>
    <w:rsid w:val="000245BD"/>
    <w:rsid w:val="00024C9B"/>
    <w:rsid w:val="00025D6A"/>
    <w:rsid w:val="00025EF3"/>
    <w:rsid w:val="00026B66"/>
    <w:rsid w:val="000274A5"/>
    <w:rsid w:val="000306E4"/>
    <w:rsid w:val="00030904"/>
    <w:rsid w:val="00030B4E"/>
    <w:rsid w:val="00030B75"/>
    <w:rsid w:val="00030CEA"/>
    <w:rsid w:val="00030E99"/>
    <w:rsid w:val="000314BC"/>
    <w:rsid w:val="0003235B"/>
    <w:rsid w:val="00032B72"/>
    <w:rsid w:val="000337DC"/>
    <w:rsid w:val="00034909"/>
    <w:rsid w:val="00034EA7"/>
    <w:rsid w:val="00034F34"/>
    <w:rsid w:val="000357FA"/>
    <w:rsid w:val="00035FE4"/>
    <w:rsid w:val="000360C3"/>
    <w:rsid w:val="0003635B"/>
    <w:rsid w:val="00036398"/>
    <w:rsid w:val="0003761B"/>
    <w:rsid w:val="00037773"/>
    <w:rsid w:val="0004004A"/>
    <w:rsid w:val="000405CC"/>
    <w:rsid w:val="000405D2"/>
    <w:rsid w:val="000407C6"/>
    <w:rsid w:val="00041C50"/>
    <w:rsid w:val="00041CF7"/>
    <w:rsid w:val="0004280D"/>
    <w:rsid w:val="0004299A"/>
    <w:rsid w:val="00042F2E"/>
    <w:rsid w:val="00043C8B"/>
    <w:rsid w:val="00043FCC"/>
    <w:rsid w:val="000441F5"/>
    <w:rsid w:val="00044AAB"/>
    <w:rsid w:val="00044D50"/>
    <w:rsid w:val="000451BB"/>
    <w:rsid w:val="00046904"/>
    <w:rsid w:val="00047587"/>
    <w:rsid w:val="00050044"/>
    <w:rsid w:val="00050866"/>
    <w:rsid w:val="00050941"/>
    <w:rsid w:val="00051050"/>
    <w:rsid w:val="000510C6"/>
    <w:rsid w:val="00051287"/>
    <w:rsid w:val="00051429"/>
    <w:rsid w:val="00051D29"/>
    <w:rsid w:val="00052A7B"/>
    <w:rsid w:val="00052B8A"/>
    <w:rsid w:val="00052CB6"/>
    <w:rsid w:val="0005338E"/>
    <w:rsid w:val="00054945"/>
    <w:rsid w:val="00054EA1"/>
    <w:rsid w:val="00055735"/>
    <w:rsid w:val="000557C6"/>
    <w:rsid w:val="00055C46"/>
    <w:rsid w:val="00056352"/>
    <w:rsid w:val="0005651B"/>
    <w:rsid w:val="000567FE"/>
    <w:rsid w:val="00056CFF"/>
    <w:rsid w:val="0005707F"/>
    <w:rsid w:val="000576F7"/>
    <w:rsid w:val="00057923"/>
    <w:rsid w:val="000607B3"/>
    <w:rsid w:val="00060A46"/>
    <w:rsid w:val="00060F15"/>
    <w:rsid w:val="00061706"/>
    <w:rsid w:val="0006176A"/>
    <w:rsid w:val="00061DF9"/>
    <w:rsid w:val="00062B5F"/>
    <w:rsid w:val="00062D1E"/>
    <w:rsid w:val="00062E8D"/>
    <w:rsid w:val="00063A70"/>
    <w:rsid w:val="000649F4"/>
    <w:rsid w:val="00064E82"/>
    <w:rsid w:val="00064EC4"/>
    <w:rsid w:val="000650C0"/>
    <w:rsid w:val="000655C3"/>
    <w:rsid w:val="000663F2"/>
    <w:rsid w:val="00066557"/>
    <w:rsid w:val="0006661E"/>
    <w:rsid w:val="00067105"/>
    <w:rsid w:val="000676B0"/>
    <w:rsid w:val="00067954"/>
    <w:rsid w:val="00067BE3"/>
    <w:rsid w:val="00070257"/>
    <w:rsid w:val="0007037C"/>
    <w:rsid w:val="000704D1"/>
    <w:rsid w:val="00070564"/>
    <w:rsid w:val="000705B8"/>
    <w:rsid w:val="00070D45"/>
    <w:rsid w:val="00071008"/>
    <w:rsid w:val="00071785"/>
    <w:rsid w:val="0007199E"/>
    <w:rsid w:val="000722F2"/>
    <w:rsid w:val="00072437"/>
    <w:rsid w:val="00072B77"/>
    <w:rsid w:val="00072F2C"/>
    <w:rsid w:val="000737E2"/>
    <w:rsid w:val="00073B2F"/>
    <w:rsid w:val="00074612"/>
    <w:rsid w:val="00074E48"/>
    <w:rsid w:val="0007551D"/>
    <w:rsid w:val="000755E9"/>
    <w:rsid w:val="0007594B"/>
    <w:rsid w:val="00075994"/>
    <w:rsid w:val="00075C8B"/>
    <w:rsid w:val="00076233"/>
    <w:rsid w:val="00076B8E"/>
    <w:rsid w:val="00080025"/>
    <w:rsid w:val="00080042"/>
    <w:rsid w:val="0008015E"/>
    <w:rsid w:val="000803E9"/>
    <w:rsid w:val="00080690"/>
    <w:rsid w:val="00080A0A"/>
    <w:rsid w:val="0008106B"/>
    <w:rsid w:val="000814BD"/>
    <w:rsid w:val="0008180E"/>
    <w:rsid w:val="00081905"/>
    <w:rsid w:val="00081E3B"/>
    <w:rsid w:val="00081F12"/>
    <w:rsid w:val="000820F1"/>
    <w:rsid w:val="0008224F"/>
    <w:rsid w:val="00082689"/>
    <w:rsid w:val="000835F5"/>
    <w:rsid w:val="000836B9"/>
    <w:rsid w:val="00083764"/>
    <w:rsid w:val="00083828"/>
    <w:rsid w:val="00083939"/>
    <w:rsid w:val="00083A91"/>
    <w:rsid w:val="00084988"/>
    <w:rsid w:val="000849CF"/>
    <w:rsid w:val="00084A58"/>
    <w:rsid w:val="00084D2E"/>
    <w:rsid w:val="00084FA3"/>
    <w:rsid w:val="00085826"/>
    <w:rsid w:val="000858B3"/>
    <w:rsid w:val="00085D41"/>
    <w:rsid w:val="00086847"/>
    <w:rsid w:val="00086C79"/>
    <w:rsid w:val="00086E0E"/>
    <w:rsid w:val="0008787A"/>
    <w:rsid w:val="00087DA0"/>
    <w:rsid w:val="00087F81"/>
    <w:rsid w:val="0009049F"/>
    <w:rsid w:val="0009096C"/>
    <w:rsid w:val="00091581"/>
    <w:rsid w:val="00091628"/>
    <w:rsid w:val="00092180"/>
    <w:rsid w:val="000926CE"/>
    <w:rsid w:val="00092C6C"/>
    <w:rsid w:val="00092D4A"/>
    <w:rsid w:val="0009307A"/>
    <w:rsid w:val="0009336A"/>
    <w:rsid w:val="00093696"/>
    <w:rsid w:val="0009374B"/>
    <w:rsid w:val="00093F8D"/>
    <w:rsid w:val="0009461D"/>
    <w:rsid w:val="0009475A"/>
    <w:rsid w:val="0009484C"/>
    <w:rsid w:val="00095660"/>
    <w:rsid w:val="00095AEC"/>
    <w:rsid w:val="0009604F"/>
    <w:rsid w:val="000960DE"/>
    <w:rsid w:val="000969DD"/>
    <w:rsid w:val="00096E0D"/>
    <w:rsid w:val="00096FBE"/>
    <w:rsid w:val="00097F62"/>
    <w:rsid w:val="000A0847"/>
    <w:rsid w:val="000A0CD7"/>
    <w:rsid w:val="000A0E44"/>
    <w:rsid w:val="000A0F04"/>
    <w:rsid w:val="000A1CF3"/>
    <w:rsid w:val="000A1E08"/>
    <w:rsid w:val="000A244E"/>
    <w:rsid w:val="000A25D1"/>
    <w:rsid w:val="000A2AA6"/>
    <w:rsid w:val="000A2DF6"/>
    <w:rsid w:val="000A2F27"/>
    <w:rsid w:val="000A399F"/>
    <w:rsid w:val="000A42A0"/>
    <w:rsid w:val="000A4CE8"/>
    <w:rsid w:val="000A5013"/>
    <w:rsid w:val="000A616A"/>
    <w:rsid w:val="000A6541"/>
    <w:rsid w:val="000A65F9"/>
    <w:rsid w:val="000A689A"/>
    <w:rsid w:val="000A6928"/>
    <w:rsid w:val="000A70E6"/>
    <w:rsid w:val="000A7A93"/>
    <w:rsid w:val="000A7E0B"/>
    <w:rsid w:val="000B043F"/>
    <w:rsid w:val="000B0815"/>
    <w:rsid w:val="000B0A68"/>
    <w:rsid w:val="000B0FCA"/>
    <w:rsid w:val="000B106F"/>
    <w:rsid w:val="000B2550"/>
    <w:rsid w:val="000B3931"/>
    <w:rsid w:val="000B3B93"/>
    <w:rsid w:val="000B4149"/>
    <w:rsid w:val="000B4BC7"/>
    <w:rsid w:val="000B4F23"/>
    <w:rsid w:val="000B5C93"/>
    <w:rsid w:val="000B5E95"/>
    <w:rsid w:val="000B63EB"/>
    <w:rsid w:val="000B6870"/>
    <w:rsid w:val="000B7008"/>
    <w:rsid w:val="000B736A"/>
    <w:rsid w:val="000B75C3"/>
    <w:rsid w:val="000B77BE"/>
    <w:rsid w:val="000B7AA5"/>
    <w:rsid w:val="000C02F6"/>
    <w:rsid w:val="000C033F"/>
    <w:rsid w:val="000C0DF2"/>
    <w:rsid w:val="000C1047"/>
    <w:rsid w:val="000C12FA"/>
    <w:rsid w:val="000C16D0"/>
    <w:rsid w:val="000C1C28"/>
    <w:rsid w:val="000C1F04"/>
    <w:rsid w:val="000C2087"/>
    <w:rsid w:val="000C2374"/>
    <w:rsid w:val="000C4304"/>
    <w:rsid w:val="000C44CA"/>
    <w:rsid w:val="000C48EF"/>
    <w:rsid w:val="000C4EA7"/>
    <w:rsid w:val="000C51B0"/>
    <w:rsid w:val="000C5EFB"/>
    <w:rsid w:val="000C63AB"/>
    <w:rsid w:val="000C739A"/>
    <w:rsid w:val="000D07DB"/>
    <w:rsid w:val="000D0DF5"/>
    <w:rsid w:val="000D0E3B"/>
    <w:rsid w:val="000D1769"/>
    <w:rsid w:val="000D2151"/>
    <w:rsid w:val="000D26C5"/>
    <w:rsid w:val="000D2C1A"/>
    <w:rsid w:val="000D2F34"/>
    <w:rsid w:val="000D319C"/>
    <w:rsid w:val="000D3318"/>
    <w:rsid w:val="000D33E7"/>
    <w:rsid w:val="000D3474"/>
    <w:rsid w:val="000D40FA"/>
    <w:rsid w:val="000D415A"/>
    <w:rsid w:val="000D4A63"/>
    <w:rsid w:val="000D4BFD"/>
    <w:rsid w:val="000D5044"/>
    <w:rsid w:val="000D5080"/>
    <w:rsid w:val="000D52D8"/>
    <w:rsid w:val="000D5BAF"/>
    <w:rsid w:val="000D630B"/>
    <w:rsid w:val="000D6481"/>
    <w:rsid w:val="000D692C"/>
    <w:rsid w:val="000D6FD3"/>
    <w:rsid w:val="000D7056"/>
    <w:rsid w:val="000D7076"/>
    <w:rsid w:val="000D7EBC"/>
    <w:rsid w:val="000E036A"/>
    <w:rsid w:val="000E1186"/>
    <w:rsid w:val="000E11BB"/>
    <w:rsid w:val="000E20AE"/>
    <w:rsid w:val="000E2BD9"/>
    <w:rsid w:val="000E2EC0"/>
    <w:rsid w:val="000E2F0A"/>
    <w:rsid w:val="000E2FC3"/>
    <w:rsid w:val="000E3172"/>
    <w:rsid w:val="000E3A0F"/>
    <w:rsid w:val="000E3C82"/>
    <w:rsid w:val="000E3DC8"/>
    <w:rsid w:val="000E3E8C"/>
    <w:rsid w:val="000E440B"/>
    <w:rsid w:val="000E461F"/>
    <w:rsid w:val="000E47DD"/>
    <w:rsid w:val="000E4BA0"/>
    <w:rsid w:val="000E5402"/>
    <w:rsid w:val="000E556D"/>
    <w:rsid w:val="000E617B"/>
    <w:rsid w:val="000E6215"/>
    <w:rsid w:val="000E681C"/>
    <w:rsid w:val="000E7195"/>
    <w:rsid w:val="000E73D2"/>
    <w:rsid w:val="000E75C5"/>
    <w:rsid w:val="000E771A"/>
    <w:rsid w:val="000E779F"/>
    <w:rsid w:val="000F017A"/>
    <w:rsid w:val="000F0384"/>
    <w:rsid w:val="000F061D"/>
    <w:rsid w:val="000F1826"/>
    <w:rsid w:val="000F1E03"/>
    <w:rsid w:val="000F22B5"/>
    <w:rsid w:val="000F231B"/>
    <w:rsid w:val="000F3DFB"/>
    <w:rsid w:val="000F4797"/>
    <w:rsid w:val="000F5E47"/>
    <w:rsid w:val="000F655F"/>
    <w:rsid w:val="000F68CA"/>
    <w:rsid w:val="000F6A76"/>
    <w:rsid w:val="000F6D14"/>
    <w:rsid w:val="00100F6D"/>
    <w:rsid w:val="00101C81"/>
    <w:rsid w:val="00102654"/>
    <w:rsid w:val="001029DF"/>
    <w:rsid w:val="00102B31"/>
    <w:rsid w:val="00103766"/>
    <w:rsid w:val="00103972"/>
    <w:rsid w:val="001040F9"/>
    <w:rsid w:val="0010443C"/>
    <w:rsid w:val="00104AB3"/>
    <w:rsid w:val="00104AEE"/>
    <w:rsid w:val="00104FCE"/>
    <w:rsid w:val="00105155"/>
    <w:rsid w:val="001051EA"/>
    <w:rsid w:val="0010568D"/>
    <w:rsid w:val="00105F4D"/>
    <w:rsid w:val="00105F98"/>
    <w:rsid w:val="00106884"/>
    <w:rsid w:val="001070B3"/>
    <w:rsid w:val="00107156"/>
    <w:rsid w:val="001078DE"/>
    <w:rsid w:val="00107BF0"/>
    <w:rsid w:val="00107EB4"/>
    <w:rsid w:val="00107F0C"/>
    <w:rsid w:val="00110355"/>
    <w:rsid w:val="00110511"/>
    <w:rsid w:val="0011078D"/>
    <w:rsid w:val="001112B7"/>
    <w:rsid w:val="00111CD2"/>
    <w:rsid w:val="00111E2B"/>
    <w:rsid w:val="001122F9"/>
    <w:rsid w:val="001125DF"/>
    <w:rsid w:val="001130EE"/>
    <w:rsid w:val="00113469"/>
    <w:rsid w:val="00113D80"/>
    <w:rsid w:val="00113E73"/>
    <w:rsid w:val="001141DF"/>
    <w:rsid w:val="001142F9"/>
    <w:rsid w:val="0011439A"/>
    <w:rsid w:val="0011574B"/>
    <w:rsid w:val="00116255"/>
    <w:rsid w:val="0011625B"/>
    <w:rsid w:val="0011703F"/>
    <w:rsid w:val="001171AD"/>
    <w:rsid w:val="001202D3"/>
    <w:rsid w:val="001204F9"/>
    <w:rsid w:val="001208F8"/>
    <w:rsid w:val="00120BBF"/>
    <w:rsid w:val="00121559"/>
    <w:rsid w:val="001218C6"/>
    <w:rsid w:val="00121E89"/>
    <w:rsid w:val="00121EE1"/>
    <w:rsid w:val="001220FD"/>
    <w:rsid w:val="0012229C"/>
    <w:rsid w:val="0012318A"/>
    <w:rsid w:val="00123497"/>
    <w:rsid w:val="00123529"/>
    <w:rsid w:val="0012376B"/>
    <w:rsid w:val="0012382D"/>
    <w:rsid w:val="001239D1"/>
    <w:rsid w:val="00123DEB"/>
    <w:rsid w:val="00124413"/>
    <w:rsid w:val="001245CE"/>
    <w:rsid w:val="00125355"/>
    <w:rsid w:val="001253FD"/>
    <w:rsid w:val="00125791"/>
    <w:rsid w:val="001258F6"/>
    <w:rsid w:val="001264A8"/>
    <w:rsid w:val="00126F8A"/>
    <w:rsid w:val="0012729D"/>
    <w:rsid w:val="0012789B"/>
    <w:rsid w:val="00127969"/>
    <w:rsid w:val="00130009"/>
    <w:rsid w:val="001304F9"/>
    <w:rsid w:val="001306C6"/>
    <w:rsid w:val="00131D82"/>
    <w:rsid w:val="001324ED"/>
    <w:rsid w:val="001331F5"/>
    <w:rsid w:val="0013352A"/>
    <w:rsid w:val="00135449"/>
    <w:rsid w:val="00135EFF"/>
    <w:rsid w:val="00136470"/>
    <w:rsid w:val="00136FA4"/>
    <w:rsid w:val="00136FC7"/>
    <w:rsid w:val="0013701E"/>
    <w:rsid w:val="00137772"/>
    <w:rsid w:val="001378A4"/>
    <w:rsid w:val="00137C0A"/>
    <w:rsid w:val="00140194"/>
    <w:rsid w:val="00140CEB"/>
    <w:rsid w:val="00140EA1"/>
    <w:rsid w:val="00141B87"/>
    <w:rsid w:val="00142F3D"/>
    <w:rsid w:val="00142F76"/>
    <w:rsid w:val="00143A49"/>
    <w:rsid w:val="00143A63"/>
    <w:rsid w:val="00143BED"/>
    <w:rsid w:val="00143EDF"/>
    <w:rsid w:val="001440F6"/>
    <w:rsid w:val="00144349"/>
    <w:rsid w:val="00144D00"/>
    <w:rsid w:val="00144E7D"/>
    <w:rsid w:val="00144FF2"/>
    <w:rsid w:val="00145876"/>
    <w:rsid w:val="00145EF1"/>
    <w:rsid w:val="00146F92"/>
    <w:rsid w:val="0014728B"/>
    <w:rsid w:val="00151642"/>
    <w:rsid w:val="001516EA"/>
    <w:rsid w:val="00151E22"/>
    <w:rsid w:val="0015274E"/>
    <w:rsid w:val="00153F97"/>
    <w:rsid w:val="00154189"/>
    <w:rsid w:val="00154AFD"/>
    <w:rsid w:val="0015507E"/>
    <w:rsid w:val="00155C95"/>
    <w:rsid w:val="001564B3"/>
    <w:rsid w:val="001565BC"/>
    <w:rsid w:val="00156AFB"/>
    <w:rsid w:val="00156B3C"/>
    <w:rsid w:val="00157207"/>
    <w:rsid w:val="001576B0"/>
    <w:rsid w:val="00157C3A"/>
    <w:rsid w:val="001603DC"/>
    <w:rsid w:val="00160EB3"/>
    <w:rsid w:val="00160F42"/>
    <w:rsid w:val="001614A6"/>
    <w:rsid w:val="001615A8"/>
    <w:rsid w:val="00161768"/>
    <w:rsid w:val="00161BBD"/>
    <w:rsid w:val="00161C06"/>
    <w:rsid w:val="00161EDF"/>
    <w:rsid w:val="00162A5A"/>
    <w:rsid w:val="001633F1"/>
    <w:rsid w:val="00163455"/>
    <w:rsid w:val="001636DA"/>
    <w:rsid w:val="00163796"/>
    <w:rsid w:val="00163C3F"/>
    <w:rsid w:val="00163DE3"/>
    <w:rsid w:val="00164000"/>
    <w:rsid w:val="00164038"/>
    <w:rsid w:val="00164D31"/>
    <w:rsid w:val="00165784"/>
    <w:rsid w:val="00165EF1"/>
    <w:rsid w:val="00166818"/>
    <w:rsid w:val="001668B2"/>
    <w:rsid w:val="00166BAA"/>
    <w:rsid w:val="00166EC8"/>
    <w:rsid w:val="00166F1A"/>
    <w:rsid w:val="00167611"/>
    <w:rsid w:val="001677EC"/>
    <w:rsid w:val="00167AD1"/>
    <w:rsid w:val="00167DD6"/>
    <w:rsid w:val="00170638"/>
    <w:rsid w:val="001707E0"/>
    <w:rsid w:val="00170B1F"/>
    <w:rsid w:val="00171172"/>
    <w:rsid w:val="0017138A"/>
    <w:rsid w:val="001721E6"/>
    <w:rsid w:val="001726A0"/>
    <w:rsid w:val="001735B7"/>
    <w:rsid w:val="00174079"/>
    <w:rsid w:val="001742B3"/>
    <w:rsid w:val="00174302"/>
    <w:rsid w:val="00174C4A"/>
    <w:rsid w:val="00175981"/>
    <w:rsid w:val="00175E9B"/>
    <w:rsid w:val="00176222"/>
    <w:rsid w:val="0017756C"/>
    <w:rsid w:val="001779B7"/>
    <w:rsid w:val="001807C9"/>
    <w:rsid w:val="0018080C"/>
    <w:rsid w:val="0018083C"/>
    <w:rsid w:val="001809AB"/>
    <w:rsid w:val="00180B43"/>
    <w:rsid w:val="001817BD"/>
    <w:rsid w:val="001827BA"/>
    <w:rsid w:val="00182C3E"/>
    <w:rsid w:val="0018300D"/>
    <w:rsid w:val="001833BA"/>
    <w:rsid w:val="0018346B"/>
    <w:rsid w:val="00183733"/>
    <w:rsid w:val="00183F96"/>
    <w:rsid w:val="001845CA"/>
    <w:rsid w:val="00184C4A"/>
    <w:rsid w:val="001851EB"/>
    <w:rsid w:val="0018533F"/>
    <w:rsid w:val="0018559F"/>
    <w:rsid w:val="00185D6E"/>
    <w:rsid w:val="00186396"/>
    <w:rsid w:val="0018643F"/>
    <w:rsid w:val="0018676F"/>
    <w:rsid w:val="00186779"/>
    <w:rsid w:val="00186FB7"/>
    <w:rsid w:val="00187082"/>
    <w:rsid w:val="00187AFD"/>
    <w:rsid w:val="00187C1F"/>
    <w:rsid w:val="00187C70"/>
    <w:rsid w:val="00187CF9"/>
    <w:rsid w:val="00190003"/>
    <w:rsid w:val="00190795"/>
    <w:rsid w:val="00191594"/>
    <w:rsid w:val="00191622"/>
    <w:rsid w:val="001918A8"/>
    <w:rsid w:val="00192AD2"/>
    <w:rsid w:val="00193086"/>
    <w:rsid w:val="001930F0"/>
    <w:rsid w:val="001938A0"/>
    <w:rsid w:val="00193F31"/>
    <w:rsid w:val="00193F5A"/>
    <w:rsid w:val="0019435E"/>
    <w:rsid w:val="00194A49"/>
    <w:rsid w:val="00194ADF"/>
    <w:rsid w:val="00194DCE"/>
    <w:rsid w:val="001957A2"/>
    <w:rsid w:val="00195FFE"/>
    <w:rsid w:val="00196BCC"/>
    <w:rsid w:val="00196D77"/>
    <w:rsid w:val="001970F1"/>
    <w:rsid w:val="00197434"/>
    <w:rsid w:val="0019776E"/>
    <w:rsid w:val="00197EEA"/>
    <w:rsid w:val="001A0140"/>
    <w:rsid w:val="001A0728"/>
    <w:rsid w:val="001A0AF3"/>
    <w:rsid w:val="001A115A"/>
    <w:rsid w:val="001A195E"/>
    <w:rsid w:val="001A1E96"/>
    <w:rsid w:val="001A268F"/>
    <w:rsid w:val="001A27F4"/>
    <w:rsid w:val="001A3429"/>
    <w:rsid w:val="001A3AD5"/>
    <w:rsid w:val="001A3B3D"/>
    <w:rsid w:val="001A3DBC"/>
    <w:rsid w:val="001A3E92"/>
    <w:rsid w:val="001A46E8"/>
    <w:rsid w:val="001A4AA7"/>
    <w:rsid w:val="001A4C45"/>
    <w:rsid w:val="001A4FB7"/>
    <w:rsid w:val="001A50A3"/>
    <w:rsid w:val="001A555E"/>
    <w:rsid w:val="001A5963"/>
    <w:rsid w:val="001A5DA7"/>
    <w:rsid w:val="001A5E39"/>
    <w:rsid w:val="001A66D9"/>
    <w:rsid w:val="001A6A08"/>
    <w:rsid w:val="001A74AE"/>
    <w:rsid w:val="001A794A"/>
    <w:rsid w:val="001A7A19"/>
    <w:rsid w:val="001A7A70"/>
    <w:rsid w:val="001A7CEA"/>
    <w:rsid w:val="001A7E15"/>
    <w:rsid w:val="001A7F35"/>
    <w:rsid w:val="001A7FA8"/>
    <w:rsid w:val="001B008C"/>
    <w:rsid w:val="001B011A"/>
    <w:rsid w:val="001B026C"/>
    <w:rsid w:val="001B0338"/>
    <w:rsid w:val="001B13C0"/>
    <w:rsid w:val="001B156B"/>
    <w:rsid w:val="001B1FD8"/>
    <w:rsid w:val="001B228F"/>
    <w:rsid w:val="001B23E3"/>
    <w:rsid w:val="001B3A01"/>
    <w:rsid w:val="001B3EDE"/>
    <w:rsid w:val="001B5367"/>
    <w:rsid w:val="001B5516"/>
    <w:rsid w:val="001B5A19"/>
    <w:rsid w:val="001B5DB8"/>
    <w:rsid w:val="001B6867"/>
    <w:rsid w:val="001B73CA"/>
    <w:rsid w:val="001B7447"/>
    <w:rsid w:val="001B746E"/>
    <w:rsid w:val="001B7589"/>
    <w:rsid w:val="001B7A61"/>
    <w:rsid w:val="001B7C4A"/>
    <w:rsid w:val="001C030B"/>
    <w:rsid w:val="001C08AC"/>
    <w:rsid w:val="001C0A8B"/>
    <w:rsid w:val="001C0BFB"/>
    <w:rsid w:val="001C140E"/>
    <w:rsid w:val="001C18A8"/>
    <w:rsid w:val="001C1C07"/>
    <w:rsid w:val="001C20E6"/>
    <w:rsid w:val="001C21E5"/>
    <w:rsid w:val="001C2481"/>
    <w:rsid w:val="001C2C94"/>
    <w:rsid w:val="001C2DD3"/>
    <w:rsid w:val="001C309C"/>
    <w:rsid w:val="001C38DA"/>
    <w:rsid w:val="001C3B09"/>
    <w:rsid w:val="001C4494"/>
    <w:rsid w:val="001C449E"/>
    <w:rsid w:val="001C4761"/>
    <w:rsid w:val="001C4B96"/>
    <w:rsid w:val="001C4D56"/>
    <w:rsid w:val="001C4DD3"/>
    <w:rsid w:val="001C4FC4"/>
    <w:rsid w:val="001C554C"/>
    <w:rsid w:val="001C5E68"/>
    <w:rsid w:val="001C6574"/>
    <w:rsid w:val="001C6F8D"/>
    <w:rsid w:val="001C73F6"/>
    <w:rsid w:val="001C76CC"/>
    <w:rsid w:val="001C7C71"/>
    <w:rsid w:val="001C7EF4"/>
    <w:rsid w:val="001D009A"/>
    <w:rsid w:val="001D02A8"/>
    <w:rsid w:val="001D0456"/>
    <w:rsid w:val="001D0A4F"/>
    <w:rsid w:val="001D0F90"/>
    <w:rsid w:val="001D13A2"/>
    <w:rsid w:val="001D1D60"/>
    <w:rsid w:val="001D1E86"/>
    <w:rsid w:val="001D242A"/>
    <w:rsid w:val="001D259E"/>
    <w:rsid w:val="001D27CD"/>
    <w:rsid w:val="001D2B14"/>
    <w:rsid w:val="001D338D"/>
    <w:rsid w:val="001D37DE"/>
    <w:rsid w:val="001D3C4C"/>
    <w:rsid w:val="001D3F1C"/>
    <w:rsid w:val="001D3F94"/>
    <w:rsid w:val="001D405D"/>
    <w:rsid w:val="001D422F"/>
    <w:rsid w:val="001D5184"/>
    <w:rsid w:val="001D53F8"/>
    <w:rsid w:val="001D599C"/>
    <w:rsid w:val="001D5DE6"/>
    <w:rsid w:val="001D5F05"/>
    <w:rsid w:val="001D60D4"/>
    <w:rsid w:val="001D6152"/>
    <w:rsid w:val="001D6270"/>
    <w:rsid w:val="001D699D"/>
    <w:rsid w:val="001D6CBF"/>
    <w:rsid w:val="001D6D9A"/>
    <w:rsid w:val="001D7A7F"/>
    <w:rsid w:val="001D7D91"/>
    <w:rsid w:val="001D7EE4"/>
    <w:rsid w:val="001E030A"/>
    <w:rsid w:val="001E0855"/>
    <w:rsid w:val="001E08C9"/>
    <w:rsid w:val="001E0DAF"/>
    <w:rsid w:val="001E0E8F"/>
    <w:rsid w:val="001E1AF9"/>
    <w:rsid w:val="001E2B40"/>
    <w:rsid w:val="001E2EFF"/>
    <w:rsid w:val="001E30D5"/>
    <w:rsid w:val="001E3302"/>
    <w:rsid w:val="001E4044"/>
    <w:rsid w:val="001E5091"/>
    <w:rsid w:val="001E5204"/>
    <w:rsid w:val="001E58CB"/>
    <w:rsid w:val="001E5F1E"/>
    <w:rsid w:val="001E62A9"/>
    <w:rsid w:val="001E6887"/>
    <w:rsid w:val="001E6AE8"/>
    <w:rsid w:val="001E6D71"/>
    <w:rsid w:val="001E7916"/>
    <w:rsid w:val="001E7FA1"/>
    <w:rsid w:val="001F03DF"/>
    <w:rsid w:val="001F055A"/>
    <w:rsid w:val="001F1540"/>
    <w:rsid w:val="001F1A85"/>
    <w:rsid w:val="001F1D80"/>
    <w:rsid w:val="001F22DF"/>
    <w:rsid w:val="001F2345"/>
    <w:rsid w:val="001F29BA"/>
    <w:rsid w:val="001F2A22"/>
    <w:rsid w:val="001F2B7B"/>
    <w:rsid w:val="001F2DC9"/>
    <w:rsid w:val="001F336B"/>
    <w:rsid w:val="001F37AF"/>
    <w:rsid w:val="001F3BF6"/>
    <w:rsid w:val="001F45A3"/>
    <w:rsid w:val="001F470E"/>
    <w:rsid w:val="001F57F4"/>
    <w:rsid w:val="001F5CC4"/>
    <w:rsid w:val="001F635F"/>
    <w:rsid w:val="001F6842"/>
    <w:rsid w:val="001F7534"/>
    <w:rsid w:val="00200664"/>
    <w:rsid w:val="002009DA"/>
    <w:rsid w:val="00200D66"/>
    <w:rsid w:val="00200F1E"/>
    <w:rsid w:val="00202882"/>
    <w:rsid w:val="002041C0"/>
    <w:rsid w:val="00204968"/>
    <w:rsid w:val="00204A1D"/>
    <w:rsid w:val="00205F46"/>
    <w:rsid w:val="00205F50"/>
    <w:rsid w:val="0020636E"/>
    <w:rsid w:val="002063AF"/>
    <w:rsid w:val="00206409"/>
    <w:rsid w:val="00206913"/>
    <w:rsid w:val="0020692F"/>
    <w:rsid w:val="00206C63"/>
    <w:rsid w:val="0021050E"/>
    <w:rsid w:val="00210ACC"/>
    <w:rsid w:val="0021135B"/>
    <w:rsid w:val="0021197D"/>
    <w:rsid w:val="00212474"/>
    <w:rsid w:val="00212547"/>
    <w:rsid w:val="002125BF"/>
    <w:rsid w:val="00212CB2"/>
    <w:rsid w:val="00212D13"/>
    <w:rsid w:val="00212FFA"/>
    <w:rsid w:val="002134C3"/>
    <w:rsid w:val="00213F68"/>
    <w:rsid w:val="0021403E"/>
    <w:rsid w:val="00215C6E"/>
    <w:rsid w:val="0021617D"/>
    <w:rsid w:val="002163EF"/>
    <w:rsid w:val="0021642E"/>
    <w:rsid w:val="00216593"/>
    <w:rsid w:val="002176CB"/>
    <w:rsid w:val="00220522"/>
    <w:rsid w:val="00220BDE"/>
    <w:rsid w:val="00221035"/>
    <w:rsid w:val="0022187D"/>
    <w:rsid w:val="002225F4"/>
    <w:rsid w:val="00222691"/>
    <w:rsid w:val="0022270D"/>
    <w:rsid w:val="00222B14"/>
    <w:rsid w:val="00222F18"/>
    <w:rsid w:val="0022364D"/>
    <w:rsid w:val="002239FF"/>
    <w:rsid w:val="00223DCF"/>
    <w:rsid w:val="0022409A"/>
    <w:rsid w:val="00224475"/>
    <w:rsid w:val="002246C4"/>
    <w:rsid w:val="00224D42"/>
    <w:rsid w:val="002253F7"/>
    <w:rsid w:val="002261E7"/>
    <w:rsid w:val="002263F5"/>
    <w:rsid w:val="00227760"/>
    <w:rsid w:val="00227872"/>
    <w:rsid w:val="00227EB8"/>
    <w:rsid w:val="002303EA"/>
    <w:rsid w:val="00230E29"/>
    <w:rsid w:val="002314EC"/>
    <w:rsid w:val="002315AD"/>
    <w:rsid w:val="002317E4"/>
    <w:rsid w:val="00231C75"/>
    <w:rsid w:val="0023202F"/>
    <w:rsid w:val="0023238B"/>
    <w:rsid w:val="00232B84"/>
    <w:rsid w:val="002332F9"/>
    <w:rsid w:val="002335FF"/>
    <w:rsid w:val="002337A0"/>
    <w:rsid w:val="002338F1"/>
    <w:rsid w:val="00233AB7"/>
    <w:rsid w:val="00233D1F"/>
    <w:rsid w:val="002340A4"/>
    <w:rsid w:val="00234C43"/>
    <w:rsid w:val="00234CC4"/>
    <w:rsid w:val="00234F0A"/>
    <w:rsid w:val="002353C0"/>
    <w:rsid w:val="00235967"/>
    <w:rsid w:val="00235A13"/>
    <w:rsid w:val="0023608C"/>
    <w:rsid w:val="00236ACF"/>
    <w:rsid w:val="00241812"/>
    <w:rsid w:val="00241CB8"/>
    <w:rsid w:val="00241D1B"/>
    <w:rsid w:val="0024226E"/>
    <w:rsid w:val="00242ADA"/>
    <w:rsid w:val="00242D74"/>
    <w:rsid w:val="0024318D"/>
    <w:rsid w:val="00243696"/>
    <w:rsid w:val="00243B63"/>
    <w:rsid w:val="00244004"/>
    <w:rsid w:val="00244840"/>
    <w:rsid w:val="00245268"/>
    <w:rsid w:val="00246375"/>
    <w:rsid w:val="002464C8"/>
    <w:rsid w:val="0024666E"/>
    <w:rsid w:val="0024736F"/>
    <w:rsid w:val="0024738D"/>
    <w:rsid w:val="0025040A"/>
    <w:rsid w:val="00250693"/>
    <w:rsid w:val="00250E3A"/>
    <w:rsid w:val="00251D42"/>
    <w:rsid w:val="002524BF"/>
    <w:rsid w:val="00252ED6"/>
    <w:rsid w:val="0025366A"/>
    <w:rsid w:val="00253B36"/>
    <w:rsid w:val="00253CBE"/>
    <w:rsid w:val="0025402E"/>
    <w:rsid w:val="00254534"/>
    <w:rsid w:val="002545DE"/>
    <w:rsid w:val="002545EA"/>
    <w:rsid w:val="00255D3F"/>
    <w:rsid w:val="002561C5"/>
    <w:rsid w:val="002568E8"/>
    <w:rsid w:val="00256DEE"/>
    <w:rsid w:val="002573E5"/>
    <w:rsid w:val="00257570"/>
    <w:rsid w:val="00257BE4"/>
    <w:rsid w:val="002607C6"/>
    <w:rsid w:val="00260A97"/>
    <w:rsid w:val="00260C38"/>
    <w:rsid w:val="00260FAF"/>
    <w:rsid w:val="00260FD5"/>
    <w:rsid w:val="0026117C"/>
    <w:rsid w:val="00261895"/>
    <w:rsid w:val="00261FBC"/>
    <w:rsid w:val="00263727"/>
    <w:rsid w:val="0026399A"/>
    <w:rsid w:val="00263CA0"/>
    <w:rsid w:val="00264243"/>
    <w:rsid w:val="002644EB"/>
    <w:rsid w:val="002648A5"/>
    <w:rsid w:val="00264FEF"/>
    <w:rsid w:val="002652A1"/>
    <w:rsid w:val="00265819"/>
    <w:rsid w:val="0026585F"/>
    <w:rsid w:val="00265919"/>
    <w:rsid w:val="00266914"/>
    <w:rsid w:val="00267166"/>
    <w:rsid w:val="0026734D"/>
    <w:rsid w:val="00270322"/>
    <w:rsid w:val="002708A6"/>
    <w:rsid w:val="00270C05"/>
    <w:rsid w:val="0027183A"/>
    <w:rsid w:val="00271E55"/>
    <w:rsid w:val="00272597"/>
    <w:rsid w:val="002728E8"/>
    <w:rsid w:val="002732F7"/>
    <w:rsid w:val="00273FC5"/>
    <w:rsid w:val="00274C00"/>
    <w:rsid w:val="00275363"/>
    <w:rsid w:val="002756B7"/>
    <w:rsid w:val="00275DC5"/>
    <w:rsid w:val="00275FA8"/>
    <w:rsid w:val="00276097"/>
    <w:rsid w:val="00276777"/>
    <w:rsid w:val="002767E1"/>
    <w:rsid w:val="00276C32"/>
    <w:rsid w:val="0027716A"/>
    <w:rsid w:val="0028011A"/>
    <w:rsid w:val="00280430"/>
    <w:rsid w:val="00281C2E"/>
    <w:rsid w:val="00281E0F"/>
    <w:rsid w:val="00282273"/>
    <w:rsid w:val="00282E4A"/>
    <w:rsid w:val="0028397C"/>
    <w:rsid w:val="00283A25"/>
    <w:rsid w:val="00283A34"/>
    <w:rsid w:val="00283EC4"/>
    <w:rsid w:val="0028410B"/>
    <w:rsid w:val="00284888"/>
    <w:rsid w:val="00284AD8"/>
    <w:rsid w:val="00284E02"/>
    <w:rsid w:val="002850DB"/>
    <w:rsid w:val="00285476"/>
    <w:rsid w:val="00286D67"/>
    <w:rsid w:val="0028793F"/>
    <w:rsid w:val="00287FB7"/>
    <w:rsid w:val="00291508"/>
    <w:rsid w:val="002915D7"/>
    <w:rsid w:val="00291A4C"/>
    <w:rsid w:val="00291D54"/>
    <w:rsid w:val="00291D87"/>
    <w:rsid w:val="00291DBF"/>
    <w:rsid w:val="002921A2"/>
    <w:rsid w:val="00292F23"/>
    <w:rsid w:val="0029303A"/>
    <w:rsid w:val="002932F5"/>
    <w:rsid w:val="00293350"/>
    <w:rsid w:val="0029348B"/>
    <w:rsid w:val="00295065"/>
    <w:rsid w:val="0029508B"/>
    <w:rsid w:val="00295223"/>
    <w:rsid w:val="00295422"/>
    <w:rsid w:val="0029598B"/>
    <w:rsid w:val="00295A10"/>
    <w:rsid w:val="00296222"/>
    <w:rsid w:val="00296254"/>
    <w:rsid w:val="00296475"/>
    <w:rsid w:val="0029654D"/>
    <w:rsid w:val="0029658A"/>
    <w:rsid w:val="002967E0"/>
    <w:rsid w:val="002A016F"/>
    <w:rsid w:val="002A073E"/>
    <w:rsid w:val="002A07B3"/>
    <w:rsid w:val="002A0A0B"/>
    <w:rsid w:val="002A0D1E"/>
    <w:rsid w:val="002A1A76"/>
    <w:rsid w:val="002A1D9F"/>
    <w:rsid w:val="002A1EC0"/>
    <w:rsid w:val="002A260B"/>
    <w:rsid w:val="002A27F6"/>
    <w:rsid w:val="002A2EFF"/>
    <w:rsid w:val="002A3063"/>
    <w:rsid w:val="002A3B09"/>
    <w:rsid w:val="002A3FAE"/>
    <w:rsid w:val="002A408F"/>
    <w:rsid w:val="002A42C9"/>
    <w:rsid w:val="002A45FA"/>
    <w:rsid w:val="002A4746"/>
    <w:rsid w:val="002A492A"/>
    <w:rsid w:val="002A4A27"/>
    <w:rsid w:val="002A4A90"/>
    <w:rsid w:val="002A5B4C"/>
    <w:rsid w:val="002A5FD5"/>
    <w:rsid w:val="002A6A9C"/>
    <w:rsid w:val="002A6AF3"/>
    <w:rsid w:val="002A6BF3"/>
    <w:rsid w:val="002A767E"/>
    <w:rsid w:val="002A7EE3"/>
    <w:rsid w:val="002B0F9C"/>
    <w:rsid w:val="002B1229"/>
    <w:rsid w:val="002B13F0"/>
    <w:rsid w:val="002B1BE2"/>
    <w:rsid w:val="002B1EBF"/>
    <w:rsid w:val="002B24E5"/>
    <w:rsid w:val="002B2B19"/>
    <w:rsid w:val="002B2B42"/>
    <w:rsid w:val="002B3F2A"/>
    <w:rsid w:val="002B4209"/>
    <w:rsid w:val="002B43BB"/>
    <w:rsid w:val="002B4AE0"/>
    <w:rsid w:val="002B56D9"/>
    <w:rsid w:val="002B5C4F"/>
    <w:rsid w:val="002B6911"/>
    <w:rsid w:val="002B75FD"/>
    <w:rsid w:val="002B7B6F"/>
    <w:rsid w:val="002C0B58"/>
    <w:rsid w:val="002C0B9E"/>
    <w:rsid w:val="002C0CA1"/>
    <w:rsid w:val="002C1004"/>
    <w:rsid w:val="002C1455"/>
    <w:rsid w:val="002C155C"/>
    <w:rsid w:val="002C17A8"/>
    <w:rsid w:val="002C216D"/>
    <w:rsid w:val="002C3120"/>
    <w:rsid w:val="002C3635"/>
    <w:rsid w:val="002C3CCD"/>
    <w:rsid w:val="002C3FED"/>
    <w:rsid w:val="002C470A"/>
    <w:rsid w:val="002C488A"/>
    <w:rsid w:val="002C5185"/>
    <w:rsid w:val="002C5528"/>
    <w:rsid w:val="002C56F8"/>
    <w:rsid w:val="002C5AD5"/>
    <w:rsid w:val="002C5B7F"/>
    <w:rsid w:val="002C5E77"/>
    <w:rsid w:val="002C6EF1"/>
    <w:rsid w:val="002C71E9"/>
    <w:rsid w:val="002C78E6"/>
    <w:rsid w:val="002D1121"/>
    <w:rsid w:val="002D1278"/>
    <w:rsid w:val="002D127E"/>
    <w:rsid w:val="002D1919"/>
    <w:rsid w:val="002D24AF"/>
    <w:rsid w:val="002D2885"/>
    <w:rsid w:val="002D2C7D"/>
    <w:rsid w:val="002D3063"/>
    <w:rsid w:val="002D32B7"/>
    <w:rsid w:val="002D3406"/>
    <w:rsid w:val="002D35C9"/>
    <w:rsid w:val="002D3641"/>
    <w:rsid w:val="002D4102"/>
    <w:rsid w:val="002D4157"/>
    <w:rsid w:val="002D4885"/>
    <w:rsid w:val="002D49A6"/>
    <w:rsid w:val="002D4CCD"/>
    <w:rsid w:val="002D4D5A"/>
    <w:rsid w:val="002D5A51"/>
    <w:rsid w:val="002D7772"/>
    <w:rsid w:val="002D7AB7"/>
    <w:rsid w:val="002E086F"/>
    <w:rsid w:val="002E0B8D"/>
    <w:rsid w:val="002E1834"/>
    <w:rsid w:val="002E2060"/>
    <w:rsid w:val="002E2466"/>
    <w:rsid w:val="002E24B1"/>
    <w:rsid w:val="002E2862"/>
    <w:rsid w:val="002E2964"/>
    <w:rsid w:val="002E2CDA"/>
    <w:rsid w:val="002E2E53"/>
    <w:rsid w:val="002E38A4"/>
    <w:rsid w:val="002E3AB4"/>
    <w:rsid w:val="002E41AA"/>
    <w:rsid w:val="002E43F7"/>
    <w:rsid w:val="002E4D7F"/>
    <w:rsid w:val="002E5133"/>
    <w:rsid w:val="002E5476"/>
    <w:rsid w:val="002E549C"/>
    <w:rsid w:val="002E5819"/>
    <w:rsid w:val="002E5E35"/>
    <w:rsid w:val="002E6456"/>
    <w:rsid w:val="002E64ED"/>
    <w:rsid w:val="002E69C0"/>
    <w:rsid w:val="002E6A6B"/>
    <w:rsid w:val="002E789E"/>
    <w:rsid w:val="002E7FD4"/>
    <w:rsid w:val="002F0680"/>
    <w:rsid w:val="002F124C"/>
    <w:rsid w:val="002F17F6"/>
    <w:rsid w:val="002F1F93"/>
    <w:rsid w:val="002F2391"/>
    <w:rsid w:val="002F3137"/>
    <w:rsid w:val="002F3DFD"/>
    <w:rsid w:val="002F4E11"/>
    <w:rsid w:val="002F5B22"/>
    <w:rsid w:val="002F6133"/>
    <w:rsid w:val="002F75A2"/>
    <w:rsid w:val="00300584"/>
    <w:rsid w:val="003008D8"/>
    <w:rsid w:val="00301787"/>
    <w:rsid w:val="00301F76"/>
    <w:rsid w:val="00302702"/>
    <w:rsid w:val="003032FA"/>
    <w:rsid w:val="0030356A"/>
    <w:rsid w:val="00303849"/>
    <w:rsid w:val="00303999"/>
    <w:rsid w:val="00303B1A"/>
    <w:rsid w:val="00303D6F"/>
    <w:rsid w:val="00303EEC"/>
    <w:rsid w:val="00304950"/>
    <w:rsid w:val="003051E7"/>
    <w:rsid w:val="003053BB"/>
    <w:rsid w:val="0030655B"/>
    <w:rsid w:val="00306A5F"/>
    <w:rsid w:val="00306C31"/>
    <w:rsid w:val="0030707B"/>
    <w:rsid w:val="00310210"/>
    <w:rsid w:val="003103FA"/>
    <w:rsid w:val="003109B5"/>
    <w:rsid w:val="00310B24"/>
    <w:rsid w:val="00311068"/>
    <w:rsid w:val="00311324"/>
    <w:rsid w:val="003116C7"/>
    <w:rsid w:val="0031217B"/>
    <w:rsid w:val="003121B4"/>
    <w:rsid w:val="0031273A"/>
    <w:rsid w:val="0031286F"/>
    <w:rsid w:val="00312B90"/>
    <w:rsid w:val="00312CF0"/>
    <w:rsid w:val="00312F3E"/>
    <w:rsid w:val="00313587"/>
    <w:rsid w:val="00314105"/>
    <w:rsid w:val="003141F5"/>
    <w:rsid w:val="00314728"/>
    <w:rsid w:val="00315680"/>
    <w:rsid w:val="003158E1"/>
    <w:rsid w:val="003159E8"/>
    <w:rsid w:val="00315FC5"/>
    <w:rsid w:val="00316166"/>
    <w:rsid w:val="003163A5"/>
    <w:rsid w:val="00316AFD"/>
    <w:rsid w:val="003171B7"/>
    <w:rsid w:val="00317EFC"/>
    <w:rsid w:val="00320BE3"/>
    <w:rsid w:val="00321191"/>
    <w:rsid w:val="003218DA"/>
    <w:rsid w:val="00321900"/>
    <w:rsid w:val="00321AF6"/>
    <w:rsid w:val="0032294F"/>
    <w:rsid w:val="00323634"/>
    <w:rsid w:val="00323DCB"/>
    <w:rsid w:val="00324CD5"/>
    <w:rsid w:val="00325035"/>
    <w:rsid w:val="0032581D"/>
    <w:rsid w:val="00325BBF"/>
    <w:rsid w:val="00326589"/>
    <w:rsid w:val="003269DE"/>
    <w:rsid w:val="00330A7B"/>
    <w:rsid w:val="00330BE0"/>
    <w:rsid w:val="00330DB1"/>
    <w:rsid w:val="00331298"/>
    <w:rsid w:val="00331D98"/>
    <w:rsid w:val="00331DAA"/>
    <w:rsid w:val="00331E04"/>
    <w:rsid w:val="003323CC"/>
    <w:rsid w:val="00332AEA"/>
    <w:rsid w:val="0033319F"/>
    <w:rsid w:val="003339E9"/>
    <w:rsid w:val="00333C57"/>
    <w:rsid w:val="00334181"/>
    <w:rsid w:val="00334BE7"/>
    <w:rsid w:val="00335204"/>
    <w:rsid w:val="003354F2"/>
    <w:rsid w:val="00335611"/>
    <w:rsid w:val="003359B5"/>
    <w:rsid w:val="00335ABB"/>
    <w:rsid w:val="00335BDE"/>
    <w:rsid w:val="0033678D"/>
    <w:rsid w:val="00336AE8"/>
    <w:rsid w:val="00336ED0"/>
    <w:rsid w:val="003376DE"/>
    <w:rsid w:val="0034048D"/>
    <w:rsid w:val="00340545"/>
    <w:rsid w:val="00340B6F"/>
    <w:rsid w:val="00340C47"/>
    <w:rsid w:val="0034175C"/>
    <w:rsid w:val="00341773"/>
    <w:rsid w:val="003418C2"/>
    <w:rsid w:val="00341E1E"/>
    <w:rsid w:val="00341EBB"/>
    <w:rsid w:val="003421E2"/>
    <w:rsid w:val="0034406B"/>
    <w:rsid w:val="0034456A"/>
    <w:rsid w:val="00344571"/>
    <w:rsid w:val="0034460E"/>
    <w:rsid w:val="003450F5"/>
    <w:rsid w:val="003455C4"/>
    <w:rsid w:val="00345BC4"/>
    <w:rsid w:val="00346322"/>
    <w:rsid w:val="0034649D"/>
    <w:rsid w:val="00346BCB"/>
    <w:rsid w:val="003473C8"/>
    <w:rsid w:val="00347BFA"/>
    <w:rsid w:val="00347F18"/>
    <w:rsid w:val="0035000F"/>
    <w:rsid w:val="00350089"/>
    <w:rsid w:val="0035129B"/>
    <w:rsid w:val="003519F1"/>
    <w:rsid w:val="00351A37"/>
    <w:rsid w:val="00351F52"/>
    <w:rsid w:val="00352DEE"/>
    <w:rsid w:val="00352F9F"/>
    <w:rsid w:val="00353208"/>
    <w:rsid w:val="00353B9A"/>
    <w:rsid w:val="003542AC"/>
    <w:rsid w:val="00354C49"/>
    <w:rsid w:val="00354DA7"/>
    <w:rsid w:val="0035519F"/>
    <w:rsid w:val="003553EE"/>
    <w:rsid w:val="00355D27"/>
    <w:rsid w:val="00355E81"/>
    <w:rsid w:val="003563BD"/>
    <w:rsid w:val="00356757"/>
    <w:rsid w:val="003567DE"/>
    <w:rsid w:val="00356D5D"/>
    <w:rsid w:val="00356F87"/>
    <w:rsid w:val="0035766C"/>
    <w:rsid w:val="003576ED"/>
    <w:rsid w:val="003579D5"/>
    <w:rsid w:val="003606DB"/>
    <w:rsid w:val="0036124A"/>
    <w:rsid w:val="00361908"/>
    <w:rsid w:val="00361A5F"/>
    <w:rsid w:val="00362347"/>
    <w:rsid w:val="00362884"/>
    <w:rsid w:val="003628F5"/>
    <w:rsid w:val="00362CEB"/>
    <w:rsid w:val="003631D6"/>
    <w:rsid w:val="0036351D"/>
    <w:rsid w:val="00363890"/>
    <w:rsid w:val="00363B53"/>
    <w:rsid w:val="00363EB4"/>
    <w:rsid w:val="00364C7C"/>
    <w:rsid w:val="0036577E"/>
    <w:rsid w:val="00365E1D"/>
    <w:rsid w:val="00366321"/>
    <w:rsid w:val="00366C35"/>
    <w:rsid w:val="0036799F"/>
    <w:rsid w:val="00367BF8"/>
    <w:rsid w:val="00370270"/>
    <w:rsid w:val="00370901"/>
    <w:rsid w:val="00370BA9"/>
    <w:rsid w:val="0037132A"/>
    <w:rsid w:val="003722EB"/>
    <w:rsid w:val="00372629"/>
    <w:rsid w:val="00372ECD"/>
    <w:rsid w:val="0037358F"/>
    <w:rsid w:val="003737E4"/>
    <w:rsid w:val="00373BD9"/>
    <w:rsid w:val="003751CA"/>
    <w:rsid w:val="00375443"/>
    <w:rsid w:val="0037559E"/>
    <w:rsid w:val="003755BA"/>
    <w:rsid w:val="00375922"/>
    <w:rsid w:val="00376109"/>
    <w:rsid w:val="003763F3"/>
    <w:rsid w:val="003777AB"/>
    <w:rsid w:val="00377AC9"/>
    <w:rsid w:val="00380628"/>
    <w:rsid w:val="00380721"/>
    <w:rsid w:val="00380A6C"/>
    <w:rsid w:val="00381400"/>
    <w:rsid w:val="00381485"/>
    <w:rsid w:val="003818D7"/>
    <w:rsid w:val="00381966"/>
    <w:rsid w:val="00381B28"/>
    <w:rsid w:val="00382005"/>
    <w:rsid w:val="003825DF"/>
    <w:rsid w:val="003827BB"/>
    <w:rsid w:val="00382C82"/>
    <w:rsid w:val="00382CAD"/>
    <w:rsid w:val="00382CD1"/>
    <w:rsid w:val="00382E27"/>
    <w:rsid w:val="003831DA"/>
    <w:rsid w:val="00384627"/>
    <w:rsid w:val="00384D08"/>
    <w:rsid w:val="00384DFD"/>
    <w:rsid w:val="00385135"/>
    <w:rsid w:val="0038533A"/>
    <w:rsid w:val="00385632"/>
    <w:rsid w:val="003858FB"/>
    <w:rsid w:val="00385D59"/>
    <w:rsid w:val="003865EF"/>
    <w:rsid w:val="003866E2"/>
    <w:rsid w:val="00386847"/>
    <w:rsid w:val="0038719A"/>
    <w:rsid w:val="00387C0E"/>
    <w:rsid w:val="00390E68"/>
    <w:rsid w:val="0039112C"/>
    <w:rsid w:val="0039161F"/>
    <w:rsid w:val="003917C9"/>
    <w:rsid w:val="003919CF"/>
    <w:rsid w:val="00391DD0"/>
    <w:rsid w:val="00391FE7"/>
    <w:rsid w:val="00392323"/>
    <w:rsid w:val="00392380"/>
    <w:rsid w:val="00392A86"/>
    <w:rsid w:val="00392E55"/>
    <w:rsid w:val="00393820"/>
    <w:rsid w:val="00395964"/>
    <w:rsid w:val="00395B9D"/>
    <w:rsid w:val="00395EA4"/>
    <w:rsid w:val="00396299"/>
    <w:rsid w:val="00396930"/>
    <w:rsid w:val="00396D44"/>
    <w:rsid w:val="00397E23"/>
    <w:rsid w:val="003A0681"/>
    <w:rsid w:val="003A0B07"/>
    <w:rsid w:val="003A108F"/>
    <w:rsid w:val="003A2055"/>
    <w:rsid w:val="003A25A6"/>
    <w:rsid w:val="003A29F9"/>
    <w:rsid w:val="003A2ACD"/>
    <w:rsid w:val="003A2EA1"/>
    <w:rsid w:val="003A33A1"/>
    <w:rsid w:val="003A34AB"/>
    <w:rsid w:val="003A3DE9"/>
    <w:rsid w:val="003A42DD"/>
    <w:rsid w:val="003A4C1E"/>
    <w:rsid w:val="003A540D"/>
    <w:rsid w:val="003A5C1D"/>
    <w:rsid w:val="003A5D65"/>
    <w:rsid w:val="003A68B6"/>
    <w:rsid w:val="003A68C6"/>
    <w:rsid w:val="003A6FB7"/>
    <w:rsid w:val="003A719D"/>
    <w:rsid w:val="003A7F41"/>
    <w:rsid w:val="003B0E18"/>
    <w:rsid w:val="003B0E40"/>
    <w:rsid w:val="003B1D09"/>
    <w:rsid w:val="003B236D"/>
    <w:rsid w:val="003B2B39"/>
    <w:rsid w:val="003B2C86"/>
    <w:rsid w:val="003B328D"/>
    <w:rsid w:val="003B3488"/>
    <w:rsid w:val="003B3BC0"/>
    <w:rsid w:val="003B3BD5"/>
    <w:rsid w:val="003B3EAD"/>
    <w:rsid w:val="003B3F10"/>
    <w:rsid w:val="003B4268"/>
    <w:rsid w:val="003B43EB"/>
    <w:rsid w:val="003B4469"/>
    <w:rsid w:val="003B4576"/>
    <w:rsid w:val="003B4605"/>
    <w:rsid w:val="003B6C0A"/>
    <w:rsid w:val="003B6DD5"/>
    <w:rsid w:val="003C000F"/>
    <w:rsid w:val="003C1799"/>
    <w:rsid w:val="003C18ED"/>
    <w:rsid w:val="003C2784"/>
    <w:rsid w:val="003C2B94"/>
    <w:rsid w:val="003C2C3D"/>
    <w:rsid w:val="003C3C1F"/>
    <w:rsid w:val="003C45D6"/>
    <w:rsid w:val="003C4E92"/>
    <w:rsid w:val="003C4ED2"/>
    <w:rsid w:val="003C562D"/>
    <w:rsid w:val="003C57E3"/>
    <w:rsid w:val="003C607C"/>
    <w:rsid w:val="003C6A7A"/>
    <w:rsid w:val="003C6AA0"/>
    <w:rsid w:val="003C6C49"/>
    <w:rsid w:val="003C76E4"/>
    <w:rsid w:val="003C7BBD"/>
    <w:rsid w:val="003D0382"/>
    <w:rsid w:val="003D0C69"/>
    <w:rsid w:val="003D1465"/>
    <w:rsid w:val="003D15BE"/>
    <w:rsid w:val="003D27A1"/>
    <w:rsid w:val="003D2C4C"/>
    <w:rsid w:val="003D2C4E"/>
    <w:rsid w:val="003D30AA"/>
    <w:rsid w:val="003D315C"/>
    <w:rsid w:val="003D3368"/>
    <w:rsid w:val="003D399D"/>
    <w:rsid w:val="003D39A9"/>
    <w:rsid w:val="003D427C"/>
    <w:rsid w:val="003D4A19"/>
    <w:rsid w:val="003D5466"/>
    <w:rsid w:val="003D5F16"/>
    <w:rsid w:val="003D64A2"/>
    <w:rsid w:val="003D65DD"/>
    <w:rsid w:val="003D6898"/>
    <w:rsid w:val="003D7904"/>
    <w:rsid w:val="003D7B66"/>
    <w:rsid w:val="003D7FE3"/>
    <w:rsid w:val="003E01F4"/>
    <w:rsid w:val="003E02F5"/>
    <w:rsid w:val="003E0529"/>
    <w:rsid w:val="003E058D"/>
    <w:rsid w:val="003E0BC0"/>
    <w:rsid w:val="003E0C14"/>
    <w:rsid w:val="003E147C"/>
    <w:rsid w:val="003E158E"/>
    <w:rsid w:val="003E15B4"/>
    <w:rsid w:val="003E24E6"/>
    <w:rsid w:val="003E2757"/>
    <w:rsid w:val="003E31FE"/>
    <w:rsid w:val="003E3C40"/>
    <w:rsid w:val="003E4536"/>
    <w:rsid w:val="003E480A"/>
    <w:rsid w:val="003E4F6E"/>
    <w:rsid w:val="003E53A0"/>
    <w:rsid w:val="003E548B"/>
    <w:rsid w:val="003E5765"/>
    <w:rsid w:val="003E5B4D"/>
    <w:rsid w:val="003E64A8"/>
    <w:rsid w:val="003E67CE"/>
    <w:rsid w:val="003E7B36"/>
    <w:rsid w:val="003F09A5"/>
    <w:rsid w:val="003F10B1"/>
    <w:rsid w:val="003F12A6"/>
    <w:rsid w:val="003F13A3"/>
    <w:rsid w:val="003F141B"/>
    <w:rsid w:val="003F1930"/>
    <w:rsid w:val="003F22DF"/>
    <w:rsid w:val="003F2A39"/>
    <w:rsid w:val="003F3538"/>
    <w:rsid w:val="003F3914"/>
    <w:rsid w:val="003F394D"/>
    <w:rsid w:val="003F3C27"/>
    <w:rsid w:val="003F3E20"/>
    <w:rsid w:val="003F4644"/>
    <w:rsid w:val="003F48EF"/>
    <w:rsid w:val="003F5310"/>
    <w:rsid w:val="003F5E0D"/>
    <w:rsid w:val="003F6185"/>
    <w:rsid w:val="003F769A"/>
    <w:rsid w:val="003F76CD"/>
    <w:rsid w:val="003F7A41"/>
    <w:rsid w:val="003F7D74"/>
    <w:rsid w:val="0040017A"/>
    <w:rsid w:val="00400C2F"/>
    <w:rsid w:val="00400C87"/>
    <w:rsid w:val="00400E7F"/>
    <w:rsid w:val="00400F53"/>
    <w:rsid w:val="004011E6"/>
    <w:rsid w:val="00401235"/>
    <w:rsid w:val="0040168E"/>
    <w:rsid w:val="00401A48"/>
    <w:rsid w:val="0040252D"/>
    <w:rsid w:val="0040270D"/>
    <w:rsid w:val="00402F3E"/>
    <w:rsid w:val="004030BC"/>
    <w:rsid w:val="004037BD"/>
    <w:rsid w:val="00403BD2"/>
    <w:rsid w:val="00404794"/>
    <w:rsid w:val="00404CD1"/>
    <w:rsid w:val="004053ED"/>
    <w:rsid w:val="00405A83"/>
    <w:rsid w:val="00406471"/>
    <w:rsid w:val="00406BD9"/>
    <w:rsid w:val="0040746D"/>
    <w:rsid w:val="00407ED2"/>
    <w:rsid w:val="004101E6"/>
    <w:rsid w:val="00410A92"/>
    <w:rsid w:val="00410CB4"/>
    <w:rsid w:val="00410D59"/>
    <w:rsid w:val="004117EE"/>
    <w:rsid w:val="00411FE0"/>
    <w:rsid w:val="0041268B"/>
    <w:rsid w:val="004134B8"/>
    <w:rsid w:val="004137AB"/>
    <w:rsid w:val="004137DA"/>
    <w:rsid w:val="0041408A"/>
    <w:rsid w:val="00414627"/>
    <w:rsid w:val="00415208"/>
    <w:rsid w:val="00415B75"/>
    <w:rsid w:val="00415F09"/>
    <w:rsid w:val="004163BE"/>
    <w:rsid w:val="00416583"/>
    <w:rsid w:val="00417353"/>
    <w:rsid w:val="00417361"/>
    <w:rsid w:val="0041748D"/>
    <w:rsid w:val="0041751D"/>
    <w:rsid w:val="004206F0"/>
    <w:rsid w:val="004207A0"/>
    <w:rsid w:val="00420F9D"/>
    <w:rsid w:val="004215AC"/>
    <w:rsid w:val="00421BBF"/>
    <w:rsid w:val="00421FAF"/>
    <w:rsid w:val="0042216A"/>
    <w:rsid w:val="0042231E"/>
    <w:rsid w:val="00422331"/>
    <w:rsid w:val="004224EE"/>
    <w:rsid w:val="00422F5A"/>
    <w:rsid w:val="0042335F"/>
    <w:rsid w:val="004238D9"/>
    <w:rsid w:val="004240BA"/>
    <w:rsid w:val="00424130"/>
    <w:rsid w:val="0042416B"/>
    <w:rsid w:val="0042432A"/>
    <w:rsid w:val="00424BA8"/>
    <w:rsid w:val="00424BAA"/>
    <w:rsid w:val="00424C42"/>
    <w:rsid w:val="0042505E"/>
    <w:rsid w:val="004252EA"/>
    <w:rsid w:val="00425369"/>
    <w:rsid w:val="00425537"/>
    <w:rsid w:val="00425C26"/>
    <w:rsid w:val="00425C7C"/>
    <w:rsid w:val="0042619A"/>
    <w:rsid w:val="00426B21"/>
    <w:rsid w:val="004274DA"/>
    <w:rsid w:val="00427D39"/>
    <w:rsid w:val="00430E64"/>
    <w:rsid w:val="0043177D"/>
    <w:rsid w:val="00432334"/>
    <w:rsid w:val="004325C2"/>
    <w:rsid w:val="00432C20"/>
    <w:rsid w:val="00433CDD"/>
    <w:rsid w:val="0043420F"/>
    <w:rsid w:val="00434525"/>
    <w:rsid w:val="00434D4E"/>
    <w:rsid w:val="004352EA"/>
    <w:rsid w:val="004356F3"/>
    <w:rsid w:val="00436166"/>
    <w:rsid w:val="0043643D"/>
    <w:rsid w:val="0043799D"/>
    <w:rsid w:val="00437B8D"/>
    <w:rsid w:val="004408F7"/>
    <w:rsid w:val="00440BD5"/>
    <w:rsid w:val="0044128D"/>
    <w:rsid w:val="004419FB"/>
    <w:rsid w:val="00441AB7"/>
    <w:rsid w:val="00441C5A"/>
    <w:rsid w:val="00442356"/>
    <w:rsid w:val="0044297A"/>
    <w:rsid w:val="00443125"/>
    <w:rsid w:val="004435DD"/>
    <w:rsid w:val="004436F7"/>
    <w:rsid w:val="004439B2"/>
    <w:rsid w:val="00443A12"/>
    <w:rsid w:val="0044441C"/>
    <w:rsid w:val="0044517F"/>
    <w:rsid w:val="00445691"/>
    <w:rsid w:val="00445855"/>
    <w:rsid w:val="0044643D"/>
    <w:rsid w:val="004468C1"/>
    <w:rsid w:val="00447069"/>
    <w:rsid w:val="00450454"/>
    <w:rsid w:val="004508EE"/>
    <w:rsid w:val="00451730"/>
    <w:rsid w:val="004519E6"/>
    <w:rsid w:val="00452948"/>
    <w:rsid w:val="00452CEE"/>
    <w:rsid w:val="00453ABC"/>
    <w:rsid w:val="00454C91"/>
    <w:rsid w:val="00454D1F"/>
    <w:rsid w:val="004552C8"/>
    <w:rsid w:val="00455614"/>
    <w:rsid w:val="00455C49"/>
    <w:rsid w:val="00455C5F"/>
    <w:rsid w:val="00455FF9"/>
    <w:rsid w:val="00456359"/>
    <w:rsid w:val="004564F6"/>
    <w:rsid w:val="004564FE"/>
    <w:rsid w:val="00456A20"/>
    <w:rsid w:val="00456FCD"/>
    <w:rsid w:val="00457075"/>
    <w:rsid w:val="0045750C"/>
    <w:rsid w:val="00457884"/>
    <w:rsid w:val="00457EC4"/>
    <w:rsid w:val="004609C5"/>
    <w:rsid w:val="00460B72"/>
    <w:rsid w:val="004612F4"/>
    <w:rsid w:val="004614BF"/>
    <w:rsid w:val="004616D4"/>
    <w:rsid w:val="00461E1C"/>
    <w:rsid w:val="004620F5"/>
    <w:rsid w:val="004624BF"/>
    <w:rsid w:val="004624E3"/>
    <w:rsid w:val="00462E76"/>
    <w:rsid w:val="00463084"/>
    <w:rsid w:val="00463107"/>
    <w:rsid w:val="00464113"/>
    <w:rsid w:val="00464169"/>
    <w:rsid w:val="00464533"/>
    <w:rsid w:val="00464B29"/>
    <w:rsid w:val="00464CBE"/>
    <w:rsid w:val="00465331"/>
    <w:rsid w:val="00465DA0"/>
    <w:rsid w:val="0046610E"/>
    <w:rsid w:val="0046728A"/>
    <w:rsid w:val="004672F1"/>
    <w:rsid w:val="00467720"/>
    <w:rsid w:val="0046782F"/>
    <w:rsid w:val="004700E0"/>
    <w:rsid w:val="00470945"/>
    <w:rsid w:val="00471217"/>
    <w:rsid w:val="004713CE"/>
    <w:rsid w:val="004714B8"/>
    <w:rsid w:val="004714C0"/>
    <w:rsid w:val="004726EE"/>
    <w:rsid w:val="00472BA3"/>
    <w:rsid w:val="00472C36"/>
    <w:rsid w:val="00472F0B"/>
    <w:rsid w:val="00473138"/>
    <w:rsid w:val="004733C1"/>
    <w:rsid w:val="00473637"/>
    <w:rsid w:val="00473929"/>
    <w:rsid w:val="004749CB"/>
    <w:rsid w:val="004750F4"/>
    <w:rsid w:val="0047535B"/>
    <w:rsid w:val="00475D6D"/>
    <w:rsid w:val="0047609D"/>
    <w:rsid w:val="004772BB"/>
    <w:rsid w:val="00477783"/>
    <w:rsid w:val="0047792D"/>
    <w:rsid w:val="00477A78"/>
    <w:rsid w:val="00480588"/>
    <w:rsid w:val="00480AC5"/>
    <w:rsid w:val="00481715"/>
    <w:rsid w:val="004817BB"/>
    <w:rsid w:val="0048192C"/>
    <w:rsid w:val="00481DAB"/>
    <w:rsid w:val="004828AC"/>
    <w:rsid w:val="00482ACF"/>
    <w:rsid w:val="00482C8F"/>
    <w:rsid w:val="00483D47"/>
    <w:rsid w:val="00483E8B"/>
    <w:rsid w:val="00483F89"/>
    <w:rsid w:val="004840E4"/>
    <w:rsid w:val="004846DD"/>
    <w:rsid w:val="00484967"/>
    <w:rsid w:val="004850C7"/>
    <w:rsid w:val="0048510B"/>
    <w:rsid w:val="004856F1"/>
    <w:rsid w:val="00485B7B"/>
    <w:rsid w:val="004864CE"/>
    <w:rsid w:val="00486508"/>
    <w:rsid w:val="0048651D"/>
    <w:rsid w:val="00487DED"/>
    <w:rsid w:val="0049000C"/>
    <w:rsid w:val="004900E5"/>
    <w:rsid w:val="004913B8"/>
    <w:rsid w:val="00491D85"/>
    <w:rsid w:val="00491E77"/>
    <w:rsid w:val="00491FFD"/>
    <w:rsid w:val="0049298F"/>
    <w:rsid w:val="00492AA1"/>
    <w:rsid w:val="0049340B"/>
    <w:rsid w:val="0049357A"/>
    <w:rsid w:val="00494DFC"/>
    <w:rsid w:val="00494E71"/>
    <w:rsid w:val="00495019"/>
    <w:rsid w:val="0049538C"/>
    <w:rsid w:val="004958B3"/>
    <w:rsid w:val="004960C6"/>
    <w:rsid w:val="0049694A"/>
    <w:rsid w:val="004970A4"/>
    <w:rsid w:val="004972F8"/>
    <w:rsid w:val="00497330"/>
    <w:rsid w:val="004A0A8B"/>
    <w:rsid w:val="004A0BFD"/>
    <w:rsid w:val="004A10AB"/>
    <w:rsid w:val="004A1356"/>
    <w:rsid w:val="004A2323"/>
    <w:rsid w:val="004A2B17"/>
    <w:rsid w:val="004A37B0"/>
    <w:rsid w:val="004A38FB"/>
    <w:rsid w:val="004A3F57"/>
    <w:rsid w:val="004A4063"/>
    <w:rsid w:val="004A439D"/>
    <w:rsid w:val="004A43DE"/>
    <w:rsid w:val="004A4727"/>
    <w:rsid w:val="004A4CD3"/>
    <w:rsid w:val="004A50ED"/>
    <w:rsid w:val="004A5738"/>
    <w:rsid w:val="004A5860"/>
    <w:rsid w:val="004A598F"/>
    <w:rsid w:val="004A604A"/>
    <w:rsid w:val="004A646A"/>
    <w:rsid w:val="004A6726"/>
    <w:rsid w:val="004A6BA3"/>
    <w:rsid w:val="004A6E19"/>
    <w:rsid w:val="004A7525"/>
    <w:rsid w:val="004A77AF"/>
    <w:rsid w:val="004A7B89"/>
    <w:rsid w:val="004B094B"/>
    <w:rsid w:val="004B0B29"/>
    <w:rsid w:val="004B11A5"/>
    <w:rsid w:val="004B11B7"/>
    <w:rsid w:val="004B13B6"/>
    <w:rsid w:val="004B16A7"/>
    <w:rsid w:val="004B1BB4"/>
    <w:rsid w:val="004B218D"/>
    <w:rsid w:val="004B2DBE"/>
    <w:rsid w:val="004B34AC"/>
    <w:rsid w:val="004B39F3"/>
    <w:rsid w:val="004B3AF2"/>
    <w:rsid w:val="004B3D16"/>
    <w:rsid w:val="004B4254"/>
    <w:rsid w:val="004B442B"/>
    <w:rsid w:val="004B49A2"/>
    <w:rsid w:val="004B4A06"/>
    <w:rsid w:val="004B4A50"/>
    <w:rsid w:val="004B4C3F"/>
    <w:rsid w:val="004B51CB"/>
    <w:rsid w:val="004B5EC2"/>
    <w:rsid w:val="004B6312"/>
    <w:rsid w:val="004B65F4"/>
    <w:rsid w:val="004B66A3"/>
    <w:rsid w:val="004B6862"/>
    <w:rsid w:val="004B68EE"/>
    <w:rsid w:val="004B6ABD"/>
    <w:rsid w:val="004B6BE5"/>
    <w:rsid w:val="004B7501"/>
    <w:rsid w:val="004C046A"/>
    <w:rsid w:val="004C0539"/>
    <w:rsid w:val="004C09B3"/>
    <w:rsid w:val="004C0BFC"/>
    <w:rsid w:val="004C12DF"/>
    <w:rsid w:val="004C139E"/>
    <w:rsid w:val="004C29AB"/>
    <w:rsid w:val="004C2D4C"/>
    <w:rsid w:val="004C2DB6"/>
    <w:rsid w:val="004C2EFE"/>
    <w:rsid w:val="004C3151"/>
    <w:rsid w:val="004C40F0"/>
    <w:rsid w:val="004C48B8"/>
    <w:rsid w:val="004C51CE"/>
    <w:rsid w:val="004C53D4"/>
    <w:rsid w:val="004C5BD1"/>
    <w:rsid w:val="004C5C08"/>
    <w:rsid w:val="004C6B87"/>
    <w:rsid w:val="004C6D89"/>
    <w:rsid w:val="004C7344"/>
    <w:rsid w:val="004C7658"/>
    <w:rsid w:val="004C7692"/>
    <w:rsid w:val="004C7DC7"/>
    <w:rsid w:val="004D01B1"/>
    <w:rsid w:val="004D0205"/>
    <w:rsid w:val="004D03D0"/>
    <w:rsid w:val="004D136F"/>
    <w:rsid w:val="004D1E01"/>
    <w:rsid w:val="004D21AE"/>
    <w:rsid w:val="004D28DD"/>
    <w:rsid w:val="004D2D64"/>
    <w:rsid w:val="004D326F"/>
    <w:rsid w:val="004D3599"/>
    <w:rsid w:val="004D37C8"/>
    <w:rsid w:val="004D3990"/>
    <w:rsid w:val="004D39A1"/>
    <w:rsid w:val="004D3DEA"/>
    <w:rsid w:val="004D413C"/>
    <w:rsid w:val="004D4351"/>
    <w:rsid w:val="004D4D88"/>
    <w:rsid w:val="004D4F86"/>
    <w:rsid w:val="004D512E"/>
    <w:rsid w:val="004D5651"/>
    <w:rsid w:val="004D604A"/>
    <w:rsid w:val="004D619F"/>
    <w:rsid w:val="004D6917"/>
    <w:rsid w:val="004D7750"/>
    <w:rsid w:val="004D7991"/>
    <w:rsid w:val="004D7DF1"/>
    <w:rsid w:val="004E005B"/>
    <w:rsid w:val="004E099B"/>
    <w:rsid w:val="004E11FB"/>
    <w:rsid w:val="004E18B3"/>
    <w:rsid w:val="004E1AFC"/>
    <w:rsid w:val="004E1FBA"/>
    <w:rsid w:val="004E2079"/>
    <w:rsid w:val="004E23BA"/>
    <w:rsid w:val="004E2B3C"/>
    <w:rsid w:val="004E2CA5"/>
    <w:rsid w:val="004E2E6F"/>
    <w:rsid w:val="004E2EB1"/>
    <w:rsid w:val="004E2FDA"/>
    <w:rsid w:val="004E3078"/>
    <w:rsid w:val="004E3675"/>
    <w:rsid w:val="004E405E"/>
    <w:rsid w:val="004E42C9"/>
    <w:rsid w:val="004E513E"/>
    <w:rsid w:val="004E51C9"/>
    <w:rsid w:val="004E577C"/>
    <w:rsid w:val="004E582F"/>
    <w:rsid w:val="004E58F1"/>
    <w:rsid w:val="004E5C5D"/>
    <w:rsid w:val="004E6005"/>
    <w:rsid w:val="004E6D49"/>
    <w:rsid w:val="004E7944"/>
    <w:rsid w:val="004E7A28"/>
    <w:rsid w:val="004F019B"/>
    <w:rsid w:val="004F1AB3"/>
    <w:rsid w:val="004F2C64"/>
    <w:rsid w:val="004F2E39"/>
    <w:rsid w:val="004F3657"/>
    <w:rsid w:val="004F45C3"/>
    <w:rsid w:val="004F4FD6"/>
    <w:rsid w:val="004F5591"/>
    <w:rsid w:val="004F5AFE"/>
    <w:rsid w:val="004F5B4A"/>
    <w:rsid w:val="004F600E"/>
    <w:rsid w:val="004F6193"/>
    <w:rsid w:val="004F7999"/>
    <w:rsid w:val="004F7F56"/>
    <w:rsid w:val="00500281"/>
    <w:rsid w:val="00500703"/>
    <w:rsid w:val="00500FCD"/>
    <w:rsid w:val="00501314"/>
    <w:rsid w:val="0050150C"/>
    <w:rsid w:val="00501AA7"/>
    <w:rsid w:val="005020F6"/>
    <w:rsid w:val="005027A6"/>
    <w:rsid w:val="00502C98"/>
    <w:rsid w:val="005036FF"/>
    <w:rsid w:val="00504172"/>
    <w:rsid w:val="005045EF"/>
    <w:rsid w:val="00505131"/>
    <w:rsid w:val="0050565A"/>
    <w:rsid w:val="00506B15"/>
    <w:rsid w:val="005071D0"/>
    <w:rsid w:val="00507EE1"/>
    <w:rsid w:val="005101E0"/>
    <w:rsid w:val="0051028F"/>
    <w:rsid w:val="0051029D"/>
    <w:rsid w:val="005108C4"/>
    <w:rsid w:val="0051133E"/>
    <w:rsid w:val="005115B0"/>
    <w:rsid w:val="005115BA"/>
    <w:rsid w:val="00511603"/>
    <w:rsid w:val="00511769"/>
    <w:rsid w:val="00511B6E"/>
    <w:rsid w:val="00511FBF"/>
    <w:rsid w:val="00512427"/>
    <w:rsid w:val="00512775"/>
    <w:rsid w:val="00512DC5"/>
    <w:rsid w:val="005138B6"/>
    <w:rsid w:val="005138F5"/>
    <w:rsid w:val="00514E3E"/>
    <w:rsid w:val="00515E49"/>
    <w:rsid w:val="00516894"/>
    <w:rsid w:val="00516B80"/>
    <w:rsid w:val="0052030B"/>
    <w:rsid w:val="005203E0"/>
    <w:rsid w:val="00520826"/>
    <w:rsid w:val="005220D9"/>
    <w:rsid w:val="00522F4B"/>
    <w:rsid w:val="005232EF"/>
    <w:rsid w:val="00524112"/>
    <w:rsid w:val="00524212"/>
    <w:rsid w:val="005242F2"/>
    <w:rsid w:val="005247DD"/>
    <w:rsid w:val="00524B41"/>
    <w:rsid w:val="00524C05"/>
    <w:rsid w:val="00524E5B"/>
    <w:rsid w:val="005259FF"/>
    <w:rsid w:val="00526275"/>
    <w:rsid w:val="00526655"/>
    <w:rsid w:val="00526845"/>
    <w:rsid w:val="005268FF"/>
    <w:rsid w:val="005274E9"/>
    <w:rsid w:val="0053010B"/>
    <w:rsid w:val="00530428"/>
    <w:rsid w:val="005305E6"/>
    <w:rsid w:val="00530E9B"/>
    <w:rsid w:val="00531164"/>
    <w:rsid w:val="0053122D"/>
    <w:rsid w:val="0053148E"/>
    <w:rsid w:val="005319AC"/>
    <w:rsid w:val="005322C8"/>
    <w:rsid w:val="005325D6"/>
    <w:rsid w:val="00532B56"/>
    <w:rsid w:val="00532ED0"/>
    <w:rsid w:val="0053356D"/>
    <w:rsid w:val="005335A7"/>
    <w:rsid w:val="00533E3A"/>
    <w:rsid w:val="0053496D"/>
    <w:rsid w:val="00535979"/>
    <w:rsid w:val="00535CE2"/>
    <w:rsid w:val="00536219"/>
    <w:rsid w:val="00536362"/>
    <w:rsid w:val="0053673D"/>
    <w:rsid w:val="005368D7"/>
    <w:rsid w:val="00536A0D"/>
    <w:rsid w:val="00536C06"/>
    <w:rsid w:val="00536E2C"/>
    <w:rsid w:val="00537BF8"/>
    <w:rsid w:val="00540104"/>
    <w:rsid w:val="0054014D"/>
    <w:rsid w:val="00540A28"/>
    <w:rsid w:val="00540D70"/>
    <w:rsid w:val="0054148E"/>
    <w:rsid w:val="00541902"/>
    <w:rsid w:val="00541CAC"/>
    <w:rsid w:val="00542192"/>
    <w:rsid w:val="00542215"/>
    <w:rsid w:val="0054300F"/>
    <w:rsid w:val="0054305A"/>
    <w:rsid w:val="00543B8B"/>
    <w:rsid w:val="00544AE7"/>
    <w:rsid w:val="00545809"/>
    <w:rsid w:val="00545954"/>
    <w:rsid w:val="00545D27"/>
    <w:rsid w:val="0054644F"/>
    <w:rsid w:val="005464A2"/>
    <w:rsid w:val="005466BB"/>
    <w:rsid w:val="00546B2C"/>
    <w:rsid w:val="005471C2"/>
    <w:rsid w:val="005474BF"/>
    <w:rsid w:val="005476BE"/>
    <w:rsid w:val="00550CB7"/>
    <w:rsid w:val="005510DA"/>
    <w:rsid w:val="0055158E"/>
    <w:rsid w:val="00551865"/>
    <w:rsid w:val="00551913"/>
    <w:rsid w:val="00552371"/>
    <w:rsid w:val="005523F7"/>
    <w:rsid w:val="00553086"/>
    <w:rsid w:val="0055329A"/>
    <w:rsid w:val="005537A2"/>
    <w:rsid w:val="00553E32"/>
    <w:rsid w:val="005540BC"/>
    <w:rsid w:val="00554163"/>
    <w:rsid w:val="005544B0"/>
    <w:rsid w:val="00554991"/>
    <w:rsid w:val="005550AA"/>
    <w:rsid w:val="00555D22"/>
    <w:rsid w:val="00556CF5"/>
    <w:rsid w:val="005573F9"/>
    <w:rsid w:val="005602F5"/>
    <w:rsid w:val="0056035B"/>
    <w:rsid w:val="00560374"/>
    <w:rsid w:val="0056089D"/>
    <w:rsid w:val="0056134E"/>
    <w:rsid w:val="0056206E"/>
    <w:rsid w:val="005621F1"/>
    <w:rsid w:val="00562A80"/>
    <w:rsid w:val="00562AF8"/>
    <w:rsid w:val="00564002"/>
    <w:rsid w:val="005645EB"/>
    <w:rsid w:val="005646DF"/>
    <w:rsid w:val="00564A2E"/>
    <w:rsid w:val="00565443"/>
    <w:rsid w:val="0056609B"/>
    <w:rsid w:val="005664E5"/>
    <w:rsid w:val="00566F23"/>
    <w:rsid w:val="0056728C"/>
    <w:rsid w:val="00567CC4"/>
    <w:rsid w:val="00567E38"/>
    <w:rsid w:val="0057069E"/>
    <w:rsid w:val="005708A5"/>
    <w:rsid w:val="00571383"/>
    <w:rsid w:val="00572106"/>
    <w:rsid w:val="005721C0"/>
    <w:rsid w:val="005724AF"/>
    <w:rsid w:val="00572544"/>
    <w:rsid w:val="00573FA0"/>
    <w:rsid w:val="005747A2"/>
    <w:rsid w:val="00574EEC"/>
    <w:rsid w:val="00574F35"/>
    <w:rsid w:val="00575106"/>
    <w:rsid w:val="00575730"/>
    <w:rsid w:val="00575D07"/>
    <w:rsid w:val="00575EE9"/>
    <w:rsid w:val="00576289"/>
    <w:rsid w:val="005765A5"/>
    <w:rsid w:val="00576961"/>
    <w:rsid w:val="00576B0F"/>
    <w:rsid w:val="00576D47"/>
    <w:rsid w:val="00576F4A"/>
    <w:rsid w:val="0057719F"/>
    <w:rsid w:val="005803BC"/>
    <w:rsid w:val="00580E2E"/>
    <w:rsid w:val="0058168A"/>
    <w:rsid w:val="00582176"/>
    <w:rsid w:val="005825CE"/>
    <w:rsid w:val="00582730"/>
    <w:rsid w:val="00582F34"/>
    <w:rsid w:val="00583A01"/>
    <w:rsid w:val="00583F5D"/>
    <w:rsid w:val="00584311"/>
    <w:rsid w:val="0058456A"/>
    <w:rsid w:val="0058466C"/>
    <w:rsid w:val="00584CCD"/>
    <w:rsid w:val="005854F0"/>
    <w:rsid w:val="00585857"/>
    <w:rsid w:val="00585FF6"/>
    <w:rsid w:val="0058645D"/>
    <w:rsid w:val="00586587"/>
    <w:rsid w:val="00586953"/>
    <w:rsid w:val="005869AD"/>
    <w:rsid w:val="00586CA1"/>
    <w:rsid w:val="0058712F"/>
    <w:rsid w:val="005872D6"/>
    <w:rsid w:val="0058795C"/>
    <w:rsid w:val="005908DA"/>
    <w:rsid w:val="00590AD3"/>
    <w:rsid w:val="00590F44"/>
    <w:rsid w:val="00591507"/>
    <w:rsid w:val="00591980"/>
    <w:rsid w:val="00591D16"/>
    <w:rsid w:val="00593EC4"/>
    <w:rsid w:val="005940C2"/>
    <w:rsid w:val="0059432E"/>
    <w:rsid w:val="0059460B"/>
    <w:rsid w:val="0059467F"/>
    <w:rsid w:val="00594914"/>
    <w:rsid w:val="00594976"/>
    <w:rsid w:val="005953A1"/>
    <w:rsid w:val="005955EE"/>
    <w:rsid w:val="005964A5"/>
    <w:rsid w:val="005966CA"/>
    <w:rsid w:val="00596A61"/>
    <w:rsid w:val="0059700F"/>
    <w:rsid w:val="00597147"/>
    <w:rsid w:val="00597270"/>
    <w:rsid w:val="005976CB"/>
    <w:rsid w:val="00597C2C"/>
    <w:rsid w:val="00597E2C"/>
    <w:rsid w:val="005A0078"/>
    <w:rsid w:val="005A0550"/>
    <w:rsid w:val="005A0C8A"/>
    <w:rsid w:val="005A1E67"/>
    <w:rsid w:val="005A2472"/>
    <w:rsid w:val="005A266B"/>
    <w:rsid w:val="005A2923"/>
    <w:rsid w:val="005A2DB1"/>
    <w:rsid w:val="005A2E20"/>
    <w:rsid w:val="005A3035"/>
    <w:rsid w:val="005A3996"/>
    <w:rsid w:val="005A3AD2"/>
    <w:rsid w:val="005A3C72"/>
    <w:rsid w:val="005A4056"/>
    <w:rsid w:val="005A49C9"/>
    <w:rsid w:val="005A4B79"/>
    <w:rsid w:val="005A4CE8"/>
    <w:rsid w:val="005A675E"/>
    <w:rsid w:val="005A6A46"/>
    <w:rsid w:val="005A70DD"/>
    <w:rsid w:val="005A7570"/>
    <w:rsid w:val="005A757E"/>
    <w:rsid w:val="005A7BE8"/>
    <w:rsid w:val="005A7C5D"/>
    <w:rsid w:val="005B0F37"/>
    <w:rsid w:val="005B1377"/>
    <w:rsid w:val="005B139B"/>
    <w:rsid w:val="005B1B78"/>
    <w:rsid w:val="005B235F"/>
    <w:rsid w:val="005B2886"/>
    <w:rsid w:val="005B3213"/>
    <w:rsid w:val="005B39BA"/>
    <w:rsid w:val="005B46D5"/>
    <w:rsid w:val="005B4A97"/>
    <w:rsid w:val="005B4C62"/>
    <w:rsid w:val="005B4ED0"/>
    <w:rsid w:val="005B4EE9"/>
    <w:rsid w:val="005B5210"/>
    <w:rsid w:val="005B5AF5"/>
    <w:rsid w:val="005B61B4"/>
    <w:rsid w:val="005B6420"/>
    <w:rsid w:val="005B6521"/>
    <w:rsid w:val="005B6D0E"/>
    <w:rsid w:val="005B6D24"/>
    <w:rsid w:val="005B6EF6"/>
    <w:rsid w:val="005B75F5"/>
    <w:rsid w:val="005B7A18"/>
    <w:rsid w:val="005B7B44"/>
    <w:rsid w:val="005B7D51"/>
    <w:rsid w:val="005B7E30"/>
    <w:rsid w:val="005B7EC7"/>
    <w:rsid w:val="005C0EEE"/>
    <w:rsid w:val="005C1839"/>
    <w:rsid w:val="005C2281"/>
    <w:rsid w:val="005C2704"/>
    <w:rsid w:val="005C2B5A"/>
    <w:rsid w:val="005C3C4A"/>
    <w:rsid w:val="005C3D71"/>
    <w:rsid w:val="005C3FE7"/>
    <w:rsid w:val="005C47A6"/>
    <w:rsid w:val="005C4AC1"/>
    <w:rsid w:val="005C4C71"/>
    <w:rsid w:val="005C4F37"/>
    <w:rsid w:val="005C5058"/>
    <w:rsid w:val="005C5713"/>
    <w:rsid w:val="005C5BF2"/>
    <w:rsid w:val="005C5F37"/>
    <w:rsid w:val="005C61A5"/>
    <w:rsid w:val="005C7B62"/>
    <w:rsid w:val="005C7E90"/>
    <w:rsid w:val="005D11F6"/>
    <w:rsid w:val="005D15F9"/>
    <w:rsid w:val="005D1859"/>
    <w:rsid w:val="005D1B2F"/>
    <w:rsid w:val="005D214F"/>
    <w:rsid w:val="005D23B1"/>
    <w:rsid w:val="005D2440"/>
    <w:rsid w:val="005D251D"/>
    <w:rsid w:val="005D265A"/>
    <w:rsid w:val="005D3299"/>
    <w:rsid w:val="005D39A2"/>
    <w:rsid w:val="005D3D0F"/>
    <w:rsid w:val="005D466F"/>
    <w:rsid w:val="005D4785"/>
    <w:rsid w:val="005D5E65"/>
    <w:rsid w:val="005D6323"/>
    <w:rsid w:val="005D658C"/>
    <w:rsid w:val="005D6611"/>
    <w:rsid w:val="005D6FF6"/>
    <w:rsid w:val="005D76E5"/>
    <w:rsid w:val="005D7D44"/>
    <w:rsid w:val="005E09C6"/>
    <w:rsid w:val="005E1F41"/>
    <w:rsid w:val="005E1F5C"/>
    <w:rsid w:val="005E2272"/>
    <w:rsid w:val="005E358F"/>
    <w:rsid w:val="005E35CC"/>
    <w:rsid w:val="005E3B87"/>
    <w:rsid w:val="005E3C24"/>
    <w:rsid w:val="005E3C7B"/>
    <w:rsid w:val="005E3D86"/>
    <w:rsid w:val="005E4A78"/>
    <w:rsid w:val="005E4B06"/>
    <w:rsid w:val="005E53C2"/>
    <w:rsid w:val="005E546A"/>
    <w:rsid w:val="005E56A3"/>
    <w:rsid w:val="005E5B71"/>
    <w:rsid w:val="005E5DDE"/>
    <w:rsid w:val="005E6222"/>
    <w:rsid w:val="005E647C"/>
    <w:rsid w:val="005E6695"/>
    <w:rsid w:val="005E7247"/>
    <w:rsid w:val="005E7AA5"/>
    <w:rsid w:val="005F00D4"/>
    <w:rsid w:val="005F0396"/>
    <w:rsid w:val="005F0EDD"/>
    <w:rsid w:val="005F1BCB"/>
    <w:rsid w:val="005F23CF"/>
    <w:rsid w:val="005F29AA"/>
    <w:rsid w:val="005F2B2B"/>
    <w:rsid w:val="005F2FF3"/>
    <w:rsid w:val="005F3111"/>
    <w:rsid w:val="005F3591"/>
    <w:rsid w:val="005F37EA"/>
    <w:rsid w:val="005F485A"/>
    <w:rsid w:val="005F48E9"/>
    <w:rsid w:val="005F5DAA"/>
    <w:rsid w:val="005F63E1"/>
    <w:rsid w:val="005F6964"/>
    <w:rsid w:val="005F6A50"/>
    <w:rsid w:val="005F712A"/>
    <w:rsid w:val="005F723B"/>
    <w:rsid w:val="00600504"/>
    <w:rsid w:val="0060088C"/>
    <w:rsid w:val="0060147B"/>
    <w:rsid w:val="0060152A"/>
    <w:rsid w:val="006018D4"/>
    <w:rsid w:val="00601A5D"/>
    <w:rsid w:val="00601D7C"/>
    <w:rsid w:val="00601DD7"/>
    <w:rsid w:val="00602B4E"/>
    <w:rsid w:val="00602F76"/>
    <w:rsid w:val="00603A78"/>
    <w:rsid w:val="00603AF3"/>
    <w:rsid w:val="00603CAE"/>
    <w:rsid w:val="00603E7D"/>
    <w:rsid w:val="006041EE"/>
    <w:rsid w:val="0060471B"/>
    <w:rsid w:val="00604EF6"/>
    <w:rsid w:val="00605570"/>
    <w:rsid w:val="006055FC"/>
    <w:rsid w:val="0060585C"/>
    <w:rsid w:val="00605CBA"/>
    <w:rsid w:val="00605E92"/>
    <w:rsid w:val="00606777"/>
    <w:rsid w:val="00606A3A"/>
    <w:rsid w:val="00606FAB"/>
    <w:rsid w:val="0060740C"/>
    <w:rsid w:val="0060742F"/>
    <w:rsid w:val="006075D3"/>
    <w:rsid w:val="00610E5B"/>
    <w:rsid w:val="00610E70"/>
    <w:rsid w:val="00610ED3"/>
    <w:rsid w:val="00610F36"/>
    <w:rsid w:val="00611422"/>
    <w:rsid w:val="00611514"/>
    <w:rsid w:val="00612047"/>
    <w:rsid w:val="0061213B"/>
    <w:rsid w:val="006123B9"/>
    <w:rsid w:val="0061267D"/>
    <w:rsid w:val="00612957"/>
    <w:rsid w:val="00612A32"/>
    <w:rsid w:val="00612F0E"/>
    <w:rsid w:val="006137CC"/>
    <w:rsid w:val="00613A07"/>
    <w:rsid w:val="00613EBE"/>
    <w:rsid w:val="00613F3C"/>
    <w:rsid w:val="00614634"/>
    <w:rsid w:val="00614938"/>
    <w:rsid w:val="00615234"/>
    <w:rsid w:val="0061532B"/>
    <w:rsid w:val="006163A6"/>
    <w:rsid w:val="00616B91"/>
    <w:rsid w:val="00616E7F"/>
    <w:rsid w:val="0061718B"/>
    <w:rsid w:val="00620488"/>
    <w:rsid w:val="00620925"/>
    <w:rsid w:val="006214CE"/>
    <w:rsid w:val="00621B22"/>
    <w:rsid w:val="0062263B"/>
    <w:rsid w:val="00622C29"/>
    <w:rsid w:val="00622D5F"/>
    <w:rsid w:val="006237F7"/>
    <w:rsid w:val="006241E9"/>
    <w:rsid w:val="00625177"/>
    <w:rsid w:val="00625670"/>
    <w:rsid w:val="00625B90"/>
    <w:rsid w:val="00626459"/>
    <w:rsid w:val="00626643"/>
    <w:rsid w:val="006272CD"/>
    <w:rsid w:val="006274CB"/>
    <w:rsid w:val="00627D7B"/>
    <w:rsid w:val="00627DCA"/>
    <w:rsid w:val="006309CD"/>
    <w:rsid w:val="00631B75"/>
    <w:rsid w:val="00633970"/>
    <w:rsid w:val="00633D12"/>
    <w:rsid w:val="00633F29"/>
    <w:rsid w:val="00634671"/>
    <w:rsid w:val="006346B2"/>
    <w:rsid w:val="006349F7"/>
    <w:rsid w:val="00634C1B"/>
    <w:rsid w:val="00634DD7"/>
    <w:rsid w:val="00635090"/>
    <w:rsid w:val="0063553B"/>
    <w:rsid w:val="006356AC"/>
    <w:rsid w:val="00635E2D"/>
    <w:rsid w:val="006363B3"/>
    <w:rsid w:val="00636A06"/>
    <w:rsid w:val="00636BBE"/>
    <w:rsid w:val="00636CFE"/>
    <w:rsid w:val="006374F0"/>
    <w:rsid w:val="006401D6"/>
    <w:rsid w:val="006404A4"/>
    <w:rsid w:val="0064082D"/>
    <w:rsid w:val="00640B2F"/>
    <w:rsid w:val="0064115A"/>
    <w:rsid w:val="006415D0"/>
    <w:rsid w:val="00641C3D"/>
    <w:rsid w:val="00641D98"/>
    <w:rsid w:val="00642215"/>
    <w:rsid w:val="006423B8"/>
    <w:rsid w:val="006423BB"/>
    <w:rsid w:val="00642B1E"/>
    <w:rsid w:val="00642BF1"/>
    <w:rsid w:val="00643697"/>
    <w:rsid w:val="00643D18"/>
    <w:rsid w:val="0064419F"/>
    <w:rsid w:val="006445A1"/>
    <w:rsid w:val="006445FC"/>
    <w:rsid w:val="0064461B"/>
    <w:rsid w:val="006447A8"/>
    <w:rsid w:val="00644F71"/>
    <w:rsid w:val="006450D2"/>
    <w:rsid w:val="006455B9"/>
    <w:rsid w:val="00645927"/>
    <w:rsid w:val="00645FE8"/>
    <w:rsid w:val="0064666A"/>
    <w:rsid w:val="00646D63"/>
    <w:rsid w:val="00647A67"/>
    <w:rsid w:val="006505AC"/>
    <w:rsid w:val="006515CD"/>
    <w:rsid w:val="0065212F"/>
    <w:rsid w:val="00652B56"/>
    <w:rsid w:val="00655312"/>
    <w:rsid w:val="00655AE0"/>
    <w:rsid w:val="00655C00"/>
    <w:rsid w:val="00655E72"/>
    <w:rsid w:val="00656188"/>
    <w:rsid w:val="00656C01"/>
    <w:rsid w:val="00656E6B"/>
    <w:rsid w:val="0065709D"/>
    <w:rsid w:val="00657528"/>
    <w:rsid w:val="0065767A"/>
    <w:rsid w:val="00657758"/>
    <w:rsid w:val="00657795"/>
    <w:rsid w:val="006578D5"/>
    <w:rsid w:val="00660A25"/>
    <w:rsid w:val="00660DE2"/>
    <w:rsid w:val="00660EFE"/>
    <w:rsid w:val="0066161B"/>
    <w:rsid w:val="0066166D"/>
    <w:rsid w:val="00661C08"/>
    <w:rsid w:val="00661C15"/>
    <w:rsid w:val="00661E96"/>
    <w:rsid w:val="00662795"/>
    <w:rsid w:val="00662878"/>
    <w:rsid w:val="00663C38"/>
    <w:rsid w:val="00663E73"/>
    <w:rsid w:val="006640CF"/>
    <w:rsid w:val="006647E2"/>
    <w:rsid w:val="0066482E"/>
    <w:rsid w:val="00664EB9"/>
    <w:rsid w:val="00665730"/>
    <w:rsid w:val="00666306"/>
    <w:rsid w:val="00666BDC"/>
    <w:rsid w:val="00666D39"/>
    <w:rsid w:val="00666F04"/>
    <w:rsid w:val="00666F9A"/>
    <w:rsid w:val="00667728"/>
    <w:rsid w:val="00670212"/>
    <w:rsid w:val="0067023B"/>
    <w:rsid w:val="006709D0"/>
    <w:rsid w:val="00670C39"/>
    <w:rsid w:val="0067136B"/>
    <w:rsid w:val="00671383"/>
    <w:rsid w:val="00671495"/>
    <w:rsid w:val="00671657"/>
    <w:rsid w:val="00671959"/>
    <w:rsid w:val="006720D6"/>
    <w:rsid w:val="00672CE6"/>
    <w:rsid w:val="006730E8"/>
    <w:rsid w:val="006738D3"/>
    <w:rsid w:val="00674E6B"/>
    <w:rsid w:val="0067553C"/>
    <w:rsid w:val="0067577B"/>
    <w:rsid w:val="00675C1C"/>
    <w:rsid w:val="00676A64"/>
    <w:rsid w:val="00676F95"/>
    <w:rsid w:val="00677576"/>
    <w:rsid w:val="006778DF"/>
    <w:rsid w:val="00677B42"/>
    <w:rsid w:val="00677CC5"/>
    <w:rsid w:val="00677F70"/>
    <w:rsid w:val="00680419"/>
    <w:rsid w:val="00680644"/>
    <w:rsid w:val="00680B7E"/>
    <w:rsid w:val="00680F83"/>
    <w:rsid w:val="00681D75"/>
    <w:rsid w:val="00682805"/>
    <w:rsid w:val="00682864"/>
    <w:rsid w:val="00682B87"/>
    <w:rsid w:val="00682CD3"/>
    <w:rsid w:val="00682E80"/>
    <w:rsid w:val="006833C9"/>
    <w:rsid w:val="006841B0"/>
    <w:rsid w:val="00684525"/>
    <w:rsid w:val="0068459B"/>
    <w:rsid w:val="00684B9B"/>
    <w:rsid w:val="00684FAE"/>
    <w:rsid w:val="0068554C"/>
    <w:rsid w:val="00686095"/>
    <w:rsid w:val="0068697A"/>
    <w:rsid w:val="00686BD4"/>
    <w:rsid w:val="00686C56"/>
    <w:rsid w:val="00686DB9"/>
    <w:rsid w:val="00687C25"/>
    <w:rsid w:val="00687CFB"/>
    <w:rsid w:val="00687E59"/>
    <w:rsid w:val="006902C8"/>
    <w:rsid w:val="006902E8"/>
    <w:rsid w:val="00690618"/>
    <w:rsid w:val="00690F74"/>
    <w:rsid w:val="00691C26"/>
    <w:rsid w:val="00691FB3"/>
    <w:rsid w:val="006927CF"/>
    <w:rsid w:val="00692D72"/>
    <w:rsid w:val="006930EC"/>
    <w:rsid w:val="0069444C"/>
    <w:rsid w:val="00694790"/>
    <w:rsid w:val="00694D5B"/>
    <w:rsid w:val="00695901"/>
    <w:rsid w:val="00695F10"/>
    <w:rsid w:val="00695F13"/>
    <w:rsid w:val="00696219"/>
    <w:rsid w:val="006968F5"/>
    <w:rsid w:val="00696DA6"/>
    <w:rsid w:val="006973ED"/>
    <w:rsid w:val="00697510"/>
    <w:rsid w:val="006975F9"/>
    <w:rsid w:val="006A0037"/>
    <w:rsid w:val="006A01D3"/>
    <w:rsid w:val="006A08E9"/>
    <w:rsid w:val="006A0931"/>
    <w:rsid w:val="006A0CB1"/>
    <w:rsid w:val="006A0CFC"/>
    <w:rsid w:val="006A0D1C"/>
    <w:rsid w:val="006A128F"/>
    <w:rsid w:val="006A151C"/>
    <w:rsid w:val="006A27C4"/>
    <w:rsid w:val="006A2976"/>
    <w:rsid w:val="006A32A6"/>
    <w:rsid w:val="006A37CF"/>
    <w:rsid w:val="006A38A6"/>
    <w:rsid w:val="006A5847"/>
    <w:rsid w:val="006A5A48"/>
    <w:rsid w:val="006A6161"/>
    <w:rsid w:val="006A61E5"/>
    <w:rsid w:val="006A62DF"/>
    <w:rsid w:val="006A6676"/>
    <w:rsid w:val="006A6794"/>
    <w:rsid w:val="006A6E4B"/>
    <w:rsid w:val="006A76FB"/>
    <w:rsid w:val="006A795D"/>
    <w:rsid w:val="006A7E08"/>
    <w:rsid w:val="006B06B4"/>
    <w:rsid w:val="006B11F4"/>
    <w:rsid w:val="006B1612"/>
    <w:rsid w:val="006B1C63"/>
    <w:rsid w:val="006B1F80"/>
    <w:rsid w:val="006B1F8A"/>
    <w:rsid w:val="006B21D1"/>
    <w:rsid w:val="006B27DC"/>
    <w:rsid w:val="006B2B31"/>
    <w:rsid w:val="006B2EF3"/>
    <w:rsid w:val="006B2FA5"/>
    <w:rsid w:val="006B309C"/>
    <w:rsid w:val="006B30A1"/>
    <w:rsid w:val="006B42AB"/>
    <w:rsid w:val="006B5214"/>
    <w:rsid w:val="006B578F"/>
    <w:rsid w:val="006B5C92"/>
    <w:rsid w:val="006B603F"/>
    <w:rsid w:val="006B62B4"/>
    <w:rsid w:val="006B66EB"/>
    <w:rsid w:val="006B70F4"/>
    <w:rsid w:val="006B72FE"/>
    <w:rsid w:val="006B7C6F"/>
    <w:rsid w:val="006C07A0"/>
    <w:rsid w:val="006C0C10"/>
    <w:rsid w:val="006C1847"/>
    <w:rsid w:val="006C1F8A"/>
    <w:rsid w:val="006C240E"/>
    <w:rsid w:val="006C29A7"/>
    <w:rsid w:val="006C2DBD"/>
    <w:rsid w:val="006C329B"/>
    <w:rsid w:val="006C3456"/>
    <w:rsid w:val="006C34BB"/>
    <w:rsid w:val="006C379E"/>
    <w:rsid w:val="006C3B0D"/>
    <w:rsid w:val="006C4650"/>
    <w:rsid w:val="006C47A7"/>
    <w:rsid w:val="006C4F5F"/>
    <w:rsid w:val="006C50BC"/>
    <w:rsid w:val="006C5642"/>
    <w:rsid w:val="006C5EA4"/>
    <w:rsid w:val="006C5F15"/>
    <w:rsid w:val="006C6542"/>
    <w:rsid w:val="006C6585"/>
    <w:rsid w:val="006C6E5F"/>
    <w:rsid w:val="006C7152"/>
    <w:rsid w:val="006C74B3"/>
    <w:rsid w:val="006C7BB4"/>
    <w:rsid w:val="006D00E4"/>
    <w:rsid w:val="006D043F"/>
    <w:rsid w:val="006D0A89"/>
    <w:rsid w:val="006D1741"/>
    <w:rsid w:val="006D18FC"/>
    <w:rsid w:val="006D2551"/>
    <w:rsid w:val="006D2CD7"/>
    <w:rsid w:val="006D31EF"/>
    <w:rsid w:val="006D3551"/>
    <w:rsid w:val="006D396F"/>
    <w:rsid w:val="006D4571"/>
    <w:rsid w:val="006D4A32"/>
    <w:rsid w:val="006D5222"/>
    <w:rsid w:val="006D5262"/>
    <w:rsid w:val="006D5BF5"/>
    <w:rsid w:val="006D5D61"/>
    <w:rsid w:val="006D6040"/>
    <w:rsid w:val="006D6B4D"/>
    <w:rsid w:val="006D6FDB"/>
    <w:rsid w:val="006D7052"/>
    <w:rsid w:val="006D7091"/>
    <w:rsid w:val="006D73C1"/>
    <w:rsid w:val="006E0094"/>
    <w:rsid w:val="006E00DD"/>
    <w:rsid w:val="006E0370"/>
    <w:rsid w:val="006E07BB"/>
    <w:rsid w:val="006E0972"/>
    <w:rsid w:val="006E1BD4"/>
    <w:rsid w:val="006E2294"/>
    <w:rsid w:val="006E2472"/>
    <w:rsid w:val="006E2C31"/>
    <w:rsid w:val="006E3191"/>
    <w:rsid w:val="006E32FD"/>
    <w:rsid w:val="006E3EBA"/>
    <w:rsid w:val="006E41B4"/>
    <w:rsid w:val="006E5C48"/>
    <w:rsid w:val="006E5CBB"/>
    <w:rsid w:val="006E60F0"/>
    <w:rsid w:val="006E6526"/>
    <w:rsid w:val="006E671C"/>
    <w:rsid w:val="006E7B90"/>
    <w:rsid w:val="006F0803"/>
    <w:rsid w:val="006F0B72"/>
    <w:rsid w:val="006F0EBC"/>
    <w:rsid w:val="006F1AAB"/>
    <w:rsid w:val="006F1DB1"/>
    <w:rsid w:val="006F1E11"/>
    <w:rsid w:val="006F1F15"/>
    <w:rsid w:val="006F2044"/>
    <w:rsid w:val="006F3710"/>
    <w:rsid w:val="006F4F7A"/>
    <w:rsid w:val="006F503D"/>
    <w:rsid w:val="006F59E3"/>
    <w:rsid w:val="006F6007"/>
    <w:rsid w:val="006F6A22"/>
    <w:rsid w:val="006F7B9A"/>
    <w:rsid w:val="00700090"/>
    <w:rsid w:val="0070206E"/>
    <w:rsid w:val="00702711"/>
    <w:rsid w:val="00702865"/>
    <w:rsid w:val="00702B9E"/>
    <w:rsid w:val="00703E62"/>
    <w:rsid w:val="00704ABB"/>
    <w:rsid w:val="00704E23"/>
    <w:rsid w:val="007050A7"/>
    <w:rsid w:val="0070514A"/>
    <w:rsid w:val="007054E6"/>
    <w:rsid w:val="00706325"/>
    <w:rsid w:val="007072C2"/>
    <w:rsid w:val="0070791D"/>
    <w:rsid w:val="00710787"/>
    <w:rsid w:val="00710790"/>
    <w:rsid w:val="00710BA1"/>
    <w:rsid w:val="00710DA9"/>
    <w:rsid w:val="00711530"/>
    <w:rsid w:val="00711D23"/>
    <w:rsid w:val="00712002"/>
    <w:rsid w:val="00712450"/>
    <w:rsid w:val="00712790"/>
    <w:rsid w:val="00713D68"/>
    <w:rsid w:val="00713EBB"/>
    <w:rsid w:val="007141F0"/>
    <w:rsid w:val="0071546E"/>
    <w:rsid w:val="00715DBD"/>
    <w:rsid w:val="00716014"/>
    <w:rsid w:val="0071648F"/>
    <w:rsid w:val="00716766"/>
    <w:rsid w:val="00717DA6"/>
    <w:rsid w:val="00717EBE"/>
    <w:rsid w:val="00717F4A"/>
    <w:rsid w:val="00717F75"/>
    <w:rsid w:val="007209D6"/>
    <w:rsid w:val="00720FE9"/>
    <w:rsid w:val="007211B6"/>
    <w:rsid w:val="00721B1C"/>
    <w:rsid w:val="00722359"/>
    <w:rsid w:val="0072299A"/>
    <w:rsid w:val="00722CFA"/>
    <w:rsid w:val="00723A41"/>
    <w:rsid w:val="00723E2D"/>
    <w:rsid w:val="007244C0"/>
    <w:rsid w:val="00724C07"/>
    <w:rsid w:val="00724D9A"/>
    <w:rsid w:val="00724DF8"/>
    <w:rsid w:val="00724F5C"/>
    <w:rsid w:val="007254CF"/>
    <w:rsid w:val="007258F9"/>
    <w:rsid w:val="00726382"/>
    <w:rsid w:val="007274B4"/>
    <w:rsid w:val="00727768"/>
    <w:rsid w:val="00727FF8"/>
    <w:rsid w:val="007301D3"/>
    <w:rsid w:val="007329AF"/>
    <w:rsid w:val="00732C31"/>
    <w:rsid w:val="00732C61"/>
    <w:rsid w:val="00732D11"/>
    <w:rsid w:val="007330D7"/>
    <w:rsid w:val="007338B0"/>
    <w:rsid w:val="00733BFB"/>
    <w:rsid w:val="0073463F"/>
    <w:rsid w:val="00734852"/>
    <w:rsid w:val="00735203"/>
    <w:rsid w:val="00735893"/>
    <w:rsid w:val="00735E6D"/>
    <w:rsid w:val="00736014"/>
    <w:rsid w:val="00736E4F"/>
    <w:rsid w:val="00736EAE"/>
    <w:rsid w:val="00737915"/>
    <w:rsid w:val="00737D31"/>
    <w:rsid w:val="0074018F"/>
    <w:rsid w:val="00740485"/>
    <w:rsid w:val="00740947"/>
    <w:rsid w:val="00740AD3"/>
    <w:rsid w:val="00740FC4"/>
    <w:rsid w:val="00741977"/>
    <w:rsid w:val="00741EEB"/>
    <w:rsid w:val="007426F2"/>
    <w:rsid w:val="0074296F"/>
    <w:rsid w:val="00743691"/>
    <w:rsid w:val="00743C19"/>
    <w:rsid w:val="00744477"/>
    <w:rsid w:val="0074466D"/>
    <w:rsid w:val="00744FB3"/>
    <w:rsid w:val="00744FEC"/>
    <w:rsid w:val="007454BF"/>
    <w:rsid w:val="00745854"/>
    <w:rsid w:val="00745D2A"/>
    <w:rsid w:val="00745DF7"/>
    <w:rsid w:val="00745DFB"/>
    <w:rsid w:val="00745E06"/>
    <w:rsid w:val="0074720D"/>
    <w:rsid w:val="0074787D"/>
    <w:rsid w:val="00747D57"/>
    <w:rsid w:val="00747D84"/>
    <w:rsid w:val="007502AC"/>
    <w:rsid w:val="007504FB"/>
    <w:rsid w:val="00750C7D"/>
    <w:rsid w:val="0075177C"/>
    <w:rsid w:val="007517A8"/>
    <w:rsid w:val="00751821"/>
    <w:rsid w:val="00751BE1"/>
    <w:rsid w:val="00751F89"/>
    <w:rsid w:val="00753110"/>
    <w:rsid w:val="007533D9"/>
    <w:rsid w:val="0075399B"/>
    <w:rsid w:val="007541A8"/>
    <w:rsid w:val="00754BE9"/>
    <w:rsid w:val="00754D51"/>
    <w:rsid w:val="007555C5"/>
    <w:rsid w:val="00755905"/>
    <w:rsid w:val="00755FA5"/>
    <w:rsid w:val="00756247"/>
    <w:rsid w:val="00756395"/>
    <w:rsid w:val="00756A05"/>
    <w:rsid w:val="007571A5"/>
    <w:rsid w:val="0075720C"/>
    <w:rsid w:val="00757310"/>
    <w:rsid w:val="007573BA"/>
    <w:rsid w:val="0075788E"/>
    <w:rsid w:val="00760095"/>
    <w:rsid w:val="0076065C"/>
    <w:rsid w:val="007608E9"/>
    <w:rsid w:val="00760D75"/>
    <w:rsid w:val="00761598"/>
    <w:rsid w:val="00761DF6"/>
    <w:rsid w:val="00762564"/>
    <w:rsid w:val="0076270A"/>
    <w:rsid w:val="00762F71"/>
    <w:rsid w:val="007634AF"/>
    <w:rsid w:val="007636F5"/>
    <w:rsid w:val="00763A13"/>
    <w:rsid w:val="007641B7"/>
    <w:rsid w:val="00765035"/>
    <w:rsid w:val="00765932"/>
    <w:rsid w:val="007676EA"/>
    <w:rsid w:val="00767832"/>
    <w:rsid w:val="00767F4A"/>
    <w:rsid w:val="0077045A"/>
    <w:rsid w:val="0077056C"/>
    <w:rsid w:val="007709FB"/>
    <w:rsid w:val="00770F40"/>
    <w:rsid w:val="0077145C"/>
    <w:rsid w:val="007719D2"/>
    <w:rsid w:val="007719FA"/>
    <w:rsid w:val="00771B4A"/>
    <w:rsid w:val="00771B8A"/>
    <w:rsid w:val="00771D3B"/>
    <w:rsid w:val="007727A4"/>
    <w:rsid w:val="00772D2A"/>
    <w:rsid w:val="00772FED"/>
    <w:rsid w:val="0077369D"/>
    <w:rsid w:val="00773B3C"/>
    <w:rsid w:val="00774647"/>
    <w:rsid w:val="00774697"/>
    <w:rsid w:val="007749B1"/>
    <w:rsid w:val="007749BC"/>
    <w:rsid w:val="00775173"/>
    <w:rsid w:val="0077538C"/>
    <w:rsid w:val="007755AC"/>
    <w:rsid w:val="007756E2"/>
    <w:rsid w:val="0077617D"/>
    <w:rsid w:val="007762E0"/>
    <w:rsid w:val="00776512"/>
    <w:rsid w:val="00776754"/>
    <w:rsid w:val="00777320"/>
    <w:rsid w:val="00777487"/>
    <w:rsid w:val="007776ED"/>
    <w:rsid w:val="00777B73"/>
    <w:rsid w:val="00777FC9"/>
    <w:rsid w:val="007804BE"/>
    <w:rsid w:val="00780E62"/>
    <w:rsid w:val="00781B61"/>
    <w:rsid w:val="00782118"/>
    <w:rsid w:val="007821B0"/>
    <w:rsid w:val="00782C9A"/>
    <w:rsid w:val="00782E57"/>
    <w:rsid w:val="00783296"/>
    <w:rsid w:val="007832CA"/>
    <w:rsid w:val="00783506"/>
    <w:rsid w:val="007835BA"/>
    <w:rsid w:val="00783642"/>
    <w:rsid w:val="00783C11"/>
    <w:rsid w:val="0078463E"/>
    <w:rsid w:val="007850C0"/>
    <w:rsid w:val="007852F8"/>
    <w:rsid w:val="00786062"/>
    <w:rsid w:val="0078616E"/>
    <w:rsid w:val="00786713"/>
    <w:rsid w:val="007868AF"/>
    <w:rsid w:val="00786DC9"/>
    <w:rsid w:val="00786E4E"/>
    <w:rsid w:val="00786F29"/>
    <w:rsid w:val="00787133"/>
    <w:rsid w:val="00787655"/>
    <w:rsid w:val="007907CC"/>
    <w:rsid w:val="00790C06"/>
    <w:rsid w:val="00790E5C"/>
    <w:rsid w:val="0079103E"/>
    <w:rsid w:val="00791384"/>
    <w:rsid w:val="00791570"/>
    <w:rsid w:val="00791919"/>
    <w:rsid w:val="00791D55"/>
    <w:rsid w:val="00791F02"/>
    <w:rsid w:val="00791F97"/>
    <w:rsid w:val="00792313"/>
    <w:rsid w:val="007923EF"/>
    <w:rsid w:val="00792D0B"/>
    <w:rsid w:val="007933AB"/>
    <w:rsid w:val="00793418"/>
    <w:rsid w:val="007936DE"/>
    <w:rsid w:val="0079402B"/>
    <w:rsid w:val="0079479A"/>
    <w:rsid w:val="00794ECB"/>
    <w:rsid w:val="007950FB"/>
    <w:rsid w:val="00795417"/>
    <w:rsid w:val="007954DF"/>
    <w:rsid w:val="00795C4D"/>
    <w:rsid w:val="0079607A"/>
    <w:rsid w:val="00796AC9"/>
    <w:rsid w:val="00796BA6"/>
    <w:rsid w:val="00797C7F"/>
    <w:rsid w:val="007A0043"/>
    <w:rsid w:val="007A0377"/>
    <w:rsid w:val="007A0659"/>
    <w:rsid w:val="007A07C4"/>
    <w:rsid w:val="007A0BFB"/>
    <w:rsid w:val="007A0F2F"/>
    <w:rsid w:val="007A1553"/>
    <w:rsid w:val="007A1AD2"/>
    <w:rsid w:val="007A221A"/>
    <w:rsid w:val="007A2D8E"/>
    <w:rsid w:val="007A3041"/>
    <w:rsid w:val="007A3935"/>
    <w:rsid w:val="007A3EEF"/>
    <w:rsid w:val="007A3F7B"/>
    <w:rsid w:val="007A4423"/>
    <w:rsid w:val="007A47F1"/>
    <w:rsid w:val="007A4A12"/>
    <w:rsid w:val="007A4E08"/>
    <w:rsid w:val="007A51BD"/>
    <w:rsid w:val="007A5B4F"/>
    <w:rsid w:val="007A6070"/>
    <w:rsid w:val="007A657C"/>
    <w:rsid w:val="007A6695"/>
    <w:rsid w:val="007A6FE3"/>
    <w:rsid w:val="007B09B8"/>
    <w:rsid w:val="007B12D1"/>
    <w:rsid w:val="007B138D"/>
    <w:rsid w:val="007B13E5"/>
    <w:rsid w:val="007B1AFB"/>
    <w:rsid w:val="007B221F"/>
    <w:rsid w:val="007B29EA"/>
    <w:rsid w:val="007B3695"/>
    <w:rsid w:val="007B3717"/>
    <w:rsid w:val="007B3BCD"/>
    <w:rsid w:val="007B4FD5"/>
    <w:rsid w:val="007B520C"/>
    <w:rsid w:val="007B5960"/>
    <w:rsid w:val="007B5EEB"/>
    <w:rsid w:val="007B65DE"/>
    <w:rsid w:val="007B6FAA"/>
    <w:rsid w:val="007B711F"/>
    <w:rsid w:val="007B73E5"/>
    <w:rsid w:val="007B75A8"/>
    <w:rsid w:val="007C0203"/>
    <w:rsid w:val="007C1350"/>
    <w:rsid w:val="007C1548"/>
    <w:rsid w:val="007C1B64"/>
    <w:rsid w:val="007C360D"/>
    <w:rsid w:val="007C396A"/>
    <w:rsid w:val="007C4414"/>
    <w:rsid w:val="007C49D6"/>
    <w:rsid w:val="007C4CAA"/>
    <w:rsid w:val="007C57AC"/>
    <w:rsid w:val="007C5B71"/>
    <w:rsid w:val="007C5F6F"/>
    <w:rsid w:val="007C65A3"/>
    <w:rsid w:val="007C745E"/>
    <w:rsid w:val="007C7C3E"/>
    <w:rsid w:val="007D0125"/>
    <w:rsid w:val="007D049B"/>
    <w:rsid w:val="007D04B4"/>
    <w:rsid w:val="007D11EA"/>
    <w:rsid w:val="007D1319"/>
    <w:rsid w:val="007D1D73"/>
    <w:rsid w:val="007D1DE8"/>
    <w:rsid w:val="007D1F33"/>
    <w:rsid w:val="007D2892"/>
    <w:rsid w:val="007D2D99"/>
    <w:rsid w:val="007D31A2"/>
    <w:rsid w:val="007D32F6"/>
    <w:rsid w:val="007D33B7"/>
    <w:rsid w:val="007D3532"/>
    <w:rsid w:val="007D3D4A"/>
    <w:rsid w:val="007D4317"/>
    <w:rsid w:val="007D4340"/>
    <w:rsid w:val="007D4CA3"/>
    <w:rsid w:val="007D4CF7"/>
    <w:rsid w:val="007D4ED2"/>
    <w:rsid w:val="007D662C"/>
    <w:rsid w:val="007D6D8A"/>
    <w:rsid w:val="007D70FA"/>
    <w:rsid w:val="007D7CC6"/>
    <w:rsid w:val="007E0DC0"/>
    <w:rsid w:val="007E0E1C"/>
    <w:rsid w:val="007E109A"/>
    <w:rsid w:val="007E1522"/>
    <w:rsid w:val="007E17F8"/>
    <w:rsid w:val="007E3394"/>
    <w:rsid w:val="007E3AFB"/>
    <w:rsid w:val="007E4004"/>
    <w:rsid w:val="007E4067"/>
    <w:rsid w:val="007E49BE"/>
    <w:rsid w:val="007E4B05"/>
    <w:rsid w:val="007E4CB5"/>
    <w:rsid w:val="007E514E"/>
    <w:rsid w:val="007E519C"/>
    <w:rsid w:val="007E5408"/>
    <w:rsid w:val="007E55CE"/>
    <w:rsid w:val="007E5E23"/>
    <w:rsid w:val="007E66DF"/>
    <w:rsid w:val="007E6F74"/>
    <w:rsid w:val="007E7137"/>
    <w:rsid w:val="007E7441"/>
    <w:rsid w:val="007F0190"/>
    <w:rsid w:val="007F0396"/>
    <w:rsid w:val="007F0437"/>
    <w:rsid w:val="007F0F51"/>
    <w:rsid w:val="007F124E"/>
    <w:rsid w:val="007F1493"/>
    <w:rsid w:val="007F199F"/>
    <w:rsid w:val="007F25E6"/>
    <w:rsid w:val="007F2FA8"/>
    <w:rsid w:val="007F3125"/>
    <w:rsid w:val="007F3333"/>
    <w:rsid w:val="007F35B9"/>
    <w:rsid w:val="007F36B9"/>
    <w:rsid w:val="007F3843"/>
    <w:rsid w:val="007F3F6F"/>
    <w:rsid w:val="007F4062"/>
    <w:rsid w:val="007F4358"/>
    <w:rsid w:val="007F43EA"/>
    <w:rsid w:val="007F44B2"/>
    <w:rsid w:val="007F47FE"/>
    <w:rsid w:val="007F5095"/>
    <w:rsid w:val="007F547B"/>
    <w:rsid w:val="007F550F"/>
    <w:rsid w:val="007F570F"/>
    <w:rsid w:val="007F5962"/>
    <w:rsid w:val="007F5AAF"/>
    <w:rsid w:val="007F5F16"/>
    <w:rsid w:val="007F60F0"/>
    <w:rsid w:val="007F650E"/>
    <w:rsid w:val="007F7699"/>
    <w:rsid w:val="007F7B0E"/>
    <w:rsid w:val="00800175"/>
    <w:rsid w:val="008004D0"/>
    <w:rsid w:val="00800FBA"/>
    <w:rsid w:val="008014BA"/>
    <w:rsid w:val="00801692"/>
    <w:rsid w:val="00801C2E"/>
    <w:rsid w:val="008025CB"/>
    <w:rsid w:val="00802EE3"/>
    <w:rsid w:val="008036E6"/>
    <w:rsid w:val="00803D60"/>
    <w:rsid w:val="0080425D"/>
    <w:rsid w:val="00804B8C"/>
    <w:rsid w:val="00804DA6"/>
    <w:rsid w:val="008051A4"/>
    <w:rsid w:val="008054BB"/>
    <w:rsid w:val="00806200"/>
    <w:rsid w:val="00806A4E"/>
    <w:rsid w:val="0080730E"/>
    <w:rsid w:val="0080772D"/>
    <w:rsid w:val="00807CC5"/>
    <w:rsid w:val="0081048C"/>
    <w:rsid w:val="00810FF2"/>
    <w:rsid w:val="00812920"/>
    <w:rsid w:val="008136D1"/>
    <w:rsid w:val="00813C7D"/>
    <w:rsid w:val="00813D66"/>
    <w:rsid w:val="00813EFC"/>
    <w:rsid w:val="00813F87"/>
    <w:rsid w:val="008145A7"/>
    <w:rsid w:val="00815139"/>
    <w:rsid w:val="0081559A"/>
    <w:rsid w:val="0081598F"/>
    <w:rsid w:val="00815F83"/>
    <w:rsid w:val="0081629F"/>
    <w:rsid w:val="00817189"/>
    <w:rsid w:val="008172C5"/>
    <w:rsid w:val="008173AB"/>
    <w:rsid w:val="00817453"/>
    <w:rsid w:val="00817A8C"/>
    <w:rsid w:val="00820C13"/>
    <w:rsid w:val="008210DF"/>
    <w:rsid w:val="008214A5"/>
    <w:rsid w:val="00822F21"/>
    <w:rsid w:val="00823166"/>
    <w:rsid w:val="00823F0F"/>
    <w:rsid w:val="0082477E"/>
    <w:rsid w:val="008248A7"/>
    <w:rsid w:val="00825676"/>
    <w:rsid w:val="0082594B"/>
    <w:rsid w:val="00825AB0"/>
    <w:rsid w:val="0082658D"/>
    <w:rsid w:val="0083008F"/>
    <w:rsid w:val="00830110"/>
    <w:rsid w:val="008315F7"/>
    <w:rsid w:val="00831F50"/>
    <w:rsid w:val="00832440"/>
    <w:rsid w:val="00832936"/>
    <w:rsid w:val="00832B25"/>
    <w:rsid w:val="00832E1D"/>
    <w:rsid w:val="00832E5E"/>
    <w:rsid w:val="00833878"/>
    <w:rsid w:val="00833BDF"/>
    <w:rsid w:val="00833C7C"/>
    <w:rsid w:val="00833E87"/>
    <w:rsid w:val="00834792"/>
    <w:rsid w:val="008359BA"/>
    <w:rsid w:val="00835A51"/>
    <w:rsid w:val="0083619F"/>
    <w:rsid w:val="0083690C"/>
    <w:rsid w:val="0083748A"/>
    <w:rsid w:val="00837774"/>
    <w:rsid w:val="008405DD"/>
    <w:rsid w:val="0084100F"/>
    <w:rsid w:val="00842990"/>
    <w:rsid w:val="00843037"/>
    <w:rsid w:val="008437E8"/>
    <w:rsid w:val="00843E12"/>
    <w:rsid w:val="00844A87"/>
    <w:rsid w:val="00846644"/>
    <w:rsid w:val="0084756A"/>
    <w:rsid w:val="00847680"/>
    <w:rsid w:val="00847AF2"/>
    <w:rsid w:val="00847F77"/>
    <w:rsid w:val="0085133C"/>
    <w:rsid w:val="008514F5"/>
    <w:rsid w:val="008518B1"/>
    <w:rsid w:val="00851B4E"/>
    <w:rsid w:val="00851DD8"/>
    <w:rsid w:val="00851E3C"/>
    <w:rsid w:val="00852FD3"/>
    <w:rsid w:val="00855F61"/>
    <w:rsid w:val="00857B92"/>
    <w:rsid w:val="00857EC8"/>
    <w:rsid w:val="008612BC"/>
    <w:rsid w:val="00861ADF"/>
    <w:rsid w:val="00861DE0"/>
    <w:rsid w:val="0086212E"/>
    <w:rsid w:val="0086278C"/>
    <w:rsid w:val="00862A77"/>
    <w:rsid w:val="008635AD"/>
    <w:rsid w:val="008637EF"/>
    <w:rsid w:val="00863BE8"/>
    <w:rsid w:val="00863CE2"/>
    <w:rsid w:val="0086403A"/>
    <w:rsid w:val="0086432E"/>
    <w:rsid w:val="00864346"/>
    <w:rsid w:val="00864DFA"/>
    <w:rsid w:val="00864F78"/>
    <w:rsid w:val="0086522A"/>
    <w:rsid w:val="00865288"/>
    <w:rsid w:val="00865BDD"/>
    <w:rsid w:val="00866064"/>
    <w:rsid w:val="00866DB0"/>
    <w:rsid w:val="00867312"/>
    <w:rsid w:val="00867C49"/>
    <w:rsid w:val="00867C66"/>
    <w:rsid w:val="00870063"/>
    <w:rsid w:val="00870655"/>
    <w:rsid w:val="0087067C"/>
    <w:rsid w:val="008712EA"/>
    <w:rsid w:val="00871864"/>
    <w:rsid w:val="00871CC9"/>
    <w:rsid w:val="00873516"/>
    <w:rsid w:val="00874200"/>
    <w:rsid w:val="00875038"/>
    <w:rsid w:val="00875810"/>
    <w:rsid w:val="00875880"/>
    <w:rsid w:val="00875A2C"/>
    <w:rsid w:val="00875AFB"/>
    <w:rsid w:val="00875B32"/>
    <w:rsid w:val="00875B59"/>
    <w:rsid w:val="008762EA"/>
    <w:rsid w:val="00876C8E"/>
    <w:rsid w:val="00876D7D"/>
    <w:rsid w:val="00876F3D"/>
    <w:rsid w:val="00876F58"/>
    <w:rsid w:val="00877931"/>
    <w:rsid w:val="008779B4"/>
    <w:rsid w:val="00877A19"/>
    <w:rsid w:val="00877D59"/>
    <w:rsid w:val="008802A9"/>
    <w:rsid w:val="00880B4C"/>
    <w:rsid w:val="0088122E"/>
    <w:rsid w:val="008814BC"/>
    <w:rsid w:val="0088220D"/>
    <w:rsid w:val="00882280"/>
    <w:rsid w:val="008823C5"/>
    <w:rsid w:val="00882415"/>
    <w:rsid w:val="008826CF"/>
    <w:rsid w:val="00883064"/>
    <w:rsid w:val="00883280"/>
    <w:rsid w:val="00883CF3"/>
    <w:rsid w:val="00884BC8"/>
    <w:rsid w:val="008851FC"/>
    <w:rsid w:val="0088550F"/>
    <w:rsid w:val="00885860"/>
    <w:rsid w:val="00886E90"/>
    <w:rsid w:val="00890B34"/>
    <w:rsid w:val="008910E4"/>
    <w:rsid w:val="00893901"/>
    <w:rsid w:val="00893CFC"/>
    <w:rsid w:val="00893ED7"/>
    <w:rsid w:val="0089422A"/>
    <w:rsid w:val="0089451D"/>
    <w:rsid w:val="00894E58"/>
    <w:rsid w:val="00895A0C"/>
    <w:rsid w:val="00896C12"/>
    <w:rsid w:val="00896E86"/>
    <w:rsid w:val="00897ECB"/>
    <w:rsid w:val="008A0521"/>
    <w:rsid w:val="008A0BCC"/>
    <w:rsid w:val="008A0CE8"/>
    <w:rsid w:val="008A145E"/>
    <w:rsid w:val="008A18AF"/>
    <w:rsid w:val="008A21F1"/>
    <w:rsid w:val="008A23BC"/>
    <w:rsid w:val="008A29B3"/>
    <w:rsid w:val="008A2ACD"/>
    <w:rsid w:val="008A2F85"/>
    <w:rsid w:val="008A366B"/>
    <w:rsid w:val="008A3D7C"/>
    <w:rsid w:val="008A3DDE"/>
    <w:rsid w:val="008A4193"/>
    <w:rsid w:val="008A4855"/>
    <w:rsid w:val="008A4D2E"/>
    <w:rsid w:val="008A5566"/>
    <w:rsid w:val="008A617A"/>
    <w:rsid w:val="008A66A1"/>
    <w:rsid w:val="008A6A23"/>
    <w:rsid w:val="008A6E96"/>
    <w:rsid w:val="008B0285"/>
    <w:rsid w:val="008B0460"/>
    <w:rsid w:val="008B092D"/>
    <w:rsid w:val="008B11C4"/>
    <w:rsid w:val="008B1C1B"/>
    <w:rsid w:val="008B2395"/>
    <w:rsid w:val="008B2707"/>
    <w:rsid w:val="008B2964"/>
    <w:rsid w:val="008B2BEF"/>
    <w:rsid w:val="008B3595"/>
    <w:rsid w:val="008B3DDA"/>
    <w:rsid w:val="008B432C"/>
    <w:rsid w:val="008B46A4"/>
    <w:rsid w:val="008B4BF3"/>
    <w:rsid w:val="008B4C95"/>
    <w:rsid w:val="008B4D52"/>
    <w:rsid w:val="008B4E76"/>
    <w:rsid w:val="008B4F69"/>
    <w:rsid w:val="008B5000"/>
    <w:rsid w:val="008B589B"/>
    <w:rsid w:val="008B59F0"/>
    <w:rsid w:val="008B61A8"/>
    <w:rsid w:val="008B61DC"/>
    <w:rsid w:val="008B6336"/>
    <w:rsid w:val="008B648E"/>
    <w:rsid w:val="008B6877"/>
    <w:rsid w:val="008B6959"/>
    <w:rsid w:val="008B6AB6"/>
    <w:rsid w:val="008B6FDE"/>
    <w:rsid w:val="008B7C77"/>
    <w:rsid w:val="008B7D29"/>
    <w:rsid w:val="008C0362"/>
    <w:rsid w:val="008C05C7"/>
    <w:rsid w:val="008C0D45"/>
    <w:rsid w:val="008C0DF3"/>
    <w:rsid w:val="008C1B3C"/>
    <w:rsid w:val="008C1CCD"/>
    <w:rsid w:val="008C230E"/>
    <w:rsid w:val="008C270D"/>
    <w:rsid w:val="008C2D69"/>
    <w:rsid w:val="008C31BD"/>
    <w:rsid w:val="008C39A6"/>
    <w:rsid w:val="008C3C9F"/>
    <w:rsid w:val="008C3EFF"/>
    <w:rsid w:val="008C414F"/>
    <w:rsid w:val="008C4917"/>
    <w:rsid w:val="008C4BE7"/>
    <w:rsid w:val="008C4D3F"/>
    <w:rsid w:val="008C5066"/>
    <w:rsid w:val="008C53C5"/>
    <w:rsid w:val="008C59B3"/>
    <w:rsid w:val="008C5DD3"/>
    <w:rsid w:val="008C67AA"/>
    <w:rsid w:val="008C6B00"/>
    <w:rsid w:val="008C7312"/>
    <w:rsid w:val="008C75C3"/>
    <w:rsid w:val="008C7CAD"/>
    <w:rsid w:val="008C7E92"/>
    <w:rsid w:val="008D025A"/>
    <w:rsid w:val="008D050F"/>
    <w:rsid w:val="008D062C"/>
    <w:rsid w:val="008D10DF"/>
    <w:rsid w:val="008D133E"/>
    <w:rsid w:val="008D1756"/>
    <w:rsid w:val="008D1CA0"/>
    <w:rsid w:val="008D208F"/>
    <w:rsid w:val="008D215E"/>
    <w:rsid w:val="008D2A08"/>
    <w:rsid w:val="008D2BDA"/>
    <w:rsid w:val="008D3DF4"/>
    <w:rsid w:val="008D402F"/>
    <w:rsid w:val="008D4426"/>
    <w:rsid w:val="008D4496"/>
    <w:rsid w:val="008D5FAF"/>
    <w:rsid w:val="008D61C4"/>
    <w:rsid w:val="008D6AA2"/>
    <w:rsid w:val="008D6B75"/>
    <w:rsid w:val="008D7E8B"/>
    <w:rsid w:val="008D7EF5"/>
    <w:rsid w:val="008E0C49"/>
    <w:rsid w:val="008E0CE0"/>
    <w:rsid w:val="008E100D"/>
    <w:rsid w:val="008E123A"/>
    <w:rsid w:val="008E1C27"/>
    <w:rsid w:val="008E21B1"/>
    <w:rsid w:val="008E2466"/>
    <w:rsid w:val="008E2D32"/>
    <w:rsid w:val="008E426C"/>
    <w:rsid w:val="008E50AE"/>
    <w:rsid w:val="008E5BB2"/>
    <w:rsid w:val="008E5BC4"/>
    <w:rsid w:val="008E5DCC"/>
    <w:rsid w:val="008E5E10"/>
    <w:rsid w:val="008E6894"/>
    <w:rsid w:val="008E6CAC"/>
    <w:rsid w:val="008E779E"/>
    <w:rsid w:val="008E7B50"/>
    <w:rsid w:val="008E7C6D"/>
    <w:rsid w:val="008E7D21"/>
    <w:rsid w:val="008E7FFE"/>
    <w:rsid w:val="008F0224"/>
    <w:rsid w:val="008F02C7"/>
    <w:rsid w:val="008F0594"/>
    <w:rsid w:val="008F097C"/>
    <w:rsid w:val="008F0FE7"/>
    <w:rsid w:val="008F1118"/>
    <w:rsid w:val="008F1509"/>
    <w:rsid w:val="008F15AC"/>
    <w:rsid w:val="008F25DD"/>
    <w:rsid w:val="008F2AC3"/>
    <w:rsid w:val="008F3075"/>
    <w:rsid w:val="008F3515"/>
    <w:rsid w:val="008F420F"/>
    <w:rsid w:val="008F42F5"/>
    <w:rsid w:val="008F4D8C"/>
    <w:rsid w:val="008F5BAC"/>
    <w:rsid w:val="008F5DE2"/>
    <w:rsid w:val="008F66BF"/>
    <w:rsid w:val="008F6838"/>
    <w:rsid w:val="008F6CF7"/>
    <w:rsid w:val="008F7298"/>
    <w:rsid w:val="008F7407"/>
    <w:rsid w:val="008F74B4"/>
    <w:rsid w:val="008F7F1F"/>
    <w:rsid w:val="009000E8"/>
    <w:rsid w:val="0090040A"/>
    <w:rsid w:val="0090055B"/>
    <w:rsid w:val="00900861"/>
    <w:rsid w:val="00900CCA"/>
    <w:rsid w:val="0090109B"/>
    <w:rsid w:val="00902327"/>
    <w:rsid w:val="009024A2"/>
    <w:rsid w:val="00902B94"/>
    <w:rsid w:val="00902CD9"/>
    <w:rsid w:val="00902F28"/>
    <w:rsid w:val="0090392D"/>
    <w:rsid w:val="00903964"/>
    <w:rsid w:val="009046B9"/>
    <w:rsid w:val="009051D1"/>
    <w:rsid w:val="0090586E"/>
    <w:rsid w:val="00905C35"/>
    <w:rsid w:val="00905C4E"/>
    <w:rsid w:val="00905F01"/>
    <w:rsid w:val="00906231"/>
    <w:rsid w:val="00906934"/>
    <w:rsid w:val="00906D37"/>
    <w:rsid w:val="00907840"/>
    <w:rsid w:val="00910306"/>
    <w:rsid w:val="0091030E"/>
    <w:rsid w:val="00911011"/>
    <w:rsid w:val="00911027"/>
    <w:rsid w:val="00911124"/>
    <w:rsid w:val="00911855"/>
    <w:rsid w:val="009120AE"/>
    <w:rsid w:val="00912405"/>
    <w:rsid w:val="009132DC"/>
    <w:rsid w:val="00913B33"/>
    <w:rsid w:val="00913D94"/>
    <w:rsid w:val="00913F6B"/>
    <w:rsid w:val="00914472"/>
    <w:rsid w:val="00914850"/>
    <w:rsid w:val="00914DA8"/>
    <w:rsid w:val="00914DBA"/>
    <w:rsid w:val="00915071"/>
    <w:rsid w:val="00916781"/>
    <w:rsid w:val="00916EF8"/>
    <w:rsid w:val="0091747B"/>
    <w:rsid w:val="00917779"/>
    <w:rsid w:val="009177D9"/>
    <w:rsid w:val="00917B86"/>
    <w:rsid w:val="009211DD"/>
    <w:rsid w:val="009212DF"/>
    <w:rsid w:val="00921471"/>
    <w:rsid w:val="00921768"/>
    <w:rsid w:val="00921E7D"/>
    <w:rsid w:val="00923217"/>
    <w:rsid w:val="009232B9"/>
    <w:rsid w:val="00923880"/>
    <w:rsid w:val="00923BF0"/>
    <w:rsid w:val="00925095"/>
    <w:rsid w:val="0092588B"/>
    <w:rsid w:val="00925909"/>
    <w:rsid w:val="00926085"/>
    <w:rsid w:val="00926FC0"/>
    <w:rsid w:val="00927D55"/>
    <w:rsid w:val="00930668"/>
    <w:rsid w:val="00931280"/>
    <w:rsid w:val="00931FC4"/>
    <w:rsid w:val="00932169"/>
    <w:rsid w:val="009324E9"/>
    <w:rsid w:val="0093479C"/>
    <w:rsid w:val="00934873"/>
    <w:rsid w:val="00934A87"/>
    <w:rsid w:val="00934B7A"/>
    <w:rsid w:val="00935CDC"/>
    <w:rsid w:val="00935F16"/>
    <w:rsid w:val="009363A8"/>
    <w:rsid w:val="0093675E"/>
    <w:rsid w:val="009368E7"/>
    <w:rsid w:val="00937360"/>
    <w:rsid w:val="009375F5"/>
    <w:rsid w:val="00941671"/>
    <w:rsid w:val="00941F0C"/>
    <w:rsid w:val="00942533"/>
    <w:rsid w:val="00942635"/>
    <w:rsid w:val="00942C67"/>
    <w:rsid w:val="009430E6"/>
    <w:rsid w:val="0094381A"/>
    <w:rsid w:val="009443E7"/>
    <w:rsid w:val="009444AE"/>
    <w:rsid w:val="00944610"/>
    <w:rsid w:val="00944890"/>
    <w:rsid w:val="00944B09"/>
    <w:rsid w:val="00945420"/>
    <w:rsid w:val="00947546"/>
    <w:rsid w:val="0094765B"/>
    <w:rsid w:val="00947E7B"/>
    <w:rsid w:val="0095017B"/>
    <w:rsid w:val="00950B66"/>
    <w:rsid w:val="00950D4E"/>
    <w:rsid w:val="00951337"/>
    <w:rsid w:val="00951490"/>
    <w:rsid w:val="00951C15"/>
    <w:rsid w:val="009523ED"/>
    <w:rsid w:val="0095380B"/>
    <w:rsid w:val="00953AE5"/>
    <w:rsid w:val="00953B32"/>
    <w:rsid w:val="00953B8A"/>
    <w:rsid w:val="00953DD2"/>
    <w:rsid w:val="0095449E"/>
    <w:rsid w:val="0095499A"/>
    <w:rsid w:val="0095510B"/>
    <w:rsid w:val="00955CBD"/>
    <w:rsid w:val="00955DEB"/>
    <w:rsid w:val="009563AD"/>
    <w:rsid w:val="009564CE"/>
    <w:rsid w:val="00956CC5"/>
    <w:rsid w:val="00957000"/>
    <w:rsid w:val="0095703E"/>
    <w:rsid w:val="0095710A"/>
    <w:rsid w:val="00957178"/>
    <w:rsid w:val="009573DB"/>
    <w:rsid w:val="009579DF"/>
    <w:rsid w:val="00957AE7"/>
    <w:rsid w:val="00960C47"/>
    <w:rsid w:val="00961F2C"/>
    <w:rsid w:val="00962686"/>
    <w:rsid w:val="00962B0C"/>
    <w:rsid w:val="00962D45"/>
    <w:rsid w:val="0096350A"/>
    <w:rsid w:val="00963759"/>
    <w:rsid w:val="00963AAF"/>
    <w:rsid w:val="00963C24"/>
    <w:rsid w:val="009645C7"/>
    <w:rsid w:val="00964A8D"/>
    <w:rsid w:val="00964C45"/>
    <w:rsid w:val="00966571"/>
    <w:rsid w:val="0096673F"/>
    <w:rsid w:val="00966B0F"/>
    <w:rsid w:val="0096704C"/>
    <w:rsid w:val="00967FEE"/>
    <w:rsid w:val="00970158"/>
    <w:rsid w:val="009708D8"/>
    <w:rsid w:val="0097120C"/>
    <w:rsid w:val="009715BD"/>
    <w:rsid w:val="00971BD3"/>
    <w:rsid w:val="009721DD"/>
    <w:rsid w:val="0097272C"/>
    <w:rsid w:val="00972C66"/>
    <w:rsid w:val="00972EE8"/>
    <w:rsid w:val="00972F39"/>
    <w:rsid w:val="00973FD7"/>
    <w:rsid w:val="009744AD"/>
    <w:rsid w:val="00974765"/>
    <w:rsid w:val="00974E06"/>
    <w:rsid w:val="00974F5B"/>
    <w:rsid w:val="0097619A"/>
    <w:rsid w:val="00976A3B"/>
    <w:rsid w:val="00977367"/>
    <w:rsid w:val="0097762D"/>
    <w:rsid w:val="009800B1"/>
    <w:rsid w:val="0098045B"/>
    <w:rsid w:val="00980464"/>
    <w:rsid w:val="00981098"/>
    <w:rsid w:val="00981105"/>
    <w:rsid w:val="0098117E"/>
    <w:rsid w:val="00981C02"/>
    <w:rsid w:val="00981C8B"/>
    <w:rsid w:val="00981C93"/>
    <w:rsid w:val="00981DE8"/>
    <w:rsid w:val="00982331"/>
    <w:rsid w:val="00982642"/>
    <w:rsid w:val="0098273C"/>
    <w:rsid w:val="0098326C"/>
    <w:rsid w:val="00983D97"/>
    <w:rsid w:val="009840AD"/>
    <w:rsid w:val="009848FE"/>
    <w:rsid w:val="00984A0B"/>
    <w:rsid w:val="00984AAE"/>
    <w:rsid w:val="00984F38"/>
    <w:rsid w:val="0098586A"/>
    <w:rsid w:val="00985CD6"/>
    <w:rsid w:val="009864D4"/>
    <w:rsid w:val="00986E80"/>
    <w:rsid w:val="00987029"/>
    <w:rsid w:val="00987607"/>
    <w:rsid w:val="00987AF3"/>
    <w:rsid w:val="00990337"/>
    <w:rsid w:val="00990A62"/>
    <w:rsid w:val="00990C95"/>
    <w:rsid w:val="00990D37"/>
    <w:rsid w:val="0099198F"/>
    <w:rsid w:val="009946D0"/>
    <w:rsid w:val="00994800"/>
    <w:rsid w:val="00994C91"/>
    <w:rsid w:val="0099516D"/>
    <w:rsid w:val="00995338"/>
    <w:rsid w:val="009953FD"/>
    <w:rsid w:val="0099545D"/>
    <w:rsid w:val="009955E5"/>
    <w:rsid w:val="00995868"/>
    <w:rsid w:val="00996402"/>
    <w:rsid w:val="00997258"/>
    <w:rsid w:val="00997557"/>
    <w:rsid w:val="00997B40"/>
    <w:rsid w:val="00997C08"/>
    <w:rsid w:val="00997F73"/>
    <w:rsid w:val="009A07A2"/>
    <w:rsid w:val="009A1A9A"/>
    <w:rsid w:val="009A2B3A"/>
    <w:rsid w:val="009A37CF"/>
    <w:rsid w:val="009A40A4"/>
    <w:rsid w:val="009A4810"/>
    <w:rsid w:val="009A4840"/>
    <w:rsid w:val="009A52AD"/>
    <w:rsid w:val="009A579C"/>
    <w:rsid w:val="009A5B60"/>
    <w:rsid w:val="009A5CC9"/>
    <w:rsid w:val="009A5D6C"/>
    <w:rsid w:val="009A5D73"/>
    <w:rsid w:val="009A5EDD"/>
    <w:rsid w:val="009A78D6"/>
    <w:rsid w:val="009A7B81"/>
    <w:rsid w:val="009A7F9D"/>
    <w:rsid w:val="009B0B5C"/>
    <w:rsid w:val="009B0F17"/>
    <w:rsid w:val="009B14C5"/>
    <w:rsid w:val="009B1F3C"/>
    <w:rsid w:val="009B2276"/>
    <w:rsid w:val="009B29E3"/>
    <w:rsid w:val="009B2D85"/>
    <w:rsid w:val="009B2E16"/>
    <w:rsid w:val="009B3114"/>
    <w:rsid w:val="009B35D4"/>
    <w:rsid w:val="009B5005"/>
    <w:rsid w:val="009B5202"/>
    <w:rsid w:val="009B53AF"/>
    <w:rsid w:val="009B5753"/>
    <w:rsid w:val="009B5897"/>
    <w:rsid w:val="009B58BE"/>
    <w:rsid w:val="009B61DC"/>
    <w:rsid w:val="009B64AC"/>
    <w:rsid w:val="009B6B6E"/>
    <w:rsid w:val="009B7194"/>
    <w:rsid w:val="009B76EA"/>
    <w:rsid w:val="009C0881"/>
    <w:rsid w:val="009C0926"/>
    <w:rsid w:val="009C133B"/>
    <w:rsid w:val="009C1359"/>
    <w:rsid w:val="009C1553"/>
    <w:rsid w:val="009C23D8"/>
    <w:rsid w:val="009C249D"/>
    <w:rsid w:val="009C25BB"/>
    <w:rsid w:val="009C3564"/>
    <w:rsid w:val="009C39CE"/>
    <w:rsid w:val="009C3ACD"/>
    <w:rsid w:val="009C42BF"/>
    <w:rsid w:val="009C4447"/>
    <w:rsid w:val="009C454E"/>
    <w:rsid w:val="009C48BB"/>
    <w:rsid w:val="009C4AB6"/>
    <w:rsid w:val="009C4C39"/>
    <w:rsid w:val="009C5D6A"/>
    <w:rsid w:val="009C5E00"/>
    <w:rsid w:val="009C684C"/>
    <w:rsid w:val="009C6A5D"/>
    <w:rsid w:val="009C6CED"/>
    <w:rsid w:val="009C6DC4"/>
    <w:rsid w:val="009C7541"/>
    <w:rsid w:val="009C7CCC"/>
    <w:rsid w:val="009D0434"/>
    <w:rsid w:val="009D07AC"/>
    <w:rsid w:val="009D07C1"/>
    <w:rsid w:val="009D0D53"/>
    <w:rsid w:val="009D1789"/>
    <w:rsid w:val="009D33F0"/>
    <w:rsid w:val="009D36F7"/>
    <w:rsid w:val="009D3796"/>
    <w:rsid w:val="009D3F09"/>
    <w:rsid w:val="009D4278"/>
    <w:rsid w:val="009D42F2"/>
    <w:rsid w:val="009D43E4"/>
    <w:rsid w:val="009D4459"/>
    <w:rsid w:val="009D49D8"/>
    <w:rsid w:val="009D51AE"/>
    <w:rsid w:val="009D52F1"/>
    <w:rsid w:val="009D53B0"/>
    <w:rsid w:val="009D5AC2"/>
    <w:rsid w:val="009D5DA4"/>
    <w:rsid w:val="009D6391"/>
    <w:rsid w:val="009D639C"/>
    <w:rsid w:val="009D6418"/>
    <w:rsid w:val="009D6A4E"/>
    <w:rsid w:val="009D6EB1"/>
    <w:rsid w:val="009D7005"/>
    <w:rsid w:val="009D7273"/>
    <w:rsid w:val="009D7380"/>
    <w:rsid w:val="009D75AD"/>
    <w:rsid w:val="009D7B83"/>
    <w:rsid w:val="009E04A1"/>
    <w:rsid w:val="009E09E1"/>
    <w:rsid w:val="009E0B98"/>
    <w:rsid w:val="009E139D"/>
    <w:rsid w:val="009E1ADE"/>
    <w:rsid w:val="009E287B"/>
    <w:rsid w:val="009E2A24"/>
    <w:rsid w:val="009E2EEE"/>
    <w:rsid w:val="009E4AAC"/>
    <w:rsid w:val="009E4E79"/>
    <w:rsid w:val="009E4F88"/>
    <w:rsid w:val="009E536C"/>
    <w:rsid w:val="009E62B6"/>
    <w:rsid w:val="009E656A"/>
    <w:rsid w:val="009E6813"/>
    <w:rsid w:val="009E68FA"/>
    <w:rsid w:val="009E6CCA"/>
    <w:rsid w:val="009E7159"/>
    <w:rsid w:val="009E7A3E"/>
    <w:rsid w:val="009F01AA"/>
    <w:rsid w:val="009F0996"/>
    <w:rsid w:val="009F1172"/>
    <w:rsid w:val="009F119F"/>
    <w:rsid w:val="009F1296"/>
    <w:rsid w:val="009F1C89"/>
    <w:rsid w:val="009F2A12"/>
    <w:rsid w:val="009F2EF0"/>
    <w:rsid w:val="009F31BD"/>
    <w:rsid w:val="009F383F"/>
    <w:rsid w:val="009F3DC0"/>
    <w:rsid w:val="009F4457"/>
    <w:rsid w:val="009F56D4"/>
    <w:rsid w:val="009F57D7"/>
    <w:rsid w:val="009F5DB7"/>
    <w:rsid w:val="009F6520"/>
    <w:rsid w:val="009F6A82"/>
    <w:rsid w:val="009F7B8B"/>
    <w:rsid w:val="00A001FD"/>
    <w:rsid w:val="00A00716"/>
    <w:rsid w:val="00A00C6F"/>
    <w:rsid w:val="00A00D28"/>
    <w:rsid w:val="00A0160D"/>
    <w:rsid w:val="00A026EE"/>
    <w:rsid w:val="00A02788"/>
    <w:rsid w:val="00A0305C"/>
    <w:rsid w:val="00A030D1"/>
    <w:rsid w:val="00A03659"/>
    <w:rsid w:val="00A03735"/>
    <w:rsid w:val="00A03821"/>
    <w:rsid w:val="00A03D0B"/>
    <w:rsid w:val="00A0548C"/>
    <w:rsid w:val="00A05EBC"/>
    <w:rsid w:val="00A064EE"/>
    <w:rsid w:val="00A06D23"/>
    <w:rsid w:val="00A07F91"/>
    <w:rsid w:val="00A10AE7"/>
    <w:rsid w:val="00A11492"/>
    <w:rsid w:val="00A117D0"/>
    <w:rsid w:val="00A12BD4"/>
    <w:rsid w:val="00A1378B"/>
    <w:rsid w:val="00A13A2B"/>
    <w:rsid w:val="00A13A91"/>
    <w:rsid w:val="00A13FC8"/>
    <w:rsid w:val="00A143DF"/>
    <w:rsid w:val="00A14D0C"/>
    <w:rsid w:val="00A14F74"/>
    <w:rsid w:val="00A157BD"/>
    <w:rsid w:val="00A158DC"/>
    <w:rsid w:val="00A15B9B"/>
    <w:rsid w:val="00A165F4"/>
    <w:rsid w:val="00A1712A"/>
    <w:rsid w:val="00A177FB"/>
    <w:rsid w:val="00A17FF6"/>
    <w:rsid w:val="00A202F9"/>
    <w:rsid w:val="00A2050E"/>
    <w:rsid w:val="00A20FAD"/>
    <w:rsid w:val="00A2140C"/>
    <w:rsid w:val="00A21512"/>
    <w:rsid w:val="00A22452"/>
    <w:rsid w:val="00A228DF"/>
    <w:rsid w:val="00A22AE9"/>
    <w:rsid w:val="00A22B04"/>
    <w:rsid w:val="00A22ED4"/>
    <w:rsid w:val="00A22F0B"/>
    <w:rsid w:val="00A230B8"/>
    <w:rsid w:val="00A239FC"/>
    <w:rsid w:val="00A24DFD"/>
    <w:rsid w:val="00A2502F"/>
    <w:rsid w:val="00A251E3"/>
    <w:rsid w:val="00A25443"/>
    <w:rsid w:val="00A25689"/>
    <w:rsid w:val="00A25A83"/>
    <w:rsid w:val="00A26276"/>
    <w:rsid w:val="00A2639C"/>
    <w:rsid w:val="00A26BC5"/>
    <w:rsid w:val="00A26DAC"/>
    <w:rsid w:val="00A3117F"/>
    <w:rsid w:val="00A31244"/>
    <w:rsid w:val="00A31F1F"/>
    <w:rsid w:val="00A32318"/>
    <w:rsid w:val="00A32663"/>
    <w:rsid w:val="00A32AAA"/>
    <w:rsid w:val="00A32E06"/>
    <w:rsid w:val="00A33FF8"/>
    <w:rsid w:val="00A34252"/>
    <w:rsid w:val="00A3453D"/>
    <w:rsid w:val="00A34A55"/>
    <w:rsid w:val="00A34FA0"/>
    <w:rsid w:val="00A35854"/>
    <w:rsid w:val="00A35900"/>
    <w:rsid w:val="00A35D1E"/>
    <w:rsid w:val="00A36744"/>
    <w:rsid w:val="00A370C3"/>
    <w:rsid w:val="00A3726E"/>
    <w:rsid w:val="00A37751"/>
    <w:rsid w:val="00A37C7D"/>
    <w:rsid w:val="00A40AED"/>
    <w:rsid w:val="00A40D19"/>
    <w:rsid w:val="00A41354"/>
    <w:rsid w:val="00A41451"/>
    <w:rsid w:val="00A41AD3"/>
    <w:rsid w:val="00A41AD4"/>
    <w:rsid w:val="00A41F6F"/>
    <w:rsid w:val="00A41FF6"/>
    <w:rsid w:val="00A422B9"/>
    <w:rsid w:val="00A42C2C"/>
    <w:rsid w:val="00A430B4"/>
    <w:rsid w:val="00A44148"/>
    <w:rsid w:val="00A44559"/>
    <w:rsid w:val="00A44A8E"/>
    <w:rsid w:val="00A46F3B"/>
    <w:rsid w:val="00A4794E"/>
    <w:rsid w:val="00A47FC0"/>
    <w:rsid w:val="00A50881"/>
    <w:rsid w:val="00A50BB0"/>
    <w:rsid w:val="00A51568"/>
    <w:rsid w:val="00A516C1"/>
    <w:rsid w:val="00A52830"/>
    <w:rsid w:val="00A528DB"/>
    <w:rsid w:val="00A53361"/>
    <w:rsid w:val="00A533C9"/>
    <w:rsid w:val="00A536C3"/>
    <w:rsid w:val="00A53756"/>
    <w:rsid w:val="00A53833"/>
    <w:rsid w:val="00A53D72"/>
    <w:rsid w:val="00A53FC1"/>
    <w:rsid w:val="00A54A71"/>
    <w:rsid w:val="00A54B8D"/>
    <w:rsid w:val="00A54BF1"/>
    <w:rsid w:val="00A555AA"/>
    <w:rsid w:val="00A55C3E"/>
    <w:rsid w:val="00A562C9"/>
    <w:rsid w:val="00A5651F"/>
    <w:rsid w:val="00A5658D"/>
    <w:rsid w:val="00A56696"/>
    <w:rsid w:val="00A5701B"/>
    <w:rsid w:val="00A57B3B"/>
    <w:rsid w:val="00A57D0E"/>
    <w:rsid w:val="00A6090E"/>
    <w:rsid w:val="00A60B07"/>
    <w:rsid w:val="00A61F55"/>
    <w:rsid w:val="00A627A3"/>
    <w:rsid w:val="00A62C8A"/>
    <w:rsid w:val="00A631F7"/>
    <w:rsid w:val="00A63265"/>
    <w:rsid w:val="00A63961"/>
    <w:rsid w:val="00A63A8A"/>
    <w:rsid w:val="00A640FC"/>
    <w:rsid w:val="00A64982"/>
    <w:rsid w:val="00A65203"/>
    <w:rsid w:val="00A65205"/>
    <w:rsid w:val="00A6558A"/>
    <w:rsid w:val="00A65C0B"/>
    <w:rsid w:val="00A65F5B"/>
    <w:rsid w:val="00A662E6"/>
    <w:rsid w:val="00A66E33"/>
    <w:rsid w:val="00A670F3"/>
    <w:rsid w:val="00A67B1A"/>
    <w:rsid w:val="00A67B49"/>
    <w:rsid w:val="00A70754"/>
    <w:rsid w:val="00A70F84"/>
    <w:rsid w:val="00A70FB2"/>
    <w:rsid w:val="00A717D5"/>
    <w:rsid w:val="00A720AB"/>
    <w:rsid w:val="00A725D5"/>
    <w:rsid w:val="00A72D68"/>
    <w:rsid w:val="00A742E9"/>
    <w:rsid w:val="00A7430C"/>
    <w:rsid w:val="00A752A4"/>
    <w:rsid w:val="00A754C9"/>
    <w:rsid w:val="00A75B4F"/>
    <w:rsid w:val="00A76D84"/>
    <w:rsid w:val="00A770DD"/>
    <w:rsid w:val="00A779DA"/>
    <w:rsid w:val="00A808E1"/>
    <w:rsid w:val="00A80978"/>
    <w:rsid w:val="00A809D6"/>
    <w:rsid w:val="00A80E07"/>
    <w:rsid w:val="00A80E5D"/>
    <w:rsid w:val="00A81490"/>
    <w:rsid w:val="00A818AB"/>
    <w:rsid w:val="00A8242A"/>
    <w:rsid w:val="00A82F55"/>
    <w:rsid w:val="00A82F9C"/>
    <w:rsid w:val="00A8313D"/>
    <w:rsid w:val="00A8385A"/>
    <w:rsid w:val="00A8395E"/>
    <w:rsid w:val="00A839D1"/>
    <w:rsid w:val="00A83AE3"/>
    <w:rsid w:val="00A83D45"/>
    <w:rsid w:val="00A83FBB"/>
    <w:rsid w:val="00A84490"/>
    <w:rsid w:val="00A84CBB"/>
    <w:rsid w:val="00A84E4F"/>
    <w:rsid w:val="00A85273"/>
    <w:rsid w:val="00A856F7"/>
    <w:rsid w:val="00A85F1D"/>
    <w:rsid w:val="00A8600B"/>
    <w:rsid w:val="00A86191"/>
    <w:rsid w:val="00A86A97"/>
    <w:rsid w:val="00A86A9A"/>
    <w:rsid w:val="00A8753B"/>
    <w:rsid w:val="00A87BA1"/>
    <w:rsid w:val="00A907A0"/>
    <w:rsid w:val="00A90C43"/>
    <w:rsid w:val="00A90DA6"/>
    <w:rsid w:val="00A90E90"/>
    <w:rsid w:val="00A91446"/>
    <w:rsid w:val="00A91617"/>
    <w:rsid w:val="00A93EB3"/>
    <w:rsid w:val="00A94303"/>
    <w:rsid w:val="00A94521"/>
    <w:rsid w:val="00A94890"/>
    <w:rsid w:val="00A949B7"/>
    <w:rsid w:val="00A95041"/>
    <w:rsid w:val="00A967A6"/>
    <w:rsid w:val="00A97019"/>
    <w:rsid w:val="00A97313"/>
    <w:rsid w:val="00A9775B"/>
    <w:rsid w:val="00AA065B"/>
    <w:rsid w:val="00AA0A0B"/>
    <w:rsid w:val="00AA14EC"/>
    <w:rsid w:val="00AA1EE4"/>
    <w:rsid w:val="00AA2014"/>
    <w:rsid w:val="00AA24D9"/>
    <w:rsid w:val="00AA261A"/>
    <w:rsid w:val="00AA27B7"/>
    <w:rsid w:val="00AA27ED"/>
    <w:rsid w:val="00AA2FBA"/>
    <w:rsid w:val="00AA3103"/>
    <w:rsid w:val="00AA33AD"/>
    <w:rsid w:val="00AA48C8"/>
    <w:rsid w:val="00AA4AE2"/>
    <w:rsid w:val="00AA4F1C"/>
    <w:rsid w:val="00AA5131"/>
    <w:rsid w:val="00AA54A5"/>
    <w:rsid w:val="00AA5779"/>
    <w:rsid w:val="00AA5B2B"/>
    <w:rsid w:val="00AA5CDA"/>
    <w:rsid w:val="00AA5D53"/>
    <w:rsid w:val="00AA621F"/>
    <w:rsid w:val="00AA6C6A"/>
    <w:rsid w:val="00AA76C5"/>
    <w:rsid w:val="00AA7E81"/>
    <w:rsid w:val="00AB048A"/>
    <w:rsid w:val="00AB05ED"/>
    <w:rsid w:val="00AB0A19"/>
    <w:rsid w:val="00AB0BD5"/>
    <w:rsid w:val="00AB0ED3"/>
    <w:rsid w:val="00AB1AD5"/>
    <w:rsid w:val="00AB20F6"/>
    <w:rsid w:val="00AB2328"/>
    <w:rsid w:val="00AB39B4"/>
    <w:rsid w:val="00AB3F5B"/>
    <w:rsid w:val="00AB452D"/>
    <w:rsid w:val="00AB4D61"/>
    <w:rsid w:val="00AB4E1E"/>
    <w:rsid w:val="00AB4F66"/>
    <w:rsid w:val="00AB4FF0"/>
    <w:rsid w:val="00AB5462"/>
    <w:rsid w:val="00AB582E"/>
    <w:rsid w:val="00AB5BFD"/>
    <w:rsid w:val="00AB63E7"/>
    <w:rsid w:val="00AB6D06"/>
    <w:rsid w:val="00AB7001"/>
    <w:rsid w:val="00AB7167"/>
    <w:rsid w:val="00AB7CB3"/>
    <w:rsid w:val="00AB7DD6"/>
    <w:rsid w:val="00AC0051"/>
    <w:rsid w:val="00AC035E"/>
    <w:rsid w:val="00AC1564"/>
    <w:rsid w:val="00AC1635"/>
    <w:rsid w:val="00AC1992"/>
    <w:rsid w:val="00AC26D6"/>
    <w:rsid w:val="00AC2724"/>
    <w:rsid w:val="00AC2772"/>
    <w:rsid w:val="00AC2EB2"/>
    <w:rsid w:val="00AC3AB8"/>
    <w:rsid w:val="00AC3AFE"/>
    <w:rsid w:val="00AC3E1D"/>
    <w:rsid w:val="00AC3F50"/>
    <w:rsid w:val="00AC4544"/>
    <w:rsid w:val="00AC4A69"/>
    <w:rsid w:val="00AC4A71"/>
    <w:rsid w:val="00AC4C5B"/>
    <w:rsid w:val="00AC4E1A"/>
    <w:rsid w:val="00AC6372"/>
    <w:rsid w:val="00AC63B9"/>
    <w:rsid w:val="00AC699E"/>
    <w:rsid w:val="00AC781C"/>
    <w:rsid w:val="00AC7C51"/>
    <w:rsid w:val="00AC7DC1"/>
    <w:rsid w:val="00AD03BE"/>
    <w:rsid w:val="00AD16E3"/>
    <w:rsid w:val="00AD1973"/>
    <w:rsid w:val="00AD29D9"/>
    <w:rsid w:val="00AD3846"/>
    <w:rsid w:val="00AD3935"/>
    <w:rsid w:val="00AD3ED7"/>
    <w:rsid w:val="00AD40FA"/>
    <w:rsid w:val="00AD4478"/>
    <w:rsid w:val="00AD4AA4"/>
    <w:rsid w:val="00AD5405"/>
    <w:rsid w:val="00AD545B"/>
    <w:rsid w:val="00AD5C14"/>
    <w:rsid w:val="00AD606B"/>
    <w:rsid w:val="00AD6A60"/>
    <w:rsid w:val="00AD6AAF"/>
    <w:rsid w:val="00AD6E7E"/>
    <w:rsid w:val="00AD74DA"/>
    <w:rsid w:val="00AE0406"/>
    <w:rsid w:val="00AE08B1"/>
    <w:rsid w:val="00AE0CC2"/>
    <w:rsid w:val="00AE0EAC"/>
    <w:rsid w:val="00AE104B"/>
    <w:rsid w:val="00AE1393"/>
    <w:rsid w:val="00AE1717"/>
    <w:rsid w:val="00AE1937"/>
    <w:rsid w:val="00AE196C"/>
    <w:rsid w:val="00AE1E7F"/>
    <w:rsid w:val="00AE2517"/>
    <w:rsid w:val="00AE25FE"/>
    <w:rsid w:val="00AE37F7"/>
    <w:rsid w:val="00AE3A77"/>
    <w:rsid w:val="00AE4188"/>
    <w:rsid w:val="00AE41B9"/>
    <w:rsid w:val="00AE43FB"/>
    <w:rsid w:val="00AE4DF9"/>
    <w:rsid w:val="00AE5729"/>
    <w:rsid w:val="00AE6140"/>
    <w:rsid w:val="00AE6AB4"/>
    <w:rsid w:val="00AE73AE"/>
    <w:rsid w:val="00AE7566"/>
    <w:rsid w:val="00AE7A23"/>
    <w:rsid w:val="00AE7A80"/>
    <w:rsid w:val="00AF06E1"/>
    <w:rsid w:val="00AF0A3C"/>
    <w:rsid w:val="00AF0DA7"/>
    <w:rsid w:val="00AF0EA4"/>
    <w:rsid w:val="00AF133E"/>
    <w:rsid w:val="00AF19CE"/>
    <w:rsid w:val="00AF1AED"/>
    <w:rsid w:val="00AF2518"/>
    <w:rsid w:val="00AF31A7"/>
    <w:rsid w:val="00AF3728"/>
    <w:rsid w:val="00AF4296"/>
    <w:rsid w:val="00AF494D"/>
    <w:rsid w:val="00AF4DEA"/>
    <w:rsid w:val="00AF4E16"/>
    <w:rsid w:val="00AF4FE9"/>
    <w:rsid w:val="00AF5198"/>
    <w:rsid w:val="00AF5F4A"/>
    <w:rsid w:val="00AF667A"/>
    <w:rsid w:val="00AF6E11"/>
    <w:rsid w:val="00AF753C"/>
    <w:rsid w:val="00AF75BA"/>
    <w:rsid w:val="00AF786E"/>
    <w:rsid w:val="00AF7C8E"/>
    <w:rsid w:val="00AF7D87"/>
    <w:rsid w:val="00B003E1"/>
    <w:rsid w:val="00B00D52"/>
    <w:rsid w:val="00B0140B"/>
    <w:rsid w:val="00B01459"/>
    <w:rsid w:val="00B015BF"/>
    <w:rsid w:val="00B01847"/>
    <w:rsid w:val="00B01DD5"/>
    <w:rsid w:val="00B02BBF"/>
    <w:rsid w:val="00B0326E"/>
    <w:rsid w:val="00B03508"/>
    <w:rsid w:val="00B03679"/>
    <w:rsid w:val="00B03D02"/>
    <w:rsid w:val="00B04378"/>
    <w:rsid w:val="00B0529B"/>
    <w:rsid w:val="00B054BE"/>
    <w:rsid w:val="00B0697B"/>
    <w:rsid w:val="00B06F22"/>
    <w:rsid w:val="00B07424"/>
    <w:rsid w:val="00B0759E"/>
    <w:rsid w:val="00B07DAD"/>
    <w:rsid w:val="00B07F78"/>
    <w:rsid w:val="00B1144E"/>
    <w:rsid w:val="00B11AD7"/>
    <w:rsid w:val="00B12F43"/>
    <w:rsid w:val="00B12F70"/>
    <w:rsid w:val="00B131F8"/>
    <w:rsid w:val="00B137C2"/>
    <w:rsid w:val="00B13A20"/>
    <w:rsid w:val="00B13B9E"/>
    <w:rsid w:val="00B13DDB"/>
    <w:rsid w:val="00B13DE2"/>
    <w:rsid w:val="00B141FC"/>
    <w:rsid w:val="00B15949"/>
    <w:rsid w:val="00B15981"/>
    <w:rsid w:val="00B15AE7"/>
    <w:rsid w:val="00B15C34"/>
    <w:rsid w:val="00B16715"/>
    <w:rsid w:val="00B167D1"/>
    <w:rsid w:val="00B168FC"/>
    <w:rsid w:val="00B16AFC"/>
    <w:rsid w:val="00B16B5A"/>
    <w:rsid w:val="00B16CAD"/>
    <w:rsid w:val="00B17606"/>
    <w:rsid w:val="00B17A30"/>
    <w:rsid w:val="00B17FD4"/>
    <w:rsid w:val="00B2098F"/>
    <w:rsid w:val="00B20D4F"/>
    <w:rsid w:val="00B20DCC"/>
    <w:rsid w:val="00B20E7F"/>
    <w:rsid w:val="00B210F2"/>
    <w:rsid w:val="00B21333"/>
    <w:rsid w:val="00B216AA"/>
    <w:rsid w:val="00B21E30"/>
    <w:rsid w:val="00B21FE0"/>
    <w:rsid w:val="00B22059"/>
    <w:rsid w:val="00B22084"/>
    <w:rsid w:val="00B2252F"/>
    <w:rsid w:val="00B2280F"/>
    <w:rsid w:val="00B23268"/>
    <w:rsid w:val="00B233FA"/>
    <w:rsid w:val="00B234C9"/>
    <w:rsid w:val="00B239B0"/>
    <w:rsid w:val="00B23AB2"/>
    <w:rsid w:val="00B23F31"/>
    <w:rsid w:val="00B246F7"/>
    <w:rsid w:val="00B24C47"/>
    <w:rsid w:val="00B25038"/>
    <w:rsid w:val="00B25081"/>
    <w:rsid w:val="00B25706"/>
    <w:rsid w:val="00B25D28"/>
    <w:rsid w:val="00B25F66"/>
    <w:rsid w:val="00B25FA2"/>
    <w:rsid w:val="00B27DF7"/>
    <w:rsid w:val="00B318FF"/>
    <w:rsid w:val="00B31B54"/>
    <w:rsid w:val="00B31C02"/>
    <w:rsid w:val="00B31C10"/>
    <w:rsid w:val="00B31CE6"/>
    <w:rsid w:val="00B31EE9"/>
    <w:rsid w:val="00B32091"/>
    <w:rsid w:val="00B326CE"/>
    <w:rsid w:val="00B32DC5"/>
    <w:rsid w:val="00B32F62"/>
    <w:rsid w:val="00B3394C"/>
    <w:rsid w:val="00B340F4"/>
    <w:rsid w:val="00B3412E"/>
    <w:rsid w:val="00B3416E"/>
    <w:rsid w:val="00B34285"/>
    <w:rsid w:val="00B34936"/>
    <w:rsid w:val="00B34CBF"/>
    <w:rsid w:val="00B3517A"/>
    <w:rsid w:val="00B3534D"/>
    <w:rsid w:val="00B3546E"/>
    <w:rsid w:val="00B3593B"/>
    <w:rsid w:val="00B35D1C"/>
    <w:rsid w:val="00B3645A"/>
    <w:rsid w:val="00B366FA"/>
    <w:rsid w:val="00B36A2E"/>
    <w:rsid w:val="00B37B59"/>
    <w:rsid w:val="00B4039A"/>
    <w:rsid w:val="00B40BE9"/>
    <w:rsid w:val="00B40C4F"/>
    <w:rsid w:val="00B41058"/>
    <w:rsid w:val="00B41252"/>
    <w:rsid w:val="00B4165C"/>
    <w:rsid w:val="00B41C6D"/>
    <w:rsid w:val="00B41D45"/>
    <w:rsid w:val="00B42061"/>
    <w:rsid w:val="00B43391"/>
    <w:rsid w:val="00B44FD2"/>
    <w:rsid w:val="00B4665A"/>
    <w:rsid w:val="00B4749C"/>
    <w:rsid w:val="00B47614"/>
    <w:rsid w:val="00B47722"/>
    <w:rsid w:val="00B47AE5"/>
    <w:rsid w:val="00B5098C"/>
    <w:rsid w:val="00B50AEB"/>
    <w:rsid w:val="00B50C3A"/>
    <w:rsid w:val="00B5148E"/>
    <w:rsid w:val="00B51901"/>
    <w:rsid w:val="00B520DC"/>
    <w:rsid w:val="00B52564"/>
    <w:rsid w:val="00B5277A"/>
    <w:rsid w:val="00B527CB"/>
    <w:rsid w:val="00B528E5"/>
    <w:rsid w:val="00B52F4F"/>
    <w:rsid w:val="00B530F6"/>
    <w:rsid w:val="00B531CE"/>
    <w:rsid w:val="00B5343A"/>
    <w:rsid w:val="00B5347F"/>
    <w:rsid w:val="00B53676"/>
    <w:rsid w:val="00B536C7"/>
    <w:rsid w:val="00B537DE"/>
    <w:rsid w:val="00B539D5"/>
    <w:rsid w:val="00B54425"/>
    <w:rsid w:val="00B5455C"/>
    <w:rsid w:val="00B555CE"/>
    <w:rsid w:val="00B56F6A"/>
    <w:rsid w:val="00B571CA"/>
    <w:rsid w:val="00B57880"/>
    <w:rsid w:val="00B57F59"/>
    <w:rsid w:val="00B61A86"/>
    <w:rsid w:val="00B62989"/>
    <w:rsid w:val="00B629C9"/>
    <w:rsid w:val="00B629F9"/>
    <w:rsid w:val="00B62C23"/>
    <w:rsid w:val="00B63E0A"/>
    <w:rsid w:val="00B6429D"/>
    <w:rsid w:val="00B64313"/>
    <w:rsid w:val="00B6442D"/>
    <w:rsid w:val="00B65763"/>
    <w:rsid w:val="00B65E08"/>
    <w:rsid w:val="00B65FF3"/>
    <w:rsid w:val="00B660DD"/>
    <w:rsid w:val="00B66154"/>
    <w:rsid w:val="00B670C5"/>
    <w:rsid w:val="00B676E4"/>
    <w:rsid w:val="00B67BBE"/>
    <w:rsid w:val="00B67D05"/>
    <w:rsid w:val="00B704EE"/>
    <w:rsid w:val="00B707D8"/>
    <w:rsid w:val="00B71049"/>
    <w:rsid w:val="00B72C3E"/>
    <w:rsid w:val="00B7309B"/>
    <w:rsid w:val="00B73949"/>
    <w:rsid w:val="00B73CA4"/>
    <w:rsid w:val="00B7440E"/>
    <w:rsid w:val="00B74F1B"/>
    <w:rsid w:val="00B74F7F"/>
    <w:rsid w:val="00B7580D"/>
    <w:rsid w:val="00B75BB6"/>
    <w:rsid w:val="00B75D69"/>
    <w:rsid w:val="00B75EC8"/>
    <w:rsid w:val="00B76200"/>
    <w:rsid w:val="00B76C0F"/>
    <w:rsid w:val="00B77478"/>
    <w:rsid w:val="00B77DD9"/>
    <w:rsid w:val="00B8032C"/>
    <w:rsid w:val="00B80766"/>
    <w:rsid w:val="00B8082D"/>
    <w:rsid w:val="00B80AB4"/>
    <w:rsid w:val="00B80AE6"/>
    <w:rsid w:val="00B812C3"/>
    <w:rsid w:val="00B81B19"/>
    <w:rsid w:val="00B81D6D"/>
    <w:rsid w:val="00B82688"/>
    <w:rsid w:val="00B82EF6"/>
    <w:rsid w:val="00B8354B"/>
    <w:rsid w:val="00B8402D"/>
    <w:rsid w:val="00B84396"/>
    <w:rsid w:val="00B84BBE"/>
    <w:rsid w:val="00B84FF2"/>
    <w:rsid w:val="00B85633"/>
    <w:rsid w:val="00B85AF3"/>
    <w:rsid w:val="00B86199"/>
    <w:rsid w:val="00B86205"/>
    <w:rsid w:val="00B8676C"/>
    <w:rsid w:val="00B86DC5"/>
    <w:rsid w:val="00B870B8"/>
    <w:rsid w:val="00B876A3"/>
    <w:rsid w:val="00B877DC"/>
    <w:rsid w:val="00B900D8"/>
    <w:rsid w:val="00B90790"/>
    <w:rsid w:val="00B90B9C"/>
    <w:rsid w:val="00B91356"/>
    <w:rsid w:val="00B91605"/>
    <w:rsid w:val="00B91BC3"/>
    <w:rsid w:val="00B91D60"/>
    <w:rsid w:val="00B9247D"/>
    <w:rsid w:val="00B92651"/>
    <w:rsid w:val="00B929FE"/>
    <w:rsid w:val="00B934E6"/>
    <w:rsid w:val="00B936DA"/>
    <w:rsid w:val="00B93B21"/>
    <w:rsid w:val="00B940FE"/>
    <w:rsid w:val="00B94277"/>
    <w:rsid w:val="00B94B98"/>
    <w:rsid w:val="00B9506D"/>
    <w:rsid w:val="00B95AC0"/>
    <w:rsid w:val="00B95AE5"/>
    <w:rsid w:val="00B961AE"/>
    <w:rsid w:val="00B96526"/>
    <w:rsid w:val="00B96B7C"/>
    <w:rsid w:val="00B9733A"/>
    <w:rsid w:val="00B97797"/>
    <w:rsid w:val="00B97898"/>
    <w:rsid w:val="00BA0A28"/>
    <w:rsid w:val="00BA1AB2"/>
    <w:rsid w:val="00BA21CE"/>
    <w:rsid w:val="00BA24E8"/>
    <w:rsid w:val="00BA25BD"/>
    <w:rsid w:val="00BA2976"/>
    <w:rsid w:val="00BA2E28"/>
    <w:rsid w:val="00BA309C"/>
    <w:rsid w:val="00BA390E"/>
    <w:rsid w:val="00BA3DDF"/>
    <w:rsid w:val="00BA40A3"/>
    <w:rsid w:val="00BA40AE"/>
    <w:rsid w:val="00BA41FF"/>
    <w:rsid w:val="00BA43F4"/>
    <w:rsid w:val="00BA4641"/>
    <w:rsid w:val="00BA47FC"/>
    <w:rsid w:val="00BA482C"/>
    <w:rsid w:val="00BA4B16"/>
    <w:rsid w:val="00BA56B0"/>
    <w:rsid w:val="00BA5A2A"/>
    <w:rsid w:val="00BA5A5E"/>
    <w:rsid w:val="00BA6801"/>
    <w:rsid w:val="00BA6CBB"/>
    <w:rsid w:val="00BA6DAF"/>
    <w:rsid w:val="00BA6E93"/>
    <w:rsid w:val="00BA77F3"/>
    <w:rsid w:val="00BA79D7"/>
    <w:rsid w:val="00BA7EBA"/>
    <w:rsid w:val="00BB1206"/>
    <w:rsid w:val="00BB16DA"/>
    <w:rsid w:val="00BB1EA9"/>
    <w:rsid w:val="00BB1F81"/>
    <w:rsid w:val="00BB2495"/>
    <w:rsid w:val="00BB263D"/>
    <w:rsid w:val="00BB2A18"/>
    <w:rsid w:val="00BB2AED"/>
    <w:rsid w:val="00BB2B55"/>
    <w:rsid w:val="00BB2D9A"/>
    <w:rsid w:val="00BB3449"/>
    <w:rsid w:val="00BB359C"/>
    <w:rsid w:val="00BB3963"/>
    <w:rsid w:val="00BB39A9"/>
    <w:rsid w:val="00BB419E"/>
    <w:rsid w:val="00BB48CB"/>
    <w:rsid w:val="00BB5601"/>
    <w:rsid w:val="00BB5AA4"/>
    <w:rsid w:val="00BB5D56"/>
    <w:rsid w:val="00BB64C3"/>
    <w:rsid w:val="00BB654D"/>
    <w:rsid w:val="00BB667D"/>
    <w:rsid w:val="00BB66F5"/>
    <w:rsid w:val="00BB6971"/>
    <w:rsid w:val="00BB6BFA"/>
    <w:rsid w:val="00BB735F"/>
    <w:rsid w:val="00BB7CE9"/>
    <w:rsid w:val="00BC021E"/>
    <w:rsid w:val="00BC0433"/>
    <w:rsid w:val="00BC053D"/>
    <w:rsid w:val="00BC0CB7"/>
    <w:rsid w:val="00BC12AA"/>
    <w:rsid w:val="00BC1596"/>
    <w:rsid w:val="00BC15C6"/>
    <w:rsid w:val="00BC1B4C"/>
    <w:rsid w:val="00BC1C3F"/>
    <w:rsid w:val="00BC22EC"/>
    <w:rsid w:val="00BC2643"/>
    <w:rsid w:val="00BC2864"/>
    <w:rsid w:val="00BC2AD5"/>
    <w:rsid w:val="00BC32FE"/>
    <w:rsid w:val="00BC362A"/>
    <w:rsid w:val="00BC40EC"/>
    <w:rsid w:val="00BC4796"/>
    <w:rsid w:val="00BC4B0D"/>
    <w:rsid w:val="00BC4F3B"/>
    <w:rsid w:val="00BC53B6"/>
    <w:rsid w:val="00BC55BB"/>
    <w:rsid w:val="00BC5656"/>
    <w:rsid w:val="00BC6078"/>
    <w:rsid w:val="00BC74C1"/>
    <w:rsid w:val="00BC7FAF"/>
    <w:rsid w:val="00BD0B4D"/>
    <w:rsid w:val="00BD0DFA"/>
    <w:rsid w:val="00BD1195"/>
    <w:rsid w:val="00BD17A6"/>
    <w:rsid w:val="00BD196E"/>
    <w:rsid w:val="00BD1E24"/>
    <w:rsid w:val="00BD2024"/>
    <w:rsid w:val="00BD35E3"/>
    <w:rsid w:val="00BD494F"/>
    <w:rsid w:val="00BD4B76"/>
    <w:rsid w:val="00BD5916"/>
    <w:rsid w:val="00BD6145"/>
    <w:rsid w:val="00BD61E8"/>
    <w:rsid w:val="00BD69B7"/>
    <w:rsid w:val="00BD69E7"/>
    <w:rsid w:val="00BD6DC4"/>
    <w:rsid w:val="00BD6E28"/>
    <w:rsid w:val="00BD7860"/>
    <w:rsid w:val="00BD7C29"/>
    <w:rsid w:val="00BE0CAF"/>
    <w:rsid w:val="00BE0E46"/>
    <w:rsid w:val="00BE1B55"/>
    <w:rsid w:val="00BE1D1F"/>
    <w:rsid w:val="00BE1DDF"/>
    <w:rsid w:val="00BE2137"/>
    <w:rsid w:val="00BE22BD"/>
    <w:rsid w:val="00BE2709"/>
    <w:rsid w:val="00BE29EF"/>
    <w:rsid w:val="00BE2BBB"/>
    <w:rsid w:val="00BE3D91"/>
    <w:rsid w:val="00BE4004"/>
    <w:rsid w:val="00BE4506"/>
    <w:rsid w:val="00BE4832"/>
    <w:rsid w:val="00BE4BB5"/>
    <w:rsid w:val="00BE5149"/>
    <w:rsid w:val="00BE5546"/>
    <w:rsid w:val="00BE57F7"/>
    <w:rsid w:val="00BE5E5C"/>
    <w:rsid w:val="00BE686D"/>
    <w:rsid w:val="00BE6AA0"/>
    <w:rsid w:val="00BE6E45"/>
    <w:rsid w:val="00BE6ED1"/>
    <w:rsid w:val="00BF018B"/>
    <w:rsid w:val="00BF022D"/>
    <w:rsid w:val="00BF0A48"/>
    <w:rsid w:val="00BF1318"/>
    <w:rsid w:val="00BF1B17"/>
    <w:rsid w:val="00BF1DBF"/>
    <w:rsid w:val="00BF1FB3"/>
    <w:rsid w:val="00BF21C9"/>
    <w:rsid w:val="00BF26B3"/>
    <w:rsid w:val="00BF2870"/>
    <w:rsid w:val="00BF2B56"/>
    <w:rsid w:val="00BF33CA"/>
    <w:rsid w:val="00BF3672"/>
    <w:rsid w:val="00BF40F9"/>
    <w:rsid w:val="00BF430C"/>
    <w:rsid w:val="00BF457F"/>
    <w:rsid w:val="00BF4B91"/>
    <w:rsid w:val="00BF6B53"/>
    <w:rsid w:val="00BF7048"/>
    <w:rsid w:val="00BF74DA"/>
    <w:rsid w:val="00BF7A23"/>
    <w:rsid w:val="00C003EC"/>
    <w:rsid w:val="00C00562"/>
    <w:rsid w:val="00C01DC0"/>
    <w:rsid w:val="00C020E4"/>
    <w:rsid w:val="00C02C58"/>
    <w:rsid w:val="00C02F4E"/>
    <w:rsid w:val="00C02FF3"/>
    <w:rsid w:val="00C03221"/>
    <w:rsid w:val="00C0354B"/>
    <w:rsid w:val="00C04328"/>
    <w:rsid w:val="00C04A2A"/>
    <w:rsid w:val="00C04EA0"/>
    <w:rsid w:val="00C050A0"/>
    <w:rsid w:val="00C05861"/>
    <w:rsid w:val="00C05DC6"/>
    <w:rsid w:val="00C05FE7"/>
    <w:rsid w:val="00C06570"/>
    <w:rsid w:val="00C06B4B"/>
    <w:rsid w:val="00C075A2"/>
    <w:rsid w:val="00C10B37"/>
    <w:rsid w:val="00C10D1E"/>
    <w:rsid w:val="00C11183"/>
    <w:rsid w:val="00C1162A"/>
    <w:rsid w:val="00C1175A"/>
    <w:rsid w:val="00C11D1C"/>
    <w:rsid w:val="00C11FDB"/>
    <w:rsid w:val="00C12649"/>
    <w:rsid w:val="00C12705"/>
    <w:rsid w:val="00C12B04"/>
    <w:rsid w:val="00C12D40"/>
    <w:rsid w:val="00C13C19"/>
    <w:rsid w:val="00C140FA"/>
    <w:rsid w:val="00C1413C"/>
    <w:rsid w:val="00C1420C"/>
    <w:rsid w:val="00C14431"/>
    <w:rsid w:val="00C14628"/>
    <w:rsid w:val="00C14C5F"/>
    <w:rsid w:val="00C1508D"/>
    <w:rsid w:val="00C1520C"/>
    <w:rsid w:val="00C153FF"/>
    <w:rsid w:val="00C155D0"/>
    <w:rsid w:val="00C15927"/>
    <w:rsid w:val="00C15ADB"/>
    <w:rsid w:val="00C169D1"/>
    <w:rsid w:val="00C17396"/>
    <w:rsid w:val="00C17607"/>
    <w:rsid w:val="00C17CCE"/>
    <w:rsid w:val="00C17FC8"/>
    <w:rsid w:val="00C20295"/>
    <w:rsid w:val="00C20329"/>
    <w:rsid w:val="00C20884"/>
    <w:rsid w:val="00C208F7"/>
    <w:rsid w:val="00C20EFB"/>
    <w:rsid w:val="00C2104A"/>
    <w:rsid w:val="00C21682"/>
    <w:rsid w:val="00C2197C"/>
    <w:rsid w:val="00C219E1"/>
    <w:rsid w:val="00C224D0"/>
    <w:rsid w:val="00C22B43"/>
    <w:rsid w:val="00C23986"/>
    <w:rsid w:val="00C23C3E"/>
    <w:rsid w:val="00C2422C"/>
    <w:rsid w:val="00C2440B"/>
    <w:rsid w:val="00C2462E"/>
    <w:rsid w:val="00C2485C"/>
    <w:rsid w:val="00C24A14"/>
    <w:rsid w:val="00C24E56"/>
    <w:rsid w:val="00C25156"/>
    <w:rsid w:val="00C25F1F"/>
    <w:rsid w:val="00C265F1"/>
    <w:rsid w:val="00C2688C"/>
    <w:rsid w:val="00C26AC2"/>
    <w:rsid w:val="00C27893"/>
    <w:rsid w:val="00C2790E"/>
    <w:rsid w:val="00C27CE4"/>
    <w:rsid w:val="00C30A33"/>
    <w:rsid w:val="00C31100"/>
    <w:rsid w:val="00C31181"/>
    <w:rsid w:val="00C31CB8"/>
    <w:rsid w:val="00C3358E"/>
    <w:rsid w:val="00C3376A"/>
    <w:rsid w:val="00C33BE2"/>
    <w:rsid w:val="00C34093"/>
    <w:rsid w:val="00C34AF2"/>
    <w:rsid w:val="00C35B7C"/>
    <w:rsid w:val="00C35CAF"/>
    <w:rsid w:val="00C36349"/>
    <w:rsid w:val="00C365FA"/>
    <w:rsid w:val="00C3698E"/>
    <w:rsid w:val="00C36A9D"/>
    <w:rsid w:val="00C36BE1"/>
    <w:rsid w:val="00C37270"/>
    <w:rsid w:val="00C374E8"/>
    <w:rsid w:val="00C37897"/>
    <w:rsid w:val="00C37AFD"/>
    <w:rsid w:val="00C40B52"/>
    <w:rsid w:val="00C40BD2"/>
    <w:rsid w:val="00C40DFF"/>
    <w:rsid w:val="00C410BA"/>
    <w:rsid w:val="00C41B70"/>
    <w:rsid w:val="00C42277"/>
    <w:rsid w:val="00C42896"/>
    <w:rsid w:val="00C43317"/>
    <w:rsid w:val="00C43556"/>
    <w:rsid w:val="00C43B1C"/>
    <w:rsid w:val="00C43C1A"/>
    <w:rsid w:val="00C441A0"/>
    <w:rsid w:val="00C445DC"/>
    <w:rsid w:val="00C44695"/>
    <w:rsid w:val="00C44AE9"/>
    <w:rsid w:val="00C44BB7"/>
    <w:rsid w:val="00C44E5A"/>
    <w:rsid w:val="00C44EEC"/>
    <w:rsid w:val="00C45BB1"/>
    <w:rsid w:val="00C45CFC"/>
    <w:rsid w:val="00C45FB2"/>
    <w:rsid w:val="00C460F0"/>
    <w:rsid w:val="00C46E8D"/>
    <w:rsid w:val="00C4782D"/>
    <w:rsid w:val="00C47B35"/>
    <w:rsid w:val="00C47B87"/>
    <w:rsid w:val="00C47DF9"/>
    <w:rsid w:val="00C505A7"/>
    <w:rsid w:val="00C50736"/>
    <w:rsid w:val="00C515E7"/>
    <w:rsid w:val="00C51BF3"/>
    <w:rsid w:val="00C52109"/>
    <w:rsid w:val="00C523D5"/>
    <w:rsid w:val="00C52737"/>
    <w:rsid w:val="00C5285F"/>
    <w:rsid w:val="00C529A5"/>
    <w:rsid w:val="00C52D2E"/>
    <w:rsid w:val="00C52DA7"/>
    <w:rsid w:val="00C52F96"/>
    <w:rsid w:val="00C53AF1"/>
    <w:rsid w:val="00C53DF4"/>
    <w:rsid w:val="00C554D6"/>
    <w:rsid w:val="00C55D2E"/>
    <w:rsid w:val="00C56169"/>
    <w:rsid w:val="00C5618C"/>
    <w:rsid w:val="00C56BCF"/>
    <w:rsid w:val="00C57666"/>
    <w:rsid w:val="00C577B8"/>
    <w:rsid w:val="00C606FA"/>
    <w:rsid w:val="00C60743"/>
    <w:rsid w:val="00C608F1"/>
    <w:rsid w:val="00C60D10"/>
    <w:rsid w:val="00C60E27"/>
    <w:rsid w:val="00C6144D"/>
    <w:rsid w:val="00C61DAE"/>
    <w:rsid w:val="00C61F2E"/>
    <w:rsid w:val="00C62454"/>
    <w:rsid w:val="00C627AD"/>
    <w:rsid w:val="00C62B6E"/>
    <w:rsid w:val="00C63B36"/>
    <w:rsid w:val="00C63C2C"/>
    <w:rsid w:val="00C64379"/>
    <w:rsid w:val="00C64900"/>
    <w:rsid w:val="00C65177"/>
    <w:rsid w:val="00C65AD1"/>
    <w:rsid w:val="00C65E86"/>
    <w:rsid w:val="00C65F99"/>
    <w:rsid w:val="00C66B0E"/>
    <w:rsid w:val="00C66E37"/>
    <w:rsid w:val="00C6739D"/>
    <w:rsid w:val="00C70A9E"/>
    <w:rsid w:val="00C713AF"/>
    <w:rsid w:val="00C71756"/>
    <w:rsid w:val="00C71BEC"/>
    <w:rsid w:val="00C721F5"/>
    <w:rsid w:val="00C73973"/>
    <w:rsid w:val="00C75122"/>
    <w:rsid w:val="00C754E2"/>
    <w:rsid w:val="00C757D9"/>
    <w:rsid w:val="00C75A4B"/>
    <w:rsid w:val="00C76FE4"/>
    <w:rsid w:val="00C77004"/>
    <w:rsid w:val="00C773EE"/>
    <w:rsid w:val="00C77429"/>
    <w:rsid w:val="00C77473"/>
    <w:rsid w:val="00C777CE"/>
    <w:rsid w:val="00C77CB0"/>
    <w:rsid w:val="00C77CEF"/>
    <w:rsid w:val="00C8006F"/>
    <w:rsid w:val="00C801D7"/>
    <w:rsid w:val="00C80640"/>
    <w:rsid w:val="00C806C1"/>
    <w:rsid w:val="00C81891"/>
    <w:rsid w:val="00C81E56"/>
    <w:rsid w:val="00C8204B"/>
    <w:rsid w:val="00C82341"/>
    <w:rsid w:val="00C823B5"/>
    <w:rsid w:val="00C82A0B"/>
    <w:rsid w:val="00C82A69"/>
    <w:rsid w:val="00C83009"/>
    <w:rsid w:val="00C830AC"/>
    <w:rsid w:val="00C8345E"/>
    <w:rsid w:val="00C83798"/>
    <w:rsid w:val="00C83821"/>
    <w:rsid w:val="00C8492E"/>
    <w:rsid w:val="00C84BA7"/>
    <w:rsid w:val="00C852B6"/>
    <w:rsid w:val="00C85317"/>
    <w:rsid w:val="00C8599D"/>
    <w:rsid w:val="00C86119"/>
    <w:rsid w:val="00C8681B"/>
    <w:rsid w:val="00C86A24"/>
    <w:rsid w:val="00C86CEA"/>
    <w:rsid w:val="00C86D0F"/>
    <w:rsid w:val="00C90011"/>
    <w:rsid w:val="00C908D3"/>
    <w:rsid w:val="00C91058"/>
    <w:rsid w:val="00C92237"/>
    <w:rsid w:val="00C931F9"/>
    <w:rsid w:val="00C9351D"/>
    <w:rsid w:val="00C93560"/>
    <w:rsid w:val="00C936EB"/>
    <w:rsid w:val="00C93E49"/>
    <w:rsid w:val="00C946FC"/>
    <w:rsid w:val="00C94789"/>
    <w:rsid w:val="00C94931"/>
    <w:rsid w:val="00C94942"/>
    <w:rsid w:val="00C953CE"/>
    <w:rsid w:val="00C9582E"/>
    <w:rsid w:val="00C959FE"/>
    <w:rsid w:val="00C95EE9"/>
    <w:rsid w:val="00C95F4A"/>
    <w:rsid w:val="00C96183"/>
    <w:rsid w:val="00C9638F"/>
    <w:rsid w:val="00C969BD"/>
    <w:rsid w:val="00C96EAB"/>
    <w:rsid w:val="00C97385"/>
    <w:rsid w:val="00C97E7D"/>
    <w:rsid w:val="00CA0373"/>
    <w:rsid w:val="00CA08F8"/>
    <w:rsid w:val="00CA0A4D"/>
    <w:rsid w:val="00CA0F43"/>
    <w:rsid w:val="00CA1970"/>
    <w:rsid w:val="00CA1C32"/>
    <w:rsid w:val="00CA1D64"/>
    <w:rsid w:val="00CA2748"/>
    <w:rsid w:val="00CA28CE"/>
    <w:rsid w:val="00CA39DE"/>
    <w:rsid w:val="00CA4A49"/>
    <w:rsid w:val="00CA4FDD"/>
    <w:rsid w:val="00CA595F"/>
    <w:rsid w:val="00CA5B3E"/>
    <w:rsid w:val="00CA5CC2"/>
    <w:rsid w:val="00CA5DE8"/>
    <w:rsid w:val="00CA5F61"/>
    <w:rsid w:val="00CA623F"/>
    <w:rsid w:val="00CA680F"/>
    <w:rsid w:val="00CA69B4"/>
    <w:rsid w:val="00CA7644"/>
    <w:rsid w:val="00CA7ADF"/>
    <w:rsid w:val="00CB0CE0"/>
    <w:rsid w:val="00CB1436"/>
    <w:rsid w:val="00CB1789"/>
    <w:rsid w:val="00CB24EE"/>
    <w:rsid w:val="00CB25AB"/>
    <w:rsid w:val="00CB2F34"/>
    <w:rsid w:val="00CB339F"/>
    <w:rsid w:val="00CB36AD"/>
    <w:rsid w:val="00CB3703"/>
    <w:rsid w:val="00CB3A8F"/>
    <w:rsid w:val="00CB3B96"/>
    <w:rsid w:val="00CB496D"/>
    <w:rsid w:val="00CB49F0"/>
    <w:rsid w:val="00CB504A"/>
    <w:rsid w:val="00CB5194"/>
    <w:rsid w:val="00CB5734"/>
    <w:rsid w:val="00CB57DA"/>
    <w:rsid w:val="00CB5D69"/>
    <w:rsid w:val="00CB63CC"/>
    <w:rsid w:val="00CB6772"/>
    <w:rsid w:val="00CB6E4F"/>
    <w:rsid w:val="00CB7022"/>
    <w:rsid w:val="00CB7794"/>
    <w:rsid w:val="00CB7C57"/>
    <w:rsid w:val="00CC066B"/>
    <w:rsid w:val="00CC0695"/>
    <w:rsid w:val="00CC0A9A"/>
    <w:rsid w:val="00CC1F57"/>
    <w:rsid w:val="00CC22A1"/>
    <w:rsid w:val="00CC24A1"/>
    <w:rsid w:val="00CC2CB3"/>
    <w:rsid w:val="00CC2E01"/>
    <w:rsid w:val="00CC3024"/>
    <w:rsid w:val="00CC31E0"/>
    <w:rsid w:val="00CC332E"/>
    <w:rsid w:val="00CC3456"/>
    <w:rsid w:val="00CC4379"/>
    <w:rsid w:val="00CC5465"/>
    <w:rsid w:val="00CC5AFC"/>
    <w:rsid w:val="00CC5CD9"/>
    <w:rsid w:val="00CC5E8C"/>
    <w:rsid w:val="00CC5EFA"/>
    <w:rsid w:val="00CC63B0"/>
    <w:rsid w:val="00CC72CD"/>
    <w:rsid w:val="00CC73B9"/>
    <w:rsid w:val="00CC74F1"/>
    <w:rsid w:val="00CD09E1"/>
    <w:rsid w:val="00CD0C0E"/>
    <w:rsid w:val="00CD1614"/>
    <w:rsid w:val="00CD1740"/>
    <w:rsid w:val="00CD1CE3"/>
    <w:rsid w:val="00CD1E21"/>
    <w:rsid w:val="00CD1FD5"/>
    <w:rsid w:val="00CD20FB"/>
    <w:rsid w:val="00CD2A49"/>
    <w:rsid w:val="00CD2C08"/>
    <w:rsid w:val="00CD2E0E"/>
    <w:rsid w:val="00CD2F45"/>
    <w:rsid w:val="00CD2F5F"/>
    <w:rsid w:val="00CD3C5B"/>
    <w:rsid w:val="00CD4334"/>
    <w:rsid w:val="00CD4BC3"/>
    <w:rsid w:val="00CD5790"/>
    <w:rsid w:val="00CD586F"/>
    <w:rsid w:val="00CD5AEB"/>
    <w:rsid w:val="00CD5E24"/>
    <w:rsid w:val="00CD60A3"/>
    <w:rsid w:val="00CD646E"/>
    <w:rsid w:val="00CD71AB"/>
    <w:rsid w:val="00CD720A"/>
    <w:rsid w:val="00CD75E7"/>
    <w:rsid w:val="00CD76D0"/>
    <w:rsid w:val="00CE00E4"/>
    <w:rsid w:val="00CE070D"/>
    <w:rsid w:val="00CE0740"/>
    <w:rsid w:val="00CE0767"/>
    <w:rsid w:val="00CE0990"/>
    <w:rsid w:val="00CE151B"/>
    <w:rsid w:val="00CE163A"/>
    <w:rsid w:val="00CE1B1C"/>
    <w:rsid w:val="00CE1B7D"/>
    <w:rsid w:val="00CE1C34"/>
    <w:rsid w:val="00CE1EE8"/>
    <w:rsid w:val="00CE219C"/>
    <w:rsid w:val="00CE24D8"/>
    <w:rsid w:val="00CE273A"/>
    <w:rsid w:val="00CE282C"/>
    <w:rsid w:val="00CE2A20"/>
    <w:rsid w:val="00CE2ABC"/>
    <w:rsid w:val="00CE2BC8"/>
    <w:rsid w:val="00CE2C17"/>
    <w:rsid w:val="00CE2CC4"/>
    <w:rsid w:val="00CE2ECA"/>
    <w:rsid w:val="00CE31A4"/>
    <w:rsid w:val="00CE3367"/>
    <w:rsid w:val="00CE3ABC"/>
    <w:rsid w:val="00CE41D6"/>
    <w:rsid w:val="00CE439B"/>
    <w:rsid w:val="00CE542F"/>
    <w:rsid w:val="00CE5714"/>
    <w:rsid w:val="00CE5A79"/>
    <w:rsid w:val="00CE5D65"/>
    <w:rsid w:val="00CE6D13"/>
    <w:rsid w:val="00CE76F0"/>
    <w:rsid w:val="00CE7E29"/>
    <w:rsid w:val="00CE7FB4"/>
    <w:rsid w:val="00CF00BD"/>
    <w:rsid w:val="00CF0DE1"/>
    <w:rsid w:val="00CF1091"/>
    <w:rsid w:val="00CF10B4"/>
    <w:rsid w:val="00CF1384"/>
    <w:rsid w:val="00CF1484"/>
    <w:rsid w:val="00CF3505"/>
    <w:rsid w:val="00CF36DA"/>
    <w:rsid w:val="00CF3D31"/>
    <w:rsid w:val="00CF3DBD"/>
    <w:rsid w:val="00CF3FF8"/>
    <w:rsid w:val="00CF4F08"/>
    <w:rsid w:val="00CF53C1"/>
    <w:rsid w:val="00CF695C"/>
    <w:rsid w:val="00CF6A5A"/>
    <w:rsid w:val="00CF6B79"/>
    <w:rsid w:val="00CF6EE1"/>
    <w:rsid w:val="00D0044D"/>
    <w:rsid w:val="00D006E3"/>
    <w:rsid w:val="00D0096B"/>
    <w:rsid w:val="00D01297"/>
    <w:rsid w:val="00D014FC"/>
    <w:rsid w:val="00D021AD"/>
    <w:rsid w:val="00D02993"/>
    <w:rsid w:val="00D02A5F"/>
    <w:rsid w:val="00D03981"/>
    <w:rsid w:val="00D03F32"/>
    <w:rsid w:val="00D03F3C"/>
    <w:rsid w:val="00D03FA1"/>
    <w:rsid w:val="00D04A56"/>
    <w:rsid w:val="00D04E82"/>
    <w:rsid w:val="00D04FA8"/>
    <w:rsid w:val="00D050DA"/>
    <w:rsid w:val="00D055C7"/>
    <w:rsid w:val="00D060C6"/>
    <w:rsid w:val="00D063CB"/>
    <w:rsid w:val="00D06BED"/>
    <w:rsid w:val="00D1024D"/>
    <w:rsid w:val="00D10B9F"/>
    <w:rsid w:val="00D11006"/>
    <w:rsid w:val="00D116A6"/>
    <w:rsid w:val="00D116AC"/>
    <w:rsid w:val="00D11E3F"/>
    <w:rsid w:val="00D1270B"/>
    <w:rsid w:val="00D12909"/>
    <w:rsid w:val="00D1427F"/>
    <w:rsid w:val="00D147ED"/>
    <w:rsid w:val="00D148DF"/>
    <w:rsid w:val="00D148F2"/>
    <w:rsid w:val="00D14E06"/>
    <w:rsid w:val="00D14F51"/>
    <w:rsid w:val="00D15C08"/>
    <w:rsid w:val="00D1622B"/>
    <w:rsid w:val="00D1637F"/>
    <w:rsid w:val="00D176B2"/>
    <w:rsid w:val="00D207D7"/>
    <w:rsid w:val="00D20E24"/>
    <w:rsid w:val="00D20E37"/>
    <w:rsid w:val="00D20F57"/>
    <w:rsid w:val="00D2144A"/>
    <w:rsid w:val="00D21648"/>
    <w:rsid w:val="00D21AF0"/>
    <w:rsid w:val="00D21E62"/>
    <w:rsid w:val="00D2221F"/>
    <w:rsid w:val="00D22374"/>
    <w:rsid w:val="00D225F1"/>
    <w:rsid w:val="00D232C9"/>
    <w:rsid w:val="00D237C9"/>
    <w:rsid w:val="00D23A10"/>
    <w:rsid w:val="00D23A65"/>
    <w:rsid w:val="00D245D8"/>
    <w:rsid w:val="00D24A71"/>
    <w:rsid w:val="00D254DC"/>
    <w:rsid w:val="00D25BDB"/>
    <w:rsid w:val="00D263B2"/>
    <w:rsid w:val="00D26D30"/>
    <w:rsid w:val="00D26D6C"/>
    <w:rsid w:val="00D27288"/>
    <w:rsid w:val="00D273B5"/>
    <w:rsid w:val="00D27C32"/>
    <w:rsid w:val="00D27CD6"/>
    <w:rsid w:val="00D27EC9"/>
    <w:rsid w:val="00D3028C"/>
    <w:rsid w:val="00D30AA7"/>
    <w:rsid w:val="00D313D5"/>
    <w:rsid w:val="00D31451"/>
    <w:rsid w:val="00D31693"/>
    <w:rsid w:val="00D31EC9"/>
    <w:rsid w:val="00D3204A"/>
    <w:rsid w:val="00D32418"/>
    <w:rsid w:val="00D331A3"/>
    <w:rsid w:val="00D33A20"/>
    <w:rsid w:val="00D34132"/>
    <w:rsid w:val="00D342A3"/>
    <w:rsid w:val="00D34643"/>
    <w:rsid w:val="00D34671"/>
    <w:rsid w:val="00D347BD"/>
    <w:rsid w:val="00D34914"/>
    <w:rsid w:val="00D34D46"/>
    <w:rsid w:val="00D34D9E"/>
    <w:rsid w:val="00D35043"/>
    <w:rsid w:val="00D357E0"/>
    <w:rsid w:val="00D359FC"/>
    <w:rsid w:val="00D35DA5"/>
    <w:rsid w:val="00D35EA7"/>
    <w:rsid w:val="00D3688C"/>
    <w:rsid w:val="00D36A75"/>
    <w:rsid w:val="00D36A89"/>
    <w:rsid w:val="00D36CA1"/>
    <w:rsid w:val="00D36E57"/>
    <w:rsid w:val="00D371B9"/>
    <w:rsid w:val="00D37A8E"/>
    <w:rsid w:val="00D37D07"/>
    <w:rsid w:val="00D40326"/>
    <w:rsid w:val="00D40575"/>
    <w:rsid w:val="00D4064D"/>
    <w:rsid w:val="00D40ACD"/>
    <w:rsid w:val="00D40CD5"/>
    <w:rsid w:val="00D419FA"/>
    <w:rsid w:val="00D41D61"/>
    <w:rsid w:val="00D424F3"/>
    <w:rsid w:val="00D42C22"/>
    <w:rsid w:val="00D432B6"/>
    <w:rsid w:val="00D43601"/>
    <w:rsid w:val="00D43A79"/>
    <w:rsid w:val="00D43DAB"/>
    <w:rsid w:val="00D44E7F"/>
    <w:rsid w:val="00D44F67"/>
    <w:rsid w:val="00D45702"/>
    <w:rsid w:val="00D4580C"/>
    <w:rsid w:val="00D45B0C"/>
    <w:rsid w:val="00D46052"/>
    <w:rsid w:val="00D463D6"/>
    <w:rsid w:val="00D46562"/>
    <w:rsid w:val="00D46817"/>
    <w:rsid w:val="00D46836"/>
    <w:rsid w:val="00D47414"/>
    <w:rsid w:val="00D477DF"/>
    <w:rsid w:val="00D47A00"/>
    <w:rsid w:val="00D5054A"/>
    <w:rsid w:val="00D50A07"/>
    <w:rsid w:val="00D51A43"/>
    <w:rsid w:val="00D51B98"/>
    <w:rsid w:val="00D522A7"/>
    <w:rsid w:val="00D52BA5"/>
    <w:rsid w:val="00D531AC"/>
    <w:rsid w:val="00D5332B"/>
    <w:rsid w:val="00D545A8"/>
    <w:rsid w:val="00D54C9A"/>
    <w:rsid w:val="00D552D6"/>
    <w:rsid w:val="00D558A3"/>
    <w:rsid w:val="00D56A1A"/>
    <w:rsid w:val="00D56B78"/>
    <w:rsid w:val="00D57A82"/>
    <w:rsid w:val="00D6010B"/>
    <w:rsid w:val="00D602D1"/>
    <w:rsid w:val="00D605CF"/>
    <w:rsid w:val="00D606BF"/>
    <w:rsid w:val="00D606FD"/>
    <w:rsid w:val="00D60BCD"/>
    <w:rsid w:val="00D613A5"/>
    <w:rsid w:val="00D618D3"/>
    <w:rsid w:val="00D618F2"/>
    <w:rsid w:val="00D6196A"/>
    <w:rsid w:val="00D61B26"/>
    <w:rsid w:val="00D61FFD"/>
    <w:rsid w:val="00D62778"/>
    <w:rsid w:val="00D62C70"/>
    <w:rsid w:val="00D62E36"/>
    <w:rsid w:val="00D62F7A"/>
    <w:rsid w:val="00D6303A"/>
    <w:rsid w:val="00D635B1"/>
    <w:rsid w:val="00D636FB"/>
    <w:rsid w:val="00D645ED"/>
    <w:rsid w:val="00D64DF5"/>
    <w:rsid w:val="00D65BC9"/>
    <w:rsid w:val="00D66A51"/>
    <w:rsid w:val="00D66F0C"/>
    <w:rsid w:val="00D6718F"/>
    <w:rsid w:val="00D701D1"/>
    <w:rsid w:val="00D70912"/>
    <w:rsid w:val="00D715A7"/>
    <w:rsid w:val="00D7184B"/>
    <w:rsid w:val="00D71B29"/>
    <w:rsid w:val="00D71BCA"/>
    <w:rsid w:val="00D72077"/>
    <w:rsid w:val="00D72158"/>
    <w:rsid w:val="00D726D7"/>
    <w:rsid w:val="00D739A6"/>
    <w:rsid w:val="00D73CCB"/>
    <w:rsid w:val="00D73EB1"/>
    <w:rsid w:val="00D749C8"/>
    <w:rsid w:val="00D74C90"/>
    <w:rsid w:val="00D74ED2"/>
    <w:rsid w:val="00D74EDB"/>
    <w:rsid w:val="00D7511B"/>
    <w:rsid w:val="00D75694"/>
    <w:rsid w:val="00D76D2C"/>
    <w:rsid w:val="00D76DBC"/>
    <w:rsid w:val="00D77407"/>
    <w:rsid w:val="00D77B56"/>
    <w:rsid w:val="00D800C7"/>
    <w:rsid w:val="00D806AA"/>
    <w:rsid w:val="00D815CD"/>
    <w:rsid w:val="00D822B4"/>
    <w:rsid w:val="00D82A36"/>
    <w:rsid w:val="00D831DB"/>
    <w:rsid w:val="00D83237"/>
    <w:rsid w:val="00D83286"/>
    <w:rsid w:val="00D83720"/>
    <w:rsid w:val="00D8378A"/>
    <w:rsid w:val="00D8391B"/>
    <w:rsid w:val="00D840C5"/>
    <w:rsid w:val="00D8431F"/>
    <w:rsid w:val="00D84348"/>
    <w:rsid w:val="00D858AA"/>
    <w:rsid w:val="00D858CC"/>
    <w:rsid w:val="00D85A4B"/>
    <w:rsid w:val="00D871CE"/>
    <w:rsid w:val="00D8758F"/>
    <w:rsid w:val="00D87830"/>
    <w:rsid w:val="00D8790F"/>
    <w:rsid w:val="00D9015B"/>
    <w:rsid w:val="00D90967"/>
    <w:rsid w:val="00D90D39"/>
    <w:rsid w:val="00D91121"/>
    <w:rsid w:val="00D91B60"/>
    <w:rsid w:val="00D91B8D"/>
    <w:rsid w:val="00D9215B"/>
    <w:rsid w:val="00D921D7"/>
    <w:rsid w:val="00D92359"/>
    <w:rsid w:val="00D9257C"/>
    <w:rsid w:val="00D92857"/>
    <w:rsid w:val="00D9367C"/>
    <w:rsid w:val="00D938BE"/>
    <w:rsid w:val="00D939FF"/>
    <w:rsid w:val="00D9404C"/>
    <w:rsid w:val="00D946DF"/>
    <w:rsid w:val="00D956A4"/>
    <w:rsid w:val="00D97A65"/>
    <w:rsid w:val="00D97B4C"/>
    <w:rsid w:val="00DA0319"/>
    <w:rsid w:val="00DA049E"/>
    <w:rsid w:val="00DA0F8B"/>
    <w:rsid w:val="00DA1233"/>
    <w:rsid w:val="00DA1F5B"/>
    <w:rsid w:val="00DA26F9"/>
    <w:rsid w:val="00DA3000"/>
    <w:rsid w:val="00DA31B1"/>
    <w:rsid w:val="00DA38BD"/>
    <w:rsid w:val="00DA46A6"/>
    <w:rsid w:val="00DA4EAD"/>
    <w:rsid w:val="00DA539B"/>
    <w:rsid w:val="00DA551A"/>
    <w:rsid w:val="00DA616A"/>
    <w:rsid w:val="00DA639B"/>
    <w:rsid w:val="00DA681D"/>
    <w:rsid w:val="00DA6DB0"/>
    <w:rsid w:val="00DA7820"/>
    <w:rsid w:val="00DA7D6F"/>
    <w:rsid w:val="00DB0272"/>
    <w:rsid w:val="00DB042D"/>
    <w:rsid w:val="00DB055F"/>
    <w:rsid w:val="00DB086D"/>
    <w:rsid w:val="00DB12C4"/>
    <w:rsid w:val="00DB1F90"/>
    <w:rsid w:val="00DB221F"/>
    <w:rsid w:val="00DB24C3"/>
    <w:rsid w:val="00DB28C5"/>
    <w:rsid w:val="00DB295A"/>
    <w:rsid w:val="00DB2F46"/>
    <w:rsid w:val="00DB306F"/>
    <w:rsid w:val="00DB31A7"/>
    <w:rsid w:val="00DB36C2"/>
    <w:rsid w:val="00DB3876"/>
    <w:rsid w:val="00DB41B2"/>
    <w:rsid w:val="00DB4351"/>
    <w:rsid w:val="00DB4B4D"/>
    <w:rsid w:val="00DB507B"/>
    <w:rsid w:val="00DB50FF"/>
    <w:rsid w:val="00DB6479"/>
    <w:rsid w:val="00DB6F3B"/>
    <w:rsid w:val="00DB70DE"/>
    <w:rsid w:val="00DB730E"/>
    <w:rsid w:val="00DB77B5"/>
    <w:rsid w:val="00DB7AF5"/>
    <w:rsid w:val="00DB7CA3"/>
    <w:rsid w:val="00DB7EE2"/>
    <w:rsid w:val="00DB7FD6"/>
    <w:rsid w:val="00DC0132"/>
    <w:rsid w:val="00DC0548"/>
    <w:rsid w:val="00DC071C"/>
    <w:rsid w:val="00DC1137"/>
    <w:rsid w:val="00DC1621"/>
    <w:rsid w:val="00DC190D"/>
    <w:rsid w:val="00DC197B"/>
    <w:rsid w:val="00DC1BB2"/>
    <w:rsid w:val="00DC2469"/>
    <w:rsid w:val="00DC257C"/>
    <w:rsid w:val="00DC2898"/>
    <w:rsid w:val="00DC2C95"/>
    <w:rsid w:val="00DC39E7"/>
    <w:rsid w:val="00DC3BA1"/>
    <w:rsid w:val="00DC42EE"/>
    <w:rsid w:val="00DC48FE"/>
    <w:rsid w:val="00DC4E1A"/>
    <w:rsid w:val="00DC4ECC"/>
    <w:rsid w:val="00DC500E"/>
    <w:rsid w:val="00DC5521"/>
    <w:rsid w:val="00DC5562"/>
    <w:rsid w:val="00DC5969"/>
    <w:rsid w:val="00DC6093"/>
    <w:rsid w:val="00DC66C4"/>
    <w:rsid w:val="00DC6858"/>
    <w:rsid w:val="00DD022E"/>
    <w:rsid w:val="00DD116E"/>
    <w:rsid w:val="00DD17D7"/>
    <w:rsid w:val="00DD213C"/>
    <w:rsid w:val="00DD298F"/>
    <w:rsid w:val="00DD2E75"/>
    <w:rsid w:val="00DD3261"/>
    <w:rsid w:val="00DD32BB"/>
    <w:rsid w:val="00DD3427"/>
    <w:rsid w:val="00DD38B4"/>
    <w:rsid w:val="00DD3EF8"/>
    <w:rsid w:val="00DD46DF"/>
    <w:rsid w:val="00DD4F37"/>
    <w:rsid w:val="00DD5A71"/>
    <w:rsid w:val="00DD5E51"/>
    <w:rsid w:val="00DD6420"/>
    <w:rsid w:val="00DD6475"/>
    <w:rsid w:val="00DD66C4"/>
    <w:rsid w:val="00DD7198"/>
    <w:rsid w:val="00DD72FA"/>
    <w:rsid w:val="00DD74D2"/>
    <w:rsid w:val="00DE0382"/>
    <w:rsid w:val="00DE04F9"/>
    <w:rsid w:val="00DE0D80"/>
    <w:rsid w:val="00DE0E6E"/>
    <w:rsid w:val="00DE1A3B"/>
    <w:rsid w:val="00DE1BD3"/>
    <w:rsid w:val="00DE2247"/>
    <w:rsid w:val="00DE28B9"/>
    <w:rsid w:val="00DE2AA2"/>
    <w:rsid w:val="00DE2C7B"/>
    <w:rsid w:val="00DE361F"/>
    <w:rsid w:val="00DE3B07"/>
    <w:rsid w:val="00DE4CAC"/>
    <w:rsid w:val="00DE4F06"/>
    <w:rsid w:val="00DE5520"/>
    <w:rsid w:val="00DE5ABA"/>
    <w:rsid w:val="00DE5BD8"/>
    <w:rsid w:val="00DE5E42"/>
    <w:rsid w:val="00DE6972"/>
    <w:rsid w:val="00DE6CA2"/>
    <w:rsid w:val="00DE6F48"/>
    <w:rsid w:val="00DE6F85"/>
    <w:rsid w:val="00DE709E"/>
    <w:rsid w:val="00DE70D9"/>
    <w:rsid w:val="00DE7934"/>
    <w:rsid w:val="00DE7D32"/>
    <w:rsid w:val="00DF03BF"/>
    <w:rsid w:val="00DF03C1"/>
    <w:rsid w:val="00DF0C04"/>
    <w:rsid w:val="00DF12D8"/>
    <w:rsid w:val="00DF1E4E"/>
    <w:rsid w:val="00DF2089"/>
    <w:rsid w:val="00DF30A1"/>
    <w:rsid w:val="00DF3D10"/>
    <w:rsid w:val="00DF4114"/>
    <w:rsid w:val="00DF4B8F"/>
    <w:rsid w:val="00DF58B3"/>
    <w:rsid w:val="00DF5C5E"/>
    <w:rsid w:val="00DF605A"/>
    <w:rsid w:val="00DF684C"/>
    <w:rsid w:val="00DF6D21"/>
    <w:rsid w:val="00DF7235"/>
    <w:rsid w:val="00DF7650"/>
    <w:rsid w:val="00E00575"/>
    <w:rsid w:val="00E00822"/>
    <w:rsid w:val="00E0103E"/>
    <w:rsid w:val="00E011D4"/>
    <w:rsid w:val="00E01831"/>
    <w:rsid w:val="00E0317A"/>
    <w:rsid w:val="00E035D9"/>
    <w:rsid w:val="00E03DB6"/>
    <w:rsid w:val="00E03EED"/>
    <w:rsid w:val="00E045D4"/>
    <w:rsid w:val="00E0469B"/>
    <w:rsid w:val="00E0529D"/>
    <w:rsid w:val="00E05767"/>
    <w:rsid w:val="00E05E8A"/>
    <w:rsid w:val="00E06166"/>
    <w:rsid w:val="00E07787"/>
    <w:rsid w:val="00E07CE9"/>
    <w:rsid w:val="00E10163"/>
    <w:rsid w:val="00E106A1"/>
    <w:rsid w:val="00E1170E"/>
    <w:rsid w:val="00E119E7"/>
    <w:rsid w:val="00E13E5F"/>
    <w:rsid w:val="00E1457A"/>
    <w:rsid w:val="00E14C0D"/>
    <w:rsid w:val="00E14C95"/>
    <w:rsid w:val="00E156BB"/>
    <w:rsid w:val="00E15D4F"/>
    <w:rsid w:val="00E15DA2"/>
    <w:rsid w:val="00E1601D"/>
    <w:rsid w:val="00E162E1"/>
    <w:rsid w:val="00E169CF"/>
    <w:rsid w:val="00E16CCD"/>
    <w:rsid w:val="00E171B3"/>
    <w:rsid w:val="00E17310"/>
    <w:rsid w:val="00E17B8C"/>
    <w:rsid w:val="00E201F1"/>
    <w:rsid w:val="00E203DD"/>
    <w:rsid w:val="00E20B40"/>
    <w:rsid w:val="00E21AD9"/>
    <w:rsid w:val="00E22487"/>
    <w:rsid w:val="00E226CE"/>
    <w:rsid w:val="00E22C33"/>
    <w:rsid w:val="00E22F66"/>
    <w:rsid w:val="00E233C2"/>
    <w:rsid w:val="00E235A8"/>
    <w:rsid w:val="00E23D2F"/>
    <w:rsid w:val="00E24CC8"/>
    <w:rsid w:val="00E24FFE"/>
    <w:rsid w:val="00E25756"/>
    <w:rsid w:val="00E259C2"/>
    <w:rsid w:val="00E25E5C"/>
    <w:rsid w:val="00E25ED8"/>
    <w:rsid w:val="00E25F85"/>
    <w:rsid w:val="00E261D9"/>
    <w:rsid w:val="00E26DF4"/>
    <w:rsid w:val="00E27026"/>
    <w:rsid w:val="00E270D0"/>
    <w:rsid w:val="00E27A78"/>
    <w:rsid w:val="00E27BD1"/>
    <w:rsid w:val="00E311F4"/>
    <w:rsid w:val="00E312A5"/>
    <w:rsid w:val="00E3162B"/>
    <w:rsid w:val="00E31AA3"/>
    <w:rsid w:val="00E31C92"/>
    <w:rsid w:val="00E31FFA"/>
    <w:rsid w:val="00E3229B"/>
    <w:rsid w:val="00E326CD"/>
    <w:rsid w:val="00E32A97"/>
    <w:rsid w:val="00E33A1B"/>
    <w:rsid w:val="00E33FFC"/>
    <w:rsid w:val="00E341C2"/>
    <w:rsid w:val="00E342B0"/>
    <w:rsid w:val="00E3449F"/>
    <w:rsid w:val="00E34D61"/>
    <w:rsid w:val="00E34DAA"/>
    <w:rsid w:val="00E355FB"/>
    <w:rsid w:val="00E358FD"/>
    <w:rsid w:val="00E35BDC"/>
    <w:rsid w:val="00E36218"/>
    <w:rsid w:val="00E36D42"/>
    <w:rsid w:val="00E36E84"/>
    <w:rsid w:val="00E373CD"/>
    <w:rsid w:val="00E405EA"/>
    <w:rsid w:val="00E407CD"/>
    <w:rsid w:val="00E414A6"/>
    <w:rsid w:val="00E41738"/>
    <w:rsid w:val="00E41C9F"/>
    <w:rsid w:val="00E41E9E"/>
    <w:rsid w:val="00E431BF"/>
    <w:rsid w:val="00E43928"/>
    <w:rsid w:val="00E43AD8"/>
    <w:rsid w:val="00E43FC6"/>
    <w:rsid w:val="00E447E2"/>
    <w:rsid w:val="00E44D1A"/>
    <w:rsid w:val="00E454F7"/>
    <w:rsid w:val="00E45746"/>
    <w:rsid w:val="00E45965"/>
    <w:rsid w:val="00E45CDD"/>
    <w:rsid w:val="00E45E7E"/>
    <w:rsid w:val="00E46FAE"/>
    <w:rsid w:val="00E47458"/>
    <w:rsid w:val="00E4772C"/>
    <w:rsid w:val="00E477E8"/>
    <w:rsid w:val="00E503CF"/>
    <w:rsid w:val="00E50568"/>
    <w:rsid w:val="00E50763"/>
    <w:rsid w:val="00E50D8F"/>
    <w:rsid w:val="00E51013"/>
    <w:rsid w:val="00E52380"/>
    <w:rsid w:val="00E5244F"/>
    <w:rsid w:val="00E525D7"/>
    <w:rsid w:val="00E526EB"/>
    <w:rsid w:val="00E5280D"/>
    <w:rsid w:val="00E5329B"/>
    <w:rsid w:val="00E53A32"/>
    <w:rsid w:val="00E54409"/>
    <w:rsid w:val="00E5461D"/>
    <w:rsid w:val="00E5534E"/>
    <w:rsid w:val="00E55803"/>
    <w:rsid w:val="00E55CA7"/>
    <w:rsid w:val="00E56153"/>
    <w:rsid w:val="00E56687"/>
    <w:rsid w:val="00E5706D"/>
    <w:rsid w:val="00E57C14"/>
    <w:rsid w:val="00E57E61"/>
    <w:rsid w:val="00E601A8"/>
    <w:rsid w:val="00E6110B"/>
    <w:rsid w:val="00E612D7"/>
    <w:rsid w:val="00E61541"/>
    <w:rsid w:val="00E618A0"/>
    <w:rsid w:val="00E61B64"/>
    <w:rsid w:val="00E6238C"/>
    <w:rsid w:val="00E6251C"/>
    <w:rsid w:val="00E635D6"/>
    <w:rsid w:val="00E63664"/>
    <w:rsid w:val="00E63E97"/>
    <w:rsid w:val="00E649A5"/>
    <w:rsid w:val="00E64B79"/>
    <w:rsid w:val="00E65772"/>
    <w:rsid w:val="00E65882"/>
    <w:rsid w:val="00E65D29"/>
    <w:rsid w:val="00E668A0"/>
    <w:rsid w:val="00E66E33"/>
    <w:rsid w:val="00E66FDB"/>
    <w:rsid w:val="00E6721D"/>
    <w:rsid w:val="00E674C3"/>
    <w:rsid w:val="00E67F99"/>
    <w:rsid w:val="00E7080F"/>
    <w:rsid w:val="00E70B44"/>
    <w:rsid w:val="00E70F0B"/>
    <w:rsid w:val="00E71441"/>
    <w:rsid w:val="00E71D87"/>
    <w:rsid w:val="00E725B3"/>
    <w:rsid w:val="00E727BC"/>
    <w:rsid w:val="00E72944"/>
    <w:rsid w:val="00E72D65"/>
    <w:rsid w:val="00E733FB"/>
    <w:rsid w:val="00E73D54"/>
    <w:rsid w:val="00E742EA"/>
    <w:rsid w:val="00E74522"/>
    <w:rsid w:val="00E745E5"/>
    <w:rsid w:val="00E7499E"/>
    <w:rsid w:val="00E74A02"/>
    <w:rsid w:val="00E74CD5"/>
    <w:rsid w:val="00E75E17"/>
    <w:rsid w:val="00E75FBE"/>
    <w:rsid w:val="00E76667"/>
    <w:rsid w:val="00E8058B"/>
    <w:rsid w:val="00E81124"/>
    <w:rsid w:val="00E82028"/>
    <w:rsid w:val="00E821F5"/>
    <w:rsid w:val="00E82976"/>
    <w:rsid w:val="00E82B93"/>
    <w:rsid w:val="00E836CB"/>
    <w:rsid w:val="00E83798"/>
    <w:rsid w:val="00E84996"/>
    <w:rsid w:val="00E851C8"/>
    <w:rsid w:val="00E85446"/>
    <w:rsid w:val="00E85D0A"/>
    <w:rsid w:val="00E8650D"/>
    <w:rsid w:val="00E86903"/>
    <w:rsid w:val="00E86A54"/>
    <w:rsid w:val="00E86C0D"/>
    <w:rsid w:val="00E86E7E"/>
    <w:rsid w:val="00E87608"/>
    <w:rsid w:val="00E87A9A"/>
    <w:rsid w:val="00E87B42"/>
    <w:rsid w:val="00E87FA0"/>
    <w:rsid w:val="00E91046"/>
    <w:rsid w:val="00E91347"/>
    <w:rsid w:val="00E91472"/>
    <w:rsid w:val="00E91896"/>
    <w:rsid w:val="00E919B8"/>
    <w:rsid w:val="00E91AAF"/>
    <w:rsid w:val="00E91F33"/>
    <w:rsid w:val="00E922C6"/>
    <w:rsid w:val="00E92521"/>
    <w:rsid w:val="00E92A30"/>
    <w:rsid w:val="00E92E22"/>
    <w:rsid w:val="00E934B6"/>
    <w:rsid w:val="00E943DC"/>
    <w:rsid w:val="00E947CA"/>
    <w:rsid w:val="00E94BCB"/>
    <w:rsid w:val="00E9581E"/>
    <w:rsid w:val="00E958BD"/>
    <w:rsid w:val="00E9613A"/>
    <w:rsid w:val="00E96210"/>
    <w:rsid w:val="00E9628D"/>
    <w:rsid w:val="00E967F6"/>
    <w:rsid w:val="00EA089B"/>
    <w:rsid w:val="00EA1301"/>
    <w:rsid w:val="00EA153B"/>
    <w:rsid w:val="00EA16D9"/>
    <w:rsid w:val="00EA1A68"/>
    <w:rsid w:val="00EA1AFA"/>
    <w:rsid w:val="00EA213B"/>
    <w:rsid w:val="00EA260B"/>
    <w:rsid w:val="00EA283F"/>
    <w:rsid w:val="00EA2EE2"/>
    <w:rsid w:val="00EA37F1"/>
    <w:rsid w:val="00EA37FB"/>
    <w:rsid w:val="00EA48BD"/>
    <w:rsid w:val="00EA4A2D"/>
    <w:rsid w:val="00EA4C87"/>
    <w:rsid w:val="00EA524E"/>
    <w:rsid w:val="00EA5FA9"/>
    <w:rsid w:val="00EA6958"/>
    <w:rsid w:val="00EA69F2"/>
    <w:rsid w:val="00EA6A67"/>
    <w:rsid w:val="00EA7541"/>
    <w:rsid w:val="00EA7AE2"/>
    <w:rsid w:val="00EB003A"/>
    <w:rsid w:val="00EB01A1"/>
    <w:rsid w:val="00EB01E6"/>
    <w:rsid w:val="00EB15AB"/>
    <w:rsid w:val="00EB1990"/>
    <w:rsid w:val="00EB1CF1"/>
    <w:rsid w:val="00EB21A5"/>
    <w:rsid w:val="00EB2565"/>
    <w:rsid w:val="00EB271B"/>
    <w:rsid w:val="00EB2847"/>
    <w:rsid w:val="00EB2B57"/>
    <w:rsid w:val="00EB2BED"/>
    <w:rsid w:val="00EB31DE"/>
    <w:rsid w:val="00EB36E4"/>
    <w:rsid w:val="00EB3DC9"/>
    <w:rsid w:val="00EB4428"/>
    <w:rsid w:val="00EB4B32"/>
    <w:rsid w:val="00EB5EFF"/>
    <w:rsid w:val="00EB6160"/>
    <w:rsid w:val="00EB6ADA"/>
    <w:rsid w:val="00EB6B0C"/>
    <w:rsid w:val="00EB6B72"/>
    <w:rsid w:val="00EB77ED"/>
    <w:rsid w:val="00EB7CFF"/>
    <w:rsid w:val="00EB7DB6"/>
    <w:rsid w:val="00EC0268"/>
    <w:rsid w:val="00EC0368"/>
    <w:rsid w:val="00EC03B0"/>
    <w:rsid w:val="00EC03E7"/>
    <w:rsid w:val="00EC05C6"/>
    <w:rsid w:val="00EC099A"/>
    <w:rsid w:val="00EC0B7D"/>
    <w:rsid w:val="00EC0D81"/>
    <w:rsid w:val="00EC0FEB"/>
    <w:rsid w:val="00EC1BCD"/>
    <w:rsid w:val="00EC1CDD"/>
    <w:rsid w:val="00EC26C4"/>
    <w:rsid w:val="00EC3476"/>
    <w:rsid w:val="00EC3653"/>
    <w:rsid w:val="00EC5313"/>
    <w:rsid w:val="00EC54F9"/>
    <w:rsid w:val="00EC5565"/>
    <w:rsid w:val="00EC57E0"/>
    <w:rsid w:val="00EC663A"/>
    <w:rsid w:val="00EC695C"/>
    <w:rsid w:val="00EC72C8"/>
    <w:rsid w:val="00ED009C"/>
    <w:rsid w:val="00ED0411"/>
    <w:rsid w:val="00ED0533"/>
    <w:rsid w:val="00ED06DD"/>
    <w:rsid w:val="00ED08DB"/>
    <w:rsid w:val="00ED1121"/>
    <w:rsid w:val="00ED1B96"/>
    <w:rsid w:val="00ED1BEE"/>
    <w:rsid w:val="00ED426D"/>
    <w:rsid w:val="00ED48C0"/>
    <w:rsid w:val="00ED523A"/>
    <w:rsid w:val="00ED57DB"/>
    <w:rsid w:val="00ED5F28"/>
    <w:rsid w:val="00ED64A4"/>
    <w:rsid w:val="00ED6A3D"/>
    <w:rsid w:val="00ED6AA7"/>
    <w:rsid w:val="00ED6BCA"/>
    <w:rsid w:val="00ED6D6E"/>
    <w:rsid w:val="00ED72F2"/>
    <w:rsid w:val="00ED75D6"/>
    <w:rsid w:val="00ED77BC"/>
    <w:rsid w:val="00ED7930"/>
    <w:rsid w:val="00ED7E69"/>
    <w:rsid w:val="00EE084F"/>
    <w:rsid w:val="00EE0AC9"/>
    <w:rsid w:val="00EE1109"/>
    <w:rsid w:val="00EE2282"/>
    <w:rsid w:val="00EE2331"/>
    <w:rsid w:val="00EE2854"/>
    <w:rsid w:val="00EE2862"/>
    <w:rsid w:val="00EE2BF0"/>
    <w:rsid w:val="00EE3191"/>
    <w:rsid w:val="00EE35F8"/>
    <w:rsid w:val="00EE35FB"/>
    <w:rsid w:val="00EE3AE5"/>
    <w:rsid w:val="00EE4554"/>
    <w:rsid w:val="00EE4CF8"/>
    <w:rsid w:val="00EE4E52"/>
    <w:rsid w:val="00EE4F79"/>
    <w:rsid w:val="00EE54C9"/>
    <w:rsid w:val="00EE56EB"/>
    <w:rsid w:val="00EE5AAA"/>
    <w:rsid w:val="00EE5ABE"/>
    <w:rsid w:val="00EE5AC5"/>
    <w:rsid w:val="00EE69A5"/>
    <w:rsid w:val="00EE73F3"/>
    <w:rsid w:val="00EE7564"/>
    <w:rsid w:val="00EE7939"/>
    <w:rsid w:val="00EE7CD8"/>
    <w:rsid w:val="00EE7F3F"/>
    <w:rsid w:val="00EF0699"/>
    <w:rsid w:val="00EF099E"/>
    <w:rsid w:val="00EF0DF4"/>
    <w:rsid w:val="00EF11EA"/>
    <w:rsid w:val="00EF1516"/>
    <w:rsid w:val="00EF217E"/>
    <w:rsid w:val="00EF2C44"/>
    <w:rsid w:val="00EF3504"/>
    <w:rsid w:val="00EF393D"/>
    <w:rsid w:val="00EF3E55"/>
    <w:rsid w:val="00EF3F37"/>
    <w:rsid w:val="00EF42B4"/>
    <w:rsid w:val="00EF46B1"/>
    <w:rsid w:val="00EF49BA"/>
    <w:rsid w:val="00EF50AB"/>
    <w:rsid w:val="00EF549F"/>
    <w:rsid w:val="00EF6142"/>
    <w:rsid w:val="00EF617D"/>
    <w:rsid w:val="00EF6567"/>
    <w:rsid w:val="00EF6638"/>
    <w:rsid w:val="00EF7441"/>
    <w:rsid w:val="00EF76E3"/>
    <w:rsid w:val="00F00163"/>
    <w:rsid w:val="00F001AD"/>
    <w:rsid w:val="00F00B99"/>
    <w:rsid w:val="00F00F84"/>
    <w:rsid w:val="00F01284"/>
    <w:rsid w:val="00F01ED5"/>
    <w:rsid w:val="00F0246E"/>
    <w:rsid w:val="00F0267E"/>
    <w:rsid w:val="00F02CCC"/>
    <w:rsid w:val="00F038F2"/>
    <w:rsid w:val="00F03CB8"/>
    <w:rsid w:val="00F03F49"/>
    <w:rsid w:val="00F0403C"/>
    <w:rsid w:val="00F04129"/>
    <w:rsid w:val="00F0464B"/>
    <w:rsid w:val="00F0466E"/>
    <w:rsid w:val="00F04A50"/>
    <w:rsid w:val="00F0515E"/>
    <w:rsid w:val="00F05429"/>
    <w:rsid w:val="00F071D7"/>
    <w:rsid w:val="00F0734D"/>
    <w:rsid w:val="00F0778E"/>
    <w:rsid w:val="00F079E4"/>
    <w:rsid w:val="00F07B4C"/>
    <w:rsid w:val="00F111BE"/>
    <w:rsid w:val="00F1124F"/>
    <w:rsid w:val="00F114FA"/>
    <w:rsid w:val="00F115A9"/>
    <w:rsid w:val="00F116D2"/>
    <w:rsid w:val="00F116EB"/>
    <w:rsid w:val="00F1184C"/>
    <w:rsid w:val="00F11E07"/>
    <w:rsid w:val="00F1242C"/>
    <w:rsid w:val="00F125C9"/>
    <w:rsid w:val="00F12D87"/>
    <w:rsid w:val="00F12DB5"/>
    <w:rsid w:val="00F12E69"/>
    <w:rsid w:val="00F14751"/>
    <w:rsid w:val="00F147DC"/>
    <w:rsid w:val="00F15DF5"/>
    <w:rsid w:val="00F16FAB"/>
    <w:rsid w:val="00F179FD"/>
    <w:rsid w:val="00F17F44"/>
    <w:rsid w:val="00F20394"/>
    <w:rsid w:val="00F205C7"/>
    <w:rsid w:val="00F209DE"/>
    <w:rsid w:val="00F20BB7"/>
    <w:rsid w:val="00F20D57"/>
    <w:rsid w:val="00F20F57"/>
    <w:rsid w:val="00F21368"/>
    <w:rsid w:val="00F2212E"/>
    <w:rsid w:val="00F221CD"/>
    <w:rsid w:val="00F228A5"/>
    <w:rsid w:val="00F229D2"/>
    <w:rsid w:val="00F22E41"/>
    <w:rsid w:val="00F231D9"/>
    <w:rsid w:val="00F231FC"/>
    <w:rsid w:val="00F23349"/>
    <w:rsid w:val="00F2374D"/>
    <w:rsid w:val="00F2409C"/>
    <w:rsid w:val="00F240E6"/>
    <w:rsid w:val="00F244B1"/>
    <w:rsid w:val="00F24F32"/>
    <w:rsid w:val="00F25842"/>
    <w:rsid w:val="00F258EC"/>
    <w:rsid w:val="00F259AB"/>
    <w:rsid w:val="00F25AC9"/>
    <w:rsid w:val="00F2657C"/>
    <w:rsid w:val="00F26914"/>
    <w:rsid w:val="00F26CAC"/>
    <w:rsid w:val="00F27601"/>
    <w:rsid w:val="00F27871"/>
    <w:rsid w:val="00F27C67"/>
    <w:rsid w:val="00F27FD4"/>
    <w:rsid w:val="00F300B3"/>
    <w:rsid w:val="00F3028D"/>
    <w:rsid w:val="00F303F1"/>
    <w:rsid w:val="00F30B3C"/>
    <w:rsid w:val="00F31384"/>
    <w:rsid w:val="00F31FC1"/>
    <w:rsid w:val="00F325B5"/>
    <w:rsid w:val="00F32958"/>
    <w:rsid w:val="00F329E8"/>
    <w:rsid w:val="00F336B6"/>
    <w:rsid w:val="00F339D3"/>
    <w:rsid w:val="00F33A04"/>
    <w:rsid w:val="00F33D2F"/>
    <w:rsid w:val="00F34AB6"/>
    <w:rsid w:val="00F35E56"/>
    <w:rsid w:val="00F35EBD"/>
    <w:rsid w:val="00F36620"/>
    <w:rsid w:val="00F36657"/>
    <w:rsid w:val="00F36BF4"/>
    <w:rsid w:val="00F37483"/>
    <w:rsid w:val="00F374A6"/>
    <w:rsid w:val="00F37FE6"/>
    <w:rsid w:val="00F40142"/>
    <w:rsid w:val="00F40341"/>
    <w:rsid w:val="00F40A96"/>
    <w:rsid w:val="00F416A5"/>
    <w:rsid w:val="00F41B22"/>
    <w:rsid w:val="00F41C80"/>
    <w:rsid w:val="00F41D8D"/>
    <w:rsid w:val="00F41EAA"/>
    <w:rsid w:val="00F420DC"/>
    <w:rsid w:val="00F426D2"/>
    <w:rsid w:val="00F4282E"/>
    <w:rsid w:val="00F42A9F"/>
    <w:rsid w:val="00F42BA2"/>
    <w:rsid w:val="00F42D3B"/>
    <w:rsid w:val="00F4311B"/>
    <w:rsid w:val="00F437AB"/>
    <w:rsid w:val="00F43D1C"/>
    <w:rsid w:val="00F4406C"/>
    <w:rsid w:val="00F442D5"/>
    <w:rsid w:val="00F456AD"/>
    <w:rsid w:val="00F460E1"/>
    <w:rsid w:val="00F46736"/>
    <w:rsid w:val="00F475BD"/>
    <w:rsid w:val="00F4777D"/>
    <w:rsid w:val="00F47801"/>
    <w:rsid w:val="00F4788B"/>
    <w:rsid w:val="00F47C6F"/>
    <w:rsid w:val="00F5086B"/>
    <w:rsid w:val="00F50EDA"/>
    <w:rsid w:val="00F50FF2"/>
    <w:rsid w:val="00F510E0"/>
    <w:rsid w:val="00F513E7"/>
    <w:rsid w:val="00F5146B"/>
    <w:rsid w:val="00F51E28"/>
    <w:rsid w:val="00F5226F"/>
    <w:rsid w:val="00F525FC"/>
    <w:rsid w:val="00F52A9E"/>
    <w:rsid w:val="00F52B93"/>
    <w:rsid w:val="00F52D6A"/>
    <w:rsid w:val="00F53A60"/>
    <w:rsid w:val="00F53B8B"/>
    <w:rsid w:val="00F53E48"/>
    <w:rsid w:val="00F53F2E"/>
    <w:rsid w:val="00F54028"/>
    <w:rsid w:val="00F540FE"/>
    <w:rsid w:val="00F542E5"/>
    <w:rsid w:val="00F54B1C"/>
    <w:rsid w:val="00F54C9E"/>
    <w:rsid w:val="00F55B68"/>
    <w:rsid w:val="00F55DB0"/>
    <w:rsid w:val="00F566BF"/>
    <w:rsid w:val="00F56ABD"/>
    <w:rsid w:val="00F56B86"/>
    <w:rsid w:val="00F56EC9"/>
    <w:rsid w:val="00F57213"/>
    <w:rsid w:val="00F5745C"/>
    <w:rsid w:val="00F57A57"/>
    <w:rsid w:val="00F60059"/>
    <w:rsid w:val="00F609D1"/>
    <w:rsid w:val="00F60BAE"/>
    <w:rsid w:val="00F61CDA"/>
    <w:rsid w:val="00F61EEF"/>
    <w:rsid w:val="00F61F69"/>
    <w:rsid w:val="00F632A3"/>
    <w:rsid w:val="00F638BE"/>
    <w:rsid w:val="00F63A16"/>
    <w:rsid w:val="00F63CBB"/>
    <w:rsid w:val="00F6441C"/>
    <w:rsid w:val="00F646A4"/>
    <w:rsid w:val="00F651AE"/>
    <w:rsid w:val="00F652A3"/>
    <w:rsid w:val="00F652F4"/>
    <w:rsid w:val="00F65B53"/>
    <w:rsid w:val="00F65F16"/>
    <w:rsid w:val="00F67240"/>
    <w:rsid w:val="00F6731C"/>
    <w:rsid w:val="00F70421"/>
    <w:rsid w:val="00F7051E"/>
    <w:rsid w:val="00F708A3"/>
    <w:rsid w:val="00F70FF6"/>
    <w:rsid w:val="00F72039"/>
    <w:rsid w:val="00F72162"/>
    <w:rsid w:val="00F72427"/>
    <w:rsid w:val="00F72707"/>
    <w:rsid w:val="00F7294B"/>
    <w:rsid w:val="00F749DF"/>
    <w:rsid w:val="00F74F3D"/>
    <w:rsid w:val="00F75234"/>
    <w:rsid w:val="00F75685"/>
    <w:rsid w:val="00F758A5"/>
    <w:rsid w:val="00F761F1"/>
    <w:rsid w:val="00F76FF2"/>
    <w:rsid w:val="00F770E3"/>
    <w:rsid w:val="00F77421"/>
    <w:rsid w:val="00F77AA3"/>
    <w:rsid w:val="00F8011D"/>
    <w:rsid w:val="00F8108F"/>
    <w:rsid w:val="00F8137B"/>
    <w:rsid w:val="00F81737"/>
    <w:rsid w:val="00F81A09"/>
    <w:rsid w:val="00F82048"/>
    <w:rsid w:val="00F82376"/>
    <w:rsid w:val="00F823FA"/>
    <w:rsid w:val="00F8286D"/>
    <w:rsid w:val="00F83036"/>
    <w:rsid w:val="00F8361B"/>
    <w:rsid w:val="00F836CD"/>
    <w:rsid w:val="00F83755"/>
    <w:rsid w:val="00F83759"/>
    <w:rsid w:val="00F838BB"/>
    <w:rsid w:val="00F83AA6"/>
    <w:rsid w:val="00F83F7A"/>
    <w:rsid w:val="00F8415C"/>
    <w:rsid w:val="00F84364"/>
    <w:rsid w:val="00F844D8"/>
    <w:rsid w:val="00F855DB"/>
    <w:rsid w:val="00F85A06"/>
    <w:rsid w:val="00F85ECA"/>
    <w:rsid w:val="00F86566"/>
    <w:rsid w:val="00F867F7"/>
    <w:rsid w:val="00F87892"/>
    <w:rsid w:val="00F9046A"/>
    <w:rsid w:val="00F9144E"/>
    <w:rsid w:val="00F91A48"/>
    <w:rsid w:val="00F91E6C"/>
    <w:rsid w:val="00F922B9"/>
    <w:rsid w:val="00F9254E"/>
    <w:rsid w:val="00F928C5"/>
    <w:rsid w:val="00F93361"/>
    <w:rsid w:val="00F93B63"/>
    <w:rsid w:val="00F93C63"/>
    <w:rsid w:val="00F943E1"/>
    <w:rsid w:val="00F946C0"/>
    <w:rsid w:val="00F95785"/>
    <w:rsid w:val="00F96180"/>
    <w:rsid w:val="00F964F7"/>
    <w:rsid w:val="00F966EB"/>
    <w:rsid w:val="00F9729C"/>
    <w:rsid w:val="00F974A1"/>
    <w:rsid w:val="00F97689"/>
    <w:rsid w:val="00F976ED"/>
    <w:rsid w:val="00F97EC3"/>
    <w:rsid w:val="00FA047F"/>
    <w:rsid w:val="00FA0B8C"/>
    <w:rsid w:val="00FA1009"/>
    <w:rsid w:val="00FA1402"/>
    <w:rsid w:val="00FA196A"/>
    <w:rsid w:val="00FA1B85"/>
    <w:rsid w:val="00FA2066"/>
    <w:rsid w:val="00FA20D1"/>
    <w:rsid w:val="00FA2922"/>
    <w:rsid w:val="00FA2BC7"/>
    <w:rsid w:val="00FA348F"/>
    <w:rsid w:val="00FA3E95"/>
    <w:rsid w:val="00FA47E6"/>
    <w:rsid w:val="00FA4C8C"/>
    <w:rsid w:val="00FA568A"/>
    <w:rsid w:val="00FA5F1B"/>
    <w:rsid w:val="00FA5FA6"/>
    <w:rsid w:val="00FA5FA7"/>
    <w:rsid w:val="00FA6119"/>
    <w:rsid w:val="00FA661F"/>
    <w:rsid w:val="00FA6BBB"/>
    <w:rsid w:val="00FA7031"/>
    <w:rsid w:val="00FA7265"/>
    <w:rsid w:val="00FA7564"/>
    <w:rsid w:val="00FA77D8"/>
    <w:rsid w:val="00FA7B87"/>
    <w:rsid w:val="00FA7E8D"/>
    <w:rsid w:val="00FA7ECC"/>
    <w:rsid w:val="00FB006C"/>
    <w:rsid w:val="00FB044C"/>
    <w:rsid w:val="00FB0566"/>
    <w:rsid w:val="00FB063D"/>
    <w:rsid w:val="00FB09C6"/>
    <w:rsid w:val="00FB0ACF"/>
    <w:rsid w:val="00FB0DB1"/>
    <w:rsid w:val="00FB17F9"/>
    <w:rsid w:val="00FB2025"/>
    <w:rsid w:val="00FB2615"/>
    <w:rsid w:val="00FB3303"/>
    <w:rsid w:val="00FB3487"/>
    <w:rsid w:val="00FB376A"/>
    <w:rsid w:val="00FB3F7A"/>
    <w:rsid w:val="00FB4133"/>
    <w:rsid w:val="00FB48BD"/>
    <w:rsid w:val="00FB4DFB"/>
    <w:rsid w:val="00FB4FE0"/>
    <w:rsid w:val="00FB53E1"/>
    <w:rsid w:val="00FB5998"/>
    <w:rsid w:val="00FB5E05"/>
    <w:rsid w:val="00FB626B"/>
    <w:rsid w:val="00FB6835"/>
    <w:rsid w:val="00FB683D"/>
    <w:rsid w:val="00FB6DF4"/>
    <w:rsid w:val="00FB6EFF"/>
    <w:rsid w:val="00FB712F"/>
    <w:rsid w:val="00FB78FF"/>
    <w:rsid w:val="00FB7EF0"/>
    <w:rsid w:val="00FC0328"/>
    <w:rsid w:val="00FC0D9E"/>
    <w:rsid w:val="00FC16E7"/>
    <w:rsid w:val="00FC1A0C"/>
    <w:rsid w:val="00FC1E68"/>
    <w:rsid w:val="00FC1F66"/>
    <w:rsid w:val="00FC2A67"/>
    <w:rsid w:val="00FC32E5"/>
    <w:rsid w:val="00FC383E"/>
    <w:rsid w:val="00FC3AE3"/>
    <w:rsid w:val="00FC3B3C"/>
    <w:rsid w:val="00FC3FC5"/>
    <w:rsid w:val="00FC41BC"/>
    <w:rsid w:val="00FC4436"/>
    <w:rsid w:val="00FC4BFF"/>
    <w:rsid w:val="00FC4DE3"/>
    <w:rsid w:val="00FC59C6"/>
    <w:rsid w:val="00FC628C"/>
    <w:rsid w:val="00FC673D"/>
    <w:rsid w:val="00FC7A14"/>
    <w:rsid w:val="00FD0168"/>
    <w:rsid w:val="00FD0FA9"/>
    <w:rsid w:val="00FD15D5"/>
    <w:rsid w:val="00FD1BC2"/>
    <w:rsid w:val="00FD21CC"/>
    <w:rsid w:val="00FD2B4E"/>
    <w:rsid w:val="00FD30E3"/>
    <w:rsid w:val="00FD4621"/>
    <w:rsid w:val="00FD468D"/>
    <w:rsid w:val="00FD4A0F"/>
    <w:rsid w:val="00FD58E5"/>
    <w:rsid w:val="00FD6037"/>
    <w:rsid w:val="00FD60B5"/>
    <w:rsid w:val="00FD779E"/>
    <w:rsid w:val="00FD7B9B"/>
    <w:rsid w:val="00FE0A17"/>
    <w:rsid w:val="00FE0E82"/>
    <w:rsid w:val="00FE0FC7"/>
    <w:rsid w:val="00FE1A4B"/>
    <w:rsid w:val="00FE1BDC"/>
    <w:rsid w:val="00FE1FE2"/>
    <w:rsid w:val="00FE20B6"/>
    <w:rsid w:val="00FE244C"/>
    <w:rsid w:val="00FE406D"/>
    <w:rsid w:val="00FE4222"/>
    <w:rsid w:val="00FE45A5"/>
    <w:rsid w:val="00FE4BD1"/>
    <w:rsid w:val="00FE5708"/>
    <w:rsid w:val="00FE5977"/>
    <w:rsid w:val="00FE5A01"/>
    <w:rsid w:val="00FE5C74"/>
    <w:rsid w:val="00FE5D3C"/>
    <w:rsid w:val="00FE6660"/>
    <w:rsid w:val="00FE6E14"/>
    <w:rsid w:val="00FE6F9E"/>
    <w:rsid w:val="00FE7FA5"/>
    <w:rsid w:val="00FF04FF"/>
    <w:rsid w:val="00FF11EE"/>
    <w:rsid w:val="00FF1C58"/>
    <w:rsid w:val="00FF2244"/>
    <w:rsid w:val="00FF2B7A"/>
    <w:rsid w:val="00FF308A"/>
    <w:rsid w:val="00FF3267"/>
    <w:rsid w:val="00FF409B"/>
    <w:rsid w:val="00FF43CB"/>
    <w:rsid w:val="00FF465D"/>
    <w:rsid w:val="00FF46CC"/>
    <w:rsid w:val="00FF4DD3"/>
    <w:rsid w:val="00FF50EE"/>
    <w:rsid w:val="00FF5C44"/>
    <w:rsid w:val="00FF60A9"/>
    <w:rsid w:val="00FF69AA"/>
    <w:rsid w:val="00FF76B1"/>
    <w:rsid w:val="00FF776F"/>
    <w:rsid w:val="00FF79B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colormru v:ext="edit" colors="#00a249,#008e40,#fc0,green,#060"/>
    </o:shapedefaults>
    <o:shapelayout v:ext="edit">
      <o:idmap v:ext="edit" data="1"/>
    </o:shapelayout>
  </w:shapeDefaults>
  <w:decimalSymbol w:val=","/>
  <w:listSeparator w:val=";"/>
  <w15:docId w15:val="{D8FF7836-487D-4346-B16D-F5D6A7585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Ex Normal"/>
    <w:qFormat/>
    <w:rsid w:val="00695901"/>
    <w:pPr>
      <w:tabs>
        <w:tab w:val="left" w:pos="567"/>
      </w:tabs>
      <w:spacing w:before="120" w:after="240" w:line="276" w:lineRule="auto"/>
      <w:jc w:val="both"/>
    </w:pPr>
    <w:rPr>
      <w:rFonts w:ascii="Arial" w:hAnsi="Arial"/>
      <w:szCs w:val="20"/>
      <w:lang w:val="en-GB"/>
    </w:rPr>
  </w:style>
  <w:style w:type="paragraph" w:styleId="Heading1">
    <w:name w:val="heading 1"/>
    <w:aliases w:val="Ex Heading 1,Exergia Heading 1,Exr Heading 1"/>
    <w:basedOn w:val="Normal"/>
    <w:next w:val="Normal"/>
    <w:link w:val="Heading1Char"/>
    <w:uiPriority w:val="99"/>
    <w:qFormat/>
    <w:rsid w:val="00880B4C"/>
    <w:pPr>
      <w:keepNext/>
      <w:keepLines/>
      <w:pageBreakBefore/>
      <w:numPr>
        <w:numId w:val="27"/>
      </w:numPr>
      <w:pBdr>
        <w:bottom w:val="single" w:sz="4" w:space="1" w:color="31849B"/>
      </w:pBdr>
      <w:tabs>
        <w:tab w:val="clear" w:pos="567"/>
      </w:tabs>
      <w:spacing w:before="600" w:after="600"/>
      <w:jc w:val="left"/>
      <w:outlineLvl w:val="0"/>
    </w:pPr>
    <w:rPr>
      <w:b/>
      <w:caps/>
      <w:color w:val="31849B"/>
      <w:kern w:val="28"/>
      <w:sz w:val="34"/>
      <w:szCs w:val="32"/>
    </w:rPr>
  </w:style>
  <w:style w:type="paragraph" w:styleId="Heading2">
    <w:name w:val="heading 2"/>
    <w:aliases w:val="Ex Heading 2,Exergia Heading 2,Exr Heading 2"/>
    <w:basedOn w:val="Heading1"/>
    <w:next w:val="Normal"/>
    <w:link w:val="Heading2Char"/>
    <w:uiPriority w:val="99"/>
    <w:qFormat/>
    <w:rsid w:val="00880B4C"/>
    <w:pPr>
      <w:pageBreakBefore w:val="0"/>
      <w:numPr>
        <w:ilvl w:val="1"/>
      </w:numPr>
      <w:tabs>
        <w:tab w:val="num" w:pos="1021"/>
      </w:tabs>
      <w:spacing w:before="720" w:after="360"/>
      <w:outlineLvl w:val="1"/>
    </w:pPr>
    <w:rPr>
      <w:caps w:val="0"/>
      <w:smallCaps/>
      <w:sz w:val="28"/>
      <w:szCs w:val="28"/>
    </w:rPr>
  </w:style>
  <w:style w:type="paragraph" w:styleId="Heading3">
    <w:name w:val="heading 3"/>
    <w:aliases w:val="Ex Heading 3,Exergia Heading 3,Exr Heading 3"/>
    <w:basedOn w:val="Heading2"/>
    <w:next w:val="Normal"/>
    <w:link w:val="Heading3Char"/>
    <w:uiPriority w:val="99"/>
    <w:qFormat/>
    <w:rsid w:val="00880B4C"/>
    <w:pPr>
      <w:numPr>
        <w:ilvl w:val="2"/>
      </w:numPr>
      <w:pBdr>
        <w:bottom w:val="none" w:sz="0" w:space="0" w:color="auto"/>
      </w:pBdr>
      <w:tabs>
        <w:tab w:val="num" w:pos="1304"/>
      </w:tabs>
      <w:spacing w:before="600" w:after="240"/>
      <w:outlineLvl w:val="2"/>
    </w:pPr>
    <w:rPr>
      <w:smallCaps w:val="0"/>
      <w:sz w:val="24"/>
      <w:szCs w:val="22"/>
    </w:rPr>
  </w:style>
  <w:style w:type="paragraph" w:styleId="Heading4">
    <w:name w:val="heading 4"/>
    <w:aliases w:val="Ex Heading 4,Exr Heading 4"/>
    <w:basedOn w:val="Normal"/>
    <w:next w:val="Normal"/>
    <w:link w:val="Heading4Char"/>
    <w:uiPriority w:val="99"/>
    <w:qFormat/>
    <w:rsid w:val="00880B4C"/>
    <w:pPr>
      <w:keepNext/>
      <w:keepLines/>
      <w:numPr>
        <w:ilvl w:val="3"/>
        <w:numId w:val="27"/>
      </w:numPr>
      <w:tabs>
        <w:tab w:val="clear" w:pos="567"/>
      </w:tabs>
      <w:spacing w:before="240"/>
      <w:jc w:val="left"/>
      <w:outlineLvl w:val="3"/>
    </w:pPr>
    <w:rPr>
      <w:b/>
      <w:color w:val="31849B"/>
      <w:kern w:val="28"/>
      <w:szCs w:val="22"/>
    </w:rPr>
  </w:style>
  <w:style w:type="paragraph" w:styleId="Heading5">
    <w:name w:val="heading 5"/>
    <w:aliases w:val="Ex Heading 5"/>
    <w:basedOn w:val="Normal"/>
    <w:next w:val="Normal"/>
    <w:link w:val="Heading5Char"/>
    <w:uiPriority w:val="99"/>
    <w:qFormat/>
    <w:rsid w:val="00E10163"/>
    <w:pPr>
      <w:keepNext/>
      <w:keepLines/>
      <w:jc w:val="left"/>
      <w:outlineLvl w:val="4"/>
    </w:pPr>
    <w:rPr>
      <w:b/>
      <w:u w:val="single"/>
    </w:rPr>
  </w:style>
  <w:style w:type="paragraph" w:styleId="Heading6">
    <w:name w:val="heading 6"/>
    <w:aliases w:val="Ex Heading 6"/>
    <w:basedOn w:val="Normal"/>
    <w:next w:val="Normal"/>
    <w:link w:val="Heading6Char"/>
    <w:uiPriority w:val="99"/>
    <w:qFormat/>
    <w:rsid w:val="00E10163"/>
    <w:pPr>
      <w:outlineLvl w:val="5"/>
    </w:pPr>
    <w:rPr>
      <w:b/>
      <w:i/>
    </w:rPr>
  </w:style>
  <w:style w:type="paragraph" w:styleId="Heading7">
    <w:name w:val="heading 7"/>
    <w:aliases w:val="Exr Heading 7"/>
    <w:basedOn w:val="Normal"/>
    <w:next w:val="Normal"/>
    <w:link w:val="Heading7Char"/>
    <w:uiPriority w:val="99"/>
    <w:qFormat/>
    <w:rsid w:val="00880B4C"/>
    <w:pPr>
      <w:keepNext/>
      <w:framePr w:wrap="notBeside" w:hAnchor="text"/>
      <w:numPr>
        <w:ilvl w:val="6"/>
        <w:numId w:val="3"/>
      </w:numPr>
      <w:jc w:val="left"/>
      <w:outlineLvl w:val="6"/>
    </w:pPr>
    <w:rPr>
      <w:color w:val="FFFFFF"/>
    </w:rPr>
  </w:style>
  <w:style w:type="paragraph" w:styleId="Heading8">
    <w:name w:val="heading 8"/>
    <w:aliases w:val="Exr Heading 8"/>
    <w:basedOn w:val="Normal"/>
    <w:next w:val="Normal"/>
    <w:link w:val="Heading8Char"/>
    <w:uiPriority w:val="99"/>
    <w:qFormat/>
    <w:rsid w:val="00880B4C"/>
    <w:pPr>
      <w:keepNext/>
      <w:framePr w:wrap="notBeside" w:hAnchor="text"/>
      <w:numPr>
        <w:ilvl w:val="7"/>
        <w:numId w:val="3"/>
      </w:numPr>
      <w:jc w:val="left"/>
      <w:outlineLvl w:val="7"/>
    </w:pPr>
    <w:rPr>
      <w:color w:val="FFFFFF"/>
    </w:rPr>
  </w:style>
  <w:style w:type="paragraph" w:styleId="Heading9">
    <w:name w:val="heading 9"/>
    <w:aliases w:val="Exr Heading 9"/>
    <w:basedOn w:val="Normal"/>
    <w:next w:val="Normal"/>
    <w:link w:val="Heading9Char"/>
    <w:uiPriority w:val="99"/>
    <w:qFormat/>
    <w:rsid w:val="00880B4C"/>
    <w:pPr>
      <w:keepNext/>
      <w:framePr w:wrap="notBeside" w:hAnchor="text"/>
      <w:numPr>
        <w:ilvl w:val="8"/>
        <w:numId w:val="3"/>
      </w:numPr>
      <w:jc w:val="left"/>
      <w:outlineLvl w:val="8"/>
    </w:pPr>
    <w:rPr>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x Heading 1 Char,Exergia Heading 1 Char,Exr Heading 1 Char"/>
    <w:basedOn w:val="DefaultParagraphFont"/>
    <w:link w:val="Heading1"/>
    <w:uiPriority w:val="99"/>
    <w:locked/>
    <w:rsid w:val="00880B4C"/>
    <w:rPr>
      <w:rFonts w:ascii="Arial" w:hAnsi="Arial"/>
      <w:b/>
      <w:caps/>
      <w:color w:val="31849B"/>
      <w:kern w:val="28"/>
      <w:sz w:val="34"/>
      <w:szCs w:val="32"/>
      <w:lang w:val="en-GB"/>
    </w:rPr>
  </w:style>
  <w:style w:type="character" w:customStyle="1" w:styleId="Heading2Char">
    <w:name w:val="Heading 2 Char"/>
    <w:aliases w:val="Ex Heading 2 Char,Exergia Heading 2 Char,Exr Heading 2 Char"/>
    <w:basedOn w:val="Heading1Char"/>
    <w:link w:val="Heading2"/>
    <w:uiPriority w:val="99"/>
    <w:locked/>
    <w:rsid w:val="00880B4C"/>
    <w:rPr>
      <w:rFonts w:ascii="Arial" w:hAnsi="Arial"/>
      <w:b/>
      <w:caps w:val="0"/>
      <w:smallCaps/>
      <w:color w:val="31849B"/>
      <w:kern w:val="28"/>
      <w:sz w:val="28"/>
      <w:szCs w:val="28"/>
      <w:lang w:val="en-GB"/>
    </w:rPr>
  </w:style>
  <w:style w:type="character" w:customStyle="1" w:styleId="Heading3Char">
    <w:name w:val="Heading 3 Char"/>
    <w:aliases w:val="Ex Heading 3 Char,Exergia Heading 3 Char,Exr Heading 3 Char"/>
    <w:basedOn w:val="Heading2Char"/>
    <w:link w:val="Heading3"/>
    <w:uiPriority w:val="99"/>
    <w:locked/>
    <w:rsid w:val="00880B4C"/>
    <w:rPr>
      <w:rFonts w:ascii="Arial" w:hAnsi="Arial"/>
      <w:b/>
      <w:caps w:val="0"/>
      <w:smallCaps w:val="0"/>
      <w:color w:val="31849B"/>
      <w:kern w:val="28"/>
      <w:sz w:val="24"/>
      <w:szCs w:val="28"/>
      <w:lang w:val="en-GB"/>
    </w:rPr>
  </w:style>
  <w:style w:type="character" w:customStyle="1" w:styleId="Heading4Char">
    <w:name w:val="Heading 4 Char"/>
    <w:aliases w:val="Ex Heading 4 Char,Exr Heading 4 Char"/>
    <w:basedOn w:val="DefaultParagraphFont"/>
    <w:link w:val="Heading4"/>
    <w:uiPriority w:val="99"/>
    <w:locked/>
    <w:rsid w:val="00524E5B"/>
    <w:rPr>
      <w:rFonts w:ascii="Arial" w:hAnsi="Arial"/>
      <w:b/>
      <w:color w:val="31849B"/>
      <w:kern w:val="28"/>
      <w:lang w:val="en-GB"/>
    </w:rPr>
  </w:style>
  <w:style w:type="character" w:customStyle="1" w:styleId="Heading5Char">
    <w:name w:val="Heading 5 Char"/>
    <w:aliases w:val="Ex Heading 5 Char"/>
    <w:basedOn w:val="DefaultParagraphFont"/>
    <w:link w:val="Heading5"/>
    <w:uiPriority w:val="99"/>
    <w:locked/>
    <w:rsid w:val="000C5EFB"/>
    <w:rPr>
      <w:rFonts w:ascii="Arial" w:hAnsi="Arial" w:cs="Times New Roman"/>
      <w:b/>
      <w:sz w:val="22"/>
      <w:u w:val="single"/>
      <w:lang w:eastAsia="en-US"/>
    </w:rPr>
  </w:style>
  <w:style w:type="character" w:customStyle="1" w:styleId="Heading6Char">
    <w:name w:val="Heading 6 Char"/>
    <w:aliases w:val="Ex Heading 6 Char"/>
    <w:basedOn w:val="DefaultParagraphFont"/>
    <w:link w:val="Heading6"/>
    <w:uiPriority w:val="99"/>
    <w:locked/>
    <w:rsid w:val="00524E5B"/>
    <w:rPr>
      <w:rFonts w:ascii="Arial" w:hAnsi="Arial" w:cs="Times New Roman"/>
      <w:b/>
      <w:i/>
      <w:sz w:val="22"/>
      <w:lang w:eastAsia="en-US"/>
    </w:rPr>
  </w:style>
  <w:style w:type="character" w:customStyle="1" w:styleId="Heading7Char">
    <w:name w:val="Heading 7 Char"/>
    <w:aliases w:val="Exr Heading 7 Char"/>
    <w:basedOn w:val="DefaultParagraphFont"/>
    <w:link w:val="Heading7"/>
    <w:uiPriority w:val="99"/>
    <w:locked/>
    <w:rsid w:val="00524E5B"/>
    <w:rPr>
      <w:rFonts w:ascii="Arial" w:hAnsi="Arial"/>
      <w:color w:val="FFFFFF"/>
      <w:szCs w:val="20"/>
      <w:lang w:val="en-GB"/>
    </w:rPr>
  </w:style>
  <w:style w:type="character" w:customStyle="1" w:styleId="Heading8Char">
    <w:name w:val="Heading 8 Char"/>
    <w:aliases w:val="Exr Heading 8 Char"/>
    <w:basedOn w:val="DefaultParagraphFont"/>
    <w:link w:val="Heading8"/>
    <w:uiPriority w:val="99"/>
    <w:locked/>
    <w:rsid w:val="00524E5B"/>
    <w:rPr>
      <w:rFonts w:ascii="Arial" w:hAnsi="Arial"/>
      <w:color w:val="FFFFFF"/>
      <w:szCs w:val="20"/>
      <w:lang w:val="en-GB"/>
    </w:rPr>
  </w:style>
  <w:style w:type="character" w:customStyle="1" w:styleId="Heading9Char">
    <w:name w:val="Heading 9 Char"/>
    <w:aliases w:val="Exr Heading 9 Char"/>
    <w:basedOn w:val="DefaultParagraphFont"/>
    <w:link w:val="Heading9"/>
    <w:uiPriority w:val="99"/>
    <w:locked/>
    <w:rsid w:val="00524E5B"/>
    <w:rPr>
      <w:rFonts w:ascii="Arial" w:hAnsi="Arial"/>
      <w:color w:val="FFFFFF"/>
      <w:szCs w:val="20"/>
      <w:lang w:val="en-GB"/>
    </w:rPr>
  </w:style>
  <w:style w:type="paragraph" w:styleId="TOCHeading">
    <w:name w:val="TOC Heading"/>
    <w:basedOn w:val="Heading1"/>
    <w:next w:val="Normal"/>
    <w:uiPriority w:val="39"/>
    <w:qFormat/>
    <w:rsid w:val="009D0434"/>
    <w:pPr>
      <w:numPr>
        <w:numId w:val="0"/>
      </w:numPr>
      <w:pBdr>
        <w:bottom w:val="none" w:sz="0" w:space="0" w:color="auto"/>
      </w:pBdr>
      <w:spacing w:before="480" w:after="0"/>
      <w:outlineLvl w:val="9"/>
    </w:pPr>
    <w:rPr>
      <w:rFonts w:ascii="Cambria" w:hAnsi="Cambria"/>
      <w:bCs/>
      <w:caps w:val="0"/>
      <w:kern w:val="0"/>
      <w:sz w:val="28"/>
      <w:szCs w:val="28"/>
      <w:lang w:val="en-US" w:eastAsia="ja-JP"/>
    </w:rPr>
  </w:style>
  <w:style w:type="paragraph" w:styleId="ListParagraph">
    <w:name w:val="List Paragraph"/>
    <w:aliases w:val="List Paragraph 1,Bullets,List Paragraph (numbered (a)),Numbered Paragraph,Main numbered paragraph,List_Paragraph,Multilevel para_II,List Paragraph1,Akapit z listą BS,Bullet1,Numbered list,Dot pt,F5 List Paragraph,Colorful List - Accent 11"/>
    <w:basedOn w:val="Normal"/>
    <w:link w:val="ListParagraphChar"/>
    <w:uiPriority w:val="34"/>
    <w:qFormat/>
    <w:rsid w:val="00880B4C"/>
    <w:pPr>
      <w:ind w:left="720"/>
      <w:contextualSpacing/>
    </w:pPr>
  </w:style>
  <w:style w:type="paragraph" w:customStyle="1" w:styleId="ExTBNblist">
    <w:name w:val="Ex TB Nb list"/>
    <w:basedOn w:val="Normal"/>
    <w:uiPriority w:val="99"/>
    <w:rsid w:val="00735203"/>
    <w:pPr>
      <w:keepLines/>
      <w:numPr>
        <w:numId w:val="1"/>
      </w:numPr>
      <w:tabs>
        <w:tab w:val="clear" w:pos="567"/>
      </w:tabs>
      <w:spacing w:before="40" w:after="40" w:line="240" w:lineRule="auto"/>
      <w:ind w:left="318" w:hanging="318"/>
      <w:jc w:val="left"/>
    </w:pPr>
    <w:rPr>
      <w:sz w:val="20"/>
    </w:rPr>
  </w:style>
  <w:style w:type="paragraph" w:styleId="BalloonText">
    <w:name w:val="Balloon Text"/>
    <w:basedOn w:val="Normal"/>
    <w:link w:val="BalloonTextChar"/>
    <w:uiPriority w:val="99"/>
    <w:rsid w:val="00880B4C"/>
    <w:rPr>
      <w:rFonts w:ascii="Tahoma" w:hAnsi="Tahoma" w:cs="Tahoma"/>
      <w:sz w:val="16"/>
      <w:szCs w:val="16"/>
    </w:rPr>
  </w:style>
  <w:style w:type="character" w:customStyle="1" w:styleId="BalloonTextChar">
    <w:name w:val="Balloon Text Char"/>
    <w:basedOn w:val="DefaultParagraphFont"/>
    <w:link w:val="BalloonText"/>
    <w:uiPriority w:val="99"/>
    <w:locked/>
    <w:rsid w:val="00524E5B"/>
    <w:rPr>
      <w:rFonts w:ascii="Tahoma" w:hAnsi="Tahoma" w:cs="Tahoma"/>
      <w:sz w:val="16"/>
      <w:szCs w:val="16"/>
      <w:lang w:eastAsia="en-US"/>
    </w:rPr>
  </w:style>
  <w:style w:type="character" w:styleId="CommentReference">
    <w:name w:val="annotation reference"/>
    <w:basedOn w:val="DefaultParagraphFont"/>
    <w:uiPriority w:val="99"/>
    <w:rsid w:val="00880B4C"/>
    <w:rPr>
      <w:rFonts w:cs="Times New Roman"/>
      <w:sz w:val="16"/>
    </w:rPr>
  </w:style>
  <w:style w:type="paragraph" w:styleId="CommentText">
    <w:name w:val="annotation text"/>
    <w:basedOn w:val="Normal"/>
    <w:link w:val="CommentTextChar"/>
    <w:uiPriority w:val="99"/>
    <w:rsid w:val="00880B4C"/>
  </w:style>
  <w:style w:type="character" w:customStyle="1" w:styleId="CommentTextChar">
    <w:name w:val="Comment Text Char"/>
    <w:basedOn w:val="DefaultParagraphFont"/>
    <w:link w:val="CommentText"/>
    <w:uiPriority w:val="99"/>
    <w:locked/>
    <w:rsid w:val="00880B4C"/>
    <w:rPr>
      <w:rFonts w:ascii="Arial" w:hAnsi="Arial" w:cs="Times New Roman"/>
      <w:sz w:val="22"/>
      <w:lang w:eastAsia="en-US"/>
    </w:rPr>
  </w:style>
  <w:style w:type="paragraph" w:styleId="CommentSubject">
    <w:name w:val="annotation subject"/>
    <w:basedOn w:val="CommentText"/>
    <w:next w:val="CommentText"/>
    <w:link w:val="CommentSubjectChar"/>
    <w:uiPriority w:val="99"/>
    <w:rsid w:val="00880B4C"/>
    <w:rPr>
      <w:b/>
      <w:bCs/>
    </w:rPr>
  </w:style>
  <w:style w:type="character" w:customStyle="1" w:styleId="CommentSubjectChar">
    <w:name w:val="Comment Subject Char"/>
    <w:basedOn w:val="CommentTextChar"/>
    <w:link w:val="CommentSubject"/>
    <w:uiPriority w:val="99"/>
    <w:locked/>
    <w:rsid w:val="00524E5B"/>
    <w:rPr>
      <w:rFonts w:ascii="Arial" w:hAnsi="Arial" w:cs="Times New Roman"/>
      <w:b/>
      <w:bCs/>
      <w:sz w:val="22"/>
      <w:lang w:eastAsia="en-US"/>
    </w:rPr>
  </w:style>
  <w:style w:type="paragraph" w:styleId="DocumentMap">
    <w:name w:val="Document Map"/>
    <w:basedOn w:val="Normal"/>
    <w:link w:val="DocumentMapChar"/>
    <w:uiPriority w:val="99"/>
    <w:semiHidden/>
    <w:rsid w:val="00880B4C"/>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524E5B"/>
    <w:rPr>
      <w:rFonts w:ascii="Tahoma" w:hAnsi="Tahoma" w:cs="Times New Roman"/>
      <w:sz w:val="22"/>
      <w:shd w:val="clear" w:color="auto" w:fill="000080"/>
      <w:lang w:eastAsia="en-US"/>
    </w:rPr>
  </w:style>
  <w:style w:type="paragraph" w:styleId="EndnoteText">
    <w:name w:val="endnote text"/>
    <w:basedOn w:val="Normal"/>
    <w:link w:val="EndnoteTextChar"/>
    <w:uiPriority w:val="99"/>
    <w:semiHidden/>
    <w:rsid w:val="00880B4C"/>
  </w:style>
  <w:style w:type="character" w:customStyle="1" w:styleId="EndnoteTextChar">
    <w:name w:val="Endnote Text Char"/>
    <w:basedOn w:val="DefaultParagraphFont"/>
    <w:link w:val="EndnoteText"/>
    <w:uiPriority w:val="99"/>
    <w:semiHidden/>
    <w:locked/>
    <w:rsid w:val="00524E5B"/>
    <w:rPr>
      <w:rFonts w:ascii="Arial" w:hAnsi="Arial" w:cs="Times New Roman"/>
      <w:sz w:val="22"/>
      <w:lang w:eastAsia="en-US"/>
    </w:rPr>
  </w:style>
  <w:style w:type="character" w:styleId="FootnoteReference">
    <w:name w:val="footnote reference"/>
    <w:aliases w:val="16 Point,Superscript 6 Point,ftref,Текст сноски Знак1,Fußnotentextf Çíàê1,DTE-Voetnoottekst Çíàê1,DTE-Voetnoottekst Char Çíàê1,Geneva 9 Çíàê1,Font: Geneva 9 Çíàê1,Boston 10 Çíàê1,f Çíàê1,ft Çíàê1,single space Çíàê1,fn Çíàê1,footn Çíà"/>
    <w:basedOn w:val="DefaultParagraphFont"/>
    <w:uiPriority w:val="99"/>
    <w:rsid w:val="00880B4C"/>
    <w:rPr>
      <w:rFonts w:ascii="Times New Roman" w:hAnsi="Times New Roman" w:cs="Times New Roman"/>
      <w:color w:val="auto"/>
      <w:spacing w:val="0"/>
      <w:w w:val="100"/>
      <w:kern w:val="0"/>
      <w:position w:val="0"/>
      <w:sz w:val="20"/>
      <w:vertAlign w:val="superscript"/>
      <w:lang w:val="el-GR"/>
    </w:rPr>
  </w:style>
  <w:style w:type="paragraph" w:styleId="FootnoteText">
    <w:name w:val="footnote text"/>
    <w:aliases w:val="Fußnotentextf,DTE-Voetnoottekst,DTE-Voetnoottekst Char,Geneva 9,Font: Geneva 9,Boston 10,f,ft,single space,fn,footn,footn Char Char Char Char,footn Char Char,footn Char Char Char,Car5"/>
    <w:basedOn w:val="Normal"/>
    <w:link w:val="FootnoteTextChar2"/>
    <w:uiPriority w:val="99"/>
    <w:rsid w:val="00677576"/>
    <w:pPr>
      <w:spacing w:before="0" w:after="0"/>
    </w:pPr>
    <w:rPr>
      <w:sz w:val="18"/>
      <w:lang w:val="ru-RU"/>
    </w:rPr>
  </w:style>
  <w:style w:type="character" w:customStyle="1" w:styleId="FootnoteTextChar">
    <w:name w:val="Footnote Text Char"/>
    <w:aliases w:val="Fußnotentextf Char,DTE-Voetnoottekst Char1,DTE-Voetnoottekst Char Char,Geneva 9 Char,Font: Geneva 9 Char,Boston 10 Char,f Char,ft Char,single space Char,fn Char,footn Char,footn Char Char Char Char Char,footn Char Char Char1,Car5 Char"/>
    <w:basedOn w:val="DefaultParagraphFont"/>
    <w:uiPriority w:val="99"/>
    <w:semiHidden/>
    <w:rsid w:val="004810FC"/>
    <w:rPr>
      <w:rFonts w:ascii="Arial" w:hAnsi="Arial"/>
      <w:sz w:val="20"/>
      <w:szCs w:val="20"/>
      <w:lang w:val="en-GB" w:eastAsia="en-US"/>
    </w:rPr>
  </w:style>
  <w:style w:type="character" w:customStyle="1" w:styleId="FootnoteTextChar6">
    <w:name w:val="Footnote Text Char6"/>
    <w:aliases w:val="Fußnotentextf Char6,DTE-Voetnoottekst Char15,DTE-Voetnoottekst Char Char6,Geneva 9 Char6,Font: Geneva 9 Char6,Boston 10 Char6,f Char6,ft Char6,single space Char6,fn Char6,footn Char6,footn Char Char Char Char Char6,Car5 Cha"/>
    <w:basedOn w:val="DefaultParagraphFont"/>
    <w:uiPriority w:val="99"/>
    <w:semiHidden/>
    <w:locked/>
    <w:rsid w:val="0064115A"/>
    <w:rPr>
      <w:rFonts w:ascii="Arial" w:hAnsi="Arial" w:cs="Times New Roman"/>
      <w:sz w:val="20"/>
      <w:szCs w:val="20"/>
      <w:lang w:val="en-GB" w:eastAsia="en-US"/>
    </w:rPr>
  </w:style>
  <w:style w:type="character" w:customStyle="1" w:styleId="FootnoteTextChar5">
    <w:name w:val="Footnote Text Char5"/>
    <w:aliases w:val="Fußnotentextf Char5,DTE-Voetnoottekst Char14,DTE-Voetnoottekst Char Char5,Geneva 9 Char5,Font: Geneva 9 Char5,Boston 10 Char5,f Char5,ft Char5,single space Char5,fn Char5,footn Char5,footn Char Char Char Char Char5,Car5 Cha3"/>
    <w:basedOn w:val="DefaultParagraphFont"/>
    <w:uiPriority w:val="99"/>
    <w:semiHidden/>
    <w:locked/>
    <w:rsid w:val="00051287"/>
    <w:rPr>
      <w:rFonts w:ascii="Arial" w:hAnsi="Arial" w:cs="Times New Roman"/>
      <w:sz w:val="20"/>
      <w:szCs w:val="20"/>
      <w:lang w:val="en-GB" w:eastAsia="en-US"/>
    </w:rPr>
  </w:style>
  <w:style w:type="character" w:customStyle="1" w:styleId="FootnoteTextChar4">
    <w:name w:val="Footnote Text Char4"/>
    <w:aliases w:val="Fußnotentextf Char4,DTE-Voetnoottekst Char13,DTE-Voetnoottekst Char Char4,Geneva 9 Char4,Font: Geneva 9 Char4,Boston 10 Char4,f Char4,ft Char4,single space Char4,fn Char4,footn Char4,footn Char Char Char Char Char4,Car5 Cha2"/>
    <w:basedOn w:val="DefaultParagraphFont"/>
    <w:uiPriority w:val="99"/>
    <w:semiHidden/>
    <w:locked/>
    <w:rsid w:val="00D15C08"/>
    <w:rPr>
      <w:rFonts w:ascii="Arial" w:hAnsi="Arial" w:cs="Times New Roman"/>
      <w:sz w:val="20"/>
      <w:szCs w:val="20"/>
      <w:lang w:val="en-GB" w:eastAsia="en-US"/>
    </w:rPr>
  </w:style>
  <w:style w:type="character" w:customStyle="1" w:styleId="FootnoteTextChar3">
    <w:name w:val="Footnote Text Char3"/>
    <w:aliases w:val="Fußnotentextf Char3,DTE-Voetnoottekst Char12,DTE-Voetnoottekst Char Char3,Geneva 9 Char3,Font: Geneva 9 Char3,Boston 10 Char3,f Char3,ft Char3,single space Char3,fn Char3,footn Char3,footn Char Char Char Char Char3,Car5 Cha1"/>
    <w:basedOn w:val="DefaultParagraphFont"/>
    <w:uiPriority w:val="99"/>
    <w:semiHidden/>
    <w:rsid w:val="00D9215B"/>
    <w:rPr>
      <w:rFonts w:ascii="Arial" w:hAnsi="Arial" w:cs="Times New Roman"/>
      <w:sz w:val="20"/>
      <w:szCs w:val="20"/>
      <w:lang w:val="en-GB"/>
    </w:rPr>
  </w:style>
  <w:style w:type="character" w:customStyle="1" w:styleId="FootnoteTextChar2">
    <w:name w:val="Footnote Text Char2"/>
    <w:aliases w:val="Fußnotentextf Char1,DTE-Voetnoottekst Char2,DTE-Voetnoottekst Char Char1,Geneva 9 Char1,Font: Geneva 9 Char1,Boston 10 Char1,f Char1,ft Char1,single space Char1,fn Char1,footn Char1,footn Char Char Char Char Char1,Car5 Char1"/>
    <w:link w:val="FootnoteText"/>
    <w:uiPriority w:val="99"/>
    <w:locked/>
    <w:rsid w:val="00677576"/>
    <w:rPr>
      <w:rFonts w:ascii="Arial" w:hAnsi="Arial"/>
      <w:sz w:val="18"/>
      <w:lang w:eastAsia="en-US"/>
    </w:rPr>
  </w:style>
  <w:style w:type="character" w:styleId="Hyperlink">
    <w:name w:val="Hyperlink"/>
    <w:aliases w:val="Exergia Hyperlink"/>
    <w:basedOn w:val="DefaultParagraphFont"/>
    <w:uiPriority w:val="99"/>
    <w:rsid w:val="00880B4C"/>
    <w:rPr>
      <w:rFonts w:ascii="Arial" w:hAnsi="Arial" w:cs="Times New Roman"/>
      <w:color w:val="0000FF"/>
      <w:sz w:val="20"/>
      <w:u w:val="single"/>
    </w:rPr>
  </w:style>
  <w:style w:type="paragraph" w:styleId="Index1">
    <w:name w:val="index 1"/>
    <w:basedOn w:val="Normal"/>
    <w:next w:val="Normal"/>
    <w:autoRedefine/>
    <w:uiPriority w:val="99"/>
    <w:semiHidden/>
    <w:rsid w:val="00880B4C"/>
    <w:pPr>
      <w:tabs>
        <w:tab w:val="clear" w:pos="567"/>
        <w:tab w:val="right" w:pos="3783"/>
      </w:tabs>
      <w:spacing w:after="120"/>
      <w:ind w:left="238" w:hanging="238"/>
    </w:pPr>
  </w:style>
  <w:style w:type="paragraph" w:styleId="Index2">
    <w:name w:val="index 2"/>
    <w:basedOn w:val="Normal"/>
    <w:next w:val="Normal"/>
    <w:autoRedefine/>
    <w:uiPriority w:val="99"/>
    <w:semiHidden/>
    <w:rsid w:val="00880B4C"/>
    <w:pPr>
      <w:tabs>
        <w:tab w:val="clear" w:pos="567"/>
      </w:tabs>
      <w:ind w:left="480" w:hanging="240"/>
    </w:pPr>
  </w:style>
  <w:style w:type="paragraph" w:styleId="Index3">
    <w:name w:val="index 3"/>
    <w:basedOn w:val="Normal"/>
    <w:next w:val="Normal"/>
    <w:autoRedefine/>
    <w:uiPriority w:val="99"/>
    <w:semiHidden/>
    <w:rsid w:val="00880B4C"/>
    <w:pPr>
      <w:tabs>
        <w:tab w:val="clear" w:pos="567"/>
      </w:tabs>
      <w:ind w:left="720" w:hanging="240"/>
    </w:pPr>
  </w:style>
  <w:style w:type="paragraph" w:styleId="Index4">
    <w:name w:val="index 4"/>
    <w:basedOn w:val="Normal"/>
    <w:next w:val="Normal"/>
    <w:autoRedefine/>
    <w:uiPriority w:val="99"/>
    <w:semiHidden/>
    <w:rsid w:val="00880B4C"/>
    <w:pPr>
      <w:tabs>
        <w:tab w:val="clear" w:pos="567"/>
      </w:tabs>
      <w:ind w:left="960" w:hanging="240"/>
    </w:pPr>
  </w:style>
  <w:style w:type="paragraph" w:styleId="Index5">
    <w:name w:val="index 5"/>
    <w:basedOn w:val="Normal"/>
    <w:next w:val="Normal"/>
    <w:autoRedefine/>
    <w:uiPriority w:val="99"/>
    <w:semiHidden/>
    <w:rsid w:val="00880B4C"/>
    <w:pPr>
      <w:tabs>
        <w:tab w:val="clear" w:pos="567"/>
      </w:tabs>
      <w:ind w:left="1200" w:hanging="240"/>
    </w:pPr>
  </w:style>
  <w:style w:type="paragraph" w:styleId="Index6">
    <w:name w:val="index 6"/>
    <w:basedOn w:val="Normal"/>
    <w:next w:val="Normal"/>
    <w:autoRedefine/>
    <w:uiPriority w:val="99"/>
    <w:semiHidden/>
    <w:rsid w:val="00880B4C"/>
    <w:pPr>
      <w:tabs>
        <w:tab w:val="clear" w:pos="567"/>
      </w:tabs>
      <w:ind w:left="1440" w:hanging="240"/>
    </w:pPr>
  </w:style>
  <w:style w:type="paragraph" w:styleId="Index7">
    <w:name w:val="index 7"/>
    <w:basedOn w:val="Normal"/>
    <w:next w:val="Normal"/>
    <w:autoRedefine/>
    <w:uiPriority w:val="99"/>
    <w:semiHidden/>
    <w:rsid w:val="00880B4C"/>
    <w:pPr>
      <w:tabs>
        <w:tab w:val="clear" w:pos="567"/>
      </w:tabs>
      <w:ind w:left="1680" w:hanging="240"/>
    </w:pPr>
  </w:style>
  <w:style w:type="paragraph" w:styleId="Index8">
    <w:name w:val="index 8"/>
    <w:basedOn w:val="Normal"/>
    <w:next w:val="Normal"/>
    <w:autoRedefine/>
    <w:uiPriority w:val="99"/>
    <w:semiHidden/>
    <w:rsid w:val="00880B4C"/>
    <w:pPr>
      <w:tabs>
        <w:tab w:val="clear" w:pos="567"/>
      </w:tabs>
      <w:ind w:left="1920" w:hanging="240"/>
    </w:pPr>
  </w:style>
  <w:style w:type="paragraph" w:styleId="Index9">
    <w:name w:val="index 9"/>
    <w:basedOn w:val="Normal"/>
    <w:next w:val="Normal"/>
    <w:autoRedefine/>
    <w:uiPriority w:val="99"/>
    <w:semiHidden/>
    <w:rsid w:val="00880B4C"/>
    <w:pPr>
      <w:tabs>
        <w:tab w:val="clear" w:pos="567"/>
      </w:tabs>
      <w:ind w:left="2160" w:hanging="240"/>
    </w:pPr>
  </w:style>
  <w:style w:type="paragraph" w:styleId="IndexHeading">
    <w:name w:val="index heading"/>
    <w:basedOn w:val="Normal"/>
    <w:next w:val="Index1"/>
    <w:uiPriority w:val="99"/>
    <w:semiHidden/>
    <w:rsid w:val="00880B4C"/>
    <w:rPr>
      <w:b/>
    </w:rPr>
  </w:style>
  <w:style w:type="paragraph" w:styleId="MacroText">
    <w:name w:val="macro"/>
    <w:link w:val="MacroTextChar"/>
    <w:uiPriority w:val="99"/>
    <w:semiHidden/>
    <w:rsid w:val="00880B4C"/>
    <w:pPr>
      <w:tabs>
        <w:tab w:val="left" w:pos="480"/>
        <w:tab w:val="left" w:pos="960"/>
        <w:tab w:val="left" w:pos="1440"/>
        <w:tab w:val="left" w:pos="1920"/>
        <w:tab w:val="left" w:pos="2400"/>
        <w:tab w:val="left" w:pos="2880"/>
        <w:tab w:val="left" w:pos="3360"/>
        <w:tab w:val="left" w:pos="3840"/>
        <w:tab w:val="left" w:pos="4320"/>
      </w:tabs>
      <w:spacing w:before="120" w:after="120"/>
      <w:ind w:left="1701"/>
      <w:jc w:val="both"/>
    </w:pPr>
    <w:rPr>
      <w:rFonts w:ascii="Courier New" w:hAnsi="Courier New"/>
      <w:sz w:val="20"/>
      <w:szCs w:val="20"/>
      <w:lang w:val="el-GR"/>
    </w:rPr>
  </w:style>
  <w:style w:type="character" w:customStyle="1" w:styleId="MacroTextChar">
    <w:name w:val="Macro Text Char"/>
    <w:basedOn w:val="DefaultParagraphFont"/>
    <w:link w:val="MacroText"/>
    <w:uiPriority w:val="99"/>
    <w:semiHidden/>
    <w:locked/>
    <w:rsid w:val="00524E5B"/>
    <w:rPr>
      <w:rFonts w:ascii="Courier New" w:hAnsi="Courier New" w:cs="Times New Roman"/>
      <w:lang w:val="el-GR" w:eastAsia="en-US" w:bidi="ar-SA"/>
    </w:rPr>
  </w:style>
  <w:style w:type="paragraph" w:styleId="TableofAuthorities">
    <w:name w:val="table of authorities"/>
    <w:basedOn w:val="Normal"/>
    <w:next w:val="Normal"/>
    <w:uiPriority w:val="99"/>
    <w:semiHidden/>
    <w:rsid w:val="00880B4C"/>
    <w:pPr>
      <w:tabs>
        <w:tab w:val="clear" w:pos="567"/>
      </w:tabs>
      <w:ind w:left="240" w:hanging="240"/>
    </w:pPr>
  </w:style>
  <w:style w:type="paragraph" w:styleId="TableofFigures">
    <w:name w:val="table of figures"/>
    <w:basedOn w:val="Normal"/>
    <w:next w:val="Normal"/>
    <w:uiPriority w:val="99"/>
    <w:rsid w:val="006447A8"/>
    <w:pPr>
      <w:tabs>
        <w:tab w:val="clear" w:pos="567"/>
      </w:tabs>
      <w:spacing w:before="60" w:after="60"/>
      <w:ind w:left="482" w:hanging="482"/>
    </w:pPr>
    <w:rPr>
      <w:rFonts w:ascii="Times New Roman" w:hAnsi="Times New Roman"/>
    </w:rPr>
  </w:style>
  <w:style w:type="paragraph" w:styleId="TOC1">
    <w:name w:val="toc 1"/>
    <w:aliases w:val="Ex TOC 1"/>
    <w:basedOn w:val="Normal"/>
    <w:next w:val="Normal"/>
    <w:uiPriority w:val="39"/>
    <w:qFormat/>
    <w:rsid w:val="009D0434"/>
    <w:pPr>
      <w:tabs>
        <w:tab w:val="right" w:leader="dot" w:pos="8302"/>
      </w:tabs>
      <w:spacing w:before="180" w:after="60"/>
      <w:ind w:left="567" w:hanging="567"/>
    </w:pPr>
    <w:rPr>
      <w:b/>
      <w:smallCaps/>
      <w:noProof/>
      <w:color w:val="31849B"/>
      <w:sz w:val="28"/>
      <w:szCs w:val="24"/>
    </w:rPr>
  </w:style>
  <w:style w:type="paragraph" w:styleId="TOC2">
    <w:name w:val="toc 2"/>
    <w:aliases w:val="Ex TOC 2"/>
    <w:basedOn w:val="Normal"/>
    <w:next w:val="Normal"/>
    <w:uiPriority w:val="39"/>
    <w:qFormat/>
    <w:rsid w:val="009D0434"/>
    <w:pPr>
      <w:tabs>
        <w:tab w:val="clear" w:pos="567"/>
        <w:tab w:val="left" w:pos="1134"/>
        <w:tab w:val="right" w:leader="dot" w:pos="8222"/>
      </w:tabs>
      <w:spacing w:before="60" w:after="60"/>
      <w:ind w:left="567" w:hanging="567"/>
    </w:pPr>
    <w:rPr>
      <w:noProof/>
      <w:color w:val="31849B"/>
    </w:rPr>
  </w:style>
  <w:style w:type="paragraph" w:styleId="TOC3">
    <w:name w:val="toc 3"/>
    <w:aliases w:val="Ex TOC 3"/>
    <w:basedOn w:val="Normal"/>
    <w:next w:val="Normal"/>
    <w:uiPriority w:val="39"/>
    <w:qFormat/>
    <w:rsid w:val="00880B4C"/>
    <w:pPr>
      <w:tabs>
        <w:tab w:val="clear" w:pos="567"/>
        <w:tab w:val="left" w:pos="1701"/>
        <w:tab w:val="right" w:leader="dot" w:pos="8222"/>
      </w:tabs>
      <w:spacing w:before="60" w:after="60"/>
      <w:ind w:left="851" w:hanging="567"/>
    </w:pPr>
    <w:rPr>
      <w:noProof/>
      <w:szCs w:val="22"/>
    </w:rPr>
  </w:style>
  <w:style w:type="paragraph" w:styleId="TOC4">
    <w:name w:val="toc 4"/>
    <w:basedOn w:val="Normal"/>
    <w:next w:val="Normal"/>
    <w:uiPriority w:val="99"/>
    <w:rsid w:val="00880B4C"/>
    <w:pPr>
      <w:tabs>
        <w:tab w:val="clear" w:pos="567"/>
      </w:tabs>
      <w:ind w:left="737"/>
    </w:pPr>
    <w:rPr>
      <w:i/>
      <w:noProof/>
    </w:rPr>
  </w:style>
  <w:style w:type="paragraph" w:styleId="TOC5">
    <w:name w:val="toc 5"/>
    <w:basedOn w:val="Normal"/>
    <w:next w:val="Normal"/>
    <w:uiPriority w:val="99"/>
    <w:rsid w:val="00880B4C"/>
    <w:pPr>
      <w:tabs>
        <w:tab w:val="clear" w:pos="567"/>
        <w:tab w:val="right" w:leader="dot" w:pos="8296"/>
      </w:tabs>
      <w:ind w:left="964"/>
    </w:pPr>
    <w:rPr>
      <w:i/>
    </w:rPr>
  </w:style>
  <w:style w:type="paragraph" w:styleId="TOC6">
    <w:name w:val="toc 6"/>
    <w:basedOn w:val="Normal"/>
    <w:next w:val="Normal"/>
    <w:uiPriority w:val="99"/>
    <w:rsid w:val="00880B4C"/>
    <w:pPr>
      <w:tabs>
        <w:tab w:val="clear" w:pos="567"/>
      </w:tabs>
      <w:ind w:left="1200"/>
    </w:pPr>
    <w:rPr>
      <w:color w:val="FFFFFF"/>
    </w:rPr>
  </w:style>
  <w:style w:type="paragraph" w:styleId="TOC7">
    <w:name w:val="toc 7"/>
    <w:basedOn w:val="Normal"/>
    <w:next w:val="Normal"/>
    <w:uiPriority w:val="99"/>
    <w:rsid w:val="00880B4C"/>
    <w:pPr>
      <w:tabs>
        <w:tab w:val="clear" w:pos="567"/>
      </w:tabs>
      <w:ind w:left="1440"/>
    </w:pPr>
    <w:rPr>
      <w:color w:val="FFFFFF"/>
    </w:rPr>
  </w:style>
  <w:style w:type="paragraph" w:styleId="TOC8">
    <w:name w:val="toc 8"/>
    <w:basedOn w:val="Normal"/>
    <w:next w:val="Normal"/>
    <w:uiPriority w:val="99"/>
    <w:rsid w:val="00880B4C"/>
    <w:pPr>
      <w:tabs>
        <w:tab w:val="clear" w:pos="567"/>
      </w:tabs>
      <w:ind w:left="1680"/>
    </w:pPr>
    <w:rPr>
      <w:color w:val="FFFFFF"/>
    </w:rPr>
  </w:style>
  <w:style w:type="paragraph" w:styleId="TOC9">
    <w:name w:val="toc 9"/>
    <w:basedOn w:val="Normal"/>
    <w:next w:val="Normal"/>
    <w:uiPriority w:val="99"/>
    <w:rsid w:val="00880B4C"/>
    <w:pPr>
      <w:tabs>
        <w:tab w:val="clear" w:pos="567"/>
      </w:tabs>
      <w:ind w:left="1920"/>
    </w:pPr>
    <w:rPr>
      <w:color w:val="FFFFFF"/>
    </w:rPr>
  </w:style>
  <w:style w:type="paragraph" w:customStyle="1" w:styleId="Exnblist">
    <w:name w:val="Ex nb list"/>
    <w:basedOn w:val="ListParagraph"/>
    <w:link w:val="ExnblistChar"/>
    <w:uiPriority w:val="99"/>
    <w:rsid w:val="00171172"/>
    <w:pPr>
      <w:keepNext/>
      <w:numPr>
        <w:numId w:val="6"/>
      </w:numPr>
      <w:tabs>
        <w:tab w:val="clear" w:pos="567"/>
      </w:tabs>
      <w:ind w:left="426" w:hanging="426"/>
    </w:pPr>
    <w:rPr>
      <w:noProof/>
    </w:rPr>
  </w:style>
  <w:style w:type="character" w:customStyle="1" w:styleId="ExnblistChar">
    <w:name w:val="Ex nb list Char"/>
    <w:basedOn w:val="ListParagraphChar"/>
    <w:link w:val="Exnblist"/>
    <w:uiPriority w:val="99"/>
    <w:locked/>
    <w:rsid w:val="00171172"/>
    <w:rPr>
      <w:rFonts w:ascii="Arial" w:hAnsi="Arial" w:cs="Times New Roman"/>
      <w:noProof/>
      <w:sz w:val="22"/>
      <w:szCs w:val="20"/>
      <w:lang w:val="en-GB" w:eastAsia="en-US"/>
    </w:rPr>
  </w:style>
  <w:style w:type="paragraph" w:customStyle="1" w:styleId="TitleExr">
    <w:name w:val="Title Exr"/>
    <w:basedOn w:val="Heading1"/>
    <w:uiPriority w:val="99"/>
    <w:rsid w:val="001D6D9A"/>
    <w:pPr>
      <w:numPr>
        <w:numId w:val="0"/>
      </w:numPr>
    </w:pPr>
    <w:rPr>
      <w:bCs/>
      <w:caps w:val="0"/>
      <w:sz w:val="40"/>
    </w:rPr>
  </w:style>
  <w:style w:type="table" w:styleId="TableGrid">
    <w:name w:val="Table Grid"/>
    <w:basedOn w:val="TableNormal"/>
    <w:uiPriority w:val="99"/>
    <w:rsid w:val="00880B4C"/>
    <w:pPr>
      <w:spacing w:before="60" w:after="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TbFigTitle">
    <w:name w:val="Ex Tb Fig Title"/>
    <w:basedOn w:val="Normal"/>
    <w:link w:val="ExTbFigTitleChar"/>
    <w:uiPriority w:val="99"/>
    <w:rsid w:val="00735203"/>
    <w:pPr>
      <w:keepNext/>
      <w:keepLines/>
      <w:spacing w:before="300" w:after="120"/>
      <w:jc w:val="center"/>
    </w:pPr>
    <w:rPr>
      <w:b/>
    </w:rPr>
  </w:style>
  <w:style w:type="character" w:customStyle="1" w:styleId="ExTbFigTitleChar">
    <w:name w:val="Ex Tb Fig Title Char"/>
    <w:basedOn w:val="DefaultParagraphFont"/>
    <w:link w:val="ExTbFigTitle"/>
    <w:uiPriority w:val="99"/>
    <w:locked/>
    <w:rsid w:val="00735203"/>
    <w:rPr>
      <w:rFonts w:ascii="Arial" w:hAnsi="Arial" w:cs="Times New Roman"/>
      <w:b/>
      <w:sz w:val="22"/>
      <w:lang w:eastAsia="en-US"/>
    </w:rPr>
  </w:style>
  <w:style w:type="paragraph" w:customStyle="1" w:styleId="ExTBbullets">
    <w:name w:val="Ex TB bullets"/>
    <w:basedOn w:val="Normal"/>
    <w:link w:val="ExTBbulletsChar"/>
    <w:uiPriority w:val="99"/>
    <w:rsid w:val="000B5C93"/>
    <w:pPr>
      <w:numPr>
        <w:numId w:val="5"/>
      </w:numPr>
      <w:tabs>
        <w:tab w:val="clear" w:pos="567"/>
      </w:tabs>
      <w:spacing w:before="20" w:after="20"/>
      <w:ind w:left="176" w:hanging="176"/>
      <w:jc w:val="left"/>
    </w:pPr>
    <w:rPr>
      <w:sz w:val="20"/>
      <w:szCs w:val="18"/>
      <w:lang w:val="en-US"/>
    </w:rPr>
  </w:style>
  <w:style w:type="character" w:customStyle="1" w:styleId="ExTBbulletsChar">
    <w:name w:val="Ex TB bullets Char"/>
    <w:basedOn w:val="DefaultParagraphFont"/>
    <w:link w:val="ExTBbullets"/>
    <w:uiPriority w:val="99"/>
    <w:locked/>
    <w:rsid w:val="000B5C93"/>
    <w:rPr>
      <w:rFonts w:ascii="Arial" w:hAnsi="Arial"/>
      <w:sz w:val="20"/>
      <w:szCs w:val="18"/>
      <w:lang w:val="en-US"/>
    </w:rPr>
  </w:style>
  <w:style w:type="paragraph" w:customStyle="1" w:styleId="TOCExHeading">
    <w:name w:val="TOC Ex Heading"/>
    <w:basedOn w:val="TOCHeading"/>
    <w:uiPriority w:val="99"/>
    <w:rsid w:val="009D0434"/>
    <w:pPr>
      <w:pageBreakBefore w:val="0"/>
      <w:spacing w:before="240" w:after="360"/>
    </w:pPr>
    <w:rPr>
      <w:sz w:val="40"/>
    </w:rPr>
  </w:style>
  <w:style w:type="character" w:styleId="EndnoteReference">
    <w:name w:val="endnote reference"/>
    <w:basedOn w:val="DefaultParagraphFont"/>
    <w:uiPriority w:val="99"/>
    <w:rsid w:val="00880B4C"/>
    <w:rPr>
      <w:rFonts w:cs="Times New Roman"/>
      <w:vertAlign w:val="superscript"/>
    </w:rPr>
  </w:style>
  <w:style w:type="paragraph" w:styleId="Revision">
    <w:name w:val="Revision"/>
    <w:hidden/>
    <w:uiPriority w:val="99"/>
    <w:semiHidden/>
    <w:rsid w:val="009430E6"/>
    <w:rPr>
      <w:rFonts w:ascii="Arial" w:hAnsi="Arial"/>
      <w:szCs w:val="20"/>
      <w:lang w:val="en-GB"/>
    </w:rPr>
  </w:style>
  <w:style w:type="character" w:styleId="FollowedHyperlink">
    <w:name w:val="FollowedHyperlink"/>
    <w:basedOn w:val="DefaultParagraphFont"/>
    <w:uiPriority w:val="99"/>
    <w:rsid w:val="007E66DF"/>
    <w:rPr>
      <w:rFonts w:cs="Times New Roman"/>
      <w:color w:val="800080"/>
      <w:u w:val="single"/>
    </w:rPr>
  </w:style>
  <w:style w:type="character" w:styleId="PageNumber">
    <w:name w:val="page number"/>
    <w:basedOn w:val="DefaultParagraphFont"/>
    <w:uiPriority w:val="99"/>
    <w:rsid w:val="005A7570"/>
    <w:rPr>
      <w:rFonts w:cs="Times New Roman"/>
    </w:rPr>
  </w:style>
  <w:style w:type="character" w:customStyle="1" w:styleId="CharChar">
    <w:name w:val="Char Char"/>
    <w:uiPriority w:val="99"/>
    <w:semiHidden/>
    <w:locked/>
    <w:rsid w:val="00DD3EF8"/>
    <w:rPr>
      <w:lang w:val="en-GB" w:eastAsia="en-US"/>
    </w:rPr>
  </w:style>
  <w:style w:type="paragraph" w:customStyle="1" w:styleId="Exbullets">
    <w:name w:val="Ex bullets"/>
    <w:basedOn w:val="Normal"/>
    <w:link w:val="ExbulletsChar"/>
    <w:uiPriority w:val="99"/>
    <w:rsid w:val="00E72944"/>
    <w:pPr>
      <w:numPr>
        <w:numId w:val="2"/>
      </w:numPr>
      <w:tabs>
        <w:tab w:val="clear" w:pos="567"/>
      </w:tabs>
      <w:spacing w:line="280" w:lineRule="exact"/>
      <w:ind w:right="284"/>
      <w:contextualSpacing/>
    </w:pPr>
    <w:rPr>
      <w:szCs w:val="18"/>
    </w:rPr>
  </w:style>
  <w:style w:type="character" w:customStyle="1" w:styleId="ExbulletsChar">
    <w:name w:val="Ex bullets Char"/>
    <w:basedOn w:val="DefaultParagraphFont"/>
    <w:link w:val="Exbullets"/>
    <w:uiPriority w:val="99"/>
    <w:locked/>
    <w:rsid w:val="00E72944"/>
    <w:rPr>
      <w:rFonts w:ascii="Arial" w:hAnsi="Arial"/>
      <w:szCs w:val="18"/>
      <w:lang w:val="en-GB"/>
    </w:rPr>
  </w:style>
  <w:style w:type="paragraph" w:customStyle="1" w:styleId="Exfooter">
    <w:name w:val="Ex footer"/>
    <w:basedOn w:val="Normal"/>
    <w:link w:val="ExfooterChar"/>
    <w:uiPriority w:val="99"/>
    <w:rsid w:val="00E10163"/>
    <w:pPr>
      <w:spacing w:before="480" w:after="0"/>
      <w:ind w:right="-51"/>
    </w:pPr>
    <w:rPr>
      <w:spacing w:val="6"/>
      <w:sz w:val="16"/>
      <w:szCs w:val="18"/>
      <w:lang w:val="fr-FR"/>
    </w:rPr>
  </w:style>
  <w:style w:type="character" w:customStyle="1" w:styleId="ExfooterChar">
    <w:name w:val="Ex footer Char"/>
    <w:basedOn w:val="DefaultParagraphFont"/>
    <w:link w:val="Exfooter"/>
    <w:uiPriority w:val="99"/>
    <w:locked/>
    <w:rsid w:val="00E10163"/>
    <w:rPr>
      <w:rFonts w:ascii="Arial" w:hAnsi="Arial" w:cs="Times New Roman"/>
      <w:spacing w:val="6"/>
      <w:sz w:val="18"/>
      <w:szCs w:val="18"/>
      <w:lang w:val="fr-FR" w:eastAsia="en-US"/>
    </w:rPr>
  </w:style>
  <w:style w:type="paragraph" w:customStyle="1" w:styleId="Exheader01">
    <w:name w:val="Ex header 01"/>
    <w:basedOn w:val="Normal"/>
    <w:link w:val="Exheader01Char"/>
    <w:uiPriority w:val="99"/>
    <w:rsid w:val="00880B4C"/>
    <w:pPr>
      <w:keepLines/>
      <w:tabs>
        <w:tab w:val="clear" w:pos="567"/>
        <w:tab w:val="right" w:pos="5812"/>
      </w:tabs>
      <w:spacing w:before="0" w:after="0" w:line="220" w:lineRule="exact"/>
      <w:jc w:val="center"/>
    </w:pPr>
    <w:rPr>
      <w:color w:val="000000"/>
      <w:spacing w:val="6"/>
      <w:sz w:val="16"/>
      <w:lang w:val="ru-RU" w:eastAsia="el-GR"/>
    </w:rPr>
  </w:style>
  <w:style w:type="character" w:customStyle="1" w:styleId="Exheader01Char">
    <w:name w:val="Ex header 01 Char"/>
    <w:link w:val="Exheader01"/>
    <w:uiPriority w:val="99"/>
    <w:locked/>
    <w:rsid w:val="00880B4C"/>
    <w:rPr>
      <w:rFonts w:ascii="Arial" w:hAnsi="Arial"/>
      <w:color w:val="000000"/>
      <w:spacing w:val="6"/>
      <w:sz w:val="16"/>
      <w:lang w:eastAsia="el-GR"/>
    </w:rPr>
  </w:style>
  <w:style w:type="character" w:customStyle="1" w:styleId="ListParagraphChar">
    <w:name w:val="List Paragraph Char"/>
    <w:aliases w:val="List Paragraph 1 Char,Bullets Char,List Paragraph (numbered (a)) Char,Numbered Paragraph Char,Main numbered paragraph Char,List_Paragraph Char,Multilevel para_II Char,List Paragraph1 Char,Akapit z listą BS Char,Bullet1 Char"/>
    <w:basedOn w:val="DefaultParagraphFont"/>
    <w:link w:val="ListParagraph"/>
    <w:uiPriority w:val="34"/>
    <w:locked/>
    <w:rsid w:val="00880B4C"/>
    <w:rPr>
      <w:rFonts w:ascii="Arial" w:hAnsi="Arial" w:cs="Times New Roman"/>
      <w:sz w:val="22"/>
      <w:lang w:eastAsia="en-US"/>
    </w:rPr>
  </w:style>
  <w:style w:type="paragraph" w:customStyle="1" w:styleId="ExTBtext">
    <w:name w:val="Ex TB text"/>
    <w:basedOn w:val="Normal"/>
    <w:link w:val="ExTBtextChar"/>
    <w:uiPriority w:val="99"/>
    <w:rsid w:val="000C5EFB"/>
    <w:pPr>
      <w:spacing w:before="20" w:after="80"/>
      <w:jc w:val="left"/>
    </w:pPr>
    <w:rPr>
      <w:sz w:val="20"/>
      <w:szCs w:val="18"/>
    </w:rPr>
  </w:style>
  <w:style w:type="character" w:customStyle="1" w:styleId="ExTBtextChar">
    <w:name w:val="Ex TB text Char"/>
    <w:basedOn w:val="DefaultParagraphFont"/>
    <w:link w:val="ExTBtext"/>
    <w:uiPriority w:val="99"/>
    <w:locked/>
    <w:rsid w:val="000C5EFB"/>
    <w:rPr>
      <w:rFonts w:ascii="Arial" w:hAnsi="Arial" w:cs="Times New Roman"/>
      <w:sz w:val="18"/>
      <w:szCs w:val="18"/>
      <w:lang w:eastAsia="en-US"/>
    </w:rPr>
  </w:style>
  <w:style w:type="paragraph" w:customStyle="1" w:styleId="ExTBheadline">
    <w:name w:val="Ex TB headline"/>
    <w:basedOn w:val="ExTBtext"/>
    <w:uiPriority w:val="99"/>
    <w:rsid w:val="00E72944"/>
    <w:pPr>
      <w:keepNext/>
      <w:keepLines/>
    </w:pPr>
    <w:rPr>
      <w:b/>
    </w:rPr>
  </w:style>
  <w:style w:type="character" w:styleId="LineNumber">
    <w:name w:val="line number"/>
    <w:basedOn w:val="DefaultParagraphFont"/>
    <w:uiPriority w:val="99"/>
    <w:rsid w:val="00880B4C"/>
    <w:rPr>
      <w:rFonts w:cs="Times New Roman"/>
    </w:rPr>
  </w:style>
  <w:style w:type="paragraph" w:styleId="TOAHeading">
    <w:name w:val="toa heading"/>
    <w:basedOn w:val="Normal"/>
    <w:next w:val="Normal"/>
    <w:uiPriority w:val="99"/>
    <w:locked/>
    <w:rsid w:val="00880B4C"/>
    <w:pPr>
      <w:jc w:val="center"/>
    </w:pPr>
    <w:rPr>
      <w:b/>
      <w:caps/>
      <w:sz w:val="28"/>
    </w:rPr>
  </w:style>
  <w:style w:type="table" w:customStyle="1" w:styleId="TableGrid1">
    <w:name w:val="Table Grid1"/>
    <w:uiPriority w:val="99"/>
    <w:rsid w:val="0074018F"/>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B86205"/>
    <w:pPr>
      <w:spacing w:before="60" w:after="60"/>
      <w:jc w:val="both"/>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E4CB5"/>
    <w:pPr>
      <w:tabs>
        <w:tab w:val="clear" w:pos="567"/>
        <w:tab w:val="center" w:pos="4153"/>
        <w:tab w:val="right" w:pos="8306"/>
      </w:tabs>
      <w:spacing w:before="0" w:after="0" w:line="240" w:lineRule="auto"/>
    </w:pPr>
  </w:style>
  <w:style w:type="character" w:customStyle="1" w:styleId="HeaderChar">
    <w:name w:val="Header Char"/>
    <w:basedOn w:val="DefaultParagraphFont"/>
    <w:link w:val="Header"/>
    <w:uiPriority w:val="99"/>
    <w:locked/>
    <w:rsid w:val="007E4CB5"/>
    <w:rPr>
      <w:rFonts w:ascii="Arial" w:hAnsi="Arial" w:cs="Times New Roman"/>
      <w:sz w:val="22"/>
      <w:lang w:eastAsia="en-US"/>
    </w:rPr>
  </w:style>
  <w:style w:type="paragraph" w:styleId="Footer">
    <w:name w:val="footer"/>
    <w:basedOn w:val="Normal"/>
    <w:link w:val="FooterChar"/>
    <w:uiPriority w:val="99"/>
    <w:locked/>
    <w:rsid w:val="007E4CB5"/>
    <w:pPr>
      <w:tabs>
        <w:tab w:val="clear" w:pos="567"/>
        <w:tab w:val="center" w:pos="4153"/>
        <w:tab w:val="right" w:pos="8306"/>
      </w:tabs>
      <w:spacing w:before="0" w:after="0" w:line="240" w:lineRule="auto"/>
    </w:pPr>
  </w:style>
  <w:style w:type="character" w:customStyle="1" w:styleId="FooterChar">
    <w:name w:val="Footer Char"/>
    <w:basedOn w:val="DefaultParagraphFont"/>
    <w:link w:val="Footer"/>
    <w:uiPriority w:val="99"/>
    <w:locked/>
    <w:rsid w:val="007E4CB5"/>
    <w:rPr>
      <w:rFonts w:ascii="Arial" w:hAnsi="Arial" w:cs="Times New Roman"/>
      <w:sz w:val="22"/>
      <w:lang w:eastAsia="en-US"/>
    </w:rPr>
  </w:style>
  <w:style w:type="paragraph" w:customStyle="1" w:styleId="Exrbullets">
    <w:name w:val="Exr bullets"/>
    <w:basedOn w:val="Normal"/>
    <w:link w:val="ExrbulletsChar"/>
    <w:uiPriority w:val="99"/>
    <w:rsid w:val="00704E23"/>
    <w:pPr>
      <w:tabs>
        <w:tab w:val="clear" w:pos="567"/>
      </w:tabs>
      <w:spacing w:line="280" w:lineRule="exact"/>
      <w:ind w:left="641" w:right="284" w:hanging="357"/>
      <w:contextualSpacing/>
    </w:pPr>
    <w:rPr>
      <w:szCs w:val="18"/>
    </w:rPr>
  </w:style>
  <w:style w:type="character" w:customStyle="1" w:styleId="ExrbulletsChar">
    <w:name w:val="Exr bullets Char"/>
    <w:basedOn w:val="DefaultParagraphFont"/>
    <w:link w:val="Exrbullets"/>
    <w:uiPriority w:val="99"/>
    <w:locked/>
    <w:rsid w:val="00704E23"/>
    <w:rPr>
      <w:rFonts w:ascii="Arial" w:hAnsi="Arial" w:cs="Times New Roman"/>
      <w:sz w:val="18"/>
      <w:szCs w:val="18"/>
      <w:lang w:eastAsia="en-US"/>
    </w:rPr>
  </w:style>
  <w:style w:type="paragraph" w:customStyle="1" w:styleId="Exrnumberedlist">
    <w:name w:val="Exr numbered list"/>
    <w:basedOn w:val="Normal"/>
    <w:link w:val="ExrnumberedlistChar"/>
    <w:uiPriority w:val="99"/>
    <w:rsid w:val="001F2A22"/>
    <w:pPr>
      <w:ind w:left="720" w:hanging="360"/>
      <w:contextualSpacing/>
    </w:pPr>
  </w:style>
  <w:style w:type="character" w:customStyle="1" w:styleId="ExrnumberedlistChar">
    <w:name w:val="Exr numbered list Char"/>
    <w:basedOn w:val="DefaultParagraphFont"/>
    <w:link w:val="Exrnumberedlist"/>
    <w:uiPriority w:val="99"/>
    <w:locked/>
    <w:rsid w:val="001F2A22"/>
    <w:rPr>
      <w:rFonts w:ascii="Arial" w:hAnsi="Arial" w:cs="Times New Roman"/>
      <w:sz w:val="22"/>
      <w:lang w:eastAsia="en-US"/>
    </w:rPr>
  </w:style>
  <w:style w:type="paragraph" w:customStyle="1" w:styleId="Tablelines">
    <w:name w:val="Table lines"/>
    <w:basedOn w:val="Normal"/>
    <w:uiPriority w:val="99"/>
    <w:rsid w:val="00B47AE5"/>
    <w:pPr>
      <w:spacing w:before="60" w:after="60" w:line="240" w:lineRule="auto"/>
      <w:jc w:val="left"/>
    </w:pPr>
  </w:style>
  <w:style w:type="paragraph" w:customStyle="1" w:styleId="Tablefirstline">
    <w:name w:val="Table first line"/>
    <w:basedOn w:val="Normal"/>
    <w:uiPriority w:val="99"/>
    <w:rsid w:val="00B47AE5"/>
    <w:pPr>
      <w:spacing w:after="120" w:line="240" w:lineRule="auto"/>
      <w:jc w:val="left"/>
    </w:pPr>
    <w:rPr>
      <w:b/>
    </w:rPr>
  </w:style>
  <w:style w:type="paragraph" w:customStyle="1" w:styleId="Default">
    <w:name w:val="Default"/>
    <w:rsid w:val="00AD4AA4"/>
    <w:pPr>
      <w:autoSpaceDE w:val="0"/>
      <w:autoSpaceDN w:val="0"/>
      <w:adjustRightInd w:val="0"/>
    </w:pPr>
    <w:rPr>
      <w:rFonts w:ascii="Arial" w:eastAsia="MS Mincho" w:hAnsi="Arial" w:cs="Arial"/>
      <w:color w:val="000000"/>
      <w:sz w:val="24"/>
      <w:szCs w:val="24"/>
      <w:lang w:val="en-GB" w:eastAsia="ja-JP"/>
    </w:rPr>
  </w:style>
  <w:style w:type="paragraph" w:styleId="z-TopofForm">
    <w:name w:val="HTML Top of Form"/>
    <w:basedOn w:val="Normal"/>
    <w:next w:val="Normal"/>
    <w:link w:val="z-TopofFormChar"/>
    <w:hidden/>
    <w:uiPriority w:val="99"/>
    <w:rsid w:val="00BA56B0"/>
    <w:pPr>
      <w:pBdr>
        <w:bottom w:val="single" w:sz="6" w:space="1" w:color="auto"/>
      </w:pBdr>
      <w:tabs>
        <w:tab w:val="clear" w:pos="567"/>
      </w:tabs>
      <w:spacing w:before="0" w:after="0" w:line="240" w:lineRule="auto"/>
      <w:jc w:val="center"/>
    </w:pPr>
    <w:rPr>
      <w:rFonts w:cs="Arial"/>
      <w:vanish/>
      <w:sz w:val="16"/>
      <w:szCs w:val="16"/>
      <w:lang w:val="en-US"/>
    </w:rPr>
  </w:style>
  <w:style w:type="character" w:customStyle="1" w:styleId="z-TopofFormChar">
    <w:name w:val="z-Top of Form Char"/>
    <w:basedOn w:val="DefaultParagraphFont"/>
    <w:link w:val="z-TopofForm"/>
    <w:uiPriority w:val="99"/>
    <w:locked/>
    <w:rsid w:val="00BA56B0"/>
    <w:rPr>
      <w:rFonts w:ascii="Arial" w:hAnsi="Arial" w:cs="Arial"/>
      <w:vanish/>
      <w:sz w:val="16"/>
      <w:szCs w:val="16"/>
      <w:lang w:val="en-US" w:eastAsia="en-US"/>
    </w:rPr>
  </w:style>
  <w:style w:type="character" w:customStyle="1" w:styleId="docbody">
    <w:name w:val="doc_body"/>
    <w:basedOn w:val="DefaultParagraphFont"/>
    <w:uiPriority w:val="99"/>
    <w:rsid w:val="00BA56B0"/>
    <w:rPr>
      <w:rFonts w:cs="Times New Roman"/>
    </w:rPr>
  </w:style>
  <w:style w:type="paragraph" w:styleId="z-BottomofForm">
    <w:name w:val="HTML Bottom of Form"/>
    <w:basedOn w:val="Normal"/>
    <w:next w:val="Normal"/>
    <w:link w:val="z-BottomofFormChar"/>
    <w:hidden/>
    <w:uiPriority w:val="99"/>
    <w:rsid w:val="00011A26"/>
    <w:pPr>
      <w:pBdr>
        <w:top w:val="single" w:sz="6" w:space="1" w:color="auto"/>
      </w:pBdr>
      <w:tabs>
        <w:tab w:val="clear" w:pos="567"/>
      </w:tabs>
      <w:spacing w:before="0" w:after="0" w:line="240" w:lineRule="auto"/>
      <w:jc w:val="center"/>
    </w:pPr>
    <w:rPr>
      <w:rFonts w:cs="Arial"/>
      <w:vanish/>
      <w:sz w:val="16"/>
      <w:szCs w:val="16"/>
      <w:lang w:val="en-US"/>
    </w:rPr>
  </w:style>
  <w:style w:type="character" w:customStyle="1" w:styleId="z-BottomofFormChar">
    <w:name w:val="z-Bottom of Form Char"/>
    <w:basedOn w:val="DefaultParagraphFont"/>
    <w:link w:val="z-BottomofForm"/>
    <w:uiPriority w:val="99"/>
    <w:locked/>
    <w:rsid w:val="00011A26"/>
    <w:rPr>
      <w:rFonts w:ascii="Arial" w:hAnsi="Arial" w:cs="Arial"/>
      <w:vanish/>
      <w:sz w:val="16"/>
      <w:szCs w:val="16"/>
      <w:lang w:val="en-US" w:eastAsia="en-US"/>
    </w:rPr>
  </w:style>
  <w:style w:type="paragraph" w:styleId="NormalWeb">
    <w:name w:val="Normal (Web)"/>
    <w:basedOn w:val="Normal"/>
    <w:uiPriority w:val="99"/>
    <w:rsid w:val="00011A26"/>
    <w:pPr>
      <w:tabs>
        <w:tab w:val="clear" w:pos="567"/>
      </w:tabs>
      <w:spacing w:before="0" w:after="0" w:line="240" w:lineRule="auto"/>
      <w:ind w:firstLine="567"/>
    </w:pPr>
    <w:rPr>
      <w:rFonts w:ascii="Times New Roman" w:hAnsi="Times New Roman"/>
      <w:sz w:val="24"/>
      <w:szCs w:val="24"/>
      <w:lang w:val="ru-RU" w:eastAsia="ru-RU"/>
    </w:rPr>
  </w:style>
  <w:style w:type="character" w:customStyle="1" w:styleId="do1">
    <w:name w:val="do1"/>
    <w:basedOn w:val="DefaultParagraphFont"/>
    <w:uiPriority w:val="99"/>
    <w:rsid w:val="00011A26"/>
    <w:rPr>
      <w:rFonts w:cs="Times New Roman"/>
    </w:rPr>
  </w:style>
  <w:style w:type="character" w:customStyle="1" w:styleId="tpa1">
    <w:name w:val="tpa1"/>
    <w:basedOn w:val="DefaultParagraphFont"/>
    <w:uiPriority w:val="99"/>
    <w:rsid w:val="00011A26"/>
    <w:rPr>
      <w:rFonts w:cs="Times New Roman"/>
    </w:rPr>
  </w:style>
  <w:style w:type="character" w:customStyle="1" w:styleId="hps">
    <w:name w:val="hps"/>
    <w:basedOn w:val="DefaultParagraphFont"/>
    <w:uiPriority w:val="99"/>
    <w:rsid w:val="00011A26"/>
    <w:rPr>
      <w:rFonts w:cs="Times New Roman"/>
    </w:rPr>
  </w:style>
  <w:style w:type="paragraph" w:styleId="BodyTextIndent2">
    <w:name w:val="Body Text Indent 2"/>
    <w:basedOn w:val="Normal"/>
    <w:link w:val="BodyTextIndent2Char"/>
    <w:uiPriority w:val="99"/>
    <w:rsid w:val="008C414F"/>
    <w:pPr>
      <w:widowControl w:val="0"/>
      <w:tabs>
        <w:tab w:val="clear" w:pos="567"/>
      </w:tabs>
      <w:spacing w:before="0" w:after="120" w:line="480" w:lineRule="auto"/>
      <w:ind w:left="283"/>
      <w:jc w:val="left"/>
    </w:pPr>
    <w:rPr>
      <w:rFonts w:ascii="Times New Roman" w:hAnsi="Times New Roman"/>
      <w:noProof/>
      <w:color w:val="000000"/>
      <w:sz w:val="20"/>
      <w:lang w:val="ru-RU" w:eastAsia="ru-RU"/>
    </w:rPr>
  </w:style>
  <w:style w:type="character" w:customStyle="1" w:styleId="BodyTextIndent2Char">
    <w:name w:val="Body Text Indent 2 Char"/>
    <w:basedOn w:val="DefaultParagraphFont"/>
    <w:link w:val="BodyTextIndent2"/>
    <w:uiPriority w:val="99"/>
    <w:locked/>
    <w:rsid w:val="008C414F"/>
    <w:rPr>
      <w:rFonts w:cs="Times New Roman"/>
      <w:noProof/>
      <w:color w:val="000000"/>
      <w:lang w:val="ru-RU" w:eastAsia="ru-RU"/>
    </w:rPr>
  </w:style>
  <w:style w:type="paragraph" w:customStyle="1" w:styleId="forma">
    <w:name w:val="forma"/>
    <w:basedOn w:val="Normal"/>
    <w:uiPriority w:val="99"/>
    <w:rsid w:val="004900E5"/>
    <w:pPr>
      <w:tabs>
        <w:tab w:val="clear" w:pos="567"/>
      </w:tabs>
      <w:spacing w:before="0" w:after="0" w:line="240" w:lineRule="auto"/>
      <w:ind w:firstLine="567"/>
    </w:pPr>
    <w:rPr>
      <w:rFonts w:cs="Arial"/>
      <w:sz w:val="20"/>
      <w:lang w:val="ro-RO" w:eastAsia="ru-RU"/>
    </w:rPr>
  </w:style>
  <w:style w:type="paragraph" w:customStyle="1" w:styleId="tt">
    <w:name w:val="tt"/>
    <w:basedOn w:val="Normal"/>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pb">
    <w:name w:val="pb"/>
    <w:basedOn w:val="Normal"/>
    <w:uiPriority w:val="99"/>
    <w:rsid w:val="004900E5"/>
    <w:pPr>
      <w:tabs>
        <w:tab w:val="clear" w:pos="567"/>
      </w:tabs>
      <w:spacing w:before="0" w:after="0" w:line="240" w:lineRule="auto"/>
      <w:jc w:val="center"/>
    </w:pPr>
    <w:rPr>
      <w:rFonts w:ascii="Times New Roman" w:hAnsi="Times New Roman"/>
      <w:i/>
      <w:iCs/>
      <w:color w:val="663300"/>
      <w:sz w:val="20"/>
      <w:lang w:val="ro-RO" w:eastAsia="ru-RU"/>
    </w:rPr>
  </w:style>
  <w:style w:type="paragraph" w:customStyle="1" w:styleId="cu">
    <w:name w:val="cu"/>
    <w:basedOn w:val="Normal"/>
    <w:uiPriority w:val="99"/>
    <w:rsid w:val="004900E5"/>
    <w:pPr>
      <w:tabs>
        <w:tab w:val="clear" w:pos="567"/>
      </w:tabs>
      <w:spacing w:before="60" w:after="0" w:line="240" w:lineRule="auto"/>
      <w:ind w:left="1134" w:right="567" w:hanging="567"/>
    </w:pPr>
    <w:rPr>
      <w:rFonts w:ascii="Times New Roman" w:hAnsi="Times New Roman"/>
      <w:sz w:val="20"/>
      <w:lang w:val="ro-RO" w:eastAsia="ru-RU"/>
    </w:rPr>
  </w:style>
  <w:style w:type="paragraph" w:customStyle="1" w:styleId="cut">
    <w:name w:val="cut"/>
    <w:basedOn w:val="Normal"/>
    <w:uiPriority w:val="99"/>
    <w:rsid w:val="004900E5"/>
    <w:pPr>
      <w:tabs>
        <w:tab w:val="clear" w:pos="567"/>
      </w:tabs>
      <w:spacing w:before="0" w:after="0" w:line="240" w:lineRule="auto"/>
      <w:ind w:left="567" w:right="567" w:firstLine="567"/>
      <w:jc w:val="center"/>
    </w:pPr>
    <w:rPr>
      <w:rFonts w:ascii="Times New Roman" w:hAnsi="Times New Roman"/>
      <w:b/>
      <w:bCs/>
      <w:sz w:val="20"/>
      <w:lang w:val="ro-RO" w:eastAsia="ru-RU"/>
    </w:rPr>
  </w:style>
  <w:style w:type="paragraph" w:customStyle="1" w:styleId="cp">
    <w:name w:val="cp"/>
    <w:basedOn w:val="Normal"/>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nt">
    <w:name w:val="nt"/>
    <w:basedOn w:val="Normal"/>
    <w:uiPriority w:val="99"/>
    <w:rsid w:val="004900E5"/>
    <w:pPr>
      <w:tabs>
        <w:tab w:val="clear" w:pos="567"/>
      </w:tabs>
      <w:spacing w:before="0" w:after="0" w:line="240" w:lineRule="auto"/>
      <w:ind w:left="567" w:right="567" w:hanging="567"/>
    </w:pPr>
    <w:rPr>
      <w:rFonts w:ascii="Times New Roman" w:hAnsi="Times New Roman"/>
      <w:i/>
      <w:iCs/>
      <w:color w:val="663300"/>
      <w:sz w:val="20"/>
      <w:lang w:val="ro-RO" w:eastAsia="ru-RU"/>
    </w:rPr>
  </w:style>
  <w:style w:type="paragraph" w:customStyle="1" w:styleId="md">
    <w:name w:val="md"/>
    <w:basedOn w:val="Normal"/>
    <w:uiPriority w:val="99"/>
    <w:rsid w:val="004900E5"/>
    <w:pPr>
      <w:tabs>
        <w:tab w:val="clear" w:pos="567"/>
      </w:tabs>
      <w:spacing w:before="0" w:after="0" w:line="240" w:lineRule="auto"/>
      <w:ind w:firstLine="567"/>
    </w:pPr>
    <w:rPr>
      <w:rFonts w:ascii="Times New Roman" w:hAnsi="Times New Roman"/>
      <w:i/>
      <w:iCs/>
      <w:color w:val="663300"/>
      <w:sz w:val="20"/>
      <w:lang w:val="ro-RO" w:eastAsia="ru-RU"/>
    </w:rPr>
  </w:style>
  <w:style w:type="paragraph" w:customStyle="1" w:styleId="sm">
    <w:name w:val="sm"/>
    <w:basedOn w:val="Normal"/>
    <w:uiPriority w:val="99"/>
    <w:rsid w:val="004900E5"/>
    <w:pPr>
      <w:tabs>
        <w:tab w:val="clear" w:pos="567"/>
      </w:tabs>
      <w:spacing w:before="0" w:after="0" w:line="240" w:lineRule="auto"/>
      <w:ind w:firstLine="567"/>
      <w:jc w:val="left"/>
    </w:pPr>
    <w:rPr>
      <w:rFonts w:ascii="Times New Roman" w:hAnsi="Times New Roman"/>
      <w:b/>
      <w:bCs/>
      <w:sz w:val="20"/>
      <w:lang w:val="ro-RO" w:eastAsia="ru-RU"/>
    </w:rPr>
  </w:style>
  <w:style w:type="paragraph" w:customStyle="1" w:styleId="cn">
    <w:name w:val="cn"/>
    <w:basedOn w:val="Normal"/>
    <w:uiPriority w:val="99"/>
    <w:rsid w:val="004900E5"/>
    <w:pPr>
      <w:tabs>
        <w:tab w:val="clear" w:pos="567"/>
      </w:tabs>
      <w:spacing w:before="0" w:after="0" w:line="240" w:lineRule="auto"/>
      <w:jc w:val="center"/>
    </w:pPr>
    <w:rPr>
      <w:rFonts w:ascii="Times New Roman" w:hAnsi="Times New Roman"/>
      <w:sz w:val="24"/>
      <w:szCs w:val="24"/>
      <w:lang w:val="ro-RO" w:eastAsia="ru-RU"/>
    </w:rPr>
  </w:style>
  <w:style w:type="paragraph" w:customStyle="1" w:styleId="cb">
    <w:name w:val="cb"/>
    <w:basedOn w:val="Normal"/>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rg">
    <w:name w:val="rg"/>
    <w:basedOn w:val="Normal"/>
    <w:uiPriority w:val="99"/>
    <w:rsid w:val="004900E5"/>
    <w:pPr>
      <w:tabs>
        <w:tab w:val="clear" w:pos="567"/>
      </w:tabs>
      <w:spacing w:before="0" w:after="0" w:line="240" w:lineRule="auto"/>
      <w:jc w:val="right"/>
    </w:pPr>
    <w:rPr>
      <w:rFonts w:ascii="Times New Roman" w:hAnsi="Times New Roman"/>
      <w:sz w:val="24"/>
      <w:szCs w:val="24"/>
      <w:lang w:val="ro-RO" w:eastAsia="ru-RU"/>
    </w:rPr>
  </w:style>
  <w:style w:type="paragraph" w:customStyle="1" w:styleId="js">
    <w:name w:val="js"/>
    <w:basedOn w:val="Normal"/>
    <w:uiPriority w:val="99"/>
    <w:rsid w:val="004900E5"/>
    <w:pPr>
      <w:tabs>
        <w:tab w:val="clear" w:pos="567"/>
      </w:tabs>
      <w:spacing w:before="0" w:after="0" w:line="240" w:lineRule="auto"/>
    </w:pPr>
    <w:rPr>
      <w:rFonts w:ascii="Times New Roman" w:hAnsi="Times New Roman"/>
      <w:sz w:val="24"/>
      <w:szCs w:val="24"/>
      <w:lang w:val="ro-RO" w:eastAsia="ru-RU"/>
    </w:rPr>
  </w:style>
  <w:style w:type="paragraph" w:customStyle="1" w:styleId="lf">
    <w:name w:val="lf"/>
    <w:basedOn w:val="Normal"/>
    <w:uiPriority w:val="99"/>
    <w:rsid w:val="004900E5"/>
    <w:pPr>
      <w:tabs>
        <w:tab w:val="clear" w:pos="567"/>
      </w:tabs>
      <w:spacing w:before="0" w:after="0" w:line="240" w:lineRule="auto"/>
      <w:jc w:val="left"/>
    </w:pPr>
    <w:rPr>
      <w:rFonts w:ascii="Times New Roman" w:hAnsi="Times New Roman"/>
      <w:sz w:val="24"/>
      <w:szCs w:val="24"/>
      <w:lang w:val="ro-RO" w:eastAsia="ru-RU"/>
    </w:rPr>
  </w:style>
  <w:style w:type="table" w:customStyle="1" w:styleId="LightList-Accent11">
    <w:name w:val="Light List - Accent 11"/>
    <w:uiPriority w:val="99"/>
    <w:rsid w:val="00D02A5F"/>
    <w:rPr>
      <w:rFonts w:ascii="Calibri" w:hAnsi="Calibri"/>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11">
    <w:name w:val="Light Shading - Accent 11"/>
    <w:uiPriority w:val="99"/>
    <w:rsid w:val="00D02A5F"/>
    <w:rPr>
      <w:rFonts w:ascii="Calibri" w:hAnsi="Calibri"/>
      <w:color w:val="365F91"/>
      <w:sz w:val="20"/>
      <w:szCs w:val="20"/>
      <w:lang w:val="en-GB"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Emphasis">
    <w:name w:val="Emphasis"/>
    <w:basedOn w:val="DefaultParagraphFont"/>
    <w:uiPriority w:val="20"/>
    <w:qFormat/>
    <w:locked/>
    <w:rsid w:val="00F53E48"/>
    <w:rPr>
      <w:rFonts w:cs="Times New Roman"/>
      <w:i/>
      <w:iCs/>
    </w:rPr>
  </w:style>
  <w:style w:type="paragraph" w:styleId="BodyTextIndent3">
    <w:name w:val="Body Text Indent 3"/>
    <w:basedOn w:val="Normal"/>
    <w:link w:val="BodyTextIndent3Char"/>
    <w:uiPriority w:val="99"/>
    <w:rsid w:val="00D645ED"/>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D645ED"/>
    <w:rPr>
      <w:rFonts w:ascii="Arial" w:hAnsi="Arial" w:cs="Times New Roman"/>
      <w:sz w:val="16"/>
      <w:szCs w:val="16"/>
      <w:lang w:eastAsia="en-US"/>
    </w:rPr>
  </w:style>
  <w:style w:type="table" w:customStyle="1" w:styleId="TableGrid3">
    <w:name w:val="Table Grid3"/>
    <w:uiPriority w:val="99"/>
    <w:rsid w:val="00914DBA"/>
    <w:pPr>
      <w:spacing w:before="60" w:after="60"/>
      <w:jc w:val="both"/>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kseznama1">
    <w:name w:val="Odstavek seznama1"/>
    <w:basedOn w:val="Normal"/>
    <w:uiPriority w:val="99"/>
    <w:rsid w:val="00D34132"/>
    <w:pPr>
      <w:spacing w:after="120" w:line="240" w:lineRule="auto"/>
      <w:ind w:left="720"/>
      <w:contextualSpacing/>
    </w:pPr>
    <w:rPr>
      <w:rFonts w:ascii="Times New Roman" w:hAnsi="Times New Roman"/>
      <w:sz w:val="24"/>
    </w:rPr>
  </w:style>
  <w:style w:type="paragraph" w:customStyle="1" w:styleId="yiv9977499859msolistparagraph">
    <w:name w:val="yiv9977499859msolistparagraph"/>
    <w:basedOn w:val="Normal"/>
    <w:uiPriority w:val="99"/>
    <w:rsid w:val="00D34132"/>
    <w:pPr>
      <w:tabs>
        <w:tab w:val="clear" w:pos="567"/>
      </w:tabs>
      <w:spacing w:before="100" w:beforeAutospacing="1" w:after="100" w:afterAutospacing="1" w:line="240" w:lineRule="auto"/>
      <w:jc w:val="left"/>
    </w:pPr>
    <w:rPr>
      <w:rFonts w:ascii="Times New Roman" w:hAnsi="Times New Roman"/>
      <w:sz w:val="24"/>
      <w:szCs w:val="24"/>
      <w:lang w:val="ru-RU" w:eastAsia="ru-RU"/>
    </w:rPr>
  </w:style>
  <w:style w:type="paragraph" w:customStyle="1" w:styleId="Normal0">
    <w:name w:val="[Normal]"/>
    <w:rsid w:val="00D34132"/>
    <w:pPr>
      <w:autoSpaceDE w:val="0"/>
      <w:autoSpaceDN w:val="0"/>
      <w:adjustRightInd w:val="0"/>
    </w:pPr>
    <w:rPr>
      <w:rFonts w:ascii="Arial" w:hAnsi="Arial" w:cs="Arial"/>
      <w:sz w:val="24"/>
      <w:szCs w:val="24"/>
    </w:rPr>
  </w:style>
  <w:style w:type="paragraph" w:customStyle="1" w:styleId="NaslovTOC1">
    <w:name w:val="Naslov TOC1"/>
    <w:basedOn w:val="Heading1"/>
    <w:next w:val="Normal"/>
    <w:uiPriority w:val="99"/>
    <w:rsid w:val="00D34132"/>
    <w:pPr>
      <w:pageBreakBefore w:val="0"/>
      <w:numPr>
        <w:numId w:val="0"/>
      </w:numPr>
      <w:pBdr>
        <w:bottom w:val="none" w:sz="0" w:space="0" w:color="auto"/>
      </w:pBdr>
      <w:spacing w:before="480" w:after="0"/>
      <w:outlineLvl w:val="9"/>
    </w:pPr>
    <w:rPr>
      <w:rFonts w:ascii="Cambria" w:hAnsi="Cambria"/>
      <w:bCs/>
      <w:caps w:val="0"/>
      <w:color w:val="365F91"/>
      <w:kern w:val="0"/>
      <w:sz w:val="28"/>
      <w:szCs w:val="28"/>
      <w:lang w:val="en-US" w:eastAsia="ja-JP"/>
    </w:rPr>
  </w:style>
  <w:style w:type="paragraph" w:styleId="NormalIndent">
    <w:name w:val="Normal Indent"/>
    <w:basedOn w:val="Normal"/>
    <w:uiPriority w:val="99"/>
    <w:rsid w:val="00D62E36"/>
    <w:pPr>
      <w:ind w:left="720"/>
    </w:pPr>
  </w:style>
  <w:style w:type="paragraph" w:customStyle="1" w:styleId="Pa5">
    <w:name w:val="Pa5"/>
    <w:basedOn w:val="Default"/>
    <w:next w:val="Default"/>
    <w:uiPriority w:val="99"/>
    <w:rsid w:val="00AA48C8"/>
    <w:pPr>
      <w:spacing w:line="181" w:lineRule="atLeast"/>
    </w:pPr>
    <w:rPr>
      <w:rFonts w:ascii="Univers 57 Condensed" w:eastAsia="Times New Roman" w:hAnsi="Univers 57 Condensed" w:cs="Times New Roman"/>
      <w:color w:val="auto"/>
      <w:lang w:val="sl-SI" w:eastAsia="en-GB"/>
    </w:rPr>
  </w:style>
  <w:style w:type="paragraph" w:customStyle="1" w:styleId="Pa6">
    <w:name w:val="Pa6"/>
    <w:basedOn w:val="Default"/>
    <w:next w:val="Default"/>
    <w:uiPriority w:val="99"/>
    <w:rsid w:val="00AA48C8"/>
    <w:pPr>
      <w:spacing w:line="181" w:lineRule="atLeast"/>
    </w:pPr>
    <w:rPr>
      <w:rFonts w:ascii="Univers 57 Condensed" w:eastAsia="Times New Roman" w:hAnsi="Univers 57 Condensed" w:cs="Times New Roman"/>
      <w:color w:val="auto"/>
      <w:lang w:val="sl-SI" w:eastAsia="en-GB"/>
    </w:rPr>
  </w:style>
  <w:style w:type="table" w:customStyle="1" w:styleId="TableGrid4">
    <w:name w:val="Table Grid4"/>
    <w:uiPriority w:val="99"/>
    <w:rsid w:val="008A29B3"/>
    <w:rPr>
      <w:rFonts w:ascii="Calibri" w:hAnsi="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ußnotentextf Char2,DTE-Voetnoottekst Char11,DTE-Voetnoottekst Char Char2,Geneva 9 Char2,Font: Geneva 9 Char2,Boston 10 Char2,f Char2,ft Char2,single space Char2,fn Char2,footn Char2,footn Char Char Char Char Char2"/>
    <w:uiPriority w:val="99"/>
    <w:locked/>
    <w:rsid w:val="0082477E"/>
    <w:rPr>
      <w:rFonts w:ascii="Calibri" w:hAnsi="Calibri"/>
      <w:lang w:val="ru-RU" w:eastAsia="zh-CN"/>
    </w:rPr>
  </w:style>
  <w:style w:type="paragraph" w:customStyle="1" w:styleId="1">
    <w:name w:val="Абзац списка1"/>
    <w:basedOn w:val="Normal"/>
    <w:link w:val="a0"/>
    <w:uiPriority w:val="99"/>
    <w:rsid w:val="0082477E"/>
    <w:pPr>
      <w:tabs>
        <w:tab w:val="clear" w:pos="567"/>
      </w:tabs>
      <w:spacing w:after="120"/>
      <w:ind w:left="720"/>
      <w:jc w:val="left"/>
    </w:pPr>
    <w:rPr>
      <w:rFonts w:ascii="Calibri" w:hAnsi="Calibri"/>
      <w:lang w:val="ru-RU" w:eastAsia="ru-RU"/>
    </w:rPr>
  </w:style>
  <w:style w:type="character" w:customStyle="1" w:styleId="a0">
    <w:name w:val="Абзац списка Знак"/>
    <w:link w:val="1"/>
    <w:uiPriority w:val="99"/>
    <w:locked/>
    <w:rsid w:val="0082477E"/>
    <w:rPr>
      <w:rFonts w:ascii="Calibri" w:hAnsi="Calibri"/>
      <w:sz w:val="22"/>
      <w:lang w:val="ru-RU" w:eastAsia="ru-RU"/>
    </w:rPr>
  </w:style>
  <w:style w:type="character" w:customStyle="1" w:styleId="apple-style-span">
    <w:name w:val="apple-style-span"/>
    <w:uiPriority w:val="99"/>
    <w:rsid w:val="0082477E"/>
  </w:style>
  <w:style w:type="paragraph" w:styleId="Caption">
    <w:name w:val="caption"/>
    <w:basedOn w:val="Normal"/>
    <w:next w:val="Normal"/>
    <w:uiPriority w:val="99"/>
    <w:qFormat/>
    <w:locked/>
    <w:rsid w:val="0082477E"/>
    <w:pPr>
      <w:tabs>
        <w:tab w:val="clear" w:pos="567"/>
      </w:tabs>
      <w:spacing w:before="0" w:after="200" w:line="240" w:lineRule="auto"/>
      <w:jc w:val="left"/>
    </w:pPr>
    <w:rPr>
      <w:rFonts w:ascii="Calibri" w:hAnsi="Calibri"/>
      <w:b/>
      <w:bCs/>
      <w:color w:val="4F81BD"/>
      <w:sz w:val="18"/>
      <w:szCs w:val="18"/>
      <w:lang w:val="ru-RU" w:eastAsia="ru-RU"/>
    </w:rPr>
  </w:style>
  <w:style w:type="character" w:customStyle="1" w:styleId="tw4winMark">
    <w:name w:val="tw4winMark"/>
    <w:uiPriority w:val="99"/>
    <w:rsid w:val="0082477E"/>
    <w:rPr>
      <w:rFonts w:ascii="Courier New" w:hAnsi="Courier New"/>
      <w:vanish/>
      <w:color w:val="800080"/>
      <w:vertAlign w:val="subscript"/>
    </w:rPr>
  </w:style>
  <w:style w:type="character" w:styleId="HTMLCite">
    <w:name w:val="HTML Cite"/>
    <w:basedOn w:val="DefaultParagraphFont"/>
    <w:uiPriority w:val="99"/>
    <w:rsid w:val="0082477E"/>
    <w:rPr>
      <w:rFonts w:cs="Times New Roman"/>
      <w:i/>
    </w:rPr>
  </w:style>
  <w:style w:type="paragraph" w:customStyle="1" w:styleId="Style17">
    <w:name w:val="Style17"/>
    <w:basedOn w:val="Normal"/>
    <w:uiPriority w:val="99"/>
    <w:rsid w:val="0082477E"/>
    <w:pPr>
      <w:widowControl w:val="0"/>
      <w:tabs>
        <w:tab w:val="clear" w:pos="567"/>
      </w:tabs>
      <w:autoSpaceDE w:val="0"/>
      <w:autoSpaceDN w:val="0"/>
      <w:adjustRightInd w:val="0"/>
      <w:spacing w:before="0" w:after="0" w:line="230" w:lineRule="exact"/>
    </w:pPr>
    <w:rPr>
      <w:sz w:val="24"/>
      <w:szCs w:val="24"/>
      <w:lang w:val="ru-RU" w:eastAsia="ru-RU"/>
    </w:rPr>
  </w:style>
  <w:style w:type="character" w:customStyle="1" w:styleId="FontStyle71">
    <w:name w:val="Font Style71"/>
    <w:uiPriority w:val="99"/>
    <w:rsid w:val="0082477E"/>
    <w:rPr>
      <w:rFonts w:ascii="Arial" w:hAnsi="Arial"/>
      <w:sz w:val="18"/>
    </w:rPr>
  </w:style>
  <w:style w:type="paragraph" w:customStyle="1" w:styleId="ListNumberLevel2">
    <w:name w:val="List Number (Level 2)"/>
    <w:basedOn w:val="Normal"/>
    <w:uiPriority w:val="99"/>
    <w:rsid w:val="0082477E"/>
    <w:pPr>
      <w:tabs>
        <w:tab w:val="clear" w:pos="567"/>
      </w:tabs>
      <w:spacing w:after="120" w:line="240" w:lineRule="auto"/>
    </w:pPr>
    <w:rPr>
      <w:rFonts w:ascii="Times New Roman" w:hAnsi="Times New Roman"/>
      <w:sz w:val="24"/>
      <w:szCs w:val="24"/>
      <w:lang w:eastAsia="de-DE"/>
    </w:rPr>
  </w:style>
  <w:style w:type="paragraph" w:styleId="NoSpacing">
    <w:name w:val="No Spacing"/>
    <w:uiPriority w:val="99"/>
    <w:qFormat/>
    <w:rsid w:val="0082477E"/>
    <w:rPr>
      <w:rFonts w:ascii="Calibri" w:hAnsi="Calibri"/>
    </w:rPr>
  </w:style>
  <w:style w:type="paragraph" w:styleId="Title">
    <w:name w:val="Title"/>
    <w:basedOn w:val="Normal"/>
    <w:link w:val="TitleChar"/>
    <w:uiPriority w:val="99"/>
    <w:qFormat/>
    <w:locked/>
    <w:rsid w:val="0082477E"/>
    <w:pPr>
      <w:tabs>
        <w:tab w:val="clear" w:pos="567"/>
      </w:tabs>
      <w:spacing w:before="0" w:after="0" w:line="360" w:lineRule="auto"/>
      <w:jc w:val="center"/>
    </w:pPr>
    <w:rPr>
      <w:rFonts w:ascii="Times New Roman" w:hAnsi="Times New Roman"/>
      <w:b/>
      <w:bCs/>
      <w:sz w:val="24"/>
      <w:szCs w:val="24"/>
      <w:lang w:val="en-US"/>
    </w:rPr>
  </w:style>
  <w:style w:type="character" w:customStyle="1" w:styleId="TitleChar">
    <w:name w:val="Title Char"/>
    <w:basedOn w:val="DefaultParagraphFont"/>
    <w:link w:val="Title"/>
    <w:uiPriority w:val="99"/>
    <w:locked/>
    <w:rsid w:val="0082477E"/>
    <w:rPr>
      <w:rFonts w:cs="Times New Roman"/>
      <w:b/>
      <w:bCs/>
      <w:sz w:val="24"/>
      <w:szCs w:val="24"/>
      <w:lang w:val="en-US" w:eastAsia="en-US"/>
    </w:rPr>
  </w:style>
  <w:style w:type="paragraph" w:customStyle="1" w:styleId="Caption1">
    <w:name w:val="Caption1"/>
    <w:basedOn w:val="Normal"/>
    <w:next w:val="Normal"/>
    <w:uiPriority w:val="99"/>
    <w:rsid w:val="0082477E"/>
    <w:pPr>
      <w:widowControl w:val="0"/>
      <w:tabs>
        <w:tab w:val="clear" w:pos="567"/>
      </w:tabs>
      <w:suppressAutoHyphens/>
      <w:spacing w:before="0" w:after="0" w:line="240" w:lineRule="auto"/>
      <w:ind w:left="851" w:hanging="851"/>
      <w:jc w:val="left"/>
    </w:pPr>
    <w:rPr>
      <w:rFonts w:ascii="Times New Roman" w:hAnsi="Times New Roman"/>
      <w:b/>
      <w:bCs/>
      <w:iCs/>
      <w:sz w:val="26"/>
      <w:szCs w:val="26"/>
      <w:lang w:val="en-US" w:eastAsia="ar-SA"/>
    </w:rPr>
  </w:style>
  <w:style w:type="paragraph" w:customStyle="1" w:styleId="StyleJustified1">
    <w:name w:val="Style Justified1"/>
    <w:basedOn w:val="Normal"/>
    <w:uiPriority w:val="99"/>
    <w:rsid w:val="0082477E"/>
    <w:pPr>
      <w:widowControl w:val="0"/>
      <w:numPr>
        <w:numId w:val="16"/>
      </w:numPr>
      <w:tabs>
        <w:tab w:val="clear" w:pos="567"/>
        <w:tab w:val="left" w:pos="1134"/>
      </w:tabs>
      <w:suppressAutoHyphens/>
      <w:spacing w:before="0" w:after="0" w:line="240" w:lineRule="auto"/>
      <w:ind w:left="1134" w:hanging="567"/>
    </w:pPr>
    <w:rPr>
      <w:rFonts w:ascii="Times New Roman" w:hAnsi="Times New Roman"/>
      <w:iCs/>
      <w:sz w:val="20"/>
      <w:lang w:val="en-US" w:eastAsia="ar-SA"/>
    </w:rPr>
  </w:style>
  <w:style w:type="paragraph" w:customStyle="1" w:styleId="2">
    <w:name w:val="Абзац списка2"/>
    <w:basedOn w:val="Normal"/>
    <w:uiPriority w:val="99"/>
    <w:rsid w:val="0082477E"/>
    <w:pPr>
      <w:tabs>
        <w:tab w:val="clear" w:pos="567"/>
      </w:tabs>
      <w:spacing w:before="0" w:after="200"/>
      <w:ind w:left="720"/>
      <w:contextualSpacing/>
      <w:jc w:val="left"/>
    </w:pPr>
    <w:rPr>
      <w:rFonts w:ascii="Calibri" w:hAnsi="Calibri"/>
      <w:szCs w:val="22"/>
      <w:lang w:val="ro-RO"/>
    </w:rPr>
  </w:style>
  <w:style w:type="paragraph" w:customStyle="1" w:styleId="31">
    <w:name w:val="Основной текст 31"/>
    <w:basedOn w:val="Normal"/>
    <w:uiPriority w:val="99"/>
    <w:rsid w:val="0082477E"/>
    <w:pPr>
      <w:tabs>
        <w:tab w:val="clear" w:pos="567"/>
      </w:tabs>
      <w:spacing w:before="0" w:after="0" w:line="240" w:lineRule="auto"/>
    </w:pPr>
    <w:rPr>
      <w:rFonts w:ascii="Times New Roman" w:hAnsi="Times New Roman"/>
      <w:sz w:val="28"/>
      <w:lang w:val="ro-RO" w:eastAsia="ar-SA"/>
    </w:rPr>
  </w:style>
  <w:style w:type="paragraph" w:customStyle="1" w:styleId="Standard">
    <w:name w:val="Standard"/>
    <w:uiPriority w:val="99"/>
    <w:rsid w:val="0082477E"/>
    <w:pPr>
      <w:widowControl w:val="0"/>
      <w:suppressAutoHyphens/>
      <w:autoSpaceDN w:val="0"/>
      <w:textAlignment w:val="baseline"/>
    </w:pPr>
    <w:rPr>
      <w:rFonts w:cs="Tahoma"/>
      <w:kern w:val="3"/>
      <w:sz w:val="24"/>
      <w:szCs w:val="24"/>
      <w:lang w:val="en-US" w:eastAsia="zh-CN" w:bidi="hi-IN"/>
    </w:rPr>
  </w:style>
  <w:style w:type="paragraph" w:styleId="BodyTextIndent">
    <w:name w:val="Body Text Indent"/>
    <w:basedOn w:val="Normal"/>
    <w:link w:val="BodyTextIndentChar"/>
    <w:uiPriority w:val="99"/>
    <w:rsid w:val="0082477E"/>
    <w:pPr>
      <w:tabs>
        <w:tab w:val="clear" w:pos="567"/>
        <w:tab w:val="left" w:pos="1843"/>
      </w:tabs>
      <w:spacing w:before="0" w:after="0" w:line="240" w:lineRule="auto"/>
      <w:ind w:left="1567"/>
      <w:jc w:val="left"/>
    </w:pPr>
    <w:rPr>
      <w:color w:val="000000"/>
      <w:sz w:val="44"/>
      <w:lang w:val="ro-RO"/>
    </w:rPr>
  </w:style>
  <w:style w:type="character" w:customStyle="1" w:styleId="BodyTextIndentChar">
    <w:name w:val="Body Text Indent Char"/>
    <w:basedOn w:val="DefaultParagraphFont"/>
    <w:link w:val="BodyTextIndent"/>
    <w:uiPriority w:val="99"/>
    <w:locked/>
    <w:rsid w:val="0082477E"/>
    <w:rPr>
      <w:rFonts w:ascii="Arial" w:hAnsi="Arial" w:cs="Times New Roman"/>
      <w:snapToGrid w:val="0"/>
      <w:color w:val="000000"/>
      <w:sz w:val="44"/>
      <w:lang w:val="ro-RO" w:eastAsia="en-US"/>
    </w:rPr>
  </w:style>
  <w:style w:type="paragraph" w:styleId="BodyText3">
    <w:name w:val="Body Text 3"/>
    <w:basedOn w:val="Normal"/>
    <w:link w:val="BodyText3Char"/>
    <w:uiPriority w:val="99"/>
    <w:rsid w:val="0082477E"/>
    <w:pPr>
      <w:tabs>
        <w:tab w:val="clear" w:pos="567"/>
      </w:tabs>
      <w:spacing w:before="0" w:after="120" w:line="240" w:lineRule="auto"/>
      <w:jc w:val="left"/>
    </w:pPr>
    <w:rPr>
      <w:rFonts w:ascii="Times New Roman" w:hAnsi="Times New Roman"/>
      <w:sz w:val="16"/>
      <w:szCs w:val="16"/>
      <w:lang w:val="en-US"/>
    </w:rPr>
  </w:style>
  <w:style w:type="character" w:customStyle="1" w:styleId="BodyText3Char">
    <w:name w:val="Body Text 3 Char"/>
    <w:basedOn w:val="DefaultParagraphFont"/>
    <w:link w:val="BodyText3"/>
    <w:uiPriority w:val="99"/>
    <w:locked/>
    <w:rsid w:val="0082477E"/>
    <w:rPr>
      <w:rFonts w:cs="Times New Roman"/>
      <w:sz w:val="16"/>
      <w:szCs w:val="16"/>
      <w:lang w:val="en-US" w:eastAsia="en-US"/>
    </w:rPr>
  </w:style>
  <w:style w:type="character" w:styleId="Strong">
    <w:name w:val="Strong"/>
    <w:basedOn w:val="DefaultParagraphFont"/>
    <w:uiPriority w:val="99"/>
    <w:qFormat/>
    <w:locked/>
    <w:rsid w:val="0082477E"/>
    <w:rPr>
      <w:rFonts w:cs="Times New Roman"/>
      <w:b/>
    </w:rPr>
  </w:style>
  <w:style w:type="paragraph" w:customStyle="1" w:styleId="20">
    <w:name w:val="Стиль2"/>
    <w:basedOn w:val="Heading1"/>
    <w:autoRedefine/>
    <w:uiPriority w:val="99"/>
    <w:rsid w:val="0082477E"/>
    <w:pPr>
      <w:keepLines w:val="0"/>
      <w:pageBreakBefore w:val="0"/>
      <w:numPr>
        <w:numId w:val="0"/>
      </w:numPr>
      <w:pBdr>
        <w:bottom w:val="none" w:sz="0" w:space="0" w:color="auto"/>
      </w:pBdr>
      <w:spacing w:before="0" w:after="0" w:line="240" w:lineRule="auto"/>
      <w:ind w:left="720" w:hanging="360"/>
    </w:pPr>
    <w:rPr>
      <w:bCs/>
      <w:iCs/>
      <w:caps w:val="0"/>
      <w:color w:val="000000"/>
      <w:kern w:val="0"/>
      <w:sz w:val="28"/>
      <w:szCs w:val="22"/>
      <w:lang w:val="ro-RO"/>
    </w:rPr>
  </w:style>
  <w:style w:type="paragraph" w:customStyle="1" w:styleId="3">
    <w:name w:val="Стиль3"/>
    <w:basedOn w:val="Normal"/>
    <w:link w:val="30"/>
    <w:uiPriority w:val="99"/>
    <w:rsid w:val="0082477E"/>
    <w:pPr>
      <w:tabs>
        <w:tab w:val="clear" w:pos="567"/>
      </w:tabs>
      <w:spacing w:before="0" w:after="0" w:line="240" w:lineRule="auto"/>
      <w:outlineLvl w:val="1"/>
    </w:pPr>
    <w:rPr>
      <w:rFonts w:ascii="Times New Roman" w:hAnsi="Times New Roman"/>
      <w:b/>
      <w:i/>
      <w:color w:val="000000"/>
      <w:lang w:val="ro-RO"/>
    </w:rPr>
  </w:style>
  <w:style w:type="character" w:customStyle="1" w:styleId="30">
    <w:name w:val="Стиль3 Знак"/>
    <w:link w:val="3"/>
    <w:uiPriority w:val="99"/>
    <w:locked/>
    <w:rsid w:val="0082477E"/>
    <w:rPr>
      <w:b/>
      <w:i/>
      <w:color w:val="000000"/>
      <w:sz w:val="22"/>
      <w:lang w:val="ro-RO" w:eastAsia="en-US"/>
    </w:rPr>
  </w:style>
  <w:style w:type="paragraph" w:customStyle="1" w:styleId="4">
    <w:name w:val="Стиль4"/>
    <w:basedOn w:val="Heading2"/>
    <w:autoRedefine/>
    <w:uiPriority w:val="99"/>
    <w:rsid w:val="0082477E"/>
    <w:pPr>
      <w:keepLines w:val="0"/>
      <w:numPr>
        <w:ilvl w:val="0"/>
        <w:numId w:val="18"/>
      </w:numPr>
      <w:pBdr>
        <w:bottom w:val="none" w:sz="0" w:space="0" w:color="auto"/>
      </w:pBdr>
      <w:tabs>
        <w:tab w:val="clear" w:pos="360"/>
        <w:tab w:val="left" w:pos="540"/>
        <w:tab w:val="num" w:pos="720"/>
      </w:tabs>
      <w:spacing w:before="0" w:after="120" w:line="240" w:lineRule="auto"/>
      <w:ind w:left="720" w:hanging="720"/>
      <w:outlineLvl w:val="2"/>
    </w:pPr>
    <w:rPr>
      <w:rFonts w:ascii="Times New Roman" w:hAnsi="Times New Roman"/>
      <w:i/>
      <w:smallCaps w:val="0"/>
      <w:color w:val="000000"/>
      <w:kern w:val="0"/>
      <w:sz w:val="22"/>
      <w:szCs w:val="22"/>
      <w:lang w:val="ro-RO"/>
    </w:rPr>
  </w:style>
  <w:style w:type="paragraph" w:styleId="BodyText">
    <w:name w:val="Body Text"/>
    <w:basedOn w:val="Normal"/>
    <w:link w:val="BodyTextChar"/>
    <w:uiPriority w:val="99"/>
    <w:rsid w:val="0082477E"/>
    <w:pPr>
      <w:tabs>
        <w:tab w:val="clear" w:pos="567"/>
      </w:tabs>
      <w:spacing w:before="0" w:after="120" w:line="240" w:lineRule="auto"/>
      <w:jc w:val="left"/>
    </w:pPr>
    <w:rPr>
      <w:rFonts w:ascii="Times New Roman" w:hAnsi="Times New Roman"/>
      <w:sz w:val="24"/>
      <w:szCs w:val="24"/>
      <w:lang w:val="en-US"/>
    </w:rPr>
  </w:style>
  <w:style w:type="character" w:customStyle="1" w:styleId="BodyTextChar">
    <w:name w:val="Body Text Char"/>
    <w:basedOn w:val="DefaultParagraphFont"/>
    <w:link w:val="BodyText"/>
    <w:uiPriority w:val="99"/>
    <w:locked/>
    <w:rsid w:val="0082477E"/>
    <w:rPr>
      <w:rFonts w:cs="Times New Roman"/>
      <w:sz w:val="24"/>
      <w:szCs w:val="24"/>
      <w:lang w:val="en-US" w:eastAsia="en-US"/>
    </w:rPr>
  </w:style>
  <w:style w:type="paragraph" w:customStyle="1" w:styleId="xl50">
    <w:name w:val="xl50"/>
    <w:basedOn w:val="Normal"/>
    <w:uiPriority w:val="99"/>
    <w:rsid w:val="0082477E"/>
    <w:pPr>
      <w:tabs>
        <w:tab w:val="clear" w:pos="567"/>
      </w:tabs>
      <w:suppressAutoHyphens/>
      <w:spacing w:before="280" w:after="280" w:line="240" w:lineRule="auto"/>
      <w:jc w:val="left"/>
    </w:pPr>
    <w:rPr>
      <w:rFonts w:ascii="Times New Roman" w:hAnsi="Times New Roman"/>
      <w:b/>
      <w:bCs/>
      <w:szCs w:val="22"/>
      <w:lang w:val="ru-RU" w:eastAsia="ar-SA"/>
    </w:rPr>
  </w:style>
  <w:style w:type="paragraph" w:customStyle="1" w:styleId="a">
    <w:name w:val="Заголовок таблицы"/>
    <w:basedOn w:val="Normal"/>
    <w:uiPriority w:val="99"/>
    <w:rsid w:val="0082477E"/>
    <w:pPr>
      <w:numPr>
        <w:ilvl w:val="2"/>
        <w:numId w:val="18"/>
      </w:numPr>
      <w:suppressLineNumbers/>
      <w:tabs>
        <w:tab w:val="clear" w:pos="567"/>
      </w:tabs>
      <w:suppressAutoHyphens/>
      <w:spacing w:before="0" w:after="0" w:line="240" w:lineRule="auto"/>
      <w:jc w:val="center"/>
    </w:pPr>
    <w:rPr>
      <w:rFonts w:ascii="Times New Roman" w:hAnsi="Times New Roman"/>
      <w:b/>
      <w:bCs/>
      <w:sz w:val="24"/>
      <w:szCs w:val="24"/>
      <w:lang w:val="ro-RO" w:eastAsia="ar-SA"/>
    </w:rPr>
  </w:style>
  <w:style w:type="paragraph" w:customStyle="1" w:styleId="11">
    <w:name w:val="Абзац списка11"/>
    <w:basedOn w:val="Normal"/>
    <w:uiPriority w:val="99"/>
    <w:rsid w:val="0082477E"/>
    <w:pPr>
      <w:tabs>
        <w:tab w:val="clear" w:pos="567"/>
      </w:tabs>
      <w:spacing w:after="120"/>
      <w:ind w:left="720"/>
      <w:jc w:val="left"/>
    </w:pPr>
    <w:rPr>
      <w:rFonts w:ascii="Calibri" w:hAnsi="Calibri"/>
      <w:lang w:val="ru-RU" w:eastAsia="ru-RU"/>
    </w:rPr>
  </w:style>
  <w:style w:type="character" w:customStyle="1" w:styleId="shorttext">
    <w:name w:val="short_text"/>
    <w:uiPriority w:val="99"/>
    <w:rsid w:val="0082477E"/>
  </w:style>
  <w:style w:type="character" w:customStyle="1" w:styleId="6">
    <w:name w:val="Знак Знак6"/>
    <w:basedOn w:val="DefaultParagraphFont"/>
    <w:uiPriority w:val="99"/>
    <w:locked/>
    <w:rsid w:val="00EF1516"/>
    <w:rPr>
      <w:rFonts w:ascii="Arial" w:hAnsi="Arial" w:cs="Arial"/>
      <w:vanish/>
      <w:sz w:val="16"/>
      <w:szCs w:val="16"/>
      <w:lang w:val="en-US" w:eastAsia="en-US"/>
    </w:rPr>
  </w:style>
  <w:style w:type="character" w:customStyle="1" w:styleId="translation-chunk">
    <w:name w:val="translation-chunk"/>
    <w:basedOn w:val="DefaultParagraphFont"/>
    <w:rsid w:val="00B42061"/>
  </w:style>
  <w:style w:type="table" w:customStyle="1" w:styleId="TableGrid0">
    <w:name w:val="TableGrid"/>
    <w:rsid w:val="0091747B"/>
    <w:rPr>
      <w:rFonts w:asciiTheme="minorHAnsi" w:eastAsiaTheme="minorEastAsia" w:hAnsiTheme="minorHAnsi" w:cstheme="minorBidi"/>
      <w:lang w:val="ro-RO" w:eastAsia="ro-RO"/>
    </w:rPr>
    <w:tblPr>
      <w:tblCellMar>
        <w:top w:w="0" w:type="dxa"/>
        <w:left w:w="0" w:type="dxa"/>
        <w:bottom w:w="0" w:type="dxa"/>
        <w:right w:w="0" w:type="dxa"/>
      </w:tblCellMar>
    </w:tblPr>
  </w:style>
  <w:style w:type="character" w:customStyle="1" w:styleId="notranslate">
    <w:name w:val="notranslate"/>
    <w:basedOn w:val="DefaultParagraphFont"/>
    <w:rsid w:val="001204F9"/>
    <w:rPr>
      <w:rFonts w:cs="Times New Roman"/>
    </w:rPr>
  </w:style>
  <w:style w:type="character" w:customStyle="1" w:styleId="apple-converted-space">
    <w:name w:val="apple-converted-space"/>
    <w:basedOn w:val="DefaultParagraphFont"/>
    <w:rsid w:val="001204F9"/>
    <w:rPr>
      <w:rFonts w:cs="Times New Roman"/>
    </w:rPr>
  </w:style>
  <w:style w:type="character" w:customStyle="1" w:styleId="CommentTextChar1">
    <w:name w:val="Comment Text Char1"/>
    <w:basedOn w:val="DefaultParagraphFont"/>
    <w:uiPriority w:val="99"/>
    <w:rsid w:val="004436F7"/>
    <w:rPr>
      <w:rFonts w:ascii="EUAlbertina" w:hAnsi="EUAlbertina"/>
      <w:color w:val="000000"/>
      <w:lang w:eastAsia="en-GB"/>
    </w:rPr>
  </w:style>
  <w:style w:type="paragraph" w:styleId="Subtitle">
    <w:name w:val="Subtitle"/>
    <w:basedOn w:val="Normal"/>
    <w:next w:val="Normal"/>
    <w:link w:val="SubtitleChar"/>
    <w:qFormat/>
    <w:rsid w:val="00024435"/>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024435"/>
    <w:rPr>
      <w:rFonts w:asciiTheme="minorHAnsi" w:eastAsiaTheme="minorEastAsia" w:hAnsiTheme="minorHAnsi" w:cstheme="minorBidi"/>
      <w:color w:val="5A5A5A" w:themeColor="text1" w:themeTint="A5"/>
      <w:spacing w:val="15"/>
      <w:lang w:val="en-GB" w:eastAsia="en-US"/>
    </w:rPr>
  </w:style>
  <w:style w:type="character" w:styleId="IntenseReference">
    <w:name w:val="Intense Reference"/>
    <w:basedOn w:val="DefaultParagraphFont"/>
    <w:uiPriority w:val="32"/>
    <w:qFormat/>
    <w:rsid w:val="00E74CD5"/>
    <w:rPr>
      <w:b/>
      <w:bCs/>
      <w:smallCaps/>
      <w:color w:val="4F81BD" w:themeColor="accent1"/>
      <w:spacing w:val="5"/>
    </w:rPr>
  </w:style>
  <w:style w:type="paragraph" w:customStyle="1" w:styleId="EXBullet">
    <w:name w:val="EX Bullet"/>
    <w:basedOn w:val="ListParagraph"/>
    <w:link w:val="EXBulletChar"/>
    <w:qFormat/>
    <w:rsid w:val="00E0469B"/>
    <w:pPr>
      <w:numPr>
        <w:numId w:val="33"/>
      </w:numPr>
      <w:spacing w:after="220"/>
    </w:pPr>
    <w:rPr>
      <w:rFonts w:ascii="Candara" w:hAnsi="Candara"/>
    </w:rPr>
  </w:style>
  <w:style w:type="character" w:customStyle="1" w:styleId="EXBulletChar">
    <w:name w:val="EX Bullet Char"/>
    <w:basedOn w:val="ListParagraphChar"/>
    <w:link w:val="EXBullet"/>
    <w:rsid w:val="00E0469B"/>
    <w:rPr>
      <w:rFonts w:ascii="Candara" w:hAnsi="Candara" w:cs="Times New Roman"/>
      <w:sz w:val="22"/>
      <w:szCs w:val="20"/>
      <w:lang w:val="en-GB" w:eastAsia="en-US"/>
    </w:rPr>
  </w:style>
  <w:style w:type="paragraph" w:styleId="Quote">
    <w:name w:val="Quote"/>
    <w:basedOn w:val="Normal"/>
    <w:next w:val="Normal"/>
    <w:link w:val="QuoteChar"/>
    <w:uiPriority w:val="29"/>
    <w:qFormat/>
    <w:rsid w:val="006415D0"/>
    <w:rPr>
      <w:i/>
      <w:iCs/>
      <w:color w:val="000000" w:themeColor="text1"/>
    </w:rPr>
  </w:style>
  <w:style w:type="character" w:customStyle="1" w:styleId="QuoteChar">
    <w:name w:val="Quote Char"/>
    <w:basedOn w:val="DefaultParagraphFont"/>
    <w:link w:val="Quote"/>
    <w:uiPriority w:val="29"/>
    <w:rsid w:val="006415D0"/>
    <w:rPr>
      <w:rFonts w:ascii="Arial" w:hAnsi="Arial"/>
      <w:i/>
      <w:iCs/>
      <w:color w:val="000000" w:themeColor="text1"/>
      <w:szCs w:val="20"/>
      <w:lang w:val="en-GB" w:eastAsia="en-US"/>
    </w:rPr>
  </w:style>
  <w:style w:type="character" w:customStyle="1" w:styleId="docheader">
    <w:name w:val="doc_header"/>
    <w:basedOn w:val="DefaultParagraphFont"/>
    <w:rsid w:val="00D35043"/>
  </w:style>
  <w:style w:type="character" w:customStyle="1" w:styleId="a1">
    <w:name w:val="Основной текст_"/>
    <w:basedOn w:val="DefaultParagraphFont"/>
    <w:link w:val="10"/>
    <w:uiPriority w:val="99"/>
    <w:rsid w:val="00DF684C"/>
    <w:rPr>
      <w:shd w:val="clear" w:color="auto" w:fill="FFFFFF"/>
    </w:rPr>
  </w:style>
  <w:style w:type="character" w:customStyle="1" w:styleId="12">
    <w:name w:val="Основной текст + Курсив1"/>
    <w:basedOn w:val="a1"/>
    <w:uiPriority w:val="99"/>
    <w:rsid w:val="00DF684C"/>
    <w:rPr>
      <w:i/>
      <w:iCs/>
      <w:shd w:val="clear" w:color="auto" w:fill="FFFFFF"/>
    </w:rPr>
  </w:style>
  <w:style w:type="paragraph" w:customStyle="1" w:styleId="10">
    <w:name w:val="Основной текст1"/>
    <w:basedOn w:val="Normal"/>
    <w:link w:val="a1"/>
    <w:uiPriority w:val="99"/>
    <w:rsid w:val="00DF684C"/>
    <w:pPr>
      <w:widowControl w:val="0"/>
      <w:shd w:val="clear" w:color="auto" w:fill="FFFFFF"/>
      <w:tabs>
        <w:tab w:val="clear" w:pos="567"/>
      </w:tabs>
      <w:spacing w:before="1200" w:after="540" w:line="295" w:lineRule="exact"/>
      <w:jc w:val="left"/>
    </w:pPr>
    <w:rPr>
      <w:rFonts w:ascii="Times New Roman" w:hAnsi="Times New Roman"/>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43528">
      <w:bodyDiv w:val="1"/>
      <w:marLeft w:val="0"/>
      <w:marRight w:val="0"/>
      <w:marTop w:val="0"/>
      <w:marBottom w:val="0"/>
      <w:divBdr>
        <w:top w:val="none" w:sz="0" w:space="0" w:color="auto"/>
        <w:left w:val="none" w:sz="0" w:space="0" w:color="auto"/>
        <w:bottom w:val="none" w:sz="0" w:space="0" w:color="auto"/>
        <w:right w:val="none" w:sz="0" w:space="0" w:color="auto"/>
      </w:divBdr>
    </w:div>
    <w:div w:id="253366417">
      <w:bodyDiv w:val="1"/>
      <w:marLeft w:val="0"/>
      <w:marRight w:val="0"/>
      <w:marTop w:val="0"/>
      <w:marBottom w:val="0"/>
      <w:divBdr>
        <w:top w:val="none" w:sz="0" w:space="0" w:color="auto"/>
        <w:left w:val="none" w:sz="0" w:space="0" w:color="auto"/>
        <w:bottom w:val="none" w:sz="0" w:space="0" w:color="auto"/>
        <w:right w:val="none" w:sz="0" w:space="0" w:color="auto"/>
      </w:divBdr>
    </w:div>
    <w:div w:id="445778390">
      <w:bodyDiv w:val="1"/>
      <w:marLeft w:val="0"/>
      <w:marRight w:val="0"/>
      <w:marTop w:val="0"/>
      <w:marBottom w:val="0"/>
      <w:divBdr>
        <w:top w:val="none" w:sz="0" w:space="0" w:color="auto"/>
        <w:left w:val="none" w:sz="0" w:space="0" w:color="auto"/>
        <w:bottom w:val="none" w:sz="0" w:space="0" w:color="auto"/>
        <w:right w:val="none" w:sz="0" w:space="0" w:color="auto"/>
      </w:divBdr>
    </w:div>
    <w:div w:id="549611030">
      <w:bodyDiv w:val="1"/>
      <w:marLeft w:val="0"/>
      <w:marRight w:val="0"/>
      <w:marTop w:val="0"/>
      <w:marBottom w:val="0"/>
      <w:divBdr>
        <w:top w:val="none" w:sz="0" w:space="0" w:color="auto"/>
        <w:left w:val="none" w:sz="0" w:space="0" w:color="auto"/>
        <w:bottom w:val="none" w:sz="0" w:space="0" w:color="auto"/>
        <w:right w:val="none" w:sz="0" w:space="0" w:color="auto"/>
      </w:divBdr>
    </w:div>
    <w:div w:id="959459546">
      <w:bodyDiv w:val="1"/>
      <w:marLeft w:val="0"/>
      <w:marRight w:val="0"/>
      <w:marTop w:val="0"/>
      <w:marBottom w:val="0"/>
      <w:divBdr>
        <w:top w:val="none" w:sz="0" w:space="0" w:color="auto"/>
        <w:left w:val="none" w:sz="0" w:space="0" w:color="auto"/>
        <w:bottom w:val="none" w:sz="0" w:space="0" w:color="auto"/>
        <w:right w:val="none" w:sz="0" w:space="0" w:color="auto"/>
      </w:divBdr>
    </w:div>
    <w:div w:id="959997981">
      <w:bodyDiv w:val="1"/>
      <w:marLeft w:val="0"/>
      <w:marRight w:val="0"/>
      <w:marTop w:val="0"/>
      <w:marBottom w:val="0"/>
      <w:divBdr>
        <w:top w:val="none" w:sz="0" w:space="0" w:color="auto"/>
        <w:left w:val="none" w:sz="0" w:space="0" w:color="auto"/>
        <w:bottom w:val="none" w:sz="0" w:space="0" w:color="auto"/>
        <w:right w:val="none" w:sz="0" w:space="0" w:color="auto"/>
      </w:divBdr>
    </w:div>
    <w:div w:id="1003053061">
      <w:bodyDiv w:val="1"/>
      <w:marLeft w:val="0"/>
      <w:marRight w:val="0"/>
      <w:marTop w:val="0"/>
      <w:marBottom w:val="0"/>
      <w:divBdr>
        <w:top w:val="none" w:sz="0" w:space="0" w:color="auto"/>
        <w:left w:val="none" w:sz="0" w:space="0" w:color="auto"/>
        <w:bottom w:val="none" w:sz="0" w:space="0" w:color="auto"/>
        <w:right w:val="none" w:sz="0" w:space="0" w:color="auto"/>
      </w:divBdr>
    </w:div>
    <w:div w:id="1178152226">
      <w:bodyDiv w:val="1"/>
      <w:marLeft w:val="0"/>
      <w:marRight w:val="0"/>
      <w:marTop w:val="0"/>
      <w:marBottom w:val="0"/>
      <w:divBdr>
        <w:top w:val="none" w:sz="0" w:space="0" w:color="auto"/>
        <w:left w:val="none" w:sz="0" w:space="0" w:color="auto"/>
        <w:bottom w:val="none" w:sz="0" w:space="0" w:color="auto"/>
        <w:right w:val="none" w:sz="0" w:space="0" w:color="auto"/>
      </w:divBdr>
    </w:div>
    <w:div w:id="1281381413">
      <w:bodyDiv w:val="1"/>
      <w:marLeft w:val="0"/>
      <w:marRight w:val="0"/>
      <w:marTop w:val="0"/>
      <w:marBottom w:val="0"/>
      <w:divBdr>
        <w:top w:val="none" w:sz="0" w:space="0" w:color="auto"/>
        <w:left w:val="none" w:sz="0" w:space="0" w:color="auto"/>
        <w:bottom w:val="none" w:sz="0" w:space="0" w:color="auto"/>
        <w:right w:val="none" w:sz="0" w:space="0" w:color="auto"/>
      </w:divBdr>
    </w:div>
    <w:div w:id="1317883837">
      <w:marLeft w:val="0"/>
      <w:marRight w:val="0"/>
      <w:marTop w:val="0"/>
      <w:marBottom w:val="0"/>
      <w:divBdr>
        <w:top w:val="none" w:sz="0" w:space="0" w:color="auto"/>
        <w:left w:val="none" w:sz="0" w:space="0" w:color="auto"/>
        <w:bottom w:val="none" w:sz="0" w:space="0" w:color="auto"/>
        <w:right w:val="none" w:sz="0" w:space="0" w:color="auto"/>
      </w:divBdr>
    </w:div>
    <w:div w:id="1317883838">
      <w:marLeft w:val="0"/>
      <w:marRight w:val="0"/>
      <w:marTop w:val="0"/>
      <w:marBottom w:val="0"/>
      <w:divBdr>
        <w:top w:val="none" w:sz="0" w:space="0" w:color="auto"/>
        <w:left w:val="none" w:sz="0" w:space="0" w:color="auto"/>
        <w:bottom w:val="none" w:sz="0" w:space="0" w:color="auto"/>
        <w:right w:val="none" w:sz="0" w:space="0" w:color="auto"/>
      </w:divBdr>
    </w:div>
    <w:div w:id="1317883839">
      <w:marLeft w:val="0"/>
      <w:marRight w:val="0"/>
      <w:marTop w:val="0"/>
      <w:marBottom w:val="0"/>
      <w:divBdr>
        <w:top w:val="none" w:sz="0" w:space="0" w:color="auto"/>
        <w:left w:val="none" w:sz="0" w:space="0" w:color="auto"/>
        <w:bottom w:val="none" w:sz="0" w:space="0" w:color="auto"/>
        <w:right w:val="none" w:sz="0" w:space="0" w:color="auto"/>
      </w:divBdr>
    </w:div>
    <w:div w:id="1317883840">
      <w:marLeft w:val="0"/>
      <w:marRight w:val="0"/>
      <w:marTop w:val="0"/>
      <w:marBottom w:val="0"/>
      <w:divBdr>
        <w:top w:val="none" w:sz="0" w:space="0" w:color="auto"/>
        <w:left w:val="none" w:sz="0" w:space="0" w:color="auto"/>
        <w:bottom w:val="none" w:sz="0" w:space="0" w:color="auto"/>
        <w:right w:val="none" w:sz="0" w:space="0" w:color="auto"/>
      </w:divBdr>
    </w:div>
    <w:div w:id="1317883841">
      <w:marLeft w:val="0"/>
      <w:marRight w:val="0"/>
      <w:marTop w:val="0"/>
      <w:marBottom w:val="0"/>
      <w:divBdr>
        <w:top w:val="none" w:sz="0" w:space="0" w:color="auto"/>
        <w:left w:val="none" w:sz="0" w:space="0" w:color="auto"/>
        <w:bottom w:val="none" w:sz="0" w:space="0" w:color="auto"/>
        <w:right w:val="none" w:sz="0" w:space="0" w:color="auto"/>
      </w:divBdr>
    </w:div>
    <w:div w:id="1317883844">
      <w:marLeft w:val="0"/>
      <w:marRight w:val="0"/>
      <w:marTop w:val="0"/>
      <w:marBottom w:val="0"/>
      <w:divBdr>
        <w:top w:val="none" w:sz="0" w:space="0" w:color="auto"/>
        <w:left w:val="none" w:sz="0" w:space="0" w:color="auto"/>
        <w:bottom w:val="none" w:sz="0" w:space="0" w:color="auto"/>
        <w:right w:val="none" w:sz="0" w:space="0" w:color="auto"/>
      </w:divBdr>
    </w:div>
    <w:div w:id="1317883845">
      <w:marLeft w:val="0"/>
      <w:marRight w:val="0"/>
      <w:marTop w:val="0"/>
      <w:marBottom w:val="0"/>
      <w:divBdr>
        <w:top w:val="none" w:sz="0" w:space="0" w:color="auto"/>
        <w:left w:val="none" w:sz="0" w:space="0" w:color="auto"/>
        <w:bottom w:val="none" w:sz="0" w:space="0" w:color="auto"/>
        <w:right w:val="none" w:sz="0" w:space="0" w:color="auto"/>
      </w:divBdr>
    </w:div>
    <w:div w:id="1317883846">
      <w:marLeft w:val="0"/>
      <w:marRight w:val="0"/>
      <w:marTop w:val="0"/>
      <w:marBottom w:val="0"/>
      <w:divBdr>
        <w:top w:val="none" w:sz="0" w:space="0" w:color="auto"/>
        <w:left w:val="none" w:sz="0" w:space="0" w:color="auto"/>
        <w:bottom w:val="none" w:sz="0" w:space="0" w:color="auto"/>
        <w:right w:val="none" w:sz="0" w:space="0" w:color="auto"/>
      </w:divBdr>
    </w:div>
    <w:div w:id="1317883850">
      <w:marLeft w:val="0"/>
      <w:marRight w:val="0"/>
      <w:marTop w:val="0"/>
      <w:marBottom w:val="0"/>
      <w:divBdr>
        <w:top w:val="none" w:sz="0" w:space="0" w:color="auto"/>
        <w:left w:val="none" w:sz="0" w:space="0" w:color="auto"/>
        <w:bottom w:val="none" w:sz="0" w:space="0" w:color="auto"/>
        <w:right w:val="none" w:sz="0" w:space="0" w:color="auto"/>
      </w:divBdr>
    </w:div>
    <w:div w:id="1317883852">
      <w:marLeft w:val="0"/>
      <w:marRight w:val="0"/>
      <w:marTop w:val="0"/>
      <w:marBottom w:val="0"/>
      <w:divBdr>
        <w:top w:val="none" w:sz="0" w:space="0" w:color="auto"/>
        <w:left w:val="none" w:sz="0" w:space="0" w:color="auto"/>
        <w:bottom w:val="none" w:sz="0" w:space="0" w:color="auto"/>
        <w:right w:val="none" w:sz="0" w:space="0" w:color="auto"/>
      </w:divBdr>
    </w:div>
    <w:div w:id="1317883853">
      <w:marLeft w:val="0"/>
      <w:marRight w:val="0"/>
      <w:marTop w:val="0"/>
      <w:marBottom w:val="0"/>
      <w:divBdr>
        <w:top w:val="none" w:sz="0" w:space="0" w:color="auto"/>
        <w:left w:val="none" w:sz="0" w:space="0" w:color="auto"/>
        <w:bottom w:val="none" w:sz="0" w:space="0" w:color="auto"/>
        <w:right w:val="none" w:sz="0" w:space="0" w:color="auto"/>
      </w:divBdr>
    </w:div>
    <w:div w:id="1317883855">
      <w:marLeft w:val="0"/>
      <w:marRight w:val="0"/>
      <w:marTop w:val="0"/>
      <w:marBottom w:val="0"/>
      <w:divBdr>
        <w:top w:val="none" w:sz="0" w:space="0" w:color="auto"/>
        <w:left w:val="none" w:sz="0" w:space="0" w:color="auto"/>
        <w:bottom w:val="none" w:sz="0" w:space="0" w:color="auto"/>
        <w:right w:val="none" w:sz="0" w:space="0" w:color="auto"/>
      </w:divBdr>
    </w:div>
    <w:div w:id="1317883856">
      <w:marLeft w:val="0"/>
      <w:marRight w:val="0"/>
      <w:marTop w:val="0"/>
      <w:marBottom w:val="0"/>
      <w:divBdr>
        <w:top w:val="none" w:sz="0" w:space="0" w:color="auto"/>
        <w:left w:val="none" w:sz="0" w:space="0" w:color="auto"/>
        <w:bottom w:val="none" w:sz="0" w:space="0" w:color="auto"/>
        <w:right w:val="none" w:sz="0" w:space="0" w:color="auto"/>
      </w:divBdr>
    </w:div>
    <w:div w:id="1317883858">
      <w:marLeft w:val="0"/>
      <w:marRight w:val="0"/>
      <w:marTop w:val="0"/>
      <w:marBottom w:val="0"/>
      <w:divBdr>
        <w:top w:val="none" w:sz="0" w:space="0" w:color="auto"/>
        <w:left w:val="none" w:sz="0" w:space="0" w:color="auto"/>
        <w:bottom w:val="none" w:sz="0" w:space="0" w:color="auto"/>
        <w:right w:val="none" w:sz="0" w:space="0" w:color="auto"/>
      </w:divBdr>
    </w:div>
    <w:div w:id="1317883859">
      <w:marLeft w:val="0"/>
      <w:marRight w:val="0"/>
      <w:marTop w:val="0"/>
      <w:marBottom w:val="0"/>
      <w:divBdr>
        <w:top w:val="none" w:sz="0" w:space="0" w:color="auto"/>
        <w:left w:val="none" w:sz="0" w:space="0" w:color="auto"/>
        <w:bottom w:val="none" w:sz="0" w:space="0" w:color="auto"/>
        <w:right w:val="none" w:sz="0" w:space="0" w:color="auto"/>
      </w:divBdr>
    </w:div>
    <w:div w:id="1317883860">
      <w:marLeft w:val="0"/>
      <w:marRight w:val="0"/>
      <w:marTop w:val="0"/>
      <w:marBottom w:val="0"/>
      <w:divBdr>
        <w:top w:val="none" w:sz="0" w:space="0" w:color="auto"/>
        <w:left w:val="none" w:sz="0" w:space="0" w:color="auto"/>
        <w:bottom w:val="none" w:sz="0" w:space="0" w:color="auto"/>
        <w:right w:val="none" w:sz="0" w:space="0" w:color="auto"/>
      </w:divBdr>
    </w:div>
    <w:div w:id="1317883861">
      <w:marLeft w:val="0"/>
      <w:marRight w:val="0"/>
      <w:marTop w:val="0"/>
      <w:marBottom w:val="0"/>
      <w:divBdr>
        <w:top w:val="none" w:sz="0" w:space="0" w:color="auto"/>
        <w:left w:val="none" w:sz="0" w:space="0" w:color="auto"/>
        <w:bottom w:val="none" w:sz="0" w:space="0" w:color="auto"/>
        <w:right w:val="none" w:sz="0" w:space="0" w:color="auto"/>
      </w:divBdr>
    </w:div>
    <w:div w:id="1317883862">
      <w:marLeft w:val="0"/>
      <w:marRight w:val="0"/>
      <w:marTop w:val="0"/>
      <w:marBottom w:val="0"/>
      <w:divBdr>
        <w:top w:val="none" w:sz="0" w:space="0" w:color="auto"/>
        <w:left w:val="none" w:sz="0" w:space="0" w:color="auto"/>
        <w:bottom w:val="none" w:sz="0" w:space="0" w:color="auto"/>
        <w:right w:val="none" w:sz="0" w:space="0" w:color="auto"/>
      </w:divBdr>
    </w:div>
    <w:div w:id="1317883863">
      <w:marLeft w:val="0"/>
      <w:marRight w:val="0"/>
      <w:marTop w:val="0"/>
      <w:marBottom w:val="0"/>
      <w:divBdr>
        <w:top w:val="none" w:sz="0" w:space="0" w:color="auto"/>
        <w:left w:val="none" w:sz="0" w:space="0" w:color="auto"/>
        <w:bottom w:val="none" w:sz="0" w:space="0" w:color="auto"/>
        <w:right w:val="none" w:sz="0" w:space="0" w:color="auto"/>
      </w:divBdr>
    </w:div>
    <w:div w:id="1317883866">
      <w:marLeft w:val="0"/>
      <w:marRight w:val="0"/>
      <w:marTop w:val="0"/>
      <w:marBottom w:val="0"/>
      <w:divBdr>
        <w:top w:val="none" w:sz="0" w:space="0" w:color="auto"/>
        <w:left w:val="none" w:sz="0" w:space="0" w:color="auto"/>
        <w:bottom w:val="none" w:sz="0" w:space="0" w:color="auto"/>
        <w:right w:val="none" w:sz="0" w:space="0" w:color="auto"/>
      </w:divBdr>
    </w:div>
    <w:div w:id="1317883868">
      <w:marLeft w:val="0"/>
      <w:marRight w:val="0"/>
      <w:marTop w:val="0"/>
      <w:marBottom w:val="0"/>
      <w:divBdr>
        <w:top w:val="none" w:sz="0" w:space="0" w:color="auto"/>
        <w:left w:val="none" w:sz="0" w:space="0" w:color="auto"/>
        <w:bottom w:val="none" w:sz="0" w:space="0" w:color="auto"/>
        <w:right w:val="none" w:sz="0" w:space="0" w:color="auto"/>
      </w:divBdr>
    </w:div>
    <w:div w:id="1317883869">
      <w:marLeft w:val="0"/>
      <w:marRight w:val="0"/>
      <w:marTop w:val="0"/>
      <w:marBottom w:val="0"/>
      <w:divBdr>
        <w:top w:val="none" w:sz="0" w:space="0" w:color="auto"/>
        <w:left w:val="none" w:sz="0" w:space="0" w:color="auto"/>
        <w:bottom w:val="none" w:sz="0" w:space="0" w:color="auto"/>
        <w:right w:val="none" w:sz="0" w:space="0" w:color="auto"/>
      </w:divBdr>
    </w:div>
    <w:div w:id="1317883870">
      <w:marLeft w:val="0"/>
      <w:marRight w:val="0"/>
      <w:marTop w:val="0"/>
      <w:marBottom w:val="0"/>
      <w:divBdr>
        <w:top w:val="none" w:sz="0" w:space="0" w:color="auto"/>
        <w:left w:val="none" w:sz="0" w:space="0" w:color="auto"/>
        <w:bottom w:val="none" w:sz="0" w:space="0" w:color="auto"/>
        <w:right w:val="none" w:sz="0" w:space="0" w:color="auto"/>
      </w:divBdr>
      <w:divsChild>
        <w:div w:id="1317883930">
          <w:marLeft w:val="0"/>
          <w:marRight w:val="0"/>
          <w:marTop w:val="0"/>
          <w:marBottom w:val="0"/>
          <w:divBdr>
            <w:top w:val="none" w:sz="0" w:space="0" w:color="auto"/>
            <w:left w:val="none" w:sz="0" w:space="0" w:color="auto"/>
            <w:bottom w:val="none" w:sz="0" w:space="0" w:color="auto"/>
            <w:right w:val="none" w:sz="0" w:space="0" w:color="auto"/>
          </w:divBdr>
          <w:divsChild>
            <w:div w:id="1317883912">
              <w:marLeft w:val="0"/>
              <w:marRight w:val="0"/>
              <w:marTop w:val="0"/>
              <w:marBottom w:val="0"/>
              <w:divBdr>
                <w:top w:val="none" w:sz="0" w:space="0" w:color="auto"/>
                <w:left w:val="none" w:sz="0" w:space="0" w:color="auto"/>
                <w:bottom w:val="none" w:sz="0" w:space="0" w:color="auto"/>
                <w:right w:val="none" w:sz="0" w:space="0" w:color="auto"/>
              </w:divBdr>
              <w:divsChild>
                <w:div w:id="1317883865">
                  <w:marLeft w:val="0"/>
                  <w:marRight w:val="0"/>
                  <w:marTop w:val="0"/>
                  <w:marBottom w:val="0"/>
                  <w:divBdr>
                    <w:top w:val="none" w:sz="0" w:space="0" w:color="auto"/>
                    <w:left w:val="none" w:sz="0" w:space="0" w:color="auto"/>
                    <w:bottom w:val="none" w:sz="0" w:space="0" w:color="auto"/>
                    <w:right w:val="none" w:sz="0" w:space="0" w:color="auto"/>
                  </w:divBdr>
                  <w:divsChild>
                    <w:div w:id="1317883900">
                      <w:marLeft w:val="0"/>
                      <w:marRight w:val="0"/>
                      <w:marTop w:val="0"/>
                      <w:marBottom w:val="0"/>
                      <w:divBdr>
                        <w:top w:val="none" w:sz="0" w:space="0" w:color="auto"/>
                        <w:left w:val="none" w:sz="0" w:space="0" w:color="auto"/>
                        <w:bottom w:val="none" w:sz="0" w:space="0" w:color="auto"/>
                        <w:right w:val="none" w:sz="0" w:space="0" w:color="auto"/>
                      </w:divBdr>
                      <w:divsChild>
                        <w:div w:id="1317883922">
                          <w:marLeft w:val="0"/>
                          <w:marRight w:val="0"/>
                          <w:marTop w:val="0"/>
                          <w:marBottom w:val="0"/>
                          <w:divBdr>
                            <w:top w:val="none" w:sz="0" w:space="0" w:color="auto"/>
                            <w:left w:val="none" w:sz="0" w:space="0" w:color="auto"/>
                            <w:bottom w:val="none" w:sz="0" w:space="0" w:color="auto"/>
                            <w:right w:val="none" w:sz="0" w:space="0" w:color="auto"/>
                          </w:divBdr>
                          <w:divsChild>
                            <w:div w:id="1317883893">
                              <w:marLeft w:val="0"/>
                              <w:marRight w:val="0"/>
                              <w:marTop w:val="0"/>
                              <w:marBottom w:val="0"/>
                              <w:divBdr>
                                <w:top w:val="none" w:sz="0" w:space="0" w:color="auto"/>
                                <w:left w:val="none" w:sz="0" w:space="0" w:color="auto"/>
                                <w:bottom w:val="none" w:sz="0" w:space="0" w:color="auto"/>
                                <w:right w:val="none" w:sz="0" w:space="0" w:color="auto"/>
                              </w:divBdr>
                              <w:divsChild>
                                <w:div w:id="1317883848">
                                  <w:marLeft w:val="0"/>
                                  <w:marRight w:val="0"/>
                                  <w:marTop w:val="0"/>
                                  <w:marBottom w:val="0"/>
                                  <w:divBdr>
                                    <w:top w:val="none" w:sz="0" w:space="0" w:color="auto"/>
                                    <w:left w:val="none" w:sz="0" w:space="0" w:color="auto"/>
                                    <w:bottom w:val="none" w:sz="0" w:space="0" w:color="auto"/>
                                    <w:right w:val="none" w:sz="0" w:space="0" w:color="auto"/>
                                  </w:divBdr>
                                  <w:divsChild>
                                    <w:div w:id="1317883882">
                                      <w:marLeft w:val="0"/>
                                      <w:marRight w:val="0"/>
                                      <w:marTop w:val="0"/>
                                      <w:marBottom w:val="0"/>
                                      <w:divBdr>
                                        <w:top w:val="none" w:sz="0" w:space="0" w:color="auto"/>
                                        <w:left w:val="none" w:sz="0" w:space="0" w:color="auto"/>
                                        <w:bottom w:val="none" w:sz="0" w:space="0" w:color="auto"/>
                                        <w:right w:val="none" w:sz="0" w:space="0" w:color="auto"/>
                                      </w:divBdr>
                                      <w:divsChild>
                                        <w:div w:id="1317883941">
                                          <w:marLeft w:val="0"/>
                                          <w:marRight w:val="0"/>
                                          <w:marTop w:val="0"/>
                                          <w:marBottom w:val="0"/>
                                          <w:divBdr>
                                            <w:top w:val="none" w:sz="0" w:space="0" w:color="auto"/>
                                            <w:left w:val="none" w:sz="0" w:space="0" w:color="auto"/>
                                            <w:bottom w:val="none" w:sz="0" w:space="0" w:color="auto"/>
                                            <w:right w:val="none" w:sz="0" w:space="0" w:color="auto"/>
                                          </w:divBdr>
                                          <w:divsChild>
                                            <w:div w:id="1317883842">
                                              <w:marLeft w:val="0"/>
                                              <w:marRight w:val="0"/>
                                              <w:marTop w:val="0"/>
                                              <w:marBottom w:val="0"/>
                                              <w:divBdr>
                                                <w:top w:val="none" w:sz="0" w:space="0" w:color="auto"/>
                                                <w:left w:val="none" w:sz="0" w:space="0" w:color="auto"/>
                                                <w:bottom w:val="none" w:sz="0" w:space="0" w:color="auto"/>
                                                <w:right w:val="none" w:sz="0" w:space="0" w:color="auto"/>
                                              </w:divBdr>
                                              <w:divsChild>
                                                <w:div w:id="1317883937">
                                                  <w:marLeft w:val="0"/>
                                                  <w:marRight w:val="0"/>
                                                  <w:marTop w:val="0"/>
                                                  <w:marBottom w:val="0"/>
                                                  <w:divBdr>
                                                    <w:top w:val="none" w:sz="0" w:space="0" w:color="auto"/>
                                                    <w:left w:val="none" w:sz="0" w:space="0" w:color="auto"/>
                                                    <w:bottom w:val="none" w:sz="0" w:space="0" w:color="auto"/>
                                                    <w:right w:val="none" w:sz="0" w:space="0" w:color="auto"/>
                                                  </w:divBdr>
                                                  <w:divsChild>
                                                    <w:div w:id="1317883843">
                                                      <w:marLeft w:val="0"/>
                                                      <w:marRight w:val="0"/>
                                                      <w:marTop w:val="0"/>
                                                      <w:marBottom w:val="0"/>
                                                      <w:divBdr>
                                                        <w:top w:val="none" w:sz="0" w:space="0" w:color="auto"/>
                                                        <w:left w:val="none" w:sz="0" w:space="0" w:color="auto"/>
                                                        <w:bottom w:val="none" w:sz="0" w:space="0" w:color="auto"/>
                                                        <w:right w:val="none" w:sz="0" w:space="0" w:color="auto"/>
                                                      </w:divBdr>
                                                      <w:divsChild>
                                                        <w:div w:id="1317883927">
                                                          <w:marLeft w:val="0"/>
                                                          <w:marRight w:val="0"/>
                                                          <w:marTop w:val="0"/>
                                                          <w:marBottom w:val="0"/>
                                                          <w:divBdr>
                                                            <w:top w:val="none" w:sz="0" w:space="0" w:color="auto"/>
                                                            <w:left w:val="none" w:sz="0" w:space="0" w:color="auto"/>
                                                            <w:bottom w:val="none" w:sz="0" w:space="0" w:color="auto"/>
                                                            <w:right w:val="none" w:sz="0" w:space="0" w:color="auto"/>
                                                          </w:divBdr>
                                                          <w:divsChild>
                                                            <w:div w:id="1317883851">
                                                              <w:marLeft w:val="0"/>
                                                              <w:marRight w:val="0"/>
                                                              <w:marTop w:val="0"/>
                                                              <w:marBottom w:val="0"/>
                                                              <w:divBdr>
                                                                <w:top w:val="none" w:sz="0" w:space="0" w:color="auto"/>
                                                                <w:left w:val="none" w:sz="0" w:space="0" w:color="auto"/>
                                                                <w:bottom w:val="none" w:sz="0" w:space="0" w:color="auto"/>
                                                                <w:right w:val="none" w:sz="0" w:space="0" w:color="auto"/>
                                                              </w:divBdr>
                                                              <w:divsChild>
                                                                <w:div w:id="1317883918">
                                                                  <w:marLeft w:val="0"/>
                                                                  <w:marRight w:val="0"/>
                                                                  <w:marTop w:val="0"/>
                                                                  <w:marBottom w:val="0"/>
                                                                  <w:divBdr>
                                                                    <w:top w:val="none" w:sz="0" w:space="0" w:color="auto"/>
                                                                    <w:left w:val="none" w:sz="0" w:space="0" w:color="auto"/>
                                                                    <w:bottom w:val="none" w:sz="0" w:space="0" w:color="auto"/>
                                                                    <w:right w:val="none" w:sz="0" w:space="0" w:color="auto"/>
                                                                  </w:divBdr>
                                                                  <w:divsChild>
                                                                    <w:div w:id="1317883867">
                                                                      <w:marLeft w:val="0"/>
                                                                      <w:marRight w:val="0"/>
                                                                      <w:marTop w:val="0"/>
                                                                      <w:marBottom w:val="0"/>
                                                                      <w:divBdr>
                                                                        <w:top w:val="none" w:sz="0" w:space="0" w:color="auto"/>
                                                                        <w:left w:val="none" w:sz="0" w:space="0" w:color="auto"/>
                                                                        <w:bottom w:val="none" w:sz="0" w:space="0" w:color="auto"/>
                                                                        <w:right w:val="none" w:sz="0" w:space="0" w:color="auto"/>
                                                                      </w:divBdr>
                                                                      <w:divsChild>
                                                                        <w:div w:id="1317883849">
                                                                          <w:marLeft w:val="0"/>
                                                                          <w:marRight w:val="0"/>
                                                                          <w:marTop w:val="0"/>
                                                                          <w:marBottom w:val="0"/>
                                                                          <w:divBdr>
                                                                            <w:top w:val="none" w:sz="0" w:space="0" w:color="auto"/>
                                                                            <w:left w:val="none" w:sz="0" w:space="0" w:color="auto"/>
                                                                            <w:bottom w:val="none" w:sz="0" w:space="0" w:color="auto"/>
                                                                            <w:right w:val="none" w:sz="0" w:space="0" w:color="auto"/>
                                                                          </w:divBdr>
                                                                          <w:divsChild>
                                                                            <w:div w:id="1317883920">
                                                                              <w:marLeft w:val="0"/>
                                                                              <w:marRight w:val="0"/>
                                                                              <w:marTop w:val="0"/>
                                                                              <w:marBottom w:val="0"/>
                                                                              <w:divBdr>
                                                                                <w:top w:val="none" w:sz="0" w:space="0" w:color="auto"/>
                                                                                <w:left w:val="none" w:sz="0" w:space="0" w:color="auto"/>
                                                                                <w:bottom w:val="none" w:sz="0" w:space="0" w:color="auto"/>
                                                                                <w:right w:val="none" w:sz="0" w:space="0" w:color="auto"/>
                                                                              </w:divBdr>
                                                                              <w:divsChild>
                                                                                <w:div w:id="1317883877">
                                                                                  <w:marLeft w:val="0"/>
                                                                                  <w:marRight w:val="0"/>
                                                                                  <w:marTop w:val="0"/>
                                                                                  <w:marBottom w:val="0"/>
                                                                                  <w:divBdr>
                                                                                    <w:top w:val="none" w:sz="0" w:space="0" w:color="auto"/>
                                                                                    <w:left w:val="none" w:sz="0" w:space="0" w:color="auto"/>
                                                                                    <w:bottom w:val="none" w:sz="0" w:space="0" w:color="auto"/>
                                                                                    <w:right w:val="none" w:sz="0" w:space="0" w:color="auto"/>
                                                                                  </w:divBdr>
                                                                                  <w:divsChild>
                                                                                    <w:div w:id="1317883910">
                                                                                      <w:marLeft w:val="0"/>
                                                                                      <w:marRight w:val="0"/>
                                                                                      <w:marTop w:val="0"/>
                                                                                      <w:marBottom w:val="0"/>
                                                                                      <w:divBdr>
                                                                                        <w:top w:val="none" w:sz="0" w:space="0" w:color="auto"/>
                                                                                        <w:left w:val="none" w:sz="0" w:space="0" w:color="auto"/>
                                                                                        <w:bottom w:val="none" w:sz="0" w:space="0" w:color="auto"/>
                                                                                        <w:right w:val="none" w:sz="0" w:space="0" w:color="auto"/>
                                                                                      </w:divBdr>
                                                                                      <w:divsChild>
                                                                                        <w:div w:id="1317883847">
                                                                                          <w:marLeft w:val="0"/>
                                                                                          <w:marRight w:val="0"/>
                                                                                          <w:marTop w:val="0"/>
                                                                                          <w:marBottom w:val="0"/>
                                                                                          <w:divBdr>
                                                                                            <w:top w:val="none" w:sz="0" w:space="0" w:color="auto"/>
                                                                                            <w:left w:val="none" w:sz="0" w:space="0" w:color="auto"/>
                                                                                            <w:bottom w:val="none" w:sz="0" w:space="0" w:color="auto"/>
                                                                                            <w:right w:val="none" w:sz="0" w:space="0" w:color="auto"/>
                                                                                          </w:divBdr>
                                                                                          <w:divsChild>
                                                                                            <w:div w:id="1317883854">
                                                                                              <w:marLeft w:val="0"/>
                                                                                              <w:marRight w:val="0"/>
                                                                                              <w:marTop w:val="0"/>
                                                                                              <w:marBottom w:val="0"/>
                                                                                              <w:divBdr>
                                                                                                <w:top w:val="none" w:sz="0" w:space="0" w:color="auto"/>
                                                                                                <w:left w:val="none" w:sz="0" w:space="0" w:color="auto"/>
                                                                                                <w:bottom w:val="none" w:sz="0" w:space="0" w:color="auto"/>
                                                                                                <w:right w:val="none" w:sz="0" w:space="0" w:color="auto"/>
                                                                                              </w:divBdr>
                                                                                              <w:divsChild>
                                                                                                <w:div w:id="1317883881">
                                                                                                  <w:marLeft w:val="0"/>
                                                                                                  <w:marRight w:val="0"/>
                                                                                                  <w:marTop w:val="0"/>
                                                                                                  <w:marBottom w:val="0"/>
                                                                                                  <w:divBdr>
                                                                                                    <w:top w:val="none" w:sz="0" w:space="0" w:color="auto"/>
                                                                                                    <w:left w:val="none" w:sz="0" w:space="0" w:color="auto"/>
                                                                                                    <w:bottom w:val="none" w:sz="0" w:space="0" w:color="auto"/>
                                                                                                    <w:right w:val="none" w:sz="0" w:space="0" w:color="auto"/>
                                                                                                  </w:divBdr>
                                                                                                  <w:divsChild>
                                                                                                    <w:div w:id="1317883864">
                                                                                                      <w:marLeft w:val="0"/>
                                                                                                      <w:marRight w:val="0"/>
                                                                                                      <w:marTop w:val="0"/>
                                                                                                      <w:marBottom w:val="0"/>
                                                                                                      <w:divBdr>
                                                                                                        <w:top w:val="none" w:sz="0" w:space="0" w:color="auto"/>
                                                                                                        <w:left w:val="none" w:sz="0" w:space="0" w:color="auto"/>
                                                                                                        <w:bottom w:val="none" w:sz="0" w:space="0" w:color="auto"/>
                                                                                                        <w:right w:val="none" w:sz="0" w:space="0" w:color="auto"/>
                                                                                                      </w:divBdr>
                                                                                                      <w:divsChild>
                                                                                                        <w:div w:id="1317883857">
                                                                                                          <w:marLeft w:val="0"/>
                                                                                                          <w:marRight w:val="0"/>
                                                                                                          <w:marTop w:val="0"/>
                                                                                                          <w:marBottom w:val="0"/>
                                                                                                          <w:divBdr>
                                                                                                            <w:top w:val="none" w:sz="0" w:space="0" w:color="auto"/>
                                                                                                            <w:left w:val="none" w:sz="0" w:space="0" w:color="auto"/>
                                                                                                            <w:bottom w:val="none" w:sz="0" w:space="0" w:color="auto"/>
                                                                                                            <w:right w:val="none" w:sz="0" w:space="0" w:color="auto"/>
                                                                                                          </w:divBdr>
                                                                                                          <w:divsChild>
                                                                                                            <w:div w:id="1317883923">
                                                                                                              <w:marLeft w:val="0"/>
                                                                                                              <w:marRight w:val="0"/>
                                                                                                              <w:marTop w:val="0"/>
                                                                                                              <w:marBottom w:val="0"/>
                                                                                                              <w:divBdr>
                                                                                                                <w:top w:val="none" w:sz="0" w:space="0" w:color="auto"/>
                                                                                                                <w:left w:val="none" w:sz="0" w:space="0" w:color="auto"/>
                                                                                                                <w:bottom w:val="none" w:sz="0" w:space="0" w:color="auto"/>
                                                                                                                <w:right w:val="none" w:sz="0" w:space="0" w:color="auto"/>
                                                                                                              </w:divBdr>
                                                                                                              <w:divsChild>
                                                                                                                <w:div w:id="1317883890">
                                                                                                                  <w:marLeft w:val="0"/>
                                                                                                                  <w:marRight w:val="0"/>
                                                                                                                  <w:marTop w:val="0"/>
                                                                                                                  <w:marBottom w:val="0"/>
                                                                                                                  <w:divBdr>
                                                                                                                    <w:top w:val="none" w:sz="0" w:space="0" w:color="auto"/>
                                                                                                                    <w:left w:val="none" w:sz="0" w:space="0" w:color="auto"/>
                                                                                                                    <w:bottom w:val="none" w:sz="0" w:space="0" w:color="auto"/>
                                                                                                                    <w:right w:val="none" w:sz="0" w:space="0" w:color="auto"/>
                                                                                                                  </w:divBdr>
                                                                                                                  <w:divsChild>
                                                                                                                    <w:div w:id="1317883934">
                                                                                                                      <w:marLeft w:val="0"/>
                                                                                                                      <w:marRight w:val="0"/>
                                                                                                                      <w:marTop w:val="0"/>
                                                                                                                      <w:marBottom w:val="0"/>
                                                                                                                      <w:divBdr>
                                                                                                                        <w:top w:val="none" w:sz="0" w:space="0" w:color="auto"/>
                                                                                                                        <w:left w:val="none" w:sz="0" w:space="0" w:color="auto"/>
                                                                                                                        <w:bottom w:val="none" w:sz="0" w:space="0" w:color="auto"/>
                                                                                                                        <w:right w:val="none" w:sz="0" w:space="0" w:color="auto"/>
                                                                                                                      </w:divBdr>
                                                                                                                      <w:divsChild>
                                                                                                                        <w:div w:id="131788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883871">
      <w:marLeft w:val="0"/>
      <w:marRight w:val="0"/>
      <w:marTop w:val="0"/>
      <w:marBottom w:val="0"/>
      <w:divBdr>
        <w:top w:val="none" w:sz="0" w:space="0" w:color="auto"/>
        <w:left w:val="none" w:sz="0" w:space="0" w:color="auto"/>
        <w:bottom w:val="none" w:sz="0" w:space="0" w:color="auto"/>
        <w:right w:val="none" w:sz="0" w:space="0" w:color="auto"/>
      </w:divBdr>
    </w:div>
    <w:div w:id="1317883872">
      <w:marLeft w:val="0"/>
      <w:marRight w:val="0"/>
      <w:marTop w:val="0"/>
      <w:marBottom w:val="0"/>
      <w:divBdr>
        <w:top w:val="none" w:sz="0" w:space="0" w:color="auto"/>
        <w:left w:val="none" w:sz="0" w:space="0" w:color="auto"/>
        <w:bottom w:val="none" w:sz="0" w:space="0" w:color="auto"/>
        <w:right w:val="none" w:sz="0" w:space="0" w:color="auto"/>
      </w:divBdr>
    </w:div>
    <w:div w:id="1317883873">
      <w:marLeft w:val="0"/>
      <w:marRight w:val="0"/>
      <w:marTop w:val="0"/>
      <w:marBottom w:val="0"/>
      <w:divBdr>
        <w:top w:val="none" w:sz="0" w:space="0" w:color="auto"/>
        <w:left w:val="none" w:sz="0" w:space="0" w:color="auto"/>
        <w:bottom w:val="none" w:sz="0" w:space="0" w:color="auto"/>
        <w:right w:val="none" w:sz="0" w:space="0" w:color="auto"/>
      </w:divBdr>
    </w:div>
    <w:div w:id="1317883874">
      <w:marLeft w:val="0"/>
      <w:marRight w:val="0"/>
      <w:marTop w:val="0"/>
      <w:marBottom w:val="0"/>
      <w:divBdr>
        <w:top w:val="none" w:sz="0" w:space="0" w:color="auto"/>
        <w:left w:val="none" w:sz="0" w:space="0" w:color="auto"/>
        <w:bottom w:val="none" w:sz="0" w:space="0" w:color="auto"/>
        <w:right w:val="none" w:sz="0" w:space="0" w:color="auto"/>
      </w:divBdr>
    </w:div>
    <w:div w:id="1317883875">
      <w:marLeft w:val="0"/>
      <w:marRight w:val="0"/>
      <w:marTop w:val="0"/>
      <w:marBottom w:val="0"/>
      <w:divBdr>
        <w:top w:val="none" w:sz="0" w:space="0" w:color="auto"/>
        <w:left w:val="none" w:sz="0" w:space="0" w:color="auto"/>
        <w:bottom w:val="none" w:sz="0" w:space="0" w:color="auto"/>
        <w:right w:val="none" w:sz="0" w:space="0" w:color="auto"/>
      </w:divBdr>
    </w:div>
    <w:div w:id="1317883876">
      <w:marLeft w:val="0"/>
      <w:marRight w:val="0"/>
      <w:marTop w:val="0"/>
      <w:marBottom w:val="0"/>
      <w:divBdr>
        <w:top w:val="none" w:sz="0" w:space="0" w:color="auto"/>
        <w:left w:val="none" w:sz="0" w:space="0" w:color="auto"/>
        <w:bottom w:val="none" w:sz="0" w:space="0" w:color="auto"/>
        <w:right w:val="none" w:sz="0" w:space="0" w:color="auto"/>
      </w:divBdr>
    </w:div>
    <w:div w:id="1317883878">
      <w:marLeft w:val="0"/>
      <w:marRight w:val="0"/>
      <w:marTop w:val="0"/>
      <w:marBottom w:val="0"/>
      <w:divBdr>
        <w:top w:val="none" w:sz="0" w:space="0" w:color="auto"/>
        <w:left w:val="none" w:sz="0" w:space="0" w:color="auto"/>
        <w:bottom w:val="none" w:sz="0" w:space="0" w:color="auto"/>
        <w:right w:val="none" w:sz="0" w:space="0" w:color="auto"/>
      </w:divBdr>
    </w:div>
    <w:div w:id="1317883879">
      <w:marLeft w:val="0"/>
      <w:marRight w:val="0"/>
      <w:marTop w:val="0"/>
      <w:marBottom w:val="0"/>
      <w:divBdr>
        <w:top w:val="none" w:sz="0" w:space="0" w:color="auto"/>
        <w:left w:val="none" w:sz="0" w:space="0" w:color="auto"/>
        <w:bottom w:val="none" w:sz="0" w:space="0" w:color="auto"/>
        <w:right w:val="none" w:sz="0" w:space="0" w:color="auto"/>
      </w:divBdr>
    </w:div>
    <w:div w:id="1317883880">
      <w:marLeft w:val="0"/>
      <w:marRight w:val="0"/>
      <w:marTop w:val="0"/>
      <w:marBottom w:val="0"/>
      <w:divBdr>
        <w:top w:val="none" w:sz="0" w:space="0" w:color="auto"/>
        <w:left w:val="none" w:sz="0" w:space="0" w:color="auto"/>
        <w:bottom w:val="none" w:sz="0" w:space="0" w:color="auto"/>
        <w:right w:val="none" w:sz="0" w:space="0" w:color="auto"/>
      </w:divBdr>
    </w:div>
    <w:div w:id="1317883883">
      <w:marLeft w:val="0"/>
      <w:marRight w:val="0"/>
      <w:marTop w:val="0"/>
      <w:marBottom w:val="0"/>
      <w:divBdr>
        <w:top w:val="none" w:sz="0" w:space="0" w:color="auto"/>
        <w:left w:val="none" w:sz="0" w:space="0" w:color="auto"/>
        <w:bottom w:val="none" w:sz="0" w:space="0" w:color="auto"/>
        <w:right w:val="none" w:sz="0" w:space="0" w:color="auto"/>
      </w:divBdr>
    </w:div>
    <w:div w:id="1317883884">
      <w:marLeft w:val="0"/>
      <w:marRight w:val="0"/>
      <w:marTop w:val="0"/>
      <w:marBottom w:val="0"/>
      <w:divBdr>
        <w:top w:val="none" w:sz="0" w:space="0" w:color="auto"/>
        <w:left w:val="none" w:sz="0" w:space="0" w:color="auto"/>
        <w:bottom w:val="none" w:sz="0" w:space="0" w:color="auto"/>
        <w:right w:val="none" w:sz="0" w:space="0" w:color="auto"/>
      </w:divBdr>
    </w:div>
    <w:div w:id="1317883885">
      <w:marLeft w:val="0"/>
      <w:marRight w:val="0"/>
      <w:marTop w:val="0"/>
      <w:marBottom w:val="0"/>
      <w:divBdr>
        <w:top w:val="none" w:sz="0" w:space="0" w:color="auto"/>
        <w:left w:val="none" w:sz="0" w:space="0" w:color="auto"/>
        <w:bottom w:val="none" w:sz="0" w:space="0" w:color="auto"/>
        <w:right w:val="none" w:sz="0" w:space="0" w:color="auto"/>
      </w:divBdr>
    </w:div>
    <w:div w:id="1317883886">
      <w:marLeft w:val="0"/>
      <w:marRight w:val="0"/>
      <w:marTop w:val="0"/>
      <w:marBottom w:val="0"/>
      <w:divBdr>
        <w:top w:val="none" w:sz="0" w:space="0" w:color="auto"/>
        <w:left w:val="none" w:sz="0" w:space="0" w:color="auto"/>
        <w:bottom w:val="none" w:sz="0" w:space="0" w:color="auto"/>
        <w:right w:val="none" w:sz="0" w:space="0" w:color="auto"/>
      </w:divBdr>
    </w:div>
    <w:div w:id="1317883887">
      <w:marLeft w:val="0"/>
      <w:marRight w:val="0"/>
      <w:marTop w:val="0"/>
      <w:marBottom w:val="0"/>
      <w:divBdr>
        <w:top w:val="none" w:sz="0" w:space="0" w:color="auto"/>
        <w:left w:val="none" w:sz="0" w:space="0" w:color="auto"/>
        <w:bottom w:val="none" w:sz="0" w:space="0" w:color="auto"/>
        <w:right w:val="none" w:sz="0" w:space="0" w:color="auto"/>
      </w:divBdr>
    </w:div>
    <w:div w:id="1317883888">
      <w:marLeft w:val="0"/>
      <w:marRight w:val="0"/>
      <w:marTop w:val="0"/>
      <w:marBottom w:val="0"/>
      <w:divBdr>
        <w:top w:val="none" w:sz="0" w:space="0" w:color="auto"/>
        <w:left w:val="none" w:sz="0" w:space="0" w:color="auto"/>
        <w:bottom w:val="none" w:sz="0" w:space="0" w:color="auto"/>
        <w:right w:val="none" w:sz="0" w:space="0" w:color="auto"/>
      </w:divBdr>
    </w:div>
    <w:div w:id="1317883889">
      <w:marLeft w:val="0"/>
      <w:marRight w:val="0"/>
      <w:marTop w:val="0"/>
      <w:marBottom w:val="0"/>
      <w:divBdr>
        <w:top w:val="none" w:sz="0" w:space="0" w:color="auto"/>
        <w:left w:val="none" w:sz="0" w:space="0" w:color="auto"/>
        <w:bottom w:val="none" w:sz="0" w:space="0" w:color="auto"/>
        <w:right w:val="none" w:sz="0" w:space="0" w:color="auto"/>
      </w:divBdr>
    </w:div>
    <w:div w:id="1317883891">
      <w:marLeft w:val="0"/>
      <w:marRight w:val="0"/>
      <w:marTop w:val="0"/>
      <w:marBottom w:val="0"/>
      <w:divBdr>
        <w:top w:val="none" w:sz="0" w:space="0" w:color="auto"/>
        <w:left w:val="none" w:sz="0" w:space="0" w:color="auto"/>
        <w:bottom w:val="none" w:sz="0" w:space="0" w:color="auto"/>
        <w:right w:val="none" w:sz="0" w:space="0" w:color="auto"/>
      </w:divBdr>
    </w:div>
    <w:div w:id="1317883892">
      <w:marLeft w:val="0"/>
      <w:marRight w:val="0"/>
      <w:marTop w:val="0"/>
      <w:marBottom w:val="0"/>
      <w:divBdr>
        <w:top w:val="none" w:sz="0" w:space="0" w:color="auto"/>
        <w:left w:val="none" w:sz="0" w:space="0" w:color="auto"/>
        <w:bottom w:val="none" w:sz="0" w:space="0" w:color="auto"/>
        <w:right w:val="none" w:sz="0" w:space="0" w:color="auto"/>
      </w:divBdr>
    </w:div>
    <w:div w:id="1317883894">
      <w:marLeft w:val="0"/>
      <w:marRight w:val="0"/>
      <w:marTop w:val="0"/>
      <w:marBottom w:val="0"/>
      <w:divBdr>
        <w:top w:val="none" w:sz="0" w:space="0" w:color="auto"/>
        <w:left w:val="none" w:sz="0" w:space="0" w:color="auto"/>
        <w:bottom w:val="none" w:sz="0" w:space="0" w:color="auto"/>
        <w:right w:val="none" w:sz="0" w:space="0" w:color="auto"/>
      </w:divBdr>
    </w:div>
    <w:div w:id="1317883895">
      <w:marLeft w:val="0"/>
      <w:marRight w:val="0"/>
      <w:marTop w:val="0"/>
      <w:marBottom w:val="0"/>
      <w:divBdr>
        <w:top w:val="none" w:sz="0" w:space="0" w:color="auto"/>
        <w:left w:val="none" w:sz="0" w:space="0" w:color="auto"/>
        <w:bottom w:val="none" w:sz="0" w:space="0" w:color="auto"/>
        <w:right w:val="none" w:sz="0" w:space="0" w:color="auto"/>
      </w:divBdr>
    </w:div>
    <w:div w:id="1317883896">
      <w:marLeft w:val="0"/>
      <w:marRight w:val="0"/>
      <w:marTop w:val="0"/>
      <w:marBottom w:val="0"/>
      <w:divBdr>
        <w:top w:val="none" w:sz="0" w:space="0" w:color="auto"/>
        <w:left w:val="none" w:sz="0" w:space="0" w:color="auto"/>
        <w:bottom w:val="none" w:sz="0" w:space="0" w:color="auto"/>
        <w:right w:val="none" w:sz="0" w:space="0" w:color="auto"/>
      </w:divBdr>
    </w:div>
    <w:div w:id="1317883897">
      <w:marLeft w:val="0"/>
      <w:marRight w:val="0"/>
      <w:marTop w:val="0"/>
      <w:marBottom w:val="0"/>
      <w:divBdr>
        <w:top w:val="none" w:sz="0" w:space="0" w:color="auto"/>
        <w:left w:val="none" w:sz="0" w:space="0" w:color="auto"/>
        <w:bottom w:val="none" w:sz="0" w:space="0" w:color="auto"/>
        <w:right w:val="none" w:sz="0" w:space="0" w:color="auto"/>
      </w:divBdr>
    </w:div>
    <w:div w:id="1317883898">
      <w:marLeft w:val="0"/>
      <w:marRight w:val="0"/>
      <w:marTop w:val="0"/>
      <w:marBottom w:val="0"/>
      <w:divBdr>
        <w:top w:val="none" w:sz="0" w:space="0" w:color="auto"/>
        <w:left w:val="none" w:sz="0" w:space="0" w:color="auto"/>
        <w:bottom w:val="none" w:sz="0" w:space="0" w:color="auto"/>
        <w:right w:val="none" w:sz="0" w:space="0" w:color="auto"/>
      </w:divBdr>
    </w:div>
    <w:div w:id="1317883899">
      <w:marLeft w:val="0"/>
      <w:marRight w:val="0"/>
      <w:marTop w:val="0"/>
      <w:marBottom w:val="0"/>
      <w:divBdr>
        <w:top w:val="none" w:sz="0" w:space="0" w:color="auto"/>
        <w:left w:val="none" w:sz="0" w:space="0" w:color="auto"/>
        <w:bottom w:val="none" w:sz="0" w:space="0" w:color="auto"/>
        <w:right w:val="none" w:sz="0" w:space="0" w:color="auto"/>
      </w:divBdr>
    </w:div>
    <w:div w:id="1317883901">
      <w:marLeft w:val="0"/>
      <w:marRight w:val="0"/>
      <w:marTop w:val="0"/>
      <w:marBottom w:val="0"/>
      <w:divBdr>
        <w:top w:val="none" w:sz="0" w:space="0" w:color="auto"/>
        <w:left w:val="none" w:sz="0" w:space="0" w:color="auto"/>
        <w:bottom w:val="none" w:sz="0" w:space="0" w:color="auto"/>
        <w:right w:val="none" w:sz="0" w:space="0" w:color="auto"/>
      </w:divBdr>
    </w:div>
    <w:div w:id="1317883902">
      <w:marLeft w:val="0"/>
      <w:marRight w:val="0"/>
      <w:marTop w:val="0"/>
      <w:marBottom w:val="0"/>
      <w:divBdr>
        <w:top w:val="none" w:sz="0" w:space="0" w:color="auto"/>
        <w:left w:val="none" w:sz="0" w:space="0" w:color="auto"/>
        <w:bottom w:val="none" w:sz="0" w:space="0" w:color="auto"/>
        <w:right w:val="none" w:sz="0" w:space="0" w:color="auto"/>
      </w:divBdr>
    </w:div>
    <w:div w:id="1317883903">
      <w:marLeft w:val="0"/>
      <w:marRight w:val="0"/>
      <w:marTop w:val="0"/>
      <w:marBottom w:val="0"/>
      <w:divBdr>
        <w:top w:val="none" w:sz="0" w:space="0" w:color="auto"/>
        <w:left w:val="none" w:sz="0" w:space="0" w:color="auto"/>
        <w:bottom w:val="none" w:sz="0" w:space="0" w:color="auto"/>
        <w:right w:val="none" w:sz="0" w:space="0" w:color="auto"/>
      </w:divBdr>
    </w:div>
    <w:div w:id="1317883904">
      <w:marLeft w:val="0"/>
      <w:marRight w:val="0"/>
      <w:marTop w:val="0"/>
      <w:marBottom w:val="0"/>
      <w:divBdr>
        <w:top w:val="none" w:sz="0" w:space="0" w:color="auto"/>
        <w:left w:val="none" w:sz="0" w:space="0" w:color="auto"/>
        <w:bottom w:val="none" w:sz="0" w:space="0" w:color="auto"/>
        <w:right w:val="none" w:sz="0" w:space="0" w:color="auto"/>
      </w:divBdr>
    </w:div>
    <w:div w:id="1317883905">
      <w:marLeft w:val="0"/>
      <w:marRight w:val="0"/>
      <w:marTop w:val="0"/>
      <w:marBottom w:val="0"/>
      <w:divBdr>
        <w:top w:val="none" w:sz="0" w:space="0" w:color="auto"/>
        <w:left w:val="none" w:sz="0" w:space="0" w:color="auto"/>
        <w:bottom w:val="none" w:sz="0" w:space="0" w:color="auto"/>
        <w:right w:val="none" w:sz="0" w:space="0" w:color="auto"/>
      </w:divBdr>
    </w:div>
    <w:div w:id="1317883906">
      <w:marLeft w:val="0"/>
      <w:marRight w:val="0"/>
      <w:marTop w:val="0"/>
      <w:marBottom w:val="0"/>
      <w:divBdr>
        <w:top w:val="none" w:sz="0" w:space="0" w:color="auto"/>
        <w:left w:val="none" w:sz="0" w:space="0" w:color="auto"/>
        <w:bottom w:val="none" w:sz="0" w:space="0" w:color="auto"/>
        <w:right w:val="none" w:sz="0" w:space="0" w:color="auto"/>
      </w:divBdr>
    </w:div>
    <w:div w:id="1317883907">
      <w:marLeft w:val="0"/>
      <w:marRight w:val="0"/>
      <w:marTop w:val="0"/>
      <w:marBottom w:val="0"/>
      <w:divBdr>
        <w:top w:val="none" w:sz="0" w:space="0" w:color="auto"/>
        <w:left w:val="none" w:sz="0" w:space="0" w:color="auto"/>
        <w:bottom w:val="none" w:sz="0" w:space="0" w:color="auto"/>
        <w:right w:val="none" w:sz="0" w:space="0" w:color="auto"/>
      </w:divBdr>
    </w:div>
    <w:div w:id="1317883908">
      <w:marLeft w:val="0"/>
      <w:marRight w:val="0"/>
      <w:marTop w:val="0"/>
      <w:marBottom w:val="0"/>
      <w:divBdr>
        <w:top w:val="none" w:sz="0" w:space="0" w:color="auto"/>
        <w:left w:val="none" w:sz="0" w:space="0" w:color="auto"/>
        <w:bottom w:val="none" w:sz="0" w:space="0" w:color="auto"/>
        <w:right w:val="none" w:sz="0" w:space="0" w:color="auto"/>
      </w:divBdr>
    </w:div>
    <w:div w:id="1317883909">
      <w:marLeft w:val="0"/>
      <w:marRight w:val="0"/>
      <w:marTop w:val="0"/>
      <w:marBottom w:val="0"/>
      <w:divBdr>
        <w:top w:val="none" w:sz="0" w:space="0" w:color="auto"/>
        <w:left w:val="none" w:sz="0" w:space="0" w:color="auto"/>
        <w:bottom w:val="none" w:sz="0" w:space="0" w:color="auto"/>
        <w:right w:val="none" w:sz="0" w:space="0" w:color="auto"/>
      </w:divBdr>
    </w:div>
    <w:div w:id="1317883911">
      <w:marLeft w:val="0"/>
      <w:marRight w:val="0"/>
      <w:marTop w:val="0"/>
      <w:marBottom w:val="0"/>
      <w:divBdr>
        <w:top w:val="none" w:sz="0" w:space="0" w:color="auto"/>
        <w:left w:val="none" w:sz="0" w:space="0" w:color="auto"/>
        <w:bottom w:val="none" w:sz="0" w:space="0" w:color="auto"/>
        <w:right w:val="none" w:sz="0" w:space="0" w:color="auto"/>
      </w:divBdr>
    </w:div>
    <w:div w:id="1317883913">
      <w:marLeft w:val="0"/>
      <w:marRight w:val="0"/>
      <w:marTop w:val="0"/>
      <w:marBottom w:val="0"/>
      <w:divBdr>
        <w:top w:val="none" w:sz="0" w:space="0" w:color="auto"/>
        <w:left w:val="none" w:sz="0" w:space="0" w:color="auto"/>
        <w:bottom w:val="none" w:sz="0" w:space="0" w:color="auto"/>
        <w:right w:val="none" w:sz="0" w:space="0" w:color="auto"/>
      </w:divBdr>
    </w:div>
    <w:div w:id="1317883914">
      <w:marLeft w:val="0"/>
      <w:marRight w:val="0"/>
      <w:marTop w:val="0"/>
      <w:marBottom w:val="0"/>
      <w:divBdr>
        <w:top w:val="none" w:sz="0" w:space="0" w:color="auto"/>
        <w:left w:val="none" w:sz="0" w:space="0" w:color="auto"/>
        <w:bottom w:val="none" w:sz="0" w:space="0" w:color="auto"/>
        <w:right w:val="none" w:sz="0" w:space="0" w:color="auto"/>
      </w:divBdr>
    </w:div>
    <w:div w:id="1317883915">
      <w:marLeft w:val="0"/>
      <w:marRight w:val="0"/>
      <w:marTop w:val="0"/>
      <w:marBottom w:val="0"/>
      <w:divBdr>
        <w:top w:val="none" w:sz="0" w:space="0" w:color="auto"/>
        <w:left w:val="none" w:sz="0" w:space="0" w:color="auto"/>
        <w:bottom w:val="none" w:sz="0" w:space="0" w:color="auto"/>
        <w:right w:val="none" w:sz="0" w:space="0" w:color="auto"/>
      </w:divBdr>
    </w:div>
    <w:div w:id="1317883916">
      <w:marLeft w:val="0"/>
      <w:marRight w:val="0"/>
      <w:marTop w:val="0"/>
      <w:marBottom w:val="0"/>
      <w:divBdr>
        <w:top w:val="none" w:sz="0" w:space="0" w:color="auto"/>
        <w:left w:val="none" w:sz="0" w:space="0" w:color="auto"/>
        <w:bottom w:val="none" w:sz="0" w:space="0" w:color="auto"/>
        <w:right w:val="none" w:sz="0" w:space="0" w:color="auto"/>
      </w:divBdr>
    </w:div>
    <w:div w:id="1317883917">
      <w:marLeft w:val="0"/>
      <w:marRight w:val="0"/>
      <w:marTop w:val="0"/>
      <w:marBottom w:val="0"/>
      <w:divBdr>
        <w:top w:val="none" w:sz="0" w:space="0" w:color="auto"/>
        <w:left w:val="none" w:sz="0" w:space="0" w:color="auto"/>
        <w:bottom w:val="none" w:sz="0" w:space="0" w:color="auto"/>
        <w:right w:val="none" w:sz="0" w:space="0" w:color="auto"/>
      </w:divBdr>
    </w:div>
    <w:div w:id="1317883921">
      <w:marLeft w:val="0"/>
      <w:marRight w:val="0"/>
      <w:marTop w:val="0"/>
      <w:marBottom w:val="0"/>
      <w:divBdr>
        <w:top w:val="none" w:sz="0" w:space="0" w:color="auto"/>
        <w:left w:val="none" w:sz="0" w:space="0" w:color="auto"/>
        <w:bottom w:val="none" w:sz="0" w:space="0" w:color="auto"/>
        <w:right w:val="none" w:sz="0" w:space="0" w:color="auto"/>
      </w:divBdr>
    </w:div>
    <w:div w:id="1317883924">
      <w:marLeft w:val="0"/>
      <w:marRight w:val="0"/>
      <w:marTop w:val="0"/>
      <w:marBottom w:val="0"/>
      <w:divBdr>
        <w:top w:val="none" w:sz="0" w:space="0" w:color="auto"/>
        <w:left w:val="none" w:sz="0" w:space="0" w:color="auto"/>
        <w:bottom w:val="none" w:sz="0" w:space="0" w:color="auto"/>
        <w:right w:val="none" w:sz="0" w:space="0" w:color="auto"/>
      </w:divBdr>
    </w:div>
    <w:div w:id="1317883925">
      <w:marLeft w:val="0"/>
      <w:marRight w:val="0"/>
      <w:marTop w:val="0"/>
      <w:marBottom w:val="0"/>
      <w:divBdr>
        <w:top w:val="none" w:sz="0" w:space="0" w:color="auto"/>
        <w:left w:val="none" w:sz="0" w:space="0" w:color="auto"/>
        <w:bottom w:val="none" w:sz="0" w:space="0" w:color="auto"/>
        <w:right w:val="none" w:sz="0" w:space="0" w:color="auto"/>
      </w:divBdr>
    </w:div>
    <w:div w:id="1317883926">
      <w:marLeft w:val="0"/>
      <w:marRight w:val="0"/>
      <w:marTop w:val="0"/>
      <w:marBottom w:val="0"/>
      <w:divBdr>
        <w:top w:val="none" w:sz="0" w:space="0" w:color="auto"/>
        <w:left w:val="none" w:sz="0" w:space="0" w:color="auto"/>
        <w:bottom w:val="none" w:sz="0" w:space="0" w:color="auto"/>
        <w:right w:val="none" w:sz="0" w:space="0" w:color="auto"/>
      </w:divBdr>
    </w:div>
    <w:div w:id="1317883928">
      <w:marLeft w:val="0"/>
      <w:marRight w:val="0"/>
      <w:marTop w:val="0"/>
      <w:marBottom w:val="0"/>
      <w:divBdr>
        <w:top w:val="none" w:sz="0" w:space="0" w:color="auto"/>
        <w:left w:val="none" w:sz="0" w:space="0" w:color="auto"/>
        <w:bottom w:val="none" w:sz="0" w:space="0" w:color="auto"/>
        <w:right w:val="none" w:sz="0" w:space="0" w:color="auto"/>
      </w:divBdr>
    </w:div>
    <w:div w:id="1317883929">
      <w:marLeft w:val="0"/>
      <w:marRight w:val="0"/>
      <w:marTop w:val="0"/>
      <w:marBottom w:val="0"/>
      <w:divBdr>
        <w:top w:val="none" w:sz="0" w:space="0" w:color="auto"/>
        <w:left w:val="none" w:sz="0" w:space="0" w:color="auto"/>
        <w:bottom w:val="none" w:sz="0" w:space="0" w:color="auto"/>
        <w:right w:val="none" w:sz="0" w:space="0" w:color="auto"/>
      </w:divBdr>
    </w:div>
    <w:div w:id="1317883931">
      <w:marLeft w:val="0"/>
      <w:marRight w:val="0"/>
      <w:marTop w:val="0"/>
      <w:marBottom w:val="0"/>
      <w:divBdr>
        <w:top w:val="none" w:sz="0" w:space="0" w:color="auto"/>
        <w:left w:val="none" w:sz="0" w:space="0" w:color="auto"/>
        <w:bottom w:val="none" w:sz="0" w:space="0" w:color="auto"/>
        <w:right w:val="none" w:sz="0" w:space="0" w:color="auto"/>
      </w:divBdr>
    </w:div>
    <w:div w:id="1317883932">
      <w:marLeft w:val="0"/>
      <w:marRight w:val="0"/>
      <w:marTop w:val="0"/>
      <w:marBottom w:val="0"/>
      <w:divBdr>
        <w:top w:val="none" w:sz="0" w:space="0" w:color="auto"/>
        <w:left w:val="none" w:sz="0" w:space="0" w:color="auto"/>
        <w:bottom w:val="none" w:sz="0" w:space="0" w:color="auto"/>
        <w:right w:val="none" w:sz="0" w:space="0" w:color="auto"/>
      </w:divBdr>
    </w:div>
    <w:div w:id="1317883933">
      <w:marLeft w:val="0"/>
      <w:marRight w:val="0"/>
      <w:marTop w:val="0"/>
      <w:marBottom w:val="0"/>
      <w:divBdr>
        <w:top w:val="none" w:sz="0" w:space="0" w:color="auto"/>
        <w:left w:val="none" w:sz="0" w:space="0" w:color="auto"/>
        <w:bottom w:val="none" w:sz="0" w:space="0" w:color="auto"/>
        <w:right w:val="none" w:sz="0" w:space="0" w:color="auto"/>
      </w:divBdr>
    </w:div>
    <w:div w:id="1317883935">
      <w:marLeft w:val="0"/>
      <w:marRight w:val="0"/>
      <w:marTop w:val="0"/>
      <w:marBottom w:val="0"/>
      <w:divBdr>
        <w:top w:val="none" w:sz="0" w:space="0" w:color="auto"/>
        <w:left w:val="none" w:sz="0" w:space="0" w:color="auto"/>
        <w:bottom w:val="none" w:sz="0" w:space="0" w:color="auto"/>
        <w:right w:val="none" w:sz="0" w:space="0" w:color="auto"/>
      </w:divBdr>
    </w:div>
    <w:div w:id="1317883936">
      <w:marLeft w:val="0"/>
      <w:marRight w:val="0"/>
      <w:marTop w:val="0"/>
      <w:marBottom w:val="0"/>
      <w:divBdr>
        <w:top w:val="none" w:sz="0" w:space="0" w:color="auto"/>
        <w:left w:val="none" w:sz="0" w:space="0" w:color="auto"/>
        <w:bottom w:val="none" w:sz="0" w:space="0" w:color="auto"/>
        <w:right w:val="none" w:sz="0" w:space="0" w:color="auto"/>
      </w:divBdr>
    </w:div>
    <w:div w:id="1317883938">
      <w:marLeft w:val="0"/>
      <w:marRight w:val="0"/>
      <w:marTop w:val="0"/>
      <w:marBottom w:val="0"/>
      <w:divBdr>
        <w:top w:val="none" w:sz="0" w:space="0" w:color="auto"/>
        <w:left w:val="none" w:sz="0" w:space="0" w:color="auto"/>
        <w:bottom w:val="none" w:sz="0" w:space="0" w:color="auto"/>
        <w:right w:val="none" w:sz="0" w:space="0" w:color="auto"/>
      </w:divBdr>
    </w:div>
    <w:div w:id="1317883939">
      <w:marLeft w:val="0"/>
      <w:marRight w:val="0"/>
      <w:marTop w:val="0"/>
      <w:marBottom w:val="0"/>
      <w:divBdr>
        <w:top w:val="none" w:sz="0" w:space="0" w:color="auto"/>
        <w:left w:val="none" w:sz="0" w:space="0" w:color="auto"/>
        <w:bottom w:val="none" w:sz="0" w:space="0" w:color="auto"/>
        <w:right w:val="none" w:sz="0" w:space="0" w:color="auto"/>
      </w:divBdr>
    </w:div>
    <w:div w:id="1317883940">
      <w:marLeft w:val="0"/>
      <w:marRight w:val="0"/>
      <w:marTop w:val="0"/>
      <w:marBottom w:val="0"/>
      <w:divBdr>
        <w:top w:val="none" w:sz="0" w:space="0" w:color="auto"/>
        <w:left w:val="none" w:sz="0" w:space="0" w:color="auto"/>
        <w:bottom w:val="none" w:sz="0" w:space="0" w:color="auto"/>
        <w:right w:val="none" w:sz="0" w:space="0" w:color="auto"/>
      </w:divBdr>
    </w:div>
    <w:div w:id="1317883942">
      <w:marLeft w:val="0"/>
      <w:marRight w:val="0"/>
      <w:marTop w:val="0"/>
      <w:marBottom w:val="0"/>
      <w:divBdr>
        <w:top w:val="none" w:sz="0" w:space="0" w:color="auto"/>
        <w:left w:val="none" w:sz="0" w:space="0" w:color="auto"/>
        <w:bottom w:val="none" w:sz="0" w:space="0" w:color="auto"/>
        <w:right w:val="none" w:sz="0" w:space="0" w:color="auto"/>
      </w:divBdr>
    </w:div>
    <w:div w:id="1317883943">
      <w:marLeft w:val="0"/>
      <w:marRight w:val="0"/>
      <w:marTop w:val="0"/>
      <w:marBottom w:val="0"/>
      <w:divBdr>
        <w:top w:val="none" w:sz="0" w:space="0" w:color="auto"/>
        <w:left w:val="none" w:sz="0" w:space="0" w:color="auto"/>
        <w:bottom w:val="none" w:sz="0" w:space="0" w:color="auto"/>
        <w:right w:val="none" w:sz="0" w:space="0" w:color="auto"/>
      </w:divBdr>
    </w:div>
    <w:div w:id="1317883944">
      <w:marLeft w:val="0"/>
      <w:marRight w:val="0"/>
      <w:marTop w:val="0"/>
      <w:marBottom w:val="0"/>
      <w:divBdr>
        <w:top w:val="none" w:sz="0" w:space="0" w:color="auto"/>
        <w:left w:val="none" w:sz="0" w:space="0" w:color="auto"/>
        <w:bottom w:val="none" w:sz="0" w:space="0" w:color="auto"/>
        <w:right w:val="none" w:sz="0" w:space="0" w:color="auto"/>
      </w:divBdr>
    </w:div>
    <w:div w:id="1452506107">
      <w:bodyDiv w:val="1"/>
      <w:marLeft w:val="0"/>
      <w:marRight w:val="0"/>
      <w:marTop w:val="0"/>
      <w:marBottom w:val="0"/>
      <w:divBdr>
        <w:top w:val="none" w:sz="0" w:space="0" w:color="auto"/>
        <w:left w:val="none" w:sz="0" w:space="0" w:color="auto"/>
        <w:bottom w:val="none" w:sz="0" w:space="0" w:color="auto"/>
        <w:right w:val="none" w:sz="0" w:space="0" w:color="auto"/>
      </w:divBdr>
    </w:div>
    <w:div w:id="1583025824">
      <w:bodyDiv w:val="1"/>
      <w:marLeft w:val="0"/>
      <w:marRight w:val="0"/>
      <w:marTop w:val="0"/>
      <w:marBottom w:val="0"/>
      <w:divBdr>
        <w:top w:val="none" w:sz="0" w:space="0" w:color="auto"/>
        <w:left w:val="none" w:sz="0" w:space="0" w:color="auto"/>
        <w:bottom w:val="none" w:sz="0" w:space="0" w:color="auto"/>
        <w:right w:val="none" w:sz="0" w:space="0" w:color="auto"/>
      </w:divBdr>
    </w:div>
    <w:div w:id="1619222174">
      <w:bodyDiv w:val="1"/>
      <w:marLeft w:val="0"/>
      <w:marRight w:val="0"/>
      <w:marTop w:val="0"/>
      <w:marBottom w:val="0"/>
      <w:divBdr>
        <w:top w:val="none" w:sz="0" w:space="0" w:color="auto"/>
        <w:left w:val="none" w:sz="0" w:space="0" w:color="auto"/>
        <w:bottom w:val="none" w:sz="0" w:space="0" w:color="auto"/>
        <w:right w:val="none" w:sz="0" w:space="0" w:color="auto"/>
      </w:divBdr>
    </w:div>
    <w:div w:id="1679234037">
      <w:bodyDiv w:val="1"/>
      <w:marLeft w:val="0"/>
      <w:marRight w:val="0"/>
      <w:marTop w:val="0"/>
      <w:marBottom w:val="0"/>
      <w:divBdr>
        <w:top w:val="none" w:sz="0" w:space="0" w:color="auto"/>
        <w:left w:val="none" w:sz="0" w:space="0" w:color="auto"/>
        <w:bottom w:val="none" w:sz="0" w:space="0" w:color="auto"/>
        <w:right w:val="none" w:sz="0" w:space="0" w:color="auto"/>
      </w:divBdr>
    </w:div>
    <w:div w:id="1692338535">
      <w:bodyDiv w:val="1"/>
      <w:marLeft w:val="0"/>
      <w:marRight w:val="0"/>
      <w:marTop w:val="0"/>
      <w:marBottom w:val="0"/>
      <w:divBdr>
        <w:top w:val="none" w:sz="0" w:space="0" w:color="auto"/>
        <w:left w:val="none" w:sz="0" w:space="0" w:color="auto"/>
        <w:bottom w:val="none" w:sz="0" w:space="0" w:color="auto"/>
        <w:right w:val="none" w:sz="0" w:space="0" w:color="auto"/>
      </w:divBdr>
    </w:div>
    <w:div w:id="1875725710">
      <w:bodyDiv w:val="1"/>
      <w:marLeft w:val="0"/>
      <w:marRight w:val="0"/>
      <w:marTop w:val="0"/>
      <w:marBottom w:val="0"/>
      <w:divBdr>
        <w:top w:val="none" w:sz="0" w:space="0" w:color="auto"/>
        <w:left w:val="none" w:sz="0" w:space="0" w:color="auto"/>
        <w:bottom w:val="none" w:sz="0" w:space="0" w:color="auto"/>
        <w:right w:val="none" w:sz="0" w:space="0" w:color="auto"/>
      </w:divBdr>
    </w:div>
    <w:div w:id="2020353314">
      <w:bodyDiv w:val="1"/>
      <w:marLeft w:val="0"/>
      <w:marRight w:val="0"/>
      <w:marTop w:val="0"/>
      <w:marBottom w:val="0"/>
      <w:divBdr>
        <w:top w:val="none" w:sz="0" w:space="0" w:color="auto"/>
        <w:left w:val="none" w:sz="0" w:space="0" w:color="auto"/>
        <w:bottom w:val="none" w:sz="0" w:space="0" w:color="auto"/>
        <w:right w:val="none" w:sz="0" w:space="0" w:color="auto"/>
      </w:divBdr>
    </w:div>
    <w:div w:id="204513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header" Target="header1.xm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5.gi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chart" Target="charts/chart7.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lex:DEA52011040640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Alisa%20Martinov\Proiecte_HG_Legi_Ordine\48.%20HG%20Raport%20monitorarea%20securitatii%20aproviz%20EE\BE_2017_rom.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lisa%20Martinov\Proiecte_HG_Legi_Ordine\48.%20HG%20Raport%20monitorarea%20securitatii%20aproviz%20EE\BE_2017_rom.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lisa%20Martinov\Proiecte_HG_Legi_Ordine\48.%20HG%20Raport%20monitorarea%20securitatii%20aproviz%20EE\BE_2017_rom.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lisa%20Martinov\Proiecte_HG_Legi_Ordine\48.%20HG%20Raport%20monitorarea%20securitatii%20aproviz%20EE\BE_2017_rom.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2" Type="http://schemas.openxmlformats.org/officeDocument/2006/relationships/oleObject" Target="file:///C:\Users\lbarcaru\AppData\Roaming\Microsoft\Excel\raport%25202014-2018307291810890027505\raport%25202014-2018((Autosaved-307293480811754658)).xlsb"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2ED-44F7-A694-7B1B512514B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2ED-44F7-A694-7B1B512514B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2ED-44F7-A694-7B1B512514B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2ED-44F7-A694-7B1B512514B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2ED-44F7-A694-7B1B512514B3}"/>
              </c:ext>
            </c:extLst>
          </c:dPt>
          <c:dLbls>
            <c:dLbl>
              <c:idx val="0"/>
              <c:layout>
                <c:manualLayout>
                  <c:x val="-2.3014630790521316E-2"/>
                  <c:y val="1.1200117166943035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32ED-44F7-A694-7B1B512514B3}"/>
                </c:ext>
                <c:ext xmlns:c15="http://schemas.microsoft.com/office/drawing/2012/chart" uri="{CE6537A1-D6FC-4f65-9D91-7224C49458BB}">
                  <c15:layout>
                    <c:manualLayout>
                      <c:w val="0.30758790606643183"/>
                      <c:h val="0.11001876656968949"/>
                    </c:manualLayout>
                  </c15:layout>
                </c:ext>
              </c:extLst>
            </c:dLbl>
            <c:dLbl>
              <c:idx val="1"/>
              <c:layout>
                <c:manualLayout>
                  <c:x val="-0.21161823955886319"/>
                  <c:y val="7.4351361817477729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32ED-44F7-A694-7B1B512514B3}"/>
                </c:ext>
                <c:ext xmlns:c15="http://schemas.microsoft.com/office/drawing/2012/chart" uri="{CE6537A1-D6FC-4f65-9D91-7224C49458BB}">
                  <c15:layout>
                    <c:manualLayout>
                      <c:w val="0.23699614165229008"/>
                      <c:h val="0.22670264419973984"/>
                    </c:manualLayout>
                  </c15:layout>
                </c:ext>
              </c:extLst>
            </c:dLbl>
            <c:dLbl>
              <c:idx val="2"/>
              <c:layout>
                <c:manualLayout>
                  <c:x val="-0.13836827968104187"/>
                  <c:y val="-0.37002910738981887"/>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32ED-44F7-A694-7B1B512514B3}"/>
                </c:ext>
                <c:ext xmlns:c15="http://schemas.microsoft.com/office/drawing/2012/chart" uri="{CE6537A1-D6FC-4f65-9D91-7224C49458BB}">
                  <c15:layout>
                    <c:manualLayout>
                      <c:w val="0.33575695136760891"/>
                      <c:h val="0.15950112724771395"/>
                    </c:manualLayout>
                  </c15:layout>
                </c:ext>
              </c:extLst>
            </c:dLbl>
            <c:dLbl>
              <c:idx val="3"/>
              <c:layout>
                <c:manualLayout>
                  <c:x val="0.13271935922702391"/>
                  <c:y val="5.8915891898581136E-3"/>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32ED-44F7-A694-7B1B512514B3}"/>
                </c:ext>
                <c:ext xmlns:c15="http://schemas.microsoft.com/office/drawing/2012/chart" uri="{CE6537A1-D6FC-4f65-9D91-7224C49458BB}">
                  <c15:layout>
                    <c:manualLayout>
                      <c:w val="0.31745029077596254"/>
                      <c:h val="0.15950094825788644"/>
                    </c:manualLayout>
                  </c15:layout>
                </c:ext>
              </c:extLst>
            </c:dLbl>
            <c:dLbl>
              <c:idx val="4"/>
              <c:layout>
                <c:manualLayout>
                  <c:x val="8.9339814575328441E-2"/>
                  <c:y val="4.7482400135039869E-3"/>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32ED-44F7-A694-7B1B512514B3}"/>
                </c:ext>
                <c:ext xmlns:c15="http://schemas.microsoft.com/office/drawing/2012/chart" uri="{CE6537A1-D6FC-4f65-9D91-7224C49458BB}">
                  <c15:layout>
                    <c:manualLayout>
                      <c:w val="0.39784444485922499"/>
                      <c:h val="0.15950094825788644"/>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[BE_2017_rom.xls]Sheet1!$C$3:$C$7</c:f>
              <c:strCache>
                <c:ptCount val="5"/>
                <c:pt idx="0">
                  <c:v>Cărbune</c:v>
                </c:pt>
                <c:pt idx="1">
                  <c:v>Gaze naturale</c:v>
                </c:pt>
                <c:pt idx="2">
                  <c:v>Produse petroliere</c:v>
                </c:pt>
                <c:pt idx="3">
                  <c:v>Biocombustibili şi deşeuri</c:v>
                </c:pt>
                <c:pt idx="4">
                  <c:v>Energia electrică</c:v>
                </c:pt>
              </c:strCache>
            </c:strRef>
          </c:cat>
          <c:val>
            <c:numRef>
              <c:f>[BE_2017_rom.xls]Sheet1!$D$3:$D$7</c:f>
              <c:numCache>
                <c:formatCode>General</c:formatCode>
                <c:ptCount val="5"/>
                <c:pt idx="0">
                  <c:v>105</c:v>
                </c:pt>
                <c:pt idx="1">
                  <c:v>836</c:v>
                </c:pt>
                <c:pt idx="2">
                  <c:v>937</c:v>
                </c:pt>
                <c:pt idx="3">
                  <c:v>764</c:v>
                </c:pt>
                <c:pt idx="4">
                  <c:v>297</c:v>
                </c:pt>
              </c:numCache>
            </c:numRef>
          </c:val>
          <c:extLst xmlns:c16r2="http://schemas.microsoft.com/office/drawing/2015/06/chart">
            <c:ext xmlns:c16="http://schemas.microsoft.com/office/drawing/2014/chart" uri="{C3380CC4-5D6E-409C-BE32-E72D297353CC}">
              <c16:uniqueId val="{0000000A-32ED-44F7-A694-7B1B512514B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002258863983478E-2"/>
          <c:y val="0.14232540598608046"/>
          <c:w val="0.8019954822720331"/>
          <c:h val="0.7153491880278390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208-4826-BC67-F16E53A2FC9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208-4826-BC67-F16E53A2FC9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208-4826-BC67-F16E53A2FC9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208-4826-BC67-F16E53A2FC9B}"/>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E208-4826-BC67-F16E53A2FC9B}"/>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E208-4826-BC67-F16E53A2FC9B}"/>
              </c:ext>
            </c:extLst>
          </c:dPt>
          <c:dLbls>
            <c:dLbl>
              <c:idx val="0"/>
              <c:layout>
                <c:manualLayout>
                  <c:x val="2.1381186460316698E-2"/>
                  <c:y val="-6.232879148915238E-8"/>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E208-4826-BC67-F16E53A2FC9B}"/>
                </c:ext>
                <c:ext xmlns:c15="http://schemas.microsoft.com/office/drawing/2012/chart" uri="{CE6537A1-D6FC-4f65-9D91-7224C49458BB}">
                  <c15:layout>
                    <c:manualLayout>
                      <c:w val="0.24903225189196429"/>
                      <c:h val="0.12886137439419787"/>
                    </c:manualLayout>
                  </c15:layout>
                </c:ext>
              </c:extLst>
            </c:dLbl>
            <c:dLbl>
              <c:idx val="1"/>
              <c:layout>
                <c:manualLayout>
                  <c:x val="-9.4495490860123446E-2"/>
                  <c:y val="7.5130133918416636E-2"/>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E208-4826-BC67-F16E53A2FC9B}"/>
                </c:ext>
                <c:ext xmlns:c15="http://schemas.microsoft.com/office/drawing/2012/chart" uri="{CE6537A1-D6FC-4f65-9D91-7224C49458BB}">
                  <c15:layout>
                    <c:manualLayout>
                      <c:w val="0.32212117263190604"/>
                      <c:h val="0.14329981988902674"/>
                    </c:manualLayout>
                  </c15:layout>
                </c:ext>
              </c:extLst>
            </c:dLbl>
            <c:dLbl>
              <c:idx val="2"/>
              <c:layout>
                <c:manualLayout>
                  <c:x val="-8.4676958934140262E-2"/>
                  <c:y val="-0.25231477777904759"/>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E208-4826-BC67-F16E53A2FC9B}"/>
                </c:ext>
                <c:ext xmlns:c15="http://schemas.microsoft.com/office/drawing/2012/chart" uri="{CE6537A1-D6FC-4f65-9D91-7224C49458BB}">
                  <c15:layout>
                    <c:manualLayout>
                      <c:w val="0.38424987817289391"/>
                      <c:h val="0.16645829285853056"/>
                    </c:manualLayout>
                  </c15:layout>
                </c:ext>
              </c:extLst>
            </c:dLbl>
            <c:dLbl>
              <c:idx val="3"/>
              <c:layout>
                <c:manualLayout>
                  <c:x val="0.14016244485118803"/>
                  <c:y val="-0.1791252871330126"/>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E208-4826-BC67-F16E53A2FC9B}"/>
                </c:ext>
                <c:ext xmlns:c15="http://schemas.microsoft.com/office/drawing/2012/chart" uri="{CE6537A1-D6FC-4f65-9D91-7224C49458BB}">
                  <c15:layout>
                    <c:manualLayout>
                      <c:w val="0.25581533854440736"/>
                      <c:h val="0.18555157649770104"/>
                    </c:manualLayout>
                  </c15:layout>
                </c:ext>
              </c:extLst>
            </c:dLbl>
            <c:dLbl>
              <c:idx val="4"/>
              <c:layout>
                <c:manualLayout>
                  <c:x val="5.2173356379233073E-2"/>
                  <c:y val="3.546764110944766E-2"/>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E208-4826-BC67-F16E53A2FC9B}"/>
                </c:ext>
                <c:ext xmlns:c15="http://schemas.microsoft.com/office/drawing/2012/chart" uri="{CE6537A1-D6FC-4f65-9D91-7224C49458BB}">
                  <c15:layout>
                    <c:manualLayout>
                      <c:w val="0.35836661532291042"/>
                      <c:h val="0.20634149686296466"/>
                    </c:manualLayout>
                  </c15:layout>
                </c:ext>
              </c:extLst>
            </c:dLbl>
            <c:dLbl>
              <c:idx val="5"/>
              <c:layout>
                <c:manualLayout>
                  <c:x val="4.7659155845937377E-2"/>
                  <c:y val="4.9541158588848385E-4"/>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E208-4826-BC67-F16E53A2FC9B}"/>
                </c:ext>
                <c:ext xmlns:c15="http://schemas.microsoft.com/office/drawing/2012/chart" uri="{CE6537A1-D6FC-4f65-9D91-7224C49458BB}">
                  <c15:layout>
                    <c:manualLayout>
                      <c:w val="0.35093751409654311"/>
                      <c:h val="0.14329981988902674"/>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[BE_2017_rom.xls]Sheet1!$C$23:$C$28</c:f>
              <c:strCache>
                <c:ptCount val="6"/>
                <c:pt idx="0">
                  <c:v>Cărbune</c:v>
                </c:pt>
                <c:pt idx="1">
                  <c:v>Gaze naturale</c:v>
                </c:pt>
                <c:pt idx="2">
                  <c:v>Produse petroliere</c:v>
                </c:pt>
                <c:pt idx="3">
                  <c:v>Biocombustibili şi deşeuri</c:v>
                </c:pt>
                <c:pt idx="4">
                  <c:v>Energia electrică</c:v>
                </c:pt>
                <c:pt idx="5">
                  <c:v>Energie termică</c:v>
                </c:pt>
              </c:strCache>
            </c:strRef>
          </c:cat>
          <c:val>
            <c:numRef>
              <c:f>[BE_2017_rom.xls]Sheet1!$D$23:$D$28</c:f>
              <c:numCache>
                <c:formatCode>General</c:formatCode>
                <c:ptCount val="6"/>
                <c:pt idx="0">
                  <c:v>103</c:v>
                </c:pt>
                <c:pt idx="1">
                  <c:v>427</c:v>
                </c:pt>
                <c:pt idx="2">
                  <c:v>925</c:v>
                </c:pt>
                <c:pt idx="3">
                  <c:v>744</c:v>
                </c:pt>
                <c:pt idx="4">
                  <c:v>317</c:v>
                </c:pt>
                <c:pt idx="5">
                  <c:v>203</c:v>
                </c:pt>
              </c:numCache>
            </c:numRef>
          </c:val>
          <c:extLst xmlns:c16r2="http://schemas.microsoft.com/office/drawing/2015/06/chart">
            <c:ext xmlns:c16="http://schemas.microsoft.com/office/drawing/2014/chart" uri="{C3380CC4-5D6E-409C-BE32-E72D297353CC}">
              <c16:uniqueId val="{0000000C-E208-4826-BC67-F16E53A2FC9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AAB-4158-8307-38870F22B18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AAB-4158-8307-38870F22B18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AAB-4158-8307-38870F22B18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AAB-4158-8307-38870F22B187}"/>
              </c:ext>
            </c:extLst>
          </c:dPt>
          <c:dLbls>
            <c:dLbl>
              <c:idx val="0"/>
              <c:layout>
                <c:manualLayout>
                  <c:x val="6.5999903601874299E-2"/>
                  <c:y val="-4.451296322520410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6AAB-4158-8307-38870F22B187}"/>
                </c:ext>
                <c:ext xmlns:c15="http://schemas.microsoft.com/office/drawing/2012/chart" uri="{CE6537A1-D6FC-4f65-9D91-7224C49458BB}">
                  <c15:layout>
                    <c:manualLayout>
                      <c:w val="0.32233547493679854"/>
                      <c:h val="0.10071199663577962"/>
                    </c:manualLayout>
                  </c15:layout>
                </c:ext>
              </c:extLst>
            </c:dLbl>
            <c:dLbl>
              <c:idx val="1"/>
              <c:layout>
                <c:manualLayout>
                  <c:x val="-0.11927369472598701"/>
                  <c:y val="4.7154487364338894E-2"/>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6AAB-4158-8307-38870F22B187}"/>
                </c:ext>
                <c:ext xmlns:c15="http://schemas.microsoft.com/office/drawing/2012/chart" uri="{CE6537A1-D6FC-4f65-9D91-7224C49458BB}">
                  <c15:layout>
                    <c:manualLayout>
                      <c:w val="0.38993494062329276"/>
                      <c:h val="0.14819014017646862"/>
                    </c:manualLayout>
                  </c15:layout>
                </c:ext>
              </c:extLst>
            </c:dLbl>
            <c:dLbl>
              <c:idx val="2"/>
              <c:layout>
                <c:manualLayout>
                  <c:x val="0.23780945035130421"/>
                  <c:y val="-0.18888572162901002"/>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6AAB-4158-8307-38870F22B187}"/>
                </c:ext>
                <c:ext xmlns:c15="http://schemas.microsoft.com/office/drawing/2012/chart" uri="{CE6537A1-D6FC-4f65-9D91-7224C49458BB}">
                  <c15:layout>
                    <c:manualLayout>
                      <c:w val="0.33290638783677823"/>
                      <c:h val="0.21338302296782635"/>
                    </c:manualLayout>
                  </c15:layout>
                </c:ext>
              </c:extLst>
            </c:dLbl>
            <c:dLbl>
              <c:idx val="3"/>
              <c:layout>
                <c:manualLayout>
                  <c:x val="-0.2270515731430425"/>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6AAB-4158-8307-38870F22B187}"/>
                </c:ext>
                <c:ext xmlns:c15="http://schemas.microsoft.com/office/drawing/2012/chart" uri="{CE6537A1-D6FC-4f65-9D91-7224C49458BB}">
                  <c15:layout>
                    <c:manualLayout>
                      <c:w val="0.32517028867985726"/>
                      <c:h val="0.18545994065281898"/>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[BE_2017_rom.xls]Sheet1!$C$35:$C$38</c:f>
              <c:strCache>
                <c:ptCount val="4"/>
                <c:pt idx="0">
                  <c:v>Industrie</c:v>
                </c:pt>
                <c:pt idx="1">
                  <c:v>Transport</c:v>
                </c:pt>
                <c:pt idx="2">
                  <c:v>Alte domenii de activitate</c:v>
                </c:pt>
                <c:pt idx="3">
                  <c:v>Consumuri în scopuri neenergetice</c:v>
                </c:pt>
              </c:strCache>
            </c:strRef>
          </c:cat>
          <c:val>
            <c:numRef>
              <c:f>[BE_2017_rom.xls]Sheet1!$D$35:$D$38</c:f>
              <c:numCache>
                <c:formatCode>General</c:formatCode>
                <c:ptCount val="4"/>
                <c:pt idx="0">
                  <c:v>217</c:v>
                </c:pt>
                <c:pt idx="1">
                  <c:v>734</c:v>
                </c:pt>
                <c:pt idx="2">
                  <c:v>1720</c:v>
                </c:pt>
                <c:pt idx="3">
                  <c:v>48</c:v>
                </c:pt>
              </c:numCache>
            </c:numRef>
          </c:val>
          <c:extLst xmlns:c16r2="http://schemas.microsoft.com/office/drawing/2015/06/chart">
            <c:ext xmlns:c16="http://schemas.microsoft.com/office/drawing/2014/chart" uri="{C3380CC4-5D6E-409C-BE32-E72D297353CC}">
              <c16:uniqueId val="{00000008-6AAB-4158-8307-38870F22B18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982-4AA7-A1C3-475E806F2E9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982-4AA7-A1C3-475E806F2E9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982-4AA7-A1C3-475E806F2E9E}"/>
              </c:ext>
            </c:extLst>
          </c:dPt>
          <c:dLbls>
            <c:dLbl>
              <c:idx val="0"/>
              <c:layout>
                <c:manualLayout>
                  <c:x val="-0.29521562473729934"/>
                  <c:y val="-0.33693938304310284"/>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F982-4AA7-A1C3-475E806F2E9E}"/>
                </c:ext>
                <c:ext xmlns:c15="http://schemas.microsoft.com/office/drawing/2012/chart" uri="{CE6537A1-D6FC-4f65-9D91-7224C49458BB}">
                  <c15:layout>
                    <c:manualLayout>
                      <c:w val="0.41503544708157025"/>
                      <c:h val="0.15514134824479653"/>
                    </c:manualLayout>
                  </c15:layout>
                </c:ext>
              </c:extLst>
            </c:dLbl>
            <c:dLbl>
              <c:idx val="1"/>
              <c:layout>
                <c:manualLayout>
                  <c:x val="3.5587188612099648E-2"/>
                  <c:y val="-3.968954020542399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F982-4AA7-A1C3-475E806F2E9E}"/>
                </c:ext>
                <c:ext xmlns:c15="http://schemas.microsoft.com/office/drawing/2012/chart" uri="{CE6537A1-D6FC-4f65-9D91-7224C49458BB}">
                  <c15:layout>
                    <c:manualLayout>
                      <c:w val="0.2793594306049822"/>
                      <c:h val="0.2190121155638397"/>
                    </c:manualLayout>
                  </c15:layout>
                </c:ext>
              </c:extLst>
            </c:dLbl>
            <c:dLbl>
              <c:idx val="2"/>
              <c:layout>
                <c:manualLayout>
                  <c:x val="0.29181494661921709"/>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F982-4AA7-A1C3-475E806F2E9E}"/>
                </c:ext>
                <c:ext xmlns:c15="http://schemas.microsoft.com/office/drawing/2012/chart" uri="{CE6537A1-D6FC-4f65-9D91-7224C49458BB}">
                  <c15:layout>
                    <c:manualLayout>
                      <c:w val="0.37366548042704628"/>
                      <c:h val="0.1289220254737496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[BE_2017_rom.xls]Sheet1!$C$44:$C$46</c:f>
              <c:strCache>
                <c:ptCount val="3"/>
                <c:pt idx="0">
                  <c:v>Rezidențial</c:v>
                </c:pt>
                <c:pt idx="1">
                  <c:v>Comerț și servicii publice</c:v>
                </c:pt>
                <c:pt idx="2">
                  <c:v>Agricultură</c:v>
                </c:pt>
              </c:strCache>
            </c:strRef>
          </c:cat>
          <c:val>
            <c:numRef>
              <c:f>[BE_2017_rom.xls]Sheet1!$D$44:$D$46</c:f>
              <c:numCache>
                <c:formatCode>General</c:formatCode>
                <c:ptCount val="3"/>
                <c:pt idx="0">
                  <c:v>1346</c:v>
                </c:pt>
                <c:pt idx="1">
                  <c:v>267</c:v>
                </c:pt>
                <c:pt idx="2">
                  <c:v>107</c:v>
                </c:pt>
              </c:numCache>
            </c:numRef>
          </c:val>
          <c:extLst xmlns:c16r2="http://schemas.microsoft.com/office/drawing/2015/06/chart">
            <c:ext xmlns:c16="http://schemas.microsoft.com/office/drawing/2014/chart" uri="{C3380CC4-5D6E-409C-BE32-E72D297353CC}">
              <c16:uniqueId val="{00000006-F982-4AA7-A1C3-475E806F2E9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41632760588936E-2"/>
          <c:y val="0.13328067695181298"/>
          <c:w val="0.82812334331814474"/>
          <c:h val="0.64623170265781804"/>
        </c:manualLayout>
      </c:layout>
      <c:barChart>
        <c:barDir val="col"/>
        <c:grouping val="clustered"/>
        <c:varyColors val="0"/>
        <c:ser>
          <c:idx val="1"/>
          <c:order val="1"/>
          <c:tx>
            <c:strRef>
              <c:f>Regenerabil!$B$18</c:f>
              <c:strCache>
                <c:ptCount val="1"/>
                <c:pt idx="0">
                  <c:v>Energie solară (Fotovoltaică)</c:v>
                </c:pt>
              </c:strCache>
            </c:strRef>
          </c:tx>
          <c:spPr>
            <a:solidFill>
              <a:srgbClr val="FFFF00"/>
            </a:solidFill>
            <a:ln>
              <a:solidFill>
                <a:schemeClr val="tx1"/>
              </a:solidFill>
            </a:ln>
            <a:effectLst/>
          </c:spPr>
          <c:invertIfNegative val="0"/>
          <c:dLbls>
            <c:dLbl>
              <c:idx val="1"/>
              <c:delete val="1"/>
              <c:extLst xmlns:c16r2="http://schemas.microsoft.com/office/drawing/2015/06/chart">
                <c:ext xmlns:c16="http://schemas.microsoft.com/office/drawing/2014/chart" uri="{C3380CC4-5D6E-409C-BE32-E72D297353CC}">
                  <c16:uniqueId val="{00000000-5595-419A-9C6C-B3F260492959}"/>
                </c:ext>
                <c:ext xmlns:c15="http://schemas.microsoft.com/office/drawing/2012/chart" uri="{CE6537A1-D6FC-4f65-9D91-7224C49458BB}"/>
              </c:extLst>
            </c:dLbl>
            <c:dLbl>
              <c:idx val="3"/>
              <c:layout>
                <c:manualLayout>
                  <c:x val="-8.261131751136741E-3"/>
                  <c:y val="6.440672459189588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95-419A-9C6C-B3F260492959}"/>
                </c:ext>
                <c:ext xmlns:c15="http://schemas.microsoft.com/office/drawing/2012/chart" uri="{CE6537A1-D6FC-4f65-9D91-7224C49458BB}"/>
              </c:extLst>
            </c:dLbl>
            <c:dLbl>
              <c:idx val="4"/>
              <c:layout>
                <c:manualLayout>
                  <c:x val="-6.6021126760563379E-3"/>
                  <c:y val="9.5222980479289007E-3"/>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Regenerabil!$C$16:$J$16</c:f>
              <c:numCache>
                <c:formatCode>General</c:formatCode>
                <c:ptCount val="8"/>
                <c:pt idx="0">
                  <c:v>2011</c:v>
                </c:pt>
                <c:pt idx="1">
                  <c:v>2012</c:v>
                </c:pt>
                <c:pt idx="2">
                  <c:v>2013</c:v>
                </c:pt>
                <c:pt idx="3">
                  <c:v>2014</c:v>
                </c:pt>
                <c:pt idx="4">
                  <c:v>2015</c:v>
                </c:pt>
                <c:pt idx="5">
                  <c:v>2016</c:v>
                </c:pt>
                <c:pt idx="6">
                  <c:v>2017</c:v>
                </c:pt>
                <c:pt idx="7">
                  <c:v>2018</c:v>
                </c:pt>
              </c:numCache>
            </c:numRef>
          </c:cat>
          <c:val>
            <c:numRef>
              <c:f>Regenerabil!$C$18:$J$18</c:f>
              <c:numCache>
                <c:formatCode>General</c:formatCode>
                <c:ptCount val="8"/>
                <c:pt idx="1">
                  <c:v>0</c:v>
                </c:pt>
                <c:pt idx="2">
                  <c:v>0.1</c:v>
                </c:pt>
                <c:pt idx="3">
                  <c:v>0.38</c:v>
                </c:pt>
                <c:pt idx="4">
                  <c:v>1.0900000000000001</c:v>
                </c:pt>
                <c:pt idx="5">
                  <c:v>1.31</c:v>
                </c:pt>
                <c:pt idx="6" formatCode="0.00">
                  <c:v>1.5089999999999999</c:v>
                </c:pt>
                <c:pt idx="7" formatCode="0.00">
                  <c:v>1.4571510000000001</c:v>
                </c:pt>
              </c:numCache>
            </c:numRef>
          </c:val>
          <c:extLst xmlns:c16r2="http://schemas.microsoft.com/office/drawing/2015/06/chart">
            <c:ext xmlns:c16="http://schemas.microsoft.com/office/drawing/2014/chart" uri="{C3380CC4-5D6E-409C-BE32-E72D297353CC}">
              <c16:uniqueId val="{00000002-5595-419A-9C6C-B3F260492959}"/>
            </c:ext>
          </c:extLst>
        </c:ser>
        <c:ser>
          <c:idx val="2"/>
          <c:order val="2"/>
          <c:tx>
            <c:strRef>
              <c:f>Regenerabil!$B$19</c:f>
              <c:strCache>
                <c:ptCount val="1"/>
                <c:pt idx="0">
                  <c:v>Biogaz </c:v>
                </c:pt>
              </c:strCache>
            </c:strRef>
          </c:tx>
          <c:spPr>
            <a:solidFill>
              <a:srgbClr val="F60000"/>
            </a:solidFill>
            <a:ln>
              <a:solidFill>
                <a:schemeClr val="tx1"/>
              </a:solidFill>
            </a:ln>
            <a:effectLst/>
          </c:spPr>
          <c:invertIfNegative val="0"/>
          <c:dLbls>
            <c:dLbl>
              <c:idx val="0"/>
              <c:layout>
                <c:manualLayout>
                  <c:x val="-3.3044196612969849E-3"/>
                  <c:y val="-6.158583525789068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595-419A-9C6C-B3F260492959}"/>
                </c:ext>
                <c:ext xmlns:c15="http://schemas.microsoft.com/office/drawing/2012/chart" uri="{CE6537A1-D6FC-4f65-9D91-7224C49458BB}"/>
              </c:extLst>
            </c:dLbl>
            <c:dLbl>
              <c:idx val="1"/>
              <c:layout>
                <c:manualLayout>
                  <c:x val="1.0970597205278917E-3"/>
                  <c:y val="-3.174099349309633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595-419A-9C6C-B3F260492959}"/>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Regenerabil!$C$16:$J$16</c:f>
              <c:numCache>
                <c:formatCode>General</c:formatCode>
                <c:ptCount val="8"/>
                <c:pt idx="0">
                  <c:v>2011</c:v>
                </c:pt>
                <c:pt idx="1">
                  <c:v>2012</c:v>
                </c:pt>
                <c:pt idx="2">
                  <c:v>2013</c:v>
                </c:pt>
                <c:pt idx="3">
                  <c:v>2014</c:v>
                </c:pt>
                <c:pt idx="4">
                  <c:v>2015</c:v>
                </c:pt>
                <c:pt idx="5">
                  <c:v>2016</c:v>
                </c:pt>
                <c:pt idx="6">
                  <c:v>2017</c:v>
                </c:pt>
                <c:pt idx="7">
                  <c:v>2018</c:v>
                </c:pt>
              </c:numCache>
            </c:numRef>
          </c:cat>
          <c:val>
            <c:numRef>
              <c:f>Regenerabil!$C$19:$J$19</c:f>
              <c:numCache>
                <c:formatCode>0.00</c:formatCode>
                <c:ptCount val="8"/>
                <c:pt idx="0">
                  <c:v>1.6899999999999998E-2</c:v>
                </c:pt>
                <c:pt idx="1">
                  <c:v>0.31430000000000002</c:v>
                </c:pt>
                <c:pt idx="2" formatCode="General">
                  <c:v>0.83</c:v>
                </c:pt>
                <c:pt idx="3" formatCode="General">
                  <c:v>1.28</c:v>
                </c:pt>
                <c:pt idx="4" formatCode="General">
                  <c:v>14.53</c:v>
                </c:pt>
                <c:pt idx="5" formatCode="General">
                  <c:v>14.03</c:v>
                </c:pt>
                <c:pt idx="6">
                  <c:v>21.574999999999999</c:v>
                </c:pt>
                <c:pt idx="7">
                  <c:v>27.960522999999998</c:v>
                </c:pt>
              </c:numCache>
            </c:numRef>
          </c:val>
          <c:extLst xmlns:c16r2="http://schemas.microsoft.com/office/drawing/2015/06/chart">
            <c:ext xmlns:c16="http://schemas.microsoft.com/office/drawing/2014/chart" uri="{C3380CC4-5D6E-409C-BE32-E72D297353CC}">
              <c16:uniqueId val="{00000005-5595-419A-9C6C-B3F260492959}"/>
            </c:ext>
          </c:extLst>
        </c:ser>
        <c:ser>
          <c:idx val="3"/>
          <c:order val="3"/>
          <c:tx>
            <c:strRef>
              <c:f>Regenerabil!$B$20</c:f>
              <c:strCache>
                <c:ptCount val="1"/>
                <c:pt idx="0">
                  <c:v>Energie eoliană</c:v>
                </c:pt>
              </c:strCache>
            </c:strRef>
          </c:tx>
          <c:spPr>
            <a:solidFill>
              <a:srgbClr val="00B050"/>
            </a:solidFill>
            <a:ln>
              <a:solidFill>
                <a:schemeClr val="accent2">
                  <a:lumMod val="75000"/>
                </a:schemeClr>
              </a:solidFill>
            </a:ln>
            <a:effectLst/>
          </c:spPr>
          <c:invertIfNegative val="0"/>
          <c:dLbls>
            <c:dLbl>
              <c:idx val="0"/>
              <c:delete val="1"/>
              <c:extLst xmlns:c16r2="http://schemas.microsoft.com/office/drawing/2015/06/chart">
                <c:ext xmlns:c16="http://schemas.microsoft.com/office/drawing/2014/chart" uri="{C3380CC4-5D6E-409C-BE32-E72D297353CC}">
                  <c16:uniqueId val="{00000006-5595-419A-9C6C-B3F26049295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5595-419A-9C6C-B3F260492959}"/>
                </c:ext>
                <c:ext xmlns:c15="http://schemas.microsoft.com/office/drawing/2012/chart" uri="{CE6537A1-D6FC-4f65-9D91-7224C49458BB}"/>
              </c:extLst>
            </c:dLbl>
            <c:dLbl>
              <c:idx val="2"/>
              <c:layout>
                <c:manualLayout>
                  <c:x val="2.258251774426084E-2"/>
                  <c:y val="1.559307546483685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595-419A-9C6C-B3F260492959}"/>
                </c:ext>
                <c:ext xmlns:c15="http://schemas.microsoft.com/office/drawing/2012/chart" uri="{CE6537A1-D6FC-4f65-9D91-7224C49458BB}"/>
              </c:extLst>
            </c:dLbl>
            <c:dLbl>
              <c:idx val="3"/>
              <c:layout>
                <c:manualLayout>
                  <c:x val="1.6522090218476213E-2"/>
                  <c:y val="1.876717481414648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595-419A-9C6C-B3F260492959}"/>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Regenerabil!$C$16:$J$16</c:f>
              <c:numCache>
                <c:formatCode>General</c:formatCode>
                <c:ptCount val="8"/>
                <c:pt idx="0">
                  <c:v>2011</c:v>
                </c:pt>
                <c:pt idx="1">
                  <c:v>2012</c:v>
                </c:pt>
                <c:pt idx="2">
                  <c:v>2013</c:v>
                </c:pt>
                <c:pt idx="3">
                  <c:v>2014</c:v>
                </c:pt>
                <c:pt idx="4">
                  <c:v>2015</c:v>
                </c:pt>
                <c:pt idx="5">
                  <c:v>2016</c:v>
                </c:pt>
                <c:pt idx="6">
                  <c:v>2017</c:v>
                </c:pt>
                <c:pt idx="7">
                  <c:v>2018</c:v>
                </c:pt>
              </c:numCache>
            </c:numRef>
          </c:cat>
          <c:val>
            <c:numRef>
              <c:f>Regenerabil!$C$20:$J$20</c:f>
              <c:numCache>
                <c:formatCode>General</c:formatCode>
                <c:ptCount val="8"/>
                <c:pt idx="0">
                  <c:v>0</c:v>
                </c:pt>
                <c:pt idx="1">
                  <c:v>0</c:v>
                </c:pt>
                <c:pt idx="2">
                  <c:v>0.98</c:v>
                </c:pt>
                <c:pt idx="3">
                  <c:v>1.48</c:v>
                </c:pt>
                <c:pt idx="4">
                  <c:v>1.55</c:v>
                </c:pt>
                <c:pt idx="5">
                  <c:v>2.48</c:v>
                </c:pt>
                <c:pt idx="6" formatCode="0.00">
                  <c:v>7.0655999999999999</c:v>
                </c:pt>
                <c:pt idx="7" formatCode="0.00">
                  <c:v>21.967949999999998</c:v>
                </c:pt>
              </c:numCache>
            </c:numRef>
          </c:val>
          <c:extLst xmlns:c16r2="http://schemas.microsoft.com/office/drawing/2015/06/chart">
            <c:ext xmlns:c16="http://schemas.microsoft.com/office/drawing/2014/chart" uri="{C3380CC4-5D6E-409C-BE32-E72D297353CC}">
              <c16:uniqueId val="{0000000D-5595-419A-9C6C-B3F260492959}"/>
            </c:ext>
          </c:extLst>
        </c:ser>
        <c:ser>
          <c:idx val="4"/>
          <c:order val="4"/>
          <c:tx>
            <c:strRef>
              <c:f>Regenerabil!$B$21</c:f>
              <c:strCache>
                <c:ptCount val="1"/>
                <c:pt idx="0">
                  <c:v>Energie hidroelectrică</c:v>
                </c:pt>
              </c:strCache>
            </c:strRef>
          </c:tx>
          <c:spPr>
            <a:solidFill>
              <a:srgbClr val="1D9EFF"/>
            </a:solidFill>
            <a:ln>
              <a:solidFill>
                <a:schemeClr val="tx1"/>
              </a:solidFill>
            </a:ln>
            <a:effectLst/>
          </c:spPr>
          <c:invertIfNegative val="0"/>
          <c:dLbls>
            <c:dLbl>
              <c:idx val="0"/>
              <c:delete val="1"/>
              <c:extLst xmlns:c16r2="http://schemas.microsoft.com/office/drawing/2015/06/chart">
                <c:ext xmlns:c16="http://schemas.microsoft.com/office/drawing/2014/chart" uri="{C3380CC4-5D6E-409C-BE32-E72D297353CC}">
                  <c16:uniqueId val="{0000000E-5595-419A-9C6C-B3F26049295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F-5595-419A-9C6C-B3F26049295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0-5595-419A-9C6C-B3F26049295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1-5595-419A-9C6C-B3F260492959}"/>
                </c:ext>
                <c:ext xmlns:c15="http://schemas.microsoft.com/office/drawing/2012/chart" uri="{CE6537A1-D6FC-4f65-9D91-7224C49458BB}"/>
              </c:extLst>
            </c:dLbl>
            <c:dLbl>
              <c:idx val="4"/>
              <c:tx>
                <c:rich>
                  <a:bodyPr/>
                  <a:lstStyle/>
                  <a:p>
                    <a:r>
                      <a:rPr lang="en-US"/>
                      <a:t> </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2-5595-419A-9C6C-B3F260492959}"/>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3-5595-419A-9C6C-B3F260492959}"/>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Regenerabil!$C$16:$J$16</c:f>
              <c:numCache>
                <c:formatCode>General</c:formatCode>
                <c:ptCount val="8"/>
                <c:pt idx="0">
                  <c:v>2011</c:v>
                </c:pt>
                <c:pt idx="1">
                  <c:v>2012</c:v>
                </c:pt>
                <c:pt idx="2">
                  <c:v>2013</c:v>
                </c:pt>
                <c:pt idx="3">
                  <c:v>2014</c:v>
                </c:pt>
                <c:pt idx="4">
                  <c:v>2015</c:v>
                </c:pt>
                <c:pt idx="5">
                  <c:v>2016</c:v>
                </c:pt>
                <c:pt idx="6">
                  <c:v>2017</c:v>
                </c:pt>
                <c:pt idx="7">
                  <c:v>2018</c:v>
                </c:pt>
              </c:numCache>
            </c:numRef>
          </c:cat>
          <c:val>
            <c:numRef>
              <c:f>Regenerabil!$C$21:$J$21</c:f>
              <c:numCache>
                <c:formatCode>General</c:formatCode>
                <c:ptCount val="8"/>
                <c:pt idx="0">
                  <c:v>0</c:v>
                </c:pt>
                <c:pt idx="1">
                  <c:v>0</c:v>
                </c:pt>
                <c:pt idx="2">
                  <c:v>0</c:v>
                </c:pt>
                <c:pt idx="3">
                  <c:v>0</c:v>
                </c:pt>
                <c:pt idx="4">
                  <c:v>0</c:v>
                </c:pt>
                <c:pt idx="5">
                  <c:v>0</c:v>
                </c:pt>
                <c:pt idx="6" formatCode="0.00">
                  <c:v>3.8399999999999997E-2</c:v>
                </c:pt>
                <c:pt idx="7" formatCode="0.00">
                  <c:v>0.27895199999999998</c:v>
                </c:pt>
              </c:numCache>
            </c:numRef>
          </c:val>
          <c:extLst xmlns:c16r2="http://schemas.microsoft.com/office/drawing/2015/06/chart">
            <c:ext xmlns:c16="http://schemas.microsoft.com/office/drawing/2014/chart" uri="{C3380CC4-5D6E-409C-BE32-E72D297353CC}">
              <c16:uniqueId val="{00000014-5595-419A-9C6C-B3F260492959}"/>
            </c:ext>
          </c:extLst>
        </c:ser>
        <c:dLbls>
          <c:showLegendKey val="0"/>
          <c:showVal val="0"/>
          <c:showCatName val="0"/>
          <c:showSerName val="0"/>
          <c:showPercent val="0"/>
          <c:showBubbleSize val="0"/>
        </c:dLbls>
        <c:gapWidth val="219"/>
        <c:axId val="1288328784"/>
        <c:axId val="1288327696"/>
      </c:barChart>
      <c:lineChart>
        <c:grouping val="standard"/>
        <c:varyColors val="0"/>
        <c:ser>
          <c:idx val="0"/>
          <c:order val="0"/>
          <c:tx>
            <c:strRef>
              <c:f>Regenerabil!$B$17</c:f>
              <c:strCache>
                <c:ptCount val="1"/>
                <c:pt idx="0">
                  <c:v>Capacitatea instalată</c:v>
                </c:pt>
              </c:strCache>
            </c:strRef>
          </c:tx>
          <c:spPr>
            <a:ln w="34925" cap="sq">
              <a:solidFill>
                <a:srgbClr val="7030A0"/>
              </a:solidFill>
              <a:prstDash val="solid"/>
              <a:bevel/>
            </a:ln>
          </c:spPr>
          <c:marker>
            <c:symbol val="diamond"/>
            <c:size val="5"/>
            <c:spPr>
              <a:solidFill>
                <a:srgbClr val="002060"/>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marker>
          <c:dPt>
            <c:idx val="4"/>
            <c:bubble3D val="0"/>
            <c:spPr>
              <a:ln w="34925" cap="sq">
                <a:solidFill>
                  <a:srgbClr val="7030A0"/>
                </a:solidFill>
                <a:prstDash val="solid"/>
                <a:bevel/>
              </a:ln>
            </c:spPr>
            <c:extLst xmlns:c16r2="http://schemas.microsoft.com/office/drawing/2015/06/chart">
              <c:ext xmlns:c16="http://schemas.microsoft.com/office/drawing/2014/chart" uri="{C3380CC4-5D6E-409C-BE32-E72D297353CC}">
                <c16:uniqueId val="{00000016-5595-419A-9C6C-B3F260492959}"/>
              </c:ext>
            </c:extLst>
          </c:dPt>
          <c:dPt>
            <c:idx val="5"/>
            <c:bubble3D val="0"/>
            <c:spPr>
              <a:ln w="34925" cap="sq">
                <a:solidFill>
                  <a:srgbClr val="7030A0"/>
                </a:solidFill>
                <a:prstDash val="solid"/>
                <a:bevel/>
              </a:ln>
            </c:spPr>
            <c:extLst xmlns:c16r2="http://schemas.microsoft.com/office/drawing/2015/06/chart">
              <c:ext xmlns:c16="http://schemas.microsoft.com/office/drawing/2014/chart" uri="{C3380CC4-5D6E-409C-BE32-E72D297353CC}">
                <c16:uniqueId val="{00000018-5595-419A-9C6C-B3F260492959}"/>
              </c:ext>
            </c:extLst>
          </c:dPt>
          <c:dLbls>
            <c:dLbl>
              <c:idx val="0"/>
              <c:layout>
                <c:manualLayout>
                  <c:x val="4.773269091729578E-3"/>
                  <c:y val="-4.62249726957215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5595-419A-9C6C-B3F260492959}"/>
                </c:ext>
                <c:ext xmlns:c15="http://schemas.microsoft.com/office/drawing/2012/chart" uri="{CE6537A1-D6FC-4f65-9D91-7224C49458BB}"/>
              </c:extLst>
            </c:dLbl>
            <c:dLbl>
              <c:idx val="1"/>
              <c:layout>
                <c:manualLayout>
                  <c:x val="7.4373405789065095E-4"/>
                  <c:y val="-4.93067592070751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5595-419A-9C6C-B3F260492959}"/>
                </c:ext>
                <c:ext xmlns:c15="http://schemas.microsoft.com/office/drawing/2012/chart" uri="{CE6537A1-D6FC-4f65-9D91-7224C49458BB}"/>
              </c:extLst>
            </c:dLbl>
            <c:dLbl>
              <c:idx val="2"/>
              <c:layout>
                <c:manualLayout>
                  <c:x val="1.5910918265498099E-3"/>
                  <c:y val="-5.25730823878725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5595-419A-9C6C-B3F260492959}"/>
                </c:ext>
                <c:ext xmlns:c15="http://schemas.microsoft.com/office/drawing/2012/chart" uri="{CE6537A1-D6FC-4f65-9D91-7224C49458BB}"/>
              </c:extLst>
            </c:dLbl>
            <c:dLbl>
              <c:idx val="3"/>
              <c:layout>
                <c:manualLayout>
                  <c:x val="-2.3866377398247755E-2"/>
                  <c:y val="-4.65023049709644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5595-419A-9C6C-B3F260492959}"/>
                </c:ext>
                <c:ext xmlns:c15="http://schemas.microsoft.com/office/drawing/2012/chart" uri="{CE6537A1-D6FC-4f65-9D91-7224C49458BB}"/>
              </c:extLst>
            </c:dLbl>
            <c:dLbl>
              <c:idx val="4"/>
              <c:layout>
                <c:manualLayout>
                  <c:x val="3.1821793944863857E-3"/>
                  <c:y val="-4.93066375421030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5595-419A-9C6C-B3F260492959}"/>
                </c:ext>
                <c:ext xmlns:c15="http://schemas.microsoft.com/office/drawing/2012/chart" uri="{CE6537A1-D6FC-4f65-9D91-7224C49458BB}"/>
              </c:extLst>
            </c:dLbl>
            <c:dLbl>
              <c:idx val="7"/>
              <c:numFmt formatCode="#,##0.00" sourceLinked="0"/>
              <c:spPr>
                <a:noFill/>
                <a:ln w="25400">
                  <a:noFill/>
                </a:ln>
              </c:spPr>
              <c:txPr>
                <a:bodyPr/>
                <a:lstStyle/>
                <a:p>
                  <a:pPr>
                    <a:defRPr/>
                  </a:pPr>
                  <a:endParaRPr lang="ru-RU"/>
                </a:p>
              </c:txPr>
              <c:dLblPos val="r"/>
              <c:showLegendKey val="0"/>
              <c:showVal val="1"/>
              <c:showCatName val="0"/>
              <c:showSerName val="0"/>
              <c:showPercent val="0"/>
              <c:showBubbleSize val="0"/>
            </c:dLbl>
            <c:numFmt formatCode="General" sourceLinked="0"/>
            <c:spPr>
              <a:noFill/>
              <a:ln w="25400">
                <a:noFill/>
              </a:ln>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Regenerabil!$C$16:$J$16</c:f>
              <c:numCache>
                <c:formatCode>General</c:formatCode>
                <c:ptCount val="8"/>
                <c:pt idx="0">
                  <c:v>2011</c:v>
                </c:pt>
                <c:pt idx="1">
                  <c:v>2012</c:v>
                </c:pt>
                <c:pt idx="2">
                  <c:v>2013</c:v>
                </c:pt>
                <c:pt idx="3">
                  <c:v>2014</c:v>
                </c:pt>
                <c:pt idx="4">
                  <c:v>2015</c:v>
                </c:pt>
                <c:pt idx="5">
                  <c:v>2016</c:v>
                </c:pt>
                <c:pt idx="6">
                  <c:v>2017</c:v>
                </c:pt>
                <c:pt idx="7">
                  <c:v>2018</c:v>
                </c:pt>
              </c:numCache>
            </c:numRef>
          </c:cat>
          <c:val>
            <c:numRef>
              <c:f>Regenerabil!$C$17:$J$17</c:f>
              <c:numCache>
                <c:formatCode>0.00</c:formatCode>
                <c:ptCount val="8"/>
                <c:pt idx="0">
                  <c:v>8.5000000000000006E-2</c:v>
                </c:pt>
                <c:pt idx="1">
                  <c:v>8.5000000000000006E-2</c:v>
                </c:pt>
                <c:pt idx="2">
                  <c:v>1.61</c:v>
                </c:pt>
                <c:pt idx="3">
                  <c:v>2.4809999999999999</c:v>
                </c:pt>
                <c:pt idx="4">
                  <c:v>5.1769999999999996</c:v>
                </c:pt>
                <c:pt idx="5">
                  <c:v>6.9119999999999999</c:v>
                </c:pt>
                <c:pt idx="6">
                  <c:v>17.213999999999999</c:v>
                </c:pt>
                <c:pt idx="7">
                  <c:v>37.424399999999999</c:v>
                </c:pt>
              </c:numCache>
            </c:numRef>
          </c:val>
          <c:smooth val="0"/>
          <c:extLst xmlns:c16r2="http://schemas.microsoft.com/office/drawing/2015/06/chart">
            <c:ext xmlns:c16="http://schemas.microsoft.com/office/drawing/2014/chart" uri="{C3380CC4-5D6E-409C-BE32-E72D297353CC}">
              <c16:uniqueId val="{0000001E-5595-419A-9C6C-B3F260492959}"/>
            </c:ext>
          </c:extLst>
        </c:ser>
        <c:dLbls>
          <c:showLegendKey val="0"/>
          <c:showVal val="0"/>
          <c:showCatName val="0"/>
          <c:showSerName val="0"/>
          <c:showPercent val="0"/>
          <c:showBubbleSize val="0"/>
        </c:dLbls>
        <c:marker val="1"/>
        <c:smooth val="0"/>
        <c:axId val="1288319536"/>
        <c:axId val="1288321168"/>
      </c:lineChart>
      <c:catAx>
        <c:axId val="1288328784"/>
        <c:scaling>
          <c:orientation val="minMax"/>
        </c:scaling>
        <c:delete val="0"/>
        <c:axPos val="b"/>
        <c:title>
          <c:tx>
            <c:rich>
              <a:bodyPr/>
              <a:lstStyle/>
              <a:p>
                <a:pPr>
                  <a:defRPr/>
                </a:pPr>
                <a:r>
                  <a:rPr lang="en-GB"/>
                  <a:t>Anul</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ru-RU"/>
          </a:p>
        </c:txPr>
        <c:crossAx val="1288327696"/>
        <c:crosses val="autoZero"/>
        <c:auto val="1"/>
        <c:lblAlgn val="ctr"/>
        <c:lblOffset val="100"/>
        <c:tickLblSkip val="1"/>
        <c:noMultiLvlLbl val="0"/>
      </c:catAx>
      <c:valAx>
        <c:axId val="1288327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E-SE</a:t>
                </a:r>
                <a:r>
                  <a:rPr lang="ro-RO"/>
                  <a:t>R</a:t>
                </a:r>
                <a:r>
                  <a:rPr lang="en-GB"/>
                  <a:t>, GWh</a:t>
                </a:r>
              </a:p>
            </c:rich>
          </c:tx>
          <c:overlay val="0"/>
          <c:spPr>
            <a:noFill/>
            <a:ln w="25400">
              <a:noFill/>
            </a:ln>
          </c:spPr>
        </c:title>
        <c:numFmt formatCode="General" sourceLinked="1"/>
        <c:majorTickMark val="none"/>
        <c:minorTickMark val="none"/>
        <c:tickLblPos val="nextTo"/>
        <c:spPr>
          <a:ln w="6350">
            <a:noFill/>
          </a:ln>
        </c:spPr>
        <c:txPr>
          <a:bodyPr rot="0" vert="horz"/>
          <a:lstStyle/>
          <a:p>
            <a:pPr>
              <a:defRPr/>
            </a:pPr>
            <a:endParaRPr lang="ru-RU"/>
          </a:p>
        </c:txPr>
        <c:crossAx val="1288328784"/>
        <c:crosses val="autoZero"/>
        <c:crossBetween val="between"/>
        <c:majorUnit val="3"/>
      </c:valAx>
      <c:catAx>
        <c:axId val="1288319536"/>
        <c:scaling>
          <c:orientation val="minMax"/>
        </c:scaling>
        <c:delete val="1"/>
        <c:axPos val="b"/>
        <c:numFmt formatCode="General" sourceLinked="1"/>
        <c:majorTickMark val="out"/>
        <c:minorTickMark val="none"/>
        <c:tickLblPos val="nextTo"/>
        <c:crossAx val="1288321168"/>
        <c:crossesAt val="0"/>
        <c:auto val="1"/>
        <c:lblAlgn val="ctr"/>
        <c:lblOffset val="100"/>
        <c:noMultiLvlLbl val="0"/>
      </c:catAx>
      <c:valAx>
        <c:axId val="1288321168"/>
        <c:scaling>
          <c:orientation val="minMax"/>
        </c:scaling>
        <c:delete val="0"/>
        <c:axPos val="r"/>
        <c:title>
          <c:tx>
            <c:rich>
              <a:bodyPr/>
              <a:lstStyle/>
              <a:p>
                <a:pPr>
                  <a:defRPr/>
                </a:pPr>
                <a:r>
                  <a:rPr lang="en-GB"/>
                  <a:t>P inst SE</a:t>
                </a:r>
                <a:r>
                  <a:rPr lang="ro-RO"/>
                  <a:t>R</a:t>
                </a:r>
                <a:r>
                  <a:rPr lang="en-GB"/>
                  <a:t>, MW</a:t>
                </a:r>
              </a:p>
            </c:rich>
          </c:tx>
          <c:layout>
            <c:manualLayout>
              <c:xMode val="edge"/>
              <c:yMode val="edge"/>
              <c:x val="0.96660076106243775"/>
              <c:y val="0.33787562779061442"/>
            </c:manualLayout>
          </c:layout>
          <c:overlay val="0"/>
          <c:spPr>
            <a:noFill/>
            <a:ln w="25400">
              <a:noFill/>
            </a:ln>
          </c:spPr>
        </c:title>
        <c:numFmt formatCode="0.0" sourceLinked="0"/>
        <c:majorTickMark val="out"/>
        <c:minorTickMark val="none"/>
        <c:tickLblPos val="nextTo"/>
        <c:spPr>
          <a:ln w="6350">
            <a:noFill/>
          </a:ln>
        </c:spPr>
        <c:txPr>
          <a:bodyPr rot="0" vert="horz"/>
          <a:lstStyle/>
          <a:p>
            <a:pPr>
              <a:defRPr/>
            </a:pPr>
            <a:endParaRPr lang="ru-RU"/>
          </a:p>
        </c:txPr>
        <c:crossAx val="1288319536"/>
        <c:crosses val="max"/>
        <c:crossBetween val="between"/>
      </c:valAx>
      <c:spPr>
        <a:noFill/>
        <a:ln>
          <a:solidFill>
            <a:sysClr val="windowText" lastClr="000000"/>
          </a:solidFill>
        </a:ln>
        <a:effectLst/>
      </c:spPr>
    </c:plotArea>
    <c:legend>
      <c:legendPos val="b"/>
      <c:layout>
        <c:manualLayout>
          <c:xMode val="edge"/>
          <c:yMode val="edge"/>
          <c:x val="7.6056338028169024E-2"/>
          <c:y val="0.86861603020143041"/>
          <c:w val="0.86329225352112671"/>
          <c:h val="0.11233937370271187"/>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'IG 2018)'!$C$100</c:f>
              <c:strCache>
                <c:ptCount val="1"/>
                <c:pt idx="0">
                  <c:v>RED Union Fenosa S.A.</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cat>
            <c:strRef>
              <c:f>'IG 2018)'!$B$105:$B$112</c:f>
              <c:strCache>
                <c:ptCount val="8"/>
                <c:pt idx="0">
                  <c:v>a. 2011</c:v>
                </c:pt>
                <c:pt idx="1">
                  <c:v>a. 2012</c:v>
                </c:pt>
                <c:pt idx="2">
                  <c:v>a. 2013</c:v>
                </c:pt>
                <c:pt idx="3">
                  <c:v>a. 2014</c:v>
                </c:pt>
                <c:pt idx="4">
                  <c:v>a. 2015</c:v>
                </c:pt>
                <c:pt idx="5">
                  <c:v>a. 2016</c:v>
                </c:pt>
                <c:pt idx="6">
                  <c:v>a. 2017</c:v>
                </c:pt>
                <c:pt idx="7">
                  <c:v>a. 2018</c:v>
                </c:pt>
              </c:strCache>
            </c:strRef>
          </c:cat>
          <c:val>
            <c:numRef>
              <c:f>'IG 2018)'!$C$105:$C$112</c:f>
              <c:numCache>
                <c:formatCode>General</c:formatCode>
                <c:ptCount val="8"/>
                <c:pt idx="0" formatCode="0.0">
                  <c:v>4.6297388066067304</c:v>
                </c:pt>
                <c:pt idx="1">
                  <c:v>5.9379999999999997</c:v>
                </c:pt>
                <c:pt idx="2">
                  <c:v>5.69</c:v>
                </c:pt>
                <c:pt idx="3">
                  <c:v>5.47</c:v>
                </c:pt>
                <c:pt idx="4" formatCode="0.0">
                  <c:v>3.9489999999999998</c:v>
                </c:pt>
                <c:pt idx="5" formatCode="0.0">
                  <c:v>3.1857070818027733</c:v>
                </c:pt>
                <c:pt idx="6" formatCode="0.0">
                  <c:v>3.2</c:v>
                </c:pt>
                <c:pt idx="7" formatCode="0.0">
                  <c:v>3.7</c:v>
                </c:pt>
              </c:numCache>
            </c:numRef>
          </c:val>
          <c:smooth val="0"/>
          <c:extLst xmlns:c16r2="http://schemas.microsoft.com/office/drawing/2015/06/chart">
            <c:ext xmlns:c16="http://schemas.microsoft.com/office/drawing/2014/chart" uri="{C3380CC4-5D6E-409C-BE32-E72D297353CC}">
              <c16:uniqueId val="{00000000-7925-4D8F-AEBC-5337B64D58FE}"/>
            </c:ext>
          </c:extLst>
        </c:ser>
        <c:ser>
          <c:idx val="1"/>
          <c:order val="1"/>
          <c:tx>
            <c:strRef>
              <c:f>'IG 2018)'!$D$100</c:f>
              <c:strCache>
                <c:ptCount val="1"/>
                <c:pt idx="0">
                  <c:v>RED Nord S.A.</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cat>
            <c:strRef>
              <c:f>'IG 2018)'!$B$105:$B$112</c:f>
              <c:strCache>
                <c:ptCount val="8"/>
                <c:pt idx="0">
                  <c:v>a. 2011</c:v>
                </c:pt>
                <c:pt idx="1">
                  <c:v>a. 2012</c:v>
                </c:pt>
                <c:pt idx="2">
                  <c:v>a. 2013</c:v>
                </c:pt>
                <c:pt idx="3">
                  <c:v>a. 2014</c:v>
                </c:pt>
                <c:pt idx="4">
                  <c:v>a. 2015</c:v>
                </c:pt>
                <c:pt idx="5">
                  <c:v>a. 2016</c:v>
                </c:pt>
                <c:pt idx="6">
                  <c:v>a. 2017</c:v>
                </c:pt>
                <c:pt idx="7">
                  <c:v>a. 2018</c:v>
                </c:pt>
              </c:strCache>
            </c:strRef>
          </c:cat>
          <c:val>
            <c:numRef>
              <c:f>'IG 2018)'!$D$105:$D$112</c:f>
              <c:numCache>
                <c:formatCode>General</c:formatCode>
                <c:ptCount val="8"/>
                <c:pt idx="0" formatCode="0.0">
                  <c:v>0.98</c:v>
                </c:pt>
                <c:pt idx="1">
                  <c:v>1.5</c:v>
                </c:pt>
                <c:pt idx="2">
                  <c:v>1.78</c:v>
                </c:pt>
                <c:pt idx="3">
                  <c:v>2.16</c:v>
                </c:pt>
                <c:pt idx="4" formatCode="0.0">
                  <c:v>1.59</c:v>
                </c:pt>
                <c:pt idx="5" formatCode="0.0">
                  <c:v>1.97</c:v>
                </c:pt>
                <c:pt idx="6" formatCode="0.0">
                  <c:v>2.4</c:v>
                </c:pt>
                <c:pt idx="7" formatCode="0.0">
                  <c:v>2.74</c:v>
                </c:pt>
              </c:numCache>
            </c:numRef>
          </c:val>
          <c:smooth val="0"/>
          <c:extLst xmlns:c16r2="http://schemas.microsoft.com/office/drawing/2015/06/chart">
            <c:ext xmlns:c16="http://schemas.microsoft.com/office/drawing/2014/chart" uri="{C3380CC4-5D6E-409C-BE32-E72D297353CC}">
              <c16:uniqueId val="{00000001-7925-4D8F-AEBC-5337B64D58FE}"/>
            </c:ext>
          </c:extLst>
        </c:ser>
        <c:ser>
          <c:idx val="2"/>
          <c:order val="2"/>
          <c:tx>
            <c:strRef>
              <c:f>'IG 2018)'!$E$100</c:f>
              <c:strCache>
                <c:ptCount val="1"/>
                <c:pt idx="0">
                  <c:v>RED Nord-Vest S.A.</c:v>
                </c:pt>
              </c:strCache>
            </c:strRef>
          </c:tx>
          <c:spPr>
            <a:ln w="22225" cap="rnd">
              <a:solidFill>
                <a:schemeClr val="accent4"/>
              </a:solidFill>
              <a:round/>
            </a:ln>
            <a:effectLst/>
          </c:spPr>
          <c:marker>
            <c:symbol val="triangle"/>
            <c:size val="6"/>
            <c:spPr>
              <a:solidFill>
                <a:schemeClr val="accent4"/>
              </a:solidFill>
              <a:ln w="9525">
                <a:solidFill>
                  <a:schemeClr val="accent4"/>
                </a:solidFill>
                <a:round/>
              </a:ln>
              <a:effectLst/>
            </c:spPr>
          </c:marker>
          <c:dPt>
            <c:idx val="7"/>
            <c:marker>
              <c:spPr>
                <a:solidFill>
                  <a:schemeClr val="accent1">
                    <a:lumMod val="75000"/>
                  </a:schemeClr>
                </a:solidFill>
                <a:ln w="9525">
                  <a:solidFill>
                    <a:schemeClr val="bg1"/>
                  </a:solidFill>
                  <a:round/>
                </a:ln>
                <a:effectLst/>
              </c:spPr>
            </c:marker>
            <c:bubble3D val="0"/>
            <c:spPr>
              <a:ln w="22225" cap="rnd">
                <a:solidFill>
                  <a:schemeClr val="bg1"/>
                </a:solidFill>
                <a:round/>
              </a:ln>
              <a:effectLst/>
            </c:spPr>
            <c:extLst xmlns:c16r2="http://schemas.microsoft.com/office/drawing/2015/06/chart">
              <c:ext xmlns:c16="http://schemas.microsoft.com/office/drawing/2014/chart" uri="{C3380CC4-5D6E-409C-BE32-E72D297353CC}">
                <c16:uniqueId val="{00000003-7925-4D8F-AEBC-5337B64D58FE}"/>
              </c:ext>
            </c:extLst>
          </c:dPt>
          <c:cat>
            <c:strRef>
              <c:f>'IG 2018)'!$B$105:$B$112</c:f>
              <c:strCache>
                <c:ptCount val="8"/>
                <c:pt idx="0">
                  <c:v>a. 2011</c:v>
                </c:pt>
                <c:pt idx="1">
                  <c:v>a. 2012</c:v>
                </c:pt>
                <c:pt idx="2">
                  <c:v>a. 2013</c:v>
                </c:pt>
                <c:pt idx="3">
                  <c:v>a. 2014</c:v>
                </c:pt>
                <c:pt idx="4">
                  <c:v>a. 2015</c:v>
                </c:pt>
                <c:pt idx="5">
                  <c:v>a. 2016</c:v>
                </c:pt>
                <c:pt idx="6">
                  <c:v>a. 2017</c:v>
                </c:pt>
                <c:pt idx="7">
                  <c:v>a. 2018</c:v>
                </c:pt>
              </c:strCache>
            </c:strRef>
          </c:cat>
          <c:val>
            <c:numRef>
              <c:f>'IG 2018)'!$E$105:$E$112</c:f>
              <c:numCache>
                <c:formatCode>General</c:formatCode>
                <c:ptCount val="8"/>
                <c:pt idx="0" formatCode="0.0">
                  <c:v>2.87</c:v>
                </c:pt>
                <c:pt idx="1">
                  <c:v>3.7</c:v>
                </c:pt>
                <c:pt idx="2">
                  <c:v>2.2000000000000002</c:v>
                </c:pt>
                <c:pt idx="3">
                  <c:v>1.7</c:v>
                </c:pt>
                <c:pt idx="4" formatCode="0.0">
                  <c:v>1.64</c:v>
                </c:pt>
                <c:pt idx="5" formatCode="0.0">
                  <c:v>2.3852064021484884</c:v>
                </c:pt>
                <c:pt idx="6" formatCode="0.0">
                  <c:v>2.6</c:v>
                </c:pt>
                <c:pt idx="7" formatCode="0.0">
                  <c:v>0</c:v>
                </c:pt>
              </c:numCache>
            </c:numRef>
          </c:val>
          <c:smooth val="0"/>
          <c:extLst xmlns:c16r2="http://schemas.microsoft.com/office/drawing/2015/06/chart">
            <c:ext xmlns:c16="http://schemas.microsoft.com/office/drawing/2014/chart" uri="{C3380CC4-5D6E-409C-BE32-E72D297353CC}">
              <c16:uniqueId val="{00000004-7925-4D8F-AEBC-5337B64D58FE}"/>
            </c:ext>
          </c:extLst>
        </c:ser>
        <c:dLbls>
          <c:showLegendKey val="0"/>
          <c:showVal val="0"/>
          <c:showCatName val="0"/>
          <c:showSerName val="0"/>
          <c:showPercent val="0"/>
          <c:showBubbleSize val="0"/>
        </c:dLbls>
        <c:marker val="1"/>
        <c:smooth val="0"/>
        <c:axId val="1288329872"/>
        <c:axId val="1288317904"/>
      </c:lineChart>
      <c:catAx>
        <c:axId val="1288329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288317904"/>
        <c:crosses val="autoZero"/>
        <c:auto val="1"/>
        <c:lblAlgn val="ctr"/>
        <c:lblOffset val="100"/>
        <c:noMultiLvlLbl val="0"/>
      </c:catAx>
      <c:valAx>
        <c:axId val="128831790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SAIFI</a:t>
                </a:r>
                <a:endParaRPr lang="ru-RU"/>
              </a:p>
            </c:rich>
          </c:tx>
          <c:overlay val="0"/>
          <c:spPr>
            <a:noFill/>
            <a:ln>
              <a:noFill/>
            </a:ln>
            <a:effectLst/>
          </c:sp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83298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Min</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Лист1!$B$2:$B$13</c:f>
              <c:numCache>
                <c:formatCode>General</c:formatCode>
                <c:ptCount val="12"/>
                <c:pt idx="0">
                  <c:v>382</c:v>
                </c:pt>
                <c:pt idx="1">
                  <c:v>370</c:v>
                </c:pt>
                <c:pt idx="2">
                  <c:v>362</c:v>
                </c:pt>
                <c:pt idx="3">
                  <c:v>247</c:v>
                </c:pt>
                <c:pt idx="4">
                  <c:v>246</c:v>
                </c:pt>
                <c:pt idx="5">
                  <c:v>308</c:v>
                </c:pt>
                <c:pt idx="6">
                  <c:v>303</c:v>
                </c:pt>
                <c:pt idx="7">
                  <c:v>305</c:v>
                </c:pt>
                <c:pt idx="8">
                  <c:v>307</c:v>
                </c:pt>
                <c:pt idx="9">
                  <c:v>332</c:v>
                </c:pt>
                <c:pt idx="10">
                  <c:v>426</c:v>
                </c:pt>
                <c:pt idx="11">
                  <c:v>441</c:v>
                </c:pt>
              </c:numCache>
            </c:numRef>
          </c:val>
          <c:extLst xmlns:c16r2="http://schemas.microsoft.com/office/drawing/2015/06/chart">
            <c:ext xmlns:c16="http://schemas.microsoft.com/office/drawing/2014/chart" uri="{C3380CC4-5D6E-409C-BE32-E72D297353CC}">
              <c16:uniqueId val="{00000000-0BAC-4041-8385-4523544252AE}"/>
            </c:ext>
          </c:extLst>
        </c:ser>
        <c:ser>
          <c:idx val="1"/>
          <c:order val="1"/>
          <c:tx>
            <c:strRef>
              <c:f>Лист1!$C$1</c:f>
              <c:strCache>
                <c:ptCount val="1"/>
                <c:pt idx="0">
                  <c:v>Max</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Лист1!$C$2:$C$13</c:f>
              <c:numCache>
                <c:formatCode>General</c:formatCode>
                <c:ptCount val="12"/>
                <c:pt idx="0">
                  <c:v>745</c:v>
                </c:pt>
                <c:pt idx="1">
                  <c:v>714</c:v>
                </c:pt>
                <c:pt idx="2">
                  <c:v>679</c:v>
                </c:pt>
                <c:pt idx="3">
                  <c:v>534</c:v>
                </c:pt>
                <c:pt idx="4">
                  <c:v>551</c:v>
                </c:pt>
                <c:pt idx="5">
                  <c:v>587</c:v>
                </c:pt>
                <c:pt idx="6">
                  <c:v>563</c:v>
                </c:pt>
                <c:pt idx="7">
                  <c:v>595</c:v>
                </c:pt>
                <c:pt idx="8">
                  <c:v>572</c:v>
                </c:pt>
                <c:pt idx="9">
                  <c:v>651</c:v>
                </c:pt>
                <c:pt idx="10">
                  <c:v>750</c:v>
                </c:pt>
                <c:pt idx="11">
                  <c:v>777</c:v>
                </c:pt>
              </c:numCache>
            </c:numRef>
          </c:val>
          <c:extLst xmlns:c16r2="http://schemas.microsoft.com/office/drawing/2015/06/chart">
            <c:ext xmlns:c16="http://schemas.microsoft.com/office/drawing/2014/chart" uri="{C3380CC4-5D6E-409C-BE32-E72D297353CC}">
              <c16:uniqueId val="{00000001-0BAC-4041-8385-4523544252AE}"/>
            </c:ext>
          </c:extLst>
        </c:ser>
        <c:dLbls>
          <c:showLegendKey val="0"/>
          <c:showVal val="0"/>
          <c:showCatName val="0"/>
          <c:showSerName val="0"/>
          <c:showPercent val="0"/>
          <c:showBubbleSize val="0"/>
        </c:dLbls>
        <c:gapWidth val="219"/>
        <c:overlap val="-27"/>
        <c:axId val="1288315728"/>
        <c:axId val="1288328240"/>
      </c:barChart>
      <c:catAx>
        <c:axId val="128831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88328240"/>
        <c:crosses val="autoZero"/>
        <c:auto val="1"/>
        <c:lblAlgn val="ctr"/>
        <c:lblOffset val="100"/>
        <c:noMultiLvlLbl val="0"/>
      </c:catAx>
      <c:valAx>
        <c:axId val="128832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28831572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17.01.2018</c:v>
                </c:pt>
              </c:strCache>
            </c:strRef>
          </c:tx>
          <c:spPr>
            <a:ln w="12700" cap="rnd">
              <a:solidFill>
                <a:schemeClr val="accent1"/>
              </a:solidFill>
              <a:round/>
            </a:ln>
            <a:effectLst/>
          </c:spPr>
          <c:marker>
            <c:symbol val="triangle"/>
            <c:size val="3"/>
            <c:spPr>
              <a:solidFill>
                <a:schemeClr val="accent1"/>
              </a:solidFill>
              <a:ln w="12700">
                <a:solidFill>
                  <a:schemeClr val="accent1"/>
                </a:solidFill>
              </a:ln>
              <a:effectLst/>
            </c:spPr>
          </c:marker>
          <c:cat>
            <c:numRef>
              <c:f>Лист1!$A$2:$A$25</c:f>
              <c:numCache>
                <c:formatCode>h:mm</c:formatCode>
                <c:ptCount val="24"/>
                <c:pt idx="0">
                  <c:v>4.1666666666666664E-2</c:v>
                </c:pt>
                <c:pt idx="1">
                  <c:v>8.3333333333333329E-2</c:v>
                </c:pt>
                <c:pt idx="2">
                  <c:v>0.125</c:v>
                </c:pt>
                <c:pt idx="3">
                  <c:v>0.16666666666666666</c:v>
                </c:pt>
                <c:pt idx="4">
                  <c:v>0.20833333333333334</c:v>
                </c:pt>
                <c:pt idx="5">
                  <c:v>0.25</c:v>
                </c:pt>
                <c:pt idx="6">
                  <c:v>0.29166666666666669</c:v>
                </c:pt>
                <c:pt idx="7">
                  <c:v>0.33333333333333331</c:v>
                </c:pt>
                <c:pt idx="8">
                  <c:v>0.375</c:v>
                </c:pt>
                <c:pt idx="9">
                  <c:v>0.41666666666666669</c:v>
                </c:pt>
                <c:pt idx="10">
                  <c:v>0.45833333333333331</c:v>
                </c:pt>
                <c:pt idx="11">
                  <c:v>0.5</c:v>
                </c:pt>
                <c:pt idx="12">
                  <c:v>0.54166666666666663</c:v>
                </c:pt>
                <c:pt idx="13">
                  <c:v>0.58333333333333337</c:v>
                </c:pt>
                <c:pt idx="14">
                  <c:v>0.625</c:v>
                </c:pt>
                <c:pt idx="15">
                  <c:v>0.66666666666666663</c:v>
                </c:pt>
                <c:pt idx="16">
                  <c:v>0.70833333333333337</c:v>
                </c:pt>
                <c:pt idx="17">
                  <c:v>0.75</c:v>
                </c:pt>
                <c:pt idx="18">
                  <c:v>0.79166666666666663</c:v>
                </c:pt>
                <c:pt idx="19">
                  <c:v>0.83333333333333337</c:v>
                </c:pt>
                <c:pt idx="20">
                  <c:v>0.875</c:v>
                </c:pt>
                <c:pt idx="21">
                  <c:v>0.91666666666666663</c:v>
                </c:pt>
                <c:pt idx="22">
                  <c:v>0.95833333333333337</c:v>
                </c:pt>
                <c:pt idx="23" formatCode="[h]:mm:ss">
                  <c:v>1</c:v>
                </c:pt>
              </c:numCache>
            </c:numRef>
          </c:cat>
          <c:val>
            <c:numRef>
              <c:f>Лист1!$B$2:$B$25</c:f>
              <c:numCache>
                <c:formatCode>General</c:formatCode>
                <c:ptCount val="24"/>
                <c:pt idx="0">
                  <c:v>420.10374200000001</c:v>
                </c:pt>
                <c:pt idx="1">
                  <c:v>400.52343999999999</c:v>
                </c:pt>
                <c:pt idx="2">
                  <c:v>387.90344199999998</c:v>
                </c:pt>
                <c:pt idx="3">
                  <c:v>384.07454799999999</c:v>
                </c:pt>
                <c:pt idx="4">
                  <c:v>382.23677700000002</c:v>
                </c:pt>
                <c:pt idx="5">
                  <c:v>393.94659000000001</c:v>
                </c:pt>
                <c:pt idx="6">
                  <c:v>473.01677699999999</c:v>
                </c:pt>
                <c:pt idx="7">
                  <c:v>555.69675299999994</c:v>
                </c:pt>
                <c:pt idx="8">
                  <c:v>636.48535100000004</c:v>
                </c:pt>
                <c:pt idx="9">
                  <c:v>696.16269199999999</c:v>
                </c:pt>
                <c:pt idx="10">
                  <c:v>701.33416999999997</c:v>
                </c:pt>
                <c:pt idx="11">
                  <c:v>690.51593100000002</c:v>
                </c:pt>
                <c:pt idx="12">
                  <c:v>685.56694700000003</c:v>
                </c:pt>
                <c:pt idx="13">
                  <c:v>675.55643499999996</c:v>
                </c:pt>
                <c:pt idx="14">
                  <c:v>677.80307300000004</c:v>
                </c:pt>
                <c:pt idx="15">
                  <c:v>677.04083700000001</c:v>
                </c:pt>
                <c:pt idx="16">
                  <c:v>695.66584899999998</c:v>
                </c:pt>
                <c:pt idx="17">
                  <c:v>745.49001599999997</c:v>
                </c:pt>
                <c:pt idx="18">
                  <c:v>742.05788500000006</c:v>
                </c:pt>
                <c:pt idx="19">
                  <c:v>718.38578500000006</c:v>
                </c:pt>
                <c:pt idx="20">
                  <c:v>675.536789</c:v>
                </c:pt>
                <c:pt idx="21">
                  <c:v>631.29680199999996</c:v>
                </c:pt>
                <c:pt idx="22">
                  <c:v>570.88160200000004</c:v>
                </c:pt>
                <c:pt idx="23">
                  <c:v>483.94725599999998</c:v>
                </c:pt>
              </c:numCache>
            </c:numRef>
          </c:val>
          <c:smooth val="0"/>
          <c:extLst xmlns:c16r2="http://schemas.microsoft.com/office/drawing/2015/06/chart">
            <c:ext xmlns:c16="http://schemas.microsoft.com/office/drawing/2014/chart" uri="{C3380CC4-5D6E-409C-BE32-E72D297353CC}">
              <c16:uniqueId val="{00000000-C38E-4538-8FC7-61400E699331}"/>
            </c:ext>
          </c:extLst>
        </c:ser>
        <c:ser>
          <c:idx val="1"/>
          <c:order val="1"/>
          <c:tx>
            <c:strRef>
              <c:f>Лист1!$C$1</c:f>
              <c:strCache>
                <c:ptCount val="1"/>
                <c:pt idx="0">
                  <c:v>21.02.2018</c:v>
                </c:pt>
              </c:strCache>
            </c:strRef>
          </c:tx>
          <c:spPr>
            <a:ln w="12700" cap="rnd">
              <a:solidFill>
                <a:schemeClr val="accent2"/>
              </a:solidFill>
              <a:round/>
            </a:ln>
            <a:effectLst/>
          </c:spPr>
          <c:marker>
            <c:symbol val="x"/>
            <c:size val="3"/>
            <c:spPr>
              <a:noFill/>
              <a:ln w="12700">
                <a:solidFill>
                  <a:schemeClr val="accent2"/>
                </a:solidFill>
              </a:ln>
              <a:effectLst/>
            </c:spPr>
          </c:marker>
          <c:cat>
            <c:numRef>
              <c:f>Лист1!$A$2:$A$25</c:f>
              <c:numCache>
                <c:formatCode>h:mm</c:formatCode>
                <c:ptCount val="24"/>
                <c:pt idx="0">
                  <c:v>4.1666666666666664E-2</c:v>
                </c:pt>
                <c:pt idx="1">
                  <c:v>8.3333333333333329E-2</c:v>
                </c:pt>
                <c:pt idx="2">
                  <c:v>0.125</c:v>
                </c:pt>
                <c:pt idx="3">
                  <c:v>0.16666666666666666</c:v>
                </c:pt>
                <c:pt idx="4">
                  <c:v>0.20833333333333334</c:v>
                </c:pt>
                <c:pt idx="5">
                  <c:v>0.25</c:v>
                </c:pt>
                <c:pt idx="6">
                  <c:v>0.29166666666666669</c:v>
                </c:pt>
                <c:pt idx="7">
                  <c:v>0.33333333333333331</c:v>
                </c:pt>
                <c:pt idx="8">
                  <c:v>0.375</c:v>
                </c:pt>
                <c:pt idx="9">
                  <c:v>0.41666666666666669</c:v>
                </c:pt>
                <c:pt idx="10">
                  <c:v>0.45833333333333331</c:v>
                </c:pt>
                <c:pt idx="11">
                  <c:v>0.5</c:v>
                </c:pt>
                <c:pt idx="12">
                  <c:v>0.54166666666666663</c:v>
                </c:pt>
                <c:pt idx="13">
                  <c:v>0.58333333333333337</c:v>
                </c:pt>
                <c:pt idx="14">
                  <c:v>0.625</c:v>
                </c:pt>
                <c:pt idx="15">
                  <c:v>0.66666666666666663</c:v>
                </c:pt>
                <c:pt idx="16">
                  <c:v>0.70833333333333337</c:v>
                </c:pt>
                <c:pt idx="17">
                  <c:v>0.75</c:v>
                </c:pt>
                <c:pt idx="18">
                  <c:v>0.79166666666666663</c:v>
                </c:pt>
                <c:pt idx="19">
                  <c:v>0.83333333333333337</c:v>
                </c:pt>
                <c:pt idx="20">
                  <c:v>0.875</c:v>
                </c:pt>
                <c:pt idx="21">
                  <c:v>0.91666666666666663</c:v>
                </c:pt>
                <c:pt idx="22">
                  <c:v>0.95833333333333337</c:v>
                </c:pt>
                <c:pt idx="23" formatCode="[h]:mm:ss">
                  <c:v>1</c:v>
                </c:pt>
              </c:numCache>
            </c:numRef>
          </c:cat>
          <c:val>
            <c:numRef>
              <c:f>Лист1!$C$2:$C$25</c:f>
              <c:numCache>
                <c:formatCode>General</c:formatCode>
                <c:ptCount val="24"/>
                <c:pt idx="0">
                  <c:v>407.76069200000001</c:v>
                </c:pt>
                <c:pt idx="1">
                  <c:v>396.44952999999998</c:v>
                </c:pt>
                <c:pt idx="2">
                  <c:v>383.50876099999999</c:v>
                </c:pt>
                <c:pt idx="3">
                  <c:v>370.20502099999999</c:v>
                </c:pt>
                <c:pt idx="4">
                  <c:v>376.53284000000002</c:v>
                </c:pt>
                <c:pt idx="5">
                  <c:v>396.91472599999997</c:v>
                </c:pt>
                <c:pt idx="6">
                  <c:v>479.35035499999998</c:v>
                </c:pt>
                <c:pt idx="7">
                  <c:v>575.89473999999996</c:v>
                </c:pt>
                <c:pt idx="8">
                  <c:v>649.57134499999995</c:v>
                </c:pt>
                <c:pt idx="9">
                  <c:v>710.12479099999996</c:v>
                </c:pt>
                <c:pt idx="10">
                  <c:v>714.95536500000003</c:v>
                </c:pt>
                <c:pt idx="11">
                  <c:v>706.41546300000005</c:v>
                </c:pt>
                <c:pt idx="12">
                  <c:v>683.52900399999999</c:v>
                </c:pt>
                <c:pt idx="13">
                  <c:v>677.98847799999999</c:v>
                </c:pt>
                <c:pt idx="14">
                  <c:v>674.89097900000002</c:v>
                </c:pt>
                <c:pt idx="15">
                  <c:v>662.662736</c:v>
                </c:pt>
                <c:pt idx="16">
                  <c:v>664.02840000000003</c:v>
                </c:pt>
                <c:pt idx="17">
                  <c:v>645.76703799999996</c:v>
                </c:pt>
                <c:pt idx="18">
                  <c:v>701.28098399999999</c:v>
                </c:pt>
                <c:pt idx="19">
                  <c:v>706.62905799999999</c:v>
                </c:pt>
                <c:pt idx="20">
                  <c:v>659.82041900000002</c:v>
                </c:pt>
                <c:pt idx="21">
                  <c:v>614.86035500000003</c:v>
                </c:pt>
                <c:pt idx="22">
                  <c:v>547.84275600000001</c:v>
                </c:pt>
                <c:pt idx="23">
                  <c:v>464.45827400000002</c:v>
                </c:pt>
              </c:numCache>
            </c:numRef>
          </c:val>
          <c:smooth val="0"/>
          <c:extLst xmlns:c16r2="http://schemas.microsoft.com/office/drawing/2015/06/chart">
            <c:ext xmlns:c16="http://schemas.microsoft.com/office/drawing/2014/chart" uri="{C3380CC4-5D6E-409C-BE32-E72D297353CC}">
              <c16:uniqueId val="{00000001-C38E-4538-8FC7-61400E699331}"/>
            </c:ext>
          </c:extLst>
        </c:ser>
        <c:ser>
          <c:idx val="2"/>
          <c:order val="2"/>
          <c:tx>
            <c:strRef>
              <c:f>Лист1!$D$1</c:f>
              <c:strCache>
                <c:ptCount val="1"/>
                <c:pt idx="0">
                  <c:v>21.03.2018</c:v>
                </c:pt>
              </c:strCache>
            </c:strRef>
          </c:tx>
          <c:spPr>
            <a:ln w="12700" cap="rnd">
              <a:solidFill>
                <a:schemeClr val="accent3"/>
              </a:solidFill>
              <a:round/>
            </a:ln>
            <a:effectLst/>
          </c:spPr>
          <c:marker>
            <c:symbol val="star"/>
            <c:size val="3"/>
            <c:spPr>
              <a:noFill/>
              <a:ln w="12700">
                <a:solidFill>
                  <a:schemeClr val="accent3"/>
                </a:solidFill>
              </a:ln>
              <a:effectLst/>
            </c:spPr>
          </c:marker>
          <c:cat>
            <c:numRef>
              <c:f>Лист1!$A$2:$A$25</c:f>
              <c:numCache>
                <c:formatCode>h:mm</c:formatCode>
                <c:ptCount val="24"/>
                <c:pt idx="0">
                  <c:v>4.1666666666666664E-2</c:v>
                </c:pt>
                <c:pt idx="1">
                  <c:v>8.3333333333333329E-2</c:v>
                </c:pt>
                <c:pt idx="2">
                  <c:v>0.125</c:v>
                </c:pt>
                <c:pt idx="3">
                  <c:v>0.16666666666666666</c:v>
                </c:pt>
                <c:pt idx="4">
                  <c:v>0.20833333333333334</c:v>
                </c:pt>
                <c:pt idx="5">
                  <c:v>0.25</c:v>
                </c:pt>
                <c:pt idx="6">
                  <c:v>0.29166666666666669</c:v>
                </c:pt>
                <c:pt idx="7">
                  <c:v>0.33333333333333331</c:v>
                </c:pt>
                <c:pt idx="8">
                  <c:v>0.375</c:v>
                </c:pt>
                <c:pt idx="9">
                  <c:v>0.41666666666666669</c:v>
                </c:pt>
                <c:pt idx="10">
                  <c:v>0.45833333333333331</c:v>
                </c:pt>
                <c:pt idx="11">
                  <c:v>0.5</c:v>
                </c:pt>
                <c:pt idx="12">
                  <c:v>0.54166666666666663</c:v>
                </c:pt>
                <c:pt idx="13">
                  <c:v>0.58333333333333337</c:v>
                </c:pt>
                <c:pt idx="14">
                  <c:v>0.625</c:v>
                </c:pt>
                <c:pt idx="15">
                  <c:v>0.66666666666666663</c:v>
                </c:pt>
                <c:pt idx="16">
                  <c:v>0.70833333333333337</c:v>
                </c:pt>
                <c:pt idx="17">
                  <c:v>0.75</c:v>
                </c:pt>
                <c:pt idx="18">
                  <c:v>0.79166666666666663</c:v>
                </c:pt>
                <c:pt idx="19">
                  <c:v>0.83333333333333337</c:v>
                </c:pt>
                <c:pt idx="20">
                  <c:v>0.875</c:v>
                </c:pt>
                <c:pt idx="21">
                  <c:v>0.91666666666666663</c:v>
                </c:pt>
                <c:pt idx="22">
                  <c:v>0.95833333333333337</c:v>
                </c:pt>
                <c:pt idx="23" formatCode="[h]:mm:ss">
                  <c:v>1</c:v>
                </c:pt>
              </c:numCache>
            </c:numRef>
          </c:cat>
          <c:val>
            <c:numRef>
              <c:f>Лист1!$D$2:$D$25</c:f>
              <c:numCache>
                <c:formatCode>General</c:formatCode>
                <c:ptCount val="24"/>
                <c:pt idx="0">
                  <c:v>415.61123400000002</c:v>
                </c:pt>
                <c:pt idx="1">
                  <c:v>386.74084699999997</c:v>
                </c:pt>
                <c:pt idx="2">
                  <c:v>367.58769999999998</c:v>
                </c:pt>
                <c:pt idx="3">
                  <c:v>366.41204099999999</c:v>
                </c:pt>
                <c:pt idx="4">
                  <c:v>362.28691099999998</c:v>
                </c:pt>
                <c:pt idx="5">
                  <c:v>388.84833900000001</c:v>
                </c:pt>
                <c:pt idx="6">
                  <c:v>463.423767</c:v>
                </c:pt>
                <c:pt idx="7">
                  <c:v>549.74540500000001</c:v>
                </c:pt>
                <c:pt idx="8">
                  <c:v>621.57098900000005</c:v>
                </c:pt>
                <c:pt idx="9">
                  <c:v>664.40851799999996</c:v>
                </c:pt>
                <c:pt idx="10">
                  <c:v>679.33298100000002</c:v>
                </c:pt>
                <c:pt idx="11">
                  <c:v>672.02466600000002</c:v>
                </c:pt>
                <c:pt idx="12">
                  <c:v>650.49877300000003</c:v>
                </c:pt>
                <c:pt idx="13">
                  <c:v>641.34040100000004</c:v>
                </c:pt>
                <c:pt idx="14">
                  <c:v>648.38393599999995</c:v>
                </c:pt>
                <c:pt idx="15">
                  <c:v>642.08894199999997</c:v>
                </c:pt>
                <c:pt idx="16">
                  <c:v>640.48882200000003</c:v>
                </c:pt>
                <c:pt idx="17">
                  <c:v>629.08202100000005</c:v>
                </c:pt>
                <c:pt idx="18">
                  <c:v>652.098253</c:v>
                </c:pt>
                <c:pt idx="19">
                  <c:v>676.10661200000004</c:v>
                </c:pt>
                <c:pt idx="20">
                  <c:v>650.746488</c:v>
                </c:pt>
                <c:pt idx="21">
                  <c:v>606.38643000000002</c:v>
                </c:pt>
                <c:pt idx="22">
                  <c:v>534.98995500000001</c:v>
                </c:pt>
                <c:pt idx="23">
                  <c:v>461.841048</c:v>
                </c:pt>
              </c:numCache>
            </c:numRef>
          </c:val>
          <c:smooth val="0"/>
          <c:extLst xmlns:c16r2="http://schemas.microsoft.com/office/drawing/2015/06/chart">
            <c:ext xmlns:c16="http://schemas.microsoft.com/office/drawing/2014/chart" uri="{C3380CC4-5D6E-409C-BE32-E72D297353CC}">
              <c16:uniqueId val="{00000002-C38E-4538-8FC7-61400E699331}"/>
            </c:ext>
          </c:extLst>
        </c:ser>
        <c:ser>
          <c:idx val="3"/>
          <c:order val="3"/>
          <c:tx>
            <c:strRef>
              <c:f>Лист1!$E$1</c:f>
              <c:strCache>
                <c:ptCount val="1"/>
                <c:pt idx="0">
                  <c:v>18.04.2018</c:v>
                </c:pt>
              </c:strCache>
            </c:strRef>
          </c:tx>
          <c:spPr>
            <a:ln w="12700" cap="rnd">
              <a:solidFill>
                <a:schemeClr val="accent4"/>
              </a:solidFill>
              <a:round/>
            </a:ln>
            <a:effectLst/>
          </c:spPr>
          <c:marker>
            <c:symbol val="diamond"/>
            <c:size val="3"/>
            <c:spPr>
              <a:solidFill>
                <a:schemeClr val="accent4"/>
              </a:solidFill>
              <a:ln w="12700">
                <a:solidFill>
                  <a:schemeClr val="accent4"/>
                </a:solidFill>
              </a:ln>
              <a:effectLst/>
            </c:spPr>
          </c:marker>
          <c:cat>
            <c:numRef>
              <c:f>Лист1!$A$2:$A$25</c:f>
              <c:numCache>
                <c:formatCode>h:mm</c:formatCode>
                <c:ptCount val="24"/>
                <c:pt idx="0">
                  <c:v>4.1666666666666664E-2</c:v>
                </c:pt>
                <c:pt idx="1">
                  <c:v>8.3333333333333329E-2</c:v>
                </c:pt>
                <c:pt idx="2">
                  <c:v>0.125</c:v>
                </c:pt>
                <c:pt idx="3">
                  <c:v>0.16666666666666666</c:v>
                </c:pt>
                <c:pt idx="4">
                  <c:v>0.20833333333333334</c:v>
                </c:pt>
                <c:pt idx="5">
                  <c:v>0.25</c:v>
                </c:pt>
                <c:pt idx="6">
                  <c:v>0.29166666666666669</c:v>
                </c:pt>
                <c:pt idx="7">
                  <c:v>0.33333333333333331</c:v>
                </c:pt>
                <c:pt idx="8">
                  <c:v>0.375</c:v>
                </c:pt>
                <c:pt idx="9">
                  <c:v>0.41666666666666669</c:v>
                </c:pt>
                <c:pt idx="10">
                  <c:v>0.45833333333333331</c:v>
                </c:pt>
                <c:pt idx="11">
                  <c:v>0.5</c:v>
                </c:pt>
                <c:pt idx="12">
                  <c:v>0.54166666666666663</c:v>
                </c:pt>
                <c:pt idx="13">
                  <c:v>0.58333333333333337</c:v>
                </c:pt>
                <c:pt idx="14">
                  <c:v>0.625</c:v>
                </c:pt>
                <c:pt idx="15">
                  <c:v>0.66666666666666663</c:v>
                </c:pt>
                <c:pt idx="16">
                  <c:v>0.70833333333333337</c:v>
                </c:pt>
                <c:pt idx="17">
                  <c:v>0.75</c:v>
                </c:pt>
                <c:pt idx="18">
                  <c:v>0.79166666666666663</c:v>
                </c:pt>
                <c:pt idx="19">
                  <c:v>0.83333333333333337</c:v>
                </c:pt>
                <c:pt idx="20">
                  <c:v>0.875</c:v>
                </c:pt>
                <c:pt idx="21">
                  <c:v>0.91666666666666663</c:v>
                </c:pt>
                <c:pt idx="22">
                  <c:v>0.95833333333333337</c:v>
                </c:pt>
                <c:pt idx="23" formatCode="[h]:mm:ss">
                  <c:v>1</c:v>
                </c:pt>
              </c:numCache>
            </c:numRef>
          </c:cat>
          <c:val>
            <c:numRef>
              <c:f>Лист1!$E$2:$E$25</c:f>
              <c:numCache>
                <c:formatCode>General</c:formatCode>
                <c:ptCount val="24"/>
                <c:pt idx="0">
                  <c:v>303.81000599999999</c:v>
                </c:pt>
                <c:pt idx="1">
                  <c:v>277.94676600000003</c:v>
                </c:pt>
                <c:pt idx="2">
                  <c:v>256.95547299999998</c:v>
                </c:pt>
                <c:pt idx="3">
                  <c:v>247.93689900000001</c:v>
                </c:pt>
                <c:pt idx="4">
                  <c:v>251.44734099999999</c:v>
                </c:pt>
                <c:pt idx="5">
                  <c:v>266.64130899999998</c:v>
                </c:pt>
                <c:pt idx="6">
                  <c:v>335.22317900000002</c:v>
                </c:pt>
                <c:pt idx="7">
                  <c:v>445.42573399999998</c:v>
                </c:pt>
                <c:pt idx="8">
                  <c:v>491.60866600000003</c:v>
                </c:pt>
                <c:pt idx="9">
                  <c:v>510.25291499999997</c:v>
                </c:pt>
                <c:pt idx="10">
                  <c:v>517.65710799999999</c:v>
                </c:pt>
                <c:pt idx="11">
                  <c:v>496.65933699999999</c:v>
                </c:pt>
                <c:pt idx="12">
                  <c:v>491.66442000000001</c:v>
                </c:pt>
                <c:pt idx="13">
                  <c:v>472.44716099999999</c:v>
                </c:pt>
                <c:pt idx="14">
                  <c:v>478.96506399999998</c:v>
                </c:pt>
                <c:pt idx="15">
                  <c:v>469.79017199999998</c:v>
                </c:pt>
                <c:pt idx="16">
                  <c:v>455.80215299999998</c:v>
                </c:pt>
                <c:pt idx="17">
                  <c:v>441.96440000000001</c:v>
                </c:pt>
                <c:pt idx="18">
                  <c:v>441.68090100000001</c:v>
                </c:pt>
                <c:pt idx="19">
                  <c:v>439.64926000000003</c:v>
                </c:pt>
                <c:pt idx="20">
                  <c:v>503.176558</c:v>
                </c:pt>
                <c:pt idx="21">
                  <c:v>534.09078899999997</c:v>
                </c:pt>
                <c:pt idx="22">
                  <c:v>468.97492399999999</c:v>
                </c:pt>
                <c:pt idx="23">
                  <c:v>369.15055999999998</c:v>
                </c:pt>
              </c:numCache>
            </c:numRef>
          </c:val>
          <c:smooth val="0"/>
          <c:extLst xmlns:c16r2="http://schemas.microsoft.com/office/drawing/2015/06/chart">
            <c:ext xmlns:c16="http://schemas.microsoft.com/office/drawing/2014/chart" uri="{C3380CC4-5D6E-409C-BE32-E72D297353CC}">
              <c16:uniqueId val="{00000003-C38E-4538-8FC7-61400E699331}"/>
            </c:ext>
          </c:extLst>
        </c:ser>
        <c:ser>
          <c:idx val="4"/>
          <c:order val="4"/>
          <c:tx>
            <c:strRef>
              <c:f>Лист1!$F$1</c:f>
              <c:strCache>
                <c:ptCount val="1"/>
                <c:pt idx="0">
                  <c:v>16.05.2018</c:v>
                </c:pt>
              </c:strCache>
            </c:strRef>
          </c:tx>
          <c:spPr>
            <a:ln w="12700" cap="rnd">
              <a:solidFill>
                <a:schemeClr val="accent5"/>
              </a:solidFill>
              <a:round/>
            </a:ln>
            <a:effectLst/>
          </c:spPr>
          <c:marker>
            <c:symbol val="square"/>
            <c:size val="3"/>
            <c:spPr>
              <a:solidFill>
                <a:schemeClr val="accent5"/>
              </a:solidFill>
              <a:ln w="12700">
                <a:solidFill>
                  <a:schemeClr val="accent5"/>
                </a:solidFill>
              </a:ln>
              <a:effectLst/>
            </c:spPr>
          </c:marker>
          <c:cat>
            <c:numRef>
              <c:f>Лист1!$A$2:$A$25</c:f>
              <c:numCache>
                <c:formatCode>h:mm</c:formatCode>
                <c:ptCount val="24"/>
                <c:pt idx="0">
                  <c:v>4.1666666666666664E-2</c:v>
                </c:pt>
                <c:pt idx="1">
                  <c:v>8.3333333333333329E-2</c:v>
                </c:pt>
                <c:pt idx="2">
                  <c:v>0.125</c:v>
                </c:pt>
                <c:pt idx="3">
                  <c:v>0.16666666666666666</c:v>
                </c:pt>
                <c:pt idx="4">
                  <c:v>0.20833333333333334</c:v>
                </c:pt>
                <c:pt idx="5">
                  <c:v>0.25</c:v>
                </c:pt>
                <c:pt idx="6">
                  <c:v>0.29166666666666669</c:v>
                </c:pt>
                <c:pt idx="7">
                  <c:v>0.33333333333333331</c:v>
                </c:pt>
                <c:pt idx="8">
                  <c:v>0.375</c:v>
                </c:pt>
                <c:pt idx="9">
                  <c:v>0.41666666666666669</c:v>
                </c:pt>
                <c:pt idx="10">
                  <c:v>0.45833333333333331</c:v>
                </c:pt>
                <c:pt idx="11">
                  <c:v>0.5</c:v>
                </c:pt>
                <c:pt idx="12">
                  <c:v>0.54166666666666663</c:v>
                </c:pt>
                <c:pt idx="13">
                  <c:v>0.58333333333333337</c:v>
                </c:pt>
                <c:pt idx="14">
                  <c:v>0.625</c:v>
                </c:pt>
                <c:pt idx="15">
                  <c:v>0.66666666666666663</c:v>
                </c:pt>
                <c:pt idx="16">
                  <c:v>0.70833333333333337</c:v>
                </c:pt>
                <c:pt idx="17">
                  <c:v>0.75</c:v>
                </c:pt>
                <c:pt idx="18">
                  <c:v>0.79166666666666663</c:v>
                </c:pt>
                <c:pt idx="19">
                  <c:v>0.83333333333333337</c:v>
                </c:pt>
                <c:pt idx="20">
                  <c:v>0.875</c:v>
                </c:pt>
                <c:pt idx="21">
                  <c:v>0.91666666666666663</c:v>
                </c:pt>
                <c:pt idx="22">
                  <c:v>0.95833333333333337</c:v>
                </c:pt>
                <c:pt idx="23" formatCode="[h]:mm:ss">
                  <c:v>1</c:v>
                </c:pt>
              </c:numCache>
            </c:numRef>
          </c:cat>
          <c:val>
            <c:numRef>
              <c:f>Лист1!$F$2:$F$25</c:f>
              <c:numCache>
                <c:formatCode>General</c:formatCode>
                <c:ptCount val="24"/>
                <c:pt idx="0">
                  <c:v>305.27216499999997</c:v>
                </c:pt>
                <c:pt idx="1">
                  <c:v>275.80015100000003</c:v>
                </c:pt>
                <c:pt idx="2">
                  <c:v>257.87084900000002</c:v>
                </c:pt>
                <c:pt idx="3">
                  <c:v>250.14813699999999</c:v>
                </c:pt>
                <c:pt idx="4">
                  <c:v>246.779922</c:v>
                </c:pt>
                <c:pt idx="5">
                  <c:v>259.59456299999999</c:v>
                </c:pt>
                <c:pt idx="6">
                  <c:v>327.526859</c:v>
                </c:pt>
                <c:pt idx="7">
                  <c:v>401.670975</c:v>
                </c:pt>
                <c:pt idx="8">
                  <c:v>463.037981</c:v>
                </c:pt>
                <c:pt idx="9">
                  <c:v>474.10638499999999</c:v>
                </c:pt>
                <c:pt idx="10">
                  <c:v>491.58610299999998</c:v>
                </c:pt>
                <c:pt idx="11">
                  <c:v>490.47697299999999</c:v>
                </c:pt>
                <c:pt idx="12">
                  <c:v>491.65239600000001</c:v>
                </c:pt>
                <c:pt idx="13">
                  <c:v>487.19318399999997</c:v>
                </c:pt>
                <c:pt idx="14">
                  <c:v>507.89312100000001</c:v>
                </c:pt>
                <c:pt idx="15">
                  <c:v>512.35021200000006</c:v>
                </c:pt>
                <c:pt idx="16">
                  <c:v>505.74849399999999</c:v>
                </c:pt>
                <c:pt idx="17">
                  <c:v>491.11255799999998</c:v>
                </c:pt>
                <c:pt idx="18">
                  <c:v>489.50978500000002</c:v>
                </c:pt>
                <c:pt idx="19">
                  <c:v>491.08028200000001</c:v>
                </c:pt>
                <c:pt idx="20">
                  <c:v>499.11801200000002</c:v>
                </c:pt>
                <c:pt idx="21">
                  <c:v>551.24514599999998</c:v>
                </c:pt>
                <c:pt idx="22">
                  <c:v>497.91210999999998</c:v>
                </c:pt>
                <c:pt idx="23">
                  <c:v>398.03724299999999</c:v>
                </c:pt>
              </c:numCache>
            </c:numRef>
          </c:val>
          <c:smooth val="0"/>
          <c:extLst xmlns:c16r2="http://schemas.microsoft.com/office/drawing/2015/06/chart">
            <c:ext xmlns:c16="http://schemas.microsoft.com/office/drawing/2014/chart" uri="{C3380CC4-5D6E-409C-BE32-E72D297353CC}">
              <c16:uniqueId val="{00000004-C38E-4538-8FC7-61400E699331}"/>
            </c:ext>
          </c:extLst>
        </c:ser>
        <c:ser>
          <c:idx val="5"/>
          <c:order val="5"/>
          <c:tx>
            <c:strRef>
              <c:f>Лист1!$G$1</c:f>
              <c:strCache>
                <c:ptCount val="1"/>
                <c:pt idx="0">
                  <c:v>21.06.2018</c:v>
                </c:pt>
              </c:strCache>
            </c:strRef>
          </c:tx>
          <c:spPr>
            <a:ln w="12700" cap="rnd">
              <a:solidFill>
                <a:schemeClr val="accent6"/>
              </a:solidFill>
              <a:round/>
            </a:ln>
            <a:effectLst/>
          </c:spPr>
          <c:marker>
            <c:symbol val="circle"/>
            <c:size val="3"/>
            <c:spPr>
              <a:solidFill>
                <a:schemeClr val="accent6"/>
              </a:solidFill>
              <a:ln w="12700">
                <a:solidFill>
                  <a:schemeClr val="accent6"/>
                </a:solidFill>
              </a:ln>
              <a:effectLst/>
            </c:spPr>
          </c:marker>
          <c:cat>
            <c:numRef>
              <c:f>Лист1!$A$2:$A$25</c:f>
              <c:numCache>
                <c:formatCode>h:mm</c:formatCode>
                <c:ptCount val="24"/>
                <c:pt idx="0">
                  <c:v>4.1666666666666664E-2</c:v>
                </c:pt>
                <c:pt idx="1">
                  <c:v>8.3333333333333329E-2</c:v>
                </c:pt>
                <c:pt idx="2">
                  <c:v>0.125</c:v>
                </c:pt>
                <c:pt idx="3">
                  <c:v>0.16666666666666666</c:v>
                </c:pt>
                <c:pt idx="4">
                  <c:v>0.20833333333333334</c:v>
                </c:pt>
                <c:pt idx="5">
                  <c:v>0.25</c:v>
                </c:pt>
                <c:pt idx="6">
                  <c:v>0.29166666666666669</c:v>
                </c:pt>
                <c:pt idx="7">
                  <c:v>0.33333333333333331</c:v>
                </c:pt>
                <c:pt idx="8">
                  <c:v>0.375</c:v>
                </c:pt>
                <c:pt idx="9">
                  <c:v>0.41666666666666669</c:v>
                </c:pt>
                <c:pt idx="10">
                  <c:v>0.45833333333333331</c:v>
                </c:pt>
                <c:pt idx="11">
                  <c:v>0.5</c:v>
                </c:pt>
                <c:pt idx="12">
                  <c:v>0.54166666666666663</c:v>
                </c:pt>
                <c:pt idx="13">
                  <c:v>0.58333333333333337</c:v>
                </c:pt>
                <c:pt idx="14">
                  <c:v>0.625</c:v>
                </c:pt>
                <c:pt idx="15">
                  <c:v>0.66666666666666663</c:v>
                </c:pt>
                <c:pt idx="16">
                  <c:v>0.70833333333333337</c:v>
                </c:pt>
                <c:pt idx="17">
                  <c:v>0.75</c:v>
                </c:pt>
                <c:pt idx="18">
                  <c:v>0.79166666666666663</c:v>
                </c:pt>
                <c:pt idx="19">
                  <c:v>0.83333333333333337</c:v>
                </c:pt>
                <c:pt idx="20">
                  <c:v>0.875</c:v>
                </c:pt>
                <c:pt idx="21">
                  <c:v>0.91666666666666663</c:v>
                </c:pt>
                <c:pt idx="22">
                  <c:v>0.95833333333333337</c:v>
                </c:pt>
                <c:pt idx="23" formatCode="[h]:mm:ss">
                  <c:v>1</c:v>
                </c:pt>
              </c:numCache>
            </c:numRef>
          </c:cat>
          <c:val>
            <c:numRef>
              <c:f>Лист1!$G$2:$G$25</c:f>
              <c:numCache>
                <c:formatCode>General</c:formatCode>
                <c:ptCount val="24"/>
                <c:pt idx="0">
                  <c:v>376.83497799999998</c:v>
                </c:pt>
                <c:pt idx="1">
                  <c:v>344.68841800000001</c:v>
                </c:pt>
                <c:pt idx="2">
                  <c:v>326.37764700000002</c:v>
                </c:pt>
                <c:pt idx="3">
                  <c:v>312.92021499999998</c:v>
                </c:pt>
                <c:pt idx="4">
                  <c:v>308.68669399999999</c:v>
                </c:pt>
                <c:pt idx="5">
                  <c:v>311.23977600000001</c:v>
                </c:pt>
                <c:pt idx="6">
                  <c:v>364.67016699999999</c:v>
                </c:pt>
                <c:pt idx="7">
                  <c:v>427.38726400000002</c:v>
                </c:pt>
                <c:pt idx="8">
                  <c:v>511.33713599999999</c:v>
                </c:pt>
                <c:pt idx="9">
                  <c:v>553.50471400000004</c:v>
                </c:pt>
                <c:pt idx="10">
                  <c:v>573.83551499999999</c:v>
                </c:pt>
                <c:pt idx="11">
                  <c:v>587.65355899999997</c:v>
                </c:pt>
                <c:pt idx="12">
                  <c:v>576.29730199999995</c:v>
                </c:pt>
                <c:pt idx="13">
                  <c:v>582.68293600000004</c:v>
                </c:pt>
                <c:pt idx="14">
                  <c:v>586.05284600000005</c:v>
                </c:pt>
                <c:pt idx="15">
                  <c:v>582.641525</c:v>
                </c:pt>
                <c:pt idx="16">
                  <c:v>587.02856799999995</c:v>
                </c:pt>
                <c:pt idx="17">
                  <c:v>566.56529899999998</c:v>
                </c:pt>
                <c:pt idx="18">
                  <c:v>545.49817399999995</c:v>
                </c:pt>
                <c:pt idx="19">
                  <c:v>521.30987500000003</c:v>
                </c:pt>
                <c:pt idx="20">
                  <c:v>506.02509600000002</c:v>
                </c:pt>
                <c:pt idx="21">
                  <c:v>528.20311200000003</c:v>
                </c:pt>
                <c:pt idx="22">
                  <c:v>541.48871799999995</c:v>
                </c:pt>
                <c:pt idx="23">
                  <c:v>447.73328500000002</c:v>
                </c:pt>
              </c:numCache>
            </c:numRef>
          </c:val>
          <c:smooth val="0"/>
          <c:extLst xmlns:c16r2="http://schemas.microsoft.com/office/drawing/2015/06/chart">
            <c:ext xmlns:c16="http://schemas.microsoft.com/office/drawing/2014/chart" uri="{C3380CC4-5D6E-409C-BE32-E72D297353CC}">
              <c16:uniqueId val="{00000005-C38E-4538-8FC7-61400E699331}"/>
            </c:ext>
          </c:extLst>
        </c:ser>
        <c:ser>
          <c:idx val="6"/>
          <c:order val="6"/>
          <c:tx>
            <c:strRef>
              <c:f>Лист1!$H$1</c:f>
              <c:strCache>
                <c:ptCount val="1"/>
                <c:pt idx="0">
                  <c:v>18.07.2018</c:v>
                </c:pt>
              </c:strCache>
            </c:strRef>
          </c:tx>
          <c:spPr>
            <a:ln w="12700" cap="rnd">
              <a:solidFill>
                <a:schemeClr val="accent1">
                  <a:lumMod val="60000"/>
                </a:schemeClr>
              </a:solidFill>
              <a:round/>
            </a:ln>
            <a:effectLst/>
          </c:spPr>
          <c:marker>
            <c:symbol val="diamond"/>
            <c:size val="3"/>
            <c:spPr>
              <a:solidFill>
                <a:schemeClr val="accent1">
                  <a:lumMod val="60000"/>
                </a:schemeClr>
              </a:solidFill>
              <a:ln w="12700">
                <a:solidFill>
                  <a:schemeClr val="accent1">
                    <a:lumMod val="60000"/>
                  </a:schemeClr>
                </a:solidFill>
              </a:ln>
              <a:effectLst/>
            </c:spPr>
          </c:marker>
          <c:cat>
            <c:numRef>
              <c:f>Лист1!$A$2:$A$25</c:f>
              <c:numCache>
                <c:formatCode>h:mm</c:formatCode>
                <c:ptCount val="24"/>
                <c:pt idx="0">
                  <c:v>4.1666666666666664E-2</c:v>
                </c:pt>
                <c:pt idx="1">
                  <c:v>8.3333333333333329E-2</c:v>
                </c:pt>
                <c:pt idx="2">
                  <c:v>0.125</c:v>
                </c:pt>
                <c:pt idx="3">
                  <c:v>0.16666666666666666</c:v>
                </c:pt>
                <c:pt idx="4">
                  <c:v>0.20833333333333334</c:v>
                </c:pt>
                <c:pt idx="5">
                  <c:v>0.25</c:v>
                </c:pt>
                <c:pt idx="6">
                  <c:v>0.29166666666666669</c:v>
                </c:pt>
                <c:pt idx="7">
                  <c:v>0.33333333333333331</c:v>
                </c:pt>
                <c:pt idx="8">
                  <c:v>0.375</c:v>
                </c:pt>
                <c:pt idx="9">
                  <c:v>0.41666666666666669</c:v>
                </c:pt>
                <c:pt idx="10">
                  <c:v>0.45833333333333331</c:v>
                </c:pt>
                <c:pt idx="11">
                  <c:v>0.5</c:v>
                </c:pt>
                <c:pt idx="12">
                  <c:v>0.54166666666666663</c:v>
                </c:pt>
                <c:pt idx="13">
                  <c:v>0.58333333333333337</c:v>
                </c:pt>
                <c:pt idx="14">
                  <c:v>0.625</c:v>
                </c:pt>
                <c:pt idx="15">
                  <c:v>0.66666666666666663</c:v>
                </c:pt>
                <c:pt idx="16">
                  <c:v>0.70833333333333337</c:v>
                </c:pt>
                <c:pt idx="17">
                  <c:v>0.75</c:v>
                </c:pt>
                <c:pt idx="18">
                  <c:v>0.79166666666666663</c:v>
                </c:pt>
                <c:pt idx="19">
                  <c:v>0.83333333333333337</c:v>
                </c:pt>
                <c:pt idx="20">
                  <c:v>0.875</c:v>
                </c:pt>
                <c:pt idx="21">
                  <c:v>0.91666666666666663</c:v>
                </c:pt>
                <c:pt idx="22">
                  <c:v>0.95833333333333337</c:v>
                </c:pt>
                <c:pt idx="23" formatCode="[h]:mm:ss">
                  <c:v>1</c:v>
                </c:pt>
              </c:numCache>
            </c:numRef>
          </c:cat>
          <c:val>
            <c:numRef>
              <c:f>Лист1!$H$2:$H$25</c:f>
              <c:numCache>
                <c:formatCode>General</c:formatCode>
                <c:ptCount val="24"/>
                <c:pt idx="0">
                  <c:v>379.38279399999999</c:v>
                </c:pt>
                <c:pt idx="1">
                  <c:v>339.74119300000001</c:v>
                </c:pt>
                <c:pt idx="2">
                  <c:v>315.37299000000002</c:v>
                </c:pt>
                <c:pt idx="3">
                  <c:v>305.71769399999999</c:v>
                </c:pt>
                <c:pt idx="4">
                  <c:v>303.95117900000002</c:v>
                </c:pt>
                <c:pt idx="5">
                  <c:v>307.78159599999998</c:v>
                </c:pt>
                <c:pt idx="6">
                  <c:v>345.02101499999998</c:v>
                </c:pt>
                <c:pt idx="7">
                  <c:v>394.01816200000002</c:v>
                </c:pt>
                <c:pt idx="8">
                  <c:v>469.02753899999999</c:v>
                </c:pt>
                <c:pt idx="9">
                  <c:v>521.80991300000005</c:v>
                </c:pt>
                <c:pt idx="10">
                  <c:v>542.05710699999997</c:v>
                </c:pt>
                <c:pt idx="11">
                  <c:v>554.15042700000004</c:v>
                </c:pt>
                <c:pt idx="12">
                  <c:v>553.93797600000005</c:v>
                </c:pt>
                <c:pt idx="13">
                  <c:v>563.01746700000001</c:v>
                </c:pt>
                <c:pt idx="14">
                  <c:v>557.59821199999999</c:v>
                </c:pt>
                <c:pt idx="15">
                  <c:v>554.05300799999998</c:v>
                </c:pt>
                <c:pt idx="16">
                  <c:v>550.07122500000003</c:v>
                </c:pt>
                <c:pt idx="17">
                  <c:v>532.64989300000002</c:v>
                </c:pt>
                <c:pt idx="18">
                  <c:v>513.97678299999995</c:v>
                </c:pt>
                <c:pt idx="19">
                  <c:v>504.60773799999998</c:v>
                </c:pt>
                <c:pt idx="20">
                  <c:v>504.574297</c:v>
                </c:pt>
                <c:pt idx="21">
                  <c:v>538.34070999999994</c:v>
                </c:pt>
                <c:pt idx="22">
                  <c:v>504.11349799999999</c:v>
                </c:pt>
                <c:pt idx="23">
                  <c:v>413.20305400000001</c:v>
                </c:pt>
              </c:numCache>
            </c:numRef>
          </c:val>
          <c:smooth val="0"/>
          <c:extLst xmlns:c16r2="http://schemas.microsoft.com/office/drawing/2015/06/chart">
            <c:ext xmlns:c16="http://schemas.microsoft.com/office/drawing/2014/chart" uri="{C3380CC4-5D6E-409C-BE32-E72D297353CC}">
              <c16:uniqueId val="{00000006-C38E-4538-8FC7-61400E699331}"/>
            </c:ext>
          </c:extLst>
        </c:ser>
        <c:ser>
          <c:idx val="7"/>
          <c:order val="7"/>
          <c:tx>
            <c:strRef>
              <c:f>Лист1!$I$1</c:f>
              <c:strCache>
                <c:ptCount val="1"/>
                <c:pt idx="0">
                  <c:v>15.08.2018</c:v>
                </c:pt>
              </c:strCache>
            </c:strRef>
          </c:tx>
          <c:spPr>
            <a:ln w="12700" cap="rnd">
              <a:solidFill>
                <a:schemeClr val="accent2">
                  <a:lumMod val="60000"/>
                </a:schemeClr>
              </a:solidFill>
              <a:round/>
            </a:ln>
            <a:effectLst/>
          </c:spPr>
          <c:marker>
            <c:symbol val="triangle"/>
            <c:size val="3"/>
            <c:spPr>
              <a:solidFill>
                <a:schemeClr val="accent2">
                  <a:lumMod val="60000"/>
                </a:schemeClr>
              </a:solidFill>
              <a:ln w="12700">
                <a:solidFill>
                  <a:schemeClr val="accent2">
                    <a:lumMod val="60000"/>
                  </a:schemeClr>
                </a:solidFill>
              </a:ln>
              <a:effectLst/>
            </c:spPr>
          </c:marker>
          <c:cat>
            <c:numRef>
              <c:f>Лист1!$A$2:$A$25</c:f>
              <c:numCache>
                <c:formatCode>h:mm</c:formatCode>
                <c:ptCount val="24"/>
                <c:pt idx="0">
                  <c:v>4.1666666666666664E-2</c:v>
                </c:pt>
                <c:pt idx="1">
                  <c:v>8.3333333333333329E-2</c:v>
                </c:pt>
                <c:pt idx="2">
                  <c:v>0.125</c:v>
                </c:pt>
                <c:pt idx="3">
                  <c:v>0.16666666666666666</c:v>
                </c:pt>
                <c:pt idx="4">
                  <c:v>0.20833333333333334</c:v>
                </c:pt>
                <c:pt idx="5">
                  <c:v>0.25</c:v>
                </c:pt>
                <c:pt idx="6">
                  <c:v>0.29166666666666669</c:v>
                </c:pt>
                <c:pt idx="7">
                  <c:v>0.33333333333333331</c:v>
                </c:pt>
                <c:pt idx="8">
                  <c:v>0.375</c:v>
                </c:pt>
                <c:pt idx="9">
                  <c:v>0.41666666666666669</c:v>
                </c:pt>
                <c:pt idx="10">
                  <c:v>0.45833333333333331</c:v>
                </c:pt>
                <c:pt idx="11">
                  <c:v>0.5</c:v>
                </c:pt>
                <c:pt idx="12">
                  <c:v>0.54166666666666663</c:v>
                </c:pt>
                <c:pt idx="13">
                  <c:v>0.58333333333333337</c:v>
                </c:pt>
                <c:pt idx="14">
                  <c:v>0.625</c:v>
                </c:pt>
                <c:pt idx="15">
                  <c:v>0.66666666666666663</c:v>
                </c:pt>
                <c:pt idx="16">
                  <c:v>0.70833333333333337</c:v>
                </c:pt>
                <c:pt idx="17">
                  <c:v>0.75</c:v>
                </c:pt>
                <c:pt idx="18">
                  <c:v>0.79166666666666663</c:v>
                </c:pt>
                <c:pt idx="19">
                  <c:v>0.83333333333333337</c:v>
                </c:pt>
                <c:pt idx="20">
                  <c:v>0.875</c:v>
                </c:pt>
                <c:pt idx="21">
                  <c:v>0.91666666666666663</c:v>
                </c:pt>
                <c:pt idx="22">
                  <c:v>0.95833333333333337</c:v>
                </c:pt>
                <c:pt idx="23" formatCode="[h]:mm:ss">
                  <c:v>1</c:v>
                </c:pt>
              </c:numCache>
            </c:numRef>
          </c:cat>
          <c:val>
            <c:numRef>
              <c:f>Лист1!$I$2:$I$25</c:f>
              <c:numCache>
                <c:formatCode>General</c:formatCode>
                <c:ptCount val="24"/>
                <c:pt idx="0">
                  <c:v>368.68076600000001</c:v>
                </c:pt>
                <c:pt idx="1">
                  <c:v>317.67321900000002</c:v>
                </c:pt>
                <c:pt idx="2">
                  <c:v>318.71988299999998</c:v>
                </c:pt>
                <c:pt idx="3">
                  <c:v>305.20887399999998</c:v>
                </c:pt>
                <c:pt idx="4">
                  <c:v>307.71884999999997</c:v>
                </c:pt>
                <c:pt idx="5">
                  <c:v>313.02633200000002</c:v>
                </c:pt>
                <c:pt idx="6">
                  <c:v>352.67148100000003</c:v>
                </c:pt>
                <c:pt idx="7">
                  <c:v>414.88370200000003</c:v>
                </c:pt>
                <c:pt idx="8">
                  <c:v>484.75381099999998</c:v>
                </c:pt>
                <c:pt idx="9">
                  <c:v>532.78673700000002</c:v>
                </c:pt>
                <c:pt idx="10">
                  <c:v>553.74313400000005</c:v>
                </c:pt>
                <c:pt idx="11">
                  <c:v>573.44217500000002</c:v>
                </c:pt>
                <c:pt idx="12">
                  <c:v>563.981224</c:v>
                </c:pt>
                <c:pt idx="13">
                  <c:v>595.47142299999996</c:v>
                </c:pt>
                <c:pt idx="14">
                  <c:v>590.86149899999998</c:v>
                </c:pt>
                <c:pt idx="15">
                  <c:v>589.99326799999994</c:v>
                </c:pt>
                <c:pt idx="16">
                  <c:v>586.92739400000005</c:v>
                </c:pt>
                <c:pt idx="17">
                  <c:v>562.10372800000005</c:v>
                </c:pt>
                <c:pt idx="18">
                  <c:v>547.88934400000005</c:v>
                </c:pt>
                <c:pt idx="19">
                  <c:v>522.85899199999994</c:v>
                </c:pt>
                <c:pt idx="20">
                  <c:v>538.91680199999996</c:v>
                </c:pt>
                <c:pt idx="21">
                  <c:v>577.45992100000001</c:v>
                </c:pt>
                <c:pt idx="22">
                  <c:v>512.65304500000002</c:v>
                </c:pt>
                <c:pt idx="23">
                  <c:v>414.70821999999998</c:v>
                </c:pt>
              </c:numCache>
            </c:numRef>
          </c:val>
          <c:smooth val="0"/>
          <c:extLst xmlns:c16r2="http://schemas.microsoft.com/office/drawing/2015/06/chart">
            <c:ext xmlns:c16="http://schemas.microsoft.com/office/drawing/2014/chart" uri="{C3380CC4-5D6E-409C-BE32-E72D297353CC}">
              <c16:uniqueId val="{00000007-C38E-4538-8FC7-61400E699331}"/>
            </c:ext>
          </c:extLst>
        </c:ser>
        <c:ser>
          <c:idx val="8"/>
          <c:order val="8"/>
          <c:tx>
            <c:strRef>
              <c:f>Лист1!$J$1</c:f>
              <c:strCache>
                <c:ptCount val="1"/>
                <c:pt idx="0">
                  <c:v>19.09.2018</c:v>
                </c:pt>
              </c:strCache>
            </c:strRef>
          </c:tx>
          <c:spPr>
            <a:ln w="12700" cap="rnd">
              <a:solidFill>
                <a:schemeClr val="accent3">
                  <a:lumMod val="60000"/>
                </a:schemeClr>
              </a:solidFill>
              <a:round/>
            </a:ln>
            <a:effectLst/>
          </c:spPr>
          <c:marker>
            <c:symbol val="circle"/>
            <c:size val="3"/>
            <c:spPr>
              <a:solidFill>
                <a:schemeClr val="accent3">
                  <a:lumMod val="60000"/>
                </a:schemeClr>
              </a:solidFill>
              <a:ln w="12700">
                <a:solidFill>
                  <a:schemeClr val="accent3">
                    <a:lumMod val="60000"/>
                  </a:schemeClr>
                </a:solidFill>
              </a:ln>
              <a:effectLst/>
            </c:spPr>
          </c:marker>
          <c:cat>
            <c:numRef>
              <c:f>Лист1!$A$2:$A$25</c:f>
              <c:numCache>
                <c:formatCode>h:mm</c:formatCode>
                <c:ptCount val="24"/>
                <c:pt idx="0">
                  <c:v>4.1666666666666664E-2</c:v>
                </c:pt>
                <c:pt idx="1">
                  <c:v>8.3333333333333329E-2</c:v>
                </c:pt>
                <c:pt idx="2">
                  <c:v>0.125</c:v>
                </c:pt>
                <c:pt idx="3">
                  <c:v>0.16666666666666666</c:v>
                </c:pt>
                <c:pt idx="4">
                  <c:v>0.20833333333333334</c:v>
                </c:pt>
                <c:pt idx="5">
                  <c:v>0.25</c:v>
                </c:pt>
                <c:pt idx="6">
                  <c:v>0.29166666666666669</c:v>
                </c:pt>
                <c:pt idx="7">
                  <c:v>0.33333333333333331</c:v>
                </c:pt>
                <c:pt idx="8">
                  <c:v>0.375</c:v>
                </c:pt>
                <c:pt idx="9">
                  <c:v>0.41666666666666669</c:v>
                </c:pt>
                <c:pt idx="10">
                  <c:v>0.45833333333333331</c:v>
                </c:pt>
                <c:pt idx="11">
                  <c:v>0.5</c:v>
                </c:pt>
                <c:pt idx="12">
                  <c:v>0.54166666666666663</c:v>
                </c:pt>
                <c:pt idx="13">
                  <c:v>0.58333333333333337</c:v>
                </c:pt>
                <c:pt idx="14">
                  <c:v>0.625</c:v>
                </c:pt>
                <c:pt idx="15">
                  <c:v>0.66666666666666663</c:v>
                </c:pt>
                <c:pt idx="16">
                  <c:v>0.70833333333333337</c:v>
                </c:pt>
                <c:pt idx="17">
                  <c:v>0.75</c:v>
                </c:pt>
                <c:pt idx="18">
                  <c:v>0.79166666666666663</c:v>
                </c:pt>
                <c:pt idx="19">
                  <c:v>0.83333333333333337</c:v>
                </c:pt>
                <c:pt idx="20">
                  <c:v>0.875</c:v>
                </c:pt>
                <c:pt idx="21">
                  <c:v>0.91666666666666663</c:v>
                </c:pt>
                <c:pt idx="22">
                  <c:v>0.95833333333333337</c:v>
                </c:pt>
                <c:pt idx="23" formatCode="[h]:mm:ss">
                  <c:v>1</c:v>
                </c:pt>
              </c:numCache>
            </c:numRef>
          </c:cat>
          <c:val>
            <c:numRef>
              <c:f>Лист1!$J$2:$J$25</c:f>
              <c:numCache>
                <c:formatCode>General</c:formatCode>
                <c:ptCount val="24"/>
                <c:pt idx="0">
                  <c:v>362.56920400000001</c:v>
                </c:pt>
                <c:pt idx="1">
                  <c:v>335.37564800000001</c:v>
                </c:pt>
                <c:pt idx="2">
                  <c:v>310.78455500000001</c:v>
                </c:pt>
                <c:pt idx="3">
                  <c:v>322.446935</c:v>
                </c:pt>
                <c:pt idx="4">
                  <c:v>307.48564399999998</c:v>
                </c:pt>
                <c:pt idx="5">
                  <c:v>341.55720700000001</c:v>
                </c:pt>
                <c:pt idx="6">
                  <c:v>395.40924699999999</c:v>
                </c:pt>
                <c:pt idx="7">
                  <c:v>463.05998299999999</c:v>
                </c:pt>
                <c:pt idx="8">
                  <c:v>491.120857</c:v>
                </c:pt>
                <c:pt idx="9">
                  <c:v>515.58181999999999</c:v>
                </c:pt>
                <c:pt idx="10">
                  <c:v>528.64740099999995</c:v>
                </c:pt>
                <c:pt idx="11">
                  <c:v>521.49100199999998</c:v>
                </c:pt>
                <c:pt idx="12">
                  <c:v>501.72817600000002</c:v>
                </c:pt>
                <c:pt idx="13">
                  <c:v>505.629794</c:v>
                </c:pt>
                <c:pt idx="14">
                  <c:v>504.48197599999997</c:v>
                </c:pt>
                <c:pt idx="15">
                  <c:v>512.83409900000004</c:v>
                </c:pt>
                <c:pt idx="16">
                  <c:v>511.693063</c:v>
                </c:pt>
                <c:pt idx="17">
                  <c:v>503.426309</c:v>
                </c:pt>
                <c:pt idx="18">
                  <c:v>501.53670199999999</c:v>
                </c:pt>
                <c:pt idx="19">
                  <c:v>522.00429199999996</c:v>
                </c:pt>
                <c:pt idx="20">
                  <c:v>572.21388100000001</c:v>
                </c:pt>
                <c:pt idx="21">
                  <c:v>541.28688699999998</c:v>
                </c:pt>
                <c:pt idx="22">
                  <c:v>464.11222700000002</c:v>
                </c:pt>
                <c:pt idx="23">
                  <c:v>390.94931800000001</c:v>
                </c:pt>
              </c:numCache>
            </c:numRef>
          </c:val>
          <c:smooth val="0"/>
          <c:extLst xmlns:c16r2="http://schemas.microsoft.com/office/drawing/2015/06/chart">
            <c:ext xmlns:c16="http://schemas.microsoft.com/office/drawing/2014/chart" uri="{C3380CC4-5D6E-409C-BE32-E72D297353CC}">
              <c16:uniqueId val="{00000008-C38E-4538-8FC7-61400E699331}"/>
            </c:ext>
          </c:extLst>
        </c:ser>
        <c:ser>
          <c:idx val="9"/>
          <c:order val="9"/>
          <c:tx>
            <c:strRef>
              <c:f>Лист1!$K$1</c:f>
              <c:strCache>
                <c:ptCount val="1"/>
                <c:pt idx="0">
                  <c:v>17.10.2018</c:v>
                </c:pt>
              </c:strCache>
            </c:strRef>
          </c:tx>
          <c:spPr>
            <a:ln w="12700" cap="rnd">
              <a:solidFill>
                <a:schemeClr val="accent4">
                  <a:lumMod val="60000"/>
                </a:schemeClr>
              </a:solidFill>
              <a:round/>
            </a:ln>
            <a:effectLst/>
          </c:spPr>
          <c:marker>
            <c:symbol val="dash"/>
            <c:size val="3"/>
            <c:spPr>
              <a:solidFill>
                <a:schemeClr val="accent4">
                  <a:lumMod val="60000"/>
                </a:schemeClr>
              </a:solidFill>
              <a:ln w="12700">
                <a:solidFill>
                  <a:schemeClr val="accent4">
                    <a:lumMod val="60000"/>
                  </a:schemeClr>
                </a:solidFill>
              </a:ln>
              <a:effectLst/>
            </c:spPr>
          </c:marker>
          <c:cat>
            <c:numRef>
              <c:f>Лист1!$A$2:$A$25</c:f>
              <c:numCache>
                <c:formatCode>h:mm</c:formatCode>
                <c:ptCount val="24"/>
                <c:pt idx="0">
                  <c:v>4.1666666666666664E-2</c:v>
                </c:pt>
                <c:pt idx="1">
                  <c:v>8.3333333333333329E-2</c:v>
                </c:pt>
                <c:pt idx="2">
                  <c:v>0.125</c:v>
                </c:pt>
                <c:pt idx="3">
                  <c:v>0.16666666666666666</c:v>
                </c:pt>
                <c:pt idx="4">
                  <c:v>0.20833333333333334</c:v>
                </c:pt>
                <c:pt idx="5">
                  <c:v>0.25</c:v>
                </c:pt>
                <c:pt idx="6">
                  <c:v>0.29166666666666669</c:v>
                </c:pt>
                <c:pt idx="7">
                  <c:v>0.33333333333333331</c:v>
                </c:pt>
                <c:pt idx="8">
                  <c:v>0.375</c:v>
                </c:pt>
                <c:pt idx="9">
                  <c:v>0.41666666666666669</c:v>
                </c:pt>
                <c:pt idx="10">
                  <c:v>0.45833333333333331</c:v>
                </c:pt>
                <c:pt idx="11">
                  <c:v>0.5</c:v>
                </c:pt>
                <c:pt idx="12">
                  <c:v>0.54166666666666663</c:v>
                </c:pt>
                <c:pt idx="13">
                  <c:v>0.58333333333333337</c:v>
                </c:pt>
                <c:pt idx="14">
                  <c:v>0.625</c:v>
                </c:pt>
                <c:pt idx="15">
                  <c:v>0.66666666666666663</c:v>
                </c:pt>
                <c:pt idx="16">
                  <c:v>0.70833333333333337</c:v>
                </c:pt>
                <c:pt idx="17">
                  <c:v>0.75</c:v>
                </c:pt>
                <c:pt idx="18">
                  <c:v>0.79166666666666663</c:v>
                </c:pt>
                <c:pt idx="19">
                  <c:v>0.83333333333333337</c:v>
                </c:pt>
                <c:pt idx="20">
                  <c:v>0.875</c:v>
                </c:pt>
                <c:pt idx="21">
                  <c:v>0.91666666666666663</c:v>
                </c:pt>
                <c:pt idx="22">
                  <c:v>0.95833333333333337</c:v>
                </c:pt>
                <c:pt idx="23" formatCode="[h]:mm:ss">
                  <c:v>1</c:v>
                </c:pt>
              </c:numCache>
            </c:numRef>
          </c:cat>
          <c:val>
            <c:numRef>
              <c:f>Лист1!$K$2:$K$25</c:f>
              <c:numCache>
                <c:formatCode>General</c:formatCode>
                <c:ptCount val="24"/>
                <c:pt idx="0">
                  <c:v>383.92015400000003</c:v>
                </c:pt>
                <c:pt idx="1">
                  <c:v>352.831793</c:v>
                </c:pt>
                <c:pt idx="2">
                  <c:v>336.03939600000001</c:v>
                </c:pt>
                <c:pt idx="3">
                  <c:v>332.32548100000002</c:v>
                </c:pt>
                <c:pt idx="4">
                  <c:v>334.133353</c:v>
                </c:pt>
                <c:pt idx="5">
                  <c:v>362.61195300000003</c:v>
                </c:pt>
                <c:pt idx="6">
                  <c:v>441.424958</c:v>
                </c:pt>
                <c:pt idx="7">
                  <c:v>514.51732300000003</c:v>
                </c:pt>
                <c:pt idx="8">
                  <c:v>557.04102</c:v>
                </c:pt>
                <c:pt idx="9">
                  <c:v>590.23434099999997</c:v>
                </c:pt>
                <c:pt idx="10">
                  <c:v>587.06892600000003</c:v>
                </c:pt>
                <c:pt idx="11">
                  <c:v>568.37969599999997</c:v>
                </c:pt>
                <c:pt idx="12">
                  <c:v>536.82275200000004</c:v>
                </c:pt>
                <c:pt idx="13">
                  <c:v>539.86235999999997</c:v>
                </c:pt>
                <c:pt idx="14">
                  <c:v>535.60114099999998</c:v>
                </c:pt>
                <c:pt idx="15">
                  <c:v>531.85144700000001</c:v>
                </c:pt>
                <c:pt idx="16">
                  <c:v>533.200783</c:v>
                </c:pt>
                <c:pt idx="17">
                  <c:v>528.66701599999999</c:v>
                </c:pt>
                <c:pt idx="18">
                  <c:v>583.30240100000003</c:v>
                </c:pt>
                <c:pt idx="19">
                  <c:v>651.73130000000003</c:v>
                </c:pt>
                <c:pt idx="20">
                  <c:v>635.71564100000001</c:v>
                </c:pt>
                <c:pt idx="21">
                  <c:v>578.70801400000005</c:v>
                </c:pt>
                <c:pt idx="22">
                  <c:v>501.43625700000001</c:v>
                </c:pt>
                <c:pt idx="23">
                  <c:v>422.23808500000001</c:v>
                </c:pt>
              </c:numCache>
            </c:numRef>
          </c:val>
          <c:smooth val="0"/>
          <c:extLst xmlns:c16r2="http://schemas.microsoft.com/office/drawing/2015/06/chart">
            <c:ext xmlns:c16="http://schemas.microsoft.com/office/drawing/2014/chart" uri="{C3380CC4-5D6E-409C-BE32-E72D297353CC}">
              <c16:uniqueId val="{00000009-C38E-4538-8FC7-61400E699331}"/>
            </c:ext>
          </c:extLst>
        </c:ser>
        <c:ser>
          <c:idx val="10"/>
          <c:order val="10"/>
          <c:tx>
            <c:strRef>
              <c:f>Лист1!$L$1</c:f>
              <c:strCache>
                <c:ptCount val="1"/>
                <c:pt idx="0">
                  <c:v>21.11.2018</c:v>
                </c:pt>
              </c:strCache>
            </c:strRef>
          </c:tx>
          <c:spPr>
            <a:ln w="12700" cap="rnd">
              <a:solidFill>
                <a:schemeClr val="accent5">
                  <a:lumMod val="60000"/>
                </a:schemeClr>
              </a:solidFill>
              <a:round/>
            </a:ln>
            <a:effectLst/>
          </c:spPr>
          <c:marker>
            <c:symbol val="diamond"/>
            <c:size val="3"/>
            <c:spPr>
              <a:solidFill>
                <a:schemeClr val="accent5">
                  <a:lumMod val="60000"/>
                </a:schemeClr>
              </a:solidFill>
              <a:ln w="12700">
                <a:solidFill>
                  <a:schemeClr val="accent5">
                    <a:lumMod val="60000"/>
                  </a:schemeClr>
                </a:solidFill>
              </a:ln>
              <a:effectLst/>
            </c:spPr>
          </c:marker>
          <c:cat>
            <c:numRef>
              <c:f>Лист1!$A$2:$A$25</c:f>
              <c:numCache>
                <c:formatCode>h:mm</c:formatCode>
                <c:ptCount val="24"/>
                <c:pt idx="0">
                  <c:v>4.1666666666666664E-2</c:v>
                </c:pt>
                <c:pt idx="1">
                  <c:v>8.3333333333333329E-2</c:v>
                </c:pt>
                <c:pt idx="2">
                  <c:v>0.125</c:v>
                </c:pt>
                <c:pt idx="3">
                  <c:v>0.16666666666666666</c:v>
                </c:pt>
                <c:pt idx="4">
                  <c:v>0.20833333333333334</c:v>
                </c:pt>
                <c:pt idx="5">
                  <c:v>0.25</c:v>
                </c:pt>
                <c:pt idx="6">
                  <c:v>0.29166666666666669</c:v>
                </c:pt>
                <c:pt idx="7">
                  <c:v>0.33333333333333331</c:v>
                </c:pt>
                <c:pt idx="8">
                  <c:v>0.375</c:v>
                </c:pt>
                <c:pt idx="9">
                  <c:v>0.41666666666666669</c:v>
                </c:pt>
                <c:pt idx="10">
                  <c:v>0.45833333333333331</c:v>
                </c:pt>
                <c:pt idx="11">
                  <c:v>0.5</c:v>
                </c:pt>
                <c:pt idx="12">
                  <c:v>0.54166666666666663</c:v>
                </c:pt>
                <c:pt idx="13">
                  <c:v>0.58333333333333337</c:v>
                </c:pt>
                <c:pt idx="14">
                  <c:v>0.625</c:v>
                </c:pt>
                <c:pt idx="15">
                  <c:v>0.66666666666666663</c:v>
                </c:pt>
                <c:pt idx="16">
                  <c:v>0.70833333333333337</c:v>
                </c:pt>
                <c:pt idx="17">
                  <c:v>0.75</c:v>
                </c:pt>
                <c:pt idx="18">
                  <c:v>0.79166666666666663</c:v>
                </c:pt>
                <c:pt idx="19">
                  <c:v>0.83333333333333337</c:v>
                </c:pt>
                <c:pt idx="20">
                  <c:v>0.875</c:v>
                </c:pt>
                <c:pt idx="21">
                  <c:v>0.91666666666666663</c:v>
                </c:pt>
                <c:pt idx="22">
                  <c:v>0.95833333333333337</c:v>
                </c:pt>
                <c:pt idx="23" formatCode="[h]:mm:ss">
                  <c:v>1</c:v>
                </c:pt>
              </c:numCache>
            </c:numRef>
          </c:cat>
          <c:val>
            <c:numRef>
              <c:f>Лист1!$L$2:$L$25</c:f>
              <c:numCache>
                <c:formatCode>General</c:formatCode>
                <c:ptCount val="24"/>
                <c:pt idx="0">
                  <c:v>476.93515000000002</c:v>
                </c:pt>
                <c:pt idx="1">
                  <c:v>426.209563</c:v>
                </c:pt>
                <c:pt idx="2">
                  <c:v>430.22555499999999</c:v>
                </c:pt>
                <c:pt idx="3">
                  <c:v>430.56590399999999</c:v>
                </c:pt>
                <c:pt idx="4">
                  <c:v>428.76056499999999</c:v>
                </c:pt>
                <c:pt idx="5">
                  <c:v>465.680206</c:v>
                </c:pt>
                <c:pt idx="6">
                  <c:v>545.59313699999996</c:v>
                </c:pt>
                <c:pt idx="7">
                  <c:v>615.27237500000001</c:v>
                </c:pt>
                <c:pt idx="8">
                  <c:v>678.28077699999994</c:v>
                </c:pt>
                <c:pt idx="9">
                  <c:v>725.22810100000004</c:v>
                </c:pt>
                <c:pt idx="10">
                  <c:v>728.79454599999997</c:v>
                </c:pt>
                <c:pt idx="11">
                  <c:v>729.99910399999999</c:v>
                </c:pt>
                <c:pt idx="12">
                  <c:v>712.492796</c:v>
                </c:pt>
                <c:pt idx="13">
                  <c:v>707.41785200000004</c:v>
                </c:pt>
                <c:pt idx="14">
                  <c:v>710.84675000000004</c:v>
                </c:pt>
                <c:pt idx="15">
                  <c:v>716.52815699999996</c:v>
                </c:pt>
                <c:pt idx="16">
                  <c:v>731.11657000000002</c:v>
                </c:pt>
                <c:pt idx="17">
                  <c:v>750.25070800000003</c:v>
                </c:pt>
                <c:pt idx="18">
                  <c:v>729.42683199999999</c:v>
                </c:pt>
                <c:pt idx="19">
                  <c:v>701.69041200000004</c:v>
                </c:pt>
                <c:pt idx="20">
                  <c:v>672.90042000000005</c:v>
                </c:pt>
                <c:pt idx="21">
                  <c:v>636.95925799999998</c:v>
                </c:pt>
                <c:pt idx="22">
                  <c:v>588.17531799999995</c:v>
                </c:pt>
                <c:pt idx="23">
                  <c:v>519.91699500000004</c:v>
                </c:pt>
              </c:numCache>
            </c:numRef>
          </c:val>
          <c:smooth val="0"/>
          <c:extLst xmlns:c16r2="http://schemas.microsoft.com/office/drawing/2015/06/chart">
            <c:ext xmlns:c16="http://schemas.microsoft.com/office/drawing/2014/chart" uri="{C3380CC4-5D6E-409C-BE32-E72D297353CC}">
              <c16:uniqueId val="{0000000A-C38E-4538-8FC7-61400E699331}"/>
            </c:ext>
          </c:extLst>
        </c:ser>
        <c:ser>
          <c:idx val="11"/>
          <c:order val="11"/>
          <c:tx>
            <c:strRef>
              <c:f>Лист1!$M$1</c:f>
              <c:strCache>
                <c:ptCount val="1"/>
                <c:pt idx="0">
                  <c:v>19.12.2018</c:v>
                </c:pt>
              </c:strCache>
            </c:strRef>
          </c:tx>
          <c:spPr>
            <a:ln w="12700" cap="rnd">
              <a:solidFill>
                <a:schemeClr val="accent6">
                  <a:lumMod val="60000"/>
                </a:schemeClr>
              </a:solidFill>
              <a:round/>
            </a:ln>
            <a:effectLst/>
          </c:spPr>
          <c:marker>
            <c:symbol val="square"/>
            <c:size val="3"/>
            <c:spPr>
              <a:solidFill>
                <a:schemeClr val="accent6">
                  <a:lumMod val="60000"/>
                </a:schemeClr>
              </a:solidFill>
              <a:ln w="12700">
                <a:solidFill>
                  <a:schemeClr val="accent6">
                    <a:lumMod val="60000"/>
                  </a:schemeClr>
                </a:solidFill>
              </a:ln>
              <a:effectLst/>
            </c:spPr>
          </c:marker>
          <c:cat>
            <c:numRef>
              <c:f>Лист1!$A$2:$A$25</c:f>
              <c:numCache>
                <c:formatCode>h:mm</c:formatCode>
                <c:ptCount val="24"/>
                <c:pt idx="0">
                  <c:v>4.1666666666666664E-2</c:v>
                </c:pt>
                <c:pt idx="1">
                  <c:v>8.3333333333333329E-2</c:v>
                </c:pt>
                <c:pt idx="2">
                  <c:v>0.125</c:v>
                </c:pt>
                <c:pt idx="3">
                  <c:v>0.16666666666666666</c:v>
                </c:pt>
                <c:pt idx="4">
                  <c:v>0.20833333333333334</c:v>
                </c:pt>
                <c:pt idx="5">
                  <c:v>0.25</c:v>
                </c:pt>
                <c:pt idx="6">
                  <c:v>0.29166666666666669</c:v>
                </c:pt>
                <c:pt idx="7">
                  <c:v>0.33333333333333331</c:v>
                </c:pt>
                <c:pt idx="8">
                  <c:v>0.375</c:v>
                </c:pt>
                <c:pt idx="9">
                  <c:v>0.41666666666666669</c:v>
                </c:pt>
                <c:pt idx="10">
                  <c:v>0.45833333333333331</c:v>
                </c:pt>
                <c:pt idx="11">
                  <c:v>0.5</c:v>
                </c:pt>
                <c:pt idx="12">
                  <c:v>0.54166666666666663</c:v>
                </c:pt>
                <c:pt idx="13">
                  <c:v>0.58333333333333337</c:v>
                </c:pt>
                <c:pt idx="14">
                  <c:v>0.625</c:v>
                </c:pt>
                <c:pt idx="15">
                  <c:v>0.66666666666666663</c:v>
                </c:pt>
                <c:pt idx="16">
                  <c:v>0.70833333333333337</c:v>
                </c:pt>
                <c:pt idx="17">
                  <c:v>0.75</c:v>
                </c:pt>
                <c:pt idx="18">
                  <c:v>0.79166666666666663</c:v>
                </c:pt>
                <c:pt idx="19">
                  <c:v>0.83333333333333337</c:v>
                </c:pt>
                <c:pt idx="20">
                  <c:v>0.875</c:v>
                </c:pt>
                <c:pt idx="21">
                  <c:v>0.91666666666666663</c:v>
                </c:pt>
                <c:pt idx="22">
                  <c:v>0.95833333333333337</c:v>
                </c:pt>
                <c:pt idx="23" formatCode="[h]:mm:ss">
                  <c:v>1</c:v>
                </c:pt>
              </c:numCache>
            </c:numRef>
          </c:cat>
          <c:val>
            <c:numRef>
              <c:f>Лист1!$M$2:$M$25</c:f>
              <c:numCache>
                <c:formatCode>General</c:formatCode>
                <c:ptCount val="24"/>
                <c:pt idx="0">
                  <c:v>487.05924499999998</c:v>
                </c:pt>
                <c:pt idx="1">
                  <c:v>452.575445</c:v>
                </c:pt>
                <c:pt idx="2">
                  <c:v>444.19553300000001</c:v>
                </c:pt>
                <c:pt idx="3">
                  <c:v>447.958641</c:v>
                </c:pt>
                <c:pt idx="4">
                  <c:v>441.417551</c:v>
                </c:pt>
                <c:pt idx="5">
                  <c:v>475.73192499999999</c:v>
                </c:pt>
                <c:pt idx="6">
                  <c:v>556.4384</c:v>
                </c:pt>
                <c:pt idx="7">
                  <c:v>657.622927</c:v>
                </c:pt>
                <c:pt idx="8">
                  <c:v>732.15421700000002</c:v>
                </c:pt>
                <c:pt idx="9">
                  <c:v>762.06562899999994</c:v>
                </c:pt>
                <c:pt idx="10">
                  <c:v>777.10865200000001</c:v>
                </c:pt>
                <c:pt idx="11">
                  <c:v>757.61807299999998</c:v>
                </c:pt>
                <c:pt idx="12">
                  <c:v>745.19487300000003</c:v>
                </c:pt>
                <c:pt idx="13">
                  <c:v>739.56405099999995</c:v>
                </c:pt>
                <c:pt idx="14">
                  <c:v>729.86999400000002</c:v>
                </c:pt>
                <c:pt idx="15">
                  <c:v>744.09552900000006</c:v>
                </c:pt>
                <c:pt idx="16">
                  <c:v>760.74906699999997</c:v>
                </c:pt>
                <c:pt idx="17">
                  <c:v>761.70660899999996</c:v>
                </c:pt>
                <c:pt idx="18">
                  <c:v>763.35431300000005</c:v>
                </c:pt>
                <c:pt idx="19">
                  <c:v>726.95754199999999</c:v>
                </c:pt>
                <c:pt idx="20">
                  <c:v>695.89247699999999</c:v>
                </c:pt>
                <c:pt idx="21">
                  <c:v>665.49664700000005</c:v>
                </c:pt>
                <c:pt idx="22">
                  <c:v>613.23124199999995</c:v>
                </c:pt>
                <c:pt idx="23">
                  <c:v>539.06235900000001</c:v>
                </c:pt>
              </c:numCache>
            </c:numRef>
          </c:val>
          <c:smooth val="0"/>
          <c:extLst xmlns:c16r2="http://schemas.microsoft.com/office/drawing/2015/06/chart">
            <c:ext xmlns:c16="http://schemas.microsoft.com/office/drawing/2014/chart" uri="{C3380CC4-5D6E-409C-BE32-E72D297353CC}">
              <c16:uniqueId val="{0000000B-C38E-4538-8FC7-61400E699331}"/>
            </c:ext>
          </c:extLst>
        </c:ser>
        <c:dLbls>
          <c:showLegendKey val="0"/>
          <c:showVal val="0"/>
          <c:showCatName val="0"/>
          <c:showSerName val="0"/>
          <c:showPercent val="0"/>
          <c:showBubbleSize val="0"/>
        </c:dLbls>
        <c:marker val="1"/>
        <c:smooth val="0"/>
        <c:axId val="1288314640"/>
        <c:axId val="1288315184"/>
      </c:lineChart>
      <c:catAx>
        <c:axId val="1288314640"/>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88315184"/>
        <c:crosses val="autoZero"/>
        <c:auto val="1"/>
        <c:lblAlgn val="ctr"/>
        <c:lblOffset val="100"/>
        <c:noMultiLvlLbl val="0"/>
      </c:catAx>
      <c:valAx>
        <c:axId val="128831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288314640"/>
        <c:crosses val="autoZero"/>
        <c:crossBetween val="between"/>
      </c:valAx>
      <c:spPr>
        <a:noFill/>
        <a:ln>
          <a:noFill/>
        </a:ln>
        <a:effectLst/>
      </c:spPr>
    </c:plotArea>
    <c:legend>
      <c:legendPos val="r"/>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MGRES </c:v>
                </c:pt>
              </c:strCache>
            </c:strRef>
          </c:tx>
          <c:spPr>
            <a:ln w="12700" cap="rnd">
              <a:solidFill>
                <a:schemeClr val="accent1"/>
              </a:solidFill>
              <a:round/>
            </a:ln>
            <a:effectLst/>
          </c:spPr>
          <c:marker>
            <c:symbol val="triangle"/>
            <c:size val="3"/>
            <c:spPr>
              <a:solidFill>
                <a:schemeClr val="accent1"/>
              </a:solidFill>
              <a:ln w="12700">
                <a:solidFill>
                  <a:schemeClr val="accent1"/>
                </a:solidFill>
              </a:ln>
              <a:effectLst/>
            </c:spPr>
          </c:marker>
          <c:cat>
            <c:numRef>
              <c:f>Лист1!$A$2:$A$25</c:f>
              <c:numCache>
                <c:formatCode>h:mm</c:formatCode>
                <c:ptCount val="24"/>
                <c:pt idx="0">
                  <c:v>43115.041666669997</c:v>
                </c:pt>
                <c:pt idx="1">
                  <c:v>43115.083333330003</c:v>
                </c:pt>
                <c:pt idx="2">
                  <c:v>43115.125</c:v>
                </c:pt>
                <c:pt idx="3">
                  <c:v>43115.166666669997</c:v>
                </c:pt>
                <c:pt idx="4">
                  <c:v>43115.208333330003</c:v>
                </c:pt>
                <c:pt idx="5">
                  <c:v>43115.25</c:v>
                </c:pt>
                <c:pt idx="6">
                  <c:v>43115.291666669997</c:v>
                </c:pt>
                <c:pt idx="7">
                  <c:v>43115.333333330003</c:v>
                </c:pt>
                <c:pt idx="8">
                  <c:v>43115.375</c:v>
                </c:pt>
                <c:pt idx="9">
                  <c:v>43115.416666669997</c:v>
                </c:pt>
                <c:pt idx="10">
                  <c:v>43115.458333330003</c:v>
                </c:pt>
                <c:pt idx="11">
                  <c:v>43115.5</c:v>
                </c:pt>
                <c:pt idx="12">
                  <c:v>43115.541666669997</c:v>
                </c:pt>
                <c:pt idx="13">
                  <c:v>43115.583333330003</c:v>
                </c:pt>
                <c:pt idx="14">
                  <c:v>43115.625</c:v>
                </c:pt>
                <c:pt idx="15">
                  <c:v>43115.666666669997</c:v>
                </c:pt>
                <c:pt idx="16">
                  <c:v>43115.708333330003</c:v>
                </c:pt>
                <c:pt idx="17">
                  <c:v>43115.75</c:v>
                </c:pt>
                <c:pt idx="18">
                  <c:v>43115.791666669997</c:v>
                </c:pt>
                <c:pt idx="19">
                  <c:v>43115.833333330003</c:v>
                </c:pt>
                <c:pt idx="20">
                  <c:v>43115.875</c:v>
                </c:pt>
                <c:pt idx="21">
                  <c:v>43115.916666669997</c:v>
                </c:pt>
                <c:pt idx="22">
                  <c:v>43115.958333330003</c:v>
                </c:pt>
                <c:pt idx="23">
                  <c:v>43116</c:v>
                </c:pt>
              </c:numCache>
            </c:numRef>
          </c:cat>
          <c:val>
            <c:numRef>
              <c:f>Лист1!$B$2:$B$25</c:f>
              <c:numCache>
                <c:formatCode>0.00</c:formatCode>
                <c:ptCount val="24"/>
                <c:pt idx="0">
                  <c:v>306.42501399999998</c:v>
                </c:pt>
                <c:pt idx="1">
                  <c:v>245.77637799999999</c:v>
                </c:pt>
                <c:pt idx="2">
                  <c:v>245.170546</c:v>
                </c:pt>
                <c:pt idx="3">
                  <c:v>244.96581</c:v>
                </c:pt>
                <c:pt idx="4">
                  <c:v>267.26623799999999</c:v>
                </c:pt>
                <c:pt idx="5">
                  <c:v>324.47707200000002</c:v>
                </c:pt>
                <c:pt idx="6">
                  <c:v>408.30457100000001</c:v>
                </c:pt>
                <c:pt idx="7">
                  <c:v>462.03534300000001</c:v>
                </c:pt>
                <c:pt idx="8">
                  <c:v>572.93450199999995</c:v>
                </c:pt>
                <c:pt idx="9">
                  <c:v>607.41725899999994</c:v>
                </c:pt>
                <c:pt idx="10">
                  <c:v>626.88586499999997</c:v>
                </c:pt>
                <c:pt idx="11">
                  <c:v>629.35556899999995</c:v>
                </c:pt>
                <c:pt idx="12">
                  <c:v>628.81952100000001</c:v>
                </c:pt>
                <c:pt idx="13">
                  <c:v>628.51982899999996</c:v>
                </c:pt>
                <c:pt idx="14">
                  <c:v>628.906295</c:v>
                </c:pt>
                <c:pt idx="15">
                  <c:v>629.621353</c:v>
                </c:pt>
                <c:pt idx="16">
                  <c:v>631.00804000000005</c:v>
                </c:pt>
                <c:pt idx="17">
                  <c:v>656.35972600000002</c:v>
                </c:pt>
                <c:pt idx="18">
                  <c:v>647.18607299999996</c:v>
                </c:pt>
                <c:pt idx="19">
                  <c:v>611.19328199999995</c:v>
                </c:pt>
                <c:pt idx="20">
                  <c:v>613.27839600000004</c:v>
                </c:pt>
                <c:pt idx="21">
                  <c:v>580.60356200000001</c:v>
                </c:pt>
                <c:pt idx="22">
                  <c:v>515.34165599999994</c:v>
                </c:pt>
                <c:pt idx="23">
                  <c:v>441.71444100000002</c:v>
                </c:pt>
              </c:numCache>
            </c:numRef>
          </c:val>
          <c:smooth val="0"/>
          <c:extLst xmlns:c16r2="http://schemas.microsoft.com/office/drawing/2015/06/chart">
            <c:ext xmlns:c16="http://schemas.microsoft.com/office/drawing/2014/chart" uri="{C3380CC4-5D6E-409C-BE32-E72D297353CC}">
              <c16:uniqueId val="{00000000-5209-4D08-A57D-DA6E53CCE064}"/>
            </c:ext>
          </c:extLst>
        </c:ser>
        <c:ser>
          <c:idx val="1"/>
          <c:order val="1"/>
          <c:tx>
            <c:strRef>
              <c:f>Лист1!$C$1</c:f>
              <c:strCache>
                <c:ptCount val="1"/>
                <c:pt idx="0">
                  <c:v>CET-1</c:v>
                </c:pt>
              </c:strCache>
            </c:strRef>
          </c:tx>
          <c:spPr>
            <a:ln w="28575" cap="rnd">
              <a:solidFill>
                <a:schemeClr val="accent2"/>
              </a:solidFill>
              <a:round/>
            </a:ln>
            <a:effectLst/>
          </c:spPr>
          <c:marker>
            <c:symbol val="none"/>
          </c:marker>
          <c:cat>
            <c:numRef>
              <c:f>Лист1!$A$2:$A$25</c:f>
              <c:numCache>
                <c:formatCode>h:mm</c:formatCode>
                <c:ptCount val="24"/>
                <c:pt idx="0">
                  <c:v>43115.041666669997</c:v>
                </c:pt>
                <c:pt idx="1">
                  <c:v>43115.083333330003</c:v>
                </c:pt>
                <c:pt idx="2">
                  <c:v>43115.125</c:v>
                </c:pt>
                <c:pt idx="3">
                  <c:v>43115.166666669997</c:v>
                </c:pt>
                <c:pt idx="4">
                  <c:v>43115.208333330003</c:v>
                </c:pt>
                <c:pt idx="5">
                  <c:v>43115.25</c:v>
                </c:pt>
                <c:pt idx="6">
                  <c:v>43115.291666669997</c:v>
                </c:pt>
                <c:pt idx="7">
                  <c:v>43115.333333330003</c:v>
                </c:pt>
                <c:pt idx="8">
                  <c:v>43115.375</c:v>
                </c:pt>
                <c:pt idx="9">
                  <c:v>43115.416666669997</c:v>
                </c:pt>
                <c:pt idx="10">
                  <c:v>43115.458333330003</c:v>
                </c:pt>
                <c:pt idx="11">
                  <c:v>43115.5</c:v>
                </c:pt>
                <c:pt idx="12">
                  <c:v>43115.541666669997</c:v>
                </c:pt>
                <c:pt idx="13">
                  <c:v>43115.583333330003</c:v>
                </c:pt>
                <c:pt idx="14">
                  <c:v>43115.625</c:v>
                </c:pt>
                <c:pt idx="15">
                  <c:v>43115.666666669997</c:v>
                </c:pt>
                <c:pt idx="16">
                  <c:v>43115.708333330003</c:v>
                </c:pt>
                <c:pt idx="17">
                  <c:v>43115.75</c:v>
                </c:pt>
                <c:pt idx="18">
                  <c:v>43115.791666669997</c:v>
                </c:pt>
                <c:pt idx="19">
                  <c:v>43115.833333330003</c:v>
                </c:pt>
                <c:pt idx="20">
                  <c:v>43115.875</c:v>
                </c:pt>
                <c:pt idx="21">
                  <c:v>43115.916666669997</c:v>
                </c:pt>
                <c:pt idx="22">
                  <c:v>43115.958333330003</c:v>
                </c:pt>
                <c:pt idx="23">
                  <c:v>43116</c:v>
                </c:pt>
              </c:numCache>
            </c:numRef>
          </c:cat>
          <c:val>
            <c:numRef>
              <c:f>Лист1!$C$2:$C$25</c:f>
              <c:numCache>
                <c:formatCode>0.00</c:formatCode>
                <c:ptCount val="24"/>
                <c:pt idx="0">
                  <c:v>9.2673430000000003</c:v>
                </c:pt>
                <c:pt idx="1">
                  <c:v>9.2944910000000007</c:v>
                </c:pt>
                <c:pt idx="2">
                  <c:v>9.2309429999999999</c:v>
                </c:pt>
                <c:pt idx="3">
                  <c:v>9.3071560000000009</c:v>
                </c:pt>
                <c:pt idx="4">
                  <c:v>9.2001830000000009</c:v>
                </c:pt>
                <c:pt idx="5">
                  <c:v>9.3809780000000007</c:v>
                </c:pt>
                <c:pt idx="6">
                  <c:v>9.2163210000000007</c:v>
                </c:pt>
                <c:pt idx="7">
                  <c:v>9.2905259999999998</c:v>
                </c:pt>
                <c:pt idx="8">
                  <c:v>9.4422040000000003</c:v>
                </c:pt>
                <c:pt idx="9">
                  <c:v>9.2882339999999992</c:v>
                </c:pt>
                <c:pt idx="10">
                  <c:v>9.2734020000000008</c:v>
                </c:pt>
                <c:pt idx="11">
                  <c:v>9.1806079999999994</c:v>
                </c:pt>
                <c:pt idx="12">
                  <c:v>9.2214580000000002</c:v>
                </c:pt>
                <c:pt idx="13">
                  <c:v>9.1845219999999994</c:v>
                </c:pt>
                <c:pt idx="14">
                  <c:v>9.2381200000000003</c:v>
                </c:pt>
                <c:pt idx="15">
                  <c:v>9.2221430000000009</c:v>
                </c:pt>
                <c:pt idx="16">
                  <c:v>9.4176979999999997</c:v>
                </c:pt>
                <c:pt idx="17">
                  <c:v>9.318479</c:v>
                </c:pt>
                <c:pt idx="18">
                  <c:v>9.3404670000000003</c:v>
                </c:pt>
                <c:pt idx="19">
                  <c:v>9.3869799999999994</c:v>
                </c:pt>
                <c:pt idx="20">
                  <c:v>9.4087370000000004</c:v>
                </c:pt>
                <c:pt idx="21">
                  <c:v>9.3719549999999998</c:v>
                </c:pt>
                <c:pt idx="22">
                  <c:v>9.2463990000000003</c:v>
                </c:pt>
                <c:pt idx="23">
                  <c:v>9.2966270000000009</c:v>
                </c:pt>
              </c:numCache>
            </c:numRef>
          </c:val>
          <c:smooth val="0"/>
          <c:extLst xmlns:c16r2="http://schemas.microsoft.com/office/drawing/2015/06/chart">
            <c:ext xmlns:c16="http://schemas.microsoft.com/office/drawing/2014/chart" uri="{C3380CC4-5D6E-409C-BE32-E72D297353CC}">
              <c16:uniqueId val="{00000001-5209-4D08-A57D-DA6E53CCE064}"/>
            </c:ext>
          </c:extLst>
        </c:ser>
        <c:ser>
          <c:idx val="2"/>
          <c:order val="2"/>
          <c:tx>
            <c:strRef>
              <c:f>Лист1!$D$1</c:f>
              <c:strCache>
                <c:ptCount val="1"/>
                <c:pt idx="0">
                  <c:v>CET-2</c:v>
                </c:pt>
              </c:strCache>
            </c:strRef>
          </c:tx>
          <c:spPr>
            <a:ln w="12700" cap="rnd">
              <a:solidFill>
                <a:schemeClr val="accent3"/>
              </a:solidFill>
              <a:round/>
            </a:ln>
            <a:effectLst/>
          </c:spPr>
          <c:marker>
            <c:symbol val="x"/>
            <c:size val="3"/>
            <c:spPr>
              <a:noFill/>
              <a:ln w="12700">
                <a:solidFill>
                  <a:schemeClr val="accent3"/>
                </a:solidFill>
              </a:ln>
              <a:effectLst/>
            </c:spPr>
          </c:marker>
          <c:cat>
            <c:numRef>
              <c:f>Лист1!$A$2:$A$25</c:f>
              <c:numCache>
                <c:formatCode>h:mm</c:formatCode>
                <c:ptCount val="24"/>
                <c:pt idx="0">
                  <c:v>43115.041666669997</c:v>
                </c:pt>
                <c:pt idx="1">
                  <c:v>43115.083333330003</c:v>
                </c:pt>
                <c:pt idx="2">
                  <c:v>43115.125</c:v>
                </c:pt>
                <c:pt idx="3">
                  <c:v>43115.166666669997</c:v>
                </c:pt>
                <c:pt idx="4">
                  <c:v>43115.208333330003</c:v>
                </c:pt>
                <c:pt idx="5">
                  <c:v>43115.25</c:v>
                </c:pt>
                <c:pt idx="6">
                  <c:v>43115.291666669997</c:v>
                </c:pt>
                <c:pt idx="7">
                  <c:v>43115.333333330003</c:v>
                </c:pt>
                <c:pt idx="8">
                  <c:v>43115.375</c:v>
                </c:pt>
                <c:pt idx="9">
                  <c:v>43115.416666669997</c:v>
                </c:pt>
                <c:pt idx="10">
                  <c:v>43115.458333330003</c:v>
                </c:pt>
                <c:pt idx="11">
                  <c:v>43115.5</c:v>
                </c:pt>
                <c:pt idx="12">
                  <c:v>43115.541666669997</c:v>
                </c:pt>
                <c:pt idx="13">
                  <c:v>43115.583333330003</c:v>
                </c:pt>
                <c:pt idx="14">
                  <c:v>43115.625</c:v>
                </c:pt>
                <c:pt idx="15">
                  <c:v>43115.666666669997</c:v>
                </c:pt>
                <c:pt idx="16">
                  <c:v>43115.708333330003</c:v>
                </c:pt>
                <c:pt idx="17">
                  <c:v>43115.75</c:v>
                </c:pt>
                <c:pt idx="18">
                  <c:v>43115.791666669997</c:v>
                </c:pt>
                <c:pt idx="19">
                  <c:v>43115.833333330003</c:v>
                </c:pt>
                <c:pt idx="20">
                  <c:v>43115.875</c:v>
                </c:pt>
                <c:pt idx="21">
                  <c:v>43115.916666669997</c:v>
                </c:pt>
                <c:pt idx="22">
                  <c:v>43115.958333330003</c:v>
                </c:pt>
                <c:pt idx="23">
                  <c:v>43116</c:v>
                </c:pt>
              </c:numCache>
            </c:numRef>
          </c:cat>
          <c:val>
            <c:numRef>
              <c:f>Лист1!$D$2:$D$25</c:f>
              <c:numCache>
                <c:formatCode>0.00</c:formatCode>
                <c:ptCount val="24"/>
                <c:pt idx="0">
                  <c:v>185.56622300000001</c:v>
                </c:pt>
                <c:pt idx="1">
                  <c:v>185.56622300000001</c:v>
                </c:pt>
                <c:pt idx="2">
                  <c:v>185.56622300000001</c:v>
                </c:pt>
                <c:pt idx="3">
                  <c:v>185.56622300000001</c:v>
                </c:pt>
                <c:pt idx="4">
                  <c:v>185.56622300000001</c:v>
                </c:pt>
                <c:pt idx="5">
                  <c:v>185.56622300000001</c:v>
                </c:pt>
                <c:pt idx="6">
                  <c:v>185.56622300000001</c:v>
                </c:pt>
                <c:pt idx="7">
                  <c:v>185.56622300000001</c:v>
                </c:pt>
                <c:pt idx="8">
                  <c:v>185.56622300000001</c:v>
                </c:pt>
                <c:pt idx="9">
                  <c:v>185.42189400000001</c:v>
                </c:pt>
                <c:pt idx="10">
                  <c:v>181.93217899999999</c:v>
                </c:pt>
                <c:pt idx="11">
                  <c:v>184.11572799999999</c:v>
                </c:pt>
                <c:pt idx="12">
                  <c:v>183.77088699999999</c:v>
                </c:pt>
                <c:pt idx="13">
                  <c:v>183.34652199999999</c:v>
                </c:pt>
                <c:pt idx="14">
                  <c:v>182.800883</c:v>
                </c:pt>
                <c:pt idx="15">
                  <c:v>183.46159499999999</c:v>
                </c:pt>
                <c:pt idx="16">
                  <c:v>184.360634</c:v>
                </c:pt>
                <c:pt idx="17">
                  <c:v>184.87779399999999</c:v>
                </c:pt>
                <c:pt idx="18">
                  <c:v>183.88951800000001</c:v>
                </c:pt>
                <c:pt idx="19">
                  <c:v>185.578868</c:v>
                </c:pt>
                <c:pt idx="20">
                  <c:v>183.33988500000001</c:v>
                </c:pt>
                <c:pt idx="21">
                  <c:v>184.49729099999999</c:v>
                </c:pt>
                <c:pt idx="22">
                  <c:v>187.54653400000001</c:v>
                </c:pt>
                <c:pt idx="23">
                  <c:v>185.477566</c:v>
                </c:pt>
              </c:numCache>
            </c:numRef>
          </c:val>
          <c:smooth val="0"/>
          <c:extLst xmlns:c16r2="http://schemas.microsoft.com/office/drawing/2015/06/chart">
            <c:ext xmlns:c16="http://schemas.microsoft.com/office/drawing/2014/chart" uri="{C3380CC4-5D6E-409C-BE32-E72D297353CC}">
              <c16:uniqueId val="{00000002-5209-4D08-A57D-DA6E53CCE064}"/>
            </c:ext>
          </c:extLst>
        </c:ser>
        <c:ser>
          <c:idx val="3"/>
          <c:order val="3"/>
          <c:tx>
            <c:strRef>
              <c:f>Лист1!$E$1</c:f>
              <c:strCache>
                <c:ptCount val="1"/>
                <c:pt idx="0">
                  <c:v>CET Nord</c:v>
                </c:pt>
              </c:strCache>
            </c:strRef>
          </c:tx>
          <c:spPr>
            <a:ln w="12700" cap="rnd">
              <a:solidFill>
                <a:schemeClr val="accent4"/>
              </a:solidFill>
              <a:round/>
            </a:ln>
            <a:effectLst/>
          </c:spPr>
          <c:marker>
            <c:symbol val="triangle"/>
            <c:size val="3"/>
            <c:spPr>
              <a:solidFill>
                <a:schemeClr val="accent4"/>
              </a:solidFill>
              <a:ln w="12700">
                <a:solidFill>
                  <a:schemeClr val="accent4"/>
                </a:solidFill>
              </a:ln>
              <a:effectLst/>
            </c:spPr>
          </c:marker>
          <c:cat>
            <c:numRef>
              <c:f>Лист1!$A$2:$A$25</c:f>
              <c:numCache>
                <c:formatCode>h:mm</c:formatCode>
                <c:ptCount val="24"/>
                <c:pt idx="0">
                  <c:v>43115.041666669997</c:v>
                </c:pt>
                <c:pt idx="1">
                  <c:v>43115.083333330003</c:v>
                </c:pt>
                <c:pt idx="2">
                  <c:v>43115.125</c:v>
                </c:pt>
                <c:pt idx="3">
                  <c:v>43115.166666669997</c:v>
                </c:pt>
                <c:pt idx="4">
                  <c:v>43115.208333330003</c:v>
                </c:pt>
                <c:pt idx="5">
                  <c:v>43115.25</c:v>
                </c:pt>
                <c:pt idx="6">
                  <c:v>43115.291666669997</c:v>
                </c:pt>
                <c:pt idx="7">
                  <c:v>43115.333333330003</c:v>
                </c:pt>
                <c:pt idx="8">
                  <c:v>43115.375</c:v>
                </c:pt>
                <c:pt idx="9">
                  <c:v>43115.416666669997</c:v>
                </c:pt>
                <c:pt idx="10">
                  <c:v>43115.458333330003</c:v>
                </c:pt>
                <c:pt idx="11">
                  <c:v>43115.5</c:v>
                </c:pt>
                <c:pt idx="12">
                  <c:v>43115.541666669997</c:v>
                </c:pt>
                <c:pt idx="13">
                  <c:v>43115.583333330003</c:v>
                </c:pt>
                <c:pt idx="14">
                  <c:v>43115.625</c:v>
                </c:pt>
                <c:pt idx="15">
                  <c:v>43115.666666669997</c:v>
                </c:pt>
                <c:pt idx="16">
                  <c:v>43115.708333330003</c:v>
                </c:pt>
                <c:pt idx="17">
                  <c:v>43115.75</c:v>
                </c:pt>
                <c:pt idx="18">
                  <c:v>43115.791666669997</c:v>
                </c:pt>
                <c:pt idx="19">
                  <c:v>43115.833333330003</c:v>
                </c:pt>
                <c:pt idx="20">
                  <c:v>43115.875</c:v>
                </c:pt>
                <c:pt idx="21">
                  <c:v>43115.916666669997</c:v>
                </c:pt>
                <c:pt idx="22">
                  <c:v>43115.958333330003</c:v>
                </c:pt>
                <c:pt idx="23">
                  <c:v>43116</c:v>
                </c:pt>
              </c:numCache>
            </c:numRef>
          </c:cat>
          <c:val>
            <c:numRef>
              <c:f>Лист1!$E$2:$E$25</c:f>
              <c:numCache>
                <c:formatCode>0.00</c:formatCode>
                <c:ptCount val="24"/>
                <c:pt idx="0">
                  <c:v>22.641214000000002</c:v>
                </c:pt>
                <c:pt idx="1">
                  <c:v>22.479704999999999</c:v>
                </c:pt>
                <c:pt idx="2">
                  <c:v>22.551690000000001</c:v>
                </c:pt>
                <c:pt idx="3">
                  <c:v>22.799375999999999</c:v>
                </c:pt>
                <c:pt idx="4">
                  <c:v>23.433327999999999</c:v>
                </c:pt>
                <c:pt idx="5">
                  <c:v>23.380018</c:v>
                </c:pt>
                <c:pt idx="6">
                  <c:v>23.440284999999999</c:v>
                </c:pt>
                <c:pt idx="7">
                  <c:v>23.494235</c:v>
                </c:pt>
                <c:pt idx="8">
                  <c:v>23.462987999999999</c:v>
                </c:pt>
                <c:pt idx="9">
                  <c:v>23.416208000000001</c:v>
                </c:pt>
                <c:pt idx="10">
                  <c:v>23.352461999999999</c:v>
                </c:pt>
                <c:pt idx="11">
                  <c:v>23.119682999999998</c:v>
                </c:pt>
                <c:pt idx="12">
                  <c:v>23.106203000000001</c:v>
                </c:pt>
                <c:pt idx="13">
                  <c:v>23.238949000000002</c:v>
                </c:pt>
                <c:pt idx="14">
                  <c:v>23.196126</c:v>
                </c:pt>
                <c:pt idx="15">
                  <c:v>23.134725</c:v>
                </c:pt>
                <c:pt idx="16">
                  <c:v>22.794803999999999</c:v>
                </c:pt>
                <c:pt idx="17">
                  <c:v>22.957311000000001</c:v>
                </c:pt>
                <c:pt idx="18">
                  <c:v>22.928215999999999</c:v>
                </c:pt>
                <c:pt idx="19">
                  <c:v>22.947742999999999</c:v>
                </c:pt>
                <c:pt idx="20">
                  <c:v>22.461456999999999</c:v>
                </c:pt>
                <c:pt idx="21">
                  <c:v>22.34957</c:v>
                </c:pt>
                <c:pt idx="22">
                  <c:v>22.576581999999998</c:v>
                </c:pt>
                <c:pt idx="23">
                  <c:v>22.351113999999999</c:v>
                </c:pt>
              </c:numCache>
            </c:numRef>
          </c:val>
          <c:smooth val="0"/>
          <c:extLst xmlns:c16r2="http://schemas.microsoft.com/office/drawing/2015/06/chart">
            <c:ext xmlns:c16="http://schemas.microsoft.com/office/drawing/2014/chart" uri="{C3380CC4-5D6E-409C-BE32-E72D297353CC}">
              <c16:uniqueId val="{00000003-5209-4D08-A57D-DA6E53CCE064}"/>
            </c:ext>
          </c:extLst>
        </c:ser>
        <c:ser>
          <c:idx val="4"/>
          <c:order val="4"/>
          <c:tx>
            <c:strRef>
              <c:f>Лист1!$F$1</c:f>
              <c:strCache>
                <c:ptCount val="1"/>
                <c:pt idx="0">
                  <c:v>CHE Costesti</c:v>
                </c:pt>
              </c:strCache>
            </c:strRef>
          </c:tx>
          <c:spPr>
            <a:ln w="28575" cap="rnd">
              <a:solidFill>
                <a:schemeClr val="accent5"/>
              </a:solidFill>
              <a:round/>
            </a:ln>
            <a:effectLst/>
          </c:spPr>
          <c:marker>
            <c:symbol val="none"/>
          </c:marker>
          <c:cat>
            <c:numRef>
              <c:f>Лист1!$A$2:$A$25</c:f>
              <c:numCache>
                <c:formatCode>h:mm</c:formatCode>
                <c:ptCount val="24"/>
                <c:pt idx="0">
                  <c:v>43115.041666669997</c:v>
                </c:pt>
                <c:pt idx="1">
                  <c:v>43115.083333330003</c:v>
                </c:pt>
                <c:pt idx="2">
                  <c:v>43115.125</c:v>
                </c:pt>
                <c:pt idx="3">
                  <c:v>43115.166666669997</c:v>
                </c:pt>
                <c:pt idx="4">
                  <c:v>43115.208333330003</c:v>
                </c:pt>
                <c:pt idx="5">
                  <c:v>43115.25</c:v>
                </c:pt>
                <c:pt idx="6">
                  <c:v>43115.291666669997</c:v>
                </c:pt>
                <c:pt idx="7">
                  <c:v>43115.333333330003</c:v>
                </c:pt>
                <c:pt idx="8">
                  <c:v>43115.375</c:v>
                </c:pt>
                <c:pt idx="9">
                  <c:v>43115.416666669997</c:v>
                </c:pt>
                <c:pt idx="10">
                  <c:v>43115.458333330003</c:v>
                </c:pt>
                <c:pt idx="11">
                  <c:v>43115.5</c:v>
                </c:pt>
                <c:pt idx="12">
                  <c:v>43115.541666669997</c:v>
                </c:pt>
                <c:pt idx="13">
                  <c:v>43115.583333330003</c:v>
                </c:pt>
                <c:pt idx="14">
                  <c:v>43115.625</c:v>
                </c:pt>
                <c:pt idx="15">
                  <c:v>43115.666666669997</c:v>
                </c:pt>
                <c:pt idx="16">
                  <c:v>43115.708333330003</c:v>
                </c:pt>
                <c:pt idx="17">
                  <c:v>43115.75</c:v>
                </c:pt>
                <c:pt idx="18">
                  <c:v>43115.791666669997</c:v>
                </c:pt>
                <c:pt idx="19">
                  <c:v>43115.833333330003</c:v>
                </c:pt>
                <c:pt idx="20">
                  <c:v>43115.875</c:v>
                </c:pt>
                <c:pt idx="21">
                  <c:v>43115.916666669997</c:v>
                </c:pt>
                <c:pt idx="22">
                  <c:v>43115.958333330003</c:v>
                </c:pt>
                <c:pt idx="23">
                  <c:v>43116</c:v>
                </c:pt>
              </c:numCache>
            </c:numRef>
          </c:cat>
          <c:val>
            <c:numRef>
              <c:f>Лист1!$F$2:$F$25</c:f>
              <c:numCache>
                <c:formatCode>General</c:formatCode>
                <c:ptCount val="24"/>
                <c:pt idx="0">
                  <c:v>-2.5019999999999999E-3</c:v>
                </c:pt>
                <c:pt idx="1">
                  <c:v>-2.5019999999999999E-3</c:v>
                </c:pt>
                <c:pt idx="2">
                  <c:v>-2.5019999999999999E-3</c:v>
                </c:pt>
                <c:pt idx="3">
                  <c:v>-2.5019999999999999E-3</c:v>
                </c:pt>
                <c:pt idx="4">
                  <c:v>-2.5019999999999999E-3</c:v>
                </c:pt>
                <c:pt idx="5">
                  <c:v>-2.5019999999999999E-3</c:v>
                </c:pt>
                <c:pt idx="6">
                  <c:v>-2.5019999999999999E-3</c:v>
                </c:pt>
                <c:pt idx="7">
                  <c:v>-2.5019999999999999E-3</c:v>
                </c:pt>
                <c:pt idx="8">
                  <c:v>-2.5019999999999999E-3</c:v>
                </c:pt>
                <c:pt idx="9">
                  <c:v>-2.5019999999999999E-3</c:v>
                </c:pt>
                <c:pt idx="10">
                  <c:v>-2.5019999999999999E-3</c:v>
                </c:pt>
                <c:pt idx="11">
                  <c:v>-2.5019999999999999E-3</c:v>
                </c:pt>
                <c:pt idx="12">
                  <c:v>-2.5019999999999999E-3</c:v>
                </c:pt>
                <c:pt idx="13">
                  <c:v>-2.5019999999999999E-3</c:v>
                </c:pt>
                <c:pt idx="14">
                  <c:v>-2.5019999999999999E-3</c:v>
                </c:pt>
                <c:pt idx="15">
                  <c:v>-2.5019999999999999E-3</c:v>
                </c:pt>
                <c:pt idx="16">
                  <c:v>-2.5019999999999999E-3</c:v>
                </c:pt>
                <c:pt idx="17">
                  <c:v>-2.5019999999999999E-3</c:v>
                </c:pt>
                <c:pt idx="18">
                  <c:v>-2.5019999999999999E-3</c:v>
                </c:pt>
                <c:pt idx="19">
                  <c:v>-2.5019999999999999E-3</c:v>
                </c:pt>
                <c:pt idx="20">
                  <c:v>-2.5019999999999999E-3</c:v>
                </c:pt>
                <c:pt idx="21">
                  <c:v>-2.5019999999999999E-3</c:v>
                </c:pt>
                <c:pt idx="22">
                  <c:v>-2.5019999999999999E-3</c:v>
                </c:pt>
                <c:pt idx="23">
                  <c:v>-2.5019999999999999E-3</c:v>
                </c:pt>
              </c:numCache>
            </c:numRef>
          </c:val>
          <c:smooth val="0"/>
          <c:extLst xmlns:c16r2="http://schemas.microsoft.com/office/drawing/2015/06/chart">
            <c:ext xmlns:c16="http://schemas.microsoft.com/office/drawing/2014/chart" uri="{C3380CC4-5D6E-409C-BE32-E72D297353CC}">
              <c16:uniqueId val="{00000004-5209-4D08-A57D-DA6E53CCE064}"/>
            </c:ext>
          </c:extLst>
        </c:ser>
        <c:ser>
          <c:idx val="5"/>
          <c:order val="5"/>
          <c:tx>
            <c:strRef>
              <c:f>Лист1!$G$1</c:f>
              <c:strCache>
                <c:ptCount val="1"/>
                <c:pt idx="0">
                  <c:v>CHE Dubasari</c:v>
                </c:pt>
              </c:strCache>
            </c:strRef>
          </c:tx>
          <c:spPr>
            <a:ln w="12700" cap="rnd">
              <a:solidFill>
                <a:schemeClr val="accent6"/>
              </a:solidFill>
              <a:round/>
            </a:ln>
            <a:effectLst/>
          </c:spPr>
          <c:marker>
            <c:symbol val="triangle"/>
            <c:size val="3"/>
            <c:spPr>
              <a:solidFill>
                <a:schemeClr val="accent6"/>
              </a:solidFill>
              <a:ln w="12700">
                <a:solidFill>
                  <a:schemeClr val="accent6"/>
                </a:solidFill>
              </a:ln>
              <a:effectLst/>
            </c:spPr>
          </c:marker>
          <c:cat>
            <c:numRef>
              <c:f>Лист1!$A$2:$A$25</c:f>
              <c:numCache>
                <c:formatCode>h:mm</c:formatCode>
                <c:ptCount val="24"/>
                <c:pt idx="0">
                  <c:v>43115.041666669997</c:v>
                </c:pt>
                <c:pt idx="1">
                  <c:v>43115.083333330003</c:v>
                </c:pt>
                <c:pt idx="2">
                  <c:v>43115.125</c:v>
                </c:pt>
                <c:pt idx="3">
                  <c:v>43115.166666669997</c:v>
                </c:pt>
                <c:pt idx="4">
                  <c:v>43115.208333330003</c:v>
                </c:pt>
                <c:pt idx="5">
                  <c:v>43115.25</c:v>
                </c:pt>
                <c:pt idx="6">
                  <c:v>43115.291666669997</c:v>
                </c:pt>
                <c:pt idx="7">
                  <c:v>43115.333333330003</c:v>
                </c:pt>
                <c:pt idx="8">
                  <c:v>43115.375</c:v>
                </c:pt>
                <c:pt idx="9">
                  <c:v>43115.416666669997</c:v>
                </c:pt>
                <c:pt idx="10">
                  <c:v>43115.458333330003</c:v>
                </c:pt>
                <c:pt idx="11">
                  <c:v>43115.5</c:v>
                </c:pt>
                <c:pt idx="12">
                  <c:v>43115.541666669997</c:v>
                </c:pt>
                <c:pt idx="13">
                  <c:v>43115.583333330003</c:v>
                </c:pt>
                <c:pt idx="14">
                  <c:v>43115.625</c:v>
                </c:pt>
                <c:pt idx="15">
                  <c:v>43115.666666669997</c:v>
                </c:pt>
                <c:pt idx="16">
                  <c:v>43115.708333330003</c:v>
                </c:pt>
                <c:pt idx="17">
                  <c:v>43115.75</c:v>
                </c:pt>
                <c:pt idx="18">
                  <c:v>43115.791666669997</c:v>
                </c:pt>
                <c:pt idx="19">
                  <c:v>43115.833333330003</c:v>
                </c:pt>
                <c:pt idx="20">
                  <c:v>43115.875</c:v>
                </c:pt>
                <c:pt idx="21">
                  <c:v>43115.916666669997</c:v>
                </c:pt>
                <c:pt idx="22">
                  <c:v>43115.958333330003</c:v>
                </c:pt>
                <c:pt idx="23">
                  <c:v>43116</c:v>
                </c:pt>
              </c:numCache>
            </c:numRef>
          </c:cat>
          <c:val>
            <c:numRef>
              <c:f>Лист1!$G$2:$G$25</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smooth val="0"/>
          <c:extLst xmlns:c16r2="http://schemas.microsoft.com/office/drawing/2015/06/chart">
            <c:ext xmlns:c16="http://schemas.microsoft.com/office/drawing/2014/chart" uri="{C3380CC4-5D6E-409C-BE32-E72D297353CC}">
              <c16:uniqueId val="{00000005-5209-4D08-A57D-DA6E53CCE064}"/>
            </c:ext>
          </c:extLst>
        </c:ser>
        <c:ser>
          <c:idx val="6"/>
          <c:order val="6"/>
          <c:tx>
            <c:strRef>
              <c:f>Лист1!$H$1</c:f>
              <c:strCache>
                <c:ptCount val="1"/>
                <c:pt idx="0">
                  <c:v>Import UKR</c:v>
                </c:pt>
              </c:strCache>
            </c:strRef>
          </c:tx>
          <c:spPr>
            <a:ln w="12700" cap="rnd">
              <a:solidFill>
                <a:schemeClr val="accent1">
                  <a:lumMod val="60000"/>
                </a:schemeClr>
              </a:solidFill>
              <a:round/>
            </a:ln>
            <a:effectLst/>
          </c:spPr>
          <c:marker>
            <c:symbol val="circle"/>
            <c:size val="3"/>
            <c:spPr>
              <a:solidFill>
                <a:schemeClr val="accent1">
                  <a:lumMod val="60000"/>
                </a:schemeClr>
              </a:solidFill>
              <a:ln w="12700">
                <a:solidFill>
                  <a:schemeClr val="accent1">
                    <a:lumMod val="60000"/>
                  </a:schemeClr>
                </a:solidFill>
              </a:ln>
              <a:effectLst/>
            </c:spPr>
          </c:marker>
          <c:cat>
            <c:numRef>
              <c:f>Лист1!$A$2:$A$25</c:f>
              <c:numCache>
                <c:formatCode>h:mm</c:formatCode>
                <c:ptCount val="24"/>
                <c:pt idx="0">
                  <c:v>43115.041666669997</c:v>
                </c:pt>
                <c:pt idx="1">
                  <c:v>43115.083333330003</c:v>
                </c:pt>
                <c:pt idx="2">
                  <c:v>43115.125</c:v>
                </c:pt>
                <c:pt idx="3">
                  <c:v>43115.166666669997</c:v>
                </c:pt>
                <c:pt idx="4">
                  <c:v>43115.208333330003</c:v>
                </c:pt>
                <c:pt idx="5">
                  <c:v>43115.25</c:v>
                </c:pt>
                <c:pt idx="6">
                  <c:v>43115.291666669997</c:v>
                </c:pt>
                <c:pt idx="7">
                  <c:v>43115.333333330003</c:v>
                </c:pt>
                <c:pt idx="8">
                  <c:v>43115.375</c:v>
                </c:pt>
                <c:pt idx="9">
                  <c:v>43115.416666669997</c:v>
                </c:pt>
                <c:pt idx="10">
                  <c:v>43115.458333330003</c:v>
                </c:pt>
                <c:pt idx="11">
                  <c:v>43115.5</c:v>
                </c:pt>
                <c:pt idx="12">
                  <c:v>43115.541666669997</c:v>
                </c:pt>
                <c:pt idx="13">
                  <c:v>43115.583333330003</c:v>
                </c:pt>
                <c:pt idx="14">
                  <c:v>43115.625</c:v>
                </c:pt>
                <c:pt idx="15">
                  <c:v>43115.666666669997</c:v>
                </c:pt>
                <c:pt idx="16">
                  <c:v>43115.708333330003</c:v>
                </c:pt>
                <c:pt idx="17">
                  <c:v>43115.75</c:v>
                </c:pt>
                <c:pt idx="18">
                  <c:v>43115.791666669997</c:v>
                </c:pt>
                <c:pt idx="19">
                  <c:v>43115.833333330003</c:v>
                </c:pt>
                <c:pt idx="20">
                  <c:v>43115.875</c:v>
                </c:pt>
                <c:pt idx="21">
                  <c:v>43115.916666669997</c:v>
                </c:pt>
                <c:pt idx="22">
                  <c:v>43115.958333330003</c:v>
                </c:pt>
                <c:pt idx="23">
                  <c:v>43116</c:v>
                </c:pt>
              </c:numCache>
            </c:numRef>
          </c:cat>
          <c:val>
            <c:numRef>
              <c:f>Лист1!$H$2:$H$25</c:f>
              <c:numCache>
                <c:formatCode>0.00</c:formatCode>
                <c:ptCount val="24"/>
                <c:pt idx="0">
                  <c:v>73.085158000000007</c:v>
                </c:pt>
                <c:pt idx="1">
                  <c:v>92.328852999999995</c:v>
                </c:pt>
                <c:pt idx="2">
                  <c:v>70.397979000000007</c:v>
                </c:pt>
                <c:pt idx="3">
                  <c:v>70.726009000000005</c:v>
                </c:pt>
                <c:pt idx="4">
                  <c:v>50.740659999999998</c:v>
                </c:pt>
                <c:pt idx="5">
                  <c:v>21.34581</c:v>
                </c:pt>
                <c:pt idx="6">
                  <c:v>39.850830999999999</c:v>
                </c:pt>
                <c:pt idx="7">
                  <c:v>117.8437</c:v>
                </c:pt>
                <c:pt idx="8">
                  <c:v>110.15374</c:v>
                </c:pt>
                <c:pt idx="9">
                  <c:v>131.172068</c:v>
                </c:pt>
                <c:pt idx="10">
                  <c:v>135.553617</c:v>
                </c:pt>
                <c:pt idx="11">
                  <c:v>134.75233700000001</c:v>
                </c:pt>
                <c:pt idx="12">
                  <c:v>125.80511799999999</c:v>
                </c:pt>
                <c:pt idx="13">
                  <c:v>122.781491</c:v>
                </c:pt>
                <c:pt idx="14">
                  <c:v>112.746584</c:v>
                </c:pt>
                <c:pt idx="15">
                  <c:v>107.74270300000001</c:v>
                </c:pt>
                <c:pt idx="16">
                  <c:v>121.37614499999999</c:v>
                </c:pt>
                <c:pt idx="17">
                  <c:v>138.91531599999999</c:v>
                </c:pt>
                <c:pt idx="18">
                  <c:v>160.274585</c:v>
                </c:pt>
                <c:pt idx="19">
                  <c:v>162.75102799999999</c:v>
                </c:pt>
                <c:pt idx="20">
                  <c:v>118.674761</c:v>
                </c:pt>
                <c:pt idx="21">
                  <c:v>97.697569999999999</c:v>
                </c:pt>
                <c:pt idx="22">
                  <c:v>88.039580000000001</c:v>
                </c:pt>
                <c:pt idx="23">
                  <c:v>69.181336000000002</c:v>
                </c:pt>
              </c:numCache>
            </c:numRef>
          </c:val>
          <c:smooth val="0"/>
          <c:extLst xmlns:c16r2="http://schemas.microsoft.com/office/drawing/2015/06/chart">
            <c:ext xmlns:c16="http://schemas.microsoft.com/office/drawing/2014/chart" uri="{C3380CC4-5D6E-409C-BE32-E72D297353CC}">
              <c16:uniqueId val="{00000006-5209-4D08-A57D-DA6E53CCE064}"/>
            </c:ext>
          </c:extLst>
        </c:ser>
        <c:ser>
          <c:idx val="7"/>
          <c:order val="7"/>
          <c:tx>
            <c:strRef>
              <c:f>Лист1!$I$1</c:f>
              <c:strCache>
                <c:ptCount val="1"/>
                <c:pt idx="0">
                  <c:v>Consum Total</c:v>
                </c:pt>
              </c:strCache>
            </c:strRef>
          </c:tx>
          <c:spPr>
            <a:ln w="12700" cap="rnd">
              <a:solidFill>
                <a:schemeClr val="accent2">
                  <a:lumMod val="60000"/>
                </a:schemeClr>
              </a:solidFill>
              <a:round/>
            </a:ln>
            <a:effectLst/>
          </c:spPr>
          <c:marker>
            <c:symbol val="square"/>
            <c:size val="3"/>
            <c:spPr>
              <a:solidFill>
                <a:schemeClr val="accent2">
                  <a:lumMod val="60000"/>
                </a:schemeClr>
              </a:solidFill>
              <a:ln w="12700">
                <a:solidFill>
                  <a:schemeClr val="accent2">
                    <a:lumMod val="60000"/>
                  </a:schemeClr>
                </a:solidFill>
              </a:ln>
              <a:effectLst/>
            </c:spPr>
          </c:marker>
          <c:dLbls>
            <c:dLbl>
              <c:idx val="0"/>
              <c:layout>
                <c:manualLayout>
                  <c:x val="-2.80870699167419E-2"/>
                  <c:y val="-2.27920227920228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32-4E7B-9B69-F5FBF8EF2266}"/>
                </c:ext>
                <c:ext xmlns:c15="http://schemas.microsoft.com/office/drawing/2012/chart" uri="{CE6537A1-D6FC-4f65-9D91-7224C49458BB}"/>
              </c:extLst>
            </c:dLbl>
            <c:dLbl>
              <c:idx val="1"/>
              <c:layout>
                <c:manualLayout>
                  <c:x val="-2.407463135720736E-2"/>
                  <c:y val="-2.564102564102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209-4D08-A57D-DA6E53CCE064}"/>
                </c:ext>
                <c:ext xmlns:c15="http://schemas.microsoft.com/office/drawing/2012/chart" uri="{CE6537A1-D6FC-4f65-9D91-7224C49458BB}"/>
              </c:extLst>
            </c:dLbl>
            <c:dLbl>
              <c:idx val="2"/>
              <c:layout>
                <c:manualLayout>
                  <c:x val="-2.2068412077440064E-2"/>
                  <c:y val="-2.564102564102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32-4E7B-9B69-F5FBF8EF2266}"/>
                </c:ext>
                <c:ext xmlns:c15="http://schemas.microsoft.com/office/drawing/2012/chart" uri="{CE6537A1-D6FC-4f65-9D91-7224C49458BB}"/>
              </c:extLst>
            </c:dLbl>
            <c:dLbl>
              <c:idx val="3"/>
              <c:layout>
                <c:manualLayout>
                  <c:x val="-2.0062192797672823E-2"/>
                  <c:y val="-1.99430199430199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209-4D08-A57D-DA6E53CCE064}"/>
                </c:ext>
                <c:ext xmlns:c15="http://schemas.microsoft.com/office/drawing/2012/chart" uri="{CE6537A1-D6FC-4f65-9D91-7224C49458BB}"/>
              </c:extLst>
            </c:dLbl>
            <c:dLbl>
              <c:idx val="4"/>
              <c:layout>
                <c:manualLayout>
                  <c:x val="-2.2068412077440102E-2"/>
                  <c:y val="-2.8490028490028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32-4E7B-9B69-F5FBF8EF2266}"/>
                </c:ext>
                <c:ext xmlns:c15="http://schemas.microsoft.com/office/drawing/2012/chart" uri="{CE6537A1-D6FC-4f65-9D91-7224C49458BB}"/>
              </c:extLst>
            </c:dLbl>
            <c:dLbl>
              <c:idx val="5"/>
              <c:layout>
                <c:manualLayout>
                  <c:x val="-3.0093289196509179E-2"/>
                  <c:y val="-3.1339031339031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209-4D08-A57D-DA6E53CCE064}"/>
                </c:ext>
                <c:ext xmlns:c15="http://schemas.microsoft.com/office/drawing/2012/chart" uri="{CE6537A1-D6FC-4f65-9D91-7224C49458BB}"/>
              </c:extLst>
            </c:dLbl>
            <c:dLbl>
              <c:idx val="6"/>
              <c:layout>
                <c:manualLayout>
                  <c:x val="-5.2161701273949243E-2"/>
                  <c:y val="-2.27920227920227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209-4D08-A57D-DA6E53CCE064}"/>
                </c:ext>
                <c:ext xmlns:c15="http://schemas.microsoft.com/office/drawing/2012/chart" uri="{CE6537A1-D6FC-4f65-9D91-7224C49458BB}"/>
              </c:extLst>
            </c:dLbl>
            <c:dLbl>
              <c:idx val="7"/>
              <c:layout>
                <c:manualLayout>
                  <c:x val="-4.814926271441472E-2"/>
                  <c:y val="-2.27920227920228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209-4D08-A57D-DA6E53CCE064}"/>
                </c:ext>
                <c:ext xmlns:c15="http://schemas.microsoft.com/office/drawing/2012/chart" uri="{CE6537A1-D6FC-4f65-9D91-7224C49458BB}"/>
              </c:extLst>
            </c:dLbl>
            <c:dLbl>
              <c:idx val="8"/>
              <c:layout>
                <c:manualLayout>
                  <c:x val="-5.0155481994181961E-2"/>
                  <c:y val="-1.70940170940170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5209-4D08-A57D-DA6E53CCE064}"/>
                </c:ext>
                <c:ext xmlns:c15="http://schemas.microsoft.com/office/drawing/2012/chart" uri="{CE6537A1-D6FC-4f65-9D91-7224C49458BB}"/>
              </c:extLst>
            </c:dLbl>
            <c:dLbl>
              <c:idx val="9"/>
              <c:layout>
                <c:manualLayout>
                  <c:x val="-4.4136824154880128E-2"/>
                  <c:y val="-1.99430199430199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5209-4D08-A57D-DA6E53CCE064}"/>
                </c:ext>
                <c:ext xmlns:c15="http://schemas.microsoft.com/office/drawing/2012/chart" uri="{CE6537A1-D6FC-4f65-9D91-7224C49458BB}"/>
              </c:extLst>
            </c:dLbl>
            <c:dLbl>
              <c:idx val="10"/>
              <c:layout>
                <c:manualLayout>
                  <c:x val="-3.8118166315578295E-2"/>
                  <c:y val="-2.564102564102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D32-4E7B-9B69-F5FBF8EF2266}"/>
                </c:ext>
                <c:ext xmlns:c15="http://schemas.microsoft.com/office/drawing/2012/chart" uri="{CE6537A1-D6FC-4f65-9D91-7224C49458BB}"/>
              </c:extLst>
            </c:dLbl>
            <c:dLbl>
              <c:idx val="11"/>
              <c:layout>
                <c:manualLayout>
                  <c:x val="-2.6080850636974549E-2"/>
                  <c:y val="-2.56410256410256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5209-4D08-A57D-DA6E53CCE064}"/>
                </c:ext>
                <c:ext xmlns:c15="http://schemas.microsoft.com/office/drawing/2012/chart" uri="{CE6537A1-D6FC-4f65-9D91-7224C49458BB}"/>
              </c:extLst>
            </c:dLbl>
            <c:dLbl>
              <c:idx val="12"/>
              <c:layout>
                <c:manualLayout>
                  <c:x val="-1.6049754238138227E-2"/>
                  <c:y val="-2.27920227920227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D32-4E7B-9B69-F5FBF8EF2266}"/>
                </c:ext>
                <c:ext xmlns:c15="http://schemas.microsoft.com/office/drawing/2012/chart" uri="{CE6537A1-D6FC-4f65-9D91-7224C49458BB}"/>
              </c:extLst>
            </c:dLbl>
            <c:dLbl>
              <c:idx val="13"/>
              <c:layout>
                <c:manualLayout>
                  <c:x val="-1.8055973517905506E-2"/>
                  <c:y val="-2.56410256410256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5209-4D08-A57D-DA6E53CCE064}"/>
                </c:ext>
                <c:ext xmlns:c15="http://schemas.microsoft.com/office/drawing/2012/chart" uri="{CE6537A1-D6FC-4f65-9D91-7224C49458BB}"/>
              </c:extLst>
            </c:dLbl>
            <c:dLbl>
              <c:idx val="14"/>
              <c:layout>
                <c:manualLayout>
                  <c:x val="-1.8055973517905655E-2"/>
                  <c:y val="-2.56410256410256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D32-4E7B-9B69-F5FBF8EF2266}"/>
                </c:ext>
                <c:ext xmlns:c15="http://schemas.microsoft.com/office/drawing/2012/chart" uri="{CE6537A1-D6FC-4f65-9D91-7224C49458BB}"/>
              </c:extLst>
            </c:dLbl>
            <c:dLbl>
              <c:idx val="15"/>
              <c:layout>
                <c:manualLayout>
                  <c:x val="-1.8055973517905579E-2"/>
                  <c:y val="-2.56410256410256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5209-4D08-A57D-DA6E53CCE064}"/>
                </c:ext>
                <c:ext xmlns:c15="http://schemas.microsoft.com/office/drawing/2012/chart" uri="{CE6537A1-D6FC-4f65-9D91-7224C49458BB}"/>
              </c:extLst>
            </c:dLbl>
            <c:dLbl>
              <c:idx val="16"/>
              <c:layout>
                <c:manualLayout>
                  <c:x val="-2.2068412077440064E-2"/>
                  <c:y val="-2.8490028490028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5209-4D08-A57D-DA6E53CCE064}"/>
                </c:ext>
                <c:ext xmlns:c15="http://schemas.microsoft.com/office/drawing/2012/chart" uri="{CE6537A1-D6FC-4f65-9D91-7224C49458BB}"/>
              </c:extLst>
            </c:dLbl>
            <c:dLbl>
              <c:idx val="17"/>
              <c:layout>
                <c:manualLayout>
                  <c:x val="-3.2099508476276455E-2"/>
                  <c:y val="-3.13390313390313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D32-4E7B-9B69-F5FBF8EF2266}"/>
                </c:ext>
                <c:ext xmlns:c15="http://schemas.microsoft.com/office/drawing/2012/chart" uri="{CE6537A1-D6FC-4f65-9D91-7224C49458BB}"/>
              </c:extLst>
            </c:dLbl>
            <c:dLbl>
              <c:idx val="18"/>
              <c:layout>
                <c:manualLayout>
                  <c:x val="-2.2068412077440064E-2"/>
                  <c:y val="-2.564102564102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5209-4D08-A57D-DA6E53CCE064}"/>
                </c:ext>
                <c:ext xmlns:c15="http://schemas.microsoft.com/office/drawing/2012/chart" uri="{CE6537A1-D6FC-4f65-9D91-7224C49458BB}"/>
              </c:extLst>
            </c:dLbl>
            <c:dLbl>
              <c:idx val="19"/>
              <c:layout>
                <c:manualLayout>
                  <c:x val="-6.0186578393018357E-3"/>
                  <c:y val="-1.70940170940170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5209-4D08-A57D-DA6E53CCE064}"/>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Лист1!$A$2:$A$25</c:f>
              <c:numCache>
                <c:formatCode>h:mm</c:formatCode>
                <c:ptCount val="24"/>
                <c:pt idx="0">
                  <c:v>43115.041666669997</c:v>
                </c:pt>
                <c:pt idx="1">
                  <c:v>43115.083333330003</c:v>
                </c:pt>
                <c:pt idx="2">
                  <c:v>43115.125</c:v>
                </c:pt>
                <c:pt idx="3">
                  <c:v>43115.166666669997</c:v>
                </c:pt>
                <c:pt idx="4">
                  <c:v>43115.208333330003</c:v>
                </c:pt>
                <c:pt idx="5">
                  <c:v>43115.25</c:v>
                </c:pt>
                <c:pt idx="6">
                  <c:v>43115.291666669997</c:v>
                </c:pt>
                <c:pt idx="7">
                  <c:v>43115.333333330003</c:v>
                </c:pt>
                <c:pt idx="8">
                  <c:v>43115.375</c:v>
                </c:pt>
                <c:pt idx="9">
                  <c:v>43115.416666669997</c:v>
                </c:pt>
                <c:pt idx="10">
                  <c:v>43115.458333330003</c:v>
                </c:pt>
                <c:pt idx="11">
                  <c:v>43115.5</c:v>
                </c:pt>
                <c:pt idx="12">
                  <c:v>43115.541666669997</c:v>
                </c:pt>
                <c:pt idx="13">
                  <c:v>43115.583333330003</c:v>
                </c:pt>
                <c:pt idx="14">
                  <c:v>43115.625</c:v>
                </c:pt>
                <c:pt idx="15">
                  <c:v>43115.666666669997</c:v>
                </c:pt>
                <c:pt idx="16">
                  <c:v>43115.708333330003</c:v>
                </c:pt>
                <c:pt idx="17">
                  <c:v>43115.75</c:v>
                </c:pt>
                <c:pt idx="18">
                  <c:v>43115.791666669997</c:v>
                </c:pt>
                <c:pt idx="19">
                  <c:v>43115.833333330003</c:v>
                </c:pt>
                <c:pt idx="20">
                  <c:v>43115.875</c:v>
                </c:pt>
                <c:pt idx="21">
                  <c:v>43115.916666669997</c:v>
                </c:pt>
                <c:pt idx="22">
                  <c:v>43115.958333330003</c:v>
                </c:pt>
                <c:pt idx="23">
                  <c:v>43116</c:v>
                </c:pt>
              </c:numCache>
            </c:numRef>
          </c:cat>
          <c:val>
            <c:numRef>
              <c:f>Лист1!$I$2:$I$25</c:f>
              <c:numCache>
                <c:formatCode>General</c:formatCode>
                <c:ptCount val="24"/>
                <c:pt idx="0">
                  <c:v>622</c:v>
                </c:pt>
                <c:pt idx="1">
                  <c:v>582</c:v>
                </c:pt>
                <c:pt idx="2">
                  <c:v>559</c:v>
                </c:pt>
                <c:pt idx="3">
                  <c:v>559</c:v>
                </c:pt>
                <c:pt idx="4">
                  <c:v>562</c:v>
                </c:pt>
                <c:pt idx="5">
                  <c:v>590</c:v>
                </c:pt>
                <c:pt idx="6">
                  <c:v>692</c:v>
                </c:pt>
                <c:pt idx="7">
                  <c:v>824</c:v>
                </c:pt>
                <c:pt idx="8">
                  <c:v>927</c:v>
                </c:pt>
                <c:pt idx="9">
                  <c:v>983</c:v>
                </c:pt>
                <c:pt idx="10">
                  <c:v>1003</c:v>
                </c:pt>
                <c:pt idx="11">
                  <c:v>1006</c:v>
                </c:pt>
                <c:pt idx="12">
                  <c:v>996</c:v>
                </c:pt>
                <c:pt idx="13">
                  <c:v>992</c:v>
                </c:pt>
                <c:pt idx="14">
                  <c:v>982</c:v>
                </c:pt>
                <c:pt idx="15">
                  <c:v>979</c:v>
                </c:pt>
                <c:pt idx="16">
                  <c:v>993</c:v>
                </c:pt>
                <c:pt idx="17">
                  <c:v>1039</c:v>
                </c:pt>
                <c:pt idx="18">
                  <c:v>1049</c:v>
                </c:pt>
                <c:pt idx="19">
                  <c:v>1018</c:v>
                </c:pt>
                <c:pt idx="20">
                  <c:v>974</c:v>
                </c:pt>
                <c:pt idx="21">
                  <c:v>920</c:v>
                </c:pt>
                <c:pt idx="22">
                  <c:v>847</c:v>
                </c:pt>
                <c:pt idx="23">
                  <c:v>755</c:v>
                </c:pt>
              </c:numCache>
            </c:numRef>
          </c:val>
          <c:smooth val="0"/>
          <c:extLst xmlns:c16r2="http://schemas.microsoft.com/office/drawing/2015/06/chart">
            <c:ext xmlns:c16="http://schemas.microsoft.com/office/drawing/2014/chart" uri="{C3380CC4-5D6E-409C-BE32-E72D297353CC}">
              <c16:uniqueId val="{00000007-5209-4D08-A57D-DA6E53CCE064}"/>
            </c:ext>
          </c:extLst>
        </c:ser>
        <c:ser>
          <c:idx val="8"/>
          <c:order val="8"/>
          <c:tx>
            <c:strRef>
              <c:f>Лист1!$J$1</c:f>
              <c:strCache>
                <c:ptCount val="1"/>
                <c:pt idx="0">
                  <c:v>Consum mal drept</c:v>
                </c:pt>
              </c:strCache>
            </c:strRef>
          </c:tx>
          <c:spPr>
            <a:ln w="12700" cap="rnd">
              <a:solidFill>
                <a:schemeClr val="accent3">
                  <a:lumMod val="60000"/>
                </a:schemeClr>
              </a:solidFill>
              <a:round/>
            </a:ln>
            <a:effectLst/>
          </c:spPr>
          <c:marker>
            <c:symbol val="diamond"/>
            <c:size val="3"/>
            <c:spPr>
              <a:solidFill>
                <a:schemeClr val="accent3">
                  <a:lumMod val="60000"/>
                </a:schemeClr>
              </a:solidFill>
              <a:ln w="12700">
                <a:solidFill>
                  <a:schemeClr val="accent3">
                    <a:lumMod val="60000"/>
                  </a:schemeClr>
                </a:solidFill>
              </a:ln>
              <a:effectLst/>
            </c:spPr>
          </c:marker>
          <c:cat>
            <c:numRef>
              <c:f>Лист1!$A$2:$A$25</c:f>
              <c:numCache>
                <c:formatCode>h:mm</c:formatCode>
                <c:ptCount val="24"/>
                <c:pt idx="0">
                  <c:v>43115.041666669997</c:v>
                </c:pt>
                <c:pt idx="1">
                  <c:v>43115.083333330003</c:v>
                </c:pt>
                <c:pt idx="2">
                  <c:v>43115.125</c:v>
                </c:pt>
                <c:pt idx="3">
                  <c:v>43115.166666669997</c:v>
                </c:pt>
                <c:pt idx="4">
                  <c:v>43115.208333330003</c:v>
                </c:pt>
                <c:pt idx="5">
                  <c:v>43115.25</c:v>
                </c:pt>
                <c:pt idx="6">
                  <c:v>43115.291666669997</c:v>
                </c:pt>
                <c:pt idx="7">
                  <c:v>43115.333333330003</c:v>
                </c:pt>
                <c:pt idx="8">
                  <c:v>43115.375</c:v>
                </c:pt>
                <c:pt idx="9">
                  <c:v>43115.416666669997</c:v>
                </c:pt>
                <c:pt idx="10">
                  <c:v>43115.458333330003</c:v>
                </c:pt>
                <c:pt idx="11">
                  <c:v>43115.5</c:v>
                </c:pt>
                <c:pt idx="12">
                  <c:v>43115.541666669997</c:v>
                </c:pt>
                <c:pt idx="13">
                  <c:v>43115.583333330003</c:v>
                </c:pt>
                <c:pt idx="14">
                  <c:v>43115.625</c:v>
                </c:pt>
                <c:pt idx="15">
                  <c:v>43115.666666669997</c:v>
                </c:pt>
                <c:pt idx="16">
                  <c:v>43115.708333330003</c:v>
                </c:pt>
                <c:pt idx="17">
                  <c:v>43115.75</c:v>
                </c:pt>
                <c:pt idx="18">
                  <c:v>43115.791666669997</c:v>
                </c:pt>
                <c:pt idx="19">
                  <c:v>43115.833333330003</c:v>
                </c:pt>
                <c:pt idx="20">
                  <c:v>43115.875</c:v>
                </c:pt>
                <c:pt idx="21">
                  <c:v>43115.916666669997</c:v>
                </c:pt>
                <c:pt idx="22">
                  <c:v>43115.958333330003</c:v>
                </c:pt>
                <c:pt idx="23">
                  <c:v>43116</c:v>
                </c:pt>
              </c:numCache>
            </c:numRef>
          </c:cat>
          <c:val>
            <c:numRef>
              <c:f>Лист1!$J$2:$J$25</c:f>
              <c:numCache>
                <c:formatCode>0.00</c:formatCode>
                <c:ptCount val="24"/>
                <c:pt idx="0">
                  <c:v>421.35070000000002</c:v>
                </c:pt>
                <c:pt idx="1">
                  <c:v>378.38356900000002</c:v>
                </c:pt>
                <c:pt idx="2">
                  <c:v>365.58734800000002</c:v>
                </c:pt>
                <c:pt idx="3">
                  <c:v>349.84581400000002</c:v>
                </c:pt>
                <c:pt idx="4">
                  <c:v>353.63766800000002</c:v>
                </c:pt>
                <c:pt idx="5">
                  <c:v>375.96336400000001</c:v>
                </c:pt>
                <c:pt idx="6">
                  <c:v>451.29426100000001</c:v>
                </c:pt>
                <c:pt idx="7">
                  <c:v>541.86262699999997</c:v>
                </c:pt>
                <c:pt idx="8">
                  <c:v>625.07990500000005</c:v>
                </c:pt>
                <c:pt idx="9">
                  <c:v>676.11787400000003</c:v>
                </c:pt>
                <c:pt idx="10">
                  <c:v>690.60508800000002</c:v>
                </c:pt>
                <c:pt idx="11">
                  <c:v>674.24427700000001</c:v>
                </c:pt>
                <c:pt idx="12">
                  <c:v>670.78739099999996</c:v>
                </c:pt>
                <c:pt idx="13">
                  <c:v>678.42677200000003</c:v>
                </c:pt>
                <c:pt idx="14">
                  <c:v>669.43336899999997</c:v>
                </c:pt>
                <c:pt idx="15">
                  <c:v>658.97423900000001</c:v>
                </c:pt>
                <c:pt idx="16">
                  <c:v>668.69037200000002</c:v>
                </c:pt>
                <c:pt idx="17">
                  <c:v>693.96371199999999</c:v>
                </c:pt>
                <c:pt idx="18">
                  <c:v>720.48582299999998</c:v>
                </c:pt>
                <c:pt idx="19">
                  <c:v>697.71793500000001</c:v>
                </c:pt>
                <c:pt idx="20">
                  <c:v>657.42860099999996</c:v>
                </c:pt>
                <c:pt idx="21">
                  <c:v>616.62939200000005</c:v>
                </c:pt>
                <c:pt idx="22">
                  <c:v>556.22541100000001</c:v>
                </c:pt>
                <c:pt idx="23">
                  <c:v>477.36691400000001</c:v>
                </c:pt>
              </c:numCache>
            </c:numRef>
          </c:val>
          <c:smooth val="0"/>
          <c:extLst xmlns:c16r2="http://schemas.microsoft.com/office/drawing/2015/06/chart">
            <c:ext xmlns:c16="http://schemas.microsoft.com/office/drawing/2014/chart" uri="{C3380CC4-5D6E-409C-BE32-E72D297353CC}">
              <c16:uniqueId val="{00000008-5209-4D08-A57D-DA6E53CCE064}"/>
            </c:ext>
          </c:extLst>
        </c:ser>
        <c:ser>
          <c:idx val="9"/>
          <c:order val="9"/>
          <c:tx>
            <c:strRef>
              <c:f>Лист1!$K$1</c:f>
              <c:strCache>
                <c:ptCount val="1"/>
                <c:pt idx="0">
                  <c:v>Productia totala a SEM</c:v>
                </c:pt>
              </c:strCache>
            </c:strRef>
          </c:tx>
          <c:spPr>
            <a:ln w="12700" cap="rnd">
              <a:solidFill>
                <a:schemeClr val="accent4">
                  <a:lumMod val="60000"/>
                </a:schemeClr>
              </a:solidFill>
              <a:round/>
            </a:ln>
            <a:effectLst/>
          </c:spPr>
          <c:marker>
            <c:symbol val="circle"/>
            <c:size val="3"/>
            <c:spPr>
              <a:solidFill>
                <a:schemeClr val="accent4">
                  <a:lumMod val="60000"/>
                </a:schemeClr>
              </a:solidFill>
              <a:ln w="12700">
                <a:solidFill>
                  <a:schemeClr val="accent4">
                    <a:lumMod val="60000"/>
                  </a:schemeClr>
                </a:solidFill>
              </a:ln>
              <a:effectLst/>
            </c:spPr>
          </c:marker>
          <c:cat>
            <c:numRef>
              <c:f>Лист1!$A$2:$A$25</c:f>
              <c:numCache>
                <c:formatCode>h:mm</c:formatCode>
                <c:ptCount val="24"/>
                <c:pt idx="0">
                  <c:v>43115.041666669997</c:v>
                </c:pt>
                <c:pt idx="1">
                  <c:v>43115.083333330003</c:v>
                </c:pt>
                <c:pt idx="2">
                  <c:v>43115.125</c:v>
                </c:pt>
                <c:pt idx="3">
                  <c:v>43115.166666669997</c:v>
                </c:pt>
                <c:pt idx="4">
                  <c:v>43115.208333330003</c:v>
                </c:pt>
                <c:pt idx="5">
                  <c:v>43115.25</c:v>
                </c:pt>
                <c:pt idx="6">
                  <c:v>43115.291666669997</c:v>
                </c:pt>
                <c:pt idx="7">
                  <c:v>43115.333333330003</c:v>
                </c:pt>
                <c:pt idx="8">
                  <c:v>43115.375</c:v>
                </c:pt>
                <c:pt idx="9">
                  <c:v>43115.416666669997</c:v>
                </c:pt>
                <c:pt idx="10">
                  <c:v>43115.458333330003</c:v>
                </c:pt>
                <c:pt idx="11">
                  <c:v>43115.5</c:v>
                </c:pt>
                <c:pt idx="12">
                  <c:v>43115.541666669997</c:v>
                </c:pt>
                <c:pt idx="13">
                  <c:v>43115.583333330003</c:v>
                </c:pt>
                <c:pt idx="14">
                  <c:v>43115.625</c:v>
                </c:pt>
                <c:pt idx="15">
                  <c:v>43115.666666669997</c:v>
                </c:pt>
                <c:pt idx="16">
                  <c:v>43115.708333330003</c:v>
                </c:pt>
                <c:pt idx="17">
                  <c:v>43115.75</c:v>
                </c:pt>
                <c:pt idx="18">
                  <c:v>43115.791666669997</c:v>
                </c:pt>
                <c:pt idx="19">
                  <c:v>43115.833333330003</c:v>
                </c:pt>
                <c:pt idx="20">
                  <c:v>43115.875</c:v>
                </c:pt>
                <c:pt idx="21">
                  <c:v>43115.916666669997</c:v>
                </c:pt>
                <c:pt idx="22">
                  <c:v>43115.958333330003</c:v>
                </c:pt>
                <c:pt idx="23">
                  <c:v>43116</c:v>
                </c:pt>
              </c:numCache>
            </c:numRef>
          </c:cat>
          <c:val>
            <c:numRef>
              <c:f>Лист1!$K$2:$K$25</c:f>
              <c:numCache>
                <c:formatCode>0.00</c:formatCode>
                <c:ptCount val="24"/>
                <c:pt idx="0">
                  <c:v>523.89729199999988</c:v>
                </c:pt>
                <c:pt idx="1">
                  <c:v>463.11429500000003</c:v>
                </c:pt>
                <c:pt idx="2">
                  <c:v>462.51690000000002</c:v>
                </c:pt>
                <c:pt idx="3">
                  <c:v>462.63606300000004</c:v>
                </c:pt>
                <c:pt idx="4">
                  <c:v>485.46347000000003</c:v>
                </c:pt>
                <c:pt idx="5">
                  <c:v>542.80178899999999</c:v>
                </c:pt>
                <c:pt idx="6">
                  <c:v>626.52489800000001</c:v>
                </c:pt>
                <c:pt idx="7">
                  <c:v>680.383825</c:v>
                </c:pt>
                <c:pt idx="8">
                  <c:v>791.40341499999988</c:v>
                </c:pt>
                <c:pt idx="9">
                  <c:v>825.54109299999993</c:v>
                </c:pt>
                <c:pt idx="10">
                  <c:v>841.44140599999992</c:v>
                </c:pt>
                <c:pt idx="11">
                  <c:v>845.7690859999999</c:v>
                </c:pt>
                <c:pt idx="12">
                  <c:v>844.91556700000001</c:v>
                </c:pt>
                <c:pt idx="13">
                  <c:v>844.28731999999991</c:v>
                </c:pt>
                <c:pt idx="14">
                  <c:v>844.13892199999998</c:v>
                </c:pt>
                <c:pt idx="15">
                  <c:v>845.4373139999999</c:v>
                </c:pt>
                <c:pt idx="16">
                  <c:v>847.57867399999998</c:v>
                </c:pt>
                <c:pt idx="17">
                  <c:v>873.510808</c:v>
                </c:pt>
                <c:pt idx="18">
                  <c:v>863.34177199999999</c:v>
                </c:pt>
                <c:pt idx="19">
                  <c:v>829.1043709999999</c:v>
                </c:pt>
                <c:pt idx="20">
                  <c:v>828.48597299999994</c:v>
                </c:pt>
                <c:pt idx="21">
                  <c:v>796.81987599999991</c:v>
                </c:pt>
                <c:pt idx="22">
                  <c:v>734.70866899999999</c:v>
                </c:pt>
                <c:pt idx="23">
                  <c:v>658.83724600000005</c:v>
                </c:pt>
              </c:numCache>
            </c:numRef>
          </c:val>
          <c:smooth val="0"/>
          <c:extLst xmlns:c16r2="http://schemas.microsoft.com/office/drawing/2015/06/chart">
            <c:ext xmlns:c16="http://schemas.microsoft.com/office/drawing/2014/chart" uri="{C3380CC4-5D6E-409C-BE32-E72D297353CC}">
              <c16:uniqueId val="{00000000-6D32-4E7B-9B69-F5FBF8EF2266}"/>
            </c:ext>
          </c:extLst>
        </c:ser>
        <c:dLbls>
          <c:showLegendKey val="0"/>
          <c:showVal val="0"/>
          <c:showCatName val="0"/>
          <c:showSerName val="0"/>
          <c:showPercent val="0"/>
          <c:showBubbleSize val="0"/>
        </c:dLbls>
        <c:marker val="1"/>
        <c:smooth val="0"/>
        <c:axId val="1288318448"/>
        <c:axId val="1288320624"/>
      </c:lineChart>
      <c:catAx>
        <c:axId val="1288318448"/>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88320624"/>
        <c:crosses val="autoZero"/>
        <c:auto val="1"/>
        <c:lblAlgn val="ctr"/>
        <c:lblOffset val="100"/>
        <c:noMultiLvlLbl val="0"/>
      </c:catAx>
      <c:valAx>
        <c:axId val="1288320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1288318448"/>
        <c:crosses val="autoZero"/>
        <c:crossBetween val="between"/>
      </c:valAx>
      <c:spPr>
        <a:noFill/>
        <a:ln>
          <a:noFill/>
        </a:ln>
        <a:effectLst/>
      </c:spPr>
    </c:plotArea>
    <c:legend>
      <c:legendPos val="b"/>
      <c:layout>
        <c:manualLayout>
          <c:xMode val="edge"/>
          <c:yMode val="edge"/>
          <c:x val="6.944864428989013E-2"/>
          <c:y val="0.79285229626857767"/>
          <c:w val="0.88529382118738031"/>
          <c:h val="0.1899704921654332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37766-F77D-4016-B8FF-5F2901BBE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16459</Words>
  <Characters>93818</Characters>
  <Application>Microsoft Office Word</Application>
  <DocSecurity>0</DocSecurity>
  <Lines>781</Lines>
  <Paragraphs>220</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Contents</vt:lpstr>
      <vt:lpstr>Contents</vt:lpstr>
      <vt:lpstr>Contents</vt:lpstr>
    </vt:vector>
  </TitlesOfParts>
  <Company>SPecialiST RePack</Company>
  <LinksUpToDate>false</LinksUpToDate>
  <CharactersWithSpaces>110057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Saracuţa Anatol</dc:creator>
  <cp:lastModifiedBy>Angela</cp:lastModifiedBy>
  <cp:revision>4</cp:revision>
  <cp:lastPrinted>2017-03-06T07:10:00Z</cp:lastPrinted>
  <dcterms:created xsi:type="dcterms:W3CDTF">2019-11-18T09:28:00Z</dcterms:created>
  <dcterms:modified xsi:type="dcterms:W3CDTF">2019-11-18T13:09:00Z</dcterms:modified>
</cp:coreProperties>
</file>