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85696" w14:textId="77777777" w:rsidR="00441257" w:rsidRPr="00A5021B" w:rsidRDefault="00441257" w:rsidP="00A5021B">
      <w:pPr>
        <w:tabs>
          <w:tab w:val="left" w:pos="884"/>
          <w:tab w:val="left" w:pos="1196"/>
        </w:tabs>
        <w:spacing w:after="0" w:line="240" w:lineRule="auto"/>
        <w:ind w:firstLine="702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bookmarkStart w:id="0" w:name="_GoBack"/>
      <w:bookmarkEnd w:id="0"/>
    </w:p>
    <w:p w14:paraId="6598B07A" w14:textId="77777777" w:rsidR="00A5021B" w:rsidRPr="00A5021B" w:rsidRDefault="00A5021B" w:rsidP="00A502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947EDAB" w14:textId="77777777" w:rsidR="00A5021B" w:rsidRDefault="00A5021B" w:rsidP="00A502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A5E6021" w14:textId="377186AA" w:rsidR="00441257" w:rsidRPr="00A5021B" w:rsidRDefault="00441257" w:rsidP="00A5021B">
      <w:pPr>
        <w:spacing w:after="0" w:line="240" w:lineRule="auto"/>
        <w:ind w:left="270" w:right="-22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502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Notă informativă</w:t>
      </w:r>
    </w:p>
    <w:p w14:paraId="684286E3" w14:textId="77777777" w:rsidR="00A5021B" w:rsidRPr="00A5021B" w:rsidRDefault="00231519" w:rsidP="00A5021B">
      <w:pPr>
        <w:spacing w:after="0" w:line="240" w:lineRule="auto"/>
        <w:ind w:left="270" w:right="-22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021B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 w:eastAsia="ru-RU"/>
        </w:rPr>
        <w:t xml:space="preserve">la proiectul </w:t>
      </w:r>
      <w:proofErr w:type="spellStart"/>
      <w:r w:rsidRPr="00A5021B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 w:eastAsia="ru-RU"/>
        </w:rPr>
        <w:t>hotărîrii</w:t>
      </w:r>
      <w:proofErr w:type="spellEnd"/>
      <w:r w:rsidRPr="00A5021B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 w:eastAsia="ru-RU"/>
        </w:rPr>
        <w:t xml:space="preserve"> Guvernului </w:t>
      </w:r>
      <w:r w:rsidR="008C3E88" w:rsidRPr="00A5021B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 w:eastAsia="ru-RU"/>
        </w:rPr>
        <w:t xml:space="preserve">pentru modificarea </w:t>
      </w:r>
      <w:proofErr w:type="spellStart"/>
      <w:r w:rsidR="00A765EB" w:rsidRPr="00A502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Hotărîrii</w:t>
      </w:r>
      <w:proofErr w:type="spellEnd"/>
      <w:r w:rsidR="00A765EB" w:rsidRPr="00A502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65EB" w:rsidRPr="00A502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Guvernului</w:t>
      </w:r>
      <w:proofErr w:type="spellEnd"/>
      <w:r w:rsidR="00A765EB" w:rsidRPr="00A502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7E78F39E" w14:textId="2DB73394" w:rsidR="00A765EB" w:rsidRPr="00A5021B" w:rsidRDefault="00A765EB" w:rsidP="00A5021B">
      <w:pPr>
        <w:spacing w:after="0" w:line="240" w:lineRule="auto"/>
        <w:ind w:left="270" w:right="-22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02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nr. 1167/2008 pentru aprobarea Regulamentului cu privire la </w:t>
      </w:r>
      <w:proofErr w:type="spellStart"/>
      <w:r w:rsidRPr="00A502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modul</w:t>
      </w:r>
      <w:proofErr w:type="spellEnd"/>
      <w:r w:rsidRPr="00A502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de </w:t>
      </w:r>
      <w:proofErr w:type="spellStart"/>
      <w:r w:rsidRPr="00A502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stabilire</w:t>
      </w:r>
      <w:proofErr w:type="spellEnd"/>
      <w:r w:rsidRPr="00A502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502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şi</w:t>
      </w:r>
      <w:proofErr w:type="spellEnd"/>
      <w:r w:rsidRPr="00A502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502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plată</w:t>
      </w:r>
      <w:proofErr w:type="spellEnd"/>
      <w:r w:rsidRPr="00A502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a </w:t>
      </w:r>
      <w:proofErr w:type="spellStart"/>
      <w:r w:rsidRPr="00A502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ajutorului</w:t>
      </w:r>
      <w:proofErr w:type="spellEnd"/>
      <w:r w:rsidRPr="00A502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social</w:t>
      </w:r>
    </w:p>
    <w:p w14:paraId="6982BE61" w14:textId="2AD1F236" w:rsidR="00441257" w:rsidRDefault="00441257" w:rsidP="00A5021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495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30"/>
      </w:tblGrid>
      <w:tr w:rsidR="008C3E88" w:rsidRPr="00A5021B" w14:paraId="296A7544" w14:textId="77777777" w:rsidTr="00031571">
        <w:tc>
          <w:tcPr>
            <w:tcW w:w="5000" w:type="pct"/>
          </w:tcPr>
          <w:p w14:paraId="3A9DAC89" w14:textId="77777777" w:rsidR="008C3E88" w:rsidRPr="00A5021B" w:rsidRDefault="008C3E88" w:rsidP="00A5021B">
            <w:pPr>
              <w:tabs>
                <w:tab w:val="left" w:pos="2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Denumirea</w:t>
            </w:r>
            <w:proofErr w:type="spellEnd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autorului</w:t>
            </w:r>
            <w:proofErr w:type="spellEnd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şi</w:t>
            </w:r>
            <w:proofErr w:type="spellEnd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după</w:t>
            </w:r>
            <w:proofErr w:type="spellEnd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caz</w:t>
            </w:r>
            <w:proofErr w:type="spellEnd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a </w:t>
            </w:r>
            <w:proofErr w:type="spellStart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participanţilor</w:t>
            </w:r>
            <w:proofErr w:type="spellEnd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la </w:t>
            </w:r>
            <w:proofErr w:type="spellStart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elaborarea</w:t>
            </w:r>
            <w:proofErr w:type="spellEnd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proiectului</w:t>
            </w:r>
            <w:proofErr w:type="spellEnd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7A8065E5" w14:textId="77777777" w:rsidR="008C3E88" w:rsidRDefault="008C3E88" w:rsidP="00A5021B">
            <w:pPr>
              <w:tabs>
                <w:tab w:val="left" w:pos="2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Proiectul a fost elaborat de către Ministerul Sănătății, Muncii și Protecției Sociale.</w:t>
            </w:r>
          </w:p>
          <w:p w14:paraId="4DF0C961" w14:textId="5D254978" w:rsidR="00A5021B" w:rsidRPr="00A5021B" w:rsidRDefault="00A5021B" w:rsidP="00A5021B">
            <w:pPr>
              <w:tabs>
                <w:tab w:val="left" w:pos="2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C3E88" w:rsidRPr="00A5021B" w14:paraId="438407C1" w14:textId="77777777" w:rsidTr="00031571">
        <w:tc>
          <w:tcPr>
            <w:tcW w:w="5000" w:type="pct"/>
          </w:tcPr>
          <w:p w14:paraId="31A4EFD0" w14:textId="3308FFE4" w:rsidR="005B37A8" w:rsidRPr="00A5021B" w:rsidRDefault="008C3E88" w:rsidP="00A5021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Condiţiile</w:t>
            </w:r>
            <w:proofErr w:type="spellEnd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ce</w:t>
            </w:r>
            <w:proofErr w:type="spellEnd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au </w:t>
            </w:r>
            <w:proofErr w:type="spellStart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impus</w:t>
            </w:r>
            <w:proofErr w:type="spellEnd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elaborarea proiectului de act </w:t>
            </w:r>
            <w:proofErr w:type="spellStart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normativ</w:t>
            </w:r>
            <w:proofErr w:type="spellEnd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şi</w:t>
            </w:r>
            <w:proofErr w:type="spellEnd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finalităţile</w:t>
            </w:r>
            <w:proofErr w:type="spellEnd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urmărite</w:t>
            </w:r>
            <w:proofErr w:type="spellEnd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7B4D97B5" w14:textId="1144BCE1" w:rsidR="00AB008C" w:rsidRPr="00A5021B" w:rsidRDefault="00AB008C" w:rsidP="00A5021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Proiectul dat are drept scop eficientizarea procedurii de solicitare a ajutorului social și susținerea familii</w:t>
            </w:r>
            <w:r w:rsidR="00FD6A8B" w:rsidRPr="00A5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lor</w:t>
            </w:r>
            <w:r w:rsidRPr="00A5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defavorizate </w:t>
            </w:r>
            <w:r w:rsidR="00FD6A8B" w:rsidRPr="00A5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prin acordarea ajutorului pentru perioada rece a anului în cuantum majorat</w:t>
            </w:r>
            <w:r w:rsidRPr="00A5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38C63C78" w14:textId="77777777" w:rsidR="00AB008C" w:rsidRPr="00960D0F" w:rsidRDefault="00AB008C" w:rsidP="00A5021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872473E" w14:textId="510E9DBD" w:rsidR="00AB008C" w:rsidRPr="00A5021B" w:rsidRDefault="00AB008C" w:rsidP="00A5021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5021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Eficientizarea procedurii de solicitare a ajutorului social.</w:t>
            </w:r>
          </w:p>
          <w:p w14:paraId="44657ED4" w14:textId="2B800852" w:rsidR="00B36194" w:rsidRPr="00A5021B" w:rsidRDefault="00CA073B" w:rsidP="00A5021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Programul de ajutor social se implementează din anul 2008 și este unicul program de suport pentru familiile defavorizate care se </w:t>
            </w:r>
            <w:r w:rsidR="009D14D1" w:rsidRPr="00A5021B">
              <w:rPr>
                <w:rFonts w:ascii="Times New Roman" w:hAnsi="Times New Roman" w:cs="Times New Roman"/>
                <w:sz w:val="28"/>
                <w:szCs w:val="28"/>
              </w:rPr>
              <w:t>acordă în baza</w:t>
            </w:r>
            <w:r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 evalu</w:t>
            </w:r>
            <w:r w:rsidR="009D14D1" w:rsidRPr="00A5021B">
              <w:rPr>
                <w:rFonts w:ascii="Times New Roman" w:hAnsi="Times New Roman" w:cs="Times New Roman"/>
                <w:sz w:val="28"/>
                <w:szCs w:val="28"/>
              </w:rPr>
              <w:t>ării</w:t>
            </w:r>
            <w:r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 veniturilor familiei, nivelului de bunăstare și verificarea statutului fiecărui membru din familie.</w:t>
            </w:r>
            <w:r w:rsidR="009D14D1"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6208" w:rsidRPr="00A5021B">
              <w:rPr>
                <w:rFonts w:ascii="Times New Roman" w:hAnsi="Times New Roman" w:cs="Times New Roman"/>
                <w:sz w:val="28"/>
                <w:szCs w:val="28"/>
              </w:rPr>
              <w:t>Pentr</w:t>
            </w:r>
            <w:r w:rsidR="00B36194"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u a solicita acordarea </w:t>
            </w:r>
            <w:r w:rsidR="009D14D1" w:rsidRPr="00A5021B">
              <w:rPr>
                <w:rFonts w:ascii="Times New Roman" w:hAnsi="Times New Roman" w:cs="Times New Roman"/>
                <w:sz w:val="28"/>
                <w:szCs w:val="28"/>
              </w:rPr>
              <w:t>ajutor</w:t>
            </w:r>
            <w:r w:rsidR="00B36194" w:rsidRPr="00A5021B">
              <w:rPr>
                <w:rFonts w:ascii="Times New Roman" w:hAnsi="Times New Roman" w:cs="Times New Roman"/>
                <w:sz w:val="28"/>
                <w:szCs w:val="28"/>
              </w:rPr>
              <w:t>ului</w:t>
            </w:r>
            <w:r w:rsidR="009D14D1"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 social</w:t>
            </w:r>
            <w:r w:rsidR="00B36194"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 sau ajutorului pentru perioada rece a anului, solicitantul </w:t>
            </w:r>
            <w:r w:rsidR="009D14D1"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declară în baza cererii mai multe informații despre sine și membrii familiei pentru a </w:t>
            </w:r>
            <w:r w:rsidR="00B36194" w:rsidRPr="00A5021B">
              <w:rPr>
                <w:rFonts w:ascii="Times New Roman" w:hAnsi="Times New Roman" w:cs="Times New Roman"/>
                <w:sz w:val="28"/>
                <w:szCs w:val="28"/>
              </w:rPr>
              <w:t>realiza</w:t>
            </w:r>
            <w:r w:rsidR="009D14D1"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 evaluarea situației familiei și </w:t>
            </w:r>
            <w:r w:rsidR="006C6FEE" w:rsidRPr="00A5021B">
              <w:rPr>
                <w:rFonts w:ascii="Times New Roman" w:hAnsi="Times New Roman" w:cs="Times New Roman"/>
                <w:sz w:val="28"/>
                <w:szCs w:val="28"/>
              </w:rPr>
              <w:t>a examina</w:t>
            </w:r>
            <w:r w:rsidR="009D14D1"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 dreptul la prestați</w:t>
            </w:r>
            <w:r w:rsidR="00B36194" w:rsidRPr="00A5021B">
              <w:rPr>
                <w:rFonts w:ascii="Times New Roman" w:hAnsi="Times New Roman" w:cs="Times New Roman"/>
                <w:sz w:val="28"/>
                <w:szCs w:val="28"/>
              </w:rPr>
              <w:t>ile date.</w:t>
            </w:r>
          </w:p>
          <w:p w14:paraId="233A2C1C" w14:textId="17E72B15" w:rsidR="00B36194" w:rsidRPr="00A5021B" w:rsidRDefault="00B36194" w:rsidP="00A5021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Marea majoritate a datelor declarate de solicitant, inițial trebuiau confirmate prin diferite certificate </w:t>
            </w:r>
            <w:proofErr w:type="spellStart"/>
            <w:r w:rsidRPr="00A5021B">
              <w:rPr>
                <w:rFonts w:ascii="Times New Roman" w:hAnsi="Times New Roman" w:cs="Times New Roman"/>
                <w:sz w:val="28"/>
                <w:szCs w:val="28"/>
              </w:rPr>
              <w:t>pe</w:t>
            </w:r>
            <w:proofErr w:type="spellEnd"/>
            <w:r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rFonts w:ascii="Times New Roman" w:hAnsi="Times New Roman" w:cs="Times New Roman"/>
                <w:sz w:val="28"/>
                <w:szCs w:val="28"/>
              </w:rPr>
              <w:t>suport</w:t>
            </w:r>
            <w:proofErr w:type="spellEnd"/>
            <w:r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A5021B">
              <w:rPr>
                <w:rFonts w:ascii="Times New Roman" w:hAnsi="Times New Roman" w:cs="Times New Roman"/>
                <w:sz w:val="28"/>
                <w:szCs w:val="28"/>
              </w:rPr>
              <w:t>hîrtie</w:t>
            </w:r>
            <w:proofErr w:type="spellEnd"/>
            <w:r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A5021B">
              <w:rPr>
                <w:rFonts w:ascii="Times New Roman" w:hAnsi="Times New Roman" w:cs="Times New Roman"/>
                <w:sz w:val="28"/>
                <w:szCs w:val="28"/>
              </w:rPr>
              <w:t>către</w:t>
            </w:r>
            <w:proofErr w:type="spellEnd"/>
            <w:r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rFonts w:ascii="Times New Roman" w:hAnsi="Times New Roman" w:cs="Times New Roman"/>
                <w:sz w:val="28"/>
                <w:szCs w:val="28"/>
              </w:rPr>
              <w:t>instituțiile</w:t>
            </w:r>
            <w:proofErr w:type="spellEnd"/>
            <w:r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 cu competențe în domeniu și respectiv această procedură atrăgea după sine consumarea mai multor resurse de timp, bani etc.</w:t>
            </w:r>
            <w:r w:rsidR="001D7D86"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DC9540" w14:textId="72CA5B88" w:rsidR="001D7D86" w:rsidRPr="00A5021B" w:rsidRDefault="00987DF0" w:rsidP="00A5021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Odată cu avansarea implementării Strategiei Naționale de </w:t>
            </w:r>
            <w:proofErr w:type="spellStart"/>
            <w:r w:rsidRPr="00A5021B">
              <w:rPr>
                <w:rFonts w:ascii="Times New Roman" w:hAnsi="Times New Roman" w:cs="Times New Roman"/>
                <w:sz w:val="28"/>
                <w:szCs w:val="28"/>
              </w:rPr>
              <w:t>dezvoltare</w:t>
            </w:r>
            <w:proofErr w:type="spellEnd"/>
            <w:r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A5021B">
              <w:rPr>
                <w:rFonts w:ascii="Times New Roman" w:hAnsi="Times New Roman" w:cs="Times New Roman"/>
                <w:sz w:val="28"/>
                <w:szCs w:val="28"/>
              </w:rPr>
              <w:t>societăţii</w:t>
            </w:r>
            <w:proofErr w:type="spellEnd"/>
            <w:r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rFonts w:ascii="Times New Roman" w:hAnsi="Times New Roman" w:cs="Times New Roman"/>
                <w:sz w:val="28"/>
                <w:szCs w:val="28"/>
              </w:rPr>
              <w:t>informaţionale</w:t>
            </w:r>
            <w:proofErr w:type="spellEnd"/>
            <w:r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 ,,Moldova </w:t>
            </w:r>
            <w:proofErr w:type="spellStart"/>
            <w:r w:rsidRPr="00A5021B">
              <w:rPr>
                <w:rFonts w:ascii="Times New Roman" w:hAnsi="Times New Roman" w:cs="Times New Roman"/>
                <w:sz w:val="28"/>
                <w:szCs w:val="28"/>
              </w:rPr>
              <w:t>digitală</w:t>
            </w:r>
            <w:proofErr w:type="spellEnd"/>
            <w:r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 2020”, </w:t>
            </w:r>
            <w:proofErr w:type="spellStart"/>
            <w:r w:rsidRPr="00A5021B">
              <w:rPr>
                <w:rFonts w:ascii="Times New Roman" w:hAnsi="Times New Roman" w:cs="Times New Roman"/>
                <w:sz w:val="28"/>
                <w:szCs w:val="28"/>
              </w:rPr>
              <w:t>aprobată</w:t>
            </w:r>
            <w:proofErr w:type="spellEnd"/>
            <w:r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rFonts w:ascii="Times New Roman" w:hAnsi="Times New Roman" w:cs="Times New Roman"/>
                <w:sz w:val="28"/>
                <w:szCs w:val="28"/>
              </w:rPr>
              <w:t>prin</w:t>
            </w:r>
            <w:proofErr w:type="spellEnd"/>
            <w:r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rFonts w:ascii="Times New Roman" w:hAnsi="Times New Roman" w:cs="Times New Roman"/>
                <w:sz w:val="28"/>
                <w:szCs w:val="28"/>
              </w:rPr>
              <w:t>Hotărîrea</w:t>
            </w:r>
            <w:proofErr w:type="spellEnd"/>
            <w:r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rFonts w:ascii="Times New Roman" w:hAnsi="Times New Roman" w:cs="Times New Roman"/>
                <w:sz w:val="28"/>
                <w:szCs w:val="28"/>
              </w:rPr>
              <w:t>Guvernului</w:t>
            </w:r>
            <w:proofErr w:type="spellEnd"/>
            <w:r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 nr. 857/2013, au fost dezvoltate mai multe sisteme informaționale în alte domenii, care actualmente permit efectuarea schimbului de informații cu Sistemul Informațional Automatizat ,,A</w:t>
            </w:r>
            <w:r w:rsidR="001D7D86"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sistență Socială”. Concomitent, mai multe date din cererea de acordare a prestațiilor menționate în timp </w:t>
            </w:r>
            <w:r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și-au pierdut actualitatea și importanța pentru stabilirea dreptului </w:t>
            </w:r>
            <w:r w:rsidR="001D7D86" w:rsidRPr="00A5021B">
              <w:rPr>
                <w:rFonts w:ascii="Times New Roman" w:hAnsi="Times New Roman" w:cs="Times New Roman"/>
                <w:sz w:val="28"/>
                <w:szCs w:val="28"/>
              </w:rPr>
              <w:t>respectiv.</w:t>
            </w:r>
            <w:r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29E4B1" w14:textId="30323850" w:rsidR="00987DF0" w:rsidRPr="00A5021B" w:rsidRDefault="002D274B" w:rsidP="00A5021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21B">
              <w:rPr>
                <w:rFonts w:ascii="Times New Roman" w:hAnsi="Times New Roman" w:cs="Times New Roman"/>
                <w:sz w:val="28"/>
                <w:szCs w:val="28"/>
              </w:rPr>
              <w:t>Reieșind din cele expuse</w:t>
            </w:r>
            <w:r w:rsidR="001D7D86" w:rsidRPr="00A5021B">
              <w:rPr>
                <w:rFonts w:ascii="Times New Roman" w:hAnsi="Times New Roman" w:cs="Times New Roman"/>
                <w:sz w:val="28"/>
                <w:szCs w:val="28"/>
              </w:rPr>
              <w:t>, cererea pentru acordarea ajutorului social a fost revizuită și expusă în redacție nouă.</w:t>
            </w:r>
          </w:p>
          <w:p w14:paraId="0C6CC3F4" w14:textId="727260D5" w:rsidR="002D274B" w:rsidRPr="00960D0F" w:rsidRDefault="002D274B" w:rsidP="00A5021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7045BC" w14:textId="77434448" w:rsidR="00FD6A8B" w:rsidRPr="00A5021B" w:rsidRDefault="00FD6A8B" w:rsidP="00A5021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21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Majorarea cuantumului ajutorului pentru perioada rece a anului</w:t>
            </w:r>
            <w:r w:rsidRPr="00A5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4D0529FC" w14:textId="3C6D9F79" w:rsidR="00FD6A8B" w:rsidRPr="00A5021B" w:rsidRDefault="00FD6A8B" w:rsidP="00A5021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21B">
              <w:rPr>
                <w:rFonts w:ascii="Times New Roman" w:hAnsi="Times New Roman" w:cs="Times New Roman"/>
                <w:sz w:val="28"/>
                <w:szCs w:val="28"/>
              </w:rPr>
              <w:t xml:space="preserve">Propunerea vine în contextul susținerii familiilor defavorizate în perioada rece a anului, inclusiv și prin prisma majorării tarifelor la energie electrică și gaze.  </w:t>
            </w:r>
          </w:p>
          <w:p w14:paraId="448BD555" w14:textId="1DF2AC8C" w:rsidR="006C6FEE" w:rsidRPr="00A5021B" w:rsidRDefault="00FD6A8B" w:rsidP="00960D0F">
            <w:pPr>
              <w:pStyle w:val="1"/>
              <w:numPr>
                <w:ilvl w:val="0"/>
                <w:numId w:val="0"/>
              </w:numPr>
              <w:spacing w:after="0"/>
              <w:rPr>
                <w:sz w:val="28"/>
                <w:szCs w:val="28"/>
                <w:lang w:val="ro-RO"/>
              </w:rPr>
            </w:pPr>
            <w:r w:rsidRPr="00A5021B">
              <w:rPr>
                <w:sz w:val="28"/>
                <w:szCs w:val="28"/>
              </w:rPr>
              <w:t>Totodată, a</w:t>
            </w:r>
            <w:r w:rsidR="0065084B" w:rsidRPr="00A5021B">
              <w:rPr>
                <w:sz w:val="28"/>
                <w:szCs w:val="28"/>
                <w:lang w:val="ro-RO"/>
              </w:rPr>
              <w:t>ceast</w:t>
            </w:r>
            <w:r w:rsidR="000139C8">
              <w:rPr>
                <w:sz w:val="28"/>
                <w:szCs w:val="28"/>
                <w:lang w:val="ro-RO"/>
              </w:rPr>
              <w:t>ă</w:t>
            </w:r>
            <w:r w:rsidRPr="00A5021B">
              <w:rPr>
                <w:sz w:val="28"/>
                <w:szCs w:val="28"/>
                <w:lang w:val="ro-RO"/>
              </w:rPr>
              <w:t xml:space="preserve"> </w:t>
            </w:r>
            <w:r w:rsidR="0065084B" w:rsidRPr="00A5021B">
              <w:rPr>
                <w:sz w:val="28"/>
                <w:szCs w:val="28"/>
                <w:lang w:val="ro-RO"/>
              </w:rPr>
              <w:t>acțiune este</w:t>
            </w:r>
            <w:r w:rsidRPr="00A5021B">
              <w:rPr>
                <w:sz w:val="28"/>
                <w:szCs w:val="28"/>
                <w:lang w:val="ro-RO"/>
              </w:rPr>
              <w:t xml:space="preserve"> conformă </w:t>
            </w:r>
            <w:r w:rsidR="0065084B" w:rsidRPr="00A5021B">
              <w:rPr>
                <w:sz w:val="28"/>
                <w:szCs w:val="28"/>
                <w:lang w:val="ro-RO"/>
              </w:rPr>
              <w:t>Planul</w:t>
            </w:r>
            <w:r w:rsidRPr="00A5021B">
              <w:rPr>
                <w:sz w:val="28"/>
                <w:szCs w:val="28"/>
                <w:lang w:val="ro-RO"/>
              </w:rPr>
              <w:t>ui</w:t>
            </w:r>
            <w:r w:rsidR="0065084B" w:rsidRPr="00A5021B">
              <w:rPr>
                <w:sz w:val="28"/>
                <w:szCs w:val="28"/>
                <w:lang w:val="ro-RO"/>
              </w:rPr>
              <w:t xml:space="preserve"> </w:t>
            </w:r>
            <w:r w:rsidR="0065084B" w:rsidRPr="00A5021B">
              <w:rPr>
                <w:color w:val="000000" w:themeColor="text1"/>
                <w:sz w:val="28"/>
                <w:szCs w:val="28"/>
                <w:lang w:val="ro-RO"/>
              </w:rPr>
              <w:t>de activitate al Guvernului pentru anii 2019-2020.</w:t>
            </w:r>
          </w:p>
        </w:tc>
      </w:tr>
      <w:tr w:rsidR="008C3E88" w:rsidRPr="00A5021B" w14:paraId="304FD50C" w14:textId="77777777" w:rsidTr="00031571">
        <w:tc>
          <w:tcPr>
            <w:tcW w:w="5000" w:type="pct"/>
          </w:tcPr>
          <w:p w14:paraId="3B2A43D7" w14:textId="77777777" w:rsidR="008C3E88" w:rsidRPr="00A5021B" w:rsidRDefault="008C3E88" w:rsidP="00A5021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Principalele </w:t>
            </w:r>
            <w:proofErr w:type="spellStart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prevederi</w:t>
            </w:r>
            <w:proofErr w:type="spellEnd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ale </w:t>
            </w:r>
            <w:proofErr w:type="spellStart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proiectului</w:t>
            </w:r>
            <w:proofErr w:type="spellEnd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şi</w:t>
            </w:r>
            <w:proofErr w:type="spellEnd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evidenţierea</w:t>
            </w:r>
            <w:proofErr w:type="spellEnd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elementelor</w:t>
            </w:r>
            <w:proofErr w:type="spellEnd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noi</w:t>
            </w:r>
            <w:proofErr w:type="spellEnd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12BEA682" w14:textId="77777777" w:rsidR="00422276" w:rsidRDefault="008C3E88" w:rsidP="00422276">
            <w:pPr>
              <w:pStyle w:val="Bodytext2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  <w:r w:rsidRPr="00A5021B">
              <w:rPr>
                <w:color w:val="000000"/>
                <w:sz w:val="28"/>
                <w:szCs w:val="28"/>
                <w:lang w:eastAsia="ro-RO" w:bidi="ro-RO"/>
              </w:rPr>
              <w:t xml:space="preserve">Proiectul dat prevede </w:t>
            </w:r>
            <w:r w:rsidR="008F28DF" w:rsidRPr="00A5021B">
              <w:rPr>
                <w:color w:val="000000" w:themeColor="text1"/>
                <w:sz w:val="28"/>
                <w:szCs w:val="28"/>
                <w:lang w:val="ro-RO"/>
              </w:rPr>
              <w:t>majorarea cuantumului ajutorului pentru perioada rece a anului cu 150 lei (</w:t>
            </w:r>
            <w:r w:rsidR="008F28DF" w:rsidRPr="00A5021B">
              <w:rPr>
                <w:i/>
                <w:color w:val="000000" w:themeColor="text1"/>
                <w:sz w:val="28"/>
                <w:szCs w:val="28"/>
                <w:lang w:val="ro-RO"/>
              </w:rPr>
              <w:t>actualmente 350 lei după majorare va constitui 500 lei</w:t>
            </w:r>
            <w:r w:rsidR="008F28DF" w:rsidRPr="00A5021B">
              <w:rPr>
                <w:color w:val="000000" w:themeColor="text1"/>
                <w:sz w:val="28"/>
                <w:szCs w:val="28"/>
                <w:lang w:val="ro-RO"/>
              </w:rPr>
              <w:t>)</w:t>
            </w:r>
            <w:r w:rsidR="001975CD" w:rsidRPr="00A5021B">
              <w:rPr>
                <w:color w:val="000000" w:themeColor="text1"/>
                <w:sz w:val="28"/>
                <w:szCs w:val="28"/>
                <w:lang w:val="ro-RO"/>
              </w:rPr>
              <w:t xml:space="preserve"> și respectiv expunerea </w:t>
            </w:r>
            <w:r w:rsidR="005B37A8" w:rsidRPr="00A5021B">
              <w:rPr>
                <w:color w:val="000000" w:themeColor="text1"/>
                <w:sz w:val="28"/>
                <w:szCs w:val="28"/>
                <w:lang w:val="ro-RO"/>
              </w:rPr>
              <w:t>în redacție nouă</w:t>
            </w:r>
            <w:r w:rsidR="001975CD" w:rsidRPr="00A5021B">
              <w:rPr>
                <w:color w:val="000000" w:themeColor="text1"/>
                <w:sz w:val="28"/>
                <w:szCs w:val="28"/>
                <w:lang w:val="ro-RO"/>
              </w:rPr>
              <w:t xml:space="preserve"> a</w:t>
            </w:r>
            <w:r w:rsidR="005B37A8" w:rsidRPr="00A5021B">
              <w:rPr>
                <w:color w:val="000000" w:themeColor="text1"/>
                <w:sz w:val="28"/>
                <w:szCs w:val="28"/>
                <w:lang w:val="ro-RO"/>
              </w:rPr>
              <w:t xml:space="preserve"> Cerer</w:t>
            </w:r>
            <w:r w:rsidR="001975CD" w:rsidRPr="00A5021B">
              <w:rPr>
                <w:color w:val="000000" w:themeColor="text1"/>
                <w:sz w:val="28"/>
                <w:szCs w:val="28"/>
                <w:lang w:val="ro-RO"/>
              </w:rPr>
              <w:t>ii</w:t>
            </w:r>
            <w:r w:rsidR="005B37A8" w:rsidRPr="00A5021B">
              <w:rPr>
                <w:color w:val="000000" w:themeColor="text1"/>
                <w:sz w:val="28"/>
                <w:szCs w:val="28"/>
                <w:lang w:val="ro-RO"/>
              </w:rPr>
              <w:t xml:space="preserve"> pentru acordarea ajutorului social.</w:t>
            </w:r>
          </w:p>
          <w:p w14:paraId="6E0FB8AF" w14:textId="77777777" w:rsidR="00A5021B" w:rsidRDefault="00422276" w:rsidP="00A5021B">
            <w:pPr>
              <w:pStyle w:val="Bodytext2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  <w:r w:rsidRPr="00422276">
              <w:rPr>
                <w:color w:val="000000" w:themeColor="text1"/>
                <w:sz w:val="28"/>
                <w:szCs w:val="28"/>
                <w:lang w:val="ro-RO"/>
              </w:rPr>
              <w:t xml:space="preserve">Pornind de la faptul că, prestația de ajutor pentru perioada rece a anului se achită pentru lunile noiembrie-martie, iar cheltuielile la serviciile comunale sporesc anume în această perioadă, este imperios necesar de a susține familiile defavorizate </w:t>
            </w:r>
            <w:proofErr w:type="spellStart"/>
            <w:r w:rsidRPr="00422276">
              <w:rPr>
                <w:color w:val="000000" w:themeColor="text1"/>
                <w:sz w:val="28"/>
                <w:szCs w:val="28"/>
                <w:lang w:val="ro-RO"/>
              </w:rPr>
              <w:t>începînd</w:t>
            </w:r>
            <w:proofErr w:type="spellEnd"/>
            <w:r w:rsidRPr="00422276">
              <w:rPr>
                <w:color w:val="000000" w:themeColor="text1"/>
                <w:sz w:val="28"/>
                <w:szCs w:val="28"/>
                <w:lang w:val="ro-RO"/>
              </w:rPr>
              <w:t xml:space="preserve"> cu prima lună a sezonulu</w:t>
            </w:r>
            <w:r>
              <w:rPr>
                <w:color w:val="000000" w:themeColor="text1"/>
                <w:sz w:val="28"/>
                <w:szCs w:val="28"/>
                <w:lang w:val="ro-RO"/>
              </w:rPr>
              <w:t>i rece.</w:t>
            </w:r>
          </w:p>
          <w:p w14:paraId="15C84B39" w14:textId="77777777" w:rsidR="00C410D0" w:rsidRDefault="00C410D0" w:rsidP="00A5021B">
            <w:pPr>
              <w:pStyle w:val="Bodytext2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</w:p>
          <w:p w14:paraId="32EC5A45" w14:textId="6C2D0290" w:rsidR="00C410D0" w:rsidRPr="00A5021B" w:rsidRDefault="00C410D0" w:rsidP="00A5021B">
            <w:pPr>
              <w:pStyle w:val="Bodytext2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  <w:lang w:val="ro-RO"/>
              </w:rPr>
            </w:pPr>
          </w:p>
        </w:tc>
      </w:tr>
      <w:tr w:rsidR="008C3E88" w:rsidRPr="00A5021B" w14:paraId="3413F49F" w14:textId="77777777" w:rsidTr="00031571">
        <w:tc>
          <w:tcPr>
            <w:tcW w:w="5000" w:type="pct"/>
          </w:tcPr>
          <w:p w14:paraId="01ACE7E2" w14:textId="3C52EDEC" w:rsidR="008C3E88" w:rsidRPr="00A5021B" w:rsidRDefault="008C3E88" w:rsidP="00A5021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02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Fundamentarea</w:t>
            </w:r>
            <w:proofErr w:type="spellEnd"/>
            <w:r w:rsidRPr="00A502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rFonts w:ascii="Times New Roman" w:hAnsi="Times New Roman" w:cs="Times New Roman"/>
                <w:b/>
                <w:sz w:val="28"/>
                <w:szCs w:val="28"/>
              </w:rPr>
              <w:t>economico-financiară</w:t>
            </w:r>
            <w:proofErr w:type="spellEnd"/>
            <w:r w:rsidRPr="00A5021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6D00FF27" w14:textId="19701939" w:rsidR="00FD6A8B" w:rsidRPr="00A5021B" w:rsidRDefault="00456DC9" w:rsidP="00A50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A5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Modificarea cererii pentru acordarea ajutorului social nu va necesita mijloace financiare suplimentare.</w:t>
            </w:r>
          </w:p>
          <w:p w14:paraId="5EA337E1" w14:textId="4BBD799B" w:rsidR="00456DC9" w:rsidRPr="00A5021B" w:rsidRDefault="00456DC9" w:rsidP="00A502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A5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Totodată, pentru majorarea cuantumului ajutorului pentru perioada rece a anului cu 150 lei, vor fi necesare mijloace financiare în cuantum de:</w:t>
            </w:r>
          </w:p>
          <w:p w14:paraId="3EEF075A" w14:textId="76B9C3A8" w:rsidR="00456DC9" w:rsidRPr="00A5021B" w:rsidRDefault="00456DC9" w:rsidP="00A5021B">
            <w:pPr>
              <w:spacing w:after="0" w:line="240" w:lineRule="auto"/>
              <w:ind w:left="512" w:hanging="1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A5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- </w:t>
            </w:r>
            <w:r w:rsidR="00960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25,5 mil.lei (170</w:t>
            </w:r>
            <w:r w:rsidRPr="00A5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000 familii x 150 lei x 1 lună = </w:t>
            </w:r>
            <w:r w:rsidR="00960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25 500 000 lei) </w:t>
            </w:r>
            <w:r w:rsidRPr="00A5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pentru luna noiembrie 2019 (care va fi achitată în luna decembrie 2</w:t>
            </w:r>
            <w:r w:rsidR="00960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019). Cheltuielile pentru plata prestației majorate pentru luna noiembrie anul curent, se încadrează în limita mijloacelor financiare aprobate pentru Programul de ajutor social în anul 2019.</w:t>
            </w:r>
          </w:p>
          <w:p w14:paraId="61487741" w14:textId="238D4E3E" w:rsidR="00DD467E" w:rsidRPr="00A5021B" w:rsidRDefault="00960D0F" w:rsidP="00960D0F">
            <w:pPr>
              <w:spacing w:after="0" w:line="240" w:lineRule="auto"/>
              <w:ind w:left="512" w:hanging="18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- 127,5 mil.lei (170</w:t>
            </w:r>
            <w:r w:rsidR="00456DC9" w:rsidRPr="00A5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00 familii x 150 lei x 5 luni = 127 500 000 lei</w:t>
            </w:r>
            <w:r w:rsidR="00456DC9" w:rsidRPr="00A5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) în anul 2020. </w:t>
            </w:r>
            <w:r w:rsidR="00F775F7" w:rsidRPr="00A5021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Mijloacele financiare necesare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pentru implementarea modificării respective </w:t>
            </w:r>
            <w:r w:rsidR="00F775F7" w:rsidRPr="00A5021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au fost planificate</w:t>
            </w:r>
            <w:r w:rsidR="00456DC9" w:rsidRPr="00A5021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legii</w:t>
            </w:r>
            <w:r w:rsidR="00456DC9" w:rsidRPr="00A5021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bugetului de stat pe anul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2020.</w:t>
            </w:r>
          </w:p>
        </w:tc>
      </w:tr>
      <w:tr w:rsidR="007A427A" w:rsidRPr="00A5021B" w14:paraId="100AA4C8" w14:textId="77777777" w:rsidTr="00031571">
        <w:tc>
          <w:tcPr>
            <w:tcW w:w="5000" w:type="pct"/>
          </w:tcPr>
          <w:p w14:paraId="0F5C3BC9" w14:textId="77777777" w:rsidR="007A427A" w:rsidRPr="00A5021B" w:rsidRDefault="007A427A" w:rsidP="00A5021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1B">
              <w:rPr>
                <w:rFonts w:ascii="Times New Roman" w:hAnsi="Times New Roman" w:cs="Times New Roman"/>
                <w:b/>
                <w:sz w:val="28"/>
                <w:szCs w:val="28"/>
              </w:rPr>
              <w:t>Modul de încorporare a actului în cadrul normativ în vigoare:</w:t>
            </w:r>
          </w:p>
          <w:p w14:paraId="5993A415" w14:textId="2BD255B8" w:rsidR="00A5021B" w:rsidRPr="00A5021B" w:rsidRDefault="007A427A" w:rsidP="00ED6AC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2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Promovarea </w:t>
            </w:r>
            <w:proofErr w:type="spellStart"/>
            <w:r w:rsidRPr="00A5021B">
              <w:rPr>
                <w:rFonts w:ascii="Times New Roman" w:hAnsi="Times New Roman" w:cs="Times New Roman"/>
                <w:bCs/>
                <w:sz w:val="28"/>
                <w:szCs w:val="28"/>
              </w:rPr>
              <w:t>prezentului</w:t>
            </w:r>
            <w:proofErr w:type="spellEnd"/>
            <w:r w:rsidRPr="00A502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rFonts w:ascii="Times New Roman" w:hAnsi="Times New Roman" w:cs="Times New Roman"/>
                <w:bCs/>
                <w:sz w:val="28"/>
                <w:szCs w:val="28"/>
              </w:rPr>
              <w:t>proiect</w:t>
            </w:r>
            <w:proofErr w:type="spellEnd"/>
            <w:r w:rsidRPr="00A502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de </w:t>
            </w:r>
            <w:proofErr w:type="spellStart"/>
            <w:r w:rsidRPr="00A5021B">
              <w:rPr>
                <w:rFonts w:ascii="Times New Roman" w:hAnsi="Times New Roman" w:cs="Times New Roman"/>
                <w:bCs/>
                <w:sz w:val="28"/>
                <w:szCs w:val="28"/>
              </w:rPr>
              <w:t>hotărîre</w:t>
            </w:r>
            <w:proofErr w:type="spellEnd"/>
            <w:r w:rsidRPr="00A502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de </w:t>
            </w:r>
            <w:proofErr w:type="spellStart"/>
            <w:r w:rsidRPr="00A5021B">
              <w:rPr>
                <w:rFonts w:ascii="Times New Roman" w:hAnsi="Times New Roman" w:cs="Times New Roman"/>
                <w:bCs/>
                <w:sz w:val="28"/>
                <w:szCs w:val="28"/>
              </w:rPr>
              <w:t>Guvern</w:t>
            </w:r>
            <w:proofErr w:type="spellEnd"/>
            <w:r w:rsidRPr="00A502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nu necesită operarea modificărilor în alte acte normative. </w:t>
            </w:r>
          </w:p>
        </w:tc>
      </w:tr>
      <w:tr w:rsidR="008C3E88" w:rsidRPr="00206C09" w14:paraId="49B399E9" w14:textId="77777777" w:rsidTr="00031571">
        <w:tc>
          <w:tcPr>
            <w:tcW w:w="5000" w:type="pct"/>
          </w:tcPr>
          <w:p w14:paraId="7C9C59D7" w14:textId="77777777" w:rsidR="008C3E88" w:rsidRPr="00A5021B" w:rsidRDefault="008C3E88" w:rsidP="00A5021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Avizarea</w:t>
            </w:r>
            <w:proofErr w:type="spellEnd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şi</w:t>
            </w:r>
            <w:proofErr w:type="spellEnd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consultarea</w:t>
            </w:r>
            <w:proofErr w:type="spellEnd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publică</w:t>
            </w:r>
            <w:proofErr w:type="spellEnd"/>
            <w:r w:rsidRPr="00A502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a proiectului:</w:t>
            </w:r>
          </w:p>
          <w:p w14:paraId="5AF6D0C2" w14:textId="4112E2C5" w:rsidR="00A5021B" w:rsidRPr="00A5021B" w:rsidRDefault="00657F5E" w:rsidP="00ED6ACB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A5021B">
              <w:rPr>
                <w:sz w:val="28"/>
                <w:szCs w:val="28"/>
              </w:rPr>
              <w:t>Anunțul privind inițierea elaborării proiectului actului normativ a fost plasat pe s</w:t>
            </w:r>
            <w:r w:rsidR="00ED6ACB">
              <w:rPr>
                <w:sz w:val="28"/>
                <w:szCs w:val="28"/>
              </w:rPr>
              <w:t>ite-ul</w:t>
            </w:r>
            <w:r w:rsidRPr="00A5021B">
              <w:rPr>
                <w:sz w:val="28"/>
                <w:szCs w:val="28"/>
              </w:rPr>
              <w:t xml:space="preserve"> </w:t>
            </w:r>
            <w:r w:rsidRPr="00A5021B">
              <w:rPr>
                <w:i/>
                <w:sz w:val="28"/>
                <w:szCs w:val="28"/>
              </w:rPr>
              <w:t>particip.gov.md</w:t>
            </w:r>
            <w:r w:rsidRPr="00A5021B">
              <w:rPr>
                <w:sz w:val="28"/>
                <w:szCs w:val="28"/>
              </w:rPr>
              <w:t xml:space="preserve"> și poate fi accesat la următorul link:</w:t>
            </w:r>
            <w:r w:rsidR="00D00E11" w:rsidRPr="00A5021B">
              <w:rPr>
                <w:sz w:val="28"/>
                <w:szCs w:val="28"/>
              </w:rPr>
              <w:t xml:space="preserve"> </w:t>
            </w:r>
            <w:hyperlink r:id="rId9" w:history="1">
              <w:r w:rsidR="00D00E11" w:rsidRPr="00A5021B">
                <w:rPr>
                  <w:rStyle w:val="a8"/>
                  <w:rFonts w:eastAsiaTheme="minorHAnsi"/>
                  <w:sz w:val="28"/>
                  <w:szCs w:val="28"/>
                  <w:shd w:val="clear" w:color="auto" w:fill="FFFFFF"/>
                  <w:lang w:val="ro-RO"/>
                </w:rPr>
                <w:t>http://particip.gov.md/proiectview.php?l=ro&amp;idd=6465</w:t>
              </w:r>
            </w:hyperlink>
            <w:r w:rsidRPr="00A5021B">
              <w:rPr>
                <w:sz w:val="28"/>
                <w:szCs w:val="28"/>
              </w:rPr>
              <w:t xml:space="preserve">, </w:t>
            </w:r>
            <w:proofErr w:type="spellStart"/>
            <w:r w:rsidRPr="00A5021B">
              <w:rPr>
                <w:sz w:val="28"/>
                <w:szCs w:val="28"/>
              </w:rPr>
              <w:t>iar</w:t>
            </w:r>
            <w:proofErr w:type="spellEnd"/>
            <w:r w:rsidRPr="00A5021B">
              <w:rPr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sz w:val="28"/>
                <w:szCs w:val="28"/>
              </w:rPr>
              <w:t>proiectul</w:t>
            </w:r>
            <w:proofErr w:type="spellEnd"/>
            <w:r w:rsidRPr="00A5021B">
              <w:rPr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sz w:val="28"/>
                <w:szCs w:val="28"/>
              </w:rPr>
              <w:t>hotărîrii</w:t>
            </w:r>
            <w:proofErr w:type="spellEnd"/>
            <w:r w:rsidRPr="00A5021B">
              <w:rPr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sz w:val="28"/>
                <w:szCs w:val="28"/>
              </w:rPr>
              <w:t>Guvernului</w:t>
            </w:r>
            <w:proofErr w:type="spellEnd"/>
            <w:r w:rsidRPr="00A5021B">
              <w:rPr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sz w:val="28"/>
                <w:szCs w:val="28"/>
              </w:rPr>
              <w:t>și</w:t>
            </w:r>
            <w:proofErr w:type="spellEnd"/>
            <w:r w:rsidRPr="00A5021B">
              <w:rPr>
                <w:sz w:val="28"/>
                <w:szCs w:val="28"/>
              </w:rPr>
              <w:t xml:space="preserve"> nota </w:t>
            </w:r>
            <w:proofErr w:type="spellStart"/>
            <w:r w:rsidRPr="00A5021B">
              <w:rPr>
                <w:sz w:val="28"/>
                <w:szCs w:val="28"/>
              </w:rPr>
              <w:t>informativă</w:t>
            </w:r>
            <w:proofErr w:type="spellEnd"/>
            <w:r w:rsidRPr="00A5021B">
              <w:rPr>
                <w:sz w:val="28"/>
                <w:szCs w:val="28"/>
              </w:rPr>
              <w:t xml:space="preserve"> la </w:t>
            </w:r>
            <w:proofErr w:type="spellStart"/>
            <w:r w:rsidRPr="00A5021B">
              <w:rPr>
                <w:sz w:val="28"/>
                <w:szCs w:val="28"/>
              </w:rPr>
              <w:t>proiect</w:t>
            </w:r>
            <w:proofErr w:type="spellEnd"/>
            <w:r w:rsidRPr="00A5021B">
              <w:rPr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sz w:val="28"/>
                <w:szCs w:val="28"/>
              </w:rPr>
              <w:t>sînt</w:t>
            </w:r>
            <w:proofErr w:type="spellEnd"/>
            <w:r w:rsidRPr="00A5021B">
              <w:rPr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sz w:val="28"/>
                <w:szCs w:val="28"/>
              </w:rPr>
              <w:t>plasate</w:t>
            </w:r>
            <w:proofErr w:type="spellEnd"/>
            <w:r w:rsidRPr="00A5021B">
              <w:rPr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sz w:val="28"/>
                <w:szCs w:val="28"/>
              </w:rPr>
              <w:t>pe</w:t>
            </w:r>
            <w:proofErr w:type="spellEnd"/>
            <w:r w:rsidRPr="00A5021B">
              <w:rPr>
                <w:sz w:val="28"/>
                <w:szCs w:val="28"/>
              </w:rPr>
              <w:t xml:space="preserve"> </w:t>
            </w:r>
            <w:proofErr w:type="spellStart"/>
            <w:r w:rsidRPr="00A5021B">
              <w:rPr>
                <w:sz w:val="28"/>
                <w:szCs w:val="28"/>
              </w:rPr>
              <w:t>pagina</w:t>
            </w:r>
            <w:proofErr w:type="spellEnd"/>
            <w:r w:rsidRPr="00A5021B">
              <w:rPr>
                <w:sz w:val="28"/>
                <w:szCs w:val="28"/>
              </w:rPr>
              <w:t xml:space="preserve"> web oficială a Ministerului Sănătății, Muncii și Protecției Sociale, la compartimentul </w:t>
            </w:r>
            <w:r w:rsidRPr="00A5021B">
              <w:rPr>
                <w:i/>
                <w:iCs/>
                <w:sz w:val="28"/>
                <w:szCs w:val="28"/>
                <w:u w:val="single"/>
              </w:rPr>
              <w:t>Transparența</w:t>
            </w:r>
            <w:r w:rsidRPr="00A5021B">
              <w:rPr>
                <w:sz w:val="28"/>
                <w:szCs w:val="28"/>
              </w:rPr>
              <w:t xml:space="preserve">, secțiunea </w:t>
            </w:r>
            <w:hyperlink r:id="rId10" w:history="1">
              <w:r w:rsidRPr="00A5021B">
                <w:rPr>
                  <w:rStyle w:val="a8"/>
                  <w:i/>
                  <w:color w:val="000000" w:themeColor="text1"/>
                  <w:sz w:val="28"/>
                  <w:szCs w:val="28"/>
                </w:rPr>
                <w:t>Proiecte supuse consultărilor publice</w:t>
              </w:r>
            </w:hyperlink>
            <w:r w:rsidRPr="00A5021B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51097AF3" w14:textId="64C3D7AE" w:rsidR="008C3E88" w:rsidRDefault="008C3E88" w:rsidP="00A5021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C905071" w14:textId="77777777" w:rsidR="00A5021B" w:rsidRPr="00A5021B" w:rsidRDefault="00A5021B" w:rsidP="00A5021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ABD224C" w14:textId="77777777" w:rsidR="003D1088" w:rsidRPr="00A5021B" w:rsidRDefault="003D1088" w:rsidP="00A5021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D79E772" w14:textId="4303339E" w:rsidR="00441257" w:rsidRPr="00A5021B" w:rsidRDefault="00441257" w:rsidP="00A5021B">
      <w:pPr>
        <w:tabs>
          <w:tab w:val="left" w:pos="270"/>
        </w:tabs>
        <w:spacing w:after="0" w:line="240" w:lineRule="auto"/>
        <w:ind w:left="360" w:right="-22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502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MINISTRU                                                 </w:t>
      </w:r>
      <w:r w:rsidR="00E0258E" w:rsidRPr="00A502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VIORICA DUMBRĂVEANU</w:t>
      </w:r>
    </w:p>
    <w:p w14:paraId="18B0BEE8" w14:textId="77777777" w:rsidR="00441257" w:rsidRPr="00A5021B" w:rsidRDefault="00441257" w:rsidP="00A5021B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2849F05" w14:textId="77777777" w:rsidR="00C51D27" w:rsidRPr="00A5021B" w:rsidRDefault="00C51D27" w:rsidP="00A50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51D27" w:rsidRPr="00A5021B" w:rsidSect="00031571">
      <w:headerReference w:type="default" r:id="rId11"/>
      <w:footerReference w:type="even" r:id="rId12"/>
      <w:pgSz w:w="11906" w:h="16838"/>
      <w:pgMar w:top="142" w:right="746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5D46B" w14:textId="77777777" w:rsidR="00050CAD" w:rsidRDefault="00050CAD">
      <w:pPr>
        <w:spacing w:after="0" w:line="240" w:lineRule="auto"/>
      </w:pPr>
      <w:r>
        <w:separator/>
      </w:r>
    </w:p>
  </w:endnote>
  <w:endnote w:type="continuationSeparator" w:id="0">
    <w:p w14:paraId="0F89EC42" w14:textId="77777777" w:rsidR="00050CAD" w:rsidRDefault="0005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8ECDC" w14:textId="77777777" w:rsidR="00711704" w:rsidRDefault="001B6FD8" w:rsidP="0071170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D39314" w14:textId="77777777" w:rsidR="00711704" w:rsidRDefault="00050CAD" w:rsidP="0071170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8B1BA" w14:textId="77777777" w:rsidR="00050CAD" w:rsidRDefault="00050CAD">
      <w:pPr>
        <w:spacing w:after="0" w:line="240" w:lineRule="auto"/>
      </w:pPr>
      <w:r>
        <w:separator/>
      </w:r>
    </w:p>
  </w:footnote>
  <w:footnote w:type="continuationSeparator" w:id="0">
    <w:p w14:paraId="0C01FA32" w14:textId="77777777" w:rsidR="00050CAD" w:rsidRDefault="00050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8907D" w14:textId="77777777" w:rsidR="00711704" w:rsidRPr="0019107C" w:rsidRDefault="00050CAD" w:rsidP="00711704">
    <w:pPr>
      <w:pStyle w:val="a3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7B18"/>
    <w:multiLevelType w:val="hybridMultilevel"/>
    <w:tmpl w:val="F54CE5A4"/>
    <w:lvl w:ilvl="0" w:tplc="797AD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B4258B"/>
    <w:multiLevelType w:val="hybridMultilevel"/>
    <w:tmpl w:val="4DA2C464"/>
    <w:lvl w:ilvl="0" w:tplc="A196A19C">
      <w:start w:val="1"/>
      <w:numFmt w:val="decimal"/>
      <w:pStyle w:val="1"/>
      <w:lvlText w:val="%1."/>
      <w:lvlJc w:val="left"/>
      <w:pPr>
        <w:tabs>
          <w:tab w:val="num" w:pos="540"/>
        </w:tabs>
        <w:ind w:left="540" w:hanging="360"/>
      </w:pPr>
      <w:rPr>
        <w:color w:val="auto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C32"/>
    <w:rsid w:val="000139C8"/>
    <w:rsid w:val="00031571"/>
    <w:rsid w:val="00050CAD"/>
    <w:rsid w:val="0009566F"/>
    <w:rsid w:val="00100059"/>
    <w:rsid w:val="00173DEB"/>
    <w:rsid w:val="001975CD"/>
    <w:rsid w:val="001B6FD8"/>
    <w:rsid w:val="001D7D86"/>
    <w:rsid w:val="001F4919"/>
    <w:rsid w:val="00206C09"/>
    <w:rsid w:val="00231519"/>
    <w:rsid w:val="00283DCB"/>
    <w:rsid w:val="002B60EF"/>
    <w:rsid w:val="002D274B"/>
    <w:rsid w:val="002D641C"/>
    <w:rsid w:val="0034558A"/>
    <w:rsid w:val="00352D3D"/>
    <w:rsid w:val="003A2796"/>
    <w:rsid w:val="003B5B9F"/>
    <w:rsid w:val="003D1088"/>
    <w:rsid w:val="00422276"/>
    <w:rsid w:val="00441257"/>
    <w:rsid w:val="00456DC9"/>
    <w:rsid w:val="004611A3"/>
    <w:rsid w:val="004A6B20"/>
    <w:rsid w:val="004C19E6"/>
    <w:rsid w:val="005B37A8"/>
    <w:rsid w:val="0065084B"/>
    <w:rsid w:val="00657F5E"/>
    <w:rsid w:val="006C6FEE"/>
    <w:rsid w:val="006D7C7F"/>
    <w:rsid w:val="00735952"/>
    <w:rsid w:val="007659D6"/>
    <w:rsid w:val="007A427A"/>
    <w:rsid w:val="007D068A"/>
    <w:rsid w:val="007D218F"/>
    <w:rsid w:val="007D7F1C"/>
    <w:rsid w:val="007F125C"/>
    <w:rsid w:val="00827FA4"/>
    <w:rsid w:val="00886208"/>
    <w:rsid w:val="008B11FA"/>
    <w:rsid w:val="008C3E88"/>
    <w:rsid w:val="008F28DF"/>
    <w:rsid w:val="00930875"/>
    <w:rsid w:val="00960D0F"/>
    <w:rsid w:val="00987DF0"/>
    <w:rsid w:val="009B4895"/>
    <w:rsid w:val="009D14D1"/>
    <w:rsid w:val="00A5021B"/>
    <w:rsid w:val="00A73B45"/>
    <w:rsid w:val="00A765EB"/>
    <w:rsid w:val="00A91FCF"/>
    <w:rsid w:val="00AB008C"/>
    <w:rsid w:val="00AB6F74"/>
    <w:rsid w:val="00B138B3"/>
    <w:rsid w:val="00B36194"/>
    <w:rsid w:val="00B400A9"/>
    <w:rsid w:val="00BB5DDB"/>
    <w:rsid w:val="00C27204"/>
    <w:rsid w:val="00C410D0"/>
    <w:rsid w:val="00C51D27"/>
    <w:rsid w:val="00C9460B"/>
    <w:rsid w:val="00CA073B"/>
    <w:rsid w:val="00D00E11"/>
    <w:rsid w:val="00D04F36"/>
    <w:rsid w:val="00D1644D"/>
    <w:rsid w:val="00D42951"/>
    <w:rsid w:val="00D44C32"/>
    <w:rsid w:val="00D80695"/>
    <w:rsid w:val="00DA4413"/>
    <w:rsid w:val="00DA6C33"/>
    <w:rsid w:val="00DA776A"/>
    <w:rsid w:val="00DD467E"/>
    <w:rsid w:val="00E0258E"/>
    <w:rsid w:val="00E16423"/>
    <w:rsid w:val="00E6516B"/>
    <w:rsid w:val="00ED6ACB"/>
    <w:rsid w:val="00F134F3"/>
    <w:rsid w:val="00F51C6F"/>
    <w:rsid w:val="00F775F7"/>
    <w:rsid w:val="00F8692D"/>
    <w:rsid w:val="00FB5480"/>
    <w:rsid w:val="00FD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4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1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41257"/>
  </w:style>
  <w:style w:type="paragraph" w:styleId="a5">
    <w:name w:val="footer"/>
    <w:basedOn w:val="a"/>
    <w:link w:val="a6"/>
    <w:uiPriority w:val="99"/>
    <w:semiHidden/>
    <w:unhideWhenUsed/>
    <w:rsid w:val="00441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1257"/>
  </w:style>
  <w:style w:type="character" w:styleId="a7">
    <w:name w:val="page number"/>
    <w:rsid w:val="00441257"/>
    <w:rPr>
      <w:rFonts w:cs="Times New Roman"/>
    </w:rPr>
  </w:style>
  <w:style w:type="character" w:customStyle="1" w:styleId="docheader">
    <w:name w:val="doc_header"/>
    <w:basedOn w:val="a0"/>
    <w:rsid w:val="008C3E88"/>
    <w:rPr>
      <w:rFonts w:cs="Times New Roman"/>
    </w:rPr>
  </w:style>
  <w:style w:type="character" w:customStyle="1" w:styleId="Bodytext2Exact">
    <w:name w:val="Body text (2) Exact"/>
    <w:basedOn w:val="a0"/>
    <w:link w:val="Bodytext2"/>
    <w:rsid w:val="008C3E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">
    <w:name w:val="Body text (2)"/>
    <w:basedOn w:val="a"/>
    <w:link w:val="Bodytext2Exact"/>
    <w:rsid w:val="008C3E88"/>
    <w:pPr>
      <w:widowControl w:val="0"/>
      <w:shd w:val="clear" w:color="auto" w:fill="FFFFFF"/>
      <w:spacing w:after="0" w:line="269" w:lineRule="exact"/>
      <w:ind w:hanging="320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57F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8">
    <w:name w:val="Hyperlink"/>
    <w:rsid w:val="00657F5E"/>
    <w:rPr>
      <w:color w:val="0563C1"/>
      <w:u w:val="single"/>
    </w:rPr>
  </w:style>
  <w:style w:type="paragraph" w:customStyle="1" w:styleId="1">
    <w:name w:val="Основной текст1"/>
    <w:aliases w:val="OPM,Body Text1,OPM Char1 Char Char,Body text Char Char,OPM + Bold,OPMi,OPM + Bold + Bold,Italic + Bold + Bold,Italic + Bold,...,OPM Char1 Char,Body text Char Char + (Complex) 13.5 pt,Body text Char Char + B...,OPM + 9 pt,Italic"/>
    <w:basedOn w:val="a"/>
    <w:link w:val="BodytextChar"/>
    <w:qFormat/>
    <w:rsid w:val="007659D6"/>
    <w:pPr>
      <w:numPr>
        <w:numId w:val="2"/>
      </w:numPr>
      <w:tabs>
        <w:tab w:val="left" w:pos="720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character" w:customStyle="1" w:styleId="BodytextChar">
    <w:name w:val="Body text Char"/>
    <w:aliases w:val="OPM Char Char,OPM Char,OPM Char1,Body Text Char"/>
    <w:link w:val="1"/>
    <w:rsid w:val="007659D6"/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character" w:customStyle="1" w:styleId="UnresolvedMention1">
    <w:name w:val="Unresolved Mention1"/>
    <w:basedOn w:val="a0"/>
    <w:uiPriority w:val="99"/>
    <w:semiHidden/>
    <w:unhideWhenUsed/>
    <w:rsid w:val="00D00E11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6D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7C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1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41257"/>
  </w:style>
  <w:style w:type="paragraph" w:styleId="a5">
    <w:name w:val="footer"/>
    <w:basedOn w:val="a"/>
    <w:link w:val="a6"/>
    <w:uiPriority w:val="99"/>
    <w:semiHidden/>
    <w:unhideWhenUsed/>
    <w:rsid w:val="00441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1257"/>
  </w:style>
  <w:style w:type="character" w:styleId="a7">
    <w:name w:val="page number"/>
    <w:rsid w:val="00441257"/>
    <w:rPr>
      <w:rFonts w:cs="Times New Roman"/>
    </w:rPr>
  </w:style>
  <w:style w:type="character" w:customStyle="1" w:styleId="docheader">
    <w:name w:val="doc_header"/>
    <w:basedOn w:val="a0"/>
    <w:rsid w:val="008C3E88"/>
    <w:rPr>
      <w:rFonts w:cs="Times New Roman"/>
    </w:rPr>
  </w:style>
  <w:style w:type="character" w:customStyle="1" w:styleId="Bodytext2Exact">
    <w:name w:val="Body text (2) Exact"/>
    <w:basedOn w:val="a0"/>
    <w:link w:val="Bodytext2"/>
    <w:rsid w:val="008C3E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">
    <w:name w:val="Body text (2)"/>
    <w:basedOn w:val="a"/>
    <w:link w:val="Bodytext2Exact"/>
    <w:rsid w:val="008C3E88"/>
    <w:pPr>
      <w:widowControl w:val="0"/>
      <w:shd w:val="clear" w:color="auto" w:fill="FFFFFF"/>
      <w:spacing w:after="0" w:line="269" w:lineRule="exact"/>
      <w:ind w:hanging="320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57F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8">
    <w:name w:val="Hyperlink"/>
    <w:rsid w:val="00657F5E"/>
    <w:rPr>
      <w:color w:val="0563C1"/>
      <w:u w:val="single"/>
    </w:rPr>
  </w:style>
  <w:style w:type="paragraph" w:customStyle="1" w:styleId="1">
    <w:name w:val="Основной текст1"/>
    <w:aliases w:val="OPM,Body Text1,OPM Char1 Char Char,Body text Char Char,OPM + Bold,OPMi,OPM + Bold + Bold,Italic + Bold + Bold,Italic + Bold,...,OPM Char1 Char,Body text Char Char + (Complex) 13.5 pt,Body text Char Char + B...,OPM + 9 pt,Italic"/>
    <w:basedOn w:val="a"/>
    <w:link w:val="BodytextChar"/>
    <w:qFormat/>
    <w:rsid w:val="007659D6"/>
    <w:pPr>
      <w:numPr>
        <w:numId w:val="2"/>
      </w:numPr>
      <w:tabs>
        <w:tab w:val="left" w:pos="720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character" w:customStyle="1" w:styleId="BodytextChar">
    <w:name w:val="Body text Char"/>
    <w:aliases w:val="OPM Char Char,OPM Char,OPM Char1,Body Text Char"/>
    <w:link w:val="1"/>
    <w:rsid w:val="007659D6"/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character" w:customStyle="1" w:styleId="UnresolvedMention1">
    <w:name w:val="Unresolved Mention1"/>
    <w:basedOn w:val="a0"/>
    <w:uiPriority w:val="99"/>
    <w:semiHidden/>
    <w:unhideWhenUsed/>
    <w:rsid w:val="00D00E11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6D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7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smps.gov.md/ro/content/transparent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rticip.gov.md/proiectview.php?l=ro&amp;idd=646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7BBB1-5425-44E4-BBDE-79D698C1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Ursachi Cristina</dc:creator>
  <cp:lastModifiedBy>Ana Bucur</cp:lastModifiedBy>
  <cp:revision>2</cp:revision>
  <cp:lastPrinted>2019-10-08T13:00:00Z</cp:lastPrinted>
  <dcterms:created xsi:type="dcterms:W3CDTF">2019-11-21T13:11:00Z</dcterms:created>
  <dcterms:modified xsi:type="dcterms:W3CDTF">2019-11-21T13:11:00Z</dcterms:modified>
</cp:coreProperties>
</file>