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DF" w:rsidRPr="003D741C" w:rsidRDefault="00D927DF" w:rsidP="00D927DF">
      <w:pPr>
        <w:spacing w:after="0" w:line="240" w:lineRule="auto"/>
        <w:ind w:right="-284"/>
        <w:jc w:val="center"/>
        <w:rPr>
          <w:rFonts w:ascii="Times New Roman" w:hAnsi="Times New Roman" w:cs="Times New Roman"/>
          <w:b/>
          <w:sz w:val="26"/>
          <w:szCs w:val="26"/>
          <w:lang w:val="ro-RO"/>
        </w:rPr>
      </w:pPr>
      <w:r w:rsidRPr="003D741C">
        <w:rPr>
          <w:rFonts w:ascii="Times New Roman" w:hAnsi="Times New Roman" w:cs="Times New Roman"/>
          <w:b/>
          <w:sz w:val="26"/>
          <w:szCs w:val="26"/>
          <w:lang w:val="ro-RO"/>
        </w:rPr>
        <w:t>Notă informativă</w:t>
      </w:r>
    </w:p>
    <w:p w:rsidR="00D927DF" w:rsidRPr="003D741C" w:rsidRDefault="00D927DF" w:rsidP="00D927DF">
      <w:pPr>
        <w:spacing w:after="0" w:line="240" w:lineRule="auto"/>
        <w:ind w:right="-284"/>
        <w:jc w:val="center"/>
        <w:rPr>
          <w:rFonts w:ascii="Times New Roman" w:hAnsi="Times New Roman" w:cs="Times New Roman"/>
          <w:b/>
          <w:sz w:val="26"/>
          <w:szCs w:val="26"/>
          <w:lang w:val="ro-RO"/>
        </w:rPr>
      </w:pPr>
      <w:r w:rsidRPr="003D741C">
        <w:rPr>
          <w:rFonts w:ascii="Times New Roman" w:hAnsi="Times New Roman" w:cs="Times New Roman"/>
          <w:b/>
          <w:sz w:val="26"/>
          <w:szCs w:val="26"/>
          <w:lang w:val="ro-RO"/>
        </w:rPr>
        <w:t>la proiectul de Hotărîre a Guvernului „</w:t>
      </w:r>
      <w:r w:rsidR="00076C2C" w:rsidRPr="003D741C">
        <w:rPr>
          <w:rFonts w:ascii="Times New Roman" w:hAnsi="Times New Roman" w:cs="Times New Roman"/>
          <w:b/>
          <w:sz w:val="26"/>
          <w:szCs w:val="26"/>
          <w:lang w:val="ro-RO"/>
        </w:rPr>
        <w:t>Privind</w:t>
      </w:r>
      <w:r w:rsidRPr="003D741C">
        <w:rPr>
          <w:rFonts w:ascii="Times New Roman" w:hAnsi="Times New Roman" w:cs="Times New Roman"/>
          <w:b/>
          <w:sz w:val="26"/>
          <w:szCs w:val="26"/>
          <w:lang w:val="ro-RO"/>
        </w:rPr>
        <w:t xml:space="preserve"> aprobarea bugetului </w:t>
      </w:r>
    </w:p>
    <w:p w:rsidR="00D927DF" w:rsidRPr="003D741C" w:rsidRDefault="00D927DF" w:rsidP="00D927DF">
      <w:pPr>
        <w:spacing w:after="0" w:line="240" w:lineRule="auto"/>
        <w:ind w:right="-284"/>
        <w:jc w:val="center"/>
        <w:rPr>
          <w:rFonts w:ascii="Times New Roman" w:hAnsi="Times New Roman" w:cs="Times New Roman"/>
          <w:b/>
          <w:sz w:val="26"/>
          <w:szCs w:val="26"/>
          <w:lang w:val="ro-RO"/>
        </w:rPr>
      </w:pPr>
      <w:r w:rsidRPr="003D741C">
        <w:rPr>
          <w:rFonts w:ascii="Times New Roman" w:hAnsi="Times New Roman" w:cs="Times New Roman"/>
          <w:b/>
          <w:sz w:val="26"/>
          <w:szCs w:val="26"/>
          <w:lang w:val="ro-RO"/>
        </w:rPr>
        <w:t>Instituției Publice „Consiliul de supraveghere publică a auditului”</w:t>
      </w:r>
    </w:p>
    <w:p w:rsidR="00D927DF" w:rsidRPr="003D741C" w:rsidRDefault="00D927DF" w:rsidP="00D927DF">
      <w:pPr>
        <w:spacing w:after="0" w:line="240" w:lineRule="auto"/>
        <w:ind w:right="-284"/>
        <w:jc w:val="center"/>
        <w:rPr>
          <w:rFonts w:ascii="Times New Roman" w:hAnsi="Times New Roman" w:cs="Times New Roman"/>
          <w:b/>
          <w:sz w:val="26"/>
          <w:szCs w:val="26"/>
          <w:lang w:val="ro-RO"/>
        </w:rPr>
      </w:pPr>
      <w:r w:rsidRPr="003D741C">
        <w:rPr>
          <w:rFonts w:ascii="Times New Roman" w:hAnsi="Times New Roman" w:cs="Times New Roman"/>
          <w:b/>
          <w:sz w:val="26"/>
          <w:szCs w:val="26"/>
          <w:lang w:val="ro-RO"/>
        </w:rPr>
        <w:t xml:space="preserve"> pentru anul 20</w:t>
      </w:r>
      <w:r w:rsidR="00677030" w:rsidRPr="003D741C">
        <w:rPr>
          <w:rFonts w:ascii="Times New Roman" w:hAnsi="Times New Roman" w:cs="Times New Roman"/>
          <w:b/>
          <w:sz w:val="26"/>
          <w:szCs w:val="26"/>
          <w:lang w:val="ro-RO"/>
        </w:rPr>
        <w:t>20</w:t>
      </w:r>
      <w:r w:rsidRPr="003D741C">
        <w:rPr>
          <w:rFonts w:ascii="Times New Roman" w:hAnsi="Times New Roman" w:cs="Times New Roman"/>
          <w:b/>
          <w:sz w:val="26"/>
          <w:szCs w:val="26"/>
          <w:lang w:val="ro-RO"/>
        </w:rPr>
        <w:t>”</w:t>
      </w:r>
    </w:p>
    <w:p w:rsidR="00E97A14" w:rsidRPr="003D741C" w:rsidRDefault="00E97A14" w:rsidP="005A030A">
      <w:pPr>
        <w:spacing w:after="0" w:line="240" w:lineRule="auto"/>
        <w:ind w:right="-285"/>
        <w:jc w:val="center"/>
        <w:rPr>
          <w:rFonts w:ascii="Times New Roman" w:hAnsi="Times New Roman" w:cs="Times New Roman"/>
          <w:b/>
          <w:sz w:val="26"/>
          <w:szCs w:val="26"/>
          <w:lang w:val="ro-RO"/>
        </w:rPr>
      </w:pPr>
    </w:p>
    <w:tbl>
      <w:tblPr>
        <w:tblStyle w:val="afa"/>
        <w:tblW w:w="9464" w:type="dxa"/>
        <w:tblLook w:val="04A0" w:firstRow="1" w:lastRow="0" w:firstColumn="1" w:lastColumn="0" w:noHBand="0" w:noVBand="1"/>
      </w:tblPr>
      <w:tblGrid>
        <w:gridCol w:w="9464"/>
      </w:tblGrid>
      <w:tr w:rsidR="00E97A14" w:rsidRPr="003D741C" w:rsidTr="00C650A0">
        <w:tc>
          <w:tcPr>
            <w:tcW w:w="9464" w:type="dxa"/>
          </w:tcPr>
          <w:p w:rsidR="00E97A14" w:rsidRPr="003D741C" w:rsidRDefault="00E97A14" w:rsidP="00AF6CCD">
            <w:pPr>
              <w:ind w:right="34"/>
              <w:rPr>
                <w:rFonts w:ascii="Times New Roman" w:hAnsi="Times New Roman" w:cs="Times New Roman"/>
                <w:b/>
                <w:sz w:val="26"/>
                <w:szCs w:val="26"/>
                <w:lang w:val="ro-RO"/>
              </w:rPr>
            </w:pPr>
            <w:r w:rsidRPr="003D741C">
              <w:rPr>
                <w:rFonts w:ascii="Times New Roman" w:hAnsi="Times New Roman" w:cs="Times New Roman"/>
                <w:b/>
                <w:sz w:val="26"/>
                <w:szCs w:val="26"/>
                <w:lang w:val="ro-RO"/>
              </w:rPr>
              <w:t>1. Denumirea autorului și, după caz, a participanților la elaborarea proiectului</w:t>
            </w:r>
          </w:p>
        </w:tc>
      </w:tr>
      <w:tr w:rsidR="00E97A14" w:rsidRPr="003D741C" w:rsidTr="00C650A0">
        <w:tc>
          <w:tcPr>
            <w:tcW w:w="9464" w:type="dxa"/>
          </w:tcPr>
          <w:p w:rsidR="00E97A14" w:rsidRPr="003D741C" w:rsidRDefault="00E97A14" w:rsidP="00AF6CCD">
            <w:pPr>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Ministerul Finanțelor în comun cu I.P. „Consiliul de supraveghere publică a auditului”.</w:t>
            </w:r>
          </w:p>
        </w:tc>
      </w:tr>
      <w:tr w:rsidR="00E97A14" w:rsidRPr="003D741C" w:rsidTr="00C650A0">
        <w:tc>
          <w:tcPr>
            <w:tcW w:w="9464" w:type="dxa"/>
          </w:tcPr>
          <w:p w:rsidR="00E97A14" w:rsidRPr="003D741C" w:rsidRDefault="00C80C70" w:rsidP="006D3703">
            <w:pPr>
              <w:jc w:val="both"/>
              <w:rPr>
                <w:rFonts w:ascii="Times New Roman" w:hAnsi="Times New Roman" w:cs="Times New Roman"/>
                <w:b/>
                <w:sz w:val="26"/>
                <w:szCs w:val="26"/>
                <w:lang w:val="ro-RO"/>
              </w:rPr>
            </w:pPr>
            <w:r w:rsidRPr="003D741C">
              <w:rPr>
                <w:rFonts w:ascii="Times New Roman" w:hAnsi="Times New Roman" w:cs="Times New Roman"/>
                <w:b/>
                <w:sz w:val="26"/>
                <w:szCs w:val="26"/>
                <w:lang w:val="ro-RO"/>
              </w:rPr>
              <w:t xml:space="preserve">2. </w:t>
            </w:r>
            <w:r w:rsidR="0093697F" w:rsidRPr="003D741C">
              <w:rPr>
                <w:rFonts w:ascii="Times New Roman" w:hAnsi="Times New Roman" w:cs="Times New Roman"/>
                <w:b/>
                <w:sz w:val="26"/>
                <w:szCs w:val="26"/>
                <w:lang w:val="ro-RO"/>
              </w:rPr>
              <w:t>Condițiile ce au impus elaborarea proiectului de act normativ și finalitățile urmărite</w:t>
            </w:r>
          </w:p>
        </w:tc>
      </w:tr>
      <w:tr w:rsidR="00E97A14" w:rsidRPr="003D741C" w:rsidTr="00C650A0">
        <w:tc>
          <w:tcPr>
            <w:tcW w:w="9464" w:type="dxa"/>
          </w:tcPr>
          <w:p w:rsidR="00EC32D9" w:rsidRPr="003D741C" w:rsidRDefault="00EC32D9" w:rsidP="00C650A0">
            <w:pPr>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Necesitatea elaborării proiectului de Hotărîre a Guvernului „</w:t>
            </w:r>
            <w:r w:rsidR="00076C2C" w:rsidRPr="003D741C">
              <w:rPr>
                <w:rFonts w:ascii="Times New Roman" w:hAnsi="Times New Roman" w:cs="Times New Roman"/>
                <w:sz w:val="26"/>
                <w:szCs w:val="26"/>
                <w:lang w:val="ro-RO"/>
              </w:rPr>
              <w:t>Privind</w:t>
            </w:r>
            <w:r w:rsidRPr="003D741C">
              <w:rPr>
                <w:rFonts w:ascii="Times New Roman" w:hAnsi="Times New Roman" w:cs="Times New Roman"/>
                <w:sz w:val="26"/>
                <w:szCs w:val="26"/>
                <w:lang w:val="ro-RO"/>
              </w:rPr>
              <w:t xml:space="preserve"> aprobarea bugetului Instituției Publice „Consiliul de supraveghere publică a auditului” pentru anul 20</w:t>
            </w:r>
            <w:r w:rsidR="00677030" w:rsidRPr="003D741C">
              <w:rPr>
                <w:rFonts w:ascii="Times New Roman" w:hAnsi="Times New Roman" w:cs="Times New Roman"/>
                <w:sz w:val="26"/>
                <w:szCs w:val="26"/>
                <w:lang w:val="ro-RO"/>
              </w:rPr>
              <w:t>20</w:t>
            </w:r>
            <w:r w:rsidRPr="003D741C">
              <w:rPr>
                <w:rFonts w:ascii="Times New Roman" w:hAnsi="Times New Roman" w:cs="Times New Roman"/>
                <w:sz w:val="26"/>
                <w:szCs w:val="26"/>
                <w:lang w:val="ro-RO"/>
              </w:rPr>
              <w:t xml:space="preserve">” este  generată de prevederile art. </w:t>
            </w:r>
            <w:r w:rsidR="00677030" w:rsidRPr="003D741C">
              <w:rPr>
                <w:rFonts w:ascii="Times New Roman" w:hAnsi="Times New Roman" w:cs="Times New Roman"/>
                <w:sz w:val="26"/>
                <w:szCs w:val="26"/>
                <w:lang w:val="ro-RO"/>
              </w:rPr>
              <w:t>39</w:t>
            </w:r>
            <w:r w:rsidRPr="003D741C">
              <w:rPr>
                <w:rFonts w:ascii="Times New Roman" w:hAnsi="Times New Roman" w:cs="Times New Roman"/>
                <w:sz w:val="26"/>
                <w:szCs w:val="26"/>
                <w:lang w:val="ro-RO"/>
              </w:rPr>
              <w:t xml:space="preserve"> alin. (</w:t>
            </w:r>
            <w:r w:rsidR="005205EA">
              <w:rPr>
                <w:rFonts w:ascii="Times New Roman" w:hAnsi="Times New Roman" w:cs="Times New Roman"/>
                <w:sz w:val="26"/>
                <w:szCs w:val="26"/>
                <w:lang w:val="ro-RO"/>
              </w:rPr>
              <w:t>2</w:t>
            </w:r>
            <w:bookmarkStart w:id="0" w:name="_GoBack"/>
            <w:bookmarkEnd w:id="0"/>
            <w:r w:rsidRPr="003D741C">
              <w:rPr>
                <w:rFonts w:ascii="Times New Roman" w:hAnsi="Times New Roman" w:cs="Times New Roman"/>
                <w:sz w:val="26"/>
                <w:szCs w:val="26"/>
                <w:lang w:val="ro-RO"/>
              </w:rPr>
              <w:t>)   din  Legea nr. 271</w:t>
            </w:r>
            <w:r w:rsidR="008268AF" w:rsidRPr="003D741C">
              <w:rPr>
                <w:rFonts w:ascii="Times New Roman" w:hAnsi="Times New Roman" w:cs="Times New Roman"/>
                <w:sz w:val="26"/>
                <w:szCs w:val="26"/>
                <w:lang w:val="ro-RO"/>
              </w:rPr>
              <w:t>/</w:t>
            </w:r>
            <w:r w:rsidRPr="003D741C">
              <w:rPr>
                <w:rFonts w:ascii="Times New Roman" w:hAnsi="Times New Roman" w:cs="Times New Roman"/>
                <w:sz w:val="26"/>
                <w:szCs w:val="26"/>
                <w:lang w:val="ro-RO"/>
              </w:rPr>
              <w:t>2017 privind auditul situațiilor financiare (în continuare – Legea nr. 271/2017).</w:t>
            </w:r>
          </w:p>
          <w:p w:rsidR="00EC32D9" w:rsidRPr="003D741C" w:rsidRDefault="00EC32D9" w:rsidP="00C650A0">
            <w:pPr>
              <w:ind w:right="34"/>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 xml:space="preserve">    Obiectivul prezentului proiect constă în realizarea prevederilor art. 39 alin. (1) – (3)  al Legii nr.271/2017, privind stabilirea surselor de finanțare și modului de utilizare  a acestora prin bugetul de venituri și cheltuieli al I.P. „Consiliului de supraveghere publică a auditului” (în continuare – Consiliu).</w:t>
            </w:r>
          </w:p>
          <w:p w:rsidR="00EC32D9" w:rsidRPr="003D741C" w:rsidRDefault="00EC32D9" w:rsidP="00C650A0">
            <w:pPr>
              <w:ind w:right="34"/>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 xml:space="preserve">     Consiliul este o instituţie publică autonomă, cu statut de persoană juridică, responsabilă pentru supravegherea publică a auditului.</w:t>
            </w:r>
          </w:p>
          <w:p w:rsidR="00EC32D9" w:rsidRPr="003D741C" w:rsidRDefault="00EC32D9" w:rsidP="00C650A0">
            <w:pPr>
              <w:ind w:right="34"/>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 xml:space="preserve">     Consiliul dispune de un buget autonom, de conturi bancare în contul unic trezorerial al Ministerului Finanţelor şi îşi desfăşoară activitatea în baza principiilor de autogestiune.</w:t>
            </w:r>
          </w:p>
          <w:p w:rsidR="00EC32D9" w:rsidRPr="003D741C" w:rsidRDefault="00EC32D9" w:rsidP="00F555EA">
            <w:pPr>
              <w:ind w:right="34"/>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 xml:space="preserve">     Conform art. 38 alin. (5) lit.b) al Legii nr.271/2017, precum și  pct.13 subpct.2)  al Regulamentului de activitate al Consiliului de supraveghere publică a auditului, aprobat prin Hotărîrea Guvernului nr. 807/2018, proiectul bugetului Consiliului </w:t>
            </w:r>
            <w:r w:rsidR="003A4A4F">
              <w:rPr>
                <w:rFonts w:ascii="Times New Roman" w:hAnsi="Times New Roman" w:cs="Times New Roman"/>
                <w:sz w:val="26"/>
                <w:szCs w:val="26"/>
                <w:lang w:val="ro-RO"/>
              </w:rPr>
              <w:t>a</w:t>
            </w:r>
            <w:r w:rsidRPr="003D741C">
              <w:rPr>
                <w:rFonts w:ascii="Times New Roman" w:hAnsi="Times New Roman" w:cs="Times New Roman"/>
                <w:sz w:val="26"/>
                <w:szCs w:val="26"/>
                <w:lang w:val="ro-RO"/>
              </w:rPr>
              <w:t xml:space="preserve"> fost aprobat </w:t>
            </w:r>
            <w:r w:rsidR="003A4A4F">
              <w:rPr>
                <w:rFonts w:ascii="Times New Roman" w:hAnsi="Times New Roman" w:cs="Times New Roman"/>
                <w:sz w:val="26"/>
                <w:szCs w:val="26"/>
                <w:lang w:val="ro-RO"/>
              </w:rPr>
              <w:t>de către Comitetul de supraveghere a auditului pe 15 octombrie 2019</w:t>
            </w:r>
            <w:r w:rsidRPr="003D741C">
              <w:rPr>
                <w:rFonts w:ascii="Times New Roman" w:hAnsi="Times New Roman" w:cs="Times New Roman"/>
                <w:sz w:val="26"/>
                <w:szCs w:val="26"/>
                <w:lang w:val="ro-RO"/>
              </w:rPr>
              <w:t>.</w:t>
            </w:r>
          </w:p>
          <w:p w:rsidR="00EC32D9" w:rsidRPr="003D741C" w:rsidRDefault="00C540DA" w:rsidP="003F0C18">
            <w:pPr>
              <w:ind w:right="34"/>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 xml:space="preserve">   Totodată</w:t>
            </w:r>
            <w:r w:rsidR="00EC32D9" w:rsidRPr="003D741C">
              <w:rPr>
                <w:rFonts w:ascii="Times New Roman" w:hAnsi="Times New Roman" w:cs="Times New Roman"/>
                <w:sz w:val="26"/>
                <w:szCs w:val="26"/>
                <w:lang w:val="ro-RO"/>
              </w:rPr>
              <w:t>, pct</w:t>
            </w:r>
            <w:r w:rsidR="008268AF" w:rsidRPr="003D741C">
              <w:rPr>
                <w:rFonts w:ascii="Times New Roman" w:hAnsi="Times New Roman" w:cs="Times New Roman"/>
                <w:sz w:val="26"/>
                <w:szCs w:val="26"/>
                <w:lang w:val="ro-RO"/>
              </w:rPr>
              <w:t>.</w:t>
            </w:r>
            <w:r w:rsidR="00EC32D9" w:rsidRPr="003D741C">
              <w:rPr>
                <w:rFonts w:ascii="Times New Roman" w:hAnsi="Times New Roman" w:cs="Times New Roman"/>
                <w:sz w:val="26"/>
                <w:szCs w:val="26"/>
                <w:lang w:val="ro-RO"/>
              </w:rPr>
              <w:t xml:space="preserve"> 3 al proiectului de hotărîre prevede, că aceasta intră în vigoare din data publicării în Monitorul Oficial al Republicii Moldova.</w:t>
            </w:r>
          </w:p>
          <w:p w:rsidR="00141656" w:rsidRPr="003D741C" w:rsidRDefault="005E7D60" w:rsidP="00D221E0">
            <w:pPr>
              <w:ind w:right="34"/>
              <w:jc w:val="both"/>
              <w:rPr>
                <w:rFonts w:ascii="Times New Roman" w:hAnsi="Times New Roman" w:cs="Times New Roman"/>
                <w:sz w:val="26"/>
                <w:szCs w:val="26"/>
                <w:lang w:val="ro-RO"/>
              </w:rPr>
            </w:pPr>
            <w:r w:rsidRPr="003D741C">
              <w:rPr>
                <w:rFonts w:ascii="Times New Roman" w:hAnsi="Times New Roman" w:cs="Times New Roman"/>
                <w:sz w:val="26"/>
                <w:szCs w:val="26"/>
                <w:lang w:val="ro-RO"/>
              </w:rPr>
              <w:t xml:space="preserve">   </w:t>
            </w:r>
          </w:p>
        </w:tc>
      </w:tr>
      <w:tr w:rsidR="0081792C" w:rsidRPr="0081792C" w:rsidTr="00C650A0">
        <w:tc>
          <w:tcPr>
            <w:tcW w:w="9464" w:type="dxa"/>
          </w:tcPr>
          <w:p w:rsidR="0081792C" w:rsidRPr="0081792C" w:rsidRDefault="0081792C" w:rsidP="004D5830">
            <w:pPr>
              <w:jc w:val="both"/>
              <w:rPr>
                <w:rFonts w:ascii="Times New Roman" w:hAnsi="Times New Roman" w:cs="Times New Roman"/>
                <w:b/>
                <w:sz w:val="26"/>
                <w:szCs w:val="26"/>
                <w:lang w:val="ro-RO"/>
              </w:rPr>
            </w:pPr>
            <w:r>
              <w:rPr>
                <w:rFonts w:ascii="Times New Roman" w:hAnsi="Times New Roman" w:cs="Times New Roman"/>
                <w:b/>
                <w:sz w:val="26"/>
                <w:szCs w:val="26"/>
                <w:lang w:val="ro-RO"/>
              </w:rPr>
              <w:t>3. Descrierea gradului de compatibilitate cu legisla</w:t>
            </w:r>
            <w:r w:rsidR="004D5830">
              <w:rPr>
                <w:rFonts w:ascii="Times New Roman" w:hAnsi="Times New Roman" w:cs="Times New Roman"/>
                <w:b/>
                <w:sz w:val="26"/>
                <w:szCs w:val="26"/>
                <w:lang w:val="ro-RO"/>
              </w:rPr>
              <w:t>ți</w:t>
            </w:r>
            <w:r>
              <w:rPr>
                <w:rFonts w:ascii="Times New Roman" w:hAnsi="Times New Roman" w:cs="Times New Roman"/>
                <w:b/>
                <w:sz w:val="26"/>
                <w:szCs w:val="26"/>
                <w:lang w:val="ro-RO"/>
              </w:rPr>
              <w:t>a Uniunii Europene</w:t>
            </w:r>
          </w:p>
        </w:tc>
      </w:tr>
      <w:tr w:rsidR="0081792C" w:rsidRPr="0081792C" w:rsidTr="00C650A0">
        <w:tc>
          <w:tcPr>
            <w:tcW w:w="9464" w:type="dxa"/>
          </w:tcPr>
          <w:p w:rsidR="0081792C" w:rsidRPr="0081792C" w:rsidRDefault="0081792C" w:rsidP="0081792C">
            <w:pPr>
              <w:jc w:val="both"/>
              <w:rPr>
                <w:rFonts w:ascii="Times New Roman" w:hAnsi="Times New Roman" w:cs="Times New Roman"/>
                <w:sz w:val="26"/>
                <w:szCs w:val="26"/>
                <w:lang w:val="ro-RO"/>
              </w:rPr>
            </w:pPr>
            <w:r w:rsidRPr="0081792C">
              <w:rPr>
                <w:rFonts w:ascii="Times New Roman" w:hAnsi="Times New Roman" w:cs="Times New Roman"/>
                <w:sz w:val="26"/>
                <w:szCs w:val="26"/>
                <w:lang w:val="ro-RO"/>
              </w:rPr>
              <w:t>Prezentul proiect de act normativ nu contravine legislației Uniunii Europene și nu</w:t>
            </w:r>
            <w:r>
              <w:rPr>
                <w:rFonts w:ascii="Times New Roman" w:hAnsi="Times New Roman" w:cs="Times New Roman"/>
                <w:sz w:val="26"/>
                <w:szCs w:val="26"/>
                <w:lang w:val="ro-RO"/>
              </w:rPr>
              <w:t xml:space="preserve"> presupune armonizarea legislației.</w:t>
            </w:r>
          </w:p>
        </w:tc>
      </w:tr>
      <w:tr w:rsidR="008C56E4" w:rsidRPr="003D741C" w:rsidTr="00C650A0">
        <w:tc>
          <w:tcPr>
            <w:tcW w:w="9464" w:type="dxa"/>
          </w:tcPr>
          <w:p w:rsidR="008C56E4" w:rsidRPr="003D741C" w:rsidRDefault="0081792C" w:rsidP="00677030">
            <w:pPr>
              <w:ind w:right="-284"/>
              <w:jc w:val="both"/>
              <w:rPr>
                <w:rFonts w:ascii="Times New Roman" w:hAnsi="Times New Roman" w:cs="Times New Roman"/>
                <w:b/>
                <w:sz w:val="26"/>
                <w:szCs w:val="26"/>
                <w:lang w:val="ro-RO"/>
              </w:rPr>
            </w:pPr>
            <w:r>
              <w:rPr>
                <w:rFonts w:ascii="Times New Roman" w:hAnsi="Times New Roman" w:cs="Times New Roman"/>
                <w:b/>
                <w:sz w:val="26"/>
                <w:szCs w:val="26"/>
                <w:lang w:val="ro-RO"/>
              </w:rPr>
              <w:t>4</w:t>
            </w:r>
            <w:r w:rsidR="008C56E4" w:rsidRPr="003D741C">
              <w:rPr>
                <w:rFonts w:ascii="Times New Roman" w:hAnsi="Times New Roman" w:cs="Times New Roman"/>
                <w:b/>
                <w:sz w:val="26"/>
                <w:szCs w:val="26"/>
                <w:lang w:val="ro-RO"/>
              </w:rPr>
              <w:t>. Principalele prevederi ale proiectului și evidențierea elementelor noi</w:t>
            </w:r>
          </w:p>
        </w:tc>
      </w:tr>
      <w:tr w:rsidR="008C56E4" w:rsidRPr="00C25123" w:rsidTr="00C650A0">
        <w:tc>
          <w:tcPr>
            <w:tcW w:w="9464" w:type="dxa"/>
          </w:tcPr>
          <w:p w:rsidR="008C56E4" w:rsidRPr="00AF3C62" w:rsidRDefault="00406E2D" w:rsidP="003F0C18">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w:t>
            </w:r>
            <w:r w:rsidR="008C56E4" w:rsidRPr="00AF3C62">
              <w:rPr>
                <w:rFonts w:ascii="Times New Roman" w:hAnsi="Times New Roman" w:cs="Times New Roman"/>
                <w:sz w:val="26"/>
                <w:szCs w:val="26"/>
                <w:lang w:val="ro-RO"/>
              </w:rPr>
              <w:t>Pentru asigurarea activității Consiliului,   acesta urmează   a fi  finanțat din plăţile şi cotizaţiile efectuate de auditori şi de entităţile de audit, din cotizațiile efectuate de stagiarii în audit, din subvenţii de la bugetul de stat primite prin intermediul Ministerului Finanţelor.</w:t>
            </w:r>
          </w:p>
          <w:p w:rsidR="000E6BC1" w:rsidRPr="00AF3C62" w:rsidRDefault="008C56E4"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Proiectul  bugetului  Consiliului  pentru anul 20</w:t>
            </w:r>
            <w:r w:rsidR="00677030" w:rsidRPr="00AF3C62">
              <w:rPr>
                <w:rFonts w:ascii="Times New Roman" w:hAnsi="Times New Roman" w:cs="Times New Roman"/>
                <w:sz w:val="26"/>
                <w:szCs w:val="26"/>
                <w:lang w:val="ro-RO"/>
              </w:rPr>
              <w:t>20</w:t>
            </w:r>
            <w:r w:rsidRPr="00AF3C62">
              <w:rPr>
                <w:rFonts w:ascii="Times New Roman" w:hAnsi="Times New Roman" w:cs="Times New Roman"/>
                <w:sz w:val="26"/>
                <w:szCs w:val="26"/>
                <w:lang w:val="ro-RO"/>
              </w:rPr>
              <w:t xml:space="preserve"> prevede venituri și cheltuieli în sumă totală de 2</w:t>
            </w:r>
            <w:r w:rsidR="00930492" w:rsidRPr="00AF3C62">
              <w:rPr>
                <w:rFonts w:ascii="Times New Roman" w:hAnsi="Times New Roman" w:cs="Times New Roman"/>
                <w:sz w:val="26"/>
                <w:szCs w:val="26"/>
                <w:lang w:val="ro-RO"/>
              </w:rPr>
              <w:t>326</w:t>
            </w:r>
            <w:r w:rsidRPr="00AF3C62">
              <w:rPr>
                <w:rFonts w:ascii="Times New Roman" w:hAnsi="Times New Roman" w:cs="Times New Roman"/>
                <w:sz w:val="26"/>
                <w:szCs w:val="26"/>
                <w:lang w:val="ro-RO"/>
              </w:rPr>
              <w:t>,</w:t>
            </w:r>
            <w:r w:rsidR="00930492" w:rsidRPr="00AF3C62">
              <w:rPr>
                <w:rFonts w:ascii="Times New Roman" w:hAnsi="Times New Roman" w:cs="Times New Roman"/>
                <w:sz w:val="26"/>
                <w:szCs w:val="26"/>
                <w:lang w:val="ro-RO"/>
              </w:rPr>
              <w:t>8</w:t>
            </w:r>
            <w:r w:rsidRPr="00AF3C62">
              <w:rPr>
                <w:rFonts w:ascii="Times New Roman" w:hAnsi="Times New Roman" w:cs="Times New Roman"/>
                <w:sz w:val="26"/>
                <w:szCs w:val="26"/>
                <w:lang w:val="ro-RO"/>
              </w:rPr>
              <w:t xml:space="preserve"> mii lei. Veniturile, care reprezintă plățile şi cotizaţiile efectuate de auditori şi de entităţile de audit,  cotizațiile efectuate de stagiarii în audit</w:t>
            </w:r>
            <w:r w:rsidR="00D221E0" w:rsidRPr="00AF3C62">
              <w:rPr>
                <w:rFonts w:ascii="Times New Roman" w:hAnsi="Times New Roman" w:cs="Times New Roman"/>
                <w:sz w:val="26"/>
                <w:szCs w:val="26"/>
                <w:lang w:val="ro-RO"/>
              </w:rPr>
              <w:t>,</w:t>
            </w:r>
            <w:r w:rsidRPr="00AF3C62">
              <w:rPr>
                <w:rFonts w:ascii="Times New Roman" w:hAnsi="Times New Roman" w:cs="Times New Roman"/>
                <w:sz w:val="26"/>
                <w:szCs w:val="26"/>
                <w:lang w:val="ro-RO"/>
              </w:rPr>
              <w:t xml:space="preserve"> constituie  suma de 1</w:t>
            </w:r>
            <w:r w:rsidR="00930492" w:rsidRPr="00AF3C62">
              <w:rPr>
                <w:rFonts w:ascii="Times New Roman" w:hAnsi="Times New Roman" w:cs="Times New Roman"/>
                <w:sz w:val="26"/>
                <w:szCs w:val="26"/>
                <w:lang w:val="ro-RO"/>
              </w:rPr>
              <w:t>701</w:t>
            </w:r>
            <w:r w:rsidRPr="00AF3C62">
              <w:rPr>
                <w:rFonts w:ascii="Times New Roman" w:hAnsi="Times New Roman" w:cs="Times New Roman"/>
                <w:sz w:val="26"/>
                <w:szCs w:val="26"/>
                <w:lang w:val="ro-RO"/>
              </w:rPr>
              <w:t>,</w:t>
            </w:r>
            <w:r w:rsidR="00930492" w:rsidRPr="00AF3C62">
              <w:rPr>
                <w:rFonts w:ascii="Times New Roman" w:hAnsi="Times New Roman" w:cs="Times New Roman"/>
                <w:sz w:val="26"/>
                <w:szCs w:val="26"/>
                <w:lang w:val="ro-RO"/>
              </w:rPr>
              <w:t>9</w:t>
            </w:r>
            <w:r w:rsidRPr="00AF3C62">
              <w:rPr>
                <w:rFonts w:ascii="Times New Roman" w:hAnsi="Times New Roman" w:cs="Times New Roman"/>
                <w:sz w:val="26"/>
                <w:szCs w:val="26"/>
                <w:lang w:val="ro-RO"/>
              </w:rPr>
              <w:t xml:space="preserve"> mii lei</w:t>
            </w:r>
            <w:r w:rsidR="000E6BC1" w:rsidRPr="00AF3C62">
              <w:rPr>
                <w:rFonts w:ascii="Times New Roman" w:hAnsi="Times New Roman" w:cs="Times New Roman"/>
                <w:sz w:val="26"/>
                <w:szCs w:val="26"/>
                <w:lang w:val="ro-RO"/>
              </w:rPr>
              <w:t xml:space="preserve">. </w:t>
            </w:r>
          </w:p>
          <w:p w:rsidR="00D221E0" w:rsidRPr="00AF3C62" w:rsidRDefault="000E6BC1"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Alocațiile care for fi</w:t>
            </w:r>
            <w:r w:rsidR="008C56E4" w:rsidRPr="00AF3C62">
              <w:rPr>
                <w:rFonts w:ascii="Times New Roman" w:hAnsi="Times New Roman" w:cs="Times New Roman"/>
                <w:sz w:val="26"/>
                <w:szCs w:val="26"/>
                <w:lang w:val="ro-RO"/>
              </w:rPr>
              <w:t xml:space="preserve"> primite de la bugetul de stat prin intermediul Ministerului Finanțelor </w:t>
            </w:r>
            <w:r w:rsidR="00317A12" w:rsidRPr="00AF3C62">
              <w:rPr>
                <w:rFonts w:ascii="Times New Roman" w:hAnsi="Times New Roman" w:cs="Times New Roman"/>
                <w:sz w:val="26"/>
                <w:szCs w:val="26"/>
                <w:lang w:val="ro-RO"/>
              </w:rPr>
              <w:t>v</w:t>
            </w:r>
            <w:r w:rsidR="0055606F" w:rsidRPr="00AF3C62">
              <w:rPr>
                <w:rFonts w:ascii="Times New Roman" w:hAnsi="Times New Roman" w:cs="Times New Roman"/>
                <w:sz w:val="26"/>
                <w:szCs w:val="26"/>
                <w:lang w:val="ro-RO"/>
              </w:rPr>
              <w:t>or</w:t>
            </w:r>
            <w:r w:rsidR="00317A12" w:rsidRPr="00AF3C62">
              <w:rPr>
                <w:rFonts w:ascii="Times New Roman" w:hAnsi="Times New Roman" w:cs="Times New Roman"/>
                <w:sz w:val="26"/>
                <w:szCs w:val="26"/>
                <w:lang w:val="ro-RO"/>
              </w:rPr>
              <w:t xml:space="preserve"> </w:t>
            </w:r>
            <w:r w:rsidR="008C56E4" w:rsidRPr="00AF3C62">
              <w:rPr>
                <w:rFonts w:ascii="Times New Roman" w:hAnsi="Times New Roman" w:cs="Times New Roman"/>
                <w:sz w:val="26"/>
                <w:szCs w:val="26"/>
                <w:lang w:val="ro-RO"/>
              </w:rPr>
              <w:t xml:space="preserve">constitui suma de </w:t>
            </w:r>
            <w:r w:rsidR="00930492" w:rsidRPr="00AF3C62">
              <w:rPr>
                <w:rFonts w:ascii="Times New Roman" w:hAnsi="Times New Roman" w:cs="Times New Roman"/>
                <w:sz w:val="26"/>
                <w:szCs w:val="26"/>
                <w:lang w:val="ro-RO"/>
              </w:rPr>
              <w:t>624</w:t>
            </w:r>
            <w:r w:rsidR="008C56E4" w:rsidRPr="00AF3C62">
              <w:rPr>
                <w:rFonts w:ascii="Times New Roman" w:hAnsi="Times New Roman" w:cs="Times New Roman"/>
                <w:sz w:val="26"/>
                <w:szCs w:val="26"/>
                <w:lang w:val="ro-RO"/>
              </w:rPr>
              <w:t>,</w:t>
            </w:r>
            <w:r w:rsidR="00930492" w:rsidRPr="00AF3C62">
              <w:rPr>
                <w:rFonts w:ascii="Times New Roman" w:hAnsi="Times New Roman" w:cs="Times New Roman"/>
                <w:sz w:val="26"/>
                <w:szCs w:val="26"/>
                <w:lang w:val="ro-RO"/>
              </w:rPr>
              <w:t>9</w:t>
            </w:r>
            <w:r w:rsidR="008C56E4" w:rsidRPr="00AF3C62">
              <w:rPr>
                <w:rFonts w:ascii="Times New Roman" w:hAnsi="Times New Roman" w:cs="Times New Roman"/>
                <w:sz w:val="26"/>
                <w:szCs w:val="26"/>
                <w:lang w:val="ro-RO"/>
              </w:rPr>
              <w:t xml:space="preserve"> mii lei</w:t>
            </w:r>
            <w:r w:rsidR="005A1D02" w:rsidRPr="00AF3C62">
              <w:rPr>
                <w:rFonts w:ascii="Times New Roman" w:hAnsi="Times New Roman" w:cs="Times New Roman"/>
                <w:sz w:val="26"/>
                <w:szCs w:val="26"/>
                <w:lang w:val="ro-RO"/>
              </w:rPr>
              <w:t>,</w:t>
            </w:r>
            <w:r w:rsidR="00317A12" w:rsidRPr="00AF3C62">
              <w:rPr>
                <w:rFonts w:ascii="Times New Roman" w:hAnsi="Times New Roman" w:cs="Times New Roman"/>
                <w:sz w:val="26"/>
                <w:szCs w:val="26"/>
                <w:lang w:val="ro-RO"/>
              </w:rPr>
              <w:t xml:space="preserve"> </w:t>
            </w:r>
            <w:r w:rsidR="005A1D02" w:rsidRPr="00AF3C62">
              <w:rPr>
                <w:rFonts w:ascii="Times New Roman" w:hAnsi="Times New Roman" w:cs="Times New Roman"/>
                <w:sz w:val="26"/>
                <w:szCs w:val="26"/>
                <w:lang w:val="ro-RO"/>
              </w:rPr>
              <w:t xml:space="preserve">care </w:t>
            </w:r>
            <w:r w:rsidR="0081792C" w:rsidRPr="00AF3C62">
              <w:rPr>
                <w:rFonts w:ascii="Times New Roman" w:hAnsi="Times New Roman" w:cs="Times New Roman"/>
                <w:sz w:val="26"/>
                <w:szCs w:val="26"/>
                <w:lang w:val="ro-RO"/>
              </w:rPr>
              <w:t>sunt</w:t>
            </w:r>
            <w:r w:rsidR="005A1D02" w:rsidRPr="00AF3C62">
              <w:rPr>
                <w:rFonts w:ascii="Times New Roman" w:hAnsi="Times New Roman" w:cs="Times New Roman"/>
                <w:sz w:val="26"/>
                <w:szCs w:val="26"/>
                <w:lang w:val="ro-RO"/>
              </w:rPr>
              <w:t xml:space="preserve"> prevăzute în proiectul Bugetului de Stat pentru anul 2020 </w:t>
            </w:r>
            <w:r w:rsidRPr="00AF3C62">
              <w:rPr>
                <w:rFonts w:ascii="Times New Roman" w:hAnsi="Times New Roman" w:cs="Times New Roman"/>
                <w:sz w:val="26"/>
                <w:szCs w:val="26"/>
                <w:lang w:val="ro-RO"/>
              </w:rPr>
              <w:t>(</w:t>
            </w:r>
            <w:r w:rsidR="005A1D02" w:rsidRPr="00AF3C62">
              <w:rPr>
                <w:rFonts w:ascii="Times New Roman" w:hAnsi="Times New Roman" w:cs="Times New Roman"/>
                <w:sz w:val="26"/>
                <w:szCs w:val="26"/>
                <w:lang w:val="ro-RO"/>
              </w:rPr>
              <w:t xml:space="preserve">compartimentul de cheltuieli al Ministerului Finanțelor „Politici și management în domeniul bugetar </w:t>
            </w:r>
            <w:r w:rsidR="0081792C" w:rsidRPr="00AF3C62">
              <w:rPr>
                <w:rFonts w:ascii="Times New Roman" w:hAnsi="Times New Roman" w:cs="Times New Roman"/>
                <w:sz w:val="26"/>
                <w:szCs w:val="26"/>
                <w:lang w:val="ro-RO"/>
              </w:rPr>
              <w:t>–</w:t>
            </w:r>
            <w:r w:rsidR="005A1D02" w:rsidRPr="00AF3C62">
              <w:rPr>
                <w:rFonts w:ascii="Times New Roman" w:hAnsi="Times New Roman" w:cs="Times New Roman"/>
                <w:sz w:val="26"/>
                <w:szCs w:val="26"/>
                <w:lang w:val="ro-RO"/>
              </w:rPr>
              <w:t xml:space="preserve"> fiscal”</w:t>
            </w:r>
            <w:r w:rsidRPr="00AF3C62">
              <w:rPr>
                <w:rFonts w:ascii="Times New Roman" w:hAnsi="Times New Roman" w:cs="Times New Roman"/>
                <w:sz w:val="26"/>
                <w:szCs w:val="26"/>
                <w:lang w:val="ro-RO"/>
              </w:rPr>
              <w:t>)</w:t>
            </w:r>
            <w:r w:rsidR="005A1D02" w:rsidRPr="00AF3C62">
              <w:rPr>
                <w:rFonts w:ascii="Times New Roman" w:hAnsi="Times New Roman" w:cs="Times New Roman"/>
                <w:sz w:val="26"/>
                <w:szCs w:val="26"/>
                <w:lang w:val="ro-RO"/>
              </w:rPr>
              <w:t>.</w:t>
            </w:r>
            <w:r w:rsidR="008C56E4" w:rsidRPr="00AF3C62">
              <w:rPr>
                <w:rFonts w:ascii="Times New Roman" w:hAnsi="Times New Roman" w:cs="Times New Roman"/>
                <w:sz w:val="26"/>
                <w:szCs w:val="26"/>
                <w:lang w:val="ro-RO"/>
              </w:rPr>
              <w:t xml:space="preserve"> </w:t>
            </w:r>
          </w:p>
          <w:p w:rsidR="0088266C" w:rsidRPr="00AF3C62" w:rsidRDefault="00F05DB3" w:rsidP="0088266C">
            <w:pPr>
              <w:ind w:right="-284"/>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 xml:space="preserve"> Sursele de venituri în sumă totală de 1</w:t>
            </w:r>
            <w:r w:rsidR="00930492" w:rsidRPr="00AF3C62">
              <w:rPr>
                <w:rFonts w:ascii="Times New Roman" w:hAnsi="Times New Roman" w:cs="Times New Roman"/>
                <w:sz w:val="26"/>
                <w:szCs w:val="26"/>
                <w:lang w:val="ro-RO"/>
              </w:rPr>
              <w:t>701</w:t>
            </w:r>
            <w:r w:rsidR="0088266C" w:rsidRPr="00AF3C62">
              <w:rPr>
                <w:rFonts w:ascii="Times New Roman" w:hAnsi="Times New Roman" w:cs="Times New Roman"/>
                <w:sz w:val="26"/>
                <w:szCs w:val="26"/>
                <w:lang w:val="ro-RO"/>
              </w:rPr>
              <w:t>,</w:t>
            </w:r>
            <w:r w:rsidR="00930492" w:rsidRPr="00AF3C62">
              <w:rPr>
                <w:rFonts w:ascii="Times New Roman" w:hAnsi="Times New Roman" w:cs="Times New Roman"/>
                <w:sz w:val="26"/>
                <w:szCs w:val="26"/>
                <w:lang w:val="ro-RO"/>
              </w:rPr>
              <w:t>9</w:t>
            </w:r>
            <w:r w:rsidR="0088266C" w:rsidRPr="00AF3C62">
              <w:rPr>
                <w:rFonts w:ascii="Times New Roman" w:hAnsi="Times New Roman" w:cs="Times New Roman"/>
                <w:sz w:val="26"/>
                <w:szCs w:val="26"/>
                <w:lang w:val="ro-RO"/>
              </w:rPr>
              <w:t xml:space="preserve"> mii lei constituie:</w:t>
            </w:r>
          </w:p>
          <w:p w:rsidR="0088266C" w:rsidRPr="00AF3C62" w:rsidRDefault="00267672"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1. </w:t>
            </w:r>
            <w:r w:rsidR="0088266C" w:rsidRPr="00AF3C62">
              <w:rPr>
                <w:rFonts w:ascii="Times New Roman" w:hAnsi="Times New Roman" w:cs="Times New Roman"/>
                <w:sz w:val="26"/>
                <w:szCs w:val="26"/>
                <w:lang w:val="ro-RO"/>
              </w:rPr>
              <w:t>plata anuală a entității de audit în mărime de un salariu mediu lunar  pe economie,  prognozat și aprobat anual de către Guvern, pentru fiecare raport al auditorului emis pentru auditul situaţiilor financiare individuale la entităţile de interes public și la entitățile mari  (</w:t>
            </w:r>
            <w:r w:rsidR="00930492" w:rsidRPr="00AF3C62">
              <w:rPr>
                <w:rFonts w:ascii="Times New Roman" w:hAnsi="Times New Roman" w:cs="Times New Roman"/>
                <w:sz w:val="26"/>
                <w:szCs w:val="26"/>
                <w:lang w:val="ro-RO"/>
              </w:rPr>
              <w:t>7</w:t>
            </w:r>
            <w:r w:rsidR="0088266C" w:rsidRPr="00AF3C62">
              <w:rPr>
                <w:rFonts w:ascii="Times New Roman" w:hAnsi="Times New Roman" w:cs="Times New Roman"/>
                <w:sz w:val="26"/>
                <w:szCs w:val="26"/>
                <w:lang w:val="ro-RO"/>
              </w:rPr>
              <w:t xml:space="preserve">8  rapoarte  x </w:t>
            </w:r>
            <w:r w:rsidR="00930492" w:rsidRPr="00AF3C62">
              <w:rPr>
                <w:rFonts w:ascii="Times New Roman" w:hAnsi="Times New Roman" w:cs="Times New Roman"/>
                <w:sz w:val="26"/>
                <w:szCs w:val="26"/>
                <w:lang w:val="ro-RO"/>
              </w:rPr>
              <w:t>7953</w:t>
            </w:r>
            <w:r w:rsidR="0088266C" w:rsidRPr="00AF3C62">
              <w:rPr>
                <w:rFonts w:ascii="Times New Roman" w:hAnsi="Times New Roman" w:cs="Times New Roman"/>
                <w:sz w:val="26"/>
                <w:szCs w:val="26"/>
                <w:lang w:val="ro-RO"/>
              </w:rPr>
              <w:t xml:space="preserve"> lei</w:t>
            </w:r>
            <w:r w:rsidR="003D741C" w:rsidRPr="00AF3C62">
              <w:rPr>
                <w:rFonts w:ascii="Times New Roman" w:hAnsi="Times New Roman" w:cs="Times New Roman"/>
                <w:sz w:val="26"/>
                <w:szCs w:val="26"/>
                <w:lang w:val="ro-RO"/>
              </w:rPr>
              <w:t>)</w:t>
            </w:r>
            <w:r w:rsidR="0088266C" w:rsidRPr="00AF3C62">
              <w:rPr>
                <w:rFonts w:ascii="Times New Roman" w:hAnsi="Times New Roman" w:cs="Times New Roman"/>
                <w:sz w:val="26"/>
                <w:szCs w:val="26"/>
                <w:lang w:val="ro-RO"/>
              </w:rPr>
              <w:t xml:space="preserve"> – </w:t>
            </w:r>
            <w:r w:rsidR="00930492" w:rsidRPr="00AF3C62">
              <w:rPr>
                <w:rFonts w:ascii="Times New Roman" w:hAnsi="Times New Roman" w:cs="Times New Roman"/>
                <w:sz w:val="26"/>
                <w:szCs w:val="26"/>
                <w:lang w:val="ro-RO"/>
              </w:rPr>
              <w:t>620</w:t>
            </w:r>
            <w:r w:rsidR="0088266C" w:rsidRPr="00AF3C62">
              <w:rPr>
                <w:rFonts w:ascii="Times New Roman" w:hAnsi="Times New Roman" w:cs="Times New Roman"/>
                <w:sz w:val="26"/>
                <w:szCs w:val="26"/>
                <w:lang w:val="ro-RO"/>
              </w:rPr>
              <w:t>,3 mii lei;</w:t>
            </w:r>
          </w:p>
          <w:p w:rsidR="0088266C" w:rsidRPr="00AF3C62" w:rsidRDefault="00267672"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2. </w:t>
            </w:r>
            <w:r w:rsidR="0088266C" w:rsidRPr="00AF3C62">
              <w:rPr>
                <w:rFonts w:ascii="Times New Roman" w:hAnsi="Times New Roman" w:cs="Times New Roman"/>
                <w:sz w:val="26"/>
                <w:szCs w:val="26"/>
                <w:lang w:val="ro-RO"/>
              </w:rPr>
              <w:t xml:space="preserve">plata anuală a entității de audit în mărime de 0,2 din salariul mediu lunar  pe economie,  prognozat și aprobat anual de către Guvern, pentru fiecare raport al auditorului emis pentru auditul situațiilor financiare individuale la alte entităţi, decât la </w:t>
            </w:r>
            <w:r w:rsidR="0088266C" w:rsidRPr="00AF3C62">
              <w:rPr>
                <w:rFonts w:ascii="Times New Roman" w:hAnsi="Times New Roman" w:cs="Times New Roman"/>
                <w:sz w:val="26"/>
                <w:szCs w:val="26"/>
                <w:lang w:val="ro-RO"/>
              </w:rPr>
              <w:lastRenderedPageBreak/>
              <w:t>entitățile de interes public şi la entitățile mari  supuse auditului obligatoriu și solicitat (</w:t>
            </w:r>
            <w:r w:rsidR="00930492" w:rsidRPr="00AF3C62">
              <w:rPr>
                <w:rFonts w:ascii="Times New Roman" w:hAnsi="Times New Roman" w:cs="Times New Roman"/>
                <w:sz w:val="26"/>
                <w:szCs w:val="26"/>
                <w:lang w:val="ro-RO"/>
              </w:rPr>
              <w:t>527</w:t>
            </w:r>
            <w:r w:rsidR="0088266C" w:rsidRPr="00AF3C62">
              <w:rPr>
                <w:rFonts w:ascii="Times New Roman" w:hAnsi="Times New Roman" w:cs="Times New Roman"/>
                <w:sz w:val="26"/>
                <w:szCs w:val="26"/>
                <w:lang w:val="ro-RO"/>
              </w:rPr>
              <w:t xml:space="preserve"> rapoarte x </w:t>
            </w:r>
            <w:r w:rsidR="00930492" w:rsidRPr="00AF3C62">
              <w:rPr>
                <w:rFonts w:ascii="Times New Roman" w:hAnsi="Times New Roman" w:cs="Times New Roman"/>
                <w:sz w:val="26"/>
                <w:szCs w:val="26"/>
                <w:lang w:val="ro-RO"/>
              </w:rPr>
              <w:t>1590</w:t>
            </w:r>
            <w:r w:rsidR="007F2B41" w:rsidRPr="00AF3C62">
              <w:rPr>
                <w:rFonts w:ascii="Times New Roman" w:hAnsi="Times New Roman" w:cs="Times New Roman"/>
                <w:sz w:val="26"/>
                <w:szCs w:val="26"/>
                <w:lang w:val="ro-RO"/>
              </w:rPr>
              <w:t>,</w:t>
            </w:r>
            <w:r w:rsidR="00930492" w:rsidRPr="00AF3C62">
              <w:rPr>
                <w:rFonts w:ascii="Times New Roman" w:hAnsi="Times New Roman" w:cs="Times New Roman"/>
                <w:sz w:val="26"/>
                <w:szCs w:val="26"/>
                <w:lang w:val="ro-RO"/>
              </w:rPr>
              <w:t>60</w:t>
            </w:r>
            <w:r w:rsidR="0088266C" w:rsidRPr="00AF3C62">
              <w:rPr>
                <w:rFonts w:ascii="Times New Roman" w:hAnsi="Times New Roman" w:cs="Times New Roman"/>
                <w:sz w:val="26"/>
                <w:szCs w:val="26"/>
                <w:lang w:val="ro-RO"/>
              </w:rPr>
              <w:t xml:space="preserve"> lei) – 8</w:t>
            </w:r>
            <w:r w:rsidR="00930492" w:rsidRPr="00AF3C62">
              <w:rPr>
                <w:rFonts w:ascii="Times New Roman" w:hAnsi="Times New Roman" w:cs="Times New Roman"/>
                <w:sz w:val="26"/>
                <w:szCs w:val="26"/>
                <w:lang w:val="ro-RO"/>
              </w:rPr>
              <w:t>38</w:t>
            </w:r>
            <w:r w:rsidR="0088266C" w:rsidRPr="00AF3C62">
              <w:rPr>
                <w:rFonts w:ascii="Times New Roman" w:hAnsi="Times New Roman" w:cs="Times New Roman"/>
                <w:sz w:val="26"/>
                <w:szCs w:val="26"/>
                <w:lang w:val="ro-RO"/>
              </w:rPr>
              <w:t>,</w:t>
            </w:r>
            <w:r w:rsidR="00930492" w:rsidRPr="00AF3C62">
              <w:rPr>
                <w:rFonts w:ascii="Times New Roman" w:hAnsi="Times New Roman" w:cs="Times New Roman"/>
                <w:sz w:val="26"/>
                <w:szCs w:val="26"/>
                <w:lang w:val="ro-RO"/>
              </w:rPr>
              <w:t>2</w:t>
            </w:r>
            <w:r w:rsidR="0088266C" w:rsidRPr="00AF3C62">
              <w:rPr>
                <w:rFonts w:ascii="Times New Roman" w:hAnsi="Times New Roman" w:cs="Times New Roman"/>
                <w:sz w:val="26"/>
                <w:szCs w:val="26"/>
                <w:lang w:val="ro-RO"/>
              </w:rPr>
              <w:t xml:space="preserve"> mii lei;</w:t>
            </w:r>
          </w:p>
          <w:p w:rsidR="0088266C" w:rsidRPr="00AF3C62" w:rsidRDefault="00267672"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3. </w:t>
            </w:r>
            <w:r w:rsidR="0088266C" w:rsidRPr="00AF3C62">
              <w:rPr>
                <w:rFonts w:ascii="Times New Roman" w:hAnsi="Times New Roman" w:cs="Times New Roman"/>
                <w:sz w:val="26"/>
                <w:szCs w:val="26"/>
                <w:lang w:val="ro-RO"/>
              </w:rPr>
              <w:t>plata persoanei fizice în mărime de 0,2 din salariul mediu lunar  pe economie,  prognozat și aprobat anual de către Guvern, pentru admiterea la probele scrise ale examenului pentru obținerea calificării profesionale de auditor (2 sesiuni x</w:t>
            </w:r>
            <w:r w:rsidR="007F2B41" w:rsidRPr="00AF3C62">
              <w:rPr>
                <w:rFonts w:ascii="Times New Roman" w:hAnsi="Times New Roman" w:cs="Times New Roman"/>
                <w:sz w:val="26"/>
                <w:szCs w:val="26"/>
                <w:lang w:val="ro-RO"/>
              </w:rPr>
              <w:t xml:space="preserve"> 8</w:t>
            </w:r>
            <w:r w:rsidR="0088266C" w:rsidRPr="00AF3C62">
              <w:rPr>
                <w:rFonts w:ascii="Times New Roman" w:hAnsi="Times New Roman" w:cs="Times New Roman"/>
                <w:sz w:val="26"/>
                <w:szCs w:val="26"/>
                <w:lang w:val="ro-RO"/>
              </w:rPr>
              <w:t xml:space="preserve"> persoane fizice  x 3 examene la fiecare sesiune</w:t>
            </w:r>
            <w:r w:rsidR="00064925" w:rsidRPr="00AF3C62">
              <w:rPr>
                <w:rFonts w:ascii="Times New Roman" w:hAnsi="Times New Roman" w:cs="Times New Roman"/>
                <w:sz w:val="26"/>
                <w:szCs w:val="26"/>
                <w:lang w:val="ro-RO"/>
              </w:rPr>
              <w:t xml:space="preserve"> = </w:t>
            </w:r>
            <w:r w:rsidR="007F2B41" w:rsidRPr="00AF3C62">
              <w:rPr>
                <w:rFonts w:ascii="Times New Roman" w:hAnsi="Times New Roman" w:cs="Times New Roman"/>
                <w:sz w:val="26"/>
                <w:szCs w:val="26"/>
                <w:lang w:val="ro-RO"/>
              </w:rPr>
              <w:t>48</w:t>
            </w:r>
            <w:r w:rsidR="0088266C" w:rsidRPr="00AF3C62">
              <w:rPr>
                <w:rFonts w:ascii="Times New Roman" w:hAnsi="Times New Roman" w:cs="Times New Roman"/>
                <w:sz w:val="26"/>
                <w:szCs w:val="26"/>
                <w:lang w:val="ro-RO"/>
              </w:rPr>
              <w:t xml:space="preserve"> persoane fizice x 1</w:t>
            </w:r>
            <w:r w:rsidR="007F2B41" w:rsidRPr="00AF3C62">
              <w:rPr>
                <w:rFonts w:ascii="Times New Roman" w:hAnsi="Times New Roman" w:cs="Times New Roman"/>
                <w:sz w:val="26"/>
                <w:szCs w:val="26"/>
                <w:lang w:val="ro-RO"/>
              </w:rPr>
              <w:t>590,60</w:t>
            </w:r>
            <w:r w:rsidR="0088266C" w:rsidRPr="00AF3C62">
              <w:rPr>
                <w:rFonts w:ascii="Times New Roman" w:hAnsi="Times New Roman" w:cs="Times New Roman"/>
                <w:sz w:val="26"/>
                <w:szCs w:val="26"/>
                <w:lang w:val="ro-RO"/>
              </w:rPr>
              <w:t xml:space="preserve"> lei ) – </w:t>
            </w:r>
            <w:r w:rsidR="007F2B41" w:rsidRPr="00AF3C62">
              <w:rPr>
                <w:rFonts w:ascii="Times New Roman" w:hAnsi="Times New Roman" w:cs="Times New Roman"/>
                <w:sz w:val="26"/>
                <w:szCs w:val="26"/>
                <w:lang w:val="ro-RO"/>
              </w:rPr>
              <w:t>76</w:t>
            </w:r>
            <w:r w:rsidR="0088266C"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3</w:t>
            </w:r>
            <w:r w:rsidR="0088266C" w:rsidRPr="00AF3C62">
              <w:rPr>
                <w:rFonts w:ascii="Times New Roman" w:hAnsi="Times New Roman" w:cs="Times New Roman"/>
                <w:sz w:val="26"/>
                <w:szCs w:val="26"/>
                <w:lang w:val="ro-RO"/>
              </w:rPr>
              <w:t xml:space="preserve"> mii lei;</w:t>
            </w:r>
          </w:p>
          <w:p w:rsidR="0088266C" w:rsidRPr="00AF3C62" w:rsidRDefault="00267672"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4. </w:t>
            </w:r>
            <w:r w:rsidR="0088266C" w:rsidRPr="00AF3C62">
              <w:rPr>
                <w:rFonts w:ascii="Times New Roman" w:hAnsi="Times New Roman" w:cs="Times New Roman"/>
                <w:sz w:val="26"/>
                <w:szCs w:val="26"/>
                <w:lang w:val="ro-RO"/>
              </w:rPr>
              <w:t>cotizațiile anuale ale auditorilor în mărime de 0,1 din salariul  mediu lunar pe economie, prognozat și aprobat anual de către Guvern (1</w:t>
            </w:r>
            <w:r w:rsidR="007F2B41" w:rsidRPr="00AF3C62">
              <w:rPr>
                <w:rFonts w:ascii="Times New Roman" w:hAnsi="Times New Roman" w:cs="Times New Roman"/>
                <w:sz w:val="26"/>
                <w:szCs w:val="26"/>
                <w:lang w:val="ro-RO"/>
              </w:rPr>
              <w:t>80</w:t>
            </w:r>
            <w:r w:rsidR="0088266C" w:rsidRPr="00AF3C62">
              <w:rPr>
                <w:rFonts w:ascii="Times New Roman" w:hAnsi="Times New Roman" w:cs="Times New Roman"/>
                <w:sz w:val="26"/>
                <w:szCs w:val="26"/>
                <w:lang w:val="ro-RO"/>
              </w:rPr>
              <w:t xml:space="preserve"> auditori x </w:t>
            </w:r>
            <w:r w:rsidR="007F2B41" w:rsidRPr="00AF3C62">
              <w:rPr>
                <w:rFonts w:ascii="Times New Roman" w:hAnsi="Times New Roman" w:cs="Times New Roman"/>
                <w:sz w:val="26"/>
                <w:szCs w:val="26"/>
                <w:lang w:val="ro-RO"/>
              </w:rPr>
              <w:t>795,30</w:t>
            </w:r>
            <w:r w:rsidR="0088266C" w:rsidRPr="00AF3C62">
              <w:rPr>
                <w:rFonts w:ascii="Times New Roman" w:hAnsi="Times New Roman" w:cs="Times New Roman"/>
                <w:sz w:val="26"/>
                <w:szCs w:val="26"/>
                <w:lang w:val="ro-RO"/>
              </w:rPr>
              <w:t xml:space="preserve"> lei) – 1</w:t>
            </w:r>
            <w:r w:rsidR="007F2B41" w:rsidRPr="00AF3C62">
              <w:rPr>
                <w:rFonts w:ascii="Times New Roman" w:hAnsi="Times New Roman" w:cs="Times New Roman"/>
                <w:sz w:val="26"/>
                <w:szCs w:val="26"/>
                <w:lang w:val="ro-RO"/>
              </w:rPr>
              <w:t>43</w:t>
            </w:r>
            <w:r w:rsidR="0088266C" w:rsidRPr="00AF3C62">
              <w:rPr>
                <w:rFonts w:ascii="Times New Roman" w:hAnsi="Times New Roman" w:cs="Times New Roman"/>
                <w:sz w:val="26"/>
                <w:szCs w:val="26"/>
                <w:lang w:val="ro-RO"/>
              </w:rPr>
              <w:t>,</w:t>
            </w:r>
            <w:r w:rsidR="00D76E0D" w:rsidRPr="00AF3C62">
              <w:rPr>
                <w:rFonts w:ascii="Times New Roman" w:hAnsi="Times New Roman" w:cs="Times New Roman"/>
                <w:sz w:val="26"/>
                <w:szCs w:val="26"/>
                <w:lang w:val="ro-RO"/>
              </w:rPr>
              <w:t>2</w:t>
            </w:r>
            <w:r w:rsidR="0088266C" w:rsidRPr="00AF3C62">
              <w:rPr>
                <w:rFonts w:ascii="Times New Roman" w:hAnsi="Times New Roman" w:cs="Times New Roman"/>
                <w:sz w:val="26"/>
                <w:szCs w:val="26"/>
                <w:lang w:val="ro-RO"/>
              </w:rPr>
              <w:t xml:space="preserve"> mii lei;</w:t>
            </w:r>
          </w:p>
          <w:p w:rsidR="0088266C" w:rsidRPr="00AF3C62" w:rsidRDefault="00267672" w:rsidP="003F0C18">
            <w:pPr>
              <w:ind w:right="34"/>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5. </w:t>
            </w:r>
            <w:r w:rsidR="0088266C" w:rsidRPr="00AF3C62">
              <w:rPr>
                <w:rFonts w:ascii="Times New Roman" w:hAnsi="Times New Roman" w:cs="Times New Roman"/>
                <w:sz w:val="26"/>
                <w:szCs w:val="26"/>
                <w:lang w:val="ro-RO"/>
              </w:rPr>
              <w:t>cotizațiile anuale ale stagiarilor în mărime de 0,05 din salariul mediu lunar pe economie, prognozat și aprobat anual de către Guvern (1</w:t>
            </w:r>
            <w:r w:rsidR="007F2B41"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 xml:space="preserve"> stagiari x 3</w:t>
            </w:r>
            <w:r w:rsidR="007F2B41" w:rsidRPr="00AF3C62">
              <w:rPr>
                <w:rFonts w:ascii="Times New Roman" w:hAnsi="Times New Roman" w:cs="Times New Roman"/>
                <w:sz w:val="26"/>
                <w:szCs w:val="26"/>
                <w:lang w:val="ro-RO"/>
              </w:rPr>
              <w:t>97</w:t>
            </w:r>
            <w:r w:rsidR="0088266C"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6</w:t>
            </w:r>
            <w:r w:rsidR="0088266C" w:rsidRPr="00AF3C62">
              <w:rPr>
                <w:rFonts w:ascii="Times New Roman" w:hAnsi="Times New Roman" w:cs="Times New Roman"/>
                <w:sz w:val="26"/>
                <w:szCs w:val="26"/>
                <w:lang w:val="ro-RO"/>
              </w:rPr>
              <w:t xml:space="preserve">5 lei) – </w:t>
            </w:r>
            <w:r w:rsidR="007F2B41" w:rsidRPr="00AF3C62">
              <w:rPr>
                <w:rFonts w:ascii="Times New Roman" w:hAnsi="Times New Roman" w:cs="Times New Roman"/>
                <w:sz w:val="26"/>
                <w:szCs w:val="26"/>
                <w:lang w:val="ro-RO"/>
              </w:rPr>
              <w:t>4</w:t>
            </w:r>
            <w:r w:rsidR="0088266C"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 xml:space="preserve"> mii lei;</w:t>
            </w:r>
          </w:p>
          <w:p w:rsidR="0088266C" w:rsidRPr="00AF3C62" w:rsidRDefault="00267672" w:rsidP="003F0C18">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6. </w:t>
            </w:r>
            <w:r w:rsidR="0088266C" w:rsidRPr="00AF3C62">
              <w:rPr>
                <w:rFonts w:ascii="Times New Roman" w:hAnsi="Times New Roman" w:cs="Times New Roman"/>
                <w:sz w:val="26"/>
                <w:szCs w:val="26"/>
                <w:lang w:val="ro-RO"/>
              </w:rPr>
              <w:t xml:space="preserve">plata unică a auditorului în mărime de 0,1 din salariul mediu lunar  pe economie, prognozat și aprobat anual de către Guvern pentru înregistrarea în Registrul </w:t>
            </w:r>
            <w:r w:rsidR="00ED05E1" w:rsidRPr="00AF3C62">
              <w:rPr>
                <w:rFonts w:ascii="Times New Roman" w:hAnsi="Times New Roman" w:cs="Times New Roman"/>
                <w:sz w:val="26"/>
                <w:szCs w:val="26"/>
                <w:lang w:val="ro-RO"/>
              </w:rPr>
              <w:t>p</w:t>
            </w:r>
            <w:r w:rsidR="0088266C" w:rsidRPr="00AF3C62">
              <w:rPr>
                <w:rFonts w:ascii="Times New Roman" w:hAnsi="Times New Roman" w:cs="Times New Roman"/>
                <w:sz w:val="26"/>
                <w:szCs w:val="26"/>
                <w:lang w:val="ro-RO"/>
              </w:rPr>
              <w:t>ublic al auditorilor  (</w:t>
            </w:r>
            <w:r w:rsidR="007F2B41" w:rsidRPr="00AF3C62">
              <w:rPr>
                <w:rFonts w:ascii="Times New Roman" w:hAnsi="Times New Roman" w:cs="Times New Roman"/>
                <w:sz w:val="26"/>
                <w:szCs w:val="26"/>
                <w:lang w:val="ro-RO"/>
              </w:rPr>
              <w:t>5</w:t>
            </w:r>
            <w:r w:rsidR="0088266C" w:rsidRPr="00AF3C62">
              <w:rPr>
                <w:rFonts w:ascii="Times New Roman" w:hAnsi="Times New Roman" w:cs="Times New Roman"/>
                <w:sz w:val="26"/>
                <w:szCs w:val="26"/>
                <w:lang w:val="ro-RO"/>
              </w:rPr>
              <w:t xml:space="preserve"> auditori x </w:t>
            </w:r>
            <w:r w:rsidR="007F2B41" w:rsidRPr="00AF3C62">
              <w:rPr>
                <w:rFonts w:ascii="Times New Roman" w:hAnsi="Times New Roman" w:cs="Times New Roman"/>
                <w:sz w:val="26"/>
                <w:szCs w:val="26"/>
                <w:lang w:val="ro-RO"/>
              </w:rPr>
              <w:t>795</w:t>
            </w:r>
            <w:r w:rsidR="0088266C"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3</w:t>
            </w:r>
            <w:r w:rsidR="0088266C" w:rsidRPr="00AF3C62">
              <w:rPr>
                <w:rFonts w:ascii="Times New Roman" w:hAnsi="Times New Roman" w:cs="Times New Roman"/>
                <w:sz w:val="26"/>
                <w:szCs w:val="26"/>
                <w:lang w:val="ro-RO"/>
              </w:rPr>
              <w:t xml:space="preserve">0 lei) – </w:t>
            </w:r>
            <w:r w:rsidR="007F2B41" w:rsidRPr="00AF3C62">
              <w:rPr>
                <w:rFonts w:ascii="Times New Roman" w:hAnsi="Times New Roman" w:cs="Times New Roman"/>
                <w:sz w:val="26"/>
                <w:szCs w:val="26"/>
                <w:lang w:val="ro-RO"/>
              </w:rPr>
              <w:t>4</w:t>
            </w:r>
            <w:r w:rsidR="0088266C"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 xml:space="preserve"> mii lei;</w:t>
            </w:r>
          </w:p>
          <w:p w:rsidR="0088266C" w:rsidRPr="00AF3C62" w:rsidRDefault="00267672" w:rsidP="003F0C18">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7. </w:t>
            </w:r>
            <w:r w:rsidR="0088266C" w:rsidRPr="00AF3C62">
              <w:rPr>
                <w:rFonts w:ascii="Times New Roman" w:hAnsi="Times New Roman" w:cs="Times New Roman"/>
                <w:sz w:val="26"/>
                <w:szCs w:val="26"/>
                <w:lang w:val="ro-RO"/>
              </w:rPr>
              <w:t xml:space="preserve">plata unică a entității de audit în mărime de 0,2 din salariul mediu lunar  pe economie, prognozat și aprobat anual de către Guvern pentru înregistrarea în Registrul </w:t>
            </w:r>
            <w:r w:rsidR="00ED05E1" w:rsidRPr="00AF3C62">
              <w:rPr>
                <w:rFonts w:ascii="Times New Roman" w:hAnsi="Times New Roman" w:cs="Times New Roman"/>
                <w:sz w:val="26"/>
                <w:szCs w:val="26"/>
                <w:lang w:val="ro-RO"/>
              </w:rPr>
              <w:t>p</w:t>
            </w:r>
            <w:r w:rsidR="0088266C" w:rsidRPr="00AF3C62">
              <w:rPr>
                <w:rFonts w:ascii="Times New Roman" w:hAnsi="Times New Roman" w:cs="Times New Roman"/>
                <w:sz w:val="26"/>
                <w:szCs w:val="26"/>
                <w:lang w:val="ro-RO"/>
              </w:rPr>
              <w:t>ublic al entităţilor de audit (</w:t>
            </w:r>
            <w:r w:rsidR="007F2B41" w:rsidRPr="00AF3C62">
              <w:rPr>
                <w:rFonts w:ascii="Times New Roman" w:hAnsi="Times New Roman" w:cs="Times New Roman"/>
                <w:sz w:val="26"/>
                <w:szCs w:val="26"/>
                <w:lang w:val="ro-RO"/>
              </w:rPr>
              <w:t>10</w:t>
            </w:r>
            <w:r w:rsidR="0088266C" w:rsidRPr="00AF3C62">
              <w:rPr>
                <w:rFonts w:ascii="Times New Roman" w:hAnsi="Times New Roman" w:cs="Times New Roman"/>
                <w:sz w:val="26"/>
                <w:szCs w:val="26"/>
                <w:lang w:val="ro-RO"/>
              </w:rPr>
              <w:t xml:space="preserve"> entităţi x 1</w:t>
            </w:r>
            <w:r w:rsidR="007F2B41" w:rsidRPr="00AF3C62">
              <w:rPr>
                <w:rFonts w:ascii="Times New Roman" w:hAnsi="Times New Roman" w:cs="Times New Roman"/>
                <w:sz w:val="26"/>
                <w:szCs w:val="26"/>
                <w:lang w:val="ro-RO"/>
              </w:rPr>
              <w:t>590,60</w:t>
            </w:r>
            <w:r w:rsidR="0088266C" w:rsidRPr="00AF3C62">
              <w:rPr>
                <w:rFonts w:ascii="Times New Roman" w:hAnsi="Times New Roman" w:cs="Times New Roman"/>
                <w:sz w:val="26"/>
                <w:szCs w:val="26"/>
                <w:lang w:val="ro-RO"/>
              </w:rPr>
              <w:t xml:space="preserve"> lei) – </w:t>
            </w:r>
            <w:r w:rsidR="007F2B41" w:rsidRPr="00AF3C62">
              <w:rPr>
                <w:rFonts w:ascii="Times New Roman" w:hAnsi="Times New Roman" w:cs="Times New Roman"/>
                <w:sz w:val="26"/>
                <w:szCs w:val="26"/>
                <w:lang w:val="ro-RO"/>
              </w:rPr>
              <w:t>15</w:t>
            </w:r>
            <w:r w:rsidR="0088266C"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9</w:t>
            </w:r>
            <w:r w:rsidR="0088266C" w:rsidRPr="00AF3C62">
              <w:rPr>
                <w:rFonts w:ascii="Times New Roman" w:hAnsi="Times New Roman" w:cs="Times New Roman"/>
                <w:sz w:val="26"/>
                <w:szCs w:val="26"/>
                <w:lang w:val="ro-RO"/>
              </w:rPr>
              <w:t xml:space="preserve"> mii lei.</w:t>
            </w:r>
          </w:p>
          <w:p w:rsidR="0088266C" w:rsidRPr="00AF3C62" w:rsidRDefault="0088266C" w:rsidP="0088266C">
            <w:pPr>
              <w:ind w:right="-284"/>
              <w:jc w:val="both"/>
              <w:rPr>
                <w:rFonts w:ascii="Times New Roman" w:hAnsi="Times New Roman" w:cs="Times New Roman"/>
                <w:sz w:val="26"/>
                <w:szCs w:val="26"/>
                <w:lang w:val="ro-RO"/>
              </w:rPr>
            </w:pPr>
          </w:p>
          <w:p w:rsidR="0088266C" w:rsidRPr="00AF3C62" w:rsidRDefault="0088266C"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Cheltuielile pentru anul 20</w:t>
            </w:r>
            <w:r w:rsidR="007F2B41" w:rsidRPr="00AF3C62">
              <w:rPr>
                <w:rFonts w:ascii="Times New Roman" w:hAnsi="Times New Roman" w:cs="Times New Roman"/>
                <w:sz w:val="26"/>
                <w:szCs w:val="26"/>
                <w:lang w:val="ro-RO"/>
              </w:rPr>
              <w:t>20</w:t>
            </w:r>
            <w:r w:rsidRPr="00AF3C62">
              <w:rPr>
                <w:rFonts w:ascii="Times New Roman" w:hAnsi="Times New Roman" w:cs="Times New Roman"/>
                <w:sz w:val="26"/>
                <w:szCs w:val="26"/>
                <w:lang w:val="ro-RO"/>
              </w:rPr>
              <w:t>, în sumă totală de 2</w:t>
            </w:r>
            <w:r w:rsidR="007F2B41" w:rsidRPr="00AF3C62">
              <w:rPr>
                <w:rFonts w:ascii="Times New Roman" w:hAnsi="Times New Roman" w:cs="Times New Roman"/>
                <w:sz w:val="26"/>
                <w:szCs w:val="26"/>
                <w:lang w:val="ro-RO"/>
              </w:rPr>
              <w:t>326</w:t>
            </w:r>
            <w:r w:rsidRPr="00AF3C62">
              <w:rPr>
                <w:rFonts w:ascii="Times New Roman" w:hAnsi="Times New Roman" w:cs="Times New Roman"/>
                <w:sz w:val="26"/>
                <w:szCs w:val="26"/>
                <w:lang w:val="ro-RO"/>
              </w:rPr>
              <w:t>,</w:t>
            </w:r>
            <w:r w:rsidR="007F2B41" w:rsidRPr="00AF3C62">
              <w:rPr>
                <w:rFonts w:ascii="Times New Roman" w:hAnsi="Times New Roman" w:cs="Times New Roman"/>
                <w:sz w:val="26"/>
                <w:szCs w:val="26"/>
                <w:lang w:val="ro-RO"/>
              </w:rPr>
              <w:t>8</w:t>
            </w:r>
            <w:r w:rsidRPr="00AF3C62">
              <w:rPr>
                <w:rFonts w:ascii="Times New Roman" w:hAnsi="Times New Roman" w:cs="Times New Roman"/>
                <w:sz w:val="26"/>
                <w:szCs w:val="26"/>
                <w:lang w:val="ro-RO"/>
              </w:rPr>
              <w:t xml:space="preserve"> mii lei includ:</w:t>
            </w:r>
          </w:p>
          <w:p w:rsidR="0088266C" w:rsidRPr="00AF3C62" w:rsidRDefault="00267672"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1. </w:t>
            </w:r>
            <w:r w:rsidR="0088266C" w:rsidRPr="00AF3C62">
              <w:rPr>
                <w:rFonts w:ascii="Times New Roman" w:hAnsi="Times New Roman" w:cs="Times New Roman"/>
                <w:sz w:val="26"/>
                <w:szCs w:val="26"/>
                <w:lang w:val="ro-RO"/>
              </w:rPr>
              <w:t>cheltuieli de personal (remunerarea muncii, contribuții de asigurări sociale de stat   obligatorii și prime de asigurări obligatorii de asistență medicală), inclusiv remunerarea membrilor Comitetului de supraveghere a auditului și  a Comisiei de certificare se plan</w:t>
            </w:r>
            <w:r w:rsidR="007C2BBD" w:rsidRPr="00AF3C62">
              <w:rPr>
                <w:rFonts w:ascii="Times New Roman" w:hAnsi="Times New Roman" w:cs="Times New Roman"/>
                <w:sz w:val="26"/>
                <w:szCs w:val="26"/>
                <w:lang w:val="ro-RO"/>
              </w:rPr>
              <w:t xml:space="preserve">ifică în sumă de </w:t>
            </w:r>
            <w:r w:rsidR="00755579" w:rsidRPr="00AF3C62">
              <w:rPr>
                <w:rFonts w:ascii="Times New Roman" w:hAnsi="Times New Roman" w:cs="Times New Roman"/>
                <w:sz w:val="26"/>
                <w:szCs w:val="26"/>
                <w:lang w:val="ro-RO"/>
              </w:rPr>
              <w:t>1995,4</w:t>
            </w:r>
            <w:r w:rsidR="007C2BBD" w:rsidRPr="00AF3C62">
              <w:rPr>
                <w:rFonts w:ascii="Times New Roman" w:hAnsi="Times New Roman" w:cs="Times New Roman"/>
                <w:sz w:val="26"/>
                <w:szCs w:val="26"/>
                <w:lang w:val="ro-RO"/>
              </w:rPr>
              <w:t xml:space="preserve"> mii lei:</w:t>
            </w:r>
          </w:p>
          <w:p w:rsidR="007C2BBD" w:rsidRPr="00AF3C62" w:rsidRDefault="007C2BBD"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a) Consiliul de supraveghere publică a auditului:</w:t>
            </w:r>
          </w:p>
          <w:p w:rsidR="00064925" w:rsidRPr="00AF3C62" w:rsidRDefault="007C2BBD" w:rsidP="00064925">
            <w:pPr>
              <w:pStyle w:val="tt"/>
              <w:spacing w:before="0" w:beforeAutospacing="0" w:after="0" w:afterAutospacing="0"/>
              <w:jc w:val="both"/>
              <w:rPr>
                <w:rFonts w:ascii="Arial" w:hAnsi="Arial" w:cs="Arial"/>
                <w:b/>
                <w:bCs/>
                <w:sz w:val="26"/>
                <w:szCs w:val="26"/>
              </w:rPr>
            </w:pPr>
            <w:r w:rsidRPr="00AF3C62">
              <w:rPr>
                <w:sz w:val="26"/>
                <w:szCs w:val="26"/>
                <w:lang w:val="ro-RO"/>
              </w:rPr>
              <w:t xml:space="preserve">        - salariul </w:t>
            </w:r>
            <w:r w:rsidR="0021706F" w:rsidRPr="00AF3C62">
              <w:rPr>
                <w:sz w:val="26"/>
                <w:szCs w:val="26"/>
                <w:lang w:val="ro-RO"/>
              </w:rPr>
              <w:t>10</w:t>
            </w:r>
            <w:r w:rsidRPr="00AF3C62">
              <w:rPr>
                <w:sz w:val="26"/>
                <w:szCs w:val="26"/>
                <w:lang w:val="ro-RO"/>
              </w:rPr>
              <w:t xml:space="preserve"> persoane angajate în cadrul Consiliului – 1</w:t>
            </w:r>
            <w:r w:rsidR="003C7905" w:rsidRPr="00AF3C62">
              <w:rPr>
                <w:sz w:val="26"/>
                <w:szCs w:val="26"/>
                <w:lang w:val="ro-RO"/>
              </w:rPr>
              <w:t>505</w:t>
            </w:r>
            <w:r w:rsidRPr="00AF3C62">
              <w:rPr>
                <w:sz w:val="26"/>
                <w:szCs w:val="26"/>
                <w:lang w:val="ro-RO"/>
              </w:rPr>
              <w:t>,</w:t>
            </w:r>
            <w:r w:rsidR="00755579" w:rsidRPr="00AF3C62">
              <w:rPr>
                <w:sz w:val="26"/>
                <w:szCs w:val="26"/>
                <w:lang w:val="ro-RO"/>
              </w:rPr>
              <w:t>8</w:t>
            </w:r>
            <w:r w:rsidRPr="00AF3C62">
              <w:rPr>
                <w:sz w:val="26"/>
                <w:szCs w:val="26"/>
                <w:lang w:val="ro-RO"/>
              </w:rPr>
              <w:t xml:space="preserve"> mii lei (calculat conform </w:t>
            </w:r>
            <w:r w:rsidR="0038768C" w:rsidRPr="00AF3C62">
              <w:rPr>
                <w:sz w:val="26"/>
                <w:szCs w:val="26"/>
                <w:lang w:val="ro-RO"/>
              </w:rPr>
              <w:t>Hotărîrii Guvernului</w:t>
            </w:r>
            <w:r w:rsidRPr="00AF3C62">
              <w:rPr>
                <w:sz w:val="26"/>
                <w:szCs w:val="26"/>
                <w:lang w:val="ro-RO"/>
              </w:rPr>
              <w:t xml:space="preserve"> nr.743/2002</w:t>
            </w:r>
            <w:r w:rsidR="00064925" w:rsidRPr="00AF3C62">
              <w:rPr>
                <w:sz w:val="26"/>
                <w:szCs w:val="26"/>
                <w:lang w:val="ro-RO"/>
              </w:rPr>
              <w:t xml:space="preserve"> </w:t>
            </w:r>
            <w:r w:rsidR="00064925" w:rsidRPr="00AF3C62">
              <w:rPr>
                <w:bCs/>
                <w:sz w:val="26"/>
                <w:szCs w:val="26"/>
                <w:lang w:val="ro-RO"/>
              </w:rPr>
              <w:t>cu privire la salarizarea angajaţilor din unităţile cu autonomie financiară);</w:t>
            </w:r>
          </w:p>
          <w:p w:rsidR="00795028" w:rsidRPr="00AF3C62" w:rsidRDefault="00795028"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 contribuții </w:t>
            </w:r>
            <w:r w:rsidR="0038768C" w:rsidRPr="00AF3C62">
              <w:rPr>
                <w:rFonts w:ascii="Times New Roman" w:hAnsi="Times New Roman" w:cs="Times New Roman"/>
                <w:sz w:val="26"/>
                <w:szCs w:val="26"/>
                <w:lang w:val="ro-RO"/>
              </w:rPr>
              <w:t xml:space="preserve">și prime medicale </w:t>
            </w:r>
            <w:r w:rsidRPr="00AF3C62">
              <w:rPr>
                <w:rFonts w:ascii="Times New Roman" w:hAnsi="Times New Roman" w:cs="Times New Roman"/>
                <w:sz w:val="26"/>
                <w:szCs w:val="26"/>
                <w:lang w:val="ro-RO"/>
              </w:rPr>
              <w:t>– 4</w:t>
            </w:r>
            <w:r w:rsidR="003C7905" w:rsidRPr="00AF3C62">
              <w:rPr>
                <w:rFonts w:ascii="Times New Roman" w:hAnsi="Times New Roman" w:cs="Times New Roman"/>
                <w:sz w:val="26"/>
                <w:szCs w:val="26"/>
                <w:lang w:val="ro-RO"/>
              </w:rPr>
              <w:t>14</w:t>
            </w:r>
            <w:r w:rsidRPr="00AF3C62">
              <w:rPr>
                <w:rFonts w:ascii="Times New Roman" w:hAnsi="Times New Roman" w:cs="Times New Roman"/>
                <w:sz w:val="26"/>
                <w:szCs w:val="26"/>
                <w:lang w:val="ro-RO"/>
              </w:rPr>
              <w:t>,</w:t>
            </w:r>
            <w:r w:rsidR="003C7905" w:rsidRPr="00AF3C62">
              <w:rPr>
                <w:rFonts w:ascii="Times New Roman" w:hAnsi="Times New Roman" w:cs="Times New Roman"/>
                <w:sz w:val="26"/>
                <w:szCs w:val="26"/>
                <w:lang w:val="ro-RO"/>
              </w:rPr>
              <w:t>0</w:t>
            </w:r>
            <w:r w:rsidRPr="00AF3C62">
              <w:rPr>
                <w:rFonts w:ascii="Times New Roman" w:hAnsi="Times New Roman" w:cs="Times New Roman"/>
                <w:sz w:val="26"/>
                <w:szCs w:val="26"/>
                <w:lang w:val="ro-RO"/>
              </w:rPr>
              <w:t xml:space="preserve"> mii lei;</w:t>
            </w:r>
          </w:p>
          <w:p w:rsidR="00795028" w:rsidRPr="00AF3C62" w:rsidRDefault="00795028"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b) Remunerarea</w:t>
            </w:r>
            <w:r w:rsidR="0038768C" w:rsidRPr="00AF3C62">
              <w:rPr>
                <w:rFonts w:ascii="Times New Roman" w:hAnsi="Times New Roman" w:cs="Times New Roman"/>
                <w:sz w:val="26"/>
                <w:szCs w:val="26"/>
                <w:lang w:val="ro-RO"/>
              </w:rPr>
              <w:t xml:space="preserve">,  </w:t>
            </w:r>
            <w:r w:rsidRPr="00AF3C62">
              <w:rPr>
                <w:rFonts w:ascii="Times New Roman" w:hAnsi="Times New Roman" w:cs="Times New Roman"/>
                <w:sz w:val="26"/>
                <w:szCs w:val="26"/>
                <w:lang w:val="ro-RO"/>
              </w:rPr>
              <w:t xml:space="preserve">contribuții </w:t>
            </w:r>
            <w:r w:rsidR="0038768C" w:rsidRPr="00AF3C62">
              <w:rPr>
                <w:rFonts w:ascii="Times New Roman" w:hAnsi="Times New Roman" w:cs="Times New Roman"/>
                <w:sz w:val="26"/>
                <w:szCs w:val="26"/>
                <w:lang w:val="ro-RO"/>
              </w:rPr>
              <w:t xml:space="preserve">și prime medicale </w:t>
            </w:r>
            <w:r w:rsidR="005647FB" w:rsidRPr="00AF3C62">
              <w:rPr>
                <w:rFonts w:ascii="Times New Roman" w:hAnsi="Times New Roman" w:cs="Times New Roman"/>
                <w:sz w:val="26"/>
                <w:szCs w:val="26"/>
                <w:lang w:val="ro-RO"/>
              </w:rPr>
              <w:t>calculate</w:t>
            </w:r>
            <w:r w:rsidRPr="00AF3C62">
              <w:rPr>
                <w:rFonts w:ascii="Times New Roman" w:hAnsi="Times New Roman" w:cs="Times New Roman"/>
                <w:sz w:val="26"/>
                <w:szCs w:val="26"/>
                <w:lang w:val="ro-RO"/>
              </w:rPr>
              <w:t xml:space="preserve"> </w:t>
            </w:r>
            <w:r w:rsidR="005647FB" w:rsidRPr="00AF3C62">
              <w:rPr>
                <w:rFonts w:ascii="Times New Roman" w:hAnsi="Times New Roman" w:cs="Times New Roman"/>
                <w:sz w:val="26"/>
                <w:szCs w:val="26"/>
                <w:lang w:val="ro-RO"/>
              </w:rPr>
              <w:t>m</w:t>
            </w:r>
            <w:r w:rsidRPr="00AF3C62">
              <w:rPr>
                <w:rFonts w:ascii="Times New Roman" w:hAnsi="Times New Roman" w:cs="Times New Roman"/>
                <w:sz w:val="26"/>
                <w:szCs w:val="26"/>
                <w:lang w:val="ro-RO"/>
              </w:rPr>
              <w:t xml:space="preserve">embrilor Comitetului de </w:t>
            </w:r>
            <w:r w:rsidR="005647FB" w:rsidRPr="00AF3C62">
              <w:rPr>
                <w:rFonts w:ascii="Times New Roman" w:hAnsi="Times New Roman" w:cs="Times New Roman"/>
                <w:sz w:val="26"/>
                <w:szCs w:val="26"/>
                <w:lang w:val="ro-RO"/>
              </w:rPr>
              <w:t xml:space="preserve">supraveghere a </w:t>
            </w:r>
            <w:r w:rsidRPr="00AF3C62">
              <w:rPr>
                <w:rFonts w:ascii="Times New Roman" w:hAnsi="Times New Roman" w:cs="Times New Roman"/>
                <w:sz w:val="26"/>
                <w:szCs w:val="26"/>
                <w:lang w:val="ro-RO"/>
              </w:rPr>
              <w:t>audit</w:t>
            </w:r>
            <w:r w:rsidR="005647FB" w:rsidRPr="00AF3C62">
              <w:rPr>
                <w:rFonts w:ascii="Times New Roman" w:hAnsi="Times New Roman" w:cs="Times New Roman"/>
                <w:sz w:val="26"/>
                <w:szCs w:val="26"/>
                <w:lang w:val="ro-RO"/>
              </w:rPr>
              <w:t>ului</w:t>
            </w:r>
            <w:r w:rsidRPr="00AF3C62">
              <w:rPr>
                <w:rFonts w:ascii="Times New Roman" w:hAnsi="Times New Roman" w:cs="Times New Roman"/>
                <w:sz w:val="26"/>
                <w:szCs w:val="26"/>
                <w:lang w:val="ro-RO"/>
              </w:rPr>
              <w:t xml:space="preserve"> – </w:t>
            </w:r>
            <w:r w:rsidR="003C7905" w:rsidRPr="00AF3C62">
              <w:rPr>
                <w:rFonts w:ascii="Times New Roman" w:hAnsi="Times New Roman" w:cs="Times New Roman"/>
                <w:sz w:val="26"/>
                <w:szCs w:val="26"/>
                <w:lang w:val="ro-RO"/>
              </w:rPr>
              <w:t>42</w:t>
            </w:r>
            <w:r w:rsidRPr="00AF3C62">
              <w:rPr>
                <w:rFonts w:ascii="Times New Roman" w:hAnsi="Times New Roman" w:cs="Times New Roman"/>
                <w:sz w:val="26"/>
                <w:szCs w:val="26"/>
                <w:lang w:val="ro-RO"/>
              </w:rPr>
              <w:t>,</w:t>
            </w:r>
            <w:r w:rsidR="003C7905" w:rsidRPr="00AF3C62">
              <w:rPr>
                <w:rFonts w:ascii="Times New Roman" w:hAnsi="Times New Roman" w:cs="Times New Roman"/>
                <w:sz w:val="26"/>
                <w:szCs w:val="26"/>
                <w:lang w:val="ro-RO"/>
              </w:rPr>
              <w:t>6</w:t>
            </w:r>
            <w:r w:rsidRPr="00AF3C62">
              <w:rPr>
                <w:rFonts w:ascii="Times New Roman" w:hAnsi="Times New Roman" w:cs="Times New Roman"/>
                <w:sz w:val="26"/>
                <w:szCs w:val="26"/>
                <w:lang w:val="ro-RO"/>
              </w:rPr>
              <w:t xml:space="preserve"> mii lei (7 membri x </w:t>
            </w:r>
            <w:r w:rsidR="003C7905" w:rsidRPr="00AF3C62">
              <w:rPr>
                <w:rFonts w:ascii="Times New Roman" w:hAnsi="Times New Roman" w:cs="Times New Roman"/>
                <w:sz w:val="26"/>
                <w:szCs w:val="26"/>
                <w:lang w:val="ro-RO"/>
              </w:rPr>
              <w:t>6</w:t>
            </w:r>
            <w:r w:rsidRPr="00AF3C62">
              <w:rPr>
                <w:rFonts w:ascii="Times New Roman" w:hAnsi="Times New Roman" w:cs="Times New Roman"/>
                <w:sz w:val="26"/>
                <w:szCs w:val="26"/>
                <w:lang w:val="ro-RO"/>
              </w:rPr>
              <w:t xml:space="preserve"> ședințe x </w:t>
            </w:r>
            <w:r w:rsidR="003C7905" w:rsidRPr="00AF3C62">
              <w:rPr>
                <w:rFonts w:ascii="Times New Roman" w:hAnsi="Times New Roman" w:cs="Times New Roman"/>
                <w:sz w:val="26"/>
                <w:szCs w:val="26"/>
                <w:lang w:val="ro-RO"/>
              </w:rPr>
              <w:t>795</w:t>
            </w:r>
            <w:r w:rsidRPr="00AF3C62">
              <w:rPr>
                <w:rFonts w:ascii="Times New Roman" w:hAnsi="Times New Roman" w:cs="Times New Roman"/>
                <w:sz w:val="26"/>
                <w:szCs w:val="26"/>
                <w:lang w:val="ro-RO"/>
              </w:rPr>
              <w:t>,</w:t>
            </w:r>
            <w:r w:rsidR="003C7905" w:rsidRPr="00AF3C62">
              <w:rPr>
                <w:rFonts w:ascii="Times New Roman" w:hAnsi="Times New Roman" w:cs="Times New Roman"/>
                <w:sz w:val="26"/>
                <w:szCs w:val="26"/>
                <w:lang w:val="ro-RO"/>
              </w:rPr>
              <w:t>3</w:t>
            </w:r>
            <w:r w:rsidRPr="00AF3C62">
              <w:rPr>
                <w:rFonts w:ascii="Times New Roman" w:hAnsi="Times New Roman" w:cs="Times New Roman"/>
                <w:sz w:val="26"/>
                <w:szCs w:val="26"/>
                <w:lang w:val="ro-RO"/>
              </w:rPr>
              <w:t xml:space="preserve"> lei ședința conform </w:t>
            </w:r>
            <w:r w:rsidR="00ED05E1" w:rsidRPr="00AF3C62">
              <w:rPr>
                <w:rFonts w:ascii="Times New Roman" w:hAnsi="Times New Roman" w:cs="Times New Roman"/>
                <w:sz w:val="26"/>
                <w:szCs w:val="26"/>
                <w:lang w:val="ro-RO"/>
              </w:rPr>
              <w:t xml:space="preserve">art.38 alin. (3) al </w:t>
            </w:r>
            <w:r w:rsidRPr="00AF3C62">
              <w:rPr>
                <w:rFonts w:ascii="Times New Roman" w:hAnsi="Times New Roman" w:cs="Times New Roman"/>
                <w:sz w:val="26"/>
                <w:szCs w:val="26"/>
                <w:lang w:val="ro-RO"/>
              </w:rPr>
              <w:t>Legii nr.271/2017);</w:t>
            </w:r>
          </w:p>
          <w:p w:rsidR="00795028" w:rsidRPr="00AF3C62" w:rsidRDefault="00795028"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c) Remune</w:t>
            </w:r>
            <w:r w:rsidR="00E30F29" w:rsidRPr="00AF3C62">
              <w:rPr>
                <w:rFonts w:ascii="Times New Roman" w:hAnsi="Times New Roman" w:cs="Times New Roman"/>
                <w:sz w:val="26"/>
                <w:szCs w:val="26"/>
                <w:lang w:val="ro-RO"/>
              </w:rPr>
              <w:t xml:space="preserve">rarea, contribuții și prime medicale </w:t>
            </w:r>
            <w:r w:rsidR="005647FB" w:rsidRPr="00AF3C62">
              <w:rPr>
                <w:rFonts w:ascii="Times New Roman" w:hAnsi="Times New Roman" w:cs="Times New Roman"/>
                <w:sz w:val="26"/>
                <w:szCs w:val="26"/>
                <w:lang w:val="ro-RO"/>
              </w:rPr>
              <w:t>calculate</w:t>
            </w:r>
            <w:r w:rsidR="00E30F29" w:rsidRPr="00AF3C62">
              <w:rPr>
                <w:rFonts w:ascii="Times New Roman" w:hAnsi="Times New Roman" w:cs="Times New Roman"/>
                <w:sz w:val="26"/>
                <w:szCs w:val="26"/>
                <w:lang w:val="ro-RO"/>
              </w:rPr>
              <w:t xml:space="preserve"> </w:t>
            </w:r>
            <w:r w:rsidRPr="00AF3C62">
              <w:rPr>
                <w:rFonts w:ascii="Times New Roman" w:hAnsi="Times New Roman" w:cs="Times New Roman"/>
                <w:sz w:val="26"/>
                <w:szCs w:val="26"/>
                <w:lang w:val="ro-RO"/>
              </w:rPr>
              <w:t>membrilor Comisiei de Certificare</w:t>
            </w:r>
            <w:r w:rsidR="00DD2E4C" w:rsidRPr="00AF3C62">
              <w:rPr>
                <w:rFonts w:ascii="Times New Roman" w:hAnsi="Times New Roman" w:cs="Times New Roman"/>
                <w:sz w:val="26"/>
                <w:szCs w:val="26"/>
                <w:lang w:val="ro-RO"/>
              </w:rPr>
              <w:t xml:space="preserve"> </w:t>
            </w:r>
            <w:r w:rsidRPr="00AF3C62">
              <w:rPr>
                <w:rFonts w:ascii="Times New Roman" w:hAnsi="Times New Roman" w:cs="Times New Roman"/>
                <w:sz w:val="26"/>
                <w:szCs w:val="26"/>
                <w:lang w:val="ro-RO"/>
              </w:rPr>
              <w:t xml:space="preserve">– </w:t>
            </w:r>
            <w:r w:rsidR="00FE1B58" w:rsidRPr="00AF3C62">
              <w:rPr>
                <w:rFonts w:ascii="Times New Roman" w:hAnsi="Times New Roman" w:cs="Times New Roman"/>
                <w:sz w:val="26"/>
                <w:szCs w:val="26"/>
                <w:lang w:val="ro-RO"/>
              </w:rPr>
              <w:t>26,9</w:t>
            </w:r>
            <w:r w:rsidRPr="00AF3C62">
              <w:rPr>
                <w:rFonts w:ascii="Times New Roman" w:hAnsi="Times New Roman" w:cs="Times New Roman"/>
                <w:sz w:val="26"/>
                <w:szCs w:val="26"/>
                <w:lang w:val="ro-RO"/>
              </w:rPr>
              <w:t xml:space="preserve"> mii lei</w:t>
            </w:r>
            <w:r w:rsidR="00E30F29" w:rsidRPr="00AF3C62">
              <w:rPr>
                <w:rFonts w:ascii="Times New Roman" w:hAnsi="Times New Roman" w:cs="Times New Roman"/>
                <w:sz w:val="26"/>
                <w:szCs w:val="26"/>
                <w:lang w:val="ro-RO"/>
              </w:rPr>
              <w:t xml:space="preserve"> (11 membri x </w:t>
            </w:r>
            <w:r w:rsidR="003C7905" w:rsidRPr="00AF3C62">
              <w:rPr>
                <w:rFonts w:ascii="Times New Roman" w:hAnsi="Times New Roman" w:cs="Times New Roman"/>
                <w:sz w:val="26"/>
                <w:szCs w:val="26"/>
                <w:lang w:val="ro-RO"/>
              </w:rPr>
              <w:t>8</w:t>
            </w:r>
            <w:r w:rsidR="00E30F29" w:rsidRPr="00AF3C62">
              <w:rPr>
                <w:rFonts w:ascii="Times New Roman" w:hAnsi="Times New Roman" w:cs="Times New Roman"/>
                <w:sz w:val="26"/>
                <w:szCs w:val="26"/>
                <w:lang w:val="ro-RO"/>
              </w:rPr>
              <w:t xml:space="preserve"> ore x </w:t>
            </w:r>
            <w:r w:rsidR="00FE1B58" w:rsidRPr="00AF3C62">
              <w:rPr>
                <w:rFonts w:ascii="Times New Roman" w:hAnsi="Times New Roman" w:cs="Times New Roman"/>
                <w:sz w:val="26"/>
                <w:szCs w:val="26"/>
                <w:lang w:val="ro-RO"/>
              </w:rPr>
              <w:t>238</w:t>
            </w:r>
            <w:r w:rsidR="00E30F29" w:rsidRPr="00AF3C62">
              <w:rPr>
                <w:rFonts w:ascii="Times New Roman" w:hAnsi="Times New Roman" w:cs="Times New Roman"/>
                <w:sz w:val="26"/>
                <w:szCs w:val="26"/>
                <w:lang w:val="ro-RO"/>
              </w:rPr>
              <w:t>,</w:t>
            </w:r>
            <w:r w:rsidR="00FE1B58" w:rsidRPr="00AF3C62">
              <w:rPr>
                <w:rFonts w:ascii="Times New Roman" w:hAnsi="Times New Roman" w:cs="Times New Roman"/>
                <w:sz w:val="26"/>
                <w:szCs w:val="26"/>
                <w:lang w:val="ro-RO"/>
              </w:rPr>
              <w:t>5</w:t>
            </w:r>
            <w:r w:rsidR="00E30F29" w:rsidRPr="00AF3C62">
              <w:rPr>
                <w:rFonts w:ascii="Times New Roman" w:hAnsi="Times New Roman" w:cs="Times New Roman"/>
                <w:sz w:val="26"/>
                <w:szCs w:val="26"/>
                <w:lang w:val="ro-RO"/>
              </w:rPr>
              <w:t xml:space="preserve"> lei </w:t>
            </w:r>
            <w:r w:rsidR="003D1BC3">
              <w:rPr>
                <w:rFonts w:ascii="Times New Roman" w:hAnsi="Times New Roman" w:cs="Times New Roman"/>
                <w:sz w:val="26"/>
                <w:szCs w:val="26"/>
                <w:lang w:val="ro-RO"/>
              </w:rPr>
              <w:t>plata</w:t>
            </w:r>
            <w:r w:rsidR="00E30F29" w:rsidRPr="00AF3C62">
              <w:rPr>
                <w:rFonts w:ascii="Times New Roman" w:hAnsi="Times New Roman" w:cs="Times New Roman"/>
                <w:sz w:val="26"/>
                <w:szCs w:val="26"/>
                <w:lang w:val="ro-RO"/>
              </w:rPr>
              <w:t xml:space="preserve"> pe o oră </w:t>
            </w:r>
            <w:r w:rsidR="00AA52D8" w:rsidRPr="00AF3C62">
              <w:rPr>
                <w:rFonts w:ascii="Times New Roman" w:hAnsi="Times New Roman" w:cs="Times New Roman"/>
                <w:sz w:val="26"/>
                <w:szCs w:val="26"/>
                <w:lang w:val="ro-RO"/>
              </w:rPr>
              <w:t>(</w:t>
            </w:r>
            <w:r w:rsidR="00FE1B58" w:rsidRPr="00AF3C62">
              <w:rPr>
                <w:rFonts w:ascii="Times New Roman" w:hAnsi="Times New Roman" w:cs="Times New Roman"/>
                <w:sz w:val="26"/>
                <w:szCs w:val="26"/>
                <w:lang w:val="ro-RO"/>
              </w:rPr>
              <w:t>3</w:t>
            </w:r>
            <w:r w:rsidR="00E30F29" w:rsidRPr="00AF3C62">
              <w:rPr>
                <w:rFonts w:ascii="Times New Roman" w:hAnsi="Times New Roman" w:cs="Times New Roman"/>
                <w:sz w:val="26"/>
                <w:szCs w:val="26"/>
                <w:lang w:val="ro-RO"/>
              </w:rPr>
              <w:t>% din salariu mediu</w:t>
            </w:r>
            <w:r w:rsidR="00C25123" w:rsidRPr="00AF3C62">
              <w:rPr>
                <w:rFonts w:ascii="Times New Roman" w:hAnsi="Times New Roman" w:cs="Times New Roman"/>
                <w:sz w:val="26"/>
                <w:szCs w:val="26"/>
                <w:lang w:val="ro-RO"/>
              </w:rPr>
              <w:t xml:space="preserve"> lunar pe economie, prognozat și aprobat anual de către Guvern, conform pct.12 al Regulamentului cu privire la certificarea auditorilor, aprobat prin decizia Consiliului nr.16/2019)</w:t>
            </w:r>
            <w:r w:rsidRPr="00AF3C62">
              <w:rPr>
                <w:rFonts w:ascii="Times New Roman" w:hAnsi="Times New Roman" w:cs="Times New Roman"/>
                <w:sz w:val="26"/>
                <w:szCs w:val="26"/>
                <w:lang w:val="ro-RO"/>
              </w:rPr>
              <w:t>.</w:t>
            </w:r>
          </w:p>
          <w:p w:rsidR="00FE1B58" w:rsidRPr="00AF3C62" w:rsidRDefault="00FE1B58"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     d) Remunerarea, contribuții și prime medicale </w:t>
            </w:r>
            <w:r w:rsidR="005647FB" w:rsidRPr="00AF3C62">
              <w:rPr>
                <w:rFonts w:ascii="Times New Roman" w:hAnsi="Times New Roman" w:cs="Times New Roman"/>
                <w:sz w:val="26"/>
                <w:szCs w:val="26"/>
                <w:lang w:val="ro-RO"/>
              </w:rPr>
              <w:t>calculate</w:t>
            </w:r>
            <w:r w:rsidRPr="00AF3C62">
              <w:rPr>
                <w:rFonts w:ascii="Times New Roman" w:hAnsi="Times New Roman" w:cs="Times New Roman"/>
                <w:sz w:val="26"/>
                <w:szCs w:val="26"/>
                <w:lang w:val="ro-RO"/>
              </w:rPr>
              <w:t xml:space="preserve"> observatorilor –</w:t>
            </w:r>
            <w:r w:rsidR="005647FB" w:rsidRPr="00AF3C62">
              <w:rPr>
                <w:rFonts w:ascii="Times New Roman" w:hAnsi="Times New Roman" w:cs="Times New Roman"/>
                <w:sz w:val="26"/>
                <w:szCs w:val="26"/>
                <w:lang w:val="ro-RO"/>
              </w:rPr>
              <w:t xml:space="preserve"> </w:t>
            </w:r>
            <w:r w:rsidRPr="00AF3C62">
              <w:rPr>
                <w:rFonts w:ascii="Times New Roman" w:hAnsi="Times New Roman" w:cs="Times New Roman"/>
                <w:sz w:val="26"/>
                <w:szCs w:val="26"/>
                <w:lang w:val="ro-RO"/>
              </w:rPr>
              <w:t>6,</w:t>
            </w:r>
            <w:r w:rsidR="00655BC3" w:rsidRPr="00AF3C62">
              <w:rPr>
                <w:rFonts w:ascii="Times New Roman" w:hAnsi="Times New Roman" w:cs="Times New Roman"/>
                <w:sz w:val="26"/>
                <w:szCs w:val="26"/>
                <w:lang w:val="ro-RO"/>
              </w:rPr>
              <w:t xml:space="preserve">1 </w:t>
            </w:r>
            <w:r w:rsidRPr="00AF3C62">
              <w:rPr>
                <w:rFonts w:ascii="Times New Roman" w:hAnsi="Times New Roman" w:cs="Times New Roman"/>
                <w:sz w:val="26"/>
                <w:szCs w:val="26"/>
                <w:lang w:val="ro-RO"/>
              </w:rPr>
              <w:t>mii lei (</w:t>
            </w:r>
            <w:r w:rsidR="00655BC3" w:rsidRPr="00AF3C62">
              <w:rPr>
                <w:rFonts w:ascii="Times New Roman" w:hAnsi="Times New Roman" w:cs="Times New Roman"/>
                <w:sz w:val="26"/>
                <w:szCs w:val="26"/>
                <w:lang w:val="ro-RO"/>
              </w:rPr>
              <w:t>6</w:t>
            </w:r>
            <w:r w:rsidRPr="00AF3C62">
              <w:rPr>
                <w:rFonts w:ascii="Times New Roman" w:hAnsi="Times New Roman" w:cs="Times New Roman"/>
                <w:sz w:val="26"/>
                <w:szCs w:val="26"/>
                <w:lang w:val="ro-RO"/>
              </w:rPr>
              <w:t xml:space="preserve"> examene  x</w:t>
            </w:r>
            <w:r w:rsidR="00655BC3" w:rsidRPr="00AF3C62">
              <w:rPr>
                <w:rFonts w:ascii="Times New Roman" w:hAnsi="Times New Roman" w:cs="Times New Roman"/>
                <w:sz w:val="26"/>
                <w:szCs w:val="26"/>
                <w:lang w:val="ro-RO"/>
              </w:rPr>
              <w:t xml:space="preserve"> 5 observatori</w:t>
            </w:r>
            <w:r w:rsidRPr="00AF3C62">
              <w:rPr>
                <w:rFonts w:ascii="Times New Roman" w:hAnsi="Times New Roman" w:cs="Times New Roman"/>
                <w:sz w:val="26"/>
                <w:szCs w:val="26"/>
                <w:lang w:val="ro-RO"/>
              </w:rPr>
              <w:t xml:space="preserve"> </w:t>
            </w:r>
            <w:r w:rsidR="005647FB" w:rsidRPr="00AF3C62">
              <w:rPr>
                <w:rFonts w:ascii="Times New Roman" w:hAnsi="Times New Roman" w:cs="Times New Roman"/>
                <w:sz w:val="26"/>
                <w:szCs w:val="26"/>
                <w:lang w:val="ro-RO"/>
              </w:rPr>
              <w:t xml:space="preserve">x </w:t>
            </w:r>
            <w:r w:rsidR="00655BC3" w:rsidRPr="00AF3C62">
              <w:rPr>
                <w:rFonts w:ascii="Times New Roman" w:hAnsi="Times New Roman" w:cs="Times New Roman"/>
                <w:sz w:val="26"/>
                <w:szCs w:val="26"/>
                <w:lang w:val="ro-RO"/>
              </w:rPr>
              <w:t>159</w:t>
            </w:r>
            <w:r w:rsidRPr="00AF3C62">
              <w:rPr>
                <w:rFonts w:ascii="Times New Roman" w:hAnsi="Times New Roman" w:cs="Times New Roman"/>
                <w:sz w:val="26"/>
                <w:szCs w:val="26"/>
                <w:lang w:val="ro-RO"/>
              </w:rPr>
              <w:t xml:space="preserve"> lei </w:t>
            </w:r>
            <w:r w:rsidR="003D1BC3">
              <w:rPr>
                <w:rFonts w:ascii="Times New Roman" w:hAnsi="Times New Roman" w:cs="Times New Roman"/>
                <w:sz w:val="26"/>
                <w:szCs w:val="26"/>
                <w:lang w:val="ro-RO"/>
              </w:rPr>
              <w:t>plata</w:t>
            </w:r>
            <w:r w:rsidRPr="00AF3C62">
              <w:rPr>
                <w:rFonts w:ascii="Times New Roman" w:hAnsi="Times New Roman" w:cs="Times New Roman"/>
                <w:sz w:val="26"/>
                <w:szCs w:val="26"/>
                <w:lang w:val="ro-RO"/>
              </w:rPr>
              <w:t xml:space="preserve"> pe o oră (2% din salariu mediu</w:t>
            </w:r>
            <w:r w:rsidR="00C25123" w:rsidRPr="00AF3C62">
              <w:rPr>
                <w:rFonts w:ascii="Times New Roman" w:hAnsi="Times New Roman" w:cs="Times New Roman"/>
                <w:sz w:val="26"/>
                <w:szCs w:val="26"/>
                <w:lang w:val="ro-RO"/>
              </w:rPr>
              <w:t xml:space="preserve"> lunar pe economie, prognozat și aprobat anual de către Guvern, conform pct.34 al Regulamentului cu privire la certificarea auditorilor, aprobat prin decizia Consiliului nr.16/2019</w:t>
            </w:r>
            <w:r w:rsidRPr="00AF3C62">
              <w:rPr>
                <w:rFonts w:ascii="Times New Roman" w:hAnsi="Times New Roman" w:cs="Times New Roman"/>
                <w:sz w:val="26"/>
                <w:szCs w:val="26"/>
                <w:lang w:val="ro-RO"/>
              </w:rPr>
              <w:t>).</w:t>
            </w:r>
          </w:p>
          <w:p w:rsidR="0088266C" w:rsidRPr="003D1BC3" w:rsidRDefault="00267672"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2. </w:t>
            </w:r>
            <w:r w:rsidR="0088266C" w:rsidRPr="00AF3C62">
              <w:rPr>
                <w:rFonts w:ascii="Times New Roman" w:hAnsi="Times New Roman" w:cs="Times New Roman"/>
                <w:sz w:val="26"/>
                <w:szCs w:val="26"/>
                <w:lang w:val="ro-RO"/>
              </w:rPr>
              <w:t xml:space="preserve">cheltuieli pentru achitarea serviciilor de </w:t>
            </w:r>
            <w:r w:rsidR="0088266C" w:rsidRPr="003D1BC3">
              <w:rPr>
                <w:rFonts w:ascii="Times New Roman" w:hAnsi="Times New Roman" w:cs="Times New Roman"/>
                <w:sz w:val="26"/>
                <w:szCs w:val="26"/>
                <w:lang w:val="ro-RO"/>
              </w:rPr>
              <w:t xml:space="preserve">locaţiune </w:t>
            </w:r>
            <w:r w:rsidR="005647FB" w:rsidRPr="003D1BC3">
              <w:rPr>
                <w:rFonts w:ascii="Times New Roman" w:hAnsi="Times New Roman" w:cs="Times New Roman"/>
                <w:sz w:val="26"/>
                <w:szCs w:val="26"/>
                <w:lang w:val="ro-RO"/>
              </w:rPr>
              <w:t>(</w:t>
            </w:r>
            <w:r w:rsidR="005647FB" w:rsidRPr="003D1BC3">
              <w:rPr>
                <w:rFonts w:ascii="Times New Roman" w:hAnsi="Times New Roman" w:cs="Times New Roman"/>
                <w:sz w:val="26"/>
                <w:szCs w:val="26"/>
                <w:lang w:val="it-IT"/>
              </w:rPr>
              <w:t>64 m</w:t>
            </w:r>
            <w:r w:rsidR="005647FB" w:rsidRPr="003D1BC3">
              <w:rPr>
                <w:rFonts w:ascii="Times New Roman" w:hAnsi="Times New Roman" w:cs="Times New Roman"/>
                <w:sz w:val="26"/>
                <w:szCs w:val="26"/>
                <w:vertAlign w:val="superscript"/>
                <w:lang w:val="it-IT"/>
              </w:rPr>
              <w:t>2</w:t>
            </w:r>
            <w:r w:rsidR="005647FB" w:rsidRPr="003D1BC3">
              <w:rPr>
                <w:rFonts w:ascii="Times New Roman" w:hAnsi="Times New Roman" w:cs="Times New Roman"/>
                <w:sz w:val="26"/>
                <w:szCs w:val="26"/>
                <w:lang w:val="it-IT"/>
              </w:rPr>
              <w:t xml:space="preserve"> x</w:t>
            </w:r>
            <w:r w:rsidR="005647FB" w:rsidRPr="003D1BC3">
              <w:rPr>
                <w:rFonts w:ascii="Times New Roman" w:hAnsi="Times New Roman" w:cs="Times New Roman"/>
                <w:bCs/>
                <w:sz w:val="26"/>
                <w:szCs w:val="26"/>
                <w:lang w:val="it-IT"/>
              </w:rPr>
              <w:t xml:space="preserve"> 247</w:t>
            </w:r>
            <w:r w:rsidR="005647FB" w:rsidRPr="003D1BC3">
              <w:rPr>
                <w:rFonts w:ascii="Times New Roman" w:hAnsi="Times New Roman" w:cs="Times New Roman"/>
                <w:sz w:val="26"/>
                <w:szCs w:val="26"/>
                <w:lang w:val="it-IT"/>
              </w:rPr>
              <w:t xml:space="preserve"> lei/m</w:t>
            </w:r>
            <w:r w:rsidR="005647FB" w:rsidRPr="003D1BC3">
              <w:rPr>
                <w:rFonts w:ascii="Times New Roman" w:hAnsi="Times New Roman" w:cs="Times New Roman"/>
                <w:sz w:val="26"/>
                <w:szCs w:val="26"/>
                <w:vertAlign w:val="superscript"/>
                <w:lang w:val="it-IT"/>
              </w:rPr>
              <w:t xml:space="preserve">2 </w:t>
            </w:r>
            <w:r w:rsidR="005647FB" w:rsidRPr="003D1BC3">
              <w:rPr>
                <w:rFonts w:ascii="Times New Roman" w:hAnsi="Times New Roman" w:cs="Times New Roman"/>
                <w:sz w:val="26"/>
                <w:szCs w:val="26"/>
                <w:lang w:val="it-IT"/>
              </w:rPr>
              <w:t>x 12 luni)</w:t>
            </w:r>
            <w:r w:rsidR="006208FD" w:rsidRPr="003D1BC3">
              <w:rPr>
                <w:rFonts w:ascii="Times New Roman" w:hAnsi="Times New Roman" w:cs="Times New Roman"/>
                <w:sz w:val="26"/>
                <w:szCs w:val="26"/>
                <w:lang w:val="it-IT"/>
              </w:rPr>
              <w:t xml:space="preserve"> și</w:t>
            </w:r>
            <w:r w:rsidR="005647FB" w:rsidRPr="003D1BC3">
              <w:rPr>
                <w:rFonts w:ascii="Times New Roman" w:hAnsi="Times New Roman" w:cs="Times New Roman"/>
                <w:sz w:val="26"/>
                <w:szCs w:val="26"/>
                <w:lang w:val="ro-RO"/>
              </w:rPr>
              <w:t xml:space="preserve">  închirierea sălii </w:t>
            </w:r>
            <w:r w:rsidR="006208FD" w:rsidRPr="003D1BC3">
              <w:rPr>
                <w:rFonts w:ascii="Times New Roman" w:hAnsi="Times New Roman" w:cs="Times New Roman"/>
                <w:sz w:val="26"/>
                <w:szCs w:val="26"/>
                <w:lang w:val="ro-RO"/>
              </w:rPr>
              <w:t xml:space="preserve">pentru examene </w:t>
            </w:r>
            <w:r w:rsidR="006208FD" w:rsidRPr="003D1BC3">
              <w:rPr>
                <w:rFonts w:ascii="Times New Roman" w:hAnsi="Times New Roman" w:cs="Times New Roman"/>
                <w:sz w:val="26"/>
                <w:szCs w:val="26"/>
                <w:lang w:val="it-IT"/>
              </w:rPr>
              <w:t>(2 sesiuni pe an x 3 examene x 4 ore x 650 lei/ora)</w:t>
            </w:r>
            <w:r w:rsidR="006208FD" w:rsidRPr="003D1BC3">
              <w:rPr>
                <w:rFonts w:ascii="Times New Roman" w:hAnsi="Times New Roman" w:cs="Times New Roman"/>
                <w:sz w:val="26"/>
                <w:szCs w:val="26"/>
                <w:lang w:val="ro-RO"/>
              </w:rPr>
              <w:t xml:space="preserve"> se planifică în sumă de 205,2 mii lei</w:t>
            </w:r>
            <w:r w:rsidR="0088266C" w:rsidRPr="003D1BC3">
              <w:rPr>
                <w:rFonts w:ascii="Times New Roman" w:hAnsi="Times New Roman" w:cs="Times New Roman"/>
                <w:sz w:val="26"/>
                <w:szCs w:val="26"/>
                <w:lang w:val="ro-RO"/>
              </w:rPr>
              <w:t>;</w:t>
            </w:r>
          </w:p>
          <w:p w:rsidR="0088266C" w:rsidRPr="00AF3C62" w:rsidRDefault="00267672"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3. </w:t>
            </w:r>
            <w:r w:rsidR="0088266C" w:rsidRPr="00AF3C62">
              <w:rPr>
                <w:rFonts w:ascii="Times New Roman" w:hAnsi="Times New Roman" w:cs="Times New Roman"/>
                <w:sz w:val="26"/>
                <w:szCs w:val="26"/>
                <w:lang w:val="ro-RO"/>
              </w:rPr>
              <w:t xml:space="preserve">cheltuieli pentru procurarea  </w:t>
            </w:r>
            <w:r w:rsidR="003D1BC3">
              <w:rPr>
                <w:rFonts w:ascii="Times New Roman" w:hAnsi="Times New Roman" w:cs="Times New Roman"/>
                <w:sz w:val="26"/>
                <w:szCs w:val="26"/>
                <w:lang w:val="ro-RO"/>
              </w:rPr>
              <w:t>stocurilor (</w:t>
            </w:r>
            <w:r w:rsidR="0088266C" w:rsidRPr="00AF3C62">
              <w:rPr>
                <w:rFonts w:ascii="Times New Roman" w:hAnsi="Times New Roman" w:cs="Times New Roman"/>
                <w:sz w:val="26"/>
                <w:szCs w:val="26"/>
                <w:lang w:val="ro-RO"/>
              </w:rPr>
              <w:t>materialelor de uz gospodăresc</w:t>
            </w:r>
            <w:r w:rsidR="00B53180" w:rsidRPr="00AF3C62">
              <w:rPr>
                <w:rFonts w:ascii="Times New Roman" w:hAnsi="Times New Roman" w:cs="Times New Roman"/>
                <w:sz w:val="26"/>
                <w:szCs w:val="26"/>
                <w:lang w:val="ro-RO"/>
              </w:rPr>
              <w:t>,</w:t>
            </w:r>
            <w:r w:rsidR="0088266C" w:rsidRPr="00AF3C62">
              <w:rPr>
                <w:rFonts w:ascii="Times New Roman" w:hAnsi="Times New Roman" w:cs="Times New Roman"/>
                <w:sz w:val="26"/>
                <w:szCs w:val="26"/>
                <w:lang w:val="ro-RO"/>
              </w:rPr>
              <w:t xml:space="preserve"> rechizitelor de birou</w:t>
            </w:r>
            <w:r w:rsidR="0000529E">
              <w:rPr>
                <w:rFonts w:ascii="Times New Roman" w:hAnsi="Times New Roman" w:cs="Times New Roman"/>
                <w:sz w:val="26"/>
                <w:szCs w:val="26"/>
                <w:lang w:val="ro-RO"/>
              </w:rPr>
              <w:t>, obiecte de inventar</w:t>
            </w:r>
            <w:r w:rsidR="003D1BC3">
              <w:rPr>
                <w:rFonts w:ascii="Times New Roman" w:hAnsi="Times New Roman" w:cs="Times New Roman"/>
                <w:sz w:val="26"/>
                <w:szCs w:val="26"/>
                <w:lang w:val="ro-RO"/>
              </w:rPr>
              <w:t>)</w:t>
            </w:r>
            <w:r w:rsidR="00B53180" w:rsidRPr="00AF3C62">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 xml:space="preserve"> se planifică în sumă de </w:t>
            </w:r>
            <w:r w:rsidR="00E8577E" w:rsidRPr="00AF3C62">
              <w:rPr>
                <w:rFonts w:ascii="Times New Roman" w:hAnsi="Times New Roman" w:cs="Times New Roman"/>
                <w:sz w:val="26"/>
                <w:szCs w:val="26"/>
                <w:lang w:val="ro-RO"/>
              </w:rPr>
              <w:t>1</w:t>
            </w:r>
            <w:r w:rsidR="0000529E">
              <w:rPr>
                <w:rFonts w:ascii="Times New Roman" w:hAnsi="Times New Roman" w:cs="Times New Roman"/>
                <w:sz w:val="26"/>
                <w:szCs w:val="26"/>
                <w:lang w:val="ro-RO"/>
              </w:rPr>
              <w:t>2</w:t>
            </w:r>
            <w:r w:rsidR="0088266C" w:rsidRPr="00AF3C62">
              <w:rPr>
                <w:rFonts w:ascii="Times New Roman" w:hAnsi="Times New Roman" w:cs="Times New Roman"/>
                <w:sz w:val="26"/>
                <w:szCs w:val="26"/>
                <w:lang w:val="ro-RO"/>
              </w:rPr>
              <w:t>,</w:t>
            </w:r>
            <w:r w:rsidR="00E8577E" w:rsidRPr="00AF3C62">
              <w:rPr>
                <w:rFonts w:ascii="Times New Roman" w:hAnsi="Times New Roman" w:cs="Times New Roman"/>
                <w:sz w:val="26"/>
                <w:szCs w:val="26"/>
                <w:lang w:val="ro-RO"/>
              </w:rPr>
              <w:t>6</w:t>
            </w:r>
            <w:r w:rsidR="0088266C" w:rsidRPr="00AF3C62">
              <w:rPr>
                <w:rFonts w:ascii="Times New Roman" w:hAnsi="Times New Roman" w:cs="Times New Roman"/>
                <w:sz w:val="26"/>
                <w:szCs w:val="26"/>
                <w:lang w:val="ro-RO"/>
              </w:rPr>
              <w:t xml:space="preserve"> mii lei;</w:t>
            </w:r>
          </w:p>
          <w:p w:rsidR="0088266C" w:rsidRPr="00AF3C62" w:rsidRDefault="0057109E"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4</w:t>
            </w:r>
            <w:r w:rsidR="00267672" w:rsidRPr="00AF3C62">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 xml:space="preserve">cheltuieli pentru procurarea </w:t>
            </w:r>
            <w:r w:rsidR="003D1BC3">
              <w:rPr>
                <w:rFonts w:ascii="Times New Roman" w:hAnsi="Times New Roman" w:cs="Times New Roman"/>
                <w:sz w:val="26"/>
                <w:szCs w:val="26"/>
                <w:lang w:val="ro-RO"/>
              </w:rPr>
              <w:t>mijloacelor fixe</w:t>
            </w:r>
            <w:r w:rsidR="0088266C" w:rsidRPr="00AF3C62">
              <w:rPr>
                <w:rFonts w:ascii="Times New Roman" w:hAnsi="Times New Roman" w:cs="Times New Roman"/>
                <w:sz w:val="26"/>
                <w:szCs w:val="26"/>
                <w:lang w:val="ro-RO"/>
              </w:rPr>
              <w:t xml:space="preserve"> se planifică în sumă de </w:t>
            </w:r>
            <w:r w:rsidR="00655BC3" w:rsidRPr="00AF3C62">
              <w:rPr>
                <w:rFonts w:ascii="Times New Roman" w:hAnsi="Times New Roman" w:cs="Times New Roman"/>
                <w:sz w:val="26"/>
                <w:szCs w:val="26"/>
                <w:lang w:val="ro-RO"/>
              </w:rPr>
              <w:t>16</w:t>
            </w:r>
            <w:r w:rsidR="00B53180"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 xml:space="preserve"> mii lei;</w:t>
            </w:r>
          </w:p>
          <w:p w:rsidR="0057109E" w:rsidRPr="00AF3C62" w:rsidRDefault="0057109E" w:rsidP="0000529E">
            <w:pPr>
              <w:rPr>
                <w:rFonts w:ascii="Times New Roman" w:hAnsi="Times New Roman" w:cs="Times New Roman"/>
                <w:sz w:val="26"/>
                <w:szCs w:val="26"/>
                <w:lang w:val="ro-RO"/>
              </w:rPr>
            </w:pPr>
            <w:r w:rsidRPr="00AF3C62">
              <w:rPr>
                <w:rFonts w:ascii="Times New Roman" w:hAnsi="Times New Roman" w:cs="Times New Roman"/>
                <w:sz w:val="26"/>
                <w:szCs w:val="26"/>
                <w:lang w:val="ro-RO"/>
              </w:rPr>
              <w:t>5.</w:t>
            </w:r>
            <w:r w:rsidRPr="00AF3C62">
              <w:rPr>
                <w:rFonts w:ascii="Times New Roman" w:hAnsi="Times New Roman" w:cs="Times New Roman"/>
                <w:color w:val="00B050"/>
                <w:sz w:val="26"/>
                <w:szCs w:val="26"/>
                <w:lang w:val="ro-RO"/>
              </w:rPr>
              <w:t xml:space="preserve"> </w:t>
            </w:r>
            <w:r w:rsidRPr="00AF3C62">
              <w:rPr>
                <w:rFonts w:ascii="Times New Roman" w:hAnsi="Times New Roman" w:cs="Times New Roman"/>
                <w:sz w:val="26"/>
                <w:szCs w:val="26"/>
                <w:lang w:val="ro-RO"/>
              </w:rPr>
              <w:t>cheltuieli de consum (achitarea serviciilor de Internet și telefonie fixă, procurarea apei potabile) se planifică în sumă de 8,4 mii lei.</w:t>
            </w:r>
          </w:p>
          <w:p w:rsidR="0088266C" w:rsidRPr="00AF3C62" w:rsidRDefault="0000529E" w:rsidP="0008617D">
            <w:pPr>
              <w:jc w:val="both"/>
              <w:rPr>
                <w:rFonts w:ascii="Times New Roman" w:hAnsi="Times New Roman" w:cs="Times New Roman"/>
                <w:sz w:val="26"/>
                <w:szCs w:val="26"/>
                <w:lang w:val="ro-RO"/>
              </w:rPr>
            </w:pPr>
            <w:r>
              <w:rPr>
                <w:rFonts w:ascii="Times New Roman" w:hAnsi="Times New Roman" w:cs="Times New Roman"/>
                <w:sz w:val="26"/>
                <w:szCs w:val="26"/>
                <w:lang w:val="ro-RO"/>
              </w:rPr>
              <w:t>6</w:t>
            </w:r>
            <w:r w:rsidR="00267672" w:rsidRPr="00AF3C62">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cheltuieli pentru  întreținerea paginii web se planifică în sumă de 3</w:t>
            </w:r>
            <w:r w:rsidR="00655BC3" w:rsidRPr="00AF3C62">
              <w:rPr>
                <w:rFonts w:ascii="Times New Roman" w:hAnsi="Times New Roman" w:cs="Times New Roman"/>
                <w:sz w:val="26"/>
                <w:szCs w:val="26"/>
                <w:lang w:val="ro-RO"/>
              </w:rPr>
              <w:t>6</w:t>
            </w:r>
            <w:r w:rsidR="0088266C" w:rsidRPr="00AF3C62">
              <w:rPr>
                <w:rFonts w:ascii="Times New Roman" w:hAnsi="Times New Roman" w:cs="Times New Roman"/>
                <w:sz w:val="26"/>
                <w:szCs w:val="26"/>
                <w:lang w:val="ro-RO"/>
              </w:rPr>
              <w:t>,0 mii lei;</w:t>
            </w:r>
          </w:p>
          <w:p w:rsidR="0057109E" w:rsidRPr="00AF3C62" w:rsidRDefault="0000529E" w:rsidP="00C03FF9">
            <w:pPr>
              <w:tabs>
                <w:tab w:val="left" w:pos="309"/>
              </w:tabs>
              <w:jc w:val="both"/>
              <w:rPr>
                <w:rFonts w:ascii="Times New Roman" w:hAnsi="Times New Roman" w:cs="Times New Roman"/>
                <w:sz w:val="26"/>
                <w:szCs w:val="26"/>
                <w:lang w:val="ro-RO"/>
              </w:rPr>
            </w:pPr>
            <w:r>
              <w:rPr>
                <w:rFonts w:ascii="Times New Roman" w:hAnsi="Times New Roman" w:cs="Times New Roman"/>
                <w:sz w:val="26"/>
                <w:szCs w:val="26"/>
                <w:lang w:val="ro-RO"/>
              </w:rPr>
              <w:t>7</w:t>
            </w:r>
            <w:r w:rsidR="0057109E" w:rsidRPr="00AF3C62">
              <w:rPr>
                <w:rFonts w:ascii="Times New Roman" w:hAnsi="Times New Roman" w:cs="Times New Roman"/>
                <w:sz w:val="26"/>
                <w:szCs w:val="26"/>
                <w:lang w:val="ro-RO"/>
              </w:rPr>
              <w:t xml:space="preserve">. cheltuieli aferente </w:t>
            </w:r>
            <w:r w:rsidR="00C03FF9" w:rsidRPr="00AF3C62">
              <w:rPr>
                <w:rFonts w:ascii="Times New Roman" w:hAnsi="Times New Roman" w:cs="Times New Roman"/>
                <w:sz w:val="26"/>
                <w:szCs w:val="26"/>
                <w:lang w:val="ro-RO"/>
              </w:rPr>
              <w:t>întreținerii</w:t>
            </w:r>
            <w:r w:rsidR="0057109E" w:rsidRPr="00AF3C62">
              <w:rPr>
                <w:rFonts w:ascii="Times New Roman" w:hAnsi="Times New Roman" w:cs="Times New Roman"/>
                <w:sz w:val="26"/>
                <w:szCs w:val="26"/>
                <w:lang w:val="ro-RO"/>
              </w:rPr>
              <w:t xml:space="preserve"> program</w:t>
            </w:r>
            <w:r w:rsidR="00D82F65" w:rsidRPr="00AF3C62">
              <w:rPr>
                <w:rFonts w:ascii="Times New Roman" w:hAnsi="Times New Roman" w:cs="Times New Roman"/>
                <w:sz w:val="26"/>
                <w:szCs w:val="26"/>
                <w:lang w:val="ro-RO"/>
              </w:rPr>
              <w:t>ului</w:t>
            </w:r>
            <w:r w:rsidR="0057109E" w:rsidRPr="00AF3C62">
              <w:rPr>
                <w:rFonts w:ascii="Times New Roman" w:hAnsi="Times New Roman" w:cs="Times New Roman"/>
                <w:sz w:val="26"/>
                <w:szCs w:val="26"/>
                <w:lang w:val="ro-RO"/>
              </w:rPr>
              <w:t xml:space="preserve"> informațional „E-Lex” se planifică în sumă de 9,0 mii lei;</w:t>
            </w:r>
          </w:p>
          <w:p w:rsidR="0088266C" w:rsidRPr="00AF3C62" w:rsidRDefault="0000529E" w:rsidP="0008617D">
            <w:pPr>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8</w:t>
            </w:r>
            <w:r w:rsidR="00267672" w:rsidRPr="00AF3C62">
              <w:rPr>
                <w:rFonts w:ascii="Times New Roman" w:hAnsi="Times New Roman" w:cs="Times New Roman"/>
                <w:sz w:val="26"/>
                <w:szCs w:val="26"/>
                <w:lang w:val="ro-RO"/>
              </w:rPr>
              <w:t xml:space="preserve">. </w:t>
            </w:r>
            <w:r w:rsidR="00C03FF9" w:rsidRPr="00AF3C62">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cheltuieli pentru achitarea serviciilor bancare se planifică în sumă de 1</w:t>
            </w:r>
            <w:r w:rsidR="00655BC3"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w:t>
            </w:r>
            <w:r w:rsidR="00655BC3"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 xml:space="preserve"> mii lei; </w:t>
            </w:r>
          </w:p>
          <w:p w:rsidR="0088266C" w:rsidRPr="00AF3C62" w:rsidRDefault="0000529E" w:rsidP="0008617D">
            <w:pPr>
              <w:jc w:val="both"/>
              <w:rPr>
                <w:rFonts w:ascii="Times New Roman" w:hAnsi="Times New Roman" w:cs="Times New Roman"/>
                <w:sz w:val="26"/>
                <w:szCs w:val="26"/>
                <w:lang w:val="ro-RO"/>
              </w:rPr>
            </w:pPr>
            <w:r>
              <w:rPr>
                <w:rFonts w:ascii="Times New Roman" w:hAnsi="Times New Roman" w:cs="Times New Roman"/>
                <w:sz w:val="26"/>
                <w:szCs w:val="26"/>
                <w:lang w:val="ro-RO"/>
              </w:rPr>
              <w:t>9</w:t>
            </w:r>
            <w:r w:rsidR="00267672" w:rsidRPr="00AF3C62">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 xml:space="preserve">cheltuieli aferente </w:t>
            </w:r>
            <w:r w:rsidR="00C03FF9" w:rsidRPr="00AF3C62">
              <w:rPr>
                <w:rFonts w:ascii="Times New Roman" w:hAnsi="Times New Roman" w:cs="Times New Roman"/>
                <w:sz w:val="26"/>
                <w:szCs w:val="26"/>
                <w:lang w:val="ro-RO"/>
              </w:rPr>
              <w:t>întreținerii</w:t>
            </w:r>
            <w:r w:rsidR="0088266C" w:rsidRPr="00AF3C62">
              <w:rPr>
                <w:rFonts w:ascii="Times New Roman" w:hAnsi="Times New Roman" w:cs="Times New Roman"/>
                <w:sz w:val="26"/>
                <w:szCs w:val="26"/>
                <w:lang w:val="ro-RO"/>
              </w:rPr>
              <w:t xml:space="preserve">  </w:t>
            </w:r>
            <w:r w:rsidR="00267672" w:rsidRPr="00AF3C62">
              <w:rPr>
                <w:rFonts w:ascii="Times New Roman" w:hAnsi="Times New Roman" w:cs="Times New Roman"/>
                <w:sz w:val="26"/>
                <w:szCs w:val="26"/>
                <w:lang w:val="ro-RO"/>
              </w:rPr>
              <w:t>program</w:t>
            </w:r>
            <w:r w:rsidR="00D82F65" w:rsidRPr="00AF3C62">
              <w:rPr>
                <w:rFonts w:ascii="Times New Roman" w:hAnsi="Times New Roman" w:cs="Times New Roman"/>
                <w:sz w:val="26"/>
                <w:szCs w:val="26"/>
                <w:lang w:val="ro-RO"/>
              </w:rPr>
              <w:t>ului</w:t>
            </w:r>
            <w:r w:rsidR="00267672" w:rsidRPr="00AF3C62">
              <w:rPr>
                <w:rFonts w:ascii="Times New Roman" w:hAnsi="Times New Roman" w:cs="Times New Roman"/>
                <w:sz w:val="26"/>
                <w:szCs w:val="26"/>
                <w:lang w:val="ro-RO"/>
              </w:rPr>
              <w:t xml:space="preserve"> informațional „Soft-</w:t>
            </w:r>
            <w:r w:rsidR="0088266C" w:rsidRPr="00AF3C62">
              <w:rPr>
                <w:rFonts w:ascii="Times New Roman" w:hAnsi="Times New Roman" w:cs="Times New Roman"/>
                <w:sz w:val="26"/>
                <w:szCs w:val="26"/>
                <w:lang w:val="ro-RO"/>
              </w:rPr>
              <w:t>Contabil” se planifică în sumă de 1</w:t>
            </w:r>
            <w:r w:rsidR="00655BC3" w:rsidRPr="00AF3C62">
              <w:rPr>
                <w:rFonts w:ascii="Times New Roman" w:hAnsi="Times New Roman" w:cs="Times New Roman"/>
                <w:sz w:val="26"/>
                <w:szCs w:val="26"/>
                <w:lang w:val="ro-RO"/>
              </w:rPr>
              <w:t>0</w:t>
            </w:r>
            <w:r w:rsidR="0088266C" w:rsidRPr="00AF3C62">
              <w:rPr>
                <w:rFonts w:ascii="Times New Roman" w:hAnsi="Times New Roman" w:cs="Times New Roman"/>
                <w:sz w:val="26"/>
                <w:szCs w:val="26"/>
                <w:lang w:val="ro-RO"/>
              </w:rPr>
              <w:t>,</w:t>
            </w:r>
            <w:r w:rsidR="00655BC3" w:rsidRPr="00AF3C62">
              <w:rPr>
                <w:rFonts w:ascii="Times New Roman" w:hAnsi="Times New Roman" w:cs="Times New Roman"/>
                <w:sz w:val="26"/>
                <w:szCs w:val="26"/>
                <w:lang w:val="ro-RO"/>
              </w:rPr>
              <w:t>2</w:t>
            </w:r>
            <w:r w:rsidR="0088266C" w:rsidRPr="00AF3C62">
              <w:rPr>
                <w:rFonts w:ascii="Times New Roman" w:hAnsi="Times New Roman" w:cs="Times New Roman"/>
                <w:sz w:val="26"/>
                <w:szCs w:val="26"/>
                <w:lang w:val="ro-RO"/>
              </w:rPr>
              <w:t xml:space="preserve"> mii lei;</w:t>
            </w:r>
          </w:p>
          <w:p w:rsidR="0088266C" w:rsidRPr="00AF3C62" w:rsidRDefault="00024554" w:rsidP="0008617D">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1</w:t>
            </w:r>
            <w:r w:rsidR="0000529E">
              <w:rPr>
                <w:rFonts w:ascii="Times New Roman" w:hAnsi="Times New Roman" w:cs="Times New Roman"/>
                <w:sz w:val="26"/>
                <w:szCs w:val="26"/>
                <w:lang w:val="ro-RO"/>
              </w:rPr>
              <w:t>0</w:t>
            </w:r>
            <w:r w:rsidR="00267672" w:rsidRPr="00AF3C62">
              <w:rPr>
                <w:rFonts w:ascii="Times New Roman" w:hAnsi="Times New Roman" w:cs="Times New Roman"/>
                <w:sz w:val="26"/>
                <w:szCs w:val="26"/>
                <w:lang w:val="ro-RO"/>
              </w:rPr>
              <w:t xml:space="preserve">. </w:t>
            </w:r>
            <w:r w:rsidR="0088266C" w:rsidRPr="00AF3C62">
              <w:rPr>
                <w:rFonts w:ascii="Times New Roman" w:hAnsi="Times New Roman" w:cs="Times New Roman"/>
                <w:sz w:val="26"/>
                <w:szCs w:val="26"/>
                <w:lang w:val="ro-RO"/>
              </w:rPr>
              <w:t xml:space="preserve">cheltuieli aferente formării profesionale se planifică în sumă de </w:t>
            </w:r>
            <w:r w:rsidR="00D76E0D" w:rsidRPr="00AF3C62">
              <w:rPr>
                <w:rFonts w:ascii="Times New Roman" w:hAnsi="Times New Roman" w:cs="Times New Roman"/>
                <w:sz w:val="26"/>
                <w:szCs w:val="26"/>
                <w:lang w:val="ro-RO"/>
              </w:rPr>
              <w:t>4</w:t>
            </w:r>
            <w:r w:rsidR="0088266C" w:rsidRPr="00AF3C62">
              <w:rPr>
                <w:rFonts w:ascii="Times New Roman" w:hAnsi="Times New Roman" w:cs="Times New Roman"/>
                <w:sz w:val="26"/>
                <w:szCs w:val="26"/>
                <w:lang w:val="ro-RO"/>
              </w:rPr>
              <w:t>,0 mii lei;</w:t>
            </w:r>
          </w:p>
          <w:p w:rsidR="0057109E" w:rsidRPr="00AF3C62" w:rsidRDefault="0057109E" w:rsidP="0057109E">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1</w:t>
            </w:r>
            <w:r w:rsidR="0000529E">
              <w:rPr>
                <w:rFonts w:ascii="Times New Roman" w:hAnsi="Times New Roman" w:cs="Times New Roman"/>
                <w:sz w:val="26"/>
                <w:szCs w:val="26"/>
                <w:lang w:val="ro-RO"/>
              </w:rPr>
              <w:t>1</w:t>
            </w:r>
            <w:r w:rsidRPr="00AF3C62">
              <w:rPr>
                <w:rFonts w:ascii="Times New Roman" w:hAnsi="Times New Roman" w:cs="Times New Roman"/>
                <w:sz w:val="26"/>
                <w:szCs w:val="26"/>
                <w:lang w:val="ro-RO"/>
              </w:rPr>
              <w:t xml:space="preserve">. cheltuieli aferente deplasările în interes de serviciu se planifică în sumă de 10,0 mii  lei; </w:t>
            </w:r>
          </w:p>
          <w:p w:rsidR="00A95667" w:rsidRPr="00AF3C62" w:rsidRDefault="00C03FF9" w:rsidP="0000529E">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1</w:t>
            </w:r>
            <w:r w:rsidR="0000529E">
              <w:rPr>
                <w:rFonts w:ascii="Times New Roman" w:hAnsi="Times New Roman" w:cs="Times New Roman"/>
                <w:sz w:val="26"/>
                <w:szCs w:val="26"/>
                <w:lang w:val="ro-RO"/>
              </w:rPr>
              <w:t>2</w:t>
            </w:r>
            <w:r w:rsidRPr="00AF3C62">
              <w:rPr>
                <w:rFonts w:ascii="Times New Roman" w:hAnsi="Times New Roman" w:cs="Times New Roman"/>
                <w:sz w:val="26"/>
                <w:szCs w:val="26"/>
                <w:lang w:val="ro-RO"/>
              </w:rPr>
              <w:t>. cheltuieli aferente achitării serviciilor juridice și asistență juridică se planifică în sumă de 10,0 mii lei</w:t>
            </w:r>
            <w:r w:rsidR="0081792C" w:rsidRPr="00AF3C62">
              <w:rPr>
                <w:rFonts w:ascii="Times New Roman" w:hAnsi="Times New Roman" w:cs="Times New Roman"/>
                <w:sz w:val="26"/>
                <w:szCs w:val="26"/>
                <w:lang w:val="ro-RO"/>
              </w:rPr>
              <w:t>.</w:t>
            </w:r>
          </w:p>
        </w:tc>
      </w:tr>
      <w:tr w:rsidR="008C56E4" w:rsidRPr="00C25123" w:rsidTr="00C650A0">
        <w:tc>
          <w:tcPr>
            <w:tcW w:w="9464" w:type="dxa"/>
          </w:tcPr>
          <w:p w:rsidR="008C56E4" w:rsidRPr="00AF3C62" w:rsidRDefault="0081792C" w:rsidP="00745B28">
            <w:pPr>
              <w:ind w:right="-284"/>
              <w:jc w:val="both"/>
              <w:rPr>
                <w:rFonts w:ascii="Times New Roman" w:hAnsi="Times New Roman" w:cs="Times New Roman"/>
                <w:b/>
                <w:sz w:val="26"/>
                <w:szCs w:val="26"/>
                <w:lang w:val="ro-RO"/>
              </w:rPr>
            </w:pPr>
            <w:r w:rsidRPr="00AF3C62">
              <w:rPr>
                <w:rFonts w:ascii="Times New Roman" w:hAnsi="Times New Roman" w:cs="Times New Roman"/>
                <w:b/>
                <w:sz w:val="26"/>
                <w:szCs w:val="26"/>
                <w:lang w:val="ro-RO"/>
              </w:rPr>
              <w:lastRenderedPageBreak/>
              <w:t>5</w:t>
            </w:r>
            <w:r w:rsidR="008760B6" w:rsidRPr="00AF3C62">
              <w:rPr>
                <w:rFonts w:ascii="Times New Roman" w:hAnsi="Times New Roman" w:cs="Times New Roman"/>
                <w:b/>
                <w:sz w:val="26"/>
                <w:szCs w:val="26"/>
                <w:lang w:val="ro-RO"/>
              </w:rPr>
              <w:t>. Fundamentarea economic</w:t>
            </w:r>
            <w:r w:rsidR="00745B28" w:rsidRPr="00AF3C62">
              <w:rPr>
                <w:rFonts w:ascii="Times New Roman" w:hAnsi="Times New Roman" w:cs="Times New Roman"/>
                <w:b/>
                <w:sz w:val="26"/>
                <w:szCs w:val="26"/>
                <w:lang w:val="ro-RO"/>
              </w:rPr>
              <w:t>o</w:t>
            </w:r>
            <w:r w:rsidR="008760B6" w:rsidRPr="00AF3C62">
              <w:rPr>
                <w:rFonts w:ascii="Times New Roman" w:hAnsi="Times New Roman" w:cs="Times New Roman"/>
                <w:b/>
                <w:sz w:val="26"/>
                <w:szCs w:val="26"/>
                <w:lang w:val="ro-RO"/>
              </w:rPr>
              <w:t>-financiară</w:t>
            </w:r>
          </w:p>
        </w:tc>
      </w:tr>
      <w:tr w:rsidR="008760B6" w:rsidRPr="00C25123" w:rsidTr="00C650A0">
        <w:tc>
          <w:tcPr>
            <w:tcW w:w="9464" w:type="dxa"/>
          </w:tcPr>
          <w:p w:rsidR="003D1BC3" w:rsidRPr="00AF3C62" w:rsidRDefault="008760B6" w:rsidP="000317C1">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Implementarea prezentului proiect va necesita cheltuieli financiare de la bugetul de stat numai în mărimea subvențiilor în sumă de </w:t>
            </w:r>
            <w:r w:rsidR="00D76E0D" w:rsidRPr="00AF3C62">
              <w:rPr>
                <w:rFonts w:ascii="Times New Roman" w:hAnsi="Times New Roman" w:cs="Times New Roman"/>
                <w:sz w:val="26"/>
                <w:szCs w:val="26"/>
                <w:lang w:val="ro-RO"/>
              </w:rPr>
              <w:t>624</w:t>
            </w:r>
            <w:r w:rsidRPr="00AF3C62">
              <w:rPr>
                <w:rFonts w:ascii="Times New Roman" w:hAnsi="Times New Roman" w:cs="Times New Roman"/>
                <w:sz w:val="26"/>
                <w:szCs w:val="26"/>
                <w:lang w:val="ro-RO"/>
              </w:rPr>
              <w:t>,</w:t>
            </w:r>
            <w:r w:rsidR="00D76E0D" w:rsidRPr="00AF3C62">
              <w:rPr>
                <w:rFonts w:ascii="Times New Roman" w:hAnsi="Times New Roman" w:cs="Times New Roman"/>
                <w:sz w:val="26"/>
                <w:szCs w:val="26"/>
                <w:lang w:val="ro-RO"/>
              </w:rPr>
              <w:t>9</w:t>
            </w:r>
            <w:r w:rsidRPr="00AF3C62">
              <w:rPr>
                <w:rFonts w:ascii="Times New Roman" w:hAnsi="Times New Roman" w:cs="Times New Roman"/>
                <w:sz w:val="26"/>
                <w:szCs w:val="26"/>
                <w:lang w:val="ro-RO"/>
              </w:rPr>
              <w:t xml:space="preserve"> mii lei</w:t>
            </w:r>
            <w:r w:rsidR="003D1BC3">
              <w:rPr>
                <w:rFonts w:ascii="Times New Roman" w:hAnsi="Times New Roman" w:cs="Times New Roman"/>
                <w:sz w:val="26"/>
                <w:szCs w:val="26"/>
                <w:lang w:val="ro-RO"/>
              </w:rPr>
              <w:t>,</w:t>
            </w:r>
            <w:r w:rsidR="000317C1" w:rsidRPr="00AF3C62">
              <w:rPr>
                <w:rFonts w:ascii="Times New Roman" w:hAnsi="Times New Roman" w:cs="Times New Roman"/>
                <w:sz w:val="26"/>
                <w:szCs w:val="26"/>
                <w:lang w:val="ro-RO"/>
              </w:rPr>
              <w:t xml:space="preserve"> care sunt prevăzute în proiectul Bugetului de Stat pentru anul 2020 (compartimentul de cheltuieli al Ministerului Finanțelor „Politici și management în domeniul bugetar – fiscal”). </w:t>
            </w:r>
            <w:r w:rsidR="003D1BC3">
              <w:rPr>
                <w:rFonts w:ascii="Times New Roman" w:hAnsi="Times New Roman" w:cs="Times New Roman"/>
                <w:sz w:val="26"/>
                <w:szCs w:val="26"/>
                <w:lang w:val="ro-RO"/>
              </w:rPr>
              <w:t xml:space="preserve"> </w:t>
            </w:r>
          </w:p>
        </w:tc>
      </w:tr>
      <w:tr w:rsidR="008760B6" w:rsidRPr="00C25123" w:rsidTr="00C650A0">
        <w:tc>
          <w:tcPr>
            <w:tcW w:w="9464" w:type="dxa"/>
          </w:tcPr>
          <w:p w:rsidR="008760B6" w:rsidRPr="00AF3C62" w:rsidRDefault="0081792C" w:rsidP="00EC32D9">
            <w:pPr>
              <w:ind w:right="-284"/>
              <w:jc w:val="both"/>
              <w:rPr>
                <w:rFonts w:ascii="Times New Roman" w:hAnsi="Times New Roman" w:cs="Times New Roman"/>
                <w:b/>
                <w:sz w:val="26"/>
                <w:szCs w:val="26"/>
                <w:lang w:val="ro-RO"/>
              </w:rPr>
            </w:pPr>
            <w:r w:rsidRPr="00AF3C62">
              <w:rPr>
                <w:rFonts w:ascii="Times New Roman" w:hAnsi="Times New Roman" w:cs="Times New Roman"/>
                <w:b/>
                <w:sz w:val="26"/>
                <w:szCs w:val="26"/>
                <w:lang w:val="ro-RO"/>
              </w:rPr>
              <w:t>6</w:t>
            </w:r>
            <w:r w:rsidR="008760B6" w:rsidRPr="00AF3C62">
              <w:rPr>
                <w:rFonts w:ascii="Times New Roman" w:hAnsi="Times New Roman" w:cs="Times New Roman"/>
                <w:b/>
                <w:sz w:val="26"/>
                <w:szCs w:val="26"/>
                <w:lang w:val="ro-RO"/>
              </w:rPr>
              <w:t>. Modul de încorporare a actului în cadrul normativ în vigoare</w:t>
            </w:r>
          </w:p>
        </w:tc>
      </w:tr>
      <w:tr w:rsidR="008760B6" w:rsidRPr="00C25123" w:rsidTr="00C650A0">
        <w:tc>
          <w:tcPr>
            <w:tcW w:w="9464" w:type="dxa"/>
          </w:tcPr>
          <w:p w:rsidR="009D1573" w:rsidRPr="00AF3C62" w:rsidRDefault="008760B6" w:rsidP="00141656">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Urmare aprobării proiectului, nu va apărea necesitatea modificării sau abrogării unor acte normative.</w:t>
            </w:r>
          </w:p>
        </w:tc>
      </w:tr>
      <w:tr w:rsidR="008760B6" w:rsidRPr="00C25123" w:rsidTr="00C650A0">
        <w:tc>
          <w:tcPr>
            <w:tcW w:w="9464" w:type="dxa"/>
          </w:tcPr>
          <w:p w:rsidR="008760B6" w:rsidRPr="00AF3C62" w:rsidRDefault="0081792C" w:rsidP="004F6BA6">
            <w:pPr>
              <w:ind w:right="-284"/>
              <w:jc w:val="both"/>
              <w:rPr>
                <w:rFonts w:ascii="Times New Roman" w:hAnsi="Times New Roman" w:cs="Times New Roman"/>
                <w:b/>
                <w:sz w:val="26"/>
                <w:szCs w:val="26"/>
                <w:lang w:val="ro-RO"/>
              </w:rPr>
            </w:pPr>
            <w:r w:rsidRPr="00AF3C62">
              <w:rPr>
                <w:rFonts w:ascii="Times New Roman" w:hAnsi="Times New Roman" w:cs="Times New Roman"/>
                <w:b/>
                <w:sz w:val="26"/>
                <w:szCs w:val="26"/>
                <w:lang w:val="ro-RO"/>
              </w:rPr>
              <w:t>7</w:t>
            </w:r>
            <w:r w:rsidR="008760B6" w:rsidRPr="00AF3C62">
              <w:rPr>
                <w:rFonts w:ascii="Times New Roman" w:hAnsi="Times New Roman" w:cs="Times New Roman"/>
                <w:b/>
                <w:sz w:val="26"/>
                <w:szCs w:val="26"/>
                <w:lang w:val="ro-RO"/>
              </w:rPr>
              <w:t xml:space="preserve">. </w:t>
            </w:r>
            <w:r w:rsidR="004F6BA6" w:rsidRPr="00AF3C62">
              <w:rPr>
                <w:rFonts w:ascii="Times New Roman" w:hAnsi="Times New Roman" w:cs="Times New Roman"/>
                <w:b/>
                <w:sz w:val="26"/>
                <w:szCs w:val="26"/>
                <w:lang w:val="ro-RO"/>
              </w:rPr>
              <w:t>Avizarea și consultarea publică a proiectului</w:t>
            </w:r>
          </w:p>
        </w:tc>
      </w:tr>
      <w:tr w:rsidR="004F6BA6" w:rsidRPr="00C25123" w:rsidTr="00C650A0">
        <w:tc>
          <w:tcPr>
            <w:tcW w:w="9464" w:type="dxa"/>
          </w:tcPr>
          <w:p w:rsidR="004F6BA6" w:rsidRPr="00AF3C62" w:rsidRDefault="007A2681" w:rsidP="0081792C">
            <w:pPr>
              <w:jc w:val="both"/>
              <w:rPr>
                <w:rFonts w:ascii="Times New Roman" w:hAnsi="Times New Roman" w:cs="Times New Roman"/>
                <w:sz w:val="26"/>
                <w:szCs w:val="26"/>
                <w:lang w:val="ro-RO"/>
              </w:rPr>
            </w:pPr>
            <w:r w:rsidRPr="00AF3C62">
              <w:rPr>
                <w:rFonts w:ascii="Times New Roman" w:hAnsi="Times New Roman" w:cs="Times New Roman"/>
                <w:sz w:val="26"/>
                <w:szCs w:val="26"/>
                <w:lang w:val="ro-RO"/>
              </w:rPr>
              <w:t xml:space="preserve">În scopul respectării prevederilor Legii nr. 239/2008 privind transparenţa în procesul decizional, proiectul de hotărîre și nota informativă </w:t>
            </w:r>
            <w:r w:rsidR="00D82F65" w:rsidRPr="00AF3C62">
              <w:rPr>
                <w:rFonts w:ascii="Times New Roman" w:hAnsi="Times New Roman" w:cs="Times New Roman"/>
                <w:sz w:val="26"/>
                <w:szCs w:val="26"/>
                <w:lang w:val="ro-RO"/>
              </w:rPr>
              <w:t xml:space="preserve"> vor</w:t>
            </w:r>
            <w:r w:rsidRPr="00AF3C62">
              <w:rPr>
                <w:rFonts w:ascii="Times New Roman" w:hAnsi="Times New Roman" w:cs="Times New Roman"/>
                <w:sz w:val="26"/>
                <w:szCs w:val="26"/>
                <w:lang w:val="ro-RO"/>
              </w:rPr>
              <w:t xml:space="preserve"> </w:t>
            </w:r>
            <w:r w:rsidR="00D82F65" w:rsidRPr="00AF3C62">
              <w:rPr>
                <w:rFonts w:ascii="Times New Roman" w:hAnsi="Times New Roman" w:cs="Times New Roman"/>
                <w:sz w:val="26"/>
                <w:szCs w:val="26"/>
                <w:lang w:val="ro-RO"/>
              </w:rPr>
              <w:t xml:space="preserve">fi </w:t>
            </w:r>
            <w:r w:rsidRPr="00AF3C62">
              <w:rPr>
                <w:rFonts w:ascii="Times New Roman" w:hAnsi="Times New Roman" w:cs="Times New Roman"/>
                <w:sz w:val="26"/>
                <w:szCs w:val="26"/>
                <w:lang w:val="ro-RO"/>
              </w:rPr>
              <w:t>plasa</w:t>
            </w:r>
            <w:r w:rsidR="003D741C" w:rsidRPr="00AF3C62">
              <w:rPr>
                <w:rFonts w:ascii="Times New Roman" w:hAnsi="Times New Roman" w:cs="Times New Roman"/>
                <w:sz w:val="26"/>
                <w:szCs w:val="26"/>
                <w:lang w:val="ro-RO"/>
              </w:rPr>
              <w:t>te</w:t>
            </w:r>
            <w:r w:rsidRPr="00AF3C62">
              <w:rPr>
                <w:rFonts w:ascii="Times New Roman" w:hAnsi="Times New Roman" w:cs="Times New Roman"/>
                <w:sz w:val="26"/>
                <w:szCs w:val="26"/>
                <w:lang w:val="ro-RO"/>
              </w:rPr>
              <w:t xml:space="preserve">  pe pagin</w:t>
            </w:r>
            <w:r w:rsidR="0081792C" w:rsidRPr="00AF3C62">
              <w:rPr>
                <w:rFonts w:ascii="Times New Roman" w:hAnsi="Times New Roman" w:cs="Times New Roman"/>
                <w:sz w:val="26"/>
                <w:szCs w:val="26"/>
                <w:lang w:val="ro-RO"/>
              </w:rPr>
              <w:t>ele</w:t>
            </w:r>
            <w:r w:rsidRPr="00AF3C62">
              <w:rPr>
                <w:rFonts w:ascii="Times New Roman" w:hAnsi="Times New Roman" w:cs="Times New Roman"/>
                <w:sz w:val="26"/>
                <w:szCs w:val="26"/>
                <w:lang w:val="ro-RO"/>
              </w:rPr>
              <w:t xml:space="preserve"> web oficial</w:t>
            </w:r>
            <w:r w:rsidR="0081792C" w:rsidRPr="00AF3C62">
              <w:rPr>
                <w:rFonts w:ascii="Times New Roman" w:hAnsi="Times New Roman" w:cs="Times New Roman"/>
                <w:sz w:val="26"/>
                <w:szCs w:val="26"/>
                <w:lang w:val="ro-RO"/>
              </w:rPr>
              <w:t>e</w:t>
            </w:r>
            <w:r w:rsidRPr="00AF3C62">
              <w:rPr>
                <w:rFonts w:ascii="Times New Roman" w:hAnsi="Times New Roman" w:cs="Times New Roman"/>
                <w:sz w:val="26"/>
                <w:szCs w:val="26"/>
                <w:lang w:val="ro-RO"/>
              </w:rPr>
              <w:t xml:space="preserve"> a </w:t>
            </w:r>
            <w:r w:rsidR="0081792C" w:rsidRPr="00AF3C62">
              <w:rPr>
                <w:rFonts w:ascii="Times New Roman" w:hAnsi="Times New Roman" w:cs="Times New Roman"/>
                <w:sz w:val="26"/>
                <w:szCs w:val="26"/>
                <w:lang w:val="ro-RO"/>
              </w:rPr>
              <w:t xml:space="preserve">Ministerului Finanțelor și </w:t>
            </w:r>
            <w:r w:rsidRPr="00AF3C62">
              <w:rPr>
                <w:rFonts w:ascii="Times New Roman" w:hAnsi="Times New Roman" w:cs="Times New Roman"/>
                <w:sz w:val="26"/>
                <w:szCs w:val="26"/>
                <w:lang w:val="ro-RO"/>
              </w:rPr>
              <w:t xml:space="preserve">I.P. „Consiliul de supraveghere publică a auditului” </w:t>
            </w:r>
            <w:r w:rsidR="0081792C" w:rsidRPr="00AF3C62">
              <w:rPr>
                <w:rFonts w:ascii="Times New Roman" w:hAnsi="Times New Roman" w:cs="Times New Roman"/>
                <w:sz w:val="26"/>
                <w:szCs w:val="26"/>
                <w:lang w:val="ro-RO"/>
              </w:rPr>
              <w:t xml:space="preserve">(compartimentul </w:t>
            </w:r>
            <w:r w:rsidR="0081792C" w:rsidRPr="00AF3C62">
              <w:rPr>
                <w:rFonts w:ascii="Times New Roman" w:hAnsi="Times New Roman" w:cs="Times New Roman"/>
                <w:i/>
                <w:sz w:val="26"/>
                <w:szCs w:val="26"/>
                <w:lang w:val="ro-RO"/>
              </w:rPr>
              <w:t>„Transparența”</w:t>
            </w:r>
            <w:r w:rsidR="0081792C" w:rsidRPr="00AF3C62">
              <w:rPr>
                <w:rFonts w:ascii="Times New Roman" w:hAnsi="Times New Roman" w:cs="Times New Roman"/>
                <w:sz w:val="26"/>
                <w:szCs w:val="26"/>
                <w:lang w:val="ro-RO"/>
              </w:rPr>
              <w:t xml:space="preserve">, directoriul </w:t>
            </w:r>
            <w:r w:rsidR="0081792C" w:rsidRPr="00AF3C62">
              <w:rPr>
                <w:rFonts w:ascii="Times New Roman" w:hAnsi="Times New Roman" w:cs="Times New Roman"/>
                <w:i/>
                <w:sz w:val="26"/>
                <w:szCs w:val="26"/>
                <w:lang w:val="ro-RO"/>
              </w:rPr>
              <w:t>Transparență decizională/Anunțuri privind consultările publice”</w:t>
            </w:r>
            <w:r w:rsidR="0081792C" w:rsidRPr="00AF3C62">
              <w:rPr>
                <w:rFonts w:ascii="Times New Roman" w:hAnsi="Times New Roman" w:cs="Times New Roman"/>
                <w:sz w:val="26"/>
                <w:szCs w:val="26"/>
                <w:lang w:val="ro-RO"/>
              </w:rPr>
              <w:t xml:space="preserve">), și pe portalul guvernamental </w:t>
            </w:r>
            <w:r w:rsidR="0081792C" w:rsidRPr="00AF3C62">
              <w:rPr>
                <w:rFonts w:ascii="Times New Roman" w:hAnsi="Times New Roman" w:cs="Times New Roman"/>
                <w:i/>
                <w:sz w:val="26"/>
                <w:szCs w:val="26"/>
                <w:lang w:val="ro-RO"/>
              </w:rPr>
              <w:t>particip.gov.md</w:t>
            </w:r>
            <w:r w:rsidR="0081792C" w:rsidRPr="00AF3C62">
              <w:rPr>
                <w:rFonts w:ascii="Times New Roman" w:hAnsi="Times New Roman" w:cs="Times New Roman"/>
                <w:sz w:val="26"/>
                <w:szCs w:val="26"/>
                <w:lang w:val="ro-RO"/>
              </w:rPr>
              <w:t>.</w:t>
            </w:r>
          </w:p>
        </w:tc>
      </w:tr>
      <w:tr w:rsidR="0081792C" w:rsidRPr="003D1BC3" w:rsidTr="00C650A0">
        <w:tc>
          <w:tcPr>
            <w:tcW w:w="9464" w:type="dxa"/>
          </w:tcPr>
          <w:p w:rsidR="0081792C" w:rsidRPr="003D1BC3" w:rsidRDefault="0081792C" w:rsidP="0081792C">
            <w:pPr>
              <w:jc w:val="both"/>
              <w:rPr>
                <w:rFonts w:ascii="Times New Roman" w:hAnsi="Times New Roman" w:cs="Times New Roman"/>
                <w:b/>
                <w:sz w:val="26"/>
                <w:szCs w:val="26"/>
                <w:lang w:val="ro-RO"/>
              </w:rPr>
            </w:pPr>
            <w:r w:rsidRPr="003D1BC3">
              <w:rPr>
                <w:rFonts w:ascii="Times New Roman" w:hAnsi="Times New Roman" w:cs="Times New Roman"/>
                <w:b/>
                <w:sz w:val="26"/>
                <w:szCs w:val="26"/>
                <w:lang w:val="ro-RO"/>
              </w:rPr>
              <w:t>8. Constatările expertizei de compatibilitate cu legislația Uniunii Europene</w:t>
            </w:r>
          </w:p>
        </w:tc>
      </w:tr>
      <w:tr w:rsidR="0081792C" w:rsidRPr="003D1BC3" w:rsidTr="00C650A0">
        <w:tc>
          <w:tcPr>
            <w:tcW w:w="9464" w:type="dxa"/>
          </w:tcPr>
          <w:p w:rsidR="0081792C" w:rsidRPr="003D1BC3" w:rsidRDefault="0081792C" w:rsidP="0081792C">
            <w:pPr>
              <w:jc w:val="both"/>
              <w:rPr>
                <w:rFonts w:ascii="Times New Roman" w:hAnsi="Times New Roman" w:cs="Times New Roman"/>
                <w:sz w:val="26"/>
                <w:szCs w:val="26"/>
                <w:lang w:val="ro-RO"/>
              </w:rPr>
            </w:pPr>
            <w:r w:rsidRPr="003D1BC3">
              <w:rPr>
                <w:rFonts w:ascii="Times New Roman" w:hAnsi="Times New Roman" w:cs="Times New Roman"/>
                <w:sz w:val="26"/>
                <w:szCs w:val="26"/>
                <w:lang w:val="ro-RO"/>
              </w:rPr>
              <w:t>Prezentul proiect de act normativ nu contravine legislației Uniunii Europene și nu presupune armonizarea legislației.</w:t>
            </w:r>
          </w:p>
        </w:tc>
      </w:tr>
      <w:tr w:rsidR="0081792C" w:rsidRPr="003D1BC3" w:rsidTr="00C650A0">
        <w:tc>
          <w:tcPr>
            <w:tcW w:w="9464" w:type="dxa"/>
          </w:tcPr>
          <w:p w:rsidR="0081792C" w:rsidRPr="003D1BC3" w:rsidRDefault="0081792C" w:rsidP="00744C6B">
            <w:pPr>
              <w:jc w:val="both"/>
              <w:rPr>
                <w:rFonts w:ascii="Times New Roman" w:hAnsi="Times New Roman" w:cs="Times New Roman"/>
                <w:b/>
                <w:sz w:val="26"/>
                <w:szCs w:val="26"/>
                <w:lang w:val="ro-RO"/>
              </w:rPr>
            </w:pPr>
            <w:r w:rsidRPr="003D1BC3">
              <w:rPr>
                <w:rFonts w:ascii="Times New Roman" w:hAnsi="Times New Roman" w:cs="Times New Roman"/>
                <w:b/>
                <w:sz w:val="26"/>
                <w:szCs w:val="26"/>
                <w:lang w:val="ro-RO"/>
              </w:rPr>
              <w:t>9.</w:t>
            </w:r>
            <w:r w:rsidR="00744C6B" w:rsidRPr="003D1BC3">
              <w:rPr>
                <w:rFonts w:ascii="Times New Roman" w:hAnsi="Times New Roman" w:cs="Times New Roman"/>
                <w:b/>
                <w:sz w:val="26"/>
                <w:szCs w:val="26"/>
                <w:lang w:val="ro-RO"/>
              </w:rPr>
              <w:t xml:space="preserve"> Constatările expertizei anticorupție</w:t>
            </w:r>
          </w:p>
        </w:tc>
      </w:tr>
      <w:tr w:rsidR="00744C6B" w:rsidRPr="003D1BC3" w:rsidTr="00C650A0">
        <w:tc>
          <w:tcPr>
            <w:tcW w:w="9464" w:type="dxa"/>
          </w:tcPr>
          <w:p w:rsidR="00744C6B" w:rsidRPr="003D1BC3" w:rsidRDefault="00744C6B" w:rsidP="00744C6B">
            <w:pPr>
              <w:jc w:val="both"/>
              <w:rPr>
                <w:rFonts w:ascii="Times New Roman" w:hAnsi="Times New Roman" w:cs="Times New Roman"/>
                <w:sz w:val="26"/>
                <w:szCs w:val="26"/>
                <w:lang w:val="ro-RO"/>
              </w:rPr>
            </w:pPr>
            <w:r w:rsidRPr="003D1BC3">
              <w:rPr>
                <w:rFonts w:ascii="Times New Roman" w:hAnsi="Times New Roman" w:cs="Times New Roman"/>
                <w:sz w:val="26"/>
                <w:szCs w:val="26"/>
                <w:lang w:val="ro-RO"/>
              </w:rPr>
              <w:t>Prezentul proiect de act normativ va fi supus expertizei anticorupție, care va fi efectuată de către Centrul Național Anticorupție</w:t>
            </w:r>
          </w:p>
        </w:tc>
      </w:tr>
      <w:tr w:rsidR="00744C6B" w:rsidRPr="003D1BC3" w:rsidTr="00C650A0">
        <w:tc>
          <w:tcPr>
            <w:tcW w:w="9464" w:type="dxa"/>
          </w:tcPr>
          <w:p w:rsidR="00744C6B" w:rsidRPr="003D1BC3" w:rsidRDefault="00744C6B" w:rsidP="00744C6B">
            <w:pPr>
              <w:jc w:val="both"/>
              <w:rPr>
                <w:rFonts w:ascii="Times New Roman" w:hAnsi="Times New Roman" w:cs="Times New Roman"/>
                <w:b/>
                <w:sz w:val="26"/>
                <w:szCs w:val="26"/>
                <w:lang w:val="ro-RO"/>
              </w:rPr>
            </w:pPr>
            <w:r w:rsidRPr="003D1BC3">
              <w:rPr>
                <w:rFonts w:ascii="Times New Roman" w:hAnsi="Times New Roman" w:cs="Times New Roman"/>
                <w:b/>
                <w:sz w:val="26"/>
                <w:szCs w:val="26"/>
                <w:lang w:val="ro-RO"/>
              </w:rPr>
              <w:t>10.Constatările expertizei juridice</w:t>
            </w:r>
          </w:p>
        </w:tc>
      </w:tr>
      <w:tr w:rsidR="00744C6B" w:rsidRPr="003D1BC3" w:rsidTr="00C650A0">
        <w:tc>
          <w:tcPr>
            <w:tcW w:w="9464" w:type="dxa"/>
          </w:tcPr>
          <w:p w:rsidR="00744C6B" w:rsidRPr="003D1BC3" w:rsidRDefault="00744C6B" w:rsidP="00744C6B">
            <w:pPr>
              <w:jc w:val="both"/>
              <w:rPr>
                <w:rFonts w:ascii="Times New Roman" w:hAnsi="Times New Roman" w:cs="Times New Roman"/>
                <w:sz w:val="26"/>
                <w:szCs w:val="26"/>
                <w:lang w:val="ro-RO"/>
              </w:rPr>
            </w:pPr>
            <w:r w:rsidRPr="003D1BC3">
              <w:rPr>
                <w:rFonts w:ascii="Times New Roman" w:hAnsi="Times New Roman" w:cs="Times New Roman"/>
                <w:sz w:val="26"/>
                <w:szCs w:val="26"/>
                <w:lang w:val="ro-RO"/>
              </w:rPr>
              <w:t>Prezentul proiect de act normativ va fi supus expertizei anticorupție, care va fi efectuată de către Ministerul Justiției</w:t>
            </w:r>
          </w:p>
        </w:tc>
      </w:tr>
    </w:tbl>
    <w:p w:rsidR="00A2023F" w:rsidRPr="003D1BC3" w:rsidRDefault="00A2023F" w:rsidP="00CB193B">
      <w:pPr>
        <w:spacing w:after="0" w:line="240" w:lineRule="auto"/>
        <w:ind w:right="-284"/>
        <w:rPr>
          <w:rFonts w:ascii="Times New Roman" w:hAnsi="Times New Roman" w:cs="Times New Roman"/>
          <w:b/>
          <w:sz w:val="26"/>
          <w:szCs w:val="26"/>
          <w:lang w:val="ro-RO"/>
        </w:rPr>
      </w:pPr>
    </w:p>
    <w:p w:rsidR="00141656" w:rsidRDefault="00141656" w:rsidP="00CB193B">
      <w:pPr>
        <w:spacing w:after="0" w:line="240" w:lineRule="auto"/>
        <w:ind w:right="-284"/>
        <w:rPr>
          <w:rFonts w:ascii="Times New Roman" w:hAnsi="Times New Roman" w:cs="Times New Roman"/>
          <w:b/>
          <w:sz w:val="26"/>
          <w:szCs w:val="26"/>
          <w:lang w:val="ro-RO"/>
        </w:rPr>
      </w:pPr>
    </w:p>
    <w:p w:rsidR="00F05DB3" w:rsidRPr="003D1BC3" w:rsidRDefault="00F05DB3" w:rsidP="00CB193B">
      <w:pPr>
        <w:spacing w:after="0" w:line="240" w:lineRule="auto"/>
        <w:ind w:right="-284"/>
        <w:rPr>
          <w:rFonts w:ascii="Times New Roman" w:hAnsi="Times New Roman" w:cs="Times New Roman"/>
          <w:b/>
          <w:sz w:val="26"/>
          <w:szCs w:val="26"/>
          <w:lang w:val="ro-RO"/>
        </w:rPr>
      </w:pPr>
    </w:p>
    <w:p w:rsidR="007C58BB" w:rsidRPr="007C58BB" w:rsidRDefault="007C58BB" w:rsidP="007C58BB">
      <w:pPr>
        <w:spacing w:after="0" w:line="240" w:lineRule="auto"/>
        <w:ind w:right="-284"/>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r w:rsidRPr="007C58BB">
        <w:rPr>
          <w:rFonts w:ascii="Times New Roman" w:hAnsi="Times New Roman" w:cs="Times New Roman"/>
          <w:b/>
          <w:sz w:val="26"/>
          <w:szCs w:val="26"/>
          <w:lang w:val="ro-RO"/>
        </w:rPr>
        <w:t>VICEPRIM-MINISTRU,</w:t>
      </w:r>
    </w:p>
    <w:p w:rsidR="00711932" w:rsidRPr="003D1BC3" w:rsidRDefault="007C58BB" w:rsidP="007C58BB">
      <w:pPr>
        <w:spacing w:after="0" w:line="240" w:lineRule="auto"/>
        <w:ind w:right="-284"/>
        <w:jc w:val="both"/>
        <w:rPr>
          <w:rFonts w:ascii="Times New Roman" w:hAnsi="Times New Roman" w:cs="Times New Roman"/>
          <w:b/>
          <w:sz w:val="26"/>
          <w:szCs w:val="26"/>
          <w:lang w:val="ro-RO"/>
        </w:rPr>
      </w:pPr>
      <w:r w:rsidRPr="007C58BB">
        <w:rPr>
          <w:rFonts w:ascii="Times New Roman" w:hAnsi="Times New Roman" w:cs="Times New Roman"/>
          <w:b/>
          <w:sz w:val="26"/>
          <w:szCs w:val="26"/>
          <w:lang w:val="ro-RO"/>
        </w:rPr>
        <w:t xml:space="preserve">MINISTRU AL FINANȚELOR             </w:t>
      </w:r>
      <w:r>
        <w:rPr>
          <w:rFonts w:ascii="Times New Roman" w:hAnsi="Times New Roman" w:cs="Times New Roman"/>
          <w:b/>
          <w:sz w:val="26"/>
          <w:szCs w:val="26"/>
          <w:lang w:val="ro-RO"/>
        </w:rPr>
        <w:t xml:space="preserve">             </w:t>
      </w:r>
      <w:r w:rsidRPr="007C58BB">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Pr="007C58BB">
        <w:rPr>
          <w:rFonts w:ascii="Times New Roman" w:hAnsi="Times New Roman" w:cs="Times New Roman"/>
          <w:b/>
          <w:sz w:val="26"/>
          <w:szCs w:val="26"/>
          <w:lang w:val="ro-RO"/>
        </w:rPr>
        <w:t>Serghei   PUȘCUȚA</w:t>
      </w:r>
      <w:r w:rsidR="00F05DB3">
        <w:rPr>
          <w:rFonts w:ascii="Times New Roman" w:hAnsi="Times New Roman" w:cs="Times New Roman"/>
          <w:b/>
          <w:sz w:val="26"/>
          <w:szCs w:val="26"/>
          <w:lang w:val="ro-RO"/>
        </w:rPr>
        <w:t xml:space="preserve"> </w:t>
      </w:r>
    </w:p>
    <w:sectPr w:rsidR="00711932" w:rsidRPr="003D1BC3" w:rsidSect="005A030A">
      <w:pgSz w:w="11906" w:h="16838"/>
      <w:pgMar w:top="567" w:right="424"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1A" w:rsidRDefault="00CB201A" w:rsidP="00EC66BD">
      <w:pPr>
        <w:spacing w:after="0" w:line="240" w:lineRule="auto"/>
      </w:pPr>
      <w:r>
        <w:separator/>
      </w:r>
    </w:p>
  </w:endnote>
  <w:endnote w:type="continuationSeparator" w:id="0">
    <w:p w:rsidR="00CB201A" w:rsidRDefault="00CB201A"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1A" w:rsidRDefault="00CB201A" w:rsidP="00EC66BD">
      <w:pPr>
        <w:spacing w:after="0" w:line="240" w:lineRule="auto"/>
      </w:pPr>
      <w:r>
        <w:separator/>
      </w:r>
    </w:p>
  </w:footnote>
  <w:footnote w:type="continuationSeparator" w:id="0">
    <w:p w:rsidR="00CB201A" w:rsidRDefault="00CB201A" w:rsidP="00EC6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B88"/>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31D62"/>
    <w:multiLevelType w:val="hybridMultilevel"/>
    <w:tmpl w:val="057C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F0505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nsid w:val="1D4C2519"/>
    <w:multiLevelType w:val="hybridMultilevel"/>
    <w:tmpl w:val="5B2E7FFC"/>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
    <w:nsid w:val="1DD2359B"/>
    <w:multiLevelType w:val="hybridMultilevel"/>
    <w:tmpl w:val="4DE0E728"/>
    <w:lvl w:ilvl="0" w:tplc="04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nsid w:val="21DF1720"/>
    <w:multiLevelType w:val="hybridMultilevel"/>
    <w:tmpl w:val="BD8E9730"/>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nsid w:val="23F51667"/>
    <w:multiLevelType w:val="hybridMultilevel"/>
    <w:tmpl w:val="2A00A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305E67"/>
    <w:multiLevelType w:val="hybridMultilevel"/>
    <w:tmpl w:val="37D8ECBE"/>
    <w:lvl w:ilvl="0" w:tplc="DDE4269A">
      <w:start w:val="2"/>
      <w:numFmt w:val="bullet"/>
      <w:lvlText w:val="-"/>
      <w:lvlJc w:val="left"/>
      <w:pPr>
        <w:ind w:left="430" w:hanging="360"/>
      </w:pPr>
      <w:rPr>
        <w:rFonts w:ascii="Times New Roman" w:eastAsiaTheme="minorEastAsia" w:hAnsi="Times New Roman" w:cs="Times New Roman" w:hint="default"/>
      </w:rPr>
    </w:lvl>
    <w:lvl w:ilvl="1" w:tplc="04180003" w:tentative="1">
      <w:start w:val="1"/>
      <w:numFmt w:val="bullet"/>
      <w:lvlText w:val="o"/>
      <w:lvlJc w:val="left"/>
      <w:pPr>
        <w:ind w:left="1150" w:hanging="360"/>
      </w:pPr>
      <w:rPr>
        <w:rFonts w:ascii="Courier New" w:hAnsi="Courier New" w:cs="Courier New" w:hint="default"/>
      </w:rPr>
    </w:lvl>
    <w:lvl w:ilvl="2" w:tplc="04180005" w:tentative="1">
      <w:start w:val="1"/>
      <w:numFmt w:val="bullet"/>
      <w:lvlText w:val=""/>
      <w:lvlJc w:val="left"/>
      <w:pPr>
        <w:ind w:left="1870" w:hanging="360"/>
      </w:pPr>
      <w:rPr>
        <w:rFonts w:ascii="Wingdings" w:hAnsi="Wingdings" w:hint="default"/>
      </w:rPr>
    </w:lvl>
    <w:lvl w:ilvl="3" w:tplc="04180001" w:tentative="1">
      <w:start w:val="1"/>
      <w:numFmt w:val="bullet"/>
      <w:lvlText w:val=""/>
      <w:lvlJc w:val="left"/>
      <w:pPr>
        <w:ind w:left="2590" w:hanging="360"/>
      </w:pPr>
      <w:rPr>
        <w:rFonts w:ascii="Symbol" w:hAnsi="Symbol" w:hint="default"/>
      </w:rPr>
    </w:lvl>
    <w:lvl w:ilvl="4" w:tplc="04180003" w:tentative="1">
      <w:start w:val="1"/>
      <w:numFmt w:val="bullet"/>
      <w:lvlText w:val="o"/>
      <w:lvlJc w:val="left"/>
      <w:pPr>
        <w:ind w:left="3310" w:hanging="360"/>
      </w:pPr>
      <w:rPr>
        <w:rFonts w:ascii="Courier New" w:hAnsi="Courier New" w:cs="Courier New" w:hint="default"/>
      </w:rPr>
    </w:lvl>
    <w:lvl w:ilvl="5" w:tplc="04180005" w:tentative="1">
      <w:start w:val="1"/>
      <w:numFmt w:val="bullet"/>
      <w:lvlText w:val=""/>
      <w:lvlJc w:val="left"/>
      <w:pPr>
        <w:ind w:left="4030" w:hanging="360"/>
      </w:pPr>
      <w:rPr>
        <w:rFonts w:ascii="Wingdings" w:hAnsi="Wingdings" w:hint="default"/>
      </w:rPr>
    </w:lvl>
    <w:lvl w:ilvl="6" w:tplc="04180001" w:tentative="1">
      <w:start w:val="1"/>
      <w:numFmt w:val="bullet"/>
      <w:lvlText w:val=""/>
      <w:lvlJc w:val="left"/>
      <w:pPr>
        <w:ind w:left="4750" w:hanging="360"/>
      </w:pPr>
      <w:rPr>
        <w:rFonts w:ascii="Symbol" w:hAnsi="Symbol" w:hint="default"/>
      </w:rPr>
    </w:lvl>
    <w:lvl w:ilvl="7" w:tplc="04180003" w:tentative="1">
      <w:start w:val="1"/>
      <w:numFmt w:val="bullet"/>
      <w:lvlText w:val="o"/>
      <w:lvlJc w:val="left"/>
      <w:pPr>
        <w:ind w:left="5470" w:hanging="360"/>
      </w:pPr>
      <w:rPr>
        <w:rFonts w:ascii="Courier New" w:hAnsi="Courier New" w:cs="Courier New" w:hint="default"/>
      </w:rPr>
    </w:lvl>
    <w:lvl w:ilvl="8" w:tplc="04180005" w:tentative="1">
      <w:start w:val="1"/>
      <w:numFmt w:val="bullet"/>
      <w:lvlText w:val=""/>
      <w:lvlJc w:val="left"/>
      <w:pPr>
        <w:ind w:left="6190" w:hanging="360"/>
      </w:pPr>
      <w:rPr>
        <w:rFonts w:ascii="Wingdings" w:hAnsi="Wingdings" w:hint="default"/>
      </w:rPr>
    </w:lvl>
  </w:abstractNum>
  <w:abstractNum w:abstractNumId="10">
    <w:nsid w:val="379806E5"/>
    <w:multiLevelType w:val="hybridMultilevel"/>
    <w:tmpl w:val="783C3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C52736"/>
    <w:multiLevelType w:val="hybridMultilevel"/>
    <w:tmpl w:val="004E06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A83E62"/>
    <w:multiLevelType w:val="hybridMultilevel"/>
    <w:tmpl w:val="0C324E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152F36"/>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4">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54631"/>
    <w:multiLevelType w:val="hybridMultilevel"/>
    <w:tmpl w:val="F43C34B2"/>
    <w:lvl w:ilvl="0" w:tplc="58F88E3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BD2145"/>
    <w:multiLevelType w:val="hybridMultilevel"/>
    <w:tmpl w:val="723277E8"/>
    <w:lvl w:ilvl="0" w:tplc="63622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CC2EF7"/>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nsid w:val="595E3B6B"/>
    <w:multiLevelType w:val="hybridMultilevel"/>
    <w:tmpl w:val="5B74E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435902"/>
    <w:multiLevelType w:val="hybridMultilevel"/>
    <w:tmpl w:val="2C2AA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B2788"/>
    <w:multiLevelType w:val="hybridMultilevel"/>
    <w:tmpl w:val="132E0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61691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7">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F3300F"/>
    <w:multiLevelType w:val="hybridMultilevel"/>
    <w:tmpl w:val="3DC6590A"/>
    <w:lvl w:ilvl="0" w:tplc="E3283A6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340047"/>
    <w:multiLevelType w:val="hybridMultilevel"/>
    <w:tmpl w:val="A5E8522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nsid w:val="6B6437FC"/>
    <w:multiLevelType w:val="multilevel"/>
    <w:tmpl w:val="571C412A"/>
    <w:lvl w:ilvl="0">
      <w:start w:val="1"/>
      <w:numFmt w:val="upperRoman"/>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720" w:hanging="720"/>
      </w:pPr>
      <w:rPr>
        <w:rFonts w:hint="default"/>
        <w:b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nsid w:val="6BB71C2D"/>
    <w:multiLevelType w:val="hybridMultilevel"/>
    <w:tmpl w:val="23BEA6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1C396C"/>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3">
    <w:nsid w:val="6D1627FE"/>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4">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6553D"/>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30"/>
  </w:num>
  <w:num w:numId="2">
    <w:abstractNumId w:val="36"/>
  </w:num>
  <w:num w:numId="3">
    <w:abstractNumId w:val="15"/>
  </w:num>
  <w:num w:numId="4">
    <w:abstractNumId w:val="18"/>
  </w:num>
  <w:num w:numId="5">
    <w:abstractNumId w:val="25"/>
  </w:num>
  <w:num w:numId="6">
    <w:abstractNumId w:val="16"/>
  </w:num>
  <w:num w:numId="7">
    <w:abstractNumId w:val="3"/>
  </w:num>
  <w:num w:numId="8">
    <w:abstractNumId w:val="34"/>
  </w:num>
  <w:num w:numId="9">
    <w:abstractNumId w:val="14"/>
  </w:num>
  <w:num w:numId="10">
    <w:abstractNumId w:val="27"/>
  </w:num>
  <w:num w:numId="11">
    <w:abstractNumId w:val="1"/>
  </w:num>
  <w:num w:numId="12">
    <w:abstractNumId w:val="12"/>
  </w:num>
  <w:num w:numId="13">
    <w:abstractNumId w:val="35"/>
  </w:num>
  <w:num w:numId="14">
    <w:abstractNumId w:val="24"/>
  </w:num>
  <w:num w:numId="15">
    <w:abstractNumId w:val="0"/>
  </w:num>
  <w:num w:numId="16">
    <w:abstractNumId w:val="29"/>
  </w:num>
  <w:num w:numId="17">
    <w:abstractNumId w:val="7"/>
  </w:num>
  <w:num w:numId="18">
    <w:abstractNumId w:val="6"/>
  </w:num>
  <w:num w:numId="19">
    <w:abstractNumId w:val="32"/>
  </w:num>
  <w:num w:numId="20">
    <w:abstractNumId w:val="4"/>
  </w:num>
  <w:num w:numId="21">
    <w:abstractNumId w:val="20"/>
  </w:num>
  <w:num w:numId="22">
    <w:abstractNumId w:val="37"/>
  </w:num>
  <w:num w:numId="23">
    <w:abstractNumId w:val="13"/>
  </w:num>
  <w:num w:numId="24">
    <w:abstractNumId w:val="33"/>
  </w:num>
  <w:num w:numId="25">
    <w:abstractNumId w:val="26"/>
  </w:num>
  <w:num w:numId="26">
    <w:abstractNumId w:val="21"/>
  </w:num>
  <w:num w:numId="27">
    <w:abstractNumId w:val="8"/>
  </w:num>
  <w:num w:numId="28">
    <w:abstractNumId w:val="10"/>
  </w:num>
  <w:num w:numId="29">
    <w:abstractNumId w:val="31"/>
  </w:num>
  <w:num w:numId="30">
    <w:abstractNumId w:val="2"/>
  </w:num>
  <w:num w:numId="31">
    <w:abstractNumId w:val="11"/>
  </w:num>
  <w:num w:numId="32">
    <w:abstractNumId w:val="22"/>
  </w:num>
  <w:num w:numId="33">
    <w:abstractNumId w:val="28"/>
  </w:num>
  <w:num w:numId="34">
    <w:abstractNumId w:val="19"/>
  </w:num>
  <w:num w:numId="35">
    <w:abstractNumId w:val="5"/>
  </w:num>
  <w:num w:numId="36">
    <w:abstractNumId w:val="23"/>
  </w:num>
  <w:num w:numId="37">
    <w:abstractNumId w:val="17"/>
  </w:num>
  <w:num w:numId="3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03"/>
    <w:rsid w:val="0000529E"/>
    <w:rsid w:val="00007A64"/>
    <w:rsid w:val="00012D57"/>
    <w:rsid w:val="00013A43"/>
    <w:rsid w:val="00024554"/>
    <w:rsid w:val="000317C1"/>
    <w:rsid w:val="00037810"/>
    <w:rsid w:val="00062DD2"/>
    <w:rsid w:val="00064925"/>
    <w:rsid w:val="00065851"/>
    <w:rsid w:val="00067106"/>
    <w:rsid w:val="00071410"/>
    <w:rsid w:val="00076C2C"/>
    <w:rsid w:val="00076DCF"/>
    <w:rsid w:val="00083A45"/>
    <w:rsid w:val="00084611"/>
    <w:rsid w:val="0008617D"/>
    <w:rsid w:val="000934CD"/>
    <w:rsid w:val="000A0E54"/>
    <w:rsid w:val="000A40CD"/>
    <w:rsid w:val="000A6309"/>
    <w:rsid w:val="000B5CAC"/>
    <w:rsid w:val="000C4380"/>
    <w:rsid w:val="000D133A"/>
    <w:rsid w:val="000E1350"/>
    <w:rsid w:val="000E6BC1"/>
    <w:rsid w:val="0010279B"/>
    <w:rsid w:val="0011203F"/>
    <w:rsid w:val="001128B1"/>
    <w:rsid w:val="00126A91"/>
    <w:rsid w:val="00141656"/>
    <w:rsid w:val="001473B5"/>
    <w:rsid w:val="00162964"/>
    <w:rsid w:val="00167305"/>
    <w:rsid w:val="001826F2"/>
    <w:rsid w:val="0018638F"/>
    <w:rsid w:val="00195DF2"/>
    <w:rsid w:val="00196609"/>
    <w:rsid w:val="001C38B6"/>
    <w:rsid w:val="001C4110"/>
    <w:rsid w:val="001D3602"/>
    <w:rsid w:val="001D6AEB"/>
    <w:rsid w:val="00201FDF"/>
    <w:rsid w:val="00203187"/>
    <w:rsid w:val="002105B7"/>
    <w:rsid w:val="0021706F"/>
    <w:rsid w:val="00221D75"/>
    <w:rsid w:val="00235751"/>
    <w:rsid w:val="002376B7"/>
    <w:rsid w:val="00237B62"/>
    <w:rsid w:val="002476E0"/>
    <w:rsid w:val="00253164"/>
    <w:rsid w:val="0025326D"/>
    <w:rsid w:val="00267672"/>
    <w:rsid w:val="00272077"/>
    <w:rsid w:val="00272F6E"/>
    <w:rsid w:val="00287153"/>
    <w:rsid w:val="00293C7F"/>
    <w:rsid w:val="002A0358"/>
    <w:rsid w:val="002A33AD"/>
    <w:rsid w:val="002A68FB"/>
    <w:rsid w:val="002E3A85"/>
    <w:rsid w:val="00305AD0"/>
    <w:rsid w:val="00307C9E"/>
    <w:rsid w:val="0031056F"/>
    <w:rsid w:val="00317A12"/>
    <w:rsid w:val="003200B9"/>
    <w:rsid w:val="003201B1"/>
    <w:rsid w:val="003231CF"/>
    <w:rsid w:val="00323401"/>
    <w:rsid w:val="00335C15"/>
    <w:rsid w:val="0033676A"/>
    <w:rsid w:val="00340F22"/>
    <w:rsid w:val="003465D5"/>
    <w:rsid w:val="00353E03"/>
    <w:rsid w:val="003601B8"/>
    <w:rsid w:val="00374717"/>
    <w:rsid w:val="0038768C"/>
    <w:rsid w:val="00394E3B"/>
    <w:rsid w:val="003A4A4F"/>
    <w:rsid w:val="003B2BFB"/>
    <w:rsid w:val="003B778D"/>
    <w:rsid w:val="003C11C7"/>
    <w:rsid w:val="003C7905"/>
    <w:rsid w:val="003D1BC3"/>
    <w:rsid w:val="003D6703"/>
    <w:rsid w:val="003D741C"/>
    <w:rsid w:val="003E0757"/>
    <w:rsid w:val="003E0D92"/>
    <w:rsid w:val="003E258D"/>
    <w:rsid w:val="003F0C18"/>
    <w:rsid w:val="003F60E0"/>
    <w:rsid w:val="00406E2D"/>
    <w:rsid w:val="00415131"/>
    <w:rsid w:val="0042043F"/>
    <w:rsid w:val="00441150"/>
    <w:rsid w:val="0045195B"/>
    <w:rsid w:val="004558D2"/>
    <w:rsid w:val="00461815"/>
    <w:rsid w:val="004707B5"/>
    <w:rsid w:val="00476CE2"/>
    <w:rsid w:val="00483BDE"/>
    <w:rsid w:val="004869E5"/>
    <w:rsid w:val="00490900"/>
    <w:rsid w:val="004B2A79"/>
    <w:rsid w:val="004C001C"/>
    <w:rsid w:val="004D0892"/>
    <w:rsid w:val="004D5830"/>
    <w:rsid w:val="004E55C8"/>
    <w:rsid w:val="004F0486"/>
    <w:rsid w:val="004F6BA6"/>
    <w:rsid w:val="005205EA"/>
    <w:rsid w:val="005206B7"/>
    <w:rsid w:val="005270D5"/>
    <w:rsid w:val="005346D3"/>
    <w:rsid w:val="005407E6"/>
    <w:rsid w:val="00543657"/>
    <w:rsid w:val="00547117"/>
    <w:rsid w:val="005502C0"/>
    <w:rsid w:val="005506EE"/>
    <w:rsid w:val="0055606F"/>
    <w:rsid w:val="00561760"/>
    <w:rsid w:val="00561E18"/>
    <w:rsid w:val="005620C4"/>
    <w:rsid w:val="005647FB"/>
    <w:rsid w:val="0057109E"/>
    <w:rsid w:val="0057163F"/>
    <w:rsid w:val="0057236B"/>
    <w:rsid w:val="00583124"/>
    <w:rsid w:val="005970FE"/>
    <w:rsid w:val="00597609"/>
    <w:rsid w:val="005A030A"/>
    <w:rsid w:val="005A1D02"/>
    <w:rsid w:val="005A23F1"/>
    <w:rsid w:val="005B1B7D"/>
    <w:rsid w:val="005B3A21"/>
    <w:rsid w:val="005C59B4"/>
    <w:rsid w:val="005C5A6F"/>
    <w:rsid w:val="005D2B06"/>
    <w:rsid w:val="005E1E16"/>
    <w:rsid w:val="005E31F0"/>
    <w:rsid w:val="005E43D1"/>
    <w:rsid w:val="005E7D60"/>
    <w:rsid w:val="005F096A"/>
    <w:rsid w:val="00611CC8"/>
    <w:rsid w:val="006208FD"/>
    <w:rsid w:val="00621D5B"/>
    <w:rsid w:val="006441D3"/>
    <w:rsid w:val="00645808"/>
    <w:rsid w:val="00655BC3"/>
    <w:rsid w:val="00660A51"/>
    <w:rsid w:val="00666A60"/>
    <w:rsid w:val="00672E9C"/>
    <w:rsid w:val="00677030"/>
    <w:rsid w:val="006A268B"/>
    <w:rsid w:val="006B502E"/>
    <w:rsid w:val="006C7EBF"/>
    <w:rsid w:val="006D3703"/>
    <w:rsid w:val="006E2F85"/>
    <w:rsid w:val="00711932"/>
    <w:rsid w:val="00735AE1"/>
    <w:rsid w:val="00737818"/>
    <w:rsid w:val="0074050A"/>
    <w:rsid w:val="00744C6B"/>
    <w:rsid w:val="00745B28"/>
    <w:rsid w:val="00755579"/>
    <w:rsid w:val="007575AE"/>
    <w:rsid w:val="00761CAF"/>
    <w:rsid w:val="00792CE4"/>
    <w:rsid w:val="007949D1"/>
    <w:rsid w:val="00795028"/>
    <w:rsid w:val="007A2681"/>
    <w:rsid w:val="007B598C"/>
    <w:rsid w:val="007C2BBD"/>
    <w:rsid w:val="007C58BB"/>
    <w:rsid w:val="007D5224"/>
    <w:rsid w:val="007D565C"/>
    <w:rsid w:val="007E58C6"/>
    <w:rsid w:val="007F0AA1"/>
    <w:rsid w:val="007F2B41"/>
    <w:rsid w:val="007F3DE0"/>
    <w:rsid w:val="00800397"/>
    <w:rsid w:val="00806691"/>
    <w:rsid w:val="00816BC1"/>
    <w:rsid w:val="0081792C"/>
    <w:rsid w:val="008268AF"/>
    <w:rsid w:val="00844F37"/>
    <w:rsid w:val="0084529F"/>
    <w:rsid w:val="0084668F"/>
    <w:rsid w:val="008540ED"/>
    <w:rsid w:val="00855A41"/>
    <w:rsid w:val="00866C93"/>
    <w:rsid w:val="00870479"/>
    <w:rsid w:val="008760B6"/>
    <w:rsid w:val="008800E8"/>
    <w:rsid w:val="00880BC2"/>
    <w:rsid w:val="0088266C"/>
    <w:rsid w:val="008827F3"/>
    <w:rsid w:val="008842EB"/>
    <w:rsid w:val="00885E69"/>
    <w:rsid w:val="008A36F2"/>
    <w:rsid w:val="008B0978"/>
    <w:rsid w:val="008B3BCA"/>
    <w:rsid w:val="008C138F"/>
    <w:rsid w:val="008C56E4"/>
    <w:rsid w:val="008D39AF"/>
    <w:rsid w:val="008D4C1D"/>
    <w:rsid w:val="008E1C2D"/>
    <w:rsid w:val="008E61B0"/>
    <w:rsid w:val="008F13F3"/>
    <w:rsid w:val="008F419F"/>
    <w:rsid w:val="00916999"/>
    <w:rsid w:val="0092245A"/>
    <w:rsid w:val="009229A8"/>
    <w:rsid w:val="00927400"/>
    <w:rsid w:val="00930492"/>
    <w:rsid w:val="0093697F"/>
    <w:rsid w:val="00944E6A"/>
    <w:rsid w:val="009453E5"/>
    <w:rsid w:val="00947071"/>
    <w:rsid w:val="009538AF"/>
    <w:rsid w:val="009608EE"/>
    <w:rsid w:val="00971BF2"/>
    <w:rsid w:val="009803DB"/>
    <w:rsid w:val="009909CB"/>
    <w:rsid w:val="009B03A1"/>
    <w:rsid w:val="009C7C5C"/>
    <w:rsid w:val="009D02AC"/>
    <w:rsid w:val="009D08D2"/>
    <w:rsid w:val="009D1573"/>
    <w:rsid w:val="009F02EC"/>
    <w:rsid w:val="00A01019"/>
    <w:rsid w:val="00A101E6"/>
    <w:rsid w:val="00A2023F"/>
    <w:rsid w:val="00A32366"/>
    <w:rsid w:val="00A42CD1"/>
    <w:rsid w:val="00A44EF6"/>
    <w:rsid w:val="00A91548"/>
    <w:rsid w:val="00A953EA"/>
    <w:rsid w:val="00A95667"/>
    <w:rsid w:val="00AA52D8"/>
    <w:rsid w:val="00AA7FAE"/>
    <w:rsid w:val="00AB64F6"/>
    <w:rsid w:val="00AF3C62"/>
    <w:rsid w:val="00AF41D6"/>
    <w:rsid w:val="00AF6CCD"/>
    <w:rsid w:val="00B030D0"/>
    <w:rsid w:val="00B07786"/>
    <w:rsid w:val="00B22571"/>
    <w:rsid w:val="00B35A2E"/>
    <w:rsid w:val="00B47D47"/>
    <w:rsid w:val="00B47EA4"/>
    <w:rsid w:val="00B53180"/>
    <w:rsid w:val="00B65A9A"/>
    <w:rsid w:val="00B74011"/>
    <w:rsid w:val="00B76612"/>
    <w:rsid w:val="00B92050"/>
    <w:rsid w:val="00BA73E2"/>
    <w:rsid w:val="00BB5F96"/>
    <w:rsid w:val="00BC192D"/>
    <w:rsid w:val="00BC3B6B"/>
    <w:rsid w:val="00BD019F"/>
    <w:rsid w:val="00BD181A"/>
    <w:rsid w:val="00BD41CE"/>
    <w:rsid w:val="00BD5D8A"/>
    <w:rsid w:val="00BE4048"/>
    <w:rsid w:val="00BE4AC2"/>
    <w:rsid w:val="00BE66B9"/>
    <w:rsid w:val="00BE6FA7"/>
    <w:rsid w:val="00BF365B"/>
    <w:rsid w:val="00C03FF9"/>
    <w:rsid w:val="00C115C9"/>
    <w:rsid w:val="00C1764E"/>
    <w:rsid w:val="00C25123"/>
    <w:rsid w:val="00C349C5"/>
    <w:rsid w:val="00C44C37"/>
    <w:rsid w:val="00C50303"/>
    <w:rsid w:val="00C50D81"/>
    <w:rsid w:val="00C540DA"/>
    <w:rsid w:val="00C57B0E"/>
    <w:rsid w:val="00C60368"/>
    <w:rsid w:val="00C621C1"/>
    <w:rsid w:val="00C650A0"/>
    <w:rsid w:val="00C773CD"/>
    <w:rsid w:val="00C80C70"/>
    <w:rsid w:val="00C8173F"/>
    <w:rsid w:val="00C92785"/>
    <w:rsid w:val="00C93F25"/>
    <w:rsid w:val="00C948E0"/>
    <w:rsid w:val="00CB193B"/>
    <w:rsid w:val="00CB201A"/>
    <w:rsid w:val="00CC1374"/>
    <w:rsid w:val="00CD0990"/>
    <w:rsid w:val="00CE7E5D"/>
    <w:rsid w:val="00CF3086"/>
    <w:rsid w:val="00D07E86"/>
    <w:rsid w:val="00D11706"/>
    <w:rsid w:val="00D16CAB"/>
    <w:rsid w:val="00D221E0"/>
    <w:rsid w:val="00D27A69"/>
    <w:rsid w:val="00D47D03"/>
    <w:rsid w:val="00D5607E"/>
    <w:rsid w:val="00D656B0"/>
    <w:rsid w:val="00D679BA"/>
    <w:rsid w:val="00D76E0D"/>
    <w:rsid w:val="00D82F65"/>
    <w:rsid w:val="00D83F9A"/>
    <w:rsid w:val="00D866F5"/>
    <w:rsid w:val="00D86A58"/>
    <w:rsid w:val="00D927DF"/>
    <w:rsid w:val="00DA3C8A"/>
    <w:rsid w:val="00DD2E4C"/>
    <w:rsid w:val="00DD51DE"/>
    <w:rsid w:val="00DE3F2A"/>
    <w:rsid w:val="00DE4729"/>
    <w:rsid w:val="00E0445B"/>
    <w:rsid w:val="00E06B05"/>
    <w:rsid w:val="00E07816"/>
    <w:rsid w:val="00E174F2"/>
    <w:rsid w:val="00E30F29"/>
    <w:rsid w:val="00E32B95"/>
    <w:rsid w:val="00E35062"/>
    <w:rsid w:val="00E605A7"/>
    <w:rsid w:val="00E61322"/>
    <w:rsid w:val="00E66AE4"/>
    <w:rsid w:val="00E81EC6"/>
    <w:rsid w:val="00E8577E"/>
    <w:rsid w:val="00E90630"/>
    <w:rsid w:val="00E935C3"/>
    <w:rsid w:val="00E97A14"/>
    <w:rsid w:val="00EA1F4D"/>
    <w:rsid w:val="00EB03C2"/>
    <w:rsid w:val="00EB0C3A"/>
    <w:rsid w:val="00EB7A05"/>
    <w:rsid w:val="00EC32D9"/>
    <w:rsid w:val="00EC66BD"/>
    <w:rsid w:val="00EC7C05"/>
    <w:rsid w:val="00ED05E1"/>
    <w:rsid w:val="00ED2E03"/>
    <w:rsid w:val="00ED3F04"/>
    <w:rsid w:val="00EE1460"/>
    <w:rsid w:val="00EF33DD"/>
    <w:rsid w:val="00F01298"/>
    <w:rsid w:val="00F01B72"/>
    <w:rsid w:val="00F05DB3"/>
    <w:rsid w:val="00F10DFD"/>
    <w:rsid w:val="00F2031D"/>
    <w:rsid w:val="00F238D9"/>
    <w:rsid w:val="00F2486B"/>
    <w:rsid w:val="00F41FD1"/>
    <w:rsid w:val="00F555EA"/>
    <w:rsid w:val="00F614F9"/>
    <w:rsid w:val="00F7562F"/>
    <w:rsid w:val="00F82657"/>
    <w:rsid w:val="00FA16B0"/>
    <w:rsid w:val="00FA22A4"/>
    <w:rsid w:val="00FA5038"/>
    <w:rsid w:val="00FE1B58"/>
    <w:rsid w:val="00FE648A"/>
    <w:rsid w:val="00FF113B"/>
    <w:rsid w:val="00FF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A60"/>
    <w:rPr>
      <w:rFonts w:eastAsiaTheme="minorEastAsia"/>
      <w:lang w:val="en-US"/>
    </w:rPr>
  </w:style>
  <w:style w:type="paragraph" w:styleId="1">
    <w:name w:val="heading 1"/>
    <w:basedOn w:val="a"/>
    <w:next w:val="a"/>
    <w:link w:val="10"/>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2">
    <w:name w:val="heading 2"/>
    <w:basedOn w:val="a"/>
    <w:next w:val="a"/>
    <w:link w:val="20"/>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3">
    <w:name w:val="heading 3"/>
    <w:basedOn w:val="a"/>
    <w:next w:val="a"/>
    <w:link w:val="30"/>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4">
    <w:name w:val="heading 4"/>
    <w:basedOn w:val="a"/>
    <w:next w:val="a"/>
    <w:link w:val="40"/>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5">
    <w:name w:val="heading 5"/>
    <w:basedOn w:val="a"/>
    <w:next w:val="a"/>
    <w:link w:val="50"/>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6">
    <w:name w:val="heading 6"/>
    <w:basedOn w:val="a"/>
    <w:next w:val="a"/>
    <w:link w:val="60"/>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7">
    <w:name w:val="heading 7"/>
    <w:basedOn w:val="a"/>
    <w:next w:val="a"/>
    <w:link w:val="70"/>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8">
    <w:name w:val="heading 8"/>
    <w:basedOn w:val="a"/>
    <w:next w:val="a"/>
    <w:link w:val="80"/>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20">
    <w:name w:val="Заголовок 2 Знак"/>
    <w:basedOn w:val="a0"/>
    <w:link w:val="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30">
    <w:name w:val="Заголовок 3 Знак"/>
    <w:basedOn w:val="a0"/>
    <w:link w:val="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40">
    <w:name w:val="Заголовок 4 Знак"/>
    <w:basedOn w:val="a0"/>
    <w:link w:val="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50">
    <w:name w:val="Заголовок 5 Знак"/>
    <w:basedOn w:val="a0"/>
    <w:link w:val="5"/>
    <w:uiPriority w:val="9"/>
    <w:rsid w:val="00666A60"/>
    <w:rPr>
      <w:rFonts w:ascii="Times New Roman" w:eastAsiaTheme="majorEastAsia" w:hAnsi="Times New Roman" w:cstheme="majorBidi"/>
      <w:color w:val="2E74B5" w:themeColor="accent1" w:themeShade="BF"/>
      <w:sz w:val="24"/>
      <w:lang w:val="en-US"/>
    </w:rPr>
  </w:style>
  <w:style w:type="character" w:customStyle="1" w:styleId="60">
    <w:name w:val="Заголовок 6 Знак"/>
    <w:basedOn w:val="a0"/>
    <w:link w:val="6"/>
    <w:uiPriority w:val="9"/>
    <w:rsid w:val="00666A60"/>
    <w:rPr>
      <w:rFonts w:ascii="Times New Roman" w:eastAsiaTheme="majorEastAsia" w:hAnsi="Times New Roman" w:cstheme="majorBidi"/>
      <w:color w:val="1F4D78" w:themeColor="accent1" w:themeShade="7F"/>
      <w:sz w:val="24"/>
      <w:lang w:val="en-US"/>
    </w:rPr>
  </w:style>
  <w:style w:type="character" w:customStyle="1" w:styleId="70">
    <w:name w:val="Заголовок 7 Знак"/>
    <w:basedOn w:val="a0"/>
    <w:link w:val="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80">
    <w:name w:val="Заголовок 8 Знак"/>
    <w:basedOn w:val="a0"/>
    <w:link w:val="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rsid w:val="00666A60"/>
    <w:rPr>
      <w:rFonts w:asciiTheme="majorHAnsi" w:eastAsiaTheme="majorEastAsia" w:hAnsiTheme="majorHAnsi" w:cstheme="majorBidi"/>
      <w:i/>
      <w:iCs/>
      <w:color w:val="272727" w:themeColor="text1" w:themeTint="D8"/>
      <w:sz w:val="21"/>
      <w:szCs w:val="21"/>
      <w:lang w:val="en-US"/>
    </w:rPr>
  </w:style>
  <w:style w:type="paragraph" w:styleId="a3">
    <w:name w:val="header"/>
    <w:basedOn w:val="a"/>
    <w:link w:val="a4"/>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666A60"/>
    <w:rPr>
      <w:rFonts w:ascii="Calibri" w:eastAsia="Calibri" w:hAnsi="Calibri" w:cs="Times New Roman"/>
      <w:lang w:val="en-US"/>
    </w:rPr>
  </w:style>
  <w:style w:type="paragraph" w:styleId="a5">
    <w:name w:val="footer"/>
    <w:basedOn w:val="a"/>
    <w:link w:val="a6"/>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666A60"/>
    <w:rPr>
      <w:rFonts w:ascii="Calibri" w:eastAsia="Calibri" w:hAnsi="Calibri" w:cs="Times New Roman"/>
      <w:lang w:val="en-US"/>
    </w:rPr>
  </w:style>
  <w:style w:type="paragraph" w:styleId="a7">
    <w:name w:val="Balloon Text"/>
    <w:basedOn w:val="a"/>
    <w:link w:val="a8"/>
    <w:uiPriority w:val="99"/>
    <w:semiHidden/>
    <w:unhideWhenUsed/>
    <w:rsid w:val="00666A60"/>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666A60"/>
    <w:rPr>
      <w:rFonts w:ascii="Segoe UI" w:eastAsia="Calibri" w:hAnsi="Segoe UI" w:cs="Segoe UI"/>
      <w:sz w:val="18"/>
      <w:szCs w:val="18"/>
      <w:lang w:val="en-US"/>
    </w:rPr>
  </w:style>
  <w:style w:type="character" w:styleId="a9">
    <w:name w:val="annotation reference"/>
    <w:basedOn w:val="a0"/>
    <w:uiPriority w:val="99"/>
    <w:semiHidden/>
    <w:unhideWhenUsed/>
    <w:rsid w:val="00666A60"/>
    <w:rPr>
      <w:sz w:val="16"/>
      <w:szCs w:val="16"/>
    </w:rPr>
  </w:style>
  <w:style w:type="paragraph" w:styleId="aa">
    <w:name w:val="annotation text"/>
    <w:basedOn w:val="a"/>
    <w:link w:val="ab"/>
    <w:uiPriority w:val="99"/>
    <w:semiHidden/>
    <w:unhideWhenUsed/>
    <w:rsid w:val="00666A60"/>
    <w:pPr>
      <w:spacing w:after="200" w:line="240" w:lineRule="auto"/>
    </w:pPr>
    <w:rPr>
      <w:rFonts w:ascii="Calibri" w:eastAsia="Calibri" w:hAnsi="Calibri" w:cs="Times New Roman"/>
      <w:sz w:val="20"/>
      <w:szCs w:val="20"/>
    </w:rPr>
  </w:style>
  <w:style w:type="character" w:customStyle="1" w:styleId="ab">
    <w:name w:val="Текст примечания Знак"/>
    <w:basedOn w:val="a0"/>
    <w:link w:val="aa"/>
    <w:uiPriority w:val="99"/>
    <w:semiHidden/>
    <w:rsid w:val="00666A60"/>
    <w:rPr>
      <w:rFonts w:ascii="Calibri" w:eastAsia="Calibri" w:hAnsi="Calibri" w:cs="Times New Roman"/>
      <w:sz w:val="20"/>
      <w:szCs w:val="20"/>
      <w:lang w:val="en-US"/>
    </w:rPr>
  </w:style>
  <w:style w:type="paragraph" w:styleId="ac">
    <w:name w:val="annotation subject"/>
    <w:basedOn w:val="aa"/>
    <w:next w:val="aa"/>
    <w:link w:val="ad"/>
    <w:uiPriority w:val="99"/>
    <w:semiHidden/>
    <w:unhideWhenUsed/>
    <w:rsid w:val="00666A60"/>
    <w:rPr>
      <w:b/>
      <w:bCs/>
    </w:rPr>
  </w:style>
  <w:style w:type="character" w:customStyle="1" w:styleId="ad">
    <w:name w:val="Тема примечания Знак"/>
    <w:basedOn w:val="ab"/>
    <w:link w:val="ac"/>
    <w:uiPriority w:val="99"/>
    <w:semiHidden/>
    <w:rsid w:val="00666A60"/>
    <w:rPr>
      <w:rFonts w:ascii="Calibri" w:eastAsia="Calibri" w:hAnsi="Calibri" w:cs="Times New Roman"/>
      <w:b/>
      <w:bCs/>
      <w:sz w:val="20"/>
      <w:szCs w:val="20"/>
      <w:lang w:val="en-US"/>
    </w:rPr>
  </w:style>
  <w:style w:type="paragraph" w:styleId="ae">
    <w:name w:val="List Paragraph"/>
    <w:basedOn w:val="a"/>
    <w:link w:val="af"/>
    <w:uiPriority w:val="34"/>
    <w:qFormat/>
    <w:rsid w:val="00666A60"/>
    <w:pPr>
      <w:spacing w:after="200" w:line="276" w:lineRule="auto"/>
      <w:ind w:left="720"/>
      <w:contextualSpacing/>
    </w:pPr>
    <w:rPr>
      <w:rFonts w:ascii="Calibri" w:eastAsia="Calibri" w:hAnsi="Calibri" w:cs="Times New Roman"/>
    </w:rPr>
  </w:style>
  <w:style w:type="character" w:customStyle="1" w:styleId="af">
    <w:name w:val="Абзац списка Знак"/>
    <w:link w:val="ae"/>
    <w:uiPriority w:val="34"/>
    <w:locked/>
    <w:rsid w:val="00666A60"/>
    <w:rPr>
      <w:rFonts w:ascii="Calibri" w:eastAsia="Calibri" w:hAnsi="Calibri" w:cs="Times New Roman"/>
      <w:lang w:val="en-US"/>
    </w:rPr>
  </w:style>
  <w:style w:type="paragraph" w:styleId="af0">
    <w:name w:val="TOC Heading"/>
    <w:basedOn w:val="1"/>
    <w:next w:val="a"/>
    <w:uiPriority w:val="39"/>
    <w:unhideWhenUsed/>
    <w:qFormat/>
    <w:rsid w:val="00666A60"/>
    <w:pPr>
      <w:numPr>
        <w:numId w:val="0"/>
      </w:numPr>
      <w:jc w:val="left"/>
      <w:outlineLvl w:val="9"/>
    </w:pPr>
  </w:style>
  <w:style w:type="paragraph" w:styleId="11">
    <w:name w:val="toc 1"/>
    <w:basedOn w:val="a"/>
    <w:next w:val="a"/>
    <w:autoRedefine/>
    <w:uiPriority w:val="39"/>
    <w:unhideWhenUsed/>
    <w:rsid w:val="00666A60"/>
    <w:pPr>
      <w:spacing w:after="100"/>
      <w:jc w:val="both"/>
    </w:pPr>
    <w:rPr>
      <w:rFonts w:ascii="Times New Roman" w:eastAsiaTheme="minorHAnsi" w:hAnsi="Times New Roman"/>
      <w:b/>
      <w:sz w:val="24"/>
    </w:rPr>
  </w:style>
  <w:style w:type="paragraph" w:styleId="21">
    <w:name w:val="toc 2"/>
    <w:basedOn w:val="a"/>
    <w:next w:val="a"/>
    <w:autoRedefine/>
    <w:uiPriority w:val="39"/>
    <w:unhideWhenUsed/>
    <w:rsid w:val="00666A60"/>
    <w:pPr>
      <w:spacing w:after="100"/>
      <w:ind w:left="240"/>
      <w:jc w:val="both"/>
    </w:pPr>
    <w:rPr>
      <w:rFonts w:ascii="Times New Roman" w:eastAsiaTheme="minorHAnsi" w:hAnsi="Times New Roman"/>
      <w:sz w:val="24"/>
    </w:rPr>
  </w:style>
  <w:style w:type="character" w:styleId="af1">
    <w:name w:val="Hyperlink"/>
    <w:basedOn w:val="a0"/>
    <w:uiPriority w:val="99"/>
    <w:unhideWhenUsed/>
    <w:rsid w:val="00666A60"/>
    <w:rPr>
      <w:color w:val="0563C1" w:themeColor="hyperlink"/>
      <w:u w:val="single"/>
    </w:rPr>
  </w:style>
  <w:style w:type="paragraph" w:styleId="af2">
    <w:name w:val="Subtitle"/>
    <w:basedOn w:val="a"/>
    <w:next w:val="a"/>
    <w:link w:val="af3"/>
    <w:uiPriority w:val="11"/>
    <w:qFormat/>
    <w:rsid w:val="00666A60"/>
    <w:pPr>
      <w:numPr>
        <w:ilvl w:val="1"/>
      </w:numPr>
      <w:jc w:val="both"/>
    </w:pPr>
    <w:rPr>
      <w:color w:val="5A5A5A" w:themeColor="text1" w:themeTint="A5"/>
      <w:spacing w:val="15"/>
    </w:rPr>
  </w:style>
  <w:style w:type="character" w:customStyle="1" w:styleId="af3">
    <w:name w:val="Подзаголовок Знак"/>
    <w:basedOn w:val="a0"/>
    <w:link w:val="af2"/>
    <w:uiPriority w:val="11"/>
    <w:rsid w:val="00666A60"/>
    <w:rPr>
      <w:rFonts w:eastAsiaTheme="minorEastAsia"/>
      <w:color w:val="5A5A5A" w:themeColor="text1" w:themeTint="A5"/>
      <w:spacing w:val="15"/>
      <w:lang w:val="en-US"/>
    </w:rPr>
  </w:style>
  <w:style w:type="paragraph" w:styleId="31">
    <w:name w:val="toc 3"/>
    <w:basedOn w:val="a"/>
    <w:next w:val="a"/>
    <w:autoRedefine/>
    <w:uiPriority w:val="39"/>
    <w:unhideWhenUsed/>
    <w:rsid w:val="00666A60"/>
    <w:pPr>
      <w:spacing w:after="100"/>
      <w:ind w:left="480"/>
      <w:jc w:val="both"/>
    </w:pPr>
    <w:rPr>
      <w:rFonts w:ascii="Times New Roman" w:eastAsiaTheme="minorHAnsi" w:hAnsi="Times New Roman"/>
      <w:sz w:val="24"/>
    </w:rPr>
  </w:style>
  <w:style w:type="paragraph" w:styleId="af4">
    <w:name w:val="caption"/>
    <w:basedOn w:val="a"/>
    <w:next w:val="a"/>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a"/>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a"/>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ae"/>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a"/>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af5">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a"/>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a"/>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a0"/>
    <w:rsid w:val="00666A60"/>
  </w:style>
  <w:style w:type="paragraph" w:customStyle="1" w:styleId="Bulletsintable">
    <w:name w:val="Bullets in table"/>
    <w:basedOn w:val="a"/>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af6">
    <w:name w:val="Normal (Web)"/>
    <w:basedOn w:val="a"/>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7">
    <w:name w:val="Strong"/>
    <w:basedOn w:val="a0"/>
    <w:uiPriority w:val="22"/>
    <w:qFormat/>
    <w:rsid w:val="00666A60"/>
    <w:rPr>
      <w:b/>
      <w:bCs/>
    </w:rPr>
  </w:style>
  <w:style w:type="character" w:styleId="af8">
    <w:name w:val="Emphasis"/>
    <w:basedOn w:val="a0"/>
    <w:uiPriority w:val="20"/>
    <w:qFormat/>
    <w:rsid w:val="00666A60"/>
    <w:rPr>
      <w:i/>
      <w:iCs/>
    </w:rPr>
  </w:style>
  <w:style w:type="paragraph" w:styleId="af9">
    <w:name w:val="Revision"/>
    <w:hidden/>
    <w:uiPriority w:val="99"/>
    <w:semiHidden/>
    <w:rsid w:val="00666A60"/>
    <w:pPr>
      <w:spacing w:after="0" w:line="240" w:lineRule="auto"/>
    </w:pPr>
    <w:rPr>
      <w:rFonts w:ascii="Times New Roman" w:hAnsi="Times New Roman"/>
      <w:sz w:val="24"/>
      <w:lang w:val="en-US"/>
    </w:rPr>
  </w:style>
  <w:style w:type="table" w:styleId="afa">
    <w:name w:val="Table Grid"/>
    <w:basedOn w:val="a1"/>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1"/>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a0"/>
    <w:rsid w:val="009803DB"/>
  </w:style>
  <w:style w:type="paragraph" w:styleId="afb">
    <w:name w:val="Title"/>
    <w:basedOn w:val="a"/>
    <w:next w:val="a"/>
    <w:link w:val="afc"/>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afc">
    <w:name w:val="Название Знак"/>
    <w:basedOn w:val="a0"/>
    <w:link w:val="afb"/>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22">
    <w:name w:val="Quote"/>
    <w:basedOn w:val="a"/>
    <w:next w:val="a"/>
    <w:link w:val="23"/>
    <w:uiPriority w:val="29"/>
    <w:qFormat/>
    <w:rsid w:val="009803DB"/>
    <w:pPr>
      <w:spacing w:before="120"/>
      <w:ind w:left="720" w:right="720"/>
      <w:jc w:val="center"/>
    </w:pPr>
    <w:rPr>
      <w:i/>
      <w:iCs/>
      <w:lang w:val="en-GB"/>
    </w:rPr>
  </w:style>
  <w:style w:type="character" w:customStyle="1" w:styleId="23">
    <w:name w:val="Цитата 2 Знак"/>
    <w:basedOn w:val="a0"/>
    <w:link w:val="22"/>
    <w:uiPriority w:val="29"/>
    <w:rsid w:val="009803DB"/>
    <w:rPr>
      <w:rFonts w:eastAsiaTheme="minorEastAsia"/>
      <w:i/>
      <w:iCs/>
      <w:lang w:val="en-GB"/>
    </w:rPr>
  </w:style>
  <w:style w:type="paragraph" w:styleId="afd">
    <w:name w:val="Intense Quote"/>
    <w:basedOn w:val="a"/>
    <w:next w:val="a"/>
    <w:link w:val="afe"/>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afe">
    <w:name w:val="Выделенная цитата Знак"/>
    <w:basedOn w:val="a0"/>
    <w:link w:val="afd"/>
    <w:uiPriority w:val="30"/>
    <w:rsid w:val="009803DB"/>
    <w:rPr>
      <w:rFonts w:asciiTheme="majorHAnsi" w:eastAsiaTheme="majorEastAsia" w:hAnsiTheme="majorHAnsi" w:cstheme="majorBidi"/>
      <w:color w:val="5B9BD5" w:themeColor="accent1"/>
      <w:sz w:val="24"/>
      <w:szCs w:val="24"/>
      <w:lang w:val="en-GB"/>
    </w:rPr>
  </w:style>
  <w:style w:type="character" w:styleId="aff">
    <w:name w:val="Subtle Emphasis"/>
    <w:basedOn w:val="a0"/>
    <w:uiPriority w:val="19"/>
    <w:qFormat/>
    <w:rsid w:val="009803DB"/>
    <w:rPr>
      <w:i/>
      <w:iCs/>
      <w:color w:val="404040" w:themeColor="text1" w:themeTint="BF"/>
    </w:rPr>
  </w:style>
  <w:style w:type="character" w:styleId="aff0">
    <w:name w:val="Intense Emphasis"/>
    <w:basedOn w:val="a0"/>
    <w:uiPriority w:val="21"/>
    <w:qFormat/>
    <w:rsid w:val="009803DB"/>
    <w:rPr>
      <w:b w:val="0"/>
      <w:bCs w:val="0"/>
      <w:i/>
      <w:iCs/>
      <w:color w:val="5B9BD5" w:themeColor="accent1"/>
    </w:rPr>
  </w:style>
  <w:style w:type="character" w:styleId="aff1">
    <w:name w:val="Subtle Reference"/>
    <w:basedOn w:val="a0"/>
    <w:uiPriority w:val="31"/>
    <w:qFormat/>
    <w:rsid w:val="009803DB"/>
    <w:rPr>
      <w:smallCaps/>
      <w:color w:val="404040" w:themeColor="text1" w:themeTint="BF"/>
      <w:u w:val="single" w:color="7F7F7F" w:themeColor="text1" w:themeTint="80"/>
    </w:rPr>
  </w:style>
  <w:style w:type="character" w:styleId="aff2">
    <w:name w:val="Intense Reference"/>
    <w:basedOn w:val="a0"/>
    <w:uiPriority w:val="32"/>
    <w:qFormat/>
    <w:rsid w:val="009803DB"/>
    <w:rPr>
      <w:b/>
      <w:bCs/>
      <w:smallCaps/>
      <w:color w:val="5B9BD5" w:themeColor="accent1"/>
      <w:spacing w:val="5"/>
      <w:u w:val="single"/>
    </w:rPr>
  </w:style>
  <w:style w:type="character" w:styleId="aff3">
    <w:name w:val="Book Title"/>
    <w:basedOn w:val="a0"/>
    <w:uiPriority w:val="33"/>
    <w:qFormat/>
    <w:rsid w:val="009803DB"/>
    <w:rPr>
      <w:b/>
      <w:bCs/>
      <w:smallCaps/>
    </w:rPr>
  </w:style>
  <w:style w:type="paragraph" w:customStyle="1" w:styleId="tt">
    <w:name w:val="tt"/>
    <w:basedOn w:val="a"/>
    <w:rsid w:val="000649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A60"/>
    <w:rPr>
      <w:rFonts w:eastAsiaTheme="minorEastAsia"/>
      <w:lang w:val="en-US"/>
    </w:rPr>
  </w:style>
  <w:style w:type="paragraph" w:styleId="1">
    <w:name w:val="heading 1"/>
    <w:basedOn w:val="a"/>
    <w:next w:val="a"/>
    <w:link w:val="10"/>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2">
    <w:name w:val="heading 2"/>
    <w:basedOn w:val="a"/>
    <w:next w:val="a"/>
    <w:link w:val="20"/>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3">
    <w:name w:val="heading 3"/>
    <w:basedOn w:val="a"/>
    <w:next w:val="a"/>
    <w:link w:val="30"/>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4">
    <w:name w:val="heading 4"/>
    <w:basedOn w:val="a"/>
    <w:next w:val="a"/>
    <w:link w:val="40"/>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5">
    <w:name w:val="heading 5"/>
    <w:basedOn w:val="a"/>
    <w:next w:val="a"/>
    <w:link w:val="50"/>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6">
    <w:name w:val="heading 6"/>
    <w:basedOn w:val="a"/>
    <w:next w:val="a"/>
    <w:link w:val="60"/>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7">
    <w:name w:val="heading 7"/>
    <w:basedOn w:val="a"/>
    <w:next w:val="a"/>
    <w:link w:val="70"/>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8">
    <w:name w:val="heading 8"/>
    <w:basedOn w:val="a"/>
    <w:next w:val="a"/>
    <w:link w:val="80"/>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20">
    <w:name w:val="Заголовок 2 Знак"/>
    <w:basedOn w:val="a0"/>
    <w:link w:val="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30">
    <w:name w:val="Заголовок 3 Знак"/>
    <w:basedOn w:val="a0"/>
    <w:link w:val="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40">
    <w:name w:val="Заголовок 4 Знак"/>
    <w:basedOn w:val="a0"/>
    <w:link w:val="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50">
    <w:name w:val="Заголовок 5 Знак"/>
    <w:basedOn w:val="a0"/>
    <w:link w:val="5"/>
    <w:uiPriority w:val="9"/>
    <w:rsid w:val="00666A60"/>
    <w:rPr>
      <w:rFonts w:ascii="Times New Roman" w:eastAsiaTheme="majorEastAsia" w:hAnsi="Times New Roman" w:cstheme="majorBidi"/>
      <w:color w:val="2E74B5" w:themeColor="accent1" w:themeShade="BF"/>
      <w:sz w:val="24"/>
      <w:lang w:val="en-US"/>
    </w:rPr>
  </w:style>
  <w:style w:type="character" w:customStyle="1" w:styleId="60">
    <w:name w:val="Заголовок 6 Знак"/>
    <w:basedOn w:val="a0"/>
    <w:link w:val="6"/>
    <w:uiPriority w:val="9"/>
    <w:rsid w:val="00666A60"/>
    <w:rPr>
      <w:rFonts w:ascii="Times New Roman" w:eastAsiaTheme="majorEastAsia" w:hAnsi="Times New Roman" w:cstheme="majorBidi"/>
      <w:color w:val="1F4D78" w:themeColor="accent1" w:themeShade="7F"/>
      <w:sz w:val="24"/>
      <w:lang w:val="en-US"/>
    </w:rPr>
  </w:style>
  <w:style w:type="character" w:customStyle="1" w:styleId="70">
    <w:name w:val="Заголовок 7 Знак"/>
    <w:basedOn w:val="a0"/>
    <w:link w:val="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80">
    <w:name w:val="Заголовок 8 Знак"/>
    <w:basedOn w:val="a0"/>
    <w:link w:val="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rsid w:val="00666A60"/>
    <w:rPr>
      <w:rFonts w:asciiTheme="majorHAnsi" w:eastAsiaTheme="majorEastAsia" w:hAnsiTheme="majorHAnsi" w:cstheme="majorBidi"/>
      <w:i/>
      <w:iCs/>
      <w:color w:val="272727" w:themeColor="text1" w:themeTint="D8"/>
      <w:sz w:val="21"/>
      <w:szCs w:val="21"/>
      <w:lang w:val="en-US"/>
    </w:rPr>
  </w:style>
  <w:style w:type="paragraph" w:styleId="a3">
    <w:name w:val="header"/>
    <w:basedOn w:val="a"/>
    <w:link w:val="a4"/>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666A60"/>
    <w:rPr>
      <w:rFonts w:ascii="Calibri" w:eastAsia="Calibri" w:hAnsi="Calibri" w:cs="Times New Roman"/>
      <w:lang w:val="en-US"/>
    </w:rPr>
  </w:style>
  <w:style w:type="paragraph" w:styleId="a5">
    <w:name w:val="footer"/>
    <w:basedOn w:val="a"/>
    <w:link w:val="a6"/>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666A60"/>
    <w:rPr>
      <w:rFonts w:ascii="Calibri" w:eastAsia="Calibri" w:hAnsi="Calibri" w:cs="Times New Roman"/>
      <w:lang w:val="en-US"/>
    </w:rPr>
  </w:style>
  <w:style w:type="paragraph" w:styleId="a7">
    <w:name w:val="Balloon Text"/>
    <w:basedOn w:val="a"/>
    <w:link w:val="a8"/>
    <w:uiPriority w:val="99"/>
    <w:semiHidden/>
    <w:unhideWhenUsed/>
    <w:rsid w:val="00666A60"/>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666A60"/>
    <w:rPr>
      <w:rFonts w:ascii="Segoe UI" w:eastAsia="Calibri" w:hAnsi="Segoe UI" w:cs="Segoe UI"/>
      <w:sz w:val="18"/>
      <w:szCs w:val="18"/>
      <w:lang w:val="en-US"/>
    </w:rPr>
  </w:style>
  <w:style w:type="character" w:styleId="a9">
    <w:name w:val="annotation reference"/>
    <w:basedOn w:val="a0"/>
    <w:uiPriority w:val="99"/>
    <w:semiHidden/>
    <w:unhideWhenUsed/>
    <w:rsid w:val="00666A60"/>
    <w:rPr>
      <w:sz w:val="16"/>
      <w:szCs w:val="16"/>
    </w:rPr>
  </w:style>
  <w:style w:type="paragraph" w:styleId="aa">
    <w:name w:val="annotation text"/>
    <w:basedOn w:val="a"/>
    <w:link w:val="ab"/>
    <w:uiPriority w:val="99"/>
    <w:semiHidden/>
    <w:unhideWhenUsed/>
    <w:rsid w:val="00666A60"/>
    <w:pPr>
      <w:spacing w:after="200" w:line="240" w:lineRule="auto"/>
    </w:pPr>
    <w:rPr>
      <w:rFonts w:ascii="Calibri" w:eastAsia="Calibri" w:hAnsi="Calibri" w:cs="Times New Roman"/>
      <w:sz w:val="20"/>
      <w:szCs w:val="20"/>
    </w:rPr>
  </w:style>
  <w:style w:type="character" w:customStyle="1" w:styleId="ab">
    <w:name w:val="Текст примечания Знак"/>
    <w:basedOn w:val="a0"/>
    <w:link w:val="aa"/>
    <w:uiPriority w:val="99"/>
    <w:semiHidden/>
    <w:rsid w:val="00666A60"/>
    <w:rPr>
      <w:rFonts w:ascii="Calibri" w:eastAsia="Calibri" w:hAnsi="Calibri" w:cs="Times New Roman"/>
      <w:sz w:val="20"/>
      <w:szCs w:val="20"/>
      <w:lang w:val="en-US"/>
    </w:rPr>
  </w:style>
  <w:style w:type="paragraph" w:styleId="ac">
    <w:name w:val="annotation subject"/>
    <w:basedOn w:val="aa"/>
    <w:next w:val="aa"/>
    <w:link w:val="ad"/>
    <w:uiPriority w:val="99"/>
    <w:semiHidden/>
    <w:unhideWhenUsed/>
    <w:rsid w:val="00666A60"/>
    <w:rPr>
      <w:b/>
      <w:bCs/>
    </w:rPr>
  </w:style>
  <w:style w:type="character" w:customStyle="1" w:styleId="ad">
    <w:name w:val="Тема примечания Знак"/>
    <w:basedOn w:val="ab"/>
    <w:link w:val="ac"/>
    <w:uiPriority w:val="99"/>
    <w:semiHidden/>
    <w:rsid w:val="00666A60"/>
    <w:rPr>
      <w:rFonts w:ascii="Calibri" w:eastAsia="Calibri" w:hAnsi="Calibri" w:cs="Times New Roman"/>
      <w:b/>
      <w:bCs/>
      <w:sz w:val="20"/>
      <w:szCs w:val="20"/>
      <w:lang w:val="en-US"/>
    </w:rPr>
  </w:style>
  <w:style w:type="paragraph" w:styleId="ae">
    <w:name w:val="List Paragraph"/>
    <w:basedOn w:val="a"/>
    <w:link w:val="af"/>
    <w:uiPriority w:val="34"/>
    <w:qFormat/>
    <w:rsid w:val="00666A60"/>
    <w:pPr>
      <w:spacing w:after="200" w:line="276" w:lineRule="auto"/>
      <w:ind w:left="720"/>
      <w:contextualSpacing/>
    </w:pPr>
    <w:rPr>
      <w:rFonts w:ascii="Calibri" w:eastAsia="Calibri" w:hAnsi="Calibri" w:cs="Times New Roman"/>
    </w:rPr>
  </w:style>
  <w:style w:type="character" w:customStyle="1" w:styleId="af">
    <w:name w:val="Абзац списка Знак"/>
    <w:link w:val="ae"/>
    <w:uiPriority w:val="34"/>
    <w:locked/>
    <w:rsid w:val="00666A60"/>
    <w:rPr>
      <w:rFonts w:ascii="Calibri" w:eastAsia="Calibri" w:hAnsi="Calibri" w:cs="Times New Roman"/>
      <w:lang w:val="en-US"/>
    </w:rPr>
  </w:style>
  <w:style w:type="paragraph" w:styleId="af0">
    <w:name w:val="TOC Heading"/>
    <w:basedOn w:val="1"/>
    <w:next w:val="a"/>
    <w:uiPriority w:val="39"/>
    <w:unhideWhenUsed/>
    <w:qFormat/>
    <w:rsid w:val="00666A60"/>
    <w:pPr>
      <w:numPr>
        <w:numId w:val="0"/>
      </w:numPr>
      <w:jc w:val="left"/>
      <w:outlineLvl w:val="9"/>
    </w:pPr>
  </w:style>
  <w:style w:type="paragraph" w:styleId="11">
    <w:name w:val="toc 1"/>
    <w:basedOn w:val="a"/>
    <w:next w:val="a"/>
    <w:autoRedefine/>
    <w:uiPriority w:val="39"/>
    <w:unhideWhenUsed/>
    <w:rsid w:val="00666A60"/>
    <w:pPr>
      <w:spacing w:after="100"/>
      <w:jc w:val="both"/>
    </w:pPr>
    <w:rPr>
      <w:rFonts w:ascii="Times New Roman" w:eastAsiaTheme="minorHAnsi" w:hAnsi="Times New Roman"/>
      <w:b/>
      <w:sz w:val="24"/>
    </w:rPr>
  </w:style>
  <w:style w:type="paragraph" w:styleId="21">
    <w:name w:val="toc 2"/>
    <w:basedOn w:val="a"/>
    <w:next w:val="a"/>
    <w:autoRedefine/>
    <w:uiPriority w:val="39"/>
    <w:unhideWhenUsed/>
    <w:rsid w:val="00666A60"/>
    <w:pPr>
      <w:spacing w:after="100"/>
      <w:ind w:left="240"/>
      <w:jc w:val="both"/>
    </w:pPr>
    <w:rPr>
      <w:rFonts w:ascii="Times New Roman" w:eastAsiaTheme="minorHAnsi" w:hAnsi="Times New Roman"/>
      <w:sz w:val="24"/>
    </w:rPr>
  </w:style>
  <w:style w:type="character" w:styleId="af1">
    <w:name w:val="Hyperlink"/>
    <w:basedOn w:val="a0"/>
    <w:uiPriority w:val="99"/>
    <w:unhideWhenUsed/>
    <w:rsid w:val="00666A60"/>
    <w:rPr>
      <w:color w:val="0563C1" w:themeColor="hyperlink"/>
      <w:u w:val="single"/>
    </w:rPr>
  </w:style>
  <w:style w:type="paragraph" w:styleId="af2">
    <w:name w:val="Subtitle"/>
    <w:basedOn w:val="a"/>
    <w:next w:val="a"/>
    <w:link w:val="af3"/>
    <w:uiPriority w:val="11"/>
    <w:qFormat/>
    <w:rsid w:val="00666A60"/>
    <w:pPr>
      <w:numPr>
        <w:ilvl w:val="1"/>
      </w:numPr>
      <w:jc w:val="both"/>
    </w:pPr>
    <w:rPr>
      <w:color w:val="5A5A5A" w:themeColor="text1" w:themeTint="A5"/>
      <w:spacing w:val="15"/>
    </w:rPr>
  </w:style>
  <w:style w:type="character" w:customStyle="1" w:styleId="af3">
    <w:name w:val="Подзаголовок Знак"/>
    <w:basedOn w:val="a0"/>
    <w:link w:val="af2"/>
    <w:uiPriority w:val="11"/>
    <w:rsid w:val="00666A60"/>
    <w:rPr>
      <w:rFonts w:eastAsiaTheme="minorEastAsia"/>
      <w:color w:val="5A5A5A" w:themeColor="text1" w:themeTint="A5"/>
      <w:spacing w:val="15"/>
      <w:lang w:val="en-US"/>
    </w:rPr>
  </w:style>
  <w:style w:type="paragraph" w:styleId="31">
    <w:name w:val="toc 3"/>
    <w:basedOn w:val="a"/>
    <w:next w:val="a"/>
    <w:autoRedefine/>
    <w:uiPriority w:val="39"/>
    <w:unhideWhenUsed/>
    <w:rsid w:val="00666A60"/>
    <w:pPr>
      <w:spacing w:after="100"/>
      <w:ind w:left="480"/>
      <w:jc w:val="both"/>
    </w:pPr>
    <w:rPr>
      <w:rFonts w:ascii="Times New Roman" w:eastAsiaTheme="minorHAnsi" w:hAnsi="Times New Roman"/>
      <w:sz w:val="24"/>
    </w:rPr>
  </w:style>
  <w:style w:type="paragraph" w:styleId="af4">
    <w:name w:val="caption"/>
    <w:basedOn w:val="a"/>
    <w:next w:val="a"/>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a"/>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a"/>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ae"/>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a"/>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af5">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a"/>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a"/>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a0"/>
    <w:rsid w:val="00666A60"/>
  </w:style>
  <w:style w:type="paragraph" w:customStyle="1" w:styleId="Bulletsintable">
    <w:name w:val="Bullets in table"/>
    <w:basedOn w:val="a"/>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af6">
    <w:name w:val="Normal (Web)"/>
    <w:basedOn w:val="a"/>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7">
    <w:name w:val="Strong"/>
    <w:basedOn w:val="a0"/>
    <w:uiPriority w:val="22"/>
    <w:qFormat/>
    <w:rsid w:val="00666A60"/>
    <w:rPr>
      <w:b/>
      <w:bCs/>
    </w:rPr>
  </w:style>
  <w:style w:type="character" w:styleId="af8">
    <w:name w:val="Emphasis"/>
    <w:basedOn w:val="a0"/>
    <w:uiPriority w:val="20"/>
    <w:qFormat/>
    <w:rsid w:val="00666A60"/>
    <w:rPr>
      <w:i/>
      <w:iCs/>
    </w:rPr>
  </w:style>
  <w:style w:type="paragraph" w:styleId="af9">
    <w:name w:val="Revision"/>
    <w:hidden/>
    <w:uiPriority w:val="99"/>
    <w:semiHidden/>
    <w:rsid w:val="00666A60"/>
    <w:pPr>
      <w:spacing w:after="0" w:line="240" w:lineRule="auto"/>
    </w:pPr>
    <w:rPr>
      <w:rFonts w:ascii="Times New Roman" w:hAnsi="Times New Roman"/>
      <w:sz w:val="24"/>
      <w:lang w:val="en-US"/>
    </w:rPr>
  </w:style>
  <w:style w:type="table" w:styleId="afa">
    <w:name w:val="Table Grid"/>
    <w:basedOn w:val="a1"/>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1"/>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a0"/>
    <w:rsid w:val="009803DB"/>
  </w:style>
  <w:style w:type="paragraph" w:styleId="afb">
    <w:name w:val="Title"/>
    <w:basedOn w:val="a"/>
    <w:next w:val="a"/>
    <w:link w:val="afc"/>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afc">
    <w:name w:val="Название Знак"/>
    <w:basedOn w:val="a0"/>
    <w:link w:val="afb"/>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22">
    <w:name w:val="Quote"/>
    <w:basedOn w:val="a"/>
    <w:next w:val="a"/>
    <w:link w:val="23"/>
    <w:uiPriority w:val="29"/>
    <w:qFormat/>
    <w:rsid w:val="009803DB"/>
    <w:pPr>
      <w:spacing w:before="120"/>
      <w:ind w:left="720" w:right="720"/>
      <w:jc w:val="center"/>
    </w:pPr>
    <w:rPr>
      <w:i/>
      <w:iCs/>
      <w:lang w:val="en-GB"/>
    </w:rPr>
  </w:style>
  <w:style w:type="character" w:customStyle="1" w:styleId="23">
    <w:name w:val="Цитата 2 Знак"/>
    <w:basedOn w:val="a0"/>
    <w:link w:val="22"/>
    <w:uiPriority w:val="29"/>
    <w:rsid w:val="009803DB"/>
    <w:rPr>
      <w:rFonts w:eastAsiaTheme="minorEastAsia"/>
      <w:i/>
      <w:iCs/>
      <w:lang w:val="en-GB"/>
    </w:rPr>
  </w:style>
  <w:style w:type="paragraph" w:styleId="afd">
    <w:name w:val="Intense Quote"/>
    <w:basedOn w:val="a"/>
    <w:next w:val="a"/>
    <w:link w:val="afe"/>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afe">
    <w:name w:val="Выделенная цитата Знак"/>
    <w:basedOn w:val="a0"/>
    <w:link w:val="afd"/>
    <w:uiPriority w:val="30"/>
    <w:rsid w:val="009803DB"/>
    <w:rPr>
      <w:rFonts w:asciiTheme="majorHAnsi" w:eastAsiaTheme="majorEastAsia" w:hAnsiTheme="majorHAnsi" w:cstheme="majorBidi"/>
      <w:color w:val="5B9BD5" w:themeColor="accent1"/>
      <w:sz w:val="24"/>
      <w:szCs w:val="24"/>
      <w:lang w:val="en-GB"/>
    </w:rPr>
  </w:style>
  <w:style w:type="character" w:styleId="aff">
    <w:name w:val="Subtle Emphasis"/>
    <w:basedOn w:val="a0"/>
    <w:uiPriority w:val="19"/>
    <w:qFormat/>
    <w:rsid w:val="009803DB"/>
    <w:rPr>
      <w:i/>
      <w:iCs/>
      <w:color w:val="404040" w:themeColor="text1" w:themeTint="BF"/>
    </w:rPr>
  </w:style>
  <w:style w:type="character" w:styleId="aff0">
    <w:name w:val="Intense Emphasis"/>
    <w:basedOn w:val="a0"/>
    <w:uiPriority w:val="21"/>
    <w:qFormat/>
    <w:rsid w:val="009803DB"/>
    <w:rPr>
      <w:b w:val="0"/>
      <w:bCs w:val="0"/>
      <w:i/>
      <w:iCs/>
      <w:color w:val="5B9BD5" w:themeColor="accent1"/>
    </w:rPr>
  </w:style>
  <w:style w:type="character" w:styleId="aff1">
    <w:name w:val="Subtle Reference"/>
    <w:basedOn w:val="a0"/>
    <w:uiPriority w:val="31"/>
    <w:qFormat/>
    <w:rsid w:val="009803DB"/>
    <w:rPr>
      <w:smallCaps/>
      <w:color w:val="404040" w:themeColor="text1" w:themeTint="BF"/>
      <w:u w:val="single" w:color="7F7F7F" w:themeColor="text1" w:themeTint="80"/>
    </w:rPr>
  </w:style>
  <w:style w:type="character" w:styleId="aff2">
    <w:name w:val="Intense Reference"/>
    <w:basedOn w:val="a0"/>
    <w:uiPriority w:val="32"/>
    <w:qFormat/>
    <w:rsid w:val="009803DB"/>
    <w:rPr>
      <w:b/>
      <w:bCs/>
      <w:smallCaps/>
      <w:color w:val="5B9BD5" w:themeColor="accent1"/>
      <w:spacing w:val="5"/>
      <w:u w:val="single"/>
    </w:rPr>
  </w:style>
  <w:style w:type="character" w:styleId="aff3">
    <w:name w:val="Book Title"/>
    <w:basedOn w:val="a0"/>
    <w:uiPriority w:val="33"/>
    <w:qFormat/>
    <w:rsid w:val="009803DB"/>
    <w:rPr>
      <w:b/>
      <w:bCs/>
      <w:smallCaps/>
    </w:rPr>
  </w:style>
  <w:style w:type="paragraph" w:customStyle="1" w:styleId="tt">
    <w:name w:val="tt"/>
    <w:basedOn w:val="a"/>
    <w:rsid w:val="000649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9459">
      <w:bodyDiv w:val="1"/>
      <w:marLeft w:val="0"/>
      <w:marRight w:val="0"/>
      <w:marTop w:val="0"/>
      <w:marBottom w:val="0"/>
      <w:divBdr>
        <w:top w:val="none" w:sz="0" w:space="0" w:color="auto"/>
        <w:left w:val="none" w:sz="0" w:space="0" w:color="auto"/>
        <w:bottom w:val="none" w:sz="0" w:space="0" w:color="auto"/>
        <w:right w:val="none" w:sz="0" w:space="0" w:color="auto"/>
      </w:divBdr>
    </w:div>
    <w:div w:id="15022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FEB3-BADA-4CC2-8F62-643314B5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Pages>
  <Words>1411</Words>
  <Characters>8189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cemertansi</cp:lastModifiedBy>
  <cp:revision>29</cp:revision>
  <cp:lastPrinted>2019-05-15T13:18:00Z</cp:lastPrinted>
  <dcterms:created xsi:type="dcterms:W3CDTF">2019-10-15T11:01:00Z</dcterms:created>
  <dcterms:modified xsi:type="dcterms:W3CDTF">2019-11-25T09:24:00Z</dcterms:modified>
</cp:coreProperties>
</file>