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A3" w:rsidRPr="002318A4" w:rsidRDefault="008709D8" w:rsidP="002318A4">
      <w:pPr>
        <w:spacing w:after="0" w:line="240" w:lineRule="auto"/>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SINTEZA</w:t>
      </w:r>
    </w:p>
    <w:p w:rsidR="008709D8" w:rsidRPr="002318A4" w:rsidRDefault="004F3788" w:rsidP="002318A4">
      <w:pPr>
        <w:spacing w:after="0" w:line="240" w:lineRule="auto"/>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o</w:t>
      </w:r>
      <w:r w:rsidR="008709D8" w:rsidRPr="002318A4">
        <w:rPr>
          <w:rFonts w:ascii="Times New Roman" w:hAnsi="Times New Roman" w:cs="Times New Roman"/>
          <w:b/>
          <w:sz w:val="28"/>
          <w:szCs w:val="28"/>
          <w:lang w:val="ro-MO"/>
        </w:rPr>
        <w:t>biecţiilor şi propunerilor/recomandărilor</w:t>
      </w:r>
    </w:p>
    <w:p w:rsidR="00617C52" w:rsidRPr="002318A4" w:rsidRDefault="008709D8" w:rsidP="002318A4">
      <w:pPr>
        <w:spacing w:after="0" w:line="240" w:lineRule="auto"/>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 xml:space="preserve">la proiectul de </w:t>
      </w:r>
      <w:r w:rsidR="00617C52" w:rsidRPr="002318A4">
        <w:rPr>
          <w:rFonts w:ascii="Times New Roman" w:hAnsi="Times New Roman" w:cs="Times New Roman"/>
          <w:b/>
          <w:sz w:val="28"/>
          <w:szCs w:val="28"/>
          <w:lang w:val="ro-MO"/>
        </w:rPr>
        <w:t>lege cu privire la</w:t>
      </w:r>
      <w:r w:rsidR="006E22FF" w:rsidRPr="002318A4">
        <w:rPr>
          <w:rFonts w:ascii="Times New Roman" w:hAnsi="Times New Roman" w:cs="Times New Roman"/>
          <w:b/>
          <w:sz w:val="28"/>
          <w:szCs w:val="28"/>
          <w:lang w:val="ro-MO"/>
        </w:rPr>
        <w:t xml:space="preserve"> rezervele</w:t>
      </w:r>
    </w:p>
    <w:p w:rsidR="008709D8" w:rsidRPr="002318A4" w:rsidRDefault="006E22FF" w:rsidP="002318A4">
      <w:pPr>
        <w:spacing w:after="0" w:line="240" w:lineRule="auto"/>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de stat</w:t>
      </w:r>
      <w:r w:rsidR="00617C52" w:rsidRPr="002318A4">
        <w:rPr>
          <w:rFonts w:ascii="Times New Roman" w:hAnsi="Times New Roman" w:cs="Times New Roman"/>
          <w:b/>
          <w:sz w:val="28"/>
          <w:szCs w:val="28"/>
          <w:lang w:val="ro-MO"/>
        </w:rPr>
        <w:t xml:space="preserve"> şi de mobilizare</w:t>
      </w:r>
    </w:p>
    <w:p w:rsidR="000867C4" w:rsidRPr="002318A4" w:rsidRDefault="000867C4" w:rsidP="002318A4">
      <w:pPr>
        <w:spacing w:after="0" w:line="240" w:lineRule="auto"/>
        <w:rPr>
          <w:rFonts w:ascii="Times New Roman" w:hAnsi="Times New Roman" w:cs="Times New Roman"/>
          <w:sz w:val="28"/>
          <w:szCs w:val="28"/>
          <w:lang w:val="ro-MO"/>
        </w:rPr>
      </w:pPr>
    </w:p>
    <w:tbl>
      <w:tblPr>
        <w:tblStyle w:val="a3"/>
        <w:tblW w:w="10490" w:type="dxa"/>
        <w:tblInd w:w="108" w:type="dxa"/>
        <w:tblLayout w:type="fixed"/>
        <w:tblLook w:val="04A0"/>
      </w:tblPr>
      <w:tblGrid>
        <w:gridCol w:w="3119"/>
        <w:gridCol w:w="4536"/>
        <w:gridCol w:w="2835"/>
      </w:tblGrid>
      <w:tr w:rsidR="00C80559" w:rsidRPr="002318A4" w:rsidTr="00432BAA">
        <w:tc>
          <w:tcPr>
            <w:tcW w:w="3119" w:type="dxa"/>
          </w:tcPr>
          <w:p w:rsidR="00C80559" w:rsidRPr="002318A4" w:rsidRDefault="00C80559" w:rsidP="002318A4">
            <w:pPr>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participantul la avizare (expertizare)/consultare publică</w:t>
            </w:r>
          </w:p>
        </w:tc>
        <w:tc>
          <w:tcPr>
            <w:tcW w:w="4536" w:type="dxa"/>
          </w:tcPr>
          <w:p w:rsidR="00C80559" w:rsidRPr="002318A4" w:rsidRDefault="00C80559" w:rsidP="002318A4">
            <w:pPr>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conţinutul obiecţiei/ propunerii/ recomandării</w:t>
            </w:r>
          </w:p>
        </w:tc>
        <w:tc>
          <w:tcPr>
            <w:tcW w:w="2835" w:type="dxa"/>
          </w:tcPr>
          <w:p w:rsidR="00C80559" w:rsidRPr="002318A4" w:rsidRDefault="00C80559" w:rsidP="002318A4">
            <w:pPr>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argumentarea autorului proiectului</w:t>
            </w:r>
          </w:p>
        </w:tc>
      </w:tr>
      <w:tr w:rsidR="00AE6329" w:rsidRPr="00AE589C" w:rsidTr="00A73392">
        <w:tc>
          <w:tcPr>
            <w:tcW w:w="3119" w:type="dxa"/>
          </w:tcPr>
          <w:p w:rsidR="00AE6329" w:rsidRPr="002318A4" w:rsidRDefault="00AE6329" w:rsidP="00A73392">
            <w:pPr>
              <w:rPr>
                <w:rFonts w:ascii="Times New Roman" w:hAnsi="Times New Roman" w:cs="Times New Roman"/>
                <w:sz w:val="28"/>
                <w:szCs w:val="28"/>
                <w:lang w:val="ro-MO"/>
              </w:rPr>
            </w:pPr>
            <w:r w:rsidRPr="002318A4">
              <w:rPr>
                <w:rFonts w:ascii="Times New Roman" w:hAnsi="Times New Roman" w:cs="Times New Roman"/>
                <w:sz w:val="28"/>
                <w:szCs w:val="28"/>
                <w:lang w:val="ro-MO"/>
              </w:rPr>
              <w:t>Ministerul Apărării</w:t>
            </w:r>
          </w:p>
        </w:tc>
        <w:tc>
          <w:tcPr>
            <w:tcW w:w="4536" w:type="dxa"/>
          </w:tcPr>
          <w:p w:rsidR="00AE6329" w:rsidRPr="002318A4" w:rsidRDefault="00AE6329" w:rsidP="00A73392">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Lipsa de propuneri şi obiecţii</w:t>
            </w:r>
          </w:p>
        </w:tc>
        <w:tc>
          <w:tcPr>
            <w:tcW w:w="2835" w:type="dxa"/>
          </w:tcPr>
          <w:p w:rsidR="00AE6329" w:rsidRPr="002318A4" w:rsidRDefault="00AE6329" w:rsidP="00A73392">
            <w:pPr>
              <w:rPr>
                <w:rFonts w:ascii="Times New Roman" w:hAnsi="Times New Roman" w:cs="Times New Roman"/>
                <w:sz w:val="28"/>
                <w:szCs w:val="28"/>
                <w:lang w:val="ro-MO"/>
              </w:rPr>
            </w:pPr>
          </w:p>
        </w:tc>
      </w:tr>
      <w:tr w:rsidR="00AE6329" w:rsidRPr="00AE589C" w:rsidTr="00A73392">
        <w:tc>
          <w:tcPr>
            <w:tcW w:w="3119" w:type="dxa"/>
          </w:tcPr>
          <w:p w:rsidR="00AE6329" w:rsidRPr="002318A4" w:rsidRDefault="00AE6329" w:rsidP="00A73392">
            <w:pPr>
              <w:rPr>
                <w:rFonts w:ascii="Times New Roman" w:hAnsi="Times New Roman" w:cs="Times New Roman"/>
                <w:sz w:val="28"/>
                <w:szCs w:val="28"/>
                <w:lang w:val="ro-MO"/>
              </w:rPr>
            </w:pPr>
            <w:r w:rsidRPr="002318A4">
              <w:rPr>
                <w:rFonts w:ascii="Times New Roman" w:hAnsi="Times New Roman" w:cs="Times New Roman"/>
                <w:sz w:val="28"/>
                <w:szCs w:val="28"/>
                <w:lang w:val="ro-MO"/>
              </w:rPr>
              <w:t>Ministerul Sănătăţii, Muncii şi Protecţiei Sociale</w:t>
            </w:r>
          </w:p>
        </w:tc>
        <w:tc>
          <w:tcPr>
            <w:tcW w:w="4536" w:type="dxa"/>
          </w:tcPr>
          <w:p w:rsidR="00AE6329" w:rsidRPr="002318A4" w:rsidRDefault="00AE6329" w:rsidP="00A73392">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Lipsa de propuneri şi obiecţii</w:t>
            </w:r>
          </w:p>
        </w:tc>
        <w:tc>
          <w:tcPr>
            <w:tcW w:w="2835" w:type="dxa"/>
          </w:tcPr>
          <w:p w:rsidR="00AE6329" w:rsidRPr="002318A4" w:rsidRDefault="00AE6329" w:rsidP="00A73392">
            <w:pPr>
              <w:rPr>
                <w:rFonts w:ascii="Times New Roman" w:hAnsi="Times New Roman" w:cs="Times New Roman"/>
                <w:sz w:val="28"/>
                <w:szCs w:val="28"/>
                <w:lang w:val="ro-MO"/>
              </w:rPr>
            </w:pPr>
          </w:p>
        </w:tc>
      </w:tr>
      <w:tr w:rsidR="00CF6AFF" w:rsidRPr="002318A4" w:rsidTr="009D66A4">
        <w:tc>
          <w:tcPr>
            <w:tcW w:w="3119" w:type="dxa"/>
          </w:tcPr>
          <w:p w:rsidR="00CF6AFF" w:rsidRPr="002318A4" w:rsidRDefault="00CF6AFF" w:rsidP="009D66A4">
            <w:pPr>
              <w:rPr>
                <w:rFonts w:ascii="Times New Roman" w:hAnsi="Times New Roman" w:cs="Times New Roman"/>
                <w:sz w:val="28"/>
                <w:szCs w:val="28"/>
                <w:lang w:val="ro-MO"/>
              </w:rPr>
            </w:pPr>
            <w:r w:rsidRPr="002318A4">
              <w:rPr>
                <w:rFonts w:ascii="Times New Roman" w:hAnsi="Times New Roman" w:cs="Times New Roman"/>
                <w:sz w:val="28"/>
                <w:szCs w:val="28"/>
                <w:lang w:val="ro-MO"/>
              </w:rPr>
              <w:t>Serviciul de Informaţii şi Securitate</w:t>
            </w:r>
          </w:p>
        </w:tc>
        <w:tc>
          <w:tcPr>
            <w:tcW w:w="4536" w:type="dxa"/>
          </w:tcPr>
          <w:p w:rsidR="00CF6AFF" w:rsidRPr="002318A4" w:rsidRDefault="00CF6AFF" w:rsidP="009D66A4">
            <w:pPr>
              <w:jc w:val="both"/>
              <w:rPr>
                <w:rFonts w:ascii="Times New Roman" w:hAnsi="Times New Roman" w:cs="Times New Roman"/>
                <w:sz w:val="28"/>
                <w:szCs w:val="28"/>
                <w:lang w:val="ro-MO"/>
              </w:rPr>
            </w:pPr>
            <w:r>
              <w:rPr>
                <w:rFonts w:ascii="Times New Roman" w:hAnsi="Times New Roman" w:cs="Times New Roman"/>
                <w:sz w:val="28"/>
                <w:szCs w:val="28"/>
                <w:lang w:val="ro-MO"/>
              </w:rPr>
              <w:tab/>
            </w:r>
            <w:r w:rsidRPr="002318A4">
              <w:rPr>
                <w:rFonts w:ascii="Times New Roman" w:hAnsi="Times New Roman" w:cs="Times New Roman"/>
                <w:sz w:val="28"/>
                <w:szCs w:val="28"/>
                <w:lang w:val="ro-MO"/>
              </w:rPr>
              <w:t>Considerăm oportună completa</w:t>
            </w:r>
            <w:r>
              <w:rPr>
                <w:rFonts w:ascii="Times New Roman" w:hAnsi="Times New Roman" w:cs="Times New Roman"/>
                <w:sz w:val="28"/>
                <w:szCs w:val="28"/>
                <w:lang w:val="ro-MO"/>
              </w:rPr>
              <w:t>-</w:t>
            </w:r>
            <w:r w:rsidRPr="002318A4">
              <w:rPr>
                <w:rFonts w:ascii="Times New Roman" w:hAnsi="Times New Roman" w:cs="Times New Roman"/>
                <w:sz w:val="28"/>
                <w:szCs w:val="28"/>
                <w:lang w:val="ro-MO"/>
              </w:rPr>
              <w:t xml:space="preserve">rea proiectului de lege, la Capitolul II, cu un articol nou, cu următorul cuprins: Serviciul de Informaţii şi Securitate elaborează şi înaintează propuneri pentru includere în proiectul nomenclatorului bunurilor rezervelor de mobilizare. </w:t>
            </w:r>
          </w:p>
        </w:tc>
        <w:tc>
          <w:tcPr>
            <w:tcW w:w="2835" w:type="dxa"/>
          </w:tcPr>
          <w:p w:rsidR="00CF6AFF" w:rsidRPr="002318A4" w:rsidRDefault="00CF6AFF" w:rsidP="009D66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1243E7" w:rsidRPr="00AE589C" w:rsidTr="009D66A4">
        <w:tc>
          <w:tcPr>
            <w:tcW w:w="3119" w:type="dxa"/>
            <w:vMerge w:val="restart"/>
          </w:tcPr>
          <w:p w:rsidR="001243E7" w:rsidRPr="002318A4" w:rsidRDefault="001243E7" w:rsidP="009D66A4">
            <w:pPr>
              <w:rPr>
                <w:rFonts w:ascii="Times New Roman" w:hAnsi="Times New Roman" w:cs="Times New Roman"/>
                <w:sz w:val="28"/>
                <w:szCs w:val="28"/>
                <w:lang w:val="ro-MO"/>
              </w:rPr>
            </w:pPr>
            <w:r w:rsidRPr="002318A4">
              <w:rPr>
                <w:rFonts w:ascii="Times New Roman" w:hAnsi="Times New Roman" w:cs="Times New Roman"/>
                <w:sz w:val="28"/>
                <w:szCs w:val="28"/>
                <w:lang w:val="ro-MO"/>
              </w:rPr>
              <w:t>Ministerul Economiei şi Infrastructurii</w:t>
            </w:r>
          </w:p>
        </w:tc>
        <w:tc>
          <w:tcPr>
            <w:tcW w:w="4536" w:type="dxa"/>
          </w:tcPr>
          <w:p w:rsidR="001243E7" w:rsidRPr="002318A4" w:rsidRDefault="001243E7" w:rsidP="009D66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Considerăm necesar de revizuit cuvintele „aprobă şi alte acte normative”, expuse la art. 3 alin. (1), lit. d) din proiectul de lege, deoarece poartă caracter incert, ceea ce contravine principiului previzibilităţii şi predictibilităţii normelor juridice prevăzute de art. 4 din Legea nr. 100/2017 cu privire la actele normative.</w:t>
            </w:r>
          </w:p>
        </w:tc>
        <w:tc>
          <w:tcPr>
            <w:tcW w:w="2835" w:type="dxa"/>
          </w:tcPr>
          <w:p w:rsidR="001243E7" w:rsidRPr="002318A4" w:rsidRDefault="001243E7" w:rsidP="009D66A4">
            <w:pPr>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se acceptă </w:t>
            </w:r>
          </w:p>
          <w:p w:rsidR="001243E7" w:rsidRPr="002318A4" w:rsidRDefault="001243E7" w:rsidP="009D66A4">
            <w:pPr>
              <w:rPr>
                <w:rFonts w:ascii="Times New Roman" w:hAnsi="Times New Roman" w:cs="Times New Roman"/>
                <w:sz w:val="28"/>
                <w:szCs w:val="28"/>
                <w:lang w:val="ro-MO"/>
              </w:rPr>
            </w:pPr>
            <w:r w:rsidRPr="002318A4">
              <w:rPr>
                <w:rFonts w:ascii="Times New Roman" w:hAnsi="Times New Roman" w:cs="Times New Roman"/>
                <w:sz w:val="28"/>
                <w:szCs w:val="28"/>
                <w:lang w:val="ro-MO"/>
              </w:rPr>
              <w:t>A fost introdus textul „în domeniul rezervelor de stat şi de mobilizare,” după cuvântul „normative”</w:t>
            </w:r>
          </w:p>
          <w:p w:rsidR="001243E7" w:rsidRPr="002318A4" w:rsidRDefault="001243E7" w:rsidP="009D66A4">
            <w:pPr>
              <w:rPr>
                <w:rFonts w:ascii="Times New Roman" w:hAnsi="Times New Roman" w:cs="Times New Roman"/>
                <w:sz w:val="28"/>
                <w:szCs w:val="28"/>
                <w:lang w:val="ro-MO"/>
              </w:rPr>
            </w:pPr>
          </w:p>
          <w:p w:rsidR="001243E7" w:rsidRPr="002318A4" w:rsidRDefault="001243E7" w:rsidP="009D66A4">
            <w:pPr>
              <w:rPr>
                <w:rFonts w:ascii="Times New Roman" w:hAnsi="Times New Roman" w:cs="Times New Roman"/>
                <w:sz w:val="28"/>
                <w:szCs w:val="28"/>
                <w:lang w:val="ro-MO"/>
              </w:rPr>
            </w:pPr>
          </w:p>
          <w:p w:rsidR="001243E7" w:rsidRPr="002318A4" w:rsidRDefault="001243E7" w:rsidP="009D66A4">
            <w:pPr>
              <w:rPr>
                <w:rFonts w:ascii="Times New Roman" w:hAnsi="Times New Roman" w:cs="Times New Roman"/>
                <w:sz w:val="28"/>
                <w:szCs w:val="28"/>
                <w:lang w:val="ro-MO"/>
              </w:rPr>
            </w:pPr>
          </w:p>
          <w:p w:rsidR="001243E7" w:rsidRPr="002318A4" w:rsidRDefault="001243E7" w:rsidP="009D66A4">
            <w:pPr>
              <w:rPr>
                <w:rFonts w:ascii="Times New Roman" w:hAnsi="Times New Roman" w:cs="Times New Roman"/>
                <w:sz w:val="28"/>
                <w:szCs w:val="28"/>
                <w:lang w:val="ro-MO"/>
              </w:rPr>
            </w:pPr>
          </w:p>
        </w:tc>
      </w:tr>
      <w:tr w:rsidR="001243E7" w:rsidRPr="002318A4" w:rsidTr="009D66A4">
        <w:tc>
          <w:tcPr>
            <w:tcW w:w="3119" w:type="dxa"/>
            <w:vMerge/>
          </w:tcPr>
          <w:p w:rsidR="001243E7" w:rsidRPr="002318A4" w:rsidRDefault="001243E7" w:rsidP="009D66A4">
            <w:pPr>
              <w:rPr>
                <w:rFonts w:ascii="Times New Roman" w:hAnsi="Times New Roman" w:cs="Times New Roman"/>
                <w:sz w:val="28"/>
                <w:szCs w:val="28"/>
                <w:lang w:val="ro-MO"/>
              </w:rPr>
            </w:pPr>
          </w:p>
        </w:tc>
        <w:tc>
          <w:tcPr>
            <w:tcW w:w="4536" w:type="dxa"/>
          </w:tcPr>
          <w:p w:rsidR="001243E7" w:rsidRPr="002318A4" w:rsidRDefault="001243E7" w:rsidP="009D66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La art. 4, alin. (2), lit. c) din proiect urmează de substituit cuvintele „instrucţiuni/ regula-mente/ordine” cu cuvintele „acte normative”.</w:t>
            </w:r>
          </w:p>
        </w:tc>
        <w:tc>
          <w:tcPr>
            <w:tcW w:w="2835" w:type="dxa"/>
          </w:tcPr>
          <w:p w:rsidR="001243E7" w:rsidRPr="002318A4" w:rsidRDefault="001243E7" w:rsidP="009D66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F06012" w:rsidRPr="002318A4" w:rsidTr="00432BAA">
        <w:tc>
          <w:tcPr>
            <w:tcW w:w="3119" w:type="dxa"/>
          </w:tcPr>
          <w:p w:rsidR="00F06012" w:rsidRPr="002318A4" w:rsidRDefault="00F06012"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Ministerul Justiţiei</w:t>
            </w:r>
          </w:p>
        </w:tc>
        <w:tc>
          <w:tcPr>
            <w:tcW w:w="4536" w:type="dxa"/>
          </w:tcPr>
          <w:p w:rsidR="00F06012" w:rsidRPr="002318A4" w:rsidRDefault="00F06012" w:rsidP="008B1692">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La proiectul Hotăr</w:t>
            </w:r>
            <w:r w:rsidR="008B1692">
              <w:rPr>
                <w:rFonts w:ascii="Times New Roman" w:hAnsi="Times New Roman" w:cs="Times New Roman"/>
                <w:sz w:val="28"/>
                <w:szCs w:val="28"/>
                <w:lang w:val="ro-MO"/>
              </w:rPr>
              <w:t>â</w:t>
            </w:r>
            <w:r w:rsidRPr="002318A4">
              <w:rPr>
                <w:rFonts w:ascii="Times New Roman" w:hAnsi="Times New Roman" w:cs="Times New Roman"/>
                <w:sz w:val="28"/>
                <w:szCs w:val="28"/>
                <w:lang w:val="ro-MO"/>
              </w:rPr>
              <w:t>rii de Guvern menţionăm, că reprezentarea Guvernului în Parlament este una din funcţiile Ministerului Justiţiei, atribuite la pct. 6 aprobat prin HG nr. 698/2017. În acest context, precum şi întru asigurarea uzanţelor normative, se propune includerea ministrului în lista contrasemnatarilor hotărârii date</w:t>
            </w:r>
          </w:p>
        </w:tc>
        <w:tc>
          <w:tcPr>
            <w:tcW w:w="2835" w:type="dxa"/>
          </w:tcPr>
          <w:p w:rsidR="00F06012" w:rsidRPr="002318A4" w:rsidRDefault="00F06012"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F06012" w:rsidRPr="002318A4" w:rsidTr="00432BAA">
        <w:tc>
          <w:tcPr>
            <w:tcW w:w="3119" w:type="dxa"/>
          </w:tcPr>
          <w:p w:rsidR="00F06012" w:rsidRPr="002318A4" w:rsidRDefault="00F06012" w:rsidP="002318A4">
            <w:pPr>
              <w:rPr>
                <w:rFonts w:ascii="Times New Roman" w:hAnsi="Times New Roman" w:cs="Times New Roman"/>
                <w:sz w:val="28"/>
                <w:szCs w:val="28"/>
                <w:lang w:val="ro-MO"/>
              </w:rPr>
            </w:pPr>
          </w:p>
        </w:tc>
        <w:tc>
          <w:tcPr>
            <w:tcW w:w="4536" w:type="dxa"/>
          </w:tcPr>
          <w:p w:rsidR="00F06012" w:rsidRPr="002318A4" w:rsidRDefault="00F06012"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Clauza de adoptare a proiectului legii trebuie să cuprindă şi categoria legii (constituţională, </w:t>
            </w:r>
            <w:r w:rsidRPr="002318A4">
              <w:rPr>
                <w:rFonts w:ascii="Times New Roman" w:hAnsi="Times New Roman" w:cs="Times New Roman"/>
                <w:sz w:val="28"/>
                <w:szCs w:val="28"/>
                <w:lang w:val="ro-MO"/>
              </w:rPr>
              <w:lastRenderedPageBreak/>
              <w:t>organică sau ordinară) în conformitate cu art. 8 şi 44 din Legea nr. 100/2017 cu privire la actele normative.</w:t>
            </w:r>
          </w:p>
        </w:tc>
        <w:tc>
          <w:tcPr>
            <w:tcW w:w="2835" w:type="dxa"/>
          </w:tcPr>
          <w:p w:rsidR="00F06012" w:rsidRPr="002318A4" w:rsidRDefault="00694E43"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se acceptă</w:t>
            </w:r>
          </w:p>
        </w:tc>
      </w:tr>
      <w:tr w:rsidR="00F06012" w:rsidRPr="002318A4" w:rsidTr="00432BAA">
        <w:tc>
          <w:tcPr>
            <w:tcW w:w="3119" w:type="dxa"/>
          </w:tcPr>
          <w:p w:rsidR="00F06012" w:rsidRPr="002318A4" w:rsidRDefault="00F06012" w:rsidP="002318A4">
            <w:pPr>
              <w:rPr>
                <w:rFonts w:ascii="Times New Roman" w:hAnsi="Times New Roman" w:cs="Times New Roman"/>
                <w:sz w:val="28"/>
                <w:szCs w:val="28"/>
                <w:lang w:val="ro-MO"/>
              </w:rPr>
            </w:pPr>
          </w:p>
        </w:tc>
        <w:tc>
          <w:tcPr>
            <w:tcW w:w="4536" w:type="dxa"/>
          </w:tcPr>
          <w:p w:rsidR="00F06012" w:rsidRPr="002318A4" w:rsidRDefault="00410EF2"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La art. 1 alin (3), textul „în art. 7”</w:t>
            </w:r>
            <w:r w:rsidR="009C0207" w:rsidRPr="002318A4">
              <w:rPr>
                <w:rFonts w:ascii="Times New Roman" w:hAnsi="Times New Roman" w:cs="Times New Roman"/>
                <w:sz w:val="28"/>
                <w:szCs w:val="28"/>
                <w:lang w:val="ro-MO"/>
              </w:rPr>
              <w:t xml:space="preserve"> se va substitui cu textul „la art. 7”, iar abrevierea „p.” Se va substitui cu abrevierea „pct.”</w:t>
            </w:r>
          </w:p>
        </w:tc>
        <w:tc>
          <w:tcPr>
            <w:tcW w:w="2835" w:type="dxa"/>
          </w:tcPr>
          <w:p w:rsidR="00F06012" w:rsidRPr="002318A4" w:rsidRDefault="009C0207"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F06012" w:rsidRPr="00AE589C" w:rsidTr="00432BAA">
        <w:tc>
          <w:tcPr>
            <w:tcW w:w="3119" w:type="dxa"/>
          </w:tcPr>
          <w:p w:rsidR="00F06012" w:rsidRPr="002318A4" w:rsidRDefault="00F06012" w:rsidP="002318A4">
            <w:pPr>
              <w:rPr>
                <w:rFonts w:ascii="Times New Roman" w:hAnsi="Times New Roman" w:cs="Times New Roman"/>
                <w:sz w:val="28"/>
                <w:szCs w:val="28"/>
                <w:lang w:val="ro-MO"/>
              </w:rPr>
            </w:pPr>
          </w:p>
        </w:tc>
        <w:tc>
          <w:tcPr>
            <w:tcW w:w="4536" w:type="dxa"/>
          </w:tcPr>
          <w:p w:rsidR="00C826FB" w:rsidRPr="00461F61" w:rsidRDefault="00860D69" w:rsidP="002318A4">
            <w:pPr>
              <w:jc w:val="both"/>
              <w:rPr>
                <w:rFonts w:ascii="Times New Roman" w:hAnsi="Times New Roman" w:cs="Times New Roman"/>
                <w:sz w:val="28"/>
                <w:szCs w:val="28"/>
                <w:lang w:val="ro-MO"/>
              </w:rPr>
            </w:pPr>
            <w:r w:rsidRPr="002318A4">
              <w:rPr>
                <w:rFonts w:ascii="Times New Roman" w:hAnsi="Times New Roman" w:cs="Times New Roman"/>
                <w:color w:val="92D050"/>
                <w:sz w:val="28"/>
                <w:szCs w:val="28"/>
                <w:lang w:val="ro-MO"/>
              </w:rPr>
              <w:tab/>
            </w:r>
            <w:r w:rsidRPr="00A44EC2">
              <w:rPr>
                <w:rFonts w:ascii="Times New Roman" w:hAnsi="Times New Roman" w:cs="Times New Roman"/>
                <w:sz w:val="28"/>
                <w:szCs w:val="28"/>
                <w:lang w:val="ro-MO"/>
              </w:rPr>
              <w:t>Întru respectarea principiului unităţii terminologice, în limbajul normativ aceleaşi noţiuni se exprimă numai prin aceiaşi termeni, iar dacă o noţiune sau un termen nu este consacrat sau poate avea înţelesuri diferite, semnificaţia acestuia în context se stabileşte în cadrul dispoziţiilor generale ale actului normativ ce îl instituie şi devine obligatoriu pentru actele normative din aceeaşi materie....</w:t>
            </w:r>
            <w:r w:rsidRPr="008426D7">
              <w:rPr>
                <w:rFonts w:ascii="Times New Roman" w:hAnsi="Times New Roman" w:cs="Times New Roman"/>
                <w:sz w:val="28"/>
                <w:szCs w:val="28"/>
                <w:lang w:val="ro-MO"/>
              </w:rPr>
              <w:t>Astfel,</w:t>
            </w:r>
            <w:r w:rsidRPr="002318A4">
              <w:rPr>
                <w:rFonts w:ascii="Times New Roman" w:hAnsi="Times New Roman" w:cs="Times New Roman"/>
                <w:color w:val="92D050"/>
                <w:sz w:val="28"/>
                <w:szCs w:val="28"/>
                <w:lang w:val="ro-MO"/>
              </w:rPr>
              <w:t xml:space="preserve"> </w:t>
            </w:r>
            <w:r w:rsidRPr="00A44EC2">
              <w:rPr>
                <w:rFonts w:ascii="Times New Roman" w:hAnsi="Times New Roman" w:cs="Times New Roman"/>
                <w:sz w:val="28"/>
                <w:szCs w:val="28"/>
                <w:lang w:val="ro-MO"/>
              </w:rPr>
              <w:t>includerea definiţiilor în actul normativ trebuie să se facă doar în cazul şi limita necesară pentru reglementarea cercului subiecţilor, drepturilor şi obligaţiilor acestora şi a modului de exercitare a drepturilor şi obligaţiilor....</w:t>
            </w:r>
            <w:r w:rsidR="009B3709" w:rsidRPr="00A44EC2">
              <w:rPr>
                <w:rFonts w:ascii="Times New Roman" w:hAnsi="Times New Roman" w:cs="Times New Roman"/>
                <w:sz w:val="28"/>
                <w:szCs w:val="28"/>
                <w:lang w:val="ro-MO"/>
              </w:rPr>
              <w:t>Definirea noţiu</w:t>
            </w:r>
            <w:r w:rsidR="00C826FB" w:rsidRPr="00A44EC2">
              <w:rPr>
                <w:rFonts w:ascii="Times New Roman" w:hAnsi="Times New Roman" w:cs="Times New Roman"/>
                <w:sz w:val="28"/>
                <w:szCs w:val="28"/>
                <w:lang w:val="ro-MO"/>
              </w:rPr>
              <w:t xml:space="preserve">nilor atrage în mod inevitabil rigiditatea actelor normative şi face imposibilă aplicarea acestora pentru </w:t>
            </w:r>
            <w:proofErr w:type="spellStart"/>
            <w:r w:rsidR="00C826FB" w:rsidRPr="00A44EC2">
              <w:rPr>
                <w:rFonts w:ascii="Times New Roman" w:hAnsi="Times New Roman" w:cs="Times New Roman"/>
                <w:sz w:val="28"/>
                <w:szCs w:val="28"/>
                <w:lang w:val="ro-MO"/>
              </w:rPr>
              <w:t>reglemen</w:t>
            </w:r>
            <w:r w:rsidR="00965C1C">
              <w:rPr>
                <w:rFonts w:ascii="Times New Roman" w:hAnsi="Times New Roman" w:cs="Times New Roman"/>
                <w:sz w:val="28"/>
                <w:szCs w:val="28"/>
                <w:lang w:val="ro-MO"/>
              </w:rPr>
              <w:t>-</w:t>
            </w:r>
            <w:r w:rsidR="00C826FB" w:rsidRPr="00A44EC2">
              <w:rPr>
                <w:rFonts w:ascii="Times New Roman" w:hAnsi="Times New Roman" w:cs="Times New Roman"/>
                <w:sz w:val="28"/>
                <w:szCs w:val="28"/>
                <w:lang w:val="ro-MO"/>
              </w:rPr>
              <w:t>tarea</w:t>
            </w:r>
            <w:proofErr w:type="spellEnd"/>
            <w:r w:rsidR="00C826FB" w:rsidRPr="00A44EC2">
              <w:rPr>
                <w:rFonts w:ascii="Times New Roman" w:hAnsi="Times New Roman" w:cs="Times New Roman"/>
                <w:sz w:val="28"/>
                <w:szCs w:val="28"/>
                <w:lang w:val="ro-MO"/>
              </w:rPr>
              <w:t xml:space="preserve"> raporturilor juridice noi.</w:t>
            </w:r>
            <w:r w:rsidR="00D50EFB" w:rsidRPr="002318A4">
              <w:rPr>
                <w:rFonts w:ascii="Times New Roman" w:hAnsi="Times New Roman" w:cs="Times New Roman"/>
                <w:color w:val="92D050"/>
                <w:sz w:val="28"/>
                <w:szCs w:val="28"/>
                <w:lang w:val="ro-MO"/>
              </w:rPr>
              <w:t xml:space="preserve"> </w:t>
            </w:r>
            <w:r w:rsidR="00C826FB" w:rsidRPr="00461F61">
              <w:rPr>
                <w:rFonts w:ascii="Times New Roman" w:hAnsi="Times New Roman" w:cs="Times New Roman"/>
                <w:sz w:val="28"/>
                <w:szCs w:val="28"/>
                <w:lang w:val="ro-MO"/>
              </w:rPr>
              <w:t>În acest</w:t>
            </w:r>
            <w:r w:rsidR="002A6D56" w:rsidRPr="00461F61">
              <w:rPr>
                <w:rFonts w:ascii="Times New Roman" w:hAnsi="Times New Roman" w:cs="Times New Roman"/>
                <w:sz w:val="28"/>
                <w:szCs w:val="28"/>
                <w:lang w:val="ro-MO"/>
              </w:rPr>
              <w:t xml:space="preserve"> context</w:t>
            </w:r>
            <w:r w:rsidR="00C826FB" w:rsidRPr="00461F61">
              <w:rPr>
                <w:rFonts w:ascii="Times New Roman" w:hAnsi="Times New Roman" w:cs="Times New Roman"/>
                <w:sz w:val="28"/>
                <w:szCs w:val="28"/>
                <w:lang w:val="ro-MO"/>
              </w:rPr>
              <w:t xml:space="preserve">, menţionăm </w:t>
            </w:r>
            <w:r w:rsidR="00C826FB" w:rsidRPr="00461F61">
              <w:rPr>
                <w:rFonts w:ascii="Times New Roman" w:hAnsi="Times New Roman" w:cs="Times New Roman"/>
                <w:i/>
                <w:sz w:val="28"/>
                <w:szCs w:val="28"/>
                <w:lang w:val="ro-MO"/>
              </w:rPr>
              <w:t>necesitatea indicării în nota informativă</w:t>
            </w:r>
            <w:r w:rsidR="00C826FB" w:rsidRPr="00461F61">
              <w:rPr>
                <w:rFonts w:ascii="Times New Roman" w:hAnsi="Times New Roman" w:cs="Times New Roman"/>
                <w:sz w:val="28"/>
                <w:szCs w:val="28"/>
                <w:lang w:val="ro-MO"/>
              </w:rPr>
              <w:t xml:space="preserve"> a întrunirii condiţiilor care impun </w:t>
            </w:r>
            <w:proofErr w:type="spellStart"/>
            <w:r w:rsidR="00C826FB" w:rsidRPr="00461F61">
              <w:rPr>
                <w:rFonts w:ascii="Times New Roman" w:hAnsi="Times New Roman" w:cs="Times New Roman"/>
                <w:sz w:val="28"/>
                <w:szCs w:val="28"/>
                <w:lang w:val="ro-MO"/>
              </w:rPr>
              <w:t>defi</w:t>
            </w:r>
            <w:r w:rsidR="00965C1C">
              <w:rPr>
                <w:rFonts w:ascii="Times New Roman" w:hAnsi="Times New Roman" w:cs="Times New Roman"/>
                <w:sz w:val="28"/>
                <w:szCs w:val="28"/>
                <w:lang w:val="ro-MO"/>
              </w:rPr>
              <w:t>-</w:t>
            </w:r>
            <w:r w:rsidR="00C826FB" w:rsidRPr="00461F61">
              <w:rPr>
                <w:rFonts w:ascii="Times New Roman" w:hAnsi="Times New Roman" w:cs="Times New Roman"/>
                <w:sz w:val="28"/>
                <w:szCs w:val="28"/>
                <w:lang w:val="ro-MO"/>
              </w:rPr>
              <w:t>nirea</w:t>
            </w:r>
            <w:proofErr w:type="spellEnd"/>
            <w:r w:rsidR="00C826FB" w:rsidRPr="00461F61">
              <w:rPr>
                <w:rFonts w:ascii="Times New Roman" w:hAnsi="Times New Roman" w:cs="Times New Roman"/>
                <w:sz w:val="28"/>
                <w:szCs w:val="28"/>
                <w:lang w:val="ro-MO"/>
              </w:rPr>
              <w:t xml:space="preserve"> termenului în actul normativ, precum şi a circumstanţelor, care justifică definirea termenului în sensul propus de autori.</w:t>
            </w:r>
            <w:r w:rsidR="00C75D3C" w:rsidRPr="00461F61">
              <w:rPr>
                <w:rFonts w:ascii="Times New Roman" w:hAnsi="Times New Roman" w:cs="Times New Roman"/>
                <w:sz w:val="28"/>
                <w:szCs w:val="28"/>
                <w:lang w:val="ro-MO"/>
              </w:rPr>
              <w:t>..</w:t>
            </w:r>
          </w:p>
          <w:p w:rsidR="00C75D3C" w:rsidRPr="00461F61" w:rsidRDefault="00C75D3C" w:rsidP="002318A4">
            <w:pPr>
              <w:jc w:val="both"/>
              <w:rPr>
                <w:rFonts w:ascii="Times New Roman" w:hAnsi="Times New Roman" w:cs="Times New Roman"/>
                <w:sz w:val="28"/>
                <w:szCs w:val="28"/>
                <w:lang w:val="ro-MO"/>
              </w:rPr>
            </w:pPr>
            <w:r w:rsidRPr="00461F61">
              <w:rPr>
                <w:rFonts w:ascii="Times New Roman" w:hAnsi="Times New Roman" w:cs="Times New Roman"/>
                <w:sz w:val="28"/>
                <w:szCs w:val="28"/>
                <w:lang w:val="ro-MO"/>
              </w:rPr>
              <w:tab/>
              <w:t>Totodată, se va ţine cont că, nu este necesară dublarea noţiunilor din alte acte normative, paralelismele în legislaţie fiind inadmisibile.</w:t>
            </w:r>
          </w:p>
          <w:p w:rsidR="00C75D3C" w:rsidRPr="00461F61" w:rsidRDefault="00D167BF" w:rsidP="002318A4">
            <w:pPr>
              <w:jc w:val="both"/>
              <w:rPr>
                <w:rFonts w:ascii="Times New Roman" w:hAnsi="Times New Roman" w:cs="Times New Roman"/>
                <w:sz w:val="28"/>
                <w:szCs w:val="28"/>
                <w:lang w:val="ro-MO"/>
              </w:rPr>
            </w:pPr>
            <w:r w:rsidRPr="00461F61">
              <w:rPr>
                <w:rFonts w:ascii="Times New Roman" w:hAnsi="Times New Roman" w:cs="Times New Roman"/>
                <w:sz w:val="28"/>
                <w:szCs w:val="28"/>
                <w:lang w:val="ro-MO"/>
              </w:rPr>
              <w:tab/>
              <w:t xml:space="preserve">Noţiunea „nomenclatoare” nu constituie o noţiune noua, nu are înţeles diferit </w:t>
            </w:r>
            <w:proofErr w:type="spellStart"/>
            <w:r w:rsidRPr="00461F61">
              <w:rPr>
                <w:rFonts w:ascii="Times New Roman" w:hAnsi="Times New Roman" w:cs="Times New Roman"/>
                <w:sz w:val="28"/>
                <w:szCs w:val="28"/>
                <w:lang w:val="ro-MO"/>
              </w:rPr>
              <w:t>decît</w:t>
            </w:r>
            <w:proofErr w:type="spellEnd"/>
            <w:r w:rsidRPr="00461F61">
              <w:rPr>
                <w:rFonts w:ascii="Times New Roman" w:hAnsi="Times New Roman" w:cs="Times New Roman"/>
                <w:sz w:val="28"/>
                <w:szCs w:val="28"/>
                <w:lang w:val="ro-MO"/>
              </w:rPr>
              <w:t xml:space="preserve"> în alte acte normative, motiv pentru care, în proiect </w:t>
            </w:r>
            <w:r w:rsidRPr="00461F61">
              <w:rPr>
                <w:rFonts w:ascii="Times New Roman" w:hAnsi="Times New Roman" w:cs="Times New Roman"/>
                <w:i/>
                <w:sz w:val="28"/>
                <w:szCs w:val="28"/>
                <w:lang w:val="ro-MO"/>
              </w:rPr>
              <w:t>nu este necesară stabilirea semnificaţiei acestea în context</w:t>
            </w:r>
            <w:r w:rsidRPr="00461F61">
              <w:rPr>
                <w:rFonts w:ascii="Times New Roman" w:hAnsi="Times New Roman" w:cs="Times New Roman"/>
                <w:sz w:val="28"/>
                <w:szCs w:val="28"/>
                <w:lang w:val="ro-MO"/>
              </w:rPr>
              <w:t>.</w:t>
            </w:r>
          </w:p>
          <w:p w:rsidR="00D167BF" w:rsidRPr="00461F61" w:rsidRDefault="00D167BF" w:rsidP="002318A4">
            <w:pPr>
              <w:jc w:val="both"/>
              <w:rPr>
                <w:rFonts w:ascii="Times New Roman" w:hAnsi="Times New Roman" w:cs="Times New Roman"/>
                <w:i/>
                <w:sz w:val="28"/>
                <w:szCs w:val="28"/>
                <w:lang w:val="ro-MO"/>
              </w:rPr>
            </w:pPr>
            <w:r w:rsidRPr="00461F61">
              <w:rPr>
                <w:rFonts w:ascii="Times New Roman" w:hAnsi="Times New Roman" w:cs="Times New Roman"/>
                <w:sz w:val="28"/>
                <w:szCs w:val="28"/>
                <w:lang w:val="ro-MO"/>
              </w:rPr>
              <w:lastRenderedPageBreak/>
              <w:tab/>
            </w:r>
            <w:r w:rsidR="008E6109" w:rsidRPr="00461F61">
              <w:rPr>
                <w:rFonts w:ascii="Times New Roman" w:hAnsi="Times New Roman" w:cs="Times New Roman"/>
                <w:sz w:val="28"/>
                <w:szCs w:val="28"/>
                <w:lang w:val="ro-MO"/>
              </w:rPr>
              <w:t>Noţiunile „crearea rezervelor”, „stoc de bunuri”</w:t>
            </w:r>
            <w:r w:rsidR="00B214AF" w:rsidRPr="00461F61">
              <w:rPr>
                <w:rFonts w:ascii="Times New Roman" w:hAnsi="Times New Roman" w:cs="Times New Roman"/>
                <w:sz w:val="28"/>
                <w:szCs w:val="28"/>
                <w:lang w:val="ro-MO"/>
              </w:rPr>
              <w:t xml:space="preserve">, „stoc intangibil”, „acumulare a bunurilor”, „completare a rezervelor”, „eliberare a bunurilor”, „furnizor”, „beneficiar” nu suscită dubii de interpretare. </w:t>
            </w:r>
            <w:r w:rsidR="00B214AF" w:rsidRPr="00461F61">
              <w:rPr>
                <w:rFonts w:ascii="Times New Roman" w:hAnsi="Times New Roman" w:cs="Times New Roman"/>
                <w:i/>
                <w:sz w:val="28"/>
                <w:szCs w:val="28"/>
                <w:lang w:val="ro-MO"/>
              </w:rPr>
              <w:t>Prin urmare propunem excluderea lor din articolul 2.</w:t>
            </w:r>
          </w:p>
          <w:p w:rsidR="00B214AF" w:rsidRPr="002318A4" w:rsidRDefault="00B214AF" w:rsidP="002318A4">
            <w:pPr>
              <w:jc w:val="both"/>
              <w:rPr>
                <w:rFonts w:ascii="Times New Roman" w:hAnsi="Times New Roman" w:cs="Times New Roman"/>
                <w:color w:val="92D050"/>
                <w:sz w:val="28"/>
                <w:szCs w:val="28"/>
                <w:lang w:val="ro-MO"/>
              </w:rPr>
            </w:pPr>
            <w:r w:rsidRPr="00461F61">
              <w:rPr>
                <w:rFonts w:ascii="Times New Roman" w:hAnsi="Times New Roman" w:cs="Times New Roman"/>
                <w:sz w:val="28"/>
                <w:szCs w:val="28"/>
                <w:lang w:val="ro-MO"/>
              </w:rPr>
              <w:tab/>
            </w:r>
            <w:r w:rsidR="000F5085" w:rsidRPr="00461F61">
              <w:rPr>
                <w:rFonts w:ascii="Times New Roman" w:hAnsi="Times New Roman" w:cs="Times New Roman"/>
                <w:sz w:val="28"/>
                <w:szCs w:val="28"/>
                <w:lang w:val="ro-MO"/>
              </w:rPr>
              <w:t xml:space="preserve">Noţiunile „stoc de bunuri”, „stoc intangibil”, „păstrare responsabilă”, „beneficiar” </w:t>
            </w:r>
            <w:r w:rsidR="000F5085" w:rsidRPr="00461F61">
              <w:rPr>
                <w:rFonts w:ascii="Times New Roman" w:hAnsi="Times New Roman" w:cs="Times New Roman"/>
                <w:i/>
                <w:sz w:val="28"/>
                <w:szCs w:val="28"/>
                <w:lang w:val="ro-MO"/>
              </w:rPr>
              <w:t>se vor exclude din proiect deoarece nu sunt utilizate în text.</w:t>
            </w:r>
          </w:p>
        </w:tc>
        <w:tc>
          <w:tcPr>
            <w:tcW w:w="2835" w:type="dxa"/>
          </w:tcPr>
          <w:p w:rsidR="00F06012" w:rsidRDefault="00E26278" w:rsidP="002318A4">
            <w:pPr>
              <w:rPr>
                <w:rFonts w:ascii="Times New Roman" w:hAnsi="Times New Roman" w:cs="Times New Roman"/>
                <w:sz w:val="28"/>
                <w:szCs w:val="28"/>
                <w:lang w:val="ro-MO"/>
              </w:rPr>
            </w:pPr>
            <w:r>
              <w:rPr>
                <w:rFonts w:ascii="Times New Roman" w:hAnsi="Times New Roman" w:cs="Times New Roman"/>
                <w:sz w:val="28"/>
                <w:szCs w:val="28"/>
                <w:lang w:val="ro-MO"/>
              </w:rPr>
              <w:lastRenderedPageBreak/>
              <w:t>se acceptă</w:t>
            </w: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437AF4" w:rsidP="002318A4">
            <w:pPr>
              <w:rPr>
                <w:rFonts w:ascii="Times New Roman" w:hAnsi="Times New Roman" w:cs="Times New Roman"/>
                <w:sz w:val="28"/>
                <w:szCs w:val="28"/>
                <w:lang w:val="ro-MO"/>
              </w:rPr>
            </w:pPr>
            <w:r>
              <w:rPr>
                <w:rFonts w:ascii="Times New Roman" w:hAnsi="Times New Roman" w:cs="Times New Roman"/>
                <w:sz w:val="28"/>
                <w:szCs w:val="28"/>
                <w:lang w:val="ro-MO"/>
              </w:rPr>
              <w:t>se acceptă</w:t>
            </w: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437AF4" w:rsidP="002318A4">
            <w:pPr>
              <w:rPr>
                <w:rFonts w:ascii="Times New Roman" w:hAnsi="Times New Roman" w:cs="Times New Roman"/>
                <w:sz w:val="28"/>
                <w:szCs w:val="28"/>
                <w:lang w:val="ro-MO"/>
              </w:rPr>
            </w:pPr>
            <w:r>
              <w:rPr>
                <w:rFonts w:ascii="Times New Roman" w:hAnsi="Times New Roman" w:cs="Times New Roman"/>
                <w:sz w:val="28"/>
                <w:szCs w:val="28"/>
                <w:lang w:val="ro-MO"/>
              </w:rPr>
              <w:t>nu se acceptă</w:t>
            </w:r>
          </w:p>
          <w:p w:rsidR="00095D89" w:rsidRDefault="00437AF4" w:rsidP="002318A4">
            <w:pPr>
              <w:rPr>
                <w:rFonts w:ascii="Times New Roman" w:hAnsi="Times New Roman" w:cs="Times New Roman"/>
                <w:sz w:val="28"/>
                <w:szCs w:val="28"/>
                <w:lang w:val="ro-MO"/>
              </w:rPr>
            </w:pPr>
            <w:r>
              <w:rPr>
                <w:rFonts w:ascii="Times New Roman" w:hAnsi="Times New Roman" w:cs="Times New Roman"/>
                <w:sz w:val="28"/>
                <w:szCs w:val="28"/>
                <w:lang w:val="ro-MO"/>
              </w:rPr>
              <w:t>autorul insistă asupra includerii noţiunii în proiect</w:t>
            </w:r>
            <w:r w:rsidR="00572CA6">
              <w:rPr>
                <w:rFonts w:ascii="Times New Roman" w:hAnsi="Times New Roman" w:cs="Times New Roman"/>
                <w:sz w:val="28"/>
                <w:szCs w:val="28"/>
                <w:lang w:val="ro-MO"/>
              </w:rPr>
              <w:t xml:space="preserve">, reieşind din considerentul că autoritatea </w:t>
            </w:r>
            <w:r w:rsidR="00572CA6">
              <w:rPr>
                <w:rFonts w:ascii="Times New Roman" w:hAnsi="Times New Roman" w:cs="Times New Roman"/>
                <w:sz w:val="28"/>
                <w:szCs w:val="28"/>
                <w:lang w:val="ro-MO"/>
              </w:rPr>
              <w:lastRenderedPageBreak/>
              <w:t>responsabilă activează în baza nomenclatoarelor, acte ce conţin lista exhaustivă a bunurilor din rezervele materiale de stat şi de mobilizare</w:t>
            </w: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p>
          <w:p w:rsidR="00095D89" w:rsidRDefault="00095D89" w:rsidP="002318A4">
            <w:pPr>
              <w:rPr>
                <w:rFonts w:ascii="Times New Roman" w:hAnsi="Times New Roman" w:cs="Times New Roman"/>
                <w:sz w:val="28"/>
                <w:szCs w:val="28"/>
                <w:lang w:val="ro-MO"/>
              </w:rPr>
            </w:pPr>
            <w:r>
              <w:rPr>
                <w:rFonts w:ascii="Times New Roman" w:hAnsi="Times New Roman" w:cs="Times New Roman"/>
                <w:sz w:val="28"/>
                <w:szCs w:val="28"/>
                <w:lang w:val="ro-MO"/>
              </w:rPr>
              <w:t>se acceptă parţial</w:t>
            </w:r>
          </w:p>
          <w:p w:rsidR="00095D89" w:rsidRPr="002318A4" w:rsidRDefault="00095D89" w:rsidP="002318A4">
            <w:pPr>
              <w:rPr>
                <w:rFonts w:ascii="Times New Roman" w:hAnsi="Times New Roman" w:cs="Times New Roman"/>
                <w:sz w:val="28"/>
                <w:szCs w:val="28"/>
                <w:lang w:val="ro-MO"/>
              </w:rPr>
            </w:pPr>
            <w:r>
              <w:rPr>
                <w:rFonts w:ascii="Times New Roman" w:hAnsi="Times New Roman" w:cs="Times New Roman"/>
                <w:sz w:val="28"/>
                <w:szCs w:val="28"/>
                <w:lang w:val="ro-MO"/>
              </w:rPr>
              <w:t>noţiunea de „beneficiar” a fost exclusă iar „stoc de bunuri”, „păstrare responsabilă” şi „stoc intangibil” au fost revizuite</w:t>
            </w:r>
          </w:p>
        </w:tc>
      </w:tr>
      <w:tr w:rsidR="00F06012" w:rsidRPr="002318A4" w:rsidTr="00432BAA">
        <w:tc>
          <w:tcPr>
            <w:tcW w:w="3119" w:type="dxa"/>
          </w:tcPr>
          <w:p w:rsidR="00F06012" w:rsidRPr="002318A4" w:rsidRDefault="00F06012" w:rsidP="002318A4">
            <w:pPr>
              <w:rPr>
                <w:rFonts w:ascii="Times New Roman" w:hAnsi="Times New Roman" w:cs="Times New Roman"/>
                <w:sz w:val="28"/>
                <w:szCs w:val="28"/>
                <w:lang w:val="ro-MO"/>
              </w:rPr>
            </w:pPr>
          </w:p>
        </w:tc>
        <w:tc>
          <w:tcPr>
            <w:tcW w:w="4536" w:type="dxa"/>
          </w:tcPr>
          <w:p w:rsidR="00F06012" w:rsidRPr="00983203" w:rsidRDefault="004A7E98" w:rsidP="002318A4">
            <w:pPr>
              <w:jc w:val="both"/>
              <w:rPr>
                <w:rFonts w:ascii="Times New Roman" w:hAnsi="Times New Roman" w:cs="Times New Roman"/>
                <w:sz w:val="28"/>
                <w:szCs w:val="28"/>
                <w:lang w:val="ro-MO"/>
              </w:rPr>
            </w:pPr>
            <w:r w:rsidRPr="00983203">
              <w:rPr>
                <w:rFonts w:ascii="Times New Roman" w:hAnsi="Times New Roman" w:cs="Times New Roman"/>
                <w:sz w:val="28"/>
                <w:szCs w:val="28"/>
                <w:lang w:val="ro-MO"/>
              </w:rPr>
              <w:tab/>
              <w:t>Din punct de vedere structural</w:t>
            </w:r>
            <w:r w:rsidR="00127B4F" w:rsidRPr="00983203">
              <w:rPr>
                <w:rFonts w:ascii="Times New Roman" w:hAnsi="Times New Roman" w:cs="Times New Roman"/>
                <w:sz w:val="28"/>
                <w:szCs w:val="28"/>
                <w:lang w:val="ro-MO"/>
              </w:rPr>
              <w:t xml:space="preserve">, menţionăm că, în conformitate cu art. 51 alin. (5) – (7) din Legea nr. 100/2017, articolul poate fi divizat în alineate, alineatele sunt însemnate succesiv cu numere ordinare, exprimate prin cifre arabe luate între paranteze rotunde. Alineatul poate fi divizat în litere, care sunt însemnate succesiv cu litere latine mici, urmate de o paranteză. În cazul unei structuri complexe a actului normativ, alineatul poate fi divizat mai </w:t>
            </w:r>
            <w:proofErr w:type="spellStart"/>
            <w:r w:rsidR="00127B4F" w:rsidRPr="00983203">
              <w:rPr>
                <w:rFonts w:ascii="Times New Roman" w:hAnsi="Times New Roman" w:cs="Times New Roman"/>
                <w:sz w:val="28"/>
                <w:szCs w:val="28"/>
                <w:lang w:val="ro-MO"/>
              </w:rPr>
              <w:t>întîi</w:t>
            </w:r>
            <w:proofErr w:type="spellEnd"/>
            <w:r w:rsidR="00127B4F" w:rsidRPr="00983203">
              <w:rPr>
                <w:rFonts w:ascii="Times New Roman" w:hAnsi="Times New Roman" w:cs="Times New Roman"/>
                <w:sz w:val="28"/>
                <w:szCs w:val="28"/>
                <w:lang w:val="ro-MO"/>
              </w:rPr>
              <w:t xml:space="preserve"> în puncte cu numere ordinare, exprimate prin cifre arabe, urmate de o paranteză. La </w:t>
            </w:r>
            <w:proofErr w:type="spellStart"/>
            <w:r w:rsidR="00127B4F" w:rsidRPr="00983203">
              <w:rPr>
                <w:rFonts w:ascii="Times New Roman" w:hAnsi="Times New Roman" w:cs="Times New Roman"/>
                <w:sz w:val="28"/>
                <w:szCs w:val="28"/>
                <w:lang w:val="ro-MO"/>
              </w:rPr>
              <w:t>rîndul</w:t>
            </w:r>
            <w:proofErr w:type="spellEnd"/>
            <w:r w:rsidR="00127B4F" w:rsidRPr="00983203">
              <w:rPr>
                <w:rFonts w:ascii="Times New Roman" w:hAnsi="Times New Roman" w:cs="Times New Roman"/>
                <w:sz w:val="28"/>
                <w:szCs w:val="28"/>
                <w:lang w:val="ro-MO"/>
              </w:rPr>
              <w:t xml:space="preserve"> lor punctele pot fi divizate în litere, însemnate succesiv cu litere latine mici, urmate de o paranteză. În caz de necesitate, literele pot avea diviziuni care fie sunt însemnate succesiv cu numere ordinare, exprimate prin cifre arabe, urmate de punct</w:t>
            </w:r>
            <w:r w:rsidR="00F52A49" w:rsidRPr="00983203">
              <w:rPr>
                <w:rFonts w:ascii="Times New Roman" w:hAnsi="Times New Roman" w:cs="Times New Roman"/>
                <w:sz w:val="28"/>
                <w:szCs w:val="28"/>
                <w:lang w:val="ro-MO"/>
              </w:rPr>
              <w:t xml:space="preserve">, sau exprimate prin cifre romane mici, luate între paranteze, fie sunt precedate de liniuţă şi încep din </w:t>
            </w:r>
            <w:proofErr w:type="spellStart"/>
            <w:r w:rsidR="00F52A49" w:rsidRPr="00983203">
              <w:rPr>
                <w:rFonts w:ascii="Times New Roman" w:hAnsi="Times New Roman" w:cs="Times New Roman"/>
                <w:sz w:val="28"/>
                <w:szCs w:val="28"/>
                <w:lang w:val="ro-MO"/>
              </w:rPr>
              <w:t>rînd</w:t>
            </w:r>
            <w:proofErr w:type="spellEnd"/>
            <w:r w:rsidR="00F52A49" w:rsidRPr="00983203">
              <w:rPr>
                <w:rFonts w:ascii="Times New Roman" w:hAnsi="Times New Roman" w:cs="Times New Roman"/>
                <w:sz w:val="28"/>
                <w:szCs w:val="28"/>
                <w:lang w:val="ro-MO"/>
              </w:rPr>
              <w:t xml:space="preserve"> nou.</w:t>
            </w:r>
          </w:p>
          <w:p w:rsidR="00F52A49" w:rsidRPr="00983203" w:rsidRDefault="00F52A49" w:rsidP="002318A4">
            <w:pPr>
              <w:jc w:val="both"/>
              <w:rPr>
                <w:rFonts w:ascii="Times New Roman" w:hAnsi="Times New Roman" w:cs="Times New Roman"/>
                <w:i/>
                <w:sz w:val="28"/>
                <w:szCs w:val="28"/>
                <w:lang w:val="ro-MO"/>
              </w:rPr>
            </w:pPr>
            <w:r w:rsidRPr="00983203">
              <w:rPr>
                <w:rFonts w:ascii="Times New Roman" w:hAnsi="Times New Roman" w:cs="Times New Roman"/>
                <w:sz w:val="28"/>
                <w:szCs w:val="28"/>
                <w:lang w:val="ro-MO"/>
              </w:rPr>
              <w:tab/>
            </w:r>
            <w:r w:rsidRPr="00983203">
              <w:rPr>
                <w:rFonts w:ascii="Times New Roman" w:hAnsi="Times New Roman" w:cs="Times New Roman"/>
                <w:i/>
                <w:sz w:val="28"/>
                <w:szCs w:val="28"/>
                <w:lang w:val="ro-MO"/>
              </w:rPr>
              <w:t xml:space="preserve">Astfel, se va ţine cont că liniuţele sunt acceptate la epuizarea </w:t>
            </w:r>
            <w:r w:rsidRPr="00983203">
              <w:rPr>
                <w:rFonts w:ascii="Times New Roman" w:hAnsi="Times New Roman" w:cs="Times New Roman"/>
                <w:i/>
                <w:sz w:val="28"/>
                <w:szCs w:val="28"/>
                <w:lang w:val="ro-MO"/>
              </w:rPr>
              <w:lastRenderedPageBreak/>
              <w:t>celorlalte elemente structurale, deoarece referinţa ulterioară la acestea poate cauza anumite dificultăţi.</w:t>
            </w:r>
          </w:p>
        </w:tc>
        <w:tc>
          <w:tcPr>
            <w:tcW w:w="2835" w:type="dxa"/>
          </w:tcPr>
          <w:p w:rsidR="00F06012" w:rsidRPr="002318A4" w:rsidRDefault="00F52A49"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se acceptă</w:t>
            </w:r>
          </w:p>
        </w:tc>
      </w:tr>
      <w:tr w:rsidR="007E4A42" w:rsidRPr="002318A4" w:rsidTr="00432BAA">
        <w:tc>
          <w:tcPr>
            <w:tcW w:w="3119" w:type="dxa"/>
          </w:tcPr>
          <w:p w:rsidR="007E4A42" w:rsidRPr="002318A4" w:rsidRDefault="007E4A42" w:rsidP="002318A4">
            <w:pPr>
              <w:rPr>
                <w:rFonts w:ascii="Times New Roman" w:hAnsi="Times New Roman" w:cs="Times New Roman"/>
                <w:sz w:val="28"/>
                <w:szCs w:val="28"/>
                <w:lang w:val="ro-MO"/>
              </w:rPr>
            </w:pPr>
          </w:p>
        </w:tc>
        <w:tc>
          <w:tcPr>
            <w:tcW w:w="4536" w:type="dxa"/>
          </w:tcPr>
          <w:p w:rsidR="007E4A42" w:rsidRPr="002318A4" w:rsidRDefault="0027584A"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La art. 4 alin (</w:t>
            </w:r>
            <w:r w:rsidR="00CC4898" w:rsidRPr="002318A4">
              <w:rPr>
                <w:rFonts w:ascii="Times New Roman" w:hAnsi="Times New Roman" w:cs="Times New Roman"/>
                <w:sz w:val="28"/>
                <w:szCs w:val="28"/>
                <w:lang w:val="ro-MO"/>
              </w:rPr>
              <w:t>2</w:t>
            </w:r>
            <w:r w:rsidRPr="002318A4">
              <w:rPr>
                <w:rFonts w:ascii="Times New Roman" w:hAnsi="Times New Roman" w:cs="Times New Roman"/>
                <w:sz w:val="28"/>
                <w:szCs w:val="28"/>
                <w:lang w:val="ro-MO"/>
              </w:rPr>
              <w:t>)</w:t>
            </w:r>
            <w:r w:rsidR="00CC4898" w:rsidRPr="002318A4">
              <w:rPr>
                <w:rFonts w:ascii="Times New Roman" w:hAnsi="Times New Roman" w:cs="Times New Roman"/>
                <w:sz w:val="28"/>
                <w:szCs w:val="28"/>
                <w:lang w:val="ro-MO"/>
              </w:rPr>
              <w:t xml:space="preserve"> lit. b) expresia „Ministerul Afacerilor Interne coordonează actele normative” nu este judicioasă, motiv pentru care, propunem revizuirea acesteia în sensul în care să se prevadă că Ministerul Afacerilor Interne coordonează procesul de </w:t>
            </w:r>
            <w:proofErr w:type="spellStart"/>
            <w:r w:rsidR="00CC4898" w:rsidRPr="002318A4">
              <w:rPr>
                <w:rFonts w:ascii="Times New Roman" w:hAnsi="Times New Roman" w:cs="Times New Roman"/>
                <w:sz w:val="28"/>
                <w:szCs w:val="28"/>
                <w:lang w:val="ro-MO"/>
              </w:rPr>
              <w:t>implemen</w:t>
            </w:r>
            <w:r w:rsidR="00345513">
              <w:rPr>
                <w:rFonts w:ascii="Times New Roman" w:hAnsi="Times New Roman" w:cs="Times New Roman"/>
                <w:sz w:val="28"/>
                <w:szCs w:val="28"/>
                <w:lang w:val="ro-MO"/>
              </w:rPr>
              <w:t>-</w:t>
            </w:r>
            <w:r w:rsidR="00CC4898" w:rsidRPr="002318A4">
              <w:rPr>
                <w:rFonts w:ascii="Times New Roman" w:hAnsi="Times New Roman" w:cs="Times New Roman"/>
                <w:sz w:val="28"/>
                <w:szCs w:val="28"/>
                <w:lang w:val="ro-MO"/>
              </w:rPr>
              <w:t>tare</w:t>
            </w:r>
            <w:proofErr w:type="spellEnd"/>
            <w:r w:rsidR="00CC4898" w:rsidRPr="002318A4">
              <w:rPr>
                <w:rFonts w:ascii="Times New Roman" w:hAnsi="Times New Roman" w:cs="Times New Roman"/>
                <w:sz w:val="28"/>
                <w:szCs w:val="28"/>
                <w:lang w:val="ro-MO"/>
              </w:rPr>
              <w:t xml:space="preserve"> a actelor normative din domeniul rezervelor de stat şi de mobilizare. </w:t>
            </w:r>
          </w:p>
        </w:tc>
        <w:tc>
          <w:tcPr>
            <w:tcW w:w="2835" w:type="dxa"/>
          </w:tcPr>
          <w:p w:rsidR="007E4A42" w:rsidRPr="002318A4" w:rsidRDefault="00023403"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7E4A42" w:rsidRPr="002318A4" w:rsidTr="00432BAA">
        <w:tc>
          <w:tcPr>
            <w:tcW w:w="3119" w:type="dxa"/>
          </w:tcPr>
          <w:p w:rsidR="007E4A42" w:rsidRPr="002318A4" w:rsidRDefault="007E4A42" w:rsidP="002318A4">
            <w:pPr>
              <w:rPr>
                <w:rFonts w:ascii="Times New Roman" w:hAnsi="Times New Roman" w:cs="Times New Roman"/>
                <w:sz w:val="28"/>
                <w:szCs w:val="28"/>
                <w:lang w:val="ro-MO"/>
              </w:rPr>
            </w:pPr>
          </w:p>
        </w:tc>
        <w:tc>
          <w:tcPr>
            <w:tcW w:w="4536" w:type="dxa"/>
          </w:tcPr>
          <w:p w:rsidR="007E4A42" w:rsidRPr="002318A4" w:rsidRDefault="00B43292"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La art. 4 alin (2) lit. c) semnalăm că, potrivit art. 16 alin. (2) din Legea nr. 100/2017, actele normative ale autorităţilor </w:t>
            </w:r>
            <w:proofErr w:type="spellStart"/>
            <w:r w:rsidRPr="002318A4">
              <w:rPr>
                <w:rFonts w:ascii="Times New Roman" w:hAnsi="Times New Roman" w:cs="Times New Roman"/>
                <w:sz w:val="28"/>
                <w:szCs w:val="28"/>
                <w:lang w:val="ro-MO"/>
              </w:rPr>
              <w:t>administra</w:t>
            </w:r>
            <w:r w:rsidR="003B71FC">
              <w:rPr>
                <w:rFonts w:ascii="Times New Roman" w:hAnsi="Times New Roman" w:cs="Times New Roman"/>
                <w:sz w:val="28"/>
                <w:szCs w:val="28"/>
                <w:lang w:val="ro-MO"/>
              </w:rPr>
              <w:t>-</w:t>
            </w:r>
            <w:r w:rsidRPr="002318A4">
              <w:rPr>
                <w:rFonts w:ascii="Times New Roman" w:hAnsi="Times New Roman" w:cs="Times New Roman"/>
                <w:sz w:val="28"/>
                <w:szCs w:val="28"/>
                <w:lang w:val="ro-MO"/>
              </w:rPr>
              <w:t>ţiei</w:t>
            </w:r>
            <w:proofErr w:type="spellEnd"/>
            <w:r w:rsidRPr="002318A4">
              <w:rPr>
                <w:rFonts w:ascii="Times New Roman" w:hAnsi="Times New Roman" w:cs="Times New Roman"/>
                <w:sz w:val="28"/>
                <w:szCs w:val="28"/>
                <w:lang w:val="ro-MO"/>
              </w:rPr>
              <w:t xml:space="preserve"> publice centrale de specialitate ş</w:t>
            </w:r>
            <w:r w:rsidR="00023403" w:rsidRPr="002318A4">
              <w:rPr>
                <w:rFonts w:ascii="Times New Roman" w:hAnsi="Times New Roman" w:cs="Times New Roman"/>
                <w:sz w:val="28"/>
                <w:szCs w:val="28"/>
                <w:lang w:val="ro-MO"/>
              </w:rPr>
              <w:t>i</w:t>
            </w:r>
            <w:r w:rsidRPr="002318A4">
              <w:rPr>
                <w:rFonts w:ascii="Times New Roman" w:hAnsi="Times New Roman" w:cs="Times New Roman"/>
                <w:sz w:val="28"/>
                <w:szCs w:val="28"/>
                <w:lang w:val="ro-MO"/>
              </w:rPr>
              <w:t xml:space="preserve"> ale autorităţilor publice autonome sunt emise sau aprobate numai în temeiul şi pentru executarea legilor şi a hotăr</w:t>
            </w:r>
            <w:r w:rsidR="003B71FC">
              <w:rPr>
                <w:rFonts w:ascii="Times New Roman" w:hAnsi="Times New Roman" w:cs="Times New Roman"/>
                <w:sz w:val="28"/>
                <w:szCs w:val="28"/>
                <w:lang w:val="ro-MO"/>
              </w:rPr>
              <w:t>â</w:t>
            </w:r>
            <w:r w:rsidRPr="002318A4">
              <w:rPr>
                <w:rFonts w:ascii="Times New Roman" w:hAnsi="Times New Roman" w:cs="Times New Roman"/>
                <w:sz w:val="28"/>
                <w:szCs w:val="28"/>
                <w:lang w:val="ro-MO"/>
              </w:rPr>
              <w:t>rilor Parlamentului, a decretelor Preşedintelui Republicii Moldova, a hotărârilor şi ordonanţelor Guvernului. Actele normative respective se limitează strict la cadrul stabilit de actele normative de nivel superior pentru executarea cărora se emit sau se aprobă şi nu pot contraveni prevederilor actelor respective.</w:t>
            </w:r>
          </w:p>
          <w:p w:rsidR="00563E06" w:rsidRPr="002318A4" w:rsidRDefault="00563E06"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Atragem atenţia că prevederile de la art. 4 alin. (2) lit. c) din proiectul legii prevăd competenţa generală a autorităţii publice de a aproba acte normative, motiv pentru care nu vor putea fi invocate în calitate de temei juridic la emiterea actului juridic departamental.</w:t>
            </w:r>
          </w:p>
        </w:tc>
        <w:tc>
          <w:tcPr>
            <w:tcW w:w="2835" w:type="dxa"/>
          </w:tcPr>
          <w:p w:rsidR="007E4A42" w:rsidRPr="002318A4" w:rsidRDefault="00023403"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7E4A42" w:rsidRPr="00AE589C" w:rsidTr="00432BAA">
        <w:tc>
          <w:tcPr>
            <w:tcW w:w="3119" w:type="dxa"/>
          </w:tcPr>
          <w:p w:rsidR="007E4A42" w:rsidRPr="002318A4" w:rsidRDefault="007E4A42" w:rsidP="002318A4">
            <w:pPr>
              <w:rPr>
                <w:rFonts w:ascii="Times New Roman" w:hAnsi="Times New Roman" w:cs="Times New Roman"/>
                <w:sz w:val="28"/>
                <w:szCs w:val="28"/>
                <w:lang w:val="ro-MO"/>
              </w:rPr>
            </w:pPr>
          </w:p>
        </w:tc>
        <w:tc>
          <w:tcPr>
            <w:tcW w:w="4536" w:type="dxa"/>
          </w:tcPr>
          <w:p w:rsidR="007E4A42" w:rsidRPr="002318A4" w:rsidRDefault="005C55E3"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În conformitate cu art. 16 alin. (1) şi alin. (4) din Legea nr. 100/2017, autorităţile administraţiei publice centrale de specialitate şi autorităţile publice autonome emit sau aprobă, în condiţiile legii, acte normative.</w:t>
            </w:r>
            <w:r w:rsidR="00625EF6" w:rsidRPr="002318A4">
              <w:rPr>
                <w:rFonts w:ascii="Times New Roman" w:hAnsi="Times New Roman" w:cs="Times New Roman"/>
                <w:sz w:val="28"/>
                <w:szCs w:val="28"/>
                <w:lang w:val="ro-MO"/>
              </w:rPr>
              <w:t xml:space="preserve"> Regulamentele, instrucţiunile, regulile </w:t>
            </w:r>
            <w:r w:rsidR="00625EF6" w:rsidRPr="002318A4">
              <w:rPr>
                <w:rFonts w:ascii="Times New Roman" w:hAnsi="Times New Roman" w:cs="Times New Roman"/>
                <w:sz w:val="28"/>
                <w:szCs w:val="28"/>
                <w:lang w:val="ro-MO"/>
              </w:rPr>
              <w:lastRenderedPageBreak/>
              <w:t>şi alte acte normative ale autorităţilor administraţiei publice centrale de specialitate şi ale autorităţilor publice autonome se aprobă prin hotăr</w:t>
            </w:r>
            <w:r w:rsidR="00BF5CDD" w:rsidRPr="002318A4">
              <w:rPr>
                <w:rFonts w:ascii="Times New Roman" w:hAnsi="Times New Roman" w:cs="Times New Roman"/>
                <w:sz w:val="28"/>
                <w:szCs w:val="28"/>
                <w:lang w:val="ro-MO"/>
              </w:rPr>
              <w:t>â</w:t>
            </w:r>
            <w:r w:rsidR="00625EF6" w:rsidRPr="002318A4">
              <w:rPr>
                <w:rFonts w:ascii="Times New Roman" w:hAnsi="Times New Roman" w:cs="Times New Roman"/>
                <w:sz w:val="28"/>
                <w:szCs w:val="28"/>
                <w:lang w:val="ro-MO"/>
              </w:rPr>
              <w:t>re sau ordin care se semnează de către conducătorii autorităţilor emitente.</w:t>
            </w:r>
          </w:p>
          <w:p w:rsidR="00AC2520" w:rsidRPr="002318A4" w:rsidRDefault="00AC2520"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Potrivit pct. 2 din Regulamentul privind organizarea şi funcţionarea Agenţiei Rezerve materiale aprobat prin HG nr. 946/2018 Agenţia este autoritate administrativă în subordinea MAI, responsabilă de implementarea politicii statului în domeniul rezervelor materiale de stat şi de mobilizare.</w:t>
            </w:r>
          </w:p>
          <w:p w:rsidR="00EC1054" w:rsidRPr="002318A4" w:rsidRDefault="00EC1054" w:rsidP="003B71FC">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Totodată, potrivit art. 4 alin. (1) lit. a) din Legea nr. 98/2012 privind administraţia publică centrală de specialitate, administraţia publică centrală de specialitate îşi desfăşoară activitatea respect</w:t>
            </w:r>
            <w:r w:rsidR="003B71FC">
              <w:rPr>
                <w:rFonts w:ascii="Times New Roman" w:hAnsi="Times New Roman" w:cs="Times New Roman"/>
                <w:sz w:val="28"/>
                <w:szCs w:val="28"/>
                <w:lang w:val="ro-MO"/>
              </w:rPr>
              <w:t>â</w:t>
            </w:r>
            <w:r w:rsidRPr="002318A4">
              <w:rPr>
                <w:rFonts w:ascii="Times New Roman" w:hAnsi="Times New Roman" w:cs="Times New Roman"/>
                <w:sz w:val="28"/>
                <w:szCs w:val="28"/>
                <w:lang w:val="ro-MO"/>
              </w:rPr>
              <w:t>nd principiul delimitării funcţiei de elaborare şi promovare a politicilor de funcţiile de implementare. Prin urmare, la art. 5 alin. (2) lit. c) şi lit. d) se va revizui competenţa autorităţii responsabile de a aproba planul anual</w:t>
            </w:r>
            <w:r w:rsidR="007B74A4" w:rsidRPr="002318A4">
              <w:rPr>
                <w:rFonts w:ascii="Times New Roman" w:hAnsi="Times New Roman" w:cs="Times New Roman"/>
                <w:sz w:val="28"/>
                <w:szCs w:val="28"/>
                <w:lang w:val="ro-MO"/>
              </w:rPr>
              <w:t xml:space="preserve"> de împrospătare şi instrucţiunile privind cerinţele faţă de indicii calitativi ai bunurilor materiale destinate păstrării îndelungate în rezervele de stat, precum şi regulamente/ordine privind activitatea cu rezervele de stat şi de mobilizare or, actele normative departamentale urmează a fi aprobate de Ministerul Afacerilor Interne în calitate de organ central de specialitate al administraţiei publice şi nu de Agenţia Rezerve Materiale – autoritate administrativă din subordinea Ministerului Afacerilor Interne care este responsabilă de implementarea politicii statului în domeniul rezervelor de stat şi de mobilizare.</w:t>
            </w:r>
          </w:p>
        </w:tc>
        <w:tc>
          <w:tcPr>
            <w:tcW w:w="2835" w:type="dxa"/>
          </w:tcPr>
          <w:p w:rsidR="0060673D" w:rsidRPr="002318A4" w:rsidRDefault="0060673D"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nu se acceptă</w:t>
            </w:r>
            <w:r w:rsidR="001B358C" w:rsidRPr="002318A4">
              <w:rPr>
                <w:rFonts w:ascii="Times New Roman" w:hAnsi="Times New Roman" w:cs="Times New Roman"/>
                <w:sz w:val="28"/>
                <w:szCs w:val="28"/>
                <w:lang w:val="ro-MO"/>
              </w:rPr>
              <w:t xml:space="preserve">, deoarece </w:t>
            </w:r>
            <w:r w:rsidRPr="002318A4">
              <w:rPr>
                <w:rFonts w:ascii="Times New Roman" w:hAnsi="Times New Roman" w:cs="Times New Roman"/>
                <w:sz w:val="28"/>
                <w:szCs w:val="28"/>
                <w:lang w:val="ro-MO"/>
              </w:rPr>
              <w:t xml:space="preserve">planul anual de împrospătare este un </w:t>
            </w:r>
            <w:r w:rsidR="001B358C" w:rsidRPr="002318A4">
              <w:rPr>
                <w:rFonts w:ascii="Times New Roman" w:hAnsi="Times New Roman" w:cs="Times New Roman"/>
                <w:sz w:val="28"/>
                <w:szCs w:val="28"/>
                <w:lang w:val="ro-MO"/>
              </w:rPr>
              <w:t>plan</w:t>
            </w:r>
            <w:r w:rsidRPr="002318A4">
              <w:rPr>
                <w:rFonts w:ascii="Times New Roman" w:hAnsi="Times New Roman" w:cs="Times New Roman"/>
                <w:sz w:val="28"/>
                <w:szCs w:val="28"/>
                <w:lang w:val="ro-MO"/>
              </w:rPr>
              <w:t xml:space="preserve"> operaţional şi nu </w:t>
            </w:r>
            <w:r w:rsidR="00084F94">
              <w:rPr>
                <w:rFonts w:ascii="Times New Roman" w:hAnsi="Times New Roman" w:cs="Times New Roman"/>
                <w:sz w:val="28"/>
                <w:szCs w:val="28"/>
                <w:lang w:val="ro-MO"/>
              </w:rPr>
              <w:t xml:space="preserve">document </w:t>
            </w:r>
            <w:r w:rsidRPr="002318A4">
              <w:rPr>
                <w:rFonts w:ascii="Times New Roman" w:hAnsi="Times New Roman" w:cs="Times New Roman"/>
                <w:sz w:val="28"/>
                <w:szCs w:val="28"/>
                <w:lang w:val="ro-MO"/>
              </w:rPr>
              <w:t xml:space="preserve">de politici, din aceste considerente, acesta </w:t>
            </w:r>
            <w:r w:rsidR="001B358C" w:rsidRPr="002318A4">
              <w:rPr>
                <w:rFonts w:ascii="Times New Roman" w:hAnsi="Times New Roman" w:cs="Times New Roman"/>
                <w:sz w:val="28"/>
                <w:szCs w:val="28"/>
                <w:lang w:val="ro-MO"/>
              </w:rPr>
              <w:t>va</w:t>
            </w:r>
            <w:r w:rsidRPr="002318A4">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lastRenderedPageBreak/>
              <w:t xml:space="preserve">fi </w:t>
            </w:r>
            <w:r w:rsidR="003B71FC">
              <w:rPr>
                <w:rFonts w:ascii="Times New Roman" w:hAnsi="Times New Roman" w:cs="Times New Roman"/>
                <w:sz w:val="28"/>
                <w:szCs w:val="28"/>
                <w:lang w:val="ro-MO"/>
              </w:rPr>
              <w:t xml:space="preserve">elaborat şi </w:t>
            </w:r>
            <w:r w:rsidRPr="002318A4">
              <w:rPr>
                <w:rFonts w:ascii="Times New Roman" w:hAnsi="Times New Roman" w:cs="Times New Roman"/>
                <w:sz w:val="28"/>
                <w:szCs w:val="28"/>
                <w:lang w:val="ro-MO"/>
              </w:rPr>
              <w:t xml:space="preserve">aprobat de </w:t>
            </w:r>
            <w:r w:rsidR="001B358C" w:rsidRPr="002318A4">
              <w:rPr>
                <w:rFonts w:ascii="Times New Roman" w:hAnsi="Times New Roman" w:cs="Times New Roman"/>
                <w:sz w:val="28"/>
                <w:szCs w:val="28"/>
                <w:lang w:val="ro-MO"/>
              </w:rPr>
              <w:t xml:space="preserve">Agenţie şi nu de </w:t>
            </w:r>
            <w:r w:rsidRPr="002318A4">
              <w:rPr>
                <w:rFonts w:ascii="Times New Roman" w:hAnsi="Times New Roman" w:cs="Times New Roman"/>
                <w:sz w:val="28"/>
                <w:szCs w:val="28"/>
                <w:lang w:val="ro-MO"/>
              </w:rPr>
              <w:t xml:space="preserve">Minister </w:t>
            </w:r>
          </w:p>
          <w:p w:rsidR="0060673D" w:rsidRPr="002318A4" w:rsidRDefault="0060673D" w:rsidP="002318A4">
            <w:pPr>
              <w:rPr>
                <w:rFonts w:ascii="Times New Roman" w:hAnsi="Times New Roman" w:cs="Times New Roman"/>
                <w:sz w:val="28"/>
                <w:szCs w:val="28"/>
                <w:lang w:val="ro-MO"/>
              </w:rPr>
            </w:pPr>
          </w:p>
        </w:tc>
      </w:tr>
      <w:tr w:rsidR="00142E6C" w:rsidRPr="00AE589C" w:rsidTr="00432BAA">
        <w:tc>
          <w:tcPr>
            <w:tcW w:w="3119" w:type="dxa"/>
          </w:tcPr>
          <w:p w:rsidR="00142E6C" w:rsidRPr="002318A4" w:rsidRDefault="00142E6C" w:rsidP="002318A4">
            <w:pPr>
              <w:rPr>
                <w:rFonts w:ascii="Times New Roman" w:hAnsi="Times New Roman" w:cs="Times New Roman"/>
                <w:sz w:val="28"/>
                <w:szCs w:val="28"/>
                <w:lang w:val="ro-MO"/>
              </w:rPr>
            </w:pPr>
          </w:p>
        </w:tc>
        <w:tc>
          <w:tcPr>
            <w:tcW w:w="4536" w:type="dxa"/>
          </w:tcPr>
          <w:p w:rsidR="00142E6C" w:rsidRPr="0015576B" w:rsidRDefault="00F36DBF" w:rsidP="0084777A">
            <w:pPr>
              <w:ind w:firstLine="708"/>
              <w:jc w:val="both"/>
              <w:rPr>
                <w:rFonts w:ascii="Times New Roman" w:hAnsi="Times New Roman" w:cs="Times New Roman"/>
                <w:sz w:val="28"/>
                <w:szCs w:val="28"/>
                <w:lang w:val="ro-MO"/>
              </w:rPr>
            </w:pPr>
            <w:r w:rsidRPr="0015576B">
              <w:rPr>
                <w:rFonts w:ascii="Times New Roman" w:hAnsi="Times New Roman" w:cs="Times New Roman"/>
                <w:sz w:val="28"/>
                <w:szCs w:val="28"/>
                <w:lang w:val="ro-MO"/>
              </w:rPr>
              <w:t>Prevederea de</w:t>
            </w:r>
            <w:r w:rsidR="003B71FC" w:rsidRPr="0015576B">
              <w:rPr>
                <w:rFonts w:ascii="Times New Roman" w:hAnsi="Times New Roman" w:cs="Times New Roman"/>
                <w:sz w:val="28"/>
                <w:szCs w:val="28"/>
                <w:lang w:val="ro-MO"/>
              </w:rPr>
              <w:t xml:space="preserve"> la</w:t>
            </w:r>
            <w:r w:rsidRPr="0015576B">
              <w:rPr>
                <w:rFonts w:ascii="Times New Roman" w:hAnsi="Times New Roman" w:cs="Times New Roman"/>
                <w:sz w:val="28"/>
                <w:szCs w:val="28"/>
                <w:lang w:val="ro-MO"/>
              </w:rPr>
              <w:t xml:space="preserve"> art. 5 alin. (2) lit. k) din proiectul legii, potrivit </w:t>
            </w:r>
            <w:r w:rsidRPr="0015576B">
              <w:rPr>
                <w:rFonts w:ascii="Times New Roman" w:hAnsi="Times New Roman" w:cs="Times New Roman"/>
                <w:sz w:val="28"/>
                <w:szCs w:val="28"/>
                <w:lang w:val="ro-MO"/>
              </w:rPr>
              <w:lastRenderedPageBreak/>
              <w:t>căreia, autoritatea responsabilă,</w:t>
            </w:r>
            <w:r w:rsidR="00E67BDD" w:rsidRPr="0015576B">
              <w:rPr>
                <w:rFonts w:ascii="Times New Roman" w:hAnsi="Times New Roman" w:cs="Times New Roman"/>
                <w:sz w:val="28"/>
                <w:szCs w:val="28"/>
                <w:lang w:val="ro-MO"/>
              </w:rPr>
              <w:t xml:space="preserve"> </w:t>
            </w:r>
            <w:r w:rsidRPr="0015576B">
              <w:rPr>
                <w:rFonts w:ascii="Times New Roman" w:hAnsi="Times New Roman" w:cs="Times New Roman"/>
                <w:sz w:val="28"/>
                <w:szCs w:val="28"/>
                <w:lang w:val="ro-MO"/>
              </w:rPr>
              <w:t>selectează inclusiv pe bază de concurs, agenţi economici, indiferent de forma de proprietate, pentru efectuarea operaţiunilor de</w:t>
            </w:r>
            <w:r w:rsidR="000749FC" w:rsidRPr="0015576B">
              <w:rPr>
                <w:rFonts w:ascii="Times New Roman" w:hAnsi="Times New Roman" w:cs="Times New Roman"/>
                <w:sz w:val="28"/>
                <w:szCs w:val="28"/>
                <w:lang w:val="ro-MO"/>
              </w:rPr>
              <w:t xml:space="preserve"> </w:t>
            </w:r>
            <w:r w:rsidRPr="0015576B">
              <w:rPr>
                <w:rFonts w:ascii="Times New Roman" w:hAnsi="Times New Roman" w:cs="Times New Roman"/>
                <w:sz w:val="28"/>
                <w:szCs w:val="28"/>
                <w:lang w:val="ro-MO"/>
              </w:rPr>
              <w:t>păstrare şi deservire a rezervelor de stat şi de mobilizare, în bază de contract se va revizui prin prisma art. 18 şi 25 din proiectul legii. Or, potrivit art. 18 şi 25, depozitarea, păstrarea şi deservirea bunurilor din rezervele de stat/de mobilizare, se efectu</w:t>
            </w:r>
            <w:r w:rsidR="000749FC" w:rsidRPr="0015576B">
              <w:rPr>
                <w:rFonts w:ascii="Times New Roman" w:hAnsi="Times New Roman" w:cs="Times New Roman"/>
                <w:sz w:val="28"/>
                <w:szCs w:val="28"/>
                <w:lang w:val="ro-MO"/>
              </w:rPr>
              <w:t>e</w:t>
            </w:r>
            <w:r w:rsidRPr="0015576B">
              <w:rPr>
                <w:rFonts w:ascii="Times New Roman" w:hAnsi="Times New Roman" w:cs="Times New Roman"/>
                <w:sz w:val="28"/>
                <w:szCs w:val="28"/>
                <w:lang w:val="ro-MO"/>
              </w:rPr>
              <w:t xml:space="preserve">ază la entităţile ce fac parte din sistemul unic al rezervelor de stat, în modul stabilit de Guvern. </w:t>
            </w:r>
            <w:r w:rsidRPr="0015576B">
              <w:rPr>
                <w:rFonts w:ascii="Times New Roman" w:hAnsi="Times New Roman" w:cs="Times New Roman"/>
                <w:i/>
                <w:sz w:val="28"/>
                <w:szCs w:val="28"/>
                <w:lang w:val="ro-MO"/>
              </w:rPr>
              <w:t xml:space="preserve">Altfel, se vor determina subiecţii care vor asigura depozitarea, </w:t>
            </w:r>
            <w:r w:rsidRPr="0015576B">
              <w:rPr>
                <w:rFonts w:ascii="Times New Roman" w:hAnsi="Times New Roman" w:cs="Times New Roman"/>
                <w:sz w:val="28"/>
                <w:szCs w:val="28"/>
                <w:lang w:val="ro-MO"/>
              </w:rPr>
              <w:t xml:space="preserve">păstrarea şi deservirea bunurilor din rezervele de stat/de mobilizare vor fi asigurate de entităţile care fac parte din sistemul unic al rezervelor de stat, </w:t>
            </w:r>
            <w:r w:rsidRPr="0015576B">
              <w:rPr>
                <w:rFonts w:ascii="Times New Roman" w:hAnsi="Times New Roman" w:cs="Times New Roman"/>
                <w:i/>
                <w:sz w:val="28"/>
                <w:szCs w:val="28"/>
                <w:lang w:val="ro-MO"/>
              </w:rPr>
              <w:t>urmează a fi precizate entităţile respective</w:t>
            </w:r>
            <w:r w:rsidRPr="0015576B">
              <w:rPr>
                <w:rFonts w:ascii="Times New Roman" w:hAnsi="Times New Roman" w:cs="Times New Roman"/>
                <w:sz w:val="28"/>
                <w:szCs w:val="28"/>
                <w:lang w:val="ro-MO"/>
              </w:rPr>
              <w:t xml:space="preserve">. </w:t>
            </w:r>
            <w:r w:rsidR="00441441" w:rsidRPr="0015576B">
              <w:rPr>
                <w:rFonts w:ascii="Times New Roman" w:hAnsi="Times New Roman" w:cs="Times New Roman"/>
                <w:sz w:val="28"/>
                <w:szCs w:val="28"/>
                <w:lang w:val="ro-MO"/>
              </w:rPr>
              <w:tab/>
            </w:r>
            <w:r w:rsidRPr="0015576B">
              <w:rPr>
                <w:rFonts w:ascii="Times New Roman" w:hAnsi="Times New Roman" w:cs="Times New Roman"/>
                <w:sz w:val="28"/>
                <w:szCs w:val="28"/>
                <w:lang w:val="ro-MO"/>
              </w:rPr>
              <w:t xml:space="preserve">Totodată, considerăm necesar de atras atenţia asupra </w:t>
            </w:r>
            <w:r w:rsidRPr="0015576B">
              <w:rPr>
                <w:rFonts w:ascii="Times New Roman" w:hAnsi="Times New Roman" w:cs="Times New Roman"/>
                <w:i/>
                <w:sz w:val="28"/>
                <w:szCs w:val="28"/>
                <w:lang w:val="ro-MO"/>
              </w:rPr>
              <w:t xml:space="preserve">ambiguităţilor legate de utilizarea noţiunilor de „depozitare” şi „păstrare”. </w:t>
            </w:r>
            <w:r w:rsidRPr="0015576B">
              <w:rPr>
                <w:rFonts w:ascii="Times New Roman" w:hAnsi="Times New Roman" w:cs="Times New Roman"/>
                <w:sz w:val="28"/>
                <w:szCs w:val="28"/>
                <w:lang w:val="ro-MO"/>
              </w:rPr>
              <w:t>Astfel, considerăm necesar de a se face o distincţie mai certă cu indicarea diferenţelor dintre aceste două noţiuni (în cazul în care autorul a urmărit reglementarea unor aspecte diferite), fie după caz de a se realiza o uniformizare a terminologiei utilizate în sensul optării pentru una din cele două variante.</w:t>
            </w:r>
          </w:p>
        </w:tc>
        <w:tc>
          <w:tcPr>
            <w:tcW w:w="2835" w:type="dxa"/>
          </w:tcPr>
          <w:p w:rsidR="00E2155E" w:rsidRDefault="00441441" w:rsidP="002318A4">
            <w:pPr>
              <w:rPr>
                <w:rFonts w:ascii="Times New Roman" w:hAnsi="Times New Roman" w:cs="Times New Roman"/>
                <w:sz w:val="28"/>
                <w:szCs w:val="28"/>
                <w:lang w:val="ro-MO"/>
              </w:rPr>
            </w:pPr>
            <w:r>
              <w:rPr>
                <w:rFonts w:ascii="Times New Roman" w:hAnsi="Times New Roman" w:cs="Times New Roman"/>
                <w:sz w:val="28"/>
                <w:szCs w:val="28"/>
                <w:lang w:val="ro-MO"/>
              </w:rPr>
              <w:lastRenderedPageBreak/>
              <w:t>nu se acceptă</w:t>
            </w:r>
          </w:p>
          <w:p w:rsidR="00E2155E" w:rsidRDefault="00607741" w:rsidP="002318A4">
            <w:pPr>
              <w:rPr>
                <w:rFonts w:ascii="Times New Roman" w:hAnsi="Times New Roman" w:cs="Times New Roman"/>
                <w:sz w:val="28"/>
                <w:szCs w:val="28"/>
                <w:lang w:val="ro-MO"/>
              </w:rPr>
            </w:pPr>
            <w:r>
              <w:rPr>
                <w:rFonts w:ascii="Times New Roman" w:hAnsi="Times New Roman" w:cs="Times New Roman"/>
                <w:sz w:val="28"/>
                <w:szCs w:val="28"/>
                <w:lang w:val="ro-MO"/>
              </w:rPr>
              <w:t xml:space="preserve">deoarece este </w:t>
            </w:r>
            <w:r>
              <w:rPr>
                <w:rFonts w:ascii="Times New Roman" w:hAnsi="Times New Roman" w:cs="Times New Roman"/>
                <w:sz w:val="28"/>
                <w:szCs w:val="28"/>
                <w:lang w:val="ro-MO"/>
              </w:rPr>
              <w:lastRenderedPageBreak/>
              <w:t>imposibilă determinarea entităţilor care vor depozita bunuri din rezervele materiale de stat şi de mobilizare</w:t>
            </w:r>
            <w:r w:rsidR="0044647E">
              <w:rPr>
                <w:rFonts w:ascii="Times New Roman" w:hAnsi="Times New Roman" w:cs="Times New Roman"/>
                <w:sz w:val="28"/>
                <w:szCs w:val="28"/>
                <w:lang w:val="ro-MO"/>
              </w:rPr>
              <w:t>, întrucât în cazul agenţilor economici – aceştia vor fi selectaţi prin concurs</w:t>
            </w:r>
          </w:p>
          <w:p w:rsidR="00E2155E" w:rsidRDefault="00E2155E" w:rsidP="002318A4">
            <w:pPr>
              <w:rPr>
                <w:rFonts w:ascii="Times New Roman" w:hAnsi="Times New Roman" w:cs="Times New Roman"/>
                <w:sz w:val="28"/>
                <w:szCs w:val="28"/>
                <w:lang w:val="ro-MO"/>
              </w:rPr>
            </w:pPr>
          </w:p>
          <w:p w:rsidR="00E2155E" w:rsidRDefault="00E2155E" w:rsidP="002318A4">
            <w:pPr>
              <w:rPr>
                <w:rFonts w:ascii="Times New Roman" w:hAnsi="Times New Roman" w:cs="Times New Roman"/>
                <w:sz w:val="28"/>
                <w:szCs w:val="28"/>
                <w:lang w:val="ro-MO"/>
              </w:rPr>
            </w:pPr>
          </w:p>
          <w:p w:rsidR="00E2155E" w:rsidRDefault="00E2155E" w:rsidP="002318A4">
            <w:pPr>
              <w:rPr>
                <w:rFonts w:ascii="Times New Roman" w:hAnsi="Times New Roman" w:cs="Times New Roman"/>
                <w:sz w:val="28"/>
                <w:szCs w:val="28"/>
                <w:lang w:val="ro-MO"/>
              </w:rPr>
            </w:pPr>
          </w:p>
          <w:p w:rsidR="00E2155E" w:rsidRDefault="00E2155E" w:rsidP="002318A4">
            <w:pPr>
              <w:rPr>
                <w:rFonts w:ascii="Times New Roman" w:hAnsi="Times New Roman" w:cs="Times New Roman"/>
                <w:sz w:val="28"/>
                <w:szCs w:val="28"/>
                <w:lang w:val="ro-MO"/>
              </w:rPr>
            </w:pPr>
          </w:p>
          <w:p w:rsidR="00E2155E" w:rsidRDefault="00E2155E" w:rsidP="002318A4">
            <w:pPr>
              <w:rPr>
                <w:rFonts w:ascii="Times New Roman" w:hAnsi="Times New Roman" w:cs="Times New Roman"/>
                <w:sz w:val="28"/>
                <w:szCs w:val="28"/>
                <w:lang w:val="ro-MO"/>
              </w:rPr>
            </w:pPr>
          </w:p>
          <w:p w:rsidR="00E2155E" w:rsidRDefault="00E2155E"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607741" w:rsidP="002318A4">
            <w:pPr>
              <w:rPr>
                <w:rFonts w:ascii="Times New Roman" w:hAnsi="Times New Roman" w:cs="Times New Roman"/>
                <w:sz w:val="28"/>
                <w:szCs w:val="28"/>
                <w:lang w:val="ro-MO"/>
              </w:rPr>
            </w:pPr>
          </w:p>
          <w:p w:rsidR="00607741" w:rsidRDefault="003B1D7E" w:rsidP="002318A4">
            <w:pPr>
              <w:rPr>
                <w:rFonts w:ascii="Times New Roman" w:hAnsi="Times New Roman" w:cs="Times New Roman"/>
                <w:sz w:val="28"/>
                <w:szCs w:val="28"/>
                <w:lang w:val="ro-MO"/>
              </w:rPr>
            </w:pPr>
            <w:r>
              <w:rPr>
                <w:rFonts w:ascii="Times New Roman" w:hAnsi="Times New Roman" w:cs="Times New Roman"/>
                <w:sz w:val="28"/>
                <w:szCs w:val="28"/>
                <w:lang w:val="ro-MO"/>
              </w:rPr>
              <w:t>se acceptă</w:t>
            </w:r>
          </w:p>
          <w:p w:rsidR="003B1D7E" w:rsidRDefault="003B1D7E" w:rsidP="002318A4">
            <w:pPr>
              <w:rPr>
                <w:rFonts w:ascii="Times New Roman" w:hAnsi="Times New Roman" w:cs="Times New Roman"/>
                <w:sz w:val="28"/>
                <w:szCs w:val="28"/>
                <w:lang w:val="ro-MO"/>
              </w:rPr>
            </w:pPr>
            <w:r>
              <w:rPr>
                <w:rFonts w:ascii="Times New Roman" w:hAnsi="Times New Roman" w:cs="Times New Roman"/>
                <w:sz w:val="28"/>
                <w:szCs w:val="28"/>
                <w:lang w:val="ro-MO"/>
              </w:rPr>
              <w:t>noţiunile au fost revizuite</w:t>
            </w:r>
          </w:p>
          <w:p w:rsidR="00E2155E" w:rsidRPr="002318A4" w:rsidRDefault="00E2155E" w:rsidP="002318A4">
            <w:pPr>
              <w:rPr>
                <w:rFonts w:ascii="Times New Roman" w:hAnsi="Times New Roman" w:cs="Times New Roman"/>
                <w:sz w:val="28"/>
                <w:szCs w:val="28"/>
                <w:lang w:val="ro-MO"/>
              </w:rPr>
            </w:pPr>
          </w:p>
        </w:tc>
      </w:tr>
      <w:tr w:rsidR="00142E6C" w:rsidRPr="00AE589C" w:rsidTr="00432BAA">
        <w:tc>
          <w:tcPr>
            <w:tcW w:w="3119" w:type="dxa"/>
          </w:tcPr>
          <w:p w:rsidR="00142E6C" w:rsidRPr="002318A4" w:rsidRDefault="00142E6C" w:rsidP="002318A4">
            <w:pPr>
              <w:rPr>
                <w:rFonts w:ascii="Times New Roman" w:hAnsi="Times New Roman" w:cs="Times New Roman"/>
                <w:sz w:val="28"/>
                <w:szCs w:val="28"/>
                <w:lang w:val="ro-MO"/>
              </w:rPr>
            </w:pPr>
          </w:p>
        </w:tc>
        <w:tc>
          <w:tcPr>
            <w:tcW w:w="4536" w:type="dxa"/>
          </w:tcPr>
          <w:p w:rsidR="00142E6C" w:rsidRPr="00D62389" w:rsidRDefault="00F36DBF" w:rsidP="002318A4">
            <w:pPr>
              <w:ind w:firstLine="708"/>
              <w:jc w:val="both"/>
              <w:rPr>
                <w:rFonts w:ascii="Times New Roman" w:hAnsi="Times New Roman" w:cs="Times New Roman"/>
                <w:sz w:val="28"/>
                <w:szCs w:val="28"/>
                <w:lang w:val="ro-MO"/>
              </w:rPr>
            </w:pPr>
            <w:r w:rsidRPr="00D62389">
              <w:rPr>
                <w:rFonts w:ascii="Times New Roman" w:hAnsi="Times New Roman" w:cs="Times New Roman"/>
                <w:sz w:val="28"/>
                <w:szCs w:val="28"/>
                <w:lang w:val="ro-MO"/>
              </w:rPr>
              <w:t>Prevederile de la art. 7 – 10 au un conţinut similar or, toate se referă la funcţiile pe care le vor exercita autorităţile administrative centrale în domeniul rezervelor de stat şi/sau de mobilizare. Prin urmare, propunem ca prevederile de la art. 7-10 să fie comasate într-un singur articol.</w:t>
            </w:r>
          </w:p>
        </w:tc>
        <w:tc>
          <w:tcPr>
            <w:tcW w:w="2835" w:type="dxa"/>
          </w:tcPr>
          <w:p w:rsidR="00142E6C" w:rsidRDefault="00685546" w:rsidP="002318A4">
            <w:pPr>
              <w:rPr>
                <w:rFonts w:ascii="Times New Roman" w:hAnsi="Times New Roman" w:cs="Times New Roman"/>
                <w:sz w:val="28"/>
                <w:szCs w:val="28"/>
                <w:lang w:val="ro-MO"/>
              </w:rPr>
            </w:pPr>
            <w:r>
              <w:rPr>
                <w:rFonts w:ascii="Times New Roman" w:hAnsi="Times New Roman" w:cs="Times New Roman"/>
                <w:sz w:val="28"/>
                <w:szCs w:val="28"/>
                <w:lang w:val="ro-MO"/>
              </w:rPr>
              <w:t>nu se acceptă</w:t>
            </w:r>
          </w:p>
          <w:p w:rsidR="00685546" w:rsidRPr="002318A4" w:rsidRDefault="00685546" w:rsidP="002318A4">
            <w:pPr>
              <w:rPr>
                <w:rFonts w:ascii="Times New Roman" w:hAnsi="Times New Roman" w:cs="Times New Roman"/>
                <w:sz w:val="28"/>
                <w:szCs w:val="28"/>
                <w:lang w:val="ro-MO"/>
              </w:rPr>
            </w:pPr>
            <w:r>
              <w:rPr>
                <w:rFonts w:ascii="Times New Roman" w:hAnsi="Times New Roman" w:cs="Times New Roman"/>
                <w:sz w:val="28"/>
                <w:szCs w:val="28"/>
                <w:lang w:val="ro-MO"/>
              </w:rPr>
              <w:t>autorii proiectului au insistat asupra necesităţii divizării atribuţiilor tuturor autorităţilor implicate</w:t>
            </w:r>
          </w:p>
        </w:tc>
      </w:tr>
      <w:tr w:rsidR="00142E6C" w:rsidRPr="00AE589C" w:rsidTr="00432BAA">
        <w:tc>
          <w:tcPr>
            <w:tcW w:w="3119" w:type="dxa"/>
          </w:tcPr>
          <w:p w:rsidR="00142E6C" w:rsidRPr="002318A4" w:rsidRDefault="00142E6C" w:rsidP="002318A4">
            <w:pPr>
              <w:rPr>
                <w:rFonts w:ascii="Times New Roman" w:hAnsi="Times New Roman" w:cs="Times New Roman"/>
                <w:sz w:val="28"/>
                <w:szCs w:val="28"/>
                <w:lang w:val="ro-MO"/>
              </w:rPr>
            </w:pPr>
          </w:p>
        </w:tc>
        <w:tc>
          <w:tcPr>
            <w:tcW w:w="4536" w:type="dxa"/>
          </w:tcPr>
          <w:p w:rsidR="00142E6C" w:rsidRPr="00E2155E" w:rsidRDefault="00F36DBF" w:rsidP="002318A4">
            <w:pPr>
              <w:ind w:firstLine="708"/>
              <w:jc w:val="both"/>
              <w:rPr>
                <w:rFonts w:ascii="Times New Roman" w:hAnsi="Times New Roman" w:cs="Times New Roman"/>
                <w:sz w:val="28"/>
                <w:szCs w:val="28"/>
                <w:lang w:val="ro-MO"/>
              </w:rPr>
            </w:pPr>
            <w:r w:rsidRPr="00E2155E">
              <w:rPr>
                <w:rFonts w:ascii="Times New Roman" w:hAnsi="Times New Roman" w:cs="Times New Roman"/>
                <w:sz w:val="28"/>
                <w:szCs w:val="28"/>
                <w:lang w:val="ro-MO"/>
              </w:rPr>
              <w:t xml:space="preserve">Prevederea indicată la art. 11 alin. (2) din proiectul legii nu corespunde cerinţelor de claritate în măsura în care nu identifică subiectul </w:t>
            </w:r>
            <w:r w:rsidRPr="00E2155E">
              <w:rPr>
                <w:rFonts w:ascii="Times New Roman" w:hAnsi="Times New Roman" w:cs="Times New Roman"/>
                <w:sz w:val="28"/>
                <w:szCs w:val="28"/>
                <w:lang w:val="ro-MO"/>
              </w:rPr>
              <w:lastRenderedPageBreak/>
              <w:t>care va stabili termenii şi modul în care se vor prezenta dările de seamă privind disponibilul şi circulaţia bunurilor din rezervele de stat şi de mobilizare. Prin urmare, prevederea de la art. 11 alin. (2) urmează a fi revizuită (obiecţie valabilă şi la art. 27 alin. (2)).</w:t>
            </w:r>
          </w:p>
        </w:tc>
        <w:tc>
          <w:tcPr>
            <w:tcW w:w="2835" w:type="dxa"/>
          </w:tcPr>
          <w:p w:rsidR="00142E6C" w:rsidRDefault="00D67B58" w:rsidP="002318A4">
            <w:pPr>
              <w:rPr>
                <w:rFonts w:ascii="Times New Roman" w:hAnsi="Times New Roman" w:cs="Times New Roman"/>
                <w:sz w:val="28"/>
                <w:szCs w:val="28"/>
                <w:lang w:val="ro-MO"/>
              </w:rPr>
            </w:pPr>
            <w:r>
              <w:rPr>
                <w:rFonts w:ascii="Times New Roman" w:hAnsi="Times New Roman" w:cs="Times New Roman"/>
                <w:sz w:val="28"/>
                <w:szCs w:val="28"/>
                <w:lang w:val="ro-MO"/>
              </w:rPr>
              <w:lastRenderedPageBreak/>
              <w:t>nu se acceptă</w:t>
            </w:r>
          </w:p>
          <w:p w:rsidR="00D67B58" w:rsidRPr="002318A4" w:rsidRDefault="00D67B58" w:rsidP="00D67B58">
            <w:pPr>
              <w:rPr>
                <w:rFonts w:ascii="Times New Roman" w:hAnsi="Times New Roman" w:cs="Times New Roman"/>
                <w:sz w:val="28"/>
                <w:szCs w:val="28"/>
                <w:lang w:val="ro-MO"/>
              </w:rPr>
            </w:pPr>
            <w:r>
              <w:rPr>
                <w:rFonts w:ascii="Times New Roman" w:hAnsi="Times New Roman" w:cs="Times New Roman"/>
                <w:sz w:val="28"/>
                <w:szCs w:val="28"/>
                <w:lang w:val="ro-MO"/>
              </w:rPr>
              <w:t xml:space="preserve">termenii şi modul de prezentare a dărilor de seamă, precum şi </w:t>
            </w:r>
            <w:r>
              <w:rPr>
                <w:rFonts w:ascii="Times New Roman" w:hAnsi="Times New Roman" w:cs="Times New Roman"/>
                <w:sz w:val="28"/>
                <w:szCs w:val="28"/>
                <w:lang w:val="ro-MO"/>
              </w:rPr>
              <w:lastRenderedPageBreak/>
              <w:t>datele privind disponibilul şi circulaţia bunurilor se vor regăsi în regulamente/instrucţiuni separate</w:t>
            </w:r>
          </w:p>
        </w:tc>
      </w:tr>
      <w:tr w:rsidR="00142E6C" w:rsidRPr="002318A4" w:rsidTr="00432BAA">
        <w:tc>
          <w:tcPr>
            <w:tcW w:w="3119" w:type="dxa"/>
          </w:tcPr>
          <w:p w:rsidR="00142E6C" w:rsidRPr="002318A4" w:rsidRDefault="00142E6C" w:rsidP="002318A4">
            <w:pPr>
              <w:rPr>
                <w:rFonts w:ascii="Times New Roman" w:hAnsi="Times New Roman" w:cs="Times New Roman"/>
                <w:sz w:val="28"/>
                <w:szCs w:val="28"/>
                <w:lang w:val="ro-MO"/>
              </w:rPr>
            </w:pPr>
          </w:p>
        </w:tc>
        <w:tc>
          <w:tcPr>
            <w:tcW w:w="4536" w:type="dxa"/>
          </w:tcPr>
          <w:p w:rsidR="00142E6C" w:rsidRPr="002318A4" w:rsidRDefault="00F36DBF" w:rsidP="002318A4">
            <w:pPr>
              <w:ind w:firstLine="708"/>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Menţiunea de la art. 11 alin. (3) din proiectul legii „schimbarea formei organizatorico – juridice a proprie</w:t>
            </w:r>
            <w:r w:rsidR="00D502F8" w:rsidRPr="002318A4">
              <w:rPr>
                <w:rFonts w:ascii="Times New Roman" w:hAnsi="Times New Roman" w:cs="Times New Roman"/>
                <w:sz w:val="28"/>
                <w:szCs w:val="28"/>
                <w:lang w:val="ro-MO"/>
              </w:rPr>
              <w:t>-</w:t>
            </w:r>
            <w:r w:rsidRPr="002318A4">
              <w:rPr>
                <w:rFonts w:ascii="Times New Roman" w:hAnsi="Times New Roman" w:cs="Times New Roman"/>
                <w:sz w:val="28"/>
                <w:szCs w:val="28"/>
                <w:lang w:val="ro-MO"/>
              </w:rPr>
              <w:t xml:space="preserve">tarului şi a fondatorului agenţilor economici” nu este judicioasă din punct de vedere a formulării. În acest sens, menţionăm că, forma juridică de organizare au doar persoane juridice, care nu au proprietari. Astfel, propunem excluderea cuvintelor „a proprietarului”. </w:t>
            </w:r>
          </w:p>
        </w:tc>
        <w:tc>
          <w:tcPr>
            <w:tcW w:w="2835" w:type="dxa"/>
          </w:tcPr>
          <w:p w:rsidR="00142E6C" w:rsidRPr="002318A4" w:rsidRDefault="00D502F8"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D71951" w:rsidRPr="002318A4" w:rsidTr="00432BAA">
        <w:tc>
          <w:tcPr>
            <w:tcW w:w="3119" w:type="dxa"/>
          </w:tcPr>
          <w:p w:rsidR="00D71951" w:rsidRPr="002318A4" w:rsidRDefault="00D71951" w:rsidP="002318A4">
            <w:pPr>
              <w:rPr>
                <w:rFonts w:ascii="Times New Roman" w:hAnsi="Times New Roman" w:cs="Times New Roman"/>
                <w:sz w:val="28"/>
                <w:szCs w:val="28"/>
                <w:lang w:val="ro-MO"/>
              </w:rPr>
            </w:pPr>
          </w:p>
        </w:tc>
        <w:tc>
          <w:tcPr>
            <w:tcW w:w="4536" w:type="dxa"/>
          </w:tcPr>
          <w:p w:rsidR="00D71951" w:rsidRPr="002318A4" w:rsidRDefault="00D71951" w:rsidP="006953F8">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Potrivit art. 14 alin. (1) din proiectul legii, acumularea și completarea bunurilor din rezervele de stat se realizează, de autoritatea responsabilă, conform planului anual de acumulare, prin procedura de achiziții, în temeiul </w:t>
            </w:r>
            <w:r w:rsidRPr="002318A4">
              <w:rPr>
                <w:rFonts w:ascii="Times New Roman" w:hAnsi="Times New Roman" w:cs="Times New Roman"/>
                <w:i/>
                <w:sz w:val="28"/>
                <w:szCs w:val="28"/>
                <w:lang w:val="ro-MO"/>
              </w:rPr>
              <w:t>prevederilor Legii nr. 131/2015 privind achizițiile publice</w:t>
            </w:r>
            <w:r w:rsidRPr="002318A4">
              <w:rPr>
                <w:rFonts w:ascii="Times New Roman" w:hAnsi="Times New Roman" w:cs="Times New Roman"/>
                <w:sz w:val="28"/>
                <w:szCs w:val="28"/>
                <w:lang w:val="ro-MO"/>
              </w:rPr>
              <w:t xml:space="preserve">. Este de menționat că, procedura de acumulare și completare a bunurilor în rezervele de stat se va realizată în conformitate cu </w:t>
            </w:r>
            <w:r w:rsidRPr="002318A4">
              <w:rPr>
                <w:rFonts w:ascii="Times New Roman" w:hAnsi="Times New Roman" w:cs="Times New Roman"/>
                <w:i/>
                <w:sz w:val="28"/>
                <w:szCs w:val="28"/>
                <w:lang w:val="ro-MO"/>
              </w:rPr>
              <w:t>Legea nr. 131/2015 privind achizițiile publice</w:t>
            </w:r>
            <w:r w:rsidRPr="002318A4">
              <w:rPr>
                <w:rFonts w:ascii="Times New Roman" w:hAnsi="Times New Roman" w:cs="Times New Roman"/>
                <w:sz w:val="28"/>
                <w:szCs w:val="28"/>
                <w:lang w:val="ro-MO"/>
              </w:rPr>
              <w:t>. Astfel, pentru a oferi claritatea normei juridice, propunem ca cuvintele ”în temeiul” să fie substituie cu cuvintele ”în conformitate cu” cu ajustarea ulterioară a textului (obiecție valabilă și la art. 21).</w:t>
            </w:r>
          </w:p>
        </w:tc>
        <w:tc>
          <w:tcPr>
            <w:tcW w:w="2835" w:type="dxa"/>
          </w:tcPr>
          <w:p w:rsidR="00D71951" w:rsidRPr="002318A4" w:rsidRDefault="006A0DCF"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D71951" w:rsidRPr="002318A4" w:rsidTr="00432BAA">
        <w:tc>
          <w:tcPr>
            <w:tcW w:w="3119" w:type="dxa"/>
          </w:tcPr>
          <w:p w:rsidR="00D71951" w:rsidRPr="002318A4" w:rsidRDefault="00D71951" w:rsidP="002318A4">
            <w:pPr>
              <w:rPr>
                <w:rFonts w:ascii="Times New Roman" w:hAnsi="Times New Roman" w:cs="Times New Roman"/>
                <w:sz w:val="28"/>
                <w:szCs w:val="28"/>
                <w:lang w:val="ro-MO"/>
              </w:rPr>
            </w:pPr>
          </w:p>
        </w:tc>
        <w:tc>
          <w:tcPr>
            <w:tcW w:w="4536" w:type="dxa"/>
          </w:tcPr>
          <w:p w:rsidR="00D71951" w:rsidRPr="002318A4" w:rsidRDefault="00D71951" w:rsidP="0011380E">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În conformitate cu art. 55 alin. (4) din Legea nr. 100/2017, în cazul în care se face trimitere la o normă juridică care este stabilită în același act normativ, pentru evitarea reproducerii acesteia, se face trimitere la elementul structural sau constitutiv respectiv, fără a se indica că elementul respectiv face parte din </w:t>
            </w:r>
            <w:r w:rsidRPr="002318A4">
              <w:rPr>
                <w:rFonts w:ascii="Times New Roman" w:hAnsi="Times New Roman" w:cs="Times New Roman"/>
                <w:sz w:val="28"/>
                <w:szCs w:val="28"/>
                <w:lang w:val="ro-MO"/>
              </w:rPr>
              <w:lastRenderedPageBreak/>
              <w:t>acel</w:t>
            </w:r>
            <w:r w:rsidR="006953F8">
              <w:rPr>
                <w:rFonts w:ascii="Times New Roman" w:hAnsi="Times New Roman" w:cs="Times New Roman"/>
                <w:sz w:val="28"/>
                <w:szCs w:val="28"/>
                <w:lang w:val="ro-MO"/>
              </w:rPr>
              <w:t>ei</w:t>
            </w:r>
            <w:r w:rsidRPr="002318A4">
              <w:rPr>
                <w:rFonts w:ascii="Times New Roman" w:hAnsi="Times New Roman" w:cs="Times New Roman"/>
                <w:sz w:val="28"/>
                <w:szCs w:val="28"/>
                <w:lang w:val="ro-MO"/>
              </w:rPr>
              <w:t>ași act normativ. Av</w:t>
            </w:r>
            <w:r w:rsidR="0011380E">
              <w:rPr>
                <w:rFonts w:ascii="Times New Roman" w:hAnsi="Times New Roman" w:cs="Times New Roman"/>
                <w:sz w:val="28"/>
                <w:szCs w:val="28"/>
                <w:lang w:val="ro-MO"/>
              </w:rPr>
              <w:t>â</w:t>
            </w:r>
            <w:r w:rsidRPr="002318A4">
              <w:rPr>
                <w:rFonts w:ascii="Times New Roman" w:hAnsi="Times New Roman" w:cs="Times New Roman"/>
                <w:sz w:val="28"/>
                <w:szCs w:val="28"/>
                <w:lang w:val="ro-MO"/>
              </w:rPr>
              <w:t>nd la bază prevederea legală enunțată supra, la art. 16 alin. (2),</w:t>
            </w:r>
            <w:r w:rsidR="003311F1">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(4) ș.a. cuvintele ”din prezentul articol” urmează a fi excluse.</w:t>
            </w:r>
          </w:p>
        </w:tc>
        <w:tc>
          <w:tcPr>
            <w:tcW w:w="2835" w:type="dxa"/>
          </w:tcPr>
          <w:p w:rsidR="00D71951" w:rsidRPr="002318A4" w:rsidRDefault="00983488"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se acceptă</w:t>
            </w:r>
          </w:p>
        </w:tc>
      </w:tr>
      <w:tr w:rsidR="00D71951" w:rsidRPr="002318A4" w:rsidTr="00432BAA">
        <w:tc>
          <w:tcPr>
            <w:tcW w:w="3119" w:type="dxa"/>
          </w:tcPr>
          <w:p w:rsidR="00D71951" w:rsidRPr="002318A4" w:rsidRDefault="00D71951" w:rsidP="002318A4">
            <w:pPr>
              <w:rPr>
                <w:rFonts w:ascii="Times New Roman" w:hAnsi="Times New Roman" w:cs="Times New Roman"/>
                <w:sz w:val="28"/>
                <w:szCs w:val="28"/>
                <w:lang w:val="ro-MO"/>
              </w:rPr>
            </w:pPr>
          </w:p>
        </w:tc>
        <w:tc>
          <w:tcPr>
            <w:tcW w:w="4536" w:type="dxa"/>
          </w:tcPr>
          <w:p w:rsidR="00D71951" w:rsidRPr="002318A4" w:rsidRDefault="00D71951" w:rsidP="006953F8">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La art. 19 alin. (1) lit. b), e) și alte cazuri similare, atragem atenție că, noțiunea ”telecomunicații” are o utilizare improprie, or, </w:t>
            </w:r>
            <w:r w:rsidRPr="002318A4">
              <w:rPr>
                <w:rFonts w:ascii="Times New Roman" w:hAnsi="Times New Roman" w:cs="Times New Roman"/>
                <w:i/>
                <w:sz w:val="28"/>
                <w:szCs w:val="28"/>
                <w:lang w:val="ro-MO"/>
              </w:rPr>
              <w:t>Legea comunicațiilor electronice nr. 241/2007</w:t>
            </w:r>
            <w:r w:rsidRPr="002318A4">
              <w:rPr>
                <w:rFonts w:ascii="Times New Roman" w:hAnsi="Times New Roman" w:cs="Times New Roman"/>
                <w:sz w:val="28"/>
                <w:szCs w:val="28"/>
                <w:lang w:val="ro-MO"/>
              </w:rPr>
              <w:t xml:space="preserve"> operează cu termenul ”comunicații electronice”. În conformitate cu art. 54 alin. (1) lit. d) din </w:t>
            </w:r>
            <w:r w:rsidRPr="002318A4">
              <w:rPr>
                <w:rFonts w:ascii="Times New Roman" w:hAnsi="Times New Roman" w:cs="Times New Roman"/>
                <w:i/>
                <w:sz w:val="28"/>
                <w:szCs w:val="28"/>
                <w:lang w:val="ro-MO"/>
              </w:rPr>
              <w:t>Legea nr. 100/2017</w:t>
            </w:r>
            <w:r w:rsidRPr="002318A4">
              <w:rPr>
                <w:rFonts w:ascii="Times New Roman" w:hAnsi="Times New Roman" w:cs="Times New Roman"/>
                <w:sz w:val="28"/>
                <w:szCs w:val="28"/>
                <w:lang w:val="ro-MO"/>
              </w:rPr>
              <w:t>, aceleași noțiuni se exprimă numai prin aceeași termeni. Prin urmare, în tot textul proiectului, termenul ”telecomunicații” se va substitui cu termenul ”comunicații electronice”.</w:t>
            </w:r>
          </w:p>
        </w:tc>
        <w:tc>
          <w:tcPr>
            <w:tcW w:w="2835" w:type="dxa"/>
          </w:tcPr>
          <w:p w:rsidR="00D71951" w:rsidRPr="002318A4" w:rsidRDefault="00983488"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D71951" w:rsidRPr="002318A4" w:rsidTr="00432BAA">
        <w:tc>
          <w:tcPr>
            <w:tcW w:w="3119" w:type="dxa"/>
          </w:tcPr>
          <w:p w:rsidR="00D71951" w:rsidRPr="002318A4" w:rsidRDefault="00D71951" w:rsidP="002318A4">
            <w:pPr>
              <w:rPr>
                <w:rFonts w:ascii="Times New Roman" w:hAnsi="Times New Roman" w:cs="Times New Roman"/>
                <w:sz w:val="28"/>
                <w:szCs w:val="28"/>
                <w:lang w:val="ro-MO"/>
              </w:rPr>
            </w:pPr>
          </w:p>
        </w:tc>
        <w:tc>
          <w:tcPr>
            <w:tcW w:w="4536" w:type="dxa"/>
          </w:tcPr>
          <w:p w:rsidR="00D71951" w:rsidRPr="002318A4" w:rsidRDefault="00D71951" w:rsidP="006953F8">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La art. 19 alin. (3), referința la nomenclator se va substitui cu referința la nomenclatorul concret.</w:t>
            </w:r>
          </w:p>
        </w:tc>
        <w:tc>
          <w:tcPr>
            <w:tcW w:w="2835" w:type="dxa"/>
          </w:tcPr>
          <w:p w:rsidR="00D71951" w:rsidRPr="002318A4" w:rsidRDefault="00983488"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D71951" w:rsidRPr="002318A4" w:rsidTr="00432BAA">
        <w:tc>
          <w:tcPr>
            <w:tcW w:w="3119" w:type="dxa"/>
          </w:tcPr>
          <w:p w:rsidR="00D71951" w:rsidRPr="002318A4" w:rsidRDefault="00D71951" w:rsidP="002318A4">
            <w:pPr>
              <w:rPr>
                <w:rFonts w:ascii="Times New Roman" w:hAnsi="Times New Roman" w:cs="Times New Roman"/>
                <w:sz w:val="28"/>
                <w:szCs w:val="28"/>
                <w:lang w:val="ro-MO"/>
              </w:rPr>
            </w:pPr>
          </w:p>
        </w:tc>
        <w:tc>
          <w:tcPr>
            <w:tcW w:w="4536" w:type="dxa"/>
          </w:tcPr>
          <w:p w:rsidR="00D71951" w:rsidRPr="002318A4" w:rsidRDefault="00D71951" w:rsidP="006953F8">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La art. 22 menționăm că nu este judicios a indica cine elaborează Instrucțiunile fără a indica cine le aprobă. Prin urmare, propunem completarea art. 22 cu prevederi în acest sens, </w:t>
            </w:r>
            <w:proofErr w:type="spellStart"/>
            <w:r w:rsidRPr="002318A4">
              <w:rPr>
                <w:rFonts w:ascii="Times New Roman" w:hAnsi="Times New Roman" w:cs="Times New Roman"/>
                <w:sz w:val="28"/>
                <w:szCs w:val="28"/>
                <w:lang w:val="ro-MO"/>
              </w:rPr>
              <w:t>ținînd</w:t>
            </w:r>
            <w:proofErr w:type="spellEnd"/>
            <w:r w:rsidRPr="002318A4">
              <w:rPr>
                <w:rFonts w:ascii="Times New Roman" w:hAnsi="Times New Roman" w:cs="Times New Roman"/>
                <w:sz w:val="28"/>
                <w:szCs w:val="28"/>
                <w:lang w:val="ro-MO"/>
              </w:rPr>
              <w:t xml:space="preserve"> cont de delimitarea funcțiilor de promovare și implementare a politicilor.</w:t>
            </w:r>
          </w:p>
        </w:tc>
        <w:tc>
          <w:tcPr>
            <w:tcW w:w="2835" w:type="dxa"/>
          </w:tcPr>
          <w:p w:rsidR="00D71951" w:rsidRPr="002318A4" w:rsidRDefault="00983488"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D71951" w:rsidRPr="00AE589C" w:rsidTr="00432BAA">
        <w:tc>
          <w:tcPr>
            <w:tcW w:w="3119" w:type="dxa"/>
          </w:tcPr>
          <w:p w:rsidR="00D71951" w:rsidRPr="002318A4" w:rsidRDefault="00D71951" w:rsidP="002318A4">
            <w:pPr>
              <w:rPr>
                <w:rFonts w:ascii="Times New Roman" w:hAnsi="Times New Roman" w:cs="Times New Roman"/>
                <w:sz w:val="28"/>
                <w:szCs w:val="28"/>
                <w:lang w:val="ro-MO"/>
              </w:rPr>
            </w:pPr>
          </w:p>
        </w:tc>
        <w:tc>
          <w:tcPr>
            <w:tcW w:w="4536" w:type="dxa"/>
          </w:tcPr>
          <w:p w:rsidR="002C3627" w:rsidRPr="002318A4" w:rsidRDefault="002C3627" w:rsidP="002318A4">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La ar. 23:</w:t>
            </w:r>
          </w:p>
          <w:p w:rsidR="002C3627" w:rsidRPr="002318A4" w:rsidRDefault="002C3627" w:rsidP="002318A4">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a) La alin. (3), cuvintele ”prin actul normativ emis de autoritatea responsabilă” urmează să preceadă </w:t>
            </w:r>
            <w:proofErr w:type="spellStart"/>
            <w:r w:rsidRPr="002318A4">
              <w:rPr>
                <w:rFonts w:ascii="Times New Roman" w:hAnsi="Times New Roman" w:cs="Times New Roman"/>
                <w:sz w:val="28"/>
                <w:szCs w:val="28"/>
                <w:lang w:val="ro-MO"/>
              </w:rPr>
              <w:t>cuvîntul</w:t>
            </w:r>
            <w:proofErr w:type="spellEnd"/>
            <w:r w:rsidRPr="002318A4">
              <w:rPr>
                <w:rFonts w:ascii="Times New Roman" w:hAnsi="Times New Roman" w:cs="Times New Roman"/>
                <w:sz w:val="28"/>
                <w:szCs w:val="28"/>
                <w:lang w:val="ro-MO"/>
              </w:rPr>
              <w:t xml:space="preserve"> ”împrumut” or, în redacția actuală prevederea expusă nu este coerentă.</w:t>
            </w:r>
          </w:p>
          <w:p w:rsidR="002C3627" w:rsidRPr="002318A4" w:rsidRDefault="002C3627" w:rsidP="002318A4">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b) Alin. (3) este indicat în mod repetat. Prin urmare, numerotarea alineatelor se va revizui.</w:t>
            </w:r>
          </w:p>
          <w:p w:rsidR="00D71951" w:rsidRPr="002318A4" w:rsidRDefault="002C3627" w:rsidP="006953F8">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c) La alin. (4), referința la alin. (2) lit. d) se va substitui cu referința la alin. (3) lit. d) or, alin. (2) nu are lit. d).</w:t>
            </w:r>
          </w:p>
        </w:tc>
        <w:tc>
          <w:tcPr>
            <w:tcW w:w="2835" w:type="dxa"/>
          </w:tcPr>
          <w:p w:rsidR="00D71951" w:rsidRPr="002318A4" w:rsidRDefault="00D71951" w:rsidP="002318A4">
            <w:pPr>
              <w:rPr>
                <w:rFonts w:ascii="Times New Roman" w:hAnsi="Times New Roman" w:cs="Times New Roman"/>
                <w:sz w:val="28"/>
                <w:szCs w:val="28"/>
                <w:lang w:val="ro-MO"/>
              </w:rPr>
            </w:pPr>
          </w:p>
          <w:p w:rsidR="00816C59" w:rsidRPr="002318A4" w:rsidRDefault="00816C59"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p w:rsidR="00816C59" w:rsidRPr="002318A4" w:rsidRDefault="00816C59"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textul a fost redactat</w:t>
            </w:r>
          </w:p>
          <w:p w:rsidR="00816C59" w:rsidRPr="002318A4" w:rsidRDefault="00816C59" w:rsidP="002318A4">
            <w:pPr>
              <w:rPr>
                <w:rFonts w:ascii="Times New Roman" w:hAnsi="Times New Roman" w:cs="Times New Roman"/>
                <w:sz w:val="28"/>
                <w:szCs w:val="28"/>
                <w:lang w:val="ro-MO"/>
              </w:rPr>
            </w:pPr>
          </w:p>
          <w:p w:rsidR="00816C59" w:rsidRPr="002318A4" w:rsidRDefault="00816C59" w:rsidP="002318A4">
            <w:pPr>
              <w:rPr>
                <w:rFonts w:ascii="Times New Roman" w:hAnsi="Times New Roman" w:cs="Times New Roman"/>
                <w:sz w:val="28"/>
                <w:szCs w:val="28"/>
                <w:lang w:val="ro-MO"/>
              </w:rPr>
            </w:pPr>
          </w:p>
          <w:p w:rsidR="00816C59" w:rsidRPr="002318A4" w:rsidRDefault="00816C59" w:rsidP="002318A4">
            <w:pPr>
              <w:rPr>
                <w:rFonts w:ascii="Times New Roman" w:hAnsi="Times New Roman" w:cs="Times New Roman"/>
                <w:sz w:val="28"/>
                <w:szCs w:val="28"/>
                <w:lang w:val="ro-MO"/>
              </w:rPr>
            </w:pPr>
          </w:p>
          <w:p w:rsidR="00816C59" w:rsidRPr="002318A4" w:rsidRDefault="00816C59" w:rsidP="002318A4">
            <w:pPr>
              <w:rPr>
                <w:rFonts w:ascii="Times New Roman" w:hAnsi="Times New Roman" w:cs="Times New Roman"/>
                <w:sz w:val="28"/>
                <w:szCs w:val="28"/>
                <w:lang w:val="ro-MO"/>
              </w:rPr>
            </w:pPr>
          </w:p>
          <w:p w:rsidR="00816C59" w:rsidRPr="002318A4" w:rsidRDefault="00816C59"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p w:rsidR="00816C59" w:rsidRPr="002318A4" w:rsidRDefault="00816C59" w:rsidP="002318A4">
            <w:pPr>
              <w:rPr>
                <w:rFonts w:ascii="Times New Roman" w:hAnsi="Times New Roman" w:cs="Times New Roman"/>
                <w:sz w:val="28"/>
                <w:szCs w:val="28"/>
                <w:lang w:val="ro-MO"/>
              </w:rPr>
            </w:pPr>
          </w:p>
          <w:p w:rsidR="00816C59" w:rsidRPr="002318A4" w:rsidRDefault="00816C59" w:rsidP="002318A4">
            <w:pPr>
              <w:rPr>
                <w:rFonts w:ascii="Times New Roman" w:hAnsi="Times New Roman" w:cs="Times New Roman"/>
                <w:sz w:val="28"/>
                <w:szCs w:val="28"/>
                <w:lang w:val="ro-MO"/>
              </w:rPr>
            </w:pPr>
          </w:p>
          <w:p w:rsidR="00816C59" w:rsidRPr="002318A4" w:rsidRDefault="003052B4"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p w:rsidR="003052B4" w:rsidRPr="002318A4" w:rsidRDefault="003052B4"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textul a fost modificat</w:t>
            </w:r>
          </w:p>
        </w:tc>
      </w:tr>
      <w:tr w:rsidR="002C3627" w:rsidRPr="002318A4" w:rsidTr="00432BAA">
        <w:tc>
          <w:tcPr>
            <w:tcW w:w="3119" w:type="dxa"/>
          </w:tcPr>
          <w:p w:rsidR="002C3627" w:rsidRPr="002318A4" w:rsidRDefault="002C3627" w:rsidP="002318A4">
            <w:pPr>
              <w:rPr>
                <w:rFonts w:ascii="Times New Roman" w:hAnsi="Times New Roman" w:cs="Times New Roman"/>
                <w:sz w:val="28"/>
                <w:szCs w:val="28"/>
                <w:lang w:val="ro-MO"/>
              </w:rPr>
            </w:pPr>
          </w:p>
        </w:tc>
        <w:tc>
          <w:tcPr>
            <w:tcW w:w="4536" w:type="dxa"/>
          </w:tcPr>
          <w:p w:rsidR="002C3627" w:rsidRPr="002318A4" w:rsidRDefault="002C3627" w:rsidP="002318A4">
            <w:pPr>
              <w:ind w:firstLine="284"/>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În conformitate cu art. 54 alin. (1) lit. j) din Legea nr. 100/2017, verbele se utilizează de regulă la timpul </w:t>
            </w:r>
            <w:r w:rsidRPr="002318A4">
              <w:rPr>
                <w:rFonts w:ascii="Times New Roman" w:hAnsi="Times New Roman" w:cs="Times New Roman"/>
                <w:sz w:val="28"/>
                <w:szCs w:val="28"/>
                <w:lang w:val="ro-MO"/>
              </w:rPr>
              <w:lastRenderedPageBreak/>
              <w:t>prezent. Prin urmare, la art. 26, 28 și alte cazuri similare verbele se vor utiliza la timpul prezent.</w:t>
            </w:r>
          </w:p>
        </w:tc>
        <w:tc>
          <w:tcPr>
            <w:tcW w:w="2835" w:type="dxa"/>
          </w:tcPr>
          <w:p w:rsidR="002C3627" w:rsidRPr="002318A4" w:rsidRDefault="00816C59"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se acceptă</w:t>
            </w:r>
          </w:p>
        </w:tc>
      </w:tr>
      <w:tr w:rsidR="002C3627" w:rsidRPr="00AE589C" w:rsidTr="00432BAA">
        <w:tc>
          <w:tcPr>
            <w:tcW w:w="3119" w:type="dxa"/>
          </w:tcPr>
          <w:p w:rsidR="002C3627" w:rsidRPr="002318A4" w:rsidRDefault="002C3627" w:rsidP="002318A4">
            <w:pPr>
              <w:rPr>
                <w:rFonts w:ascii="Times New Roman" w:hAnsi="Times New Roman" w:cs="Times New Roman"/>
                <w:sz w:val="28"/>
                <w:szCs w:val="28"/>
                <w:lang w:val="ro-MO"/>
              </w:rPr>
            </w:pPr>
          </w:p>
        </w:tc>
        <w:tc>
          <w:tcPr>
            <w:tcW w:w="4536" w:type="dxa"/>
          </w:tcPr>
          <w:p w:rsidR="002C3627" w:rsidRPr="008F475F" w:rsidRDefault="002C3627" w:rsidP="002318A4">
            <w:pPr>
              <w:ind w:firstLine="284"/>
              <w:jc w:val="both"/>
              <w:rPr>
                <w:rFonts w:ascii="Times New Roman" w:hAnsi="Times New Roman" w:cs="Times New Roman"/>
                <w:sz w:val="28"/>
                <w:szCs w:val="28"/>
                <w:lang w:val="ro-MO"/>
              </w:rPr>
            </w:pPr>
            <w:r w:rsidRPr="008F475F">
              <w:rPr>
                <w:rFonts w:ascii="Times New Roman" w:hAnsi="Times New Roman" w:cs="Times New Roman"/>
                <w:sz w:val="28"/>
                <w:szCs w:val="28"/>
                <w:lang w:val="ro-MO"/>
              </w:rPr>
              <w:t>Prevederile de la art. 27 alin. (3) care indică faptele care atrag răspunderea contravențională trebuie să fie indicate în Codul Contravențional nr. 218/2008 or, Codul contravenţional determină faptele ce constituie contravenţii şi prevede procesul contravenţional şi sancţiunile contravenţionale.</w:t>
            </w:r>
          </w:p>
        </w:tc>
        <w:tc>
          <w:tcPr>
            <w:tcW w:w="2835" w:type="dxa"/>
          </w:tcPr>
          <w:p w:rsidR="002C3627" w:rsidRDefault="008F475F" w:rsidP="002318A4">
            <w:pPr>
              <w:rPr>
                <w:rFonts w:ascii="Times New Roman" w:hAnsi="Times New Roman" w:cs="Times New Roman"/>
                <w:sz w:val="28"/>
                <w:szCs w:val="28"/>
                <w:lang w:val="ro-MO"/>
              </w:rPr>
            </w:pPr>
            <w:r>
              <w:rPr>
                <w:rFonts w:ascii="Times New Roman" w:hAnsi="Times New Roman" w:cs="Times New Roman"/>
                <w:sz w:val="28"/>
                <w:szCs w:val="28"/>
                <w:lang w:val="ro-MO"/>
              </w:rPr>
              <w:t>se acceptă</w:t>
            </w:r>
          </w:p>
          <w:p w:rsidR="008F475F" w:rsidRPr="002318A4" w:rsidRDefault="008F475F" w:rsidP="002318A4">
            <w:pPr>
              <w:rPr>
                <w:rFonts w:ascii="Times New Roman" w:hAnsi="Times New Roman" w:cs="Times New Roman"/>
                <w:sz w:val="28"/>
                <w:szCs w:val="28"/>
                <w:lang w:val="ro-MO"/>
              </w:rPr>
            </w:pPr>
            <w:r>
              <w:rPr>
                <w:rFonts w:ascii="Times New Roman" w:hAnsi="Times New Roman" w:cs="Times New Roman"/>
                <w:sz w:val="28"/>
                <w:szCs w:val="28"/>
                <w:lang w:val="ro-MO"/>
              </w:rPr>
              <w:t>normele se conţin în CC</w:t>
            </w:r>
          </w:p>
        </w:tc>
      </w:tr>
      <w:tr w:rsidR="00266BF4" w:rsidRPr="002318A4" w:rsidTr="00432BAA">
        <w:tc>
          <w:tcPr>
            <w:tcW w:w="3119" w:type="dxa"/>
          </w:tcPr>
          <w:p w:rsidR="00266BF4" w:rsidRPr="002318A4" w:rsidRDefault="00266BF4" w:rsidP="002318A4">
            <w:pPr>
              <w:rPr>
                <w:rFonts w:ascii="Times New Roman" w:hAnsi="Times New Roman" w:cs="Times New Roman"/>
                <w:sz w:val="28"/>
                <w:szCs w:val="28"/>
                <w:lang w:val="ro-MO"/>
              </w:rPr>
            </w:pPr>
          </w:p>
        </w:tc>
        <w:tc>
          <w:tcPr>
            <w:tcW w:w="4536" w:type="dxa"/>
          </w:tcPr>
          <w:p w:rsidR="00266BF4" w:rsidRPr="00DB601E" w:rsidRDefault="00A57B32" w:rsidP="002318A4">
            <w:pPr>
              <w:jc w:val="both"/>
              <w:rPr>
                <w:rFonts w:ascii="Times New Roman" w:hAnsi="Times New Roman" w:cs="Times New Roman"/>
                <w:sz w:val="28"/>
                <w:szCs w:val="28"/>
                <w:lang w:val="ro-MO"/>
              </w:rPr>
            </w:pPr>
            <w:r w:rsidRPr="00DB601E">
              <w:rPr>
                <w:rFonts w:ascii="Times New Roman" w:hAnsi="Times New Roman" w:cs="Times New Roman"/>
                <w:sz w:val="28"/>
                <w:szCs w:val="28"/>
                <w:lang w:val="ro-MO"/>
              </w:rPr>
              <w:tab/>
            </w:r>
            <w:r w:rsidR="00175725" w:rsidRPr="00DB601E">
              <w:rPr>
                <w:rFonts w:ascii="Times New Roman" w:hAnsi="Times New Roman" w:cs="Times New Roman"/>
                <w:sz w:val="28"/>
                <w:szCs w:val="28"/>
                <w:lang w:val="ro-MO"/>
              </w:rPr>
              <w:t>Potrivit normelor de tehnică legislativă, capitolul nu poate fi constituit dintr-un singur punct. Prin urmare, capitolele VI, VIII, IX, X, XII şi XIII urmează să fie revizuite în acest sens.</w:t>
            </w:r>
          </w:p>
        </w:tc>
        <w:tc>
          <w:tcPr>
            <w:tcW w:w="2835" w:type="dxa"/>
          </w:tcPr>
          <w:p w:rsidR="00266BF4" w:rsidRPr="002318A4" w:rsidRDefault="00DA10A1" w:rsidP="002318A4">
            <w:pPr>
              <w:rPr>
                <w:rFonts w:ascii="Times New Roman" w:hAnsi="Times New Roman" w:cs="Times New Roman"/>
                <w:sz w:val="28"/>
                <w:szCs w:val="28"/>
                <w:lang w:val="ro-MO"/>
              </w:rPr>
            </w:pPr>
            <w:r>
              <w:rPr>
                <w:rFonts w:ascii="Times New Roman" w:hAnsi="Times New Roman" w:cs="Times New Roman"/>
                <w:sz w:val="28"/>
                <w:szCs w:val="28"/>
                <w:lang w:val="ro-MO"/>
              </w:rPr>
              <w:t>se acceptă</w:t>
            </w:r>
          </w:p>
        </w:tc>
      </w:tr>
      <w:tr w:rsidR="00266BF4" w:rsidRPr="002318A4" w:rsidTr="00432BAA">
        <w:tc>
          <w:tcPr>
            <w:tcW w:w="3119" w:type="dxa"/>
          </w:tcPr>
          <w:p w:rsidR="00266BF4" w:rsidRPr="002318A4" w:rsidRDefault="00266BF4" w:rsidP="002318A4">
            <w:pPr>
              <w:rPr>
                <w:rFonts w:ascii="Times New Roman" w:hAnsi="Times New Roman" w:cs="Times New Roman"/>
                <w:sz w:val="28"/>
                <w:szCs w:val="28"/>
                <w:lang w:val="ro-MO"/>
              </w:rPr>
            </w:pPr>
          </w:p>
        </w:tc>
        <w:tc>
          <w:tcPr>
            <w:tcW w:w="4536" w:type="dxa"/>
          </w:tcPr>
          <w:p w:rsidR="00266BF4" w:rsidRPr="002318A4" w:rsidRDefault="006B3164"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La art. 31, cuvintele „moral şi” urmează a fi excluse or, bunurile din rezervele de stat şi de mobilizare nu pot fi învechite moral.</w:t>
            </w:r>
          </w:p>
        </w:tc>
        <w:tc>
          <w:tcPr>
            <w:tcW w:w="2835" w:type="dxa"/>
          </w:tcPr>
          <w:p w:rsidR="00266BF4" w:rsidRPr="002318A4" w:rsidRDefault="006226D6"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266BF4" w:rsidRPr="00AE589C" w:rsidTr="00432BAA">
        <w:tc>
          <w:tcPr>
            <w:tcW w:w="3119" w:type="dxa"/>
          </w:tcPr>
          <w:p w:rsidR="00266BF4" w:rsidRPr="002318A4" w:rsidRDefault="00266BF4" w:rsidP="002318A4">
            <w:pPr>
              <w:rPr>
                <w:rFonts w:ascii="Times New Roman" w:hAnsi="Times New Roman" w:cs="Times New Roman"/>
                <w:sz w:val="28"/>
                <w:szCs w:val="28"/>
                <w:lang w:val="ro-MO"/>
              </w:rPr>
            </w:pPr>
          </w:p>
        </w:tc>
        <w:tc>
          <w:tcPr>
            <w:tcW w:w="4536" w:type="dxa"/>
          </w:tcPr>
          <w:p w:rsidR="00266BF4" w:rsidRPr="008D29F8" w:rsidRDefault="006226D6" w:rsidP="002318A4">
            <w:pPr>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ab/>
              <w:t>Potrivit art. 34 şi art. 36, conducătorii entităţii publice şi agenţii publici poartă răspundere conform legislaţiei în caz de executare necorespunzătoare sau în caz de ne</w:t>
            </w:r>
            <w:r w:rsidR="00D12B82" w:rsidRPr="008D29F8">
              <w:rPr>
                <w:rFonts w:ascii="Times New Roman" w:hAnsi="Times New Roman" w:cs="Times New Roman"/>
                <w:sz w:val="28"/>
                <w:szCs w:val="28"/>
                <w:lang w:val="ro-MO"/>
              </w:rPr>
              <w:t>e</w:t>
            </w:r>
            <w:r w:rsidRPr="008D29F8">
              <w:rPr>
                <w:rFonts w:ascii="Times New Roman" w:hAnsi="Times New Roman" w:cs="Times New Roman"/>
                <w:sz w:val="28"/>
                <w:szCs w:val="28"/>
                <w:lang w:val="ro-MO"/>
              </w:rPr>
              <w:t>xecutare. În acest sens, menţionăm că prevederea „conform legislaţiei” nu este clară, prin urmare aceasta se va revizui pentru a conferi claritate normei juridice.</w:t>
            </w:r>
          </w:p>
        </w:tc>
        <w:tc>
          <w:tcPr>
            <w:tcW w:w="2835" w:type="dxa"/>
          </w:tcPr>
          <w:p w:rsidR="00266BF4" w:rsidRPr="008D29F8" w:rsidRDefault="005B05BB" w:rsidP="002318A4">
            <w:pPr>
              <w:rPr>
                <w:rFonts w:ascii="Times New Roman" w:hAnsi="Times New Roman" w:cs="Times New Roman"/>
                <w:sz w:val="28"/>
                <w:szCs w:val="28"/>
                <w:lang w:val="ro-MO"/>
              </w:rPr>
            </w:pPr>
            <w:r w:rsidRPr="008D29F8">
              <w:rPr>
                <w:rFonts w:ascii="Times New Roman" w:hAnsi="Times New Roman" w:cs="Times New Roman"/>
                <w:sz w:val="28"/>
                <w:szCs w:val="28"/>
                <w:lang w:val="ro-MO"/>
              </w:rPr>
              <w:t>nu se acceptă</w:t>
            </w:r>
          </w:p>
          <w:p w:rsidR="005B05BB" w:rsidRPr="008D29F8" w:rsidRDefault="005B05BB" w:rsidP="005B05BB">
            <w:pPr>
              <w:rPr>
                <w:rFonts w:ascii="Times New Roman" w:hAnsi="Times New Roman" w:cs="Times New Roman"/>
                <w:sz w:val="28"/>
                <w:szCs w:val="28"/>
                <w:lang w:val="ro-MO"/>
              </w:rPr>
            </w:pPr>
            <w:r w:rsidRPr="008D29F8">
              <w:rPr>
                <w:rFonts w:ascii="Times New Roman" w:hAnsi="Times New Roman" w:cs="Times New Roman"/>
                <w:sz w:val="28"/>
                <w:szCs w:val="28"/>
                <w:lang w:val="ro-MO"/>
              </w:rPr>
              <w:t>prevederile fiecărui alineat din articolele enunţate, prevăd sancţiuni distincte şi anume –contravenţională, civilă, penală</w:t>
            </w:r>
          </w:p>
        </w:tc>
      </w:tr>
      <w:tr w:rsidR="00266BF4" w:rsidRPr="002318A4" w:rsidTr="00432BAA">
        <w:tc>
          <w:tcPr>
            <w:tcW w:w="3119" w:type="dxa"/>
          </w:tcPr>
          <w:p w:rsidR="00266BF4" w:rsidRPr="002318A4" w:rsidRDefault="00266BF4" w:rsidP="002318A4">
            <w:pPr>
              <w:rPr>
                <w:rFonts w:ascii="Times New Roman" w:hAnsi="Times New Roman" w:cs="Times New Roman"/>
                <w:sz w:val="28"/>
                <w:szCs w:val="28"/>
                <w:lang w:val="ro-MO"/>
              </w:rPr>
            </w:pPr>
          </w:p>
        </w:tc>
        <w:tc>
          <w:tcPr>
            <w:tcW w:w="4536" w:type="dxa"/>
          </w:tcPr>
          <w:p w:rsidR="00266BF4" w:rsidRPr="002318A4" w:rsidRDefault="00FC3F63"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La art. 35 alin. (4) cuvintele „reieşind din” se vor substitui cu „pornind de la”.</w:t>
            </w:r>
          </w:p>
        </w:tc>
        <w:tc>
          <w:tcPr>
            <w:tcW w:w="2835" w:type="dxa"/>
          </w:tcPr>
          <w:p w:rsidR="00266BF4" w:rsidRPr="002318A4" w:rsidRDefault="00D12B82"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7E4A42" w:rsidRPr="00AE589C" w:rsidTr="00432BAA">
        <w:tc>
          <w:tcPr>
            <w:tcW w:w="3119" w:type="dxa"/>
          </w:tcPr>
          <w:p w:rsidR="007E4A42" w:rsidRPr="002318A4" w:rsidRDefault="007E4A42" w:rsidP="002318A4">
            <w:pPr>
              <w:rPr>
                <w:rFonts w:ascii="Times New Roman" w:hAnsi="Times New Roman" w:cs="Times New Roman"/>
                <w:sz w:val="28"/>
                <w:szCs w:val="28"/>
                <w:lang w:val="ro-MO"/>
              </w:rPr>
            </w:pPr>
          </w:p>
        </w:tc>
        <w:tc>
          <w:tcPr>
            <w:tcW w:w="4536" w:type="dxa"/>
          </w:tcPr>
          <w:p w:rsidR="007E4A42" w:rsidRPr="006C5090" w:rsidRDefault="007A55E0" w:rsidP="002318A4">
            <w:pPr>
              <w:jc w:val="both"/>
              <w:rPr>
                <w:rFonts w:ascii="Times New Roman" w:hAnsi="Times New Roman" w:cs="Times New Roman"/>
                <w:sz w:val="28"/>
                <w:szCs w:val="28"/>
                <w:lang w:val="ro-MO"/>
              </w:rPr>
            </w:pPr>
            <w:r w:rsidRPr="006C5090">
              <w:rPr>
                <w:rFonts w:ascii="Times New Roman" w:hAnsi="Times New Roman" w:cs="Times New Roman"/>
                <w:sz w:val="28"/>
                <w:szCs w:val="28"/>
                <w:lang w:val="ro-MO"/>
              </w:rPr>
              <w:tab/>
            </w:r>
            <w:r w:rsidR="00E95512" w:rsidRPr="006C5090">
              <w:rPr>
                <w:rFonts w:ascii="Times New Roman" w:hAnsi="Times New Roman" w:cs="Times New Roman"/>
                <w:sz w:val="28"/>
                <w:szCs w:val="28"/>
                <w:lang w:val="ro-MO"/>
              </w:rPr>
              <w:t xml:space="preserve">Art. 38 referitor la răspunderea contravenţională, civilă sau </w:t>
            </w:r>
            <w:r w:rsidR="00EC3DB6" w:rsidRPr="006C5090">
              <w:rPr>
                <w:rFonts w:ascii="Times New Roman" w:hAnsi="Times New Roman" w:cs="Times New Roman"/>
                <w:sz w:val="28"/>
                <w:szCs w:val="28"/>
                <w:lang w:val="ro-MO"/>
              </w:rPr>
              <w:t>penală, urmează a fi exclusă avâ</w:t>
            </w:r>
            <w:r w:rsidR="00E95512" w:rsidRPr="006C5090">
              <w:rPr>
                <w:rFonts w:ascii="Times New Roman" w:hAnsi="Times New Roman" w:cs="Times New Roman"/>
                <w:sz w:val="28"/>
                <w:szCs w:val="28"/>
                <w:lang w:val="ro-MO"/>
              </w:rPr>
              <w:t>nd caracter declarativ şi superfluu. Tragerea la răspundere se va efectua în temeiul normelor materiale şi de procedură, în funcţie de tipul răspun</w:t>
            </w:r>
            <w:r w:rsidR="008B7481" w:rsidRPr="006C5090">
              <w:rPr>
                <w:rFonts w:ascii="Times New Roman" w:hAnsi="Times New Roman" w:cs="Times New Roman"/>
                <w:sz w:val="28"/>
                <w:szCs w:val="28"/>
                <w:lang w:val="ro-MO"/>
              </w:rPr>
              <w:t>d</w:t>
            </w:r>
            <w:r w:rsidR="00E95512" w:rsidRPr="006C5090">
              <w:rPr>
                <w:rFonts w:ascii="Times New Roman" w:hAnsi="Times New Roman" w:cs="Times New Roman"/>
                <w:sz w:val="28"/>
                <w:szCs w:val="28"/>
                <w:lang w:val="ro-MO"/>
              </w:rPr>
              <w:t>erii.</w:t>
            </w:r>
          </w:p>
        </w:tc>
        <w:tc>
          <w:tcPr>
            <w:tcW w:w="2835" w:type="dxa"/>
          </w:tcPr>
          <w:p w:rsidR="007E4A42" w:rsidRDefault="00EC3DB6" w:rsidP="002318A4">
            <w:pPr>
              <w:rPr>
                <w:rFonts w:ascii="Times New Roman" w:hAnsi="Times New Roman" w:cs="Times New Roman"/>
                <w:sz w:val="28"/>
                <w:szCs w:val="28"/>
                <w:lang w:val="ro-MO"/>
              </w:rPr>
            </w:pPr>
            <w:r>
              <w:rPr>
                <w:rFonts w:ascii="Times New Roman" w:hAnsi="Times New Roman" w:cs="Times New Roman"/>
                <w:sz w:val="28"/>
                <w:szCs w:val="28"/>
                <w:lang w:val="ro-MO"/>
              </w:rPr>
              <w:t>nu se acceptă</w:t>
            </w:r>
          </w:p>
          <w:p w:rsidR="00EC3DB6" w:rsidRPr="002318A4" w:rsidRDefault="00462A13" w:rsidP="002318A4">
            <w:pPr>
              <w:rPr>
                <w:rFonts w:ascii="Times New Roman" w:hAnsi="Times New Roman" w:cs="Times New Roman"/>
                <w:sz w:val="28"/>
                <w:szCs w:val="28"/>
                <w:lang w:val="ro-MO"/>
              </w:rPr>
            </w:pPr>
            <w:r>
              <w:rPr>
                <w:rFonts w:ascii="Times New Roman" w:hAnsi="Times New Roman" w:cs="Times New Roman"/>
                <w:sz w:val="28"/>
                <w:szCs w:val="28"/>
                <w:lang w:val="ro-MO"/>
              </w:rPr>
              <w:t xml:space="preserve">Este imperios de a prevedea răspunderea juridică pentru încălcarea prevederilor actului normativ care reglementează domeniul rezervelor materiale de stat şi de mobilizare, cu specificarea tipurilor de răspundere ce pot </w:t>
            </w:r>
            <w:r>
              <w:rPr>
                <w:rFonts w:ascii="Times New Roman" w:hAnsi="Times New Roman" w:cs="Times New Roman"/>
                <w:sz w:val="28"/>
                <w:szCs w:val="28"/>
                <w:lang w:val="ro-MO"/>
              </w:rPr>
              <w:lastRenderedPageBreak/>
              <w:t>surveni.</w:t>
            </w:r>
          </w:p>
        </w:tc>
      </w:tr>
      <w:tr w:rsidR="00AD56EA" w:rsidRPr="002318A4" w:rsidTr="00432BAA">
        <w:tc>
          <w:tcPr>
            <w:tcW w:w="3119" w:type="dxa"/>
          </w:tcPr>
          <w:p w:rsidR="00AD56EA" w:rsidRPr="002318A4" w:rsidRDefault="00AD56EA" w:rsidP="002318A4">
            <w:pPr>
              <w:rPr>
                <w:rFonts w:ascii="Times New Roman" w:hAnsi="Times New Roman" w:cs="Times New Roman"/>
                <w:sz w:val="28"/>
                <w:szCs w:val="28"/>
                <w:lang w:val="ro-MO"/>
              </w:rPr>
            </w:pPr>
          </w:p>
        </w:tc>
        <w:tc>
          <w:tcPr>
            <w:tcW w:w="4536" w:type="dxa"/>
          </w:tcPr>
          <w:p w:rsidR="00AD56EA" w:rsidRPr="002318A4" w:rsidRDefault="00811254"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Potrivit notei informative, Agenţia Rezerve Materiale va prezenta autorităţilor interesate lista bunurilor preconizate comercializării în anul următor celui de gestiune, </w:t>
            </w:r>
            <w:r w:rsidR="00B10F8E" w:rsidRPr="002318A4">
              <w:rPr>
                <w:rFonts w:ascii="Times New Roman" w:hAnsi="Times New Roman" w:cs="Times New Roman"/>
                <w:sz w:val="28"/>
                <w:szCs w:val="28"/>
                <w:lang w:val="ro-MO"/>
              </w:rPr>
              <w:t xml:space="preserve">iar acestea vor achiziţiona în primul </w:t>
            </w:r>
            <w:proofErr w:type="spellStart"/>
            <w:r w:rsidR="00B10F8E" w:rsidRPr="002318A4">
              <w:rPr>
                <w:rFonts w:ascii="Times New Roman" w:hAnsi="Times New Roman" w:cs="Times New Roman"/>
                <w:sz w:val="28"/>
                <w:szCs w:val="28"/>
                <w:lang w:val="ro-MO"/>
              </w:rPr>
              <w:t>rînd</w:t>
            </w:r>
            <w:proofErr w:type="spellEnd"/>
            <w:r w:rsidR="00B10F8E" w:rsidRPr="002318A4">
              <w:rPr>
                <w:rFonts w:ascii="Times New Roman" w:hAnsi="Times New Roman" w:cs="Times New Roman"/>
                <w:sz w:val="28"/>
                <w:szCs w:val="28"/>
                <w:lang w:val="ro-MO"/>
              </w:rPr>
              <w:t xml:space="preserve"> bunurile de care au nevoie din rezervele de stat şi de mobilizare.</w:t>
            </w:r>
            <w:r w:rsidR="00B231D9" w:rsidRPr="002318A4">
              <w:rPr>
                <w:rFonts w:ascii="Times New Roman" w:hAnsi="Times New Roman" w:cs="Times New Roman"/>
                <w:sz w:val="28"/>
                <w:szCs w:val="28"/>
                <w:lang w:val="ro-MO"/>
              </w:rPr>
              <w:t xml:space="preserve"> Potrivit art. 39 alin. (2), </w:t>
            </w:r>
            <w:proofErr w:type="spellStart"/>
            <w:r w:rsidR="00B231D9" w:rsidRPr="002318A4">
              <w:rPr>
                <w:rFonts w:ascii="Times New Roman" w:hAnsi="Times New Roman" w:cs="Times New Roman"/>
                <w:sz w:val="28"/>
                <w:szCs w:val="28"/>
                <w:lang w:val="ro-MO"/>
              </w:rPr>
              <w:t>atît</w:t>
            </w:r>
            <w:proofErr w:type="spellEnd"/>
            <w:r w:rsidR="00B231D9" w:rsidRPr="002318A4">
              <w:rPr>
                <w:rFonts w:ascii="Times New Roman" w:hAnsi="Times New Roman" w:cs="Times New Roman"/>
                <w:sz w:val="28"/>
                <w:szCs w:val="28"/>
                <w:lang w:val="ro-MO"/>
              </w:rPr>
              <w:t xml:space="preserve"> autorităţile publice </w:t>
            </w:r>
            <w:proofErr w:type="spellStart"/>
            <w:r w:rsidR="00B231D9" w:rsidRPr="002318A4">
              <w:rPr>
                <w:rFonts w:ascii="Times New Roman" w:hAnsi="Times New Roman" w:cs="Times New Roman"/>
                <w:sz w:val="28"/>
                <w:szCs w:val="28"/>
                <w:lang w:val="ro-MO"/>
              </w:rPr>
              <w:t>cît</w:t>
            </w:r>
            <w:proofErr w:type="spellEnd"/>
            <w:r w:rsidR="00B231D9" w:rsidRPr="002318A4">
              <w:rPr>
                <w:rFonts w:ascii="Times New Roman" w:hAnsi="Times New Roman" w:cs="Times New Roman"/>
                <w:sz w:val="28"/>
                <w:szCs w:val="28"/>
                <w:lang w:val="ro-MO"/>
              </w:rPr>
              <w:t xml:space="preserve"> şi agenţii economici urmează să achiziţioneze prioritar bunuri din rezervele de stat şi de mobilizare. În acest sens, menţionăm că la art. 39 alin. (2) cuvintele „şi agenţii economici” urmează a fi revizuite, pentru a nu admite interpretarea că, agenţii economici vor fi obligaţi să cumpere bunuri din rezervele de stat şi de mobilizare.</w:t>
            </w:r>
          </w:p>
        </w:tc>
        <w:tc>
          <w:tcPr>
            <w:tcW w:w="2835" w:type="dxa"/>
          </w:tcPr>
          <w:p w:rsidR="00AD56EA" w:rsidRPr="002318A4" w:rsidRDefault="00352D66"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AD56EA" w:rsidRPr="002318A4" w:rsidTr="00432BAA">
        <w:tc>
          <w:tcPr>
            <w:tcW w:w="3119" w:type="dxa"/>
          </w:tcPr>
          <w:p w:rsidR="00AD56EA" w:rsidRPr="002318A4" w:rsidRDefault="00AD56EA" w:rsidP="002318A4">
            <w:pPr>
              <w:rPr>
                <w:rFonts w:ascii="Times New Roman" w:hAnsi="Times New Roman" w:cs="Times New Roman"/>
                <w:sz w:val="28"/>
                <w:szCs w:val="28"/>
                <w:lang w:val="ro-MO"/>
              </w:rPr>
            </w:pPr>
          </w:p>
        </w:tc>
        <w:tc>
          <w:tcPr>
            <w:tcW w:w="4536" w:type="dxa"/>
          </w:tcPr>
          <w:p w:rsidR="00AD56EA" w:rsidRPr="002318A4" w:rsidRDefault="00157F7F"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La art. 40 alin. (1) din proiectul legii, subliniem că formularea „intră în vigoare în termen de 3 luni de la data publicării în Monitorul Oficial al Republicii Moldova” este defectuoasă fiind necesar de substituit cuvintele „în termen de” cu „la expirarea a”.</w:t>
            </w:r>
          </w:p>
        </w:tc>
        <w:tc>
          <w:tcPr>
            <w:tcW w:w="2835" w:type="dxa"/>
          </w:tcPr>
          <w:p w:rsidR="00AD56EA" w:rsidRPr="002318A4" w:rsidRDefault="00352D66"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BC7E28" w:rsidRPr="00AE589C" w:rsidTr="00432BAA">
        <w:tc>
          <w:tcPr>
            <w:tcW w:w="3119" w:type="dxa"/>
          </w:tcPr>
          <w:p w:rsidR="00BC7E28" w:rsidRPr="002318A4" w:rsidRDefault="00D01FE3"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Ministerul Finanţelor</w:t>
            </w:r>
          </w:p>
        </w:tc>
        <w:tc>
          <w:tcPr>
            <w:tcW w:w="4536" w:type="dxa"/>
          </w:tcPr>
          <w:p w:rsidR="0011093D" w:rsidRPr="002318A4" w:rsidRDefault="0011093D"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art.1, în alin.</w:t>
            </w:r>
            <w:r w:rsidR="00DD6CA4">
              <w:rPr>
                <w:rFonts w:ascii="Times New Roman" w:hAnsi="Times New Roman" w:cs="Times New Roman"/>
                <w:sz w:val="28"/>
                <w:szCs w:val="28"/>
                <w:lang w:val="ro-MO"/>
              </w:rPr>
              <w:t xml:space="preserve"> </w:t>
            </w:r>
            <w:r w:rsidRPr="008D29F8">
              <w:rPr>
                <w:rFonts w:ascii="Times New Roman" w:hAnsi="Times New Roman" w:cs="Times New Roman"/>
                <w:sz w:val="28"/>
                <w:szCs w:val="28"/>
                <w:lang w:val="ro-MO"/>
              </w:rPr>
              <w:t>(2),</w:t>
            </w:r>
            <w:r w:rsidRPr="002318A4">
              <w:rPr>
                <w:rFonts w:ascii="Times New Roman" w:hAnsi="Times New Roman" w:cs="Times New Roman"/>
                <w:sz w:val="28"/>
                <w:szCs w:val="28"/>
                <w:lang w:val="ro-MO"/>
              </w:rPr>
              <w:t xml:space="preserve"> cuvintele „acumularea”, „păstrarea”, „elibera</w:t>
            </w:r>
            <w:r w:rsidR="00891B67" w:rsidRPr="002318A4">
              <w:rPr>
                <w:rFonts w:ascii="Times New Roman" w:hAnsi="Times New Roman" w:cs="Times New Roman"/>
                <w:sz w:val="28"/>
                <w:szCs w:val="28"/>
                <w:lang w:val="ro-MO"/>
              </w:rPr>
              <w:t>-</w:t>
            </w:r>
            <w:r w:rsidRPr="002318A4">
              <w:rPr>
                <w:rFonts w:ascii="Times New Roman" w:hAnsi="Times New Roman" w:cs="Times New Roman"/>
                <w:sz w:val="28"/>
                <w:szCs w:val="28"/>
                <w:lang w:val="ro-MO"/>
              </w:rPr>
              <w:t>rea” și „controlul” de exclus, deoarece, conform art.</w:t>
            </w:r>
            <w:r w:rsidR="00891B67" w:rsidRPr="002318A4">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2, activitățile/</w:t>
            </w:r>
            <w:r w:rsidR="00891B67" w:rsidRPr="002318A4">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 xml:space="preserve">acțiunile expuse prin aceste cuvinte sânt incluse în noțiunea </w:t>
            </w:r>
            <w:r w:rsidRPr="002318A4">
              <w:rPr>
                <w:rFonts w:ascii="Times New Roman" w:hAnsi="Times New Roman" w:cs="Times New Roman"/>
                <w:i/>
                <w:sz w:val="28"/>
                <w:szCs w:val="28"/>
                <w:lang w:val="ro-MO"/>
              </w:rPr>
              <w:t xml:space="preserve">administrarea rezervelor. </w:t>
            </w:r>
            <w:r w:rsidRPr="002318A4">
              <w:rPr>
                <w:rFonts w:ascii="Times New Roman" w:hAnsi="Times New Roman" w:cs="Times New Roman"/>
                <w:sz w:val="28"/>
                <w:szCs w:val="28"/>
                <w:lang w:val="ro-MO"/>
              </w:rPr>
              <w:t xml:space="preserve">Aceasta se referă și la art.3 alin.(1) </w:t>
            </w:r>
            <w:proofErr w:type="spellStart"/>
            <w:r w:rsidRPr="002318A4">
              <w:rPr>
                <w:rFonts w:ascii="Times New Roman" w:hAnsi="Times New Roman" w:cs="Times New Roman"/>
                <w:sz w:val="28"/>
                <w:szCs w:val="28"/>
                <w:lang w:val="ro-MO"/>
              </w:rPr>
              <w:t>lit.a</w:t>
            </w:r>
            <w:proofErr w:type="spellEnd"/>
            <w:r w:rsidRPr="002318A4">
              <w:rPr>
                <w:rFonts w:ascii="Times New Roman" w:hAnsi="Times New Roman" w:cs="Times New Roman"/>
                <w:sz w:val="28"/>
                <w:szCs w:val="28"/>
                <w:lang w:val="ro-MO"/>
              </w:rPr>
              <w:t>)</w:t>
            </w:r>
            <w:proofErr w:type="spellStart"/>
            <w:r w:rsidRPr="002318A4">
              <w:rPr>
                <w:rFonts w:ascii="Times New Roman" w:hAnsi="Times New Roman" w:cs="Times New Roman"/>
                <w:sz w:val="28"/>
                <w:szCs w:val="28"/>
                <w:lang w:val="ro-MO"/>
              </w:rPr>
              <w:t>-b</w:t>
            </w:r>
            <w:proofErr w:type="spellEnd"/>
            <w:r w:rsidRPr="002318A4">
              <w:rPr>
                <w:rFonts w:ascii="Times New Roman" w:hAnsi="Times New Roman" w:cs="Times New Roman"/>
                <w:sz w:val="28"/>
                <w:szCs w:val="28"/>
                <w:lang w:val="ro-MO"/>
              </w:rPr>
              <w:t>).</w:t>
            </w:r>
          </w:p>
          <w:p w:rsidR="00D01FE3" w:rsidRPr="002318A4" w:rsidRDefault="00D01FE3" w:rsidP="002318A4">
            <w:pPr>
              <w:jc w:val="both"/>
              <w:rPr>
                <w:rFonts w:ascii="Times New Roman" w:hAnsi="Times New Roman" w:cs="Times New Roman"/>
                <w:sz w:val="28"/>
                <w:szCs w:val="28"/>
                <w:lang w:val="ro-MO"/>
              </w:rPr>
            </w:pPr>
          </w:p>
        </w:tc>
        <w:tc>
          <w:tcPr>
            <w:tcW w:w="2835" w:type="dxa"/>
          </w:tcPr>
          <w:p w:rsidR="00BC7E28" w:rsidRPr="002318A4" w:rsidRDefault="00972DB2"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nu se acceptă</w:t>
            </w:r>
          </w:p>
          <w:p w:rsidR="00972DB2" w:rsidRPr="002318A4" w:rsidRDefault="00972DB2"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deoarece în art. 1 sunt expuse </w:t>
            </w:r>
            <w:r w:rsidR="00891B67" w:rsidRPr="002318A4">
              <w:rPr>
                <w:rFonts w:ascii="Times New Roman" w:hAnsi="Times New Roman" w:cs="Times New Roman"/>
                <w:sz w:val="28"/>
                <w:szCs w:val="28"/>
                <w:lang w:val="ro-MO"/>
              </w:rPr>
              <w:t xml:space="preserve">scopul şi sfera de reglementare, iar în art. 3 – atribuţiile nemijlocite a Guvernului în domeniul rezervelor materiale de stat şi de mobilizare </w:t>
            </w:r>
          </w:p>
        </w:tc>
      </w:tr>
      <w:tr w:rsidR="00A709EA" w:rsidRPr="00AE589C" w:rsidTr="00432BAA">
        <w:tc>
          <w:tcPr>
            <w:tcW w:w="3119" w:type="dxa"/>
          </w:tcPr>
          <w:p w:rsidR="00A709EA" w:rsidRPr="002318A4" w:rsidRDefault="00A709EA" w:rsidP="002318A4">
            <w:pPr>
              <w:rPr>
                <w:rFonts w:ascii="Times New Roman" w:hAnsi="Times New Roman" w:cs="Times New Roman"/>
                <w:sz w:val="28"/>
                <w:szCs w:val="28"/>
                <w:lang w:val="ro-MO"/>
              </w:rPr>
            </w:pPr>
          </w:p>
        </w:tc>
        <w:tc>
          <w:tcPr>
            <w:tcW w:w="4536" w:type="dxa"/>
          </w:tcPr>
          <w:p w:rsidR="00A709EA" w:rsidRPr="002318A4" w:rsidRDefault="0011093D" w:rsidP="00D17E63">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art.2,</w:t>
            </w:r>
            <w:r w:rsidRPr="002318A4">
              <w:rPr>
                <w:rFonts w:ascii="Times New Roman" w:hAnsi="Times New Roman" w:cs="Times New Roman"/>
                <w:b/>
                <w:sz w:val="28"/>
                <w:szCs w:val="28"/>
                <w:lang w:val="ro-MO"/>
              </w:rPr>
              <w:t xml:space="preserve"> </w:t>
            </w:r>
            <w:r w:rsidRPr="002318A4">
              <w:rPr>
                <w:rFonts w:ascii="Times New Roman" w:hAnsi="Times New Roman" w:cs="Times New Roman"/>
                <w:sz w:val="28"/>
                <w:szCs w:val="28"/>
                <w:lang w:val="ro-MO"/>
              </w:rPr>
              <w:t xml:space="preserve">la noțiunea </w:t>
            </w:r>
            <w:r w:rsidRPr="002318A4">
              <w:rPr>
                <w:rFonts w:ascii="Times New Roman" w:hAnsi="Times New Roman" w:cs="Times New Roman"/>
                <w:i/>
                <w:sz w:val="28"/>
                <w:szCs w:val="28"/>
                <w:lang w:val="ro-MO"/>
              </w:rPr>
              <w:t xml:space="preserve">rezervele de mobilizare, </w:t>
            </w:r>
            <w:r w:rsidRPr="002318A4">
              <w:rPr>
                <w:rFonts w:ascii="Times New Roman" w:hAnsi="Times New Roman" w:cs="Times New Roman"/>
                <w:sz w:val="28"/>
                <w:szCs w:val="28"/>
                <w:lang w:val="ro-MO"/>
              </w:rPr>
              <w:t xml:space="preserve">cuvintele „entitățile publice” și „agenții economici” de substituit, respectiv, cu cuvintele „instituțiile publice” și cuvântul „entității” în contextul terminologiei utilizată de Codul civil nr.1107/2002. Totodată, de efectuat aceste modificări pe tot parcursul proiectului </w:t>
            </w:r>
            <w:r w:rsidRPr="002318A4">
              <w:rPr>
                <w:rFonts w:ascii="Times New Roman" w:hAnsi="Times New Roman" w:cs="Times New Roman"/>
                <w:sz w:val="28"/>
                <w:szCs w:val="28"/>
                <w:lang w:val="ro-MO"/>
              </w:rPr>
              <w:lastRenderedPageBreak/>
              <w:t>de lege.</w:t>
            </w:r>
          </w:p>
        </w:tc>
        <w:tc>
          <w:tcPr>
            <w:tcW w:w="2835" w:type="dxa"/>
          </w:tcPr>
          <w:p w:rsidR="00A709EA" w:rsidRPr="002318A4" w:rsidRDefault="00D72E6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se acceptă parţial</w:t>
            </w:r>
          </w:p>
          <w:p w:rsidR="00D72E6C" w:rsidRPr="002318A4" w:rsidRDefault="00D72E6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cuvintele „entităţile publice” au fost substituite cu cuvintele „instituţiile publice”, iar </w:t>
            </w:r>
            <w:r w:rsidR="00741038" w:rsidRPr="002318A4">
              <w:rPr>
                <w:rFonts w:ascii="Times New Roman" w:hAnsi="Times New Roman" w:cs="Times New Roman"/>
                <w:sz w:val="28"/>
                <w:szCs w:val="28"/>
                <w:lang w:val="ro-MO"/>
              </w:rPr>
              <w:t>cuvintele „agenţii economici” din noţiune au fost excluse</w:t>
            </w:r>
          </w:p>
        </w:tc>
      </w:tr>
      <w:tr w:rsidR="00A709EA" w:rsidRPr="002318A4" w:rsidTr="00432BAA">
        <w:tc>
          <w:tcPr>
            <w:tcW w:w="3119" w:type="dxa"/>
          </w:tcPr>
          <w:p w:rsidR="00A709EA" w:rsidRPr="002318A4" w:rsidRDefault="00A709EA" w:rsidP="002318A4">
            <w:pPr>
              <w:rPr>
                <w:rFonts w:ascii="Times New Roman" w:hAnsi="Times New Roman" w:cs="Times New Roman"/>
                <w:sz w:val="28"/>
                <w:szCs w:val="28"/>
                <w:lang w:val="ro-MO"/>
              </w:rPr>
            </w:pPr>
          </w:p>
        </w:tc>
        <w:tc>
          <w:tcPr>
            <w:tcW w:w="4536" w:type="dxa"/>
          </w:tcPr>
          <w:p w:rsidR="00AE6DEC" w:rsidRDefault="0011093D"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art.5, alin.</w:t>
            </w:r>
            <w:r w:rsidR="00DD6CA4">
              <w:rPr>
                <w:rFonts w:ascii="Times New Roman" w:hAnsi="Times New Roman" w:cs="Times New Roman"/>
                <w:sz w:val="28"/>
                <w:szCs w:val="28"/>
                <w:lang w:val="ro-MO"/>
              </w:rPr>
              <w:t xml:space="preserve"> </w:t>
            </w:r>
            <w:r w:rsidRPr="008D29F8">
              <w:rPr>
                <w:rFonts w:ascii="Times New Roman" w:hAnsi="Times New Roman" w:cs="Times New Roman"/>
                <w:sz w:val="28"/>
                <w:szCs w:val="28"/>
                <w:lang w:val="ro-MO"/>
              </w:rPr>
              <w:t>(2),</w:t>
            </w:r>
            <w:r w:rsidRPr="002318A4">
              <w:rPr>
                <w:rFonts w:ascii="Times New Roman" w:hAnsi="Times New Roman" w:cs="Times New Roman"/>
                <w:sz w:val="28"/>
                <w:szCs w:val="28"/>
                <w:lang w:val="ro-MO"/>
              </w:rPr>
              <w:t xml:space="preserve"> la lit.</w:t>
            </w:r>
            <w:r w:rsidR="00DD6CA4">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 xml:space="preserve">h) sintagma „sau fără a avea indicat recepționarul concret” nu este clară și urmează de revizuit. </w:t>
            </w:r>
          </w:p>
          <w:p w:rsidR="00AE6DEC" w:rsidRDefault="00AE6DEC" w:rsidP="002318A4">
            <w:pPr>
              <w:ind w:firstLine="540"/>
              <w:jc w:val="both"/>
              <w:rPr>
                <w:rFonts w:ascii="Times New Roman" w:hAnsi="Times New Roman" w:cs="Times New Roman"/>
                <w:sz w:val="28"/>
                <w:szCs w:val="28"/>
                <w:lang w:val="ro-MO"/>
              </w:rPr>
            </w:pPr>
          </w:p>
          <w:p w:rsidR="00AE6DEC" w:rsidRDefault="00AE6DEC" w:rsidP="002318A4">
            <w:pPr>
              <w:ind w:firstLine="540"/>
              <w:jc w:val="both"/>
              <w:rPr>
                <w:rFonts w:ascii="Times New Roman" w:hAnsi="Times New Roman" w:cs="Times New Roman"/>
                <w:sz w:val="28"/>
                <w:szCs w:val="28"/>
                <w:lang w:val="ro-MO"/>
              </w:rPr>
            </w:pPr>
          </w:p>
          <w:p w:rsidR="00AE6DEC" w:rsidRDefault="00AE6DEC" w:rsidP="002318A4">
            <w:pPr>
              <w:ind w:firstLine="540"/>
              <w:jc w:val="both"/>
              <w:rPr>
                <w:rFonts w:ascii="Times New Roman" w:hAnsi="Times New Roman" w:cs="Times New Roman"/>
                <w:sz w:val="28"/>
                <w:szCs w:val="28"/>
                <w:lang w:val="ro-MO"/>
              </w:rPr>
            </w:pPr>
          </w:p>
          <w:p w:rsidR="0011093D" w:rsidRPr="002318A4" w:rsidRDefault="0011093D" w:rsidP="002318A4">
            <w:pPr>
              <w:ind w:firstLine="540"/>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Totodată, se propune de completat cu o litera nouă cu următorul cuprins:</w:t>
            </w:r>
          </w:p>
          <w:p w:rsidR="00A709EA" w:rsidRPr="002318A4" w:rsidRDefault="0011093D" w:rsidP="00AE6DEC">
            <w:pPr>
              <w:ind w:firstLine="540"/>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„___) stabilește și aplică prețuri libere la bunurile destinate eliberării din rezervele de stat și de mobilizare conform regulamentului aprobat de Guvern;”.</w:t>
            </w:r>
          </w:p>
        </w:tc>
        <w:tc>
          <w:tcPr>
            <w:tcW w:w="2835" w:type="dxa"/>
          </w:tcPr>
          <w:p w:rsidR="00A709EA" w:rsidRPr="002318A4" w:rsidRDefault="0012678B"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nu se acceptă</w:t>
            </w:r>
          </w:p>
          <w:p w:rsidR="0012678B" w:rsidRPr="002318A4" w:rsidRDefault="00001853"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în text sunt utilizate noţiunile în conformitate cu prevederile Legii nr. 1491/2002</w:t>
            </w:r>
          </w:p>
          <w:p w:rsidR="0012678B" w:rsidRPr="002318A4" w:rsidRDefault="0012678B" w:rsidP="002318A4">
            <w:pPr>
              <w:rPr>
                <w:rFonts w:ascii="Times New Roman" w:hAnsi="Times New Roman" w:cs="Times New Roman"/>
                <w:sz w:val="28"/>
                <w:szCs w:val="28"/>
                <w:lang w:val="ro-MO"/>
              </w:rPr>
            </w:pPr>
          </w:p>
          <w:p w:rsidR="0012678B" w:rsidRPr="002318A4" w:rsidRDefault="0012678B"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A709EA" w:rsidRPr="002318A4" w:rsidTr="00432BAA">
        <w:tc>
          <w:tcPr>
            <w:tcW w:w="3119" w:type="dxa"/>
          </w:tcPr>
          <w:p w:rsidR="00A709EA" w:rsidRPr="002318A4" w:rsidRDefault="00A709EA" w:rsidP="002318A4">
            <w:pPr>
              <w:rPr>
                <w:rFonts w:ascii="Times New Roman" w:hAnsi="Times New Roman" w:cs="Times New Roman"/>
                <w:sz w:val="28"/>
                <w:szCs w:val="28"/>
                <w:lang w:val="ro-MO"/>
              </w:rPr>
            </w:pPr>
          </w:p>
        </w:tc>
        <w:tc>
          <w:tcPr>
            <w:tcW w:w="4536" w:type="dxa"/>
          </w:tcPr>
          <w:p w:rsidR="0011093D" w:rsidRPr="002318A4" w:rsidRDefault="0011093D"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art.6,</w:t>
            </w:r>
            <w:r w:rsidRPr="002318A4">
              <w:rPr>
                <w:rFonts w:ascii="Times New Roman" w:hAnsi="Times New Roman" w:cs="Times New Roman"/>
                <w:sz w:val="28"/>
                <w:szCs w:val="28"/>
                <w:lang w:val="ro-MO"/>
              </w:rPr>
              <w:t xml:space="preserve"> alineatul unic de expus în următoarea redacție:</w:t>
            </w:r>
          </w:p>
          <w:p w:rsidR="00A709EA" w:rsidRPr="002318A4" w:rsidRDefault="0011093D" w:rsidP="00AE6DEC">
            <w:pPr>
              <w:ind w:firstLine="540"/>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„Finanțarea activităților pentru administrarea rezervelor de stat și de mobilizare, precum și dezvoltarea sistemului se efectuează în limita alocațiilor bugetare aprobate prin legea bugetară anuală.”.</w:t>
            </w:r>
          </w:p>
        </w:tc>
        <w:tc>
          <w:tcPr>
            <w:tcW w:w="2835" w:type="dxa"/>
          </w:tcPr>
          <w:p w:rsidR="00A709EA" w:rsidRPr="002318A4" w:rsidRDefault="009863AF"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A709EA" w:rsidRPr="002318A4" w:rsidTr="00432BAA">
        <w:tc>
          <w:tcPr>
            <w:tcW w:w="3119" w:type="dxa"/>
          </w:tcPr>
          <w:p w:rsidR="00A709EA" w:rsidRPr="002318A4" w:rsidRDefault="00A709EA" w:rsidP="002318A4">
            <w:pPr>
              <w:rPr>
                <w:rFonts w:ascii="Times New Roman" w:hAnsi="Times New Roman" w:cs="Times New Roman"/>
                <w:sz w:val="28"/>
                <w:szCs w:val="28"/>
                <w:lang w:val="ro-MO"/>
              </w:rPr>
            </w:pPr>
          </w:p>
        </w:tc>
        <w:tc>
          <w:tcPr>
            <w:tcW w:w="4536" w:type="dxa"/>
          </w:tcPr>
          <w:p w:rsidR="00A709EA" w:rsidRPr="002318A4" w:rsidRDefault="0011093D" w:rsidP="00AE6DEC">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art.7,</w:t>
            </w:r>
            <w:r w:rsidRPr="002318A4">
              <w:rPr>
                <w:rFonts w:ascii="Times New Roman" w:hAnsi="Times New Roman" w:cs="Times New Roman"/>
                <w:sz w:val="28"/>
                <w:szCs w:val="28"/>
                <w:lang w:val="ro-MO"/>
              </w:rPr>
              <w:t xml:space="preserve"> cuvintele „ în domeniul rezervelor de stat și de mobilizare” de exclus. </w:t>
            </w:r>
          </w:p>
        </w:tc>
        <w:tc>
          <w:tcPr>
            <w:tcW w:w="2835" w:type="dxa"/>
          </w:tcPr>
          <w:p w:rsidR="00A709EA" w:rsidRPr="002318A4" w:rsidRDefault="009863AF"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A709EA" w:rsidRPr="00AE589C" w:rsidTr="00432BAA">
        <w:tc>
          <w:tcPr>
            <w:tcW w:w="3119" w:type="dxa"/>
          </w:tcPr>
          <w:p w:rsidR="00A709EA" w:rsidRPr="002318A4" w:rsidRDefault="00A709EA" w:rsidP="002318A4">
            <w:pPr>
              <w:rPr>
                <w:rFonts w:ascii="Times New Roman" w:hAnsi="Times New Roman" w:cs="Times New Roman"/>
                <w:sz w:val="28"/>
                <w:szCs w:val="28"/>
                <w:lang w:val="ro-MO"/>
              </w:rPr>
            </w:pPr>
          </w:p>
        </w:tc>
        <w:tc>
          <w:tcPr>
            <w:tcW w:w="4536" w:type="dxa"/>
          </w:tcPr>
          <w:p w:rsidR="00A709EA" w:rsidRPr="00211B07" w:rsidRDefault="0011093D" w:rsidP="003B0E6A">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art.9,</w:t>
            </w:r>
            <w:r w:rsidRPr="00211B07">
              <w:rPr>
                <w:rFonts w:ascii="Times New Roman" w:hAnsi="Times New Roman" w:cs="Times New Roman"/>
                <w:sz w:val="28"/>
                <w:szCs w:val="28"/>
                <w:lang w:val="ro-MO"/>
              </w:rPr>
              <w:t xml:space="preserve"> alin.(2), conținutul înscris prin cuvintele „modificarea caracteristicelor calitative, a standardelor și a condițiilor tehnice”  urmează a fi dezvoltat cu alte prevederi, deoarece această normă creează pericol pentru securitatea sănătății populației.</w:t>
            </w:r>
          </w:p>
        </w:tc>
        <w:tc>
          <w:tcPr>
            <w:tcW w:w="2835" w:type="dxa"/>
          </w:tcPr>
          <w:p w:rsidR="00A709EA" w:rsidRDefault="00211B07" w:rsidP="002318A4">
            <w:pPr>
              <w:rPr>
                <w:rFonts w:ascii="Times New Roman" w:hAnsi="Times New Roman" w:cs="Times New Roman"/>
                <w:sz w:val="28"/>
                <w:szCs w:val="28"/>
                <w:lang w:val="ro-MO"/>
              </w:rPr>
            </w:pPr>
            <w:r>
              <w:rPr>
                <w:rFonts w:ascii="Times New Roman" w:hAnsi="Times New Roman" w:cs="Times New Roman"/>
                <w:sz w:val="28"/>
                <w:szCs w:val="28"/>
                <w:lang w:val="ro-MO"/>
              </w:rPr>
              <w:t>nu se acceptă</w:t>
            </w:r>
          </w:p>
          <w:p w:rsidR="00211B07" w:rsidRPr="002318A4" w:rsidRDefault="00211B07" w:rsidP="00211B07">
            <w:pPr>
              <w:rPr>
                <w:rFonts w:ascii="Times New Roman" w:hAnsi="Times New Roman" w:cs="Times New Roman"/>
                <w:sz w:val="28"/>
                <w:szCs w:val="28"/>
                <w:lang w:val="ro-MO"/>
              </w:rPr>
            </w:pPr>
            <w:r>
              <w:rPr>
                <w:rFonts w:ascii="Times New Roman" w:hAnsi="Times New Roman" w:cs="Times New Roman"/>
                <w:sz w:val="28"/>
                <w:szCs w:val="28"/>
                <w:lang w:val="ro-MO"/>
              </w:rPr>
              <w:t>caracteristicile suplimentare vor fi prevăzute în regulamentele referitor  la fiecare categorie de produs în parte</w:t>
            </w:r>
          </w:p>
        </w:tc>
      </w:tr>
      <w:tr w:rsidR="00A709EA" w:rsidRPr="002318A4" w:rsidTr="00432BAA">
        <w:tc>
          <w:tcPr>
            <w:tcW w:w="3119" w:type="dxa"/>
          </w:tcPr>
          <w:p w:rsidR="00A709EA" w:rsidRPr="002318A4" w:rsidRDefault="00A709EA" w:rsidP="002318A4">
            <w:pPr>
              <w:rPr>
                <w:rFonts w:ascii="Times New Roman" w:hAnsi="Times New Roman" w:cs="Times New Roman"/>
                <w:sz w:val="28"/>
                <w:szCs w:val="28"/>
                <w:lang w:val="ro-MO"/>
              </w:rPr>
            </w:pPr>
          </w:p>
        </w:tc>
        <w:tc>
          <w:tcPr>
            <w:tcW w:w="4536" w:type="dxa"/>
          </w:tcPr>
          <w:p w:rsidR="00A709EA" w:rsidRPr="002318A4" w:rsidRDefault="0011093D"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art.11,</w:t>
            </w:r>
            <w:r w:rsidRPr="002318A4">
              <w:rPr>
                <w:rFonts w:ascii="Times New Roman" w:hAnsi="Times New Roman" w:cs="Times New Roman"/>
                <w:sz w:val="28"/>
                <w:szCs w:val="28"/>
                <w:lang w:val="ro-MO"/>
              </w:rPr>
              <w:t xml:space="preserve"> alin.(1) de completat în final cu cuvintele „ , conform planului aprobat de autoritatea responsabilă”, în contextul prevederilor art.</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5, alin.</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(2), lit.</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c) din proiect.</w:t>
            </w:r>
          </w:p>
        </w:tc>
        <w:tc>
          <w:tcPr>
            <w:tcW w:w="2835" w:type="dxa"/>
          </w:tcPr>
          <w:p w:rsidR="00A709EA" w:rsidRPr="002318A4" w:rsidRDefault="008D52AE"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11093D" w:rsidRPr="002318A4" w:rsidTr="00432BAA">
        <w:tc>
          <w:tcPr>
            <w:tcW w:w="3119" w:type="dxa"/>
          </w:tcPr>
          <w:p w:rsidR="0011093D" w:rsidRPr="002318A4" w:rsidRDefault="0011093D" w:rsidP="002318A4">
            <w:pPr>
              <w:rPr>
                <w:rFonts w:ascii="Times New Roman" w:hAnsi="Times New Roman" w:cs="Times New Roman"/>
                <w:sz w:val="28"/>
                <w:szCs w:val="28"/>
                <w:lang w:val="ro-MO"/>
              </w:rPr>
            </w:pPr>
          </w:p>
        </w:tc>
        <w:tc>
          <w:tcPr>
            <w:tcW w:w="4536" w:type="dxa"/>
          </w:tcPr>
          <w:p w:rsidR="00083678" w:rsidRPr="002318A4" w:rsidRDefault="00083678" w:rsidP="002318A4">
            <w:pPr>
              <w:ind w:firstLine="540"/>
              <w:jc w:val="both"/>
              <w:rPr>
                <w:rFonts w:ascii="Times New Roman" w:hAnsi="Times New Roman" w:cs="Times New Roman"/>
                <w:b/>
                <w:sz w:val="28"/>
                <w:szCs w:val="28"/>
                <w:lang w:val="ro-MO"/>
              </w:rPr>
            </w:pPr>
            <w:r w:rsidRPr="008D29F8">
              <w:rPr>
                <w:rFonts w:ascii="Times New Roman" w:hAnsi="Times New Roman" w:cs="Times New Roman"/>
                <w:sz w:val="28"/>
                <w:szCs w:val="28"/>
                <w:lang w:val="ro-MO"/>
              </w:rPr>
              <w:t>La art.16</w:t>
            </w:r>
            <w:r w:rsidRPr="002318A4">
              <w:rPr>
                <w:rFonts w:ascii="Times New Roman" w:hAnsi="Times New Roman" w:cs="Times New Roman"/>
                <w:b/>
                <w:sz w:val="28"/>
                <w:szCs w:val="28"/>
                <w:lang w:val="ro-MO"/>
              </w:rPr>
              <w:t xml:space="preserve"> </w:t>
            </w:r>
            <w:r w:rsidRPr="002318A4">
              <w:rPr>
                <w:rFonts w:ascii="Times New Roman" w:hAnsi="Times New Roman" w:cs="Times New Roman"/>
                <w:sz w:val="28"/>
                <w:szCs w:val="28"/>
                <w:lang w:val="ro-MO"/>
              </w:rPr>
              <w:t>se propun următoarele modificări:</w:t>
            </w:r>
            <w:r w:rsidRPr="002318A4">
              <w:rPr>
                <w:rFonts w:ascii="Times New Roman" w:hAnsi="Times New Roman" w:cs="Times New Roman"/>
                <w:b/>
                <w:sz w:val="28"/>
                <w:szCs w:val="28"/>
                <w:lang w:val="ro-MO"/>
              </w:rPr>
              <w:t xml:space="preserve"> </w:t>
            </w:r>
          </w:p>
          <w:p w:rsidR="00083678" w:rsidRPr="002318A4" w:rsidRDefault="00083678" w:rsidP="002318A4">
            <w:pPr>
              <w:ind w:firstLine="540"/>
              <w:jc w:val="both"/>
              <w:rPr>
                <w:rFonts w:ascii="Times New Roman" w:hAnsi="Times New Roman" w:cs="Times New Roman"/>
                <w:sz w:val="28"/>
                <w:szCs w:val="28"/>
                <w:lang w:val="ro-MO"/>
              </w:rPr>
            </w:pPr>
            <w:r w:rsidRPr="002318A4">
              <w:rPr>
                <w:rFonts w:ascii="Times New Roman" w:hAnsi="Times New Roman" w:cs="Times New Roman"/>
                <w:b/>
                <w:sz w:val="28"/>
                <w:szCs w:val="28"/>
                <w:lang w:val="ro-MO"/>
              </w:rPr>
              <w:t xml:space="preserve">- </w:t>
            </w:r>
            <w:r w:rsidRPr="002318A4">
              <w:rPr>
                <w:rFonts w:ascii="Times New Roman" w:hAnsi="Times New Roman" w:cs="Times New Roman"/>
                <w:sz w:val="28"/>
                <w:szCs w:val="28"/>
                <w:lang w:val="ro-MO"/>
              </w:rPr>
              <w:t xml:space="preserve"> alin.(1) urmează a fi revizuit în corespundere cu art.3, alin.(2) care stabilește eliberarea bunurilor în situații de maximă urgență cu elaborarea și aprobarea obligatorie a </w:t>
            </w:r>
            <w:r w:rsidRPr="002318A4">
              <w:rPr>
                <w:rFonts w:ascii="Times New Roman" w:hAnsi="Times New Roman" w:cs="Times New Roman"/>
                <w:sz w:val="28"/>
                <w:szCs w:val="28"/>
                <w:lang w:val="ro-MO"/>
              </w:rPr>
              <w:lastRenderedPageBreak/>
              <w:t xml:space="preserve">proiectului hotărârii de Guvern. În acest sens urmează de revizuit și art.23, alin.(1). </w:t>
            </w:r>
          </w:p>
          <w:p w:rsidR="0011093D" w:rsidRPr="002318A4" w:rsidRDefault="00083678" w:rsidP="002318A4">
            <w:pPr>
              <w:ind w:firstLine="540"/>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alin.(3), cuvintele „împrospătării bunurilor” de substituit cu cuvintele „împrospătării simultane și cu decalaj în timp”, reieșind din prevederile art.29 din proiect. Aceasta se referă și la art.23 alin.</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(3), care urmează să fie alin.(4).</w:t>
            </w:r>
          </w:p>
        </w:tc>
        <w:tc>
          <w:tcPr>
            <w:tcW w:w="2835" w:type="dxa"/>
          </w:tcPr>
          <w:p w:rsidR="00F211DF" w:rsidRPr="002318A4" w:rsidRDefault="00F211DF" w:rsidP="002318A4">
            <w:pPr>
              <w:rPr>
                <w:rFonts w:ascii="Times New Roman" w:hAnsi="Times New Roman" w:cs="Times New Roman"/>
                <w:sz w:val="28"/>
                <w:szCs w:val="28"/>
                <w:lang w:val="ro-MO"/>
              </w:rPr>
            </w:pPr>
          </w:p>
          <w:p w:rsidR="00F211DF" w:rsidRPr="002318A4" w:rsidRDefault="00F211DF" w:rsidP="002318A4">
            <w:pPr>
              <w:rPr>
                <w:rFonts w:ascii="Times New Roman" w:hAnsi="Times New Roman" w:cs="Times New Roman"/>
                <w:sz w:val="28"/>
                <w:szCs w:val="28"/>
                <w:lang w:val="ro-MO"/>
              </w:rPr>
            </w:pPr>
          </w:p>
          <w:p w:rsidR="0011093D" w:rsidRPr="002318A4" w:rsidRDefault="00445551"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p w:rsidR="00F211DF" w:rsidRPr="002318A4" w:rsidRDefault="00F211DF" w:rsidP="002318A4">
            <w:pPr>
              <w:rPr>
                <w:rFonts w:ascii="Times New Roman" w:hAnsi="Times New Roman" w:cs="Times New Roman"/>
                <w:sz w:val="28"/>
                <w:szCs w:val="28"/>
                <w:lang w:val="ro-MO"/>
              </w:rPr>
            </w:pPr>
          </w:p>
          <w:p w:rsidR="00F211DF" w:rsidRPr="002318A4" w:rsidRDefault="00F211DF" w:rsidP="002318A4">
            <w:pPr>
              <w:rPr>
                <w:rFonts w:ascii="Times New Roman" w:hAnsi="Times New Roman" w:cs="Times New Roman"/>
                <w:sz w:val="28"/>
                <w:szCs w:val="28"/>
                <w:lang w:val="ro-MO"/>
              </w:rPr>
            </w:pPr>
          </w:p>
          <w:p w:rsidR="00F211DF" w:rsidRPr="002318A4" w:rsidRDefault="00F211DF" w:rsidP="002318A4">
            <w:pPr>
              <w:rPr>
                <w:rFonts w:ascii="Times New Roman" w:hAnsi="Times New Roman" w:cs="Times New Roman"/>
                <w:sz w:val="28"/>
                <w:szCs w:val="28"/>
                <w:lang w:val="ro-MO"/>
              </w:rPr>
            </w:pPr>
          </w:p>
          <w:p w:rsidR="00F211DF" w:rsidRPr="002318A4" w:rsidRDefault="00F211DF" w:rsidP="002318A4">
            <w:pPr>
              <w:rPr>
                <w:rFonts w:ascii="Times New Roman" w:hAnsi="Times New Roman" w:cs="Times New Roman"/>
                <w:sz w:val="28"/>
                <w:szCs w:val="28"/>
                <w:lang w:val="ro-MO"/>
              </w:rPr>
            </w:pPr>
          </w:p>
          <w:p w:rsidR="00F211DF" w:rsidRPr="002318A4" w:rsidRDefault="00F211DF" w:rsidP="002318A4">
            <w:pPr>
              <w:rPr>
                <w:rFonts w:ascii="Times New Roman" w:hAnsi="Times New Roman" w:cs="Times New Roman"/>
                <w:sz w:val="28"/>
                <w:szCs w:val="28"/>
                <w:lang w:val="ro-MO"/>
              </w:rPr>
            </w:pPr>
          </w:p>
          <w:p w:rsidR="00F211DF" w:rsidRPr="002318A4" w:rsidRDefault="00F211DF" w:rsidP="002318A4">
            <w:pPr>
              <w:rPr>
                <w:rFonts w:ascii="Times New Roman" w:hAnsi="Times New Roman" w:cs="Times New Roman"/>
                <w:sz w:val="28"/>
                <w:szCs w:val="28"/>
                <w:lang w:val="ro-MO"/>
              </w:rPr>
            </w:pPr>
          </w:p>
          <w:p w:rsidR="00F211DF" w:rsidRPr="002318A4" w:rsidRDefault="00F211DF" w:rsidP="002318A4">
            <w:pPr>
              <w:rPr>
                <w:rFonts w:ascii="Times New Roman" w:hAnsi="Times New Roman" w:cs="Times New Roman"/>
                <w:sz w:val="28"/>
                <w:szCs w:val="28"/>
                <w:lang w:val="ro-MO"/>
              </w:rPr>
            </w:pPr>
          </w:p>
          <w:p w:rsidR="00F211DF" w:rsidRPr="002318A4" w:rsidRDefault="00F211DF"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11093D" w:rsidRPr="002318A4" w:rsidTr="00432BAA">
        <w:tc>
          <w:tcPr>
            <w:tcW w:w="3119" w:type="dxa"/>
          </w:tcPr>
          <w:p w:rsidR="0011093D" w:rsidRPr="002318A4" w:rsidRDefault="0011093D" w:rsidP="002318A4">
            <w:pPr>
              <w:rPr>
                <w:rFonts w:ascii="Times New Roman" w:hAnsi="Times New Roman" w:cs="Times New Roman"/>
                <w:sz w:val="28"/>
                <w:szCs w:val="28"/>
                <w:lang w:val="ro-MO"/>
              </w:rPr>
            </w:pPr>
          </w:p>
        </w:tc>
        <w:tc>
          <w:tcPr>
            <w:tcW w:w="4536" w:type="dxa"/>
          </w:tcPr>
          <w:p w:rsidR="0011093D" w:rsidRPr="002318A4" w:rsidRDefault="00083678"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w:t>
            </w:r>
            <w:r w:rsidR="007E4F7F">
              <w:rPr>
                <w:rFonts w:ascii="Times New Roman" w:hAnsi="Times New Roman" w:cs="Times New Roman"/>
                <w:sz w:val="28"/>
                <w:szCs w:val="28"/>
                <w:lang w:val="ro-MO"/>
              </w:rPr>
              <w:t xml:space="preserve"> </w:t>
            </w:r>
            <w:r w:rsidRPr="008D29F8">
              <w:rPr>
                <w:rFonts w:ascii="Times New Roman" w:hAnsi="Times New Roman" w:cs="Times New Roman"/>
                <w:sz w:val="28"/>
                <w:szCs w:val="28"/>
                <w:lang w:val="ro-MO"/>
              </w:rPr>
              <w:t>19</w:t>
            </w:r>
            <w:r w:rsidRPr="002318A4">
              <w:rPr>
                <w:rFonts w:ascii="Times New Roman" w:hAnsi="Times New Roman" w:cs="Times New Roman"/>
                <w:sz w:val="28"/>
                <w:szCs w:val="28"/>
                <w:lang w:val="ro-MO"/>
              </w:rPr>
              <w:t xml:space="preserve"> alin.</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(3), cuvântul „nomenclator” de substitut cu cuvintele „nomenclatorul, aprobat de Guvern”.</w:t>
            </w:r>
          </w:p>
        </w:tc>
        <w:tc>
          <w:tcPr>
            <w:tcW w:w="2835" w:type="dxa"/>
          </w:tcPr>
          <w:p w:rsidR="0011093D" w:rsidRPr="002318A4" w:rsidRDefault="00F867B5"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11093D" w:rsidRPr="002318A4" w:rsidTr="00432BAA">
        <w:tc>
          <w:tcPr>
            <w:tcW w:w="3119" w:type="dxa"/>
          </w:tcPr>
          <w:p w:rsidR="0011093D" w:rsidRPr="002318A4" w:rsidRDefault="0011093D" w:rsidP="002318A4">
            <w:pPr>
              <w:rPr>
                <w:rFonts w:ascii="Times New Roman" w:hAnsi="Times New Roman" w:cs="Times New Roman"/>
                <w:sz w:val="28"/>
                <w:szCs w:val="28"/>
                <w:lang w:val="ro-MO"/>
              </w:rPr>
            </w:pPr>
          </w:p>
        </w:tc>
        <w:tc>
          <w:tcPr>
            <w:tcW w:w="4536" w:type="dxa"/>
          </w:tcPr>
          <w:p w:rsidR="0011093D" w:rsidRPr="002318A4" w:rsidRDefault="00083678"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w:t>
            </w:r>
            <w:r w:rsidR="007E4F7F">
              <w:rPr>
                <w:rFonts w:ascii="Times New Roman" w:hAnsi="Times New Roman" w:cs="Times New Roman"/>
                <w:sz w:val="28"/>
                <w:szCs w:val="28"/>
                <w:lang w:val="ro-MO"/>
              </w:rPr>
              <w:t xml:space="preserve"> </w:t>
            </w:r>
            <w:r w:rsidRPr="008D29F8">
              <w:rPr>
                <w:rFonts w:ascii="Times New Roman" w:hAnsi="Times New Roman" w:cs="Times New Roman"/>
                <w:sz w:val="28"/>
                <w:szCs w:val="28"/>
                <w:lang w:val="ro-MO"/>
              </w:rPr>
              <w:t>20,</w:t>
            </w:r>
            <w:r w:rsidRPr="002318A4">
              <w:rPr>
                <w:rFonts w:ascii="Times New Roman" w:hAnsi="Times New Roman" w:cs="Times New Roman"/>
                <w:sz w:val="28"/>
                <w:szCs w:val="28"/>
                <w:lang w:val="ro-MO"/>
              </w:rPr>
              <w:t xml:space="preserve"> cuvintele „la propunerea autorității responsabile, prin intermediul Ministerului Afacerilor Interne, în coordonare cu autoritățile interesate” de exclus.</w:t>
            </w:r>
          </w:p>
        </w:tc>
        <w:tc>
          <w:tcPr>
            <w:tcW w:w="2835" w:type="dxa"/>
          </w:tcPr>
          <w:p w:rsidR="0011093D" w:rsidRPr="002318A4" w:rsidRDefault="00670D98"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11093D" w:rsidRPr="00AE589C" w:rsidTr="00432BAA">
        <w:tc>
          <w:tcPr>
            <w:tcW w:w="3119" w:type="dxa"/>
          </w:tcPr>
          <w:p w:rsidR="0011093D" w:rsidRPr="002318A4" w:rsidRDefault="0011093D" w:rsidP="002318A4">
            <w:pPr>
              <w:rPr>
                <w:rFonts w:ascii="Times New Roman" w:hAnsi="Times New Roman" w:cs="Times New Roman"/>
                <w:sz w:val="28"/>
                <w:szCs w:val="28"/>
                <w:lang w:val="ro-MO"/>
              </w:rPr>
            </w:pPr>
          </w:p>
        </w:tc>
        <w:tc>
          <w:tcPr>
            <w:tcW w:w="4536" w:type="dxa"/>
          </w:tcPr>
          <w:p w:rsidR="0011093D" w:rsidRPr="002318A4" w:rsidRDefault="00083678"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w:t>
            </w:r>
            <w:r w:rsidR="007E4F7F">
              <w:rPr>
                <w:rFonts w:ascii="Times New Roman" w:hAnsi="Times New Roman" w:cs="Times New Roman"/>
                <w:sz w:val="28"/>
                <w:szCs w:val="28"/>
                <w:lang w:val="ro-MO"/>
              </w:rPr>
              <w:t xml:space="preserve"> </w:t>
            </w:r>
            <w:r w:rsidRPr="008D29F8">
              <w:rPr>
                <w:rFonts w:ascii="Times New Roman" w:hAnsi="Times New Roman" w:cs="Times New Roman"/>
                <w:sz w:val="28"/>
                <w:szCs w:val="28"/>
                <w:lang w:val="ro-MO"/>
              </w:rPr>
              <w:t>22,</w:t>
            </w:r>
            <w:r w:rsidRPr="002318A4">
              <w:rPr>
                <w:rFonts w:ascii="Times New Roman" w:hAnsi="Times New Roman" w:cs="Times New Roman"/>
                <w:sz w:val="28"/>
                <w:szCs w:val="28"/>
                <w:lang w:val="ro-MO"/>
              </w:rPr>
              <w:t xml:space="preserve"> cuvintele „elaborate de autoritatea responsabilă, în comun cu autoritățile interesate și coordonate cu Ministerul Afacerilor Interne” de substituit cu cuvintele „aprobate de autoritatea responsabilă”, reieșind din prevederile art.</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5 alin.</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(2), lit.</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d) din proiect.</w:t>
            </w:r>
          </w:p>
        </w:tc>
        <w:tc>
          <w:tcPr>
            <w:tcW w:w="2835" w:type="dxa"/>
          </w:tcPr>
          <w:p w:rsidR="0011093D" w:rsidRPr="002318A4" w:rsidRDefault="00803261"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 parţial</w:t>
            </w:r>
          </w:p>
          <w:p w:rsidR="00803261" w:rsidRPr="002318A4" w:rsidRDefault="00803261"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textul a fost revizuit</w:t>
            </w:r>
          </w:p>
        </w:tc>
      </w:tr>
      <w:tr w:rsidR="00083678" w:rsidRPr="002318A4" w:rsidTr="00432BAA">
        <w:tc>
          <w:tcPr>
            <w:tcW w:w="3119" w:type="dxa"/>
          </w:tcPr>
          <w:p w:rsidR="00083678" w:rsidRPr="002318A4" w:rsidRDefault="00083678" w:rsidP="002318A4">
            <w:pPr>
              <w:rPr>
                <w:rFonts w:ascii="Times New Roman" w:hAnsi="Times New Roman" w:cs="Times New Roman"/>
                <w:sz w:val="28"/>
                <w:szCs w:val="28"/>
                <w:lang w:val="ro-MO"/>
              </w:rPr>
            </w:pPr>
          </w:p>
        </w:tc>
        <w:tc>
          <w:tcPr>
            <w:tcW w:w="4536" w:type="dxa"/>
          </w:tcPr>
          <w:p w:rsidR="00083678" w:rsidRPr="002318A4" w:rsidRDefault="00083678"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w:t>
            </w:r>
            <w:r w:rsidR="0007254E">
              <w:rPr>
                <w:rFonts w:ascii="Times New Roman" w:hAnsi="Times New Roman" w:cs="Times New Roman"/>
                <w:sz w:val="28"/>
                <w:szCs w:val="28"/>
                <w:lang w:val="ro-MO"/>
              </w:rPr>
              <w:t xml:space="preserve"> </w:t>
            </w:r>
            <w:r w:rsidRPr="008D29F8">
              <w:rPr>
                <w:rFonts w:ascii="Times New Roman" w:hAnsi="Times New Roman" w:cs="Times New Roman"/>
                <w:sz w:val="28"/>
                <w:szCs w:val="28"/>
                <w:lang w:val="ro-MO"/>
              </w:rPr>
              <w:t>30</w:t>
            </w:r>
            <w:r w:rsidRPr="002318A4">
              <w:rPr>
                <w:rFonts w:ascii="Times New Roman" w:hAnsi="Times New Roman" w:cs="Times New Roman"/>
                <w:sz w:val="28"/>
                <w:szCs w:val="28"/>
                <w:lang w:val="ro-MO"/>
              </w:rPr>
              <w:t xml:space="preserve"> se propune:</w:t>
            </w:r>
          </w:p>
          <w:p w:rsidR="00083678" w:rsidRPr="002318A4" w:rsidRDefault="00083678" w:rsidP="002318A4">
            <w:pPr>
              <w:ind w:firstLine="540"/>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la alin.</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(1), cuvintele „prețuri libere de piața” de substituit cu cuvintele „prețuri libere”. Totodată, textul „deciziei Comisiei mixte pentru stabilirea prețurilor la bunurile destinate stocării în/din rezervele de stat și de mobilizare, modul de constituire, activitate și competența căreia este aprobată de Guvern” de substituit cu textul „regulamentului aprobat de Guvern” în corespundere cu art.</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3 alin.</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(1), lit.</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c) din proiect;</w:t>
            </w:r>
          </w:p>
          <w:p w:rsidR="00F35B18" w:rsidRPr="002318A4" w:rsidRDefault="00F35B18" w:rsidP="002318A4">
            <w:pPr>
              <w:ind w:firstLine="540"/>
              <w:jc w:val="both"/>
              <w:rPr>
                <w:rFonts w:ascii="Times New Roman" w:hAnsi="Times New Roman" w:cs="Times New Roman"/>
                <w:sz w:val="28"/>
                <w:szCs w:val="28"/>
                <w:lang w:val="ro-MO"/>
              </w:rPr>
            </w:pPr>
          </w:p>
          <w:p w:rsidR="003369ED" w:rsidRDefault="003369ED" w:rsidP="002318A4">
            <w:pPr>
              <w:ind w:firstLine="540"/>
              <w:jc w:val="both"/>
              <w:rPr>
                <w:rFonts w:ascii="Times New Roman" w:hAnsi="Times New Roman" w:cs="Times New Roman"/>
                <w:sz w:val="28"/>
                <w:szCs w:val="28"/>
                <w:lang w:val="ro-MO"/>
              </w:rPr>
            </w:pPr>
          </w:p>
          <w:p w:rsidR="002318A4" w:rsidRDefault="002318A4" w:rsidP="002318A4">
            <w:pPr>
              <w:ind w:firstLine="540"/>
              <w:jc w:val="both"/>
              <w:rPr>
                <w:rFonts w:ascii="Times New Roman" w:hAnsi="Times New Roman" w:cs="Times New Roman"/>
                <w:sz w:val="28"/>
                <w:szCs w:val="28"/>
                <w:lang w:val="ro-MO"/>
              </w:rPr>
            </w:pPr>
          </w:p>
          <w:p w:rsidR="002318A4" w:rsidRPr="002318A4" w:rsidRDefault="002318A4" w:rsidP="002318A4">
            <w:pPr>
              <w:ind w:firstLine="540"/>
              <w:jc w:val="both"/>
              <w:rPr>
                <w:rFonts w:ascii="Times New Roman" w:hAnsi="Times New Roman" w:cs="Times New Roman"/>
                <w:sz w:val="28"/>
                <w:szCs w:val="28"/>
                <w:lang w:val="ro-MO"/>
              </w:rPr>
            </w:pPr>
          </w:p>
          <w:p w:rsidR="00083678" w:rsidRPr="002318A4" w:rsidRDefault="00083678" w:rsidP="002318A4">
            <w:pPr>
              <w:ind w:firstLine="540"/>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la alin.</w:t>
            </w:r>
            <w:r w:rsidR="007E4F7F">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 xml:space="preserve">(2), textul „prin coordonare cu Ministerul Afacerilor Interne, în raport cu prețurile de </w:t>
            </w:r>
            <w:r w:rsidRPr="002318A4">
              <w:rPr>
                <w:rFonts w:ascii="Times New Roman" w:hAnsi="Times New Roman" w:cs="Times New Roman"/>
                <w:sz w:val="28"/>
                <w:szCs w:val="28"/>
                <w:lang w:val="ro-MO"/>
              </w:rPr>
              <w:lastRenderedPageBreak/>
              <w:t>evidență, în baza deciziei Comisiei mixte pentru stabilirea prețurilor” de substituit cu cuvintele „cu acordul Guvernului”.</w:t>
            </w:r>
          </w:p>
          <w:p w:rsidR="00083678" w:rsidRPr="002318A4" w:rsidRDefault="00083678" w:rsidP="002318A4">
            <w:pPr>
              <w:ind w:firstLine="540"/>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În condițiile finanțării autorității responsabile de la bugetul de stat și  dat fiind faptul că, conform art.19 din Legea finanțelor publice și responsabilității bugetar-fiscale nr.181 din 25 iulie 2014, Guvernul exercită conducerea generală a activității executive în domeniul finanțelor publice, </w:t>
            </w:r>
            <w:r w:rsidRPr="001C0999">
              <w:rPr>
                <w:rFonts w:ascii="Times New Roman" w:hAnsi="Times New Roman" w:cs="Times New Roman"/>
                <w:i/>
                <w:sz w:val="28"/>
                <w:szCs w:val="28"/>
                <w:lang w:val="ro-MO"/>
              </w:rPr>
              <w:t>decizia privind aplicarea prețurilor reduse urmează să fie coordonată cu Guvernul</w:t>
            </w:r>
            <w:r w:rsidRPr="002318A4">
              <w:rPr>
                <w:rFonts w:ascii="Times New Roman" w:hAnsi="Times New Roman" w:cs="Times New Roman"/>
                <w:sz w:val="28"/>
                <w:szCs w:val="28"/>
                <w:lang w:val="ro-MO"/>
              </w:rPr>
              <w:t>.</w:t>
            </w:r>
          </w:p>
        </w:tc>
        <w:tc>
          <w:tcPr>
            <w:tcW w:w="2835" w:type="dxa"/>
          </w:tcPr>
          <w:p w:rsidR="00083678" w:rsidRPr="002318A4" w:rsidRDefault="00083678" w:rsidP="002318A4">
            <w:pPr>
              <w:rPr>
                <w:rFonts w:ascii="Times New Roman" w:hAnsi="Times New Roman" w:cs="Times New Roman"/>
                <w:sz w:val="28"/>
                <w:szCs w:val="28"/>
                <w:lang w:val="ro-MO"/>
              </w:rPr>
            </w:pPr>
          </w:p>
          <w:p w:rsidR="00431D76" w:rsidRPr="002318A4" w:rsidRDefault="00431D76"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se acceptă </w:t>
            </w:r>
          </w:p>
          <w:p w:rsidR="00F35B18" w:rsidRDefault="00FC2729"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cu păstrarea</w:t>
            </w:r>
            <w:r w:rsidR="00431D76" w:rsidRPr="002318A4">
              <w:rPr>
                <w:rFonts w:ascii="Times New Roman" w:hAnsi="Times New Roman" w:cs="Times New Roman"/>
                <w:sz w:val="28"/>
                <w:szCs w:val="28"/>
                <w:lang w:val="ro-MO"/>
              </w:rPr>
              <w:t xml:space="preserve"> textului </w:t>
            </w:r>
            <w:r w:rsidR="003369ED" w:rsidRPr="002318A4">
              <w:rPr>
                <w:rFonts w:ascii="Times New Roman" w:hAnsi="Times New Roman" w:cs="Times New Roman"/>
                <w:sz w:val="28"/>
                <w:szCs w:val="28"/>
                <w:lang w:val="ro-MO"/>
              </w:rPr>
              <w:t>„</w:t>
            </w:r>
            <w:r w:rsidR="00431D76" w:rsidRPr="002318A4">
              <w:rPr>
                <w:rFonts w:ascii="Times New Roman" w:hAnsi="Times New Roman" w:cs="Times New Roman"/>
                <w:sz w:val="28"/>
                <w:szCs w:val="28"/>
                <w:lang w:val="ro-MO"/>
              </w:rPr>
              <w:t xml:space="preserve">deciziei Comisiei mixte pentru stabilirea prețurilor la bunurile destinate stocării în/din rezervele de stat și de mobilizare, modul de constituire, activitate și competența căreia este aprobată de Guvern” </w:t>
            </w:r>
          </w:p>
          <w:p w:rsidR="002318A4" w:rsidRDefault="002318A4" w:rsidP="002318A4">
            <w:pPr>
              <w:rPr>
                <w:rFonts w:ascii="Times New Roman" w:hAnsi="Times New Roman" w:cs="Times New Roman"/>
                <w:sz w:val="28"/>
                <w:szCs w:val="28"/>
                <w:lang w:val="ro-MO"/>
              </w:rPr>
            </w:pPr>
          </w:p>
          <w:p w:rsidR="000244A1" w:rsidRDefault="000244A1" w:rsidP="002318A4">
            <w:pPr>
              <w:rPr>
                <w:rFonts w:ascii="Times New Roman" w:hAnsi="Times New Roman" w:cs="Times New Roman"/>
                <w:sz w:val="28"/>
                <w:szCs w:val="28"/>
                <w:lang w:val="ro-MO"/>
              </w:rPr>
            </w:pPr>
          </w:p>
          <w:p w:rsidR="000244A1" w:rsidRDefault="000244A1" w:rsidP="002318A4">
            <w:pPr>
              <w:rPr>
                <w:rFonts w:ascii="Times New Roman" w:hAnsi="Times New Roman" w:cs="Times New Roman"/>
                <w:sz w:val="28"/>
                <w:szCs w:val="28"/>
                <w:lang w:val="ro-MO"/>
              </w:rPr>
            </w:pPr>
          </w:p>
          <w:p w:rsidR="000244A1" w:rsidRDefault="000244A1" w:rsidP="002318A4">
            <w:pPr>
              <w:rPr>
                <w:rFonts w:ascii="Times New Roman" w:hAnsi="Times New Roman" w:cs="Times New Roman"/>
                <w:sz w:val="28"/>
                <w:szCs w:val="28"/>
                <w:lang w:val="ro-MO"/>
              </w:rPr>
            </w:pPr>
          </w:p>
          <w:p w:rsidR="000244A1" w:rsidRPr="002318A4" w:rsidRDefault="000244A1" w:rsidP="002318A4">
            <w:pPr>
              <w:rPr>
                <w:rFonts w:ascii="Times New Roman" w:hAnsi="Times New Roman" w:cs="Times New Roman"/>
                <w:sz w:val="28"/>
                <w:szCs w:val="28"/>
                <w:lang w:val="ro-MO"/>
              </w:rPr>
            </w:pPr>
          </w:p>
          <w:p w:rsidR="00F35B18" w:rsidRPr="002318A4" w:rsidRDefault="00F35B18"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w:t>
            </w:r>
            <w:r w:rsidR="005A04C4" w:rsidRPr="002318A4">
              <w:rPr>
                <w:rFonts w:ascii="Times New Roman" w:hAnsi="Times New Roman" w:cs="Times New Roman"/>
                <w:sz w:val="28"/>
                <w:szCs w:val="28"/>
                <w:lang w:val="ro-MO"/>
              </w:rPr>
              <w:t>ă</w:t>
            </w:r>
          </w:p>
          <w:p w:rsidR="00F35B18" w:rsidRPr="002318A4" w:rsidRDefault="00F35B18" w:rsidP="002318A4">
            <w:pPr>
              <w:rPr>
                <w:rFonts w:ascii="Times New Roman" w:hAnsi="Times New Roman" w:cs="Times New Roman"/>
                <w:sz w:val="28"/>
                <w:szCs w:val="28"/>
                <w:lang w:val="ro-MO"/>
              </w:rPr>
            </w:pPr>
          </w:p>
          <w:p w:rsidR="00F35B18" w:rsidRPr="002318A4" w:rsidRDefault="00F35B18" w:rsidP="002318A4">
            <w:pPr>
              <w:rPr>
                <w:rFonts w:ascii="Times New Roman" w:hAnsi="Times New Roman" w:cs="Times New Roman"/>
                <w:sz w:val="28"/>
                <w:szCs w:val="28"/>
                <w:lang w:val="ro-MO"/>
              </w:rPr>
            </w:pPr>
          </w:p>
          <w:p w:rsidR="00F35B18" w:rsidRPr="002318A4" w:rsidRDefault="00F35B18" w:rsidP="002318A4">
            <w:pPr>
              <w:rPr>
                <w:rFonts w:ascii="Times New Roman" w:hAnsi="Times New Roman" w:cs="Times New Roman"/>
                <w:sz w:val="28"/>
                <w:szCs w:val="28"/>
                <w:lang w:val="ro-MO"/>
              </w:rPr>
            </w:pPr>
          </w:p>
          <w:p w:rsidR="00F35B18" w:rsidRPr="002318A4" w:rsidRDefault="00F35B18" w:rsidP="002318A4">
            <w:pPr>
              <w:rPr>
                <w:rFonts w:ascii="Times New Roman" w:hAnsi="Times New Roman" w:cs="Times New Roman"/>
                <w:sz w:val="28"/>
                <w:szCs w:val="28"/>
                <w:lang w:val="ro-MO"/>
              </w:rPr>
            </w:pPr>
          </w:p>
          <w:p w:rsidR="00F35B18" w:rsidRPr="002318A4" w:rsidRDefault="00F35B18" w:rsidP="002318A4">
            <w:pPr>
              <w:rPr>
                <w:rFonts w:ascii="Times New Roman" w:hAnsi="Times New Roman" w:cs="Times New Roman"/>
                <w:sz w:val="28"/>
                <w:szCs w:val="28"/>
                <w:lang w:val="ro-MO"/>
              </w:rPr>
            </w:pPr>
          </w:p>
          <w:p w:rsidR="00F35B18" w:rsidRPr="002318A4" w:rsidRDefault="00F35B18" w:rsidP="002318A4">
            <w:pPr>
              <w:rPr>
                <w:rFonts w:ascii="Times New Roman" w:hAnsi="Times New Roman" w:cs="Times New Roman"/>
                <w:sz w:val="28"/>
                <w:szCs w:val="28"/>
                <w:lang w:val="ro-MO"/>
              </w:rPr>
            </w:pPr>
          </w:p>
          <w:p w:rsidR="00F35B18" w:rsidRPr="002318A4" w:rsidRDefault="00F35B18" w:rsidP="002318A4">
            <w:pPr>
              <w:rPr>
                <w:rFonts w:ascii="Times New Roman" w:hAnsi="Times New Roman" w:cs="Times New Roman"/>
                <w:sz w:val="28"/>
                <w:szCs w:val="28"/>
                <w:lang w:val="ro-MO"/>
              </w:rPr>
            </w:pPr>
          </w:p>
          <w:p w:rsidR="00F35B18" w:rsidRDefault="00F35B18" w:rsidP="002318A4">
            <w:pPr>
              <w:rPr>
                <w:rFonts w:ascii="Times New Roman" w:hAnsi="Times New Roman" w:cs="Times New Roman"/>
                <w:sz w:val="28"/>
                <w:szCs w:val="28"/>
                <w:lang w:val="ro-MO"/>
              </w:rPr>
            </w:pPr>
          </w:p>
          <w:p w:rsidR="001C0999" w:rsidRDefault="001C0999" w:rsidP="002318A4">
            <w:pPr>
              <w:rPr>
                <w:rFonts w:ascii="Times New Roman" w:hAnsi="Times New Roman" w:cs="Times New Roman"/>
                <w:sz w:val="28"/>
                <w:szCs w:val="28"/>
                <w:lang w:val="ro-MO"/>
              </w:rPr>
            </w:pPr>
          </w:p>
          <w:p w:rsidR="001C0999" w:rsidRDefault="001C0999" w:rsidP="002318A4">
            <w:pPr>
              <w:rPr>
                <w:rFonts w:ascii="Times New Roman" w:hAnsi="Times New Roman" w:cs="Times New Roman"/>
                <w:sz w:val="28"/>
                <w:szCs w:val="28"/>
                <w:lang w:val="ro-MO"/>
              </w:rPr>
            </w:pPr>
          </w:p>
          <w:p w:rsidR="001C0999" w:rsidRDefault="001C0999" w:rsidP="002318A4">
            <w:pPr>
              <w:rPr>
                <w:rFonts w:ascii="Times New Roman" w:hAnsi="Times New Roman" w:cs="Times New Roman"/>
                <w:sz w:val="28"/>
                <w:szCs w:val="28"/>
                <w:lang w:val="ro-MO"/>
              </w:rPr>
            </w:pPr>
          </w:p>
          <w:p w:rsidR="001C0999" w:rsidRDefault="001C0999" w:rsidP="002318A4">
            <w:pPr>
              <w:rPr>
                <w:rFonts w:ascii="Times New Roman" w:hAnsi="Times New Roman" w:cs="Times New Roman"/>
                <w:sz w:val="28"/>
                <w:szCs w:val="28"/>
                <w:lang w:val="ro-MO"/>
              </w:rPr>
            </w:pPr>
          </w:p>
          <w:p w:rsidR="001C0999" w:rsidRDefault="001C0999" w:rsidP="002318A4">
            <w:pPr>
              <w:rPr>
                <w:rFonts w:ascii="Times New Roman" w:hAnsi="Times New Roman" w:cs="Times New Roman"/>
                <w:sz w:val="28"/>
                <w:szCs w:val="28"/>
                <w:lang w:val="ro-MO"/>
              </w:rPr>
            </w:pPr>
          </w:p>
          <w:p w:rsidR="001C0999" w:rsidRDefault="001C0999" w:rsidP="002318A4">
            <w:pPr>
              <w:rPr>
                <w:rFonts w:ascii="Times New Roman" w:hAnsi="Times New Roman" w:cs="Times New Roman"/>
                <w:sz w:val="28"/>
                <w:szCs w:val="28"/>
                <w:lang w:val="ro-MO"/>
              </w:rPr>
            </w:pPr>
          </w:p>
          <w:p w:rsidR="001C0999" w:rsidRPr="002318A4" w:rsidRDefault="001C0999" w:rsidP="002318A4">
            <w:pPr>
              <w:rPr>
                <w:rFonts w:ascii="Times New Roman" w:hAnsi="Times New Roman" w:cs="Times New Roman"/>
                <w:sz w:val="28"/>
                <w:szCs w:val="28"/>
                <w:lang w:val="ro-MO"/>
              </w:rPr>
            </w:pPr>
            <w:r>
              <w:rPr>
                <w:rFonts w:ascii="Times New Roman" w:hAnsi="Times New Roman" w:cs="Times New Roman"/>
                <w:sz w:val="28"/>
                <w:szCs w:val="28"/>
                <w:lang w:val="ro-MO"/>
              </w:rPr>
              <w:t>se acceptă</w:t>
            </w:r>
          </w:p>
        </w:tc>
      </w:tr>
      <w:tr w:rsidR="00083678" w:rsidRPr="00AE589C" w:rsidTr="00432BAA">
        <w:tc>
          <w:tcPr>
            <w:tcW w:w="3119" w:type="dxa"/>
          </w:tcPr>
          <w:p w:rsidR="00083678" w:rsidRPr="002318A4" w:rsidRDefault="00083678" w:rsidP="002318A4">
            <w:pPr>
              <w:rPr>
                <w:rFonts w:ascii="Times New Roman" w:hAnsi="Times New Roman" w:cs="Times New Roman"/>
                <w:sz w:val="28"/>
                <w:szCs w:val="28"/>
                <w:lang w:val="ro-MO"/>
              </w:rPr>
            </w:pPr>
          </w:p>
        </w:tc>
        <w:tc>
          <w:tcPr>
            <w:tcW w:w="4536" w:type="dxa"/>
          </w:tcPr>
          <w:p w:rsidR="00083678" w:rsidRPr="002318A4" w:rsidRDefault="00083678"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art.31,</w:t>
            </w:r>
            <w:r w:rsidRPr="002318A4">
              <w:rPr>
                <w:rFonts w:ascii="Times New Roman" w:hAnsi="Times New Roman" w:cs="Times New Roman"/>
                <w:sz w:val="28"/>
                <w:szCs w:val="28"/>
                <w:lang w:val="ro-MO"/>
              </w:rPr>
              <w:t xml:space="preserve"> textul „ , în baza deciziei Comisiei mixte de conformitate, modul de constituire, activitate și competența căreia este aprobată de Guvern” de exclus, iar după cuvintele „Autoritatea responsabilă” de completat cu cuvintele „ , cu acordul Guvernului,” în contextul explicațiilor la propunerile de la art.30 din prezentul aviz.</w:t>
            </w:r>
          </w:p>
        </w:tc>
        <w:tc>
          <w:tcPr>
            <w:tcW w:w="2835" w:type="dxa"/>
          </w:tcPr>
          <w:p w:rsidR="00073A4E" w:rsidRPr="002318A4" w:rsidRDefault="00073A4E"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p w:rsidR="003369ED" w:rsidRPr="002318A4" w:rsidRDefault="003369ED"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cu păstrarea textului „în baza deciziei Comisiei mixte de conformitate, modul de constituire, activitate și competența căreia este aprobată de Guvern” </w:t>
            </w:r>
          </w:p>
        </w:tc>
      </w:tr>
      <w:tr w:rsidR="00083678" w:rsidRPr="002318A4" w:rsidTr="00432BAA">
        <w:tc>
          <w:tcPr>
            <w:tcW w:w="3119" w:type="dxa"/>
          </w:tcPr>
          <w:p w:rsidR="00083678" w:rsidRPr="002318A4" w:rsidRDefault="00083678" w:rsidP="002318A4">
            <w:pPr>
              <w:rPr>
                <w:rFonts w:ascii="Times New Roman" w:hAnsi="Times New Roman" w:cs="Times New Roman"/>
                <w:sz w:val="28"/>
                <w:szCs w:val="28"/>
                <w:lang w:val="ro-MO"/>
              </w:rPr>
            </w:pPr>
          </w:p>
        </w:tc>
        <w:tc>
          <w:tcPr>
            <w:tcW w:w="4536" w:type="dxa"/>
          </w:tcPr>
          <w:p w:rsidR="00083678" w:rsidRPr="002318A4" w:rsidRDefault="00083678" w:rsidP="002318A4">
            <w:pPr>
              <w:ind w:firstLine="540"/>
              <w:jc w:val="both"/>
              <w:rPr>
                <w:rFonts w:ascii="Times New Roman" w:hAnsi="Times New Roman" w:cs="Times New Roman"/>
                <w:sz w:val="28"/>
                <w:szCs w:val="28"/>
                <w:lang w:val="ro-MO"/>
              </w:rPr>
            </w:pPr>
            <w:r w:rsidRPr="008D29F8">
              <w:rPr>
                <w:rFonts w:ascii="Times New Roman" w:hAnsi="Times New Roman" w:cs="Times New Roman"/>
                <w:sz w:val="28"/>
                <w:szCs w:val="28"/>
                <w:lang w:val="ro-MO"/>
              </w:rPr>
              <w:t>La art.32,</w:t>
            </w:r>
            <w:r w:rsidRPr="002318A4">
              <w:rPr>
                <w:rFonts w:ascii="Times New Roman" w:hAnsi="Times New Roman" w:cs="Times New Roman"/>
                <w:sz w:val="28"/>
                <w:szCs w:val="28"/>
                <w:lang w:val="ro-MO"/>
              </w:rPr>
              <w:t xml:space="preserve"> alin.(2) de exclus, deoarece cheltuielile pentru desfășurarea activităților expuse sânt parte componentă a cheltuielilor pentru organizarea activităților autorității responsabile prevăzute la art.</w:t>
            </w:r>
            <w:r w:rsidR="00BF3F64">
              <w:rPr>
                <w:rFonts w:ascii="Times New Roman" w:hAnsi="Times New Roman" w:cs="Times New Roman"/>
                <w:sz w:val="28"/>
                <w:szCs w:val="28"/>
                <w:lang w:val="ro-MO"/>
              </w:rPr>
              <w:t xml:space="preserve"> </w:t>
            </w:r>
            <w:r w:rsidRPr="002318A4">
              <w:rPr>
                <w:rFonts w:ascii="Times New Roman" w:hAnsi="Times New Roman" w:cs="Times New Roman"/>
                <w:sz w:val="28"/>
                <w:szCs w:val="28"/>
                <w:lang w:val="ro-MO"/>
              </w:rPr>
              <w:t xml:space="preserve">33. </w:t>
            </w:r>
          </w:p>
        </w:tc>
        <w:tc>
          <w:tcPr>
            <w:tcW w:w="2835" w:type="dxa"/>
          </w:tcPr>
          <w:p w:rsidR="00083678" w:rsidRPr="002318A4" w:rsidRDefault="00F36FA3"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083678" w:rsidRPr="002318A4" w:rsidTr="00432BAA">
        <w:tc>
          <w:tcPr>
            <w:tcW w:w="3119" w:type="dxa"/>
          </w:tcPr>
          <w:p w:rsidR="00083678" w:rsidRPr="002318A4" w:rsidRDefault="00083678" w:rsidP="002318A4">
            <w:pPr>
              <w:rPr>
                <w:rFonts w:ascii="Times New Roman" w:hAnsi="Times New Roman" w:cs="Times New Roman"/>
                <w:sz w:val="28"/>
                <w:szCs w:val="28"/>
                <w:lang w:val="ro-MO"/>
              </w:rPr>
            </w:pPr>
          </w:p>
        </w:tc>
        <w:tc>
          <w:tcPr>
            <w:tcW w:w="4536" w:type="dxa"/>
          </w:tcPr>
          <w:p w:rsidR="00083678" w:rsidRPr="00BD3A6A" w:rsidRDefault="00083678" w:rsidP="002318A4">
            <w:pPr>
              <w:ind w:firstLine="540"/>
              <w:jc w:val="both"/>
              <w:rPr>
                <w:rFonts w:ascii="Times New Roman" w:hAnsi="Times New Roman" w:cs="Times New Roman"/>
                <w:sz w:val="28"/>
                <w:szCs w:val="28"/>
                <w:lang w:val="ro-MO"/>
              </w:rPr>
            </w:pPr>
            <w:r w:rsidRPr="00BD3A6A">
              <w:rPr>
                <w:rFonts w:ascii="Times New Roman" w:hAnsi="Times New Roman" w:cs="Times New Roman"/>
                <w:sz w:val="28"/>
                <w:szCs w:val="28"/>
                <w:lang w:val="ro-MO"/>
              </w:rPr>
              <w:t>Art.</w:t>
            </w:r>
            <w:r w:rsidR="00BF3F64" w:rsidRPr="00BD3A6A">
              <w:rPr>
                <w:rFonts w:ascii="Times New Roman" w:hAnsi="Times New Roman" w:cs="Times New Roman"/>
                <w:sz w:val="28"/>
                <w:szCs w:val="28"/>
                <w:lang w:val="ro-MO"/>
              </w:rPr>
              <w:t xml:space="preserve"> </w:t>
            </w:r>
            <w:r w:rsidRPr="00BD3A6A">
              <w:rPr>
                <w:rFonts w:ascii="Times New Roman" w:hAnsi="Times New Roman" w:cs="Times New Roman"/>
                <w:sz w:val="28"/>
                <w:szCs w:val="28"/>
                <w:lang w:val="ro-MO"/>
              </w:rPr>
              <w:t>33 de expus în următoarea redacție:</w:t>
            </w:r>
          </w:p>
          <w:p w:rsidR="00083678" w:rsidRPr="00BD3A6A" w:rsidRDefault="00083678" w:rsidP="002318A4">
            <w:pPr>
              <w:ind w:firstLine="540"/>
              <w:jc w:val="both"/>
              <w:rPr>
                <w:rFonts w:ascii="Times New Roman" w:hAnsi="Times New Roman" w:cs="Times New Roman"/>
                <w:sz w:val="28"/>
                <w:szCs w:val="28"/>
                <w:lang w:val="ro-MO"/>
              </w:rPr>
            </w:pPr>
            <w:r w:rsidRPr="00BD3A6A">
              <w:rPr>
                <w:rFonts w:ascii="Times New Roman" w:hAnsi="Times New Roman" w:cs="Times New Roman"/>
                <w:sz w:val="28"/>
                <w:szCs w:val="28"/>
                <w:lang w:val="ro-MO"/>
              </w:rPr>
              <w:t>„Articolul 33. Sursele de finanțare</w:t>
            </w:r>
          </w:p>
          <w:p w:rsidR="00083678" w:rsidRPr="00BD3A6A" w:rsidRDefault="00083678" w:rsidP="002318A4">
            <w:pPr>
              <w:ind w:firstLine="540"/>
              <w:jc w:val="both"/>
              <w:rPr>
                <w:rFonts w:ascii="Times New Roman" w:hAnsi="Times New Roman" w:cs="Times New Roman"/>
                <w:sz w:val="28"/>
                <w:szCs w:val="28"/>
                <w:lang w:val="ro-MO" w:eastAsia="ro-RO"/>
              </w:rPr>
            </w:pPr>
            <w:r w:rsidRPr="00BD3A6A">
              <w:rPr>
                <w:rFonts w:ascii="Times New Roman" w:hAnsi="Times New Roman" w:cs="Times New Roman"/>
                <w:sz w:val="28"/>
                <w:szCs w:val="28"/>
                <w:lang w:val="ro-MO"/>
              </w:rPr>
              <w:t xml:space="preserve"> „(1) Cheltuielile pentru administrarea rezervelor de stat și de mobilizare, precum și dezvoltarea sistemului se efectuează de la bugetul de stat în limita alocațiilor bugetare aprobate prin legea bugetară anuală, inclusiv din venituri colectate. </w:t>
            </w:r>
          </w:p>
          <w:p w:rsidR="00083678" w:rsidRPr="00BD3A6A" w:rsidRDefault="00083678" w:rsidP="002318A4">
            <w:pPr>
              <w:ind w:firstLine="540"/>
              <w:jc w:val="both"/>
              <w:rPr>
                <w:rFonts w:ascii="Times New Roman" w:hAnsi="Times New Roman" w:cs="Times New Roman"/>
                <w:sz w:val="28"/>
                <w:szCs w:val="28"/>
                <w:lang w:val="ro-MO"/>
              </w:rPr>
            </w:pPr>
            <w:r w:rsidRPr="00BD3A6A">
              <w:rPr>
                <w:rFonts w:ascii="Times New Roman" w:hAnsi="Times New Roman" w:cs="Times New Roman"/>
                <w:sz w:val="28"/>
                <w:szCs w:val="28"/>
                <w:lang w:val="ro-MO"/>
              </w:rPr>
              <w:t xml:space="preserve">(2) Nomenclatorul lucrărilor și serviciilor contra plată efectuate și/sau prestate și mărimea tarifelor se </w:t>
            </w:r>
            <w:r w:rsidRPr="00BD3A6A">
              <w:rPr>
                <w:rFonts w:ascii="Times New Roman" w:hAnsi="Times New Roman" w:cs="Times New Roman"/>
                <w:sz w:val="28"/>
                <w:szCs w:val="28"/>
                <w:lang w:val="ro-MO"/>
              </w:rPr>
              <w:lastRenderedPageBreak/>
              <w:t>stabilesc de către Guvern.”.</w:t>
            </w:r>
          </w:p>
          <w:p w:rsidR="00953805" w:rsidRPr="00BD3A6A" w:rsidRDefault="00953805" w:rsidP="002318A4">
            <w:pPr>
              <w:ind w:firstLine="540"/>
              <w:jc w:val="both"/>
              <w:rPr>
                <w:rFonts w:ascii="Times New Roman" w:hAnsi="Times New Roman" w:cs="Times New Roman"/>
                <w:sz w:val="28"/>
                <w:szCs w:val="28"/>
                <w:lang w:val="ro-MO"/>
              </w:rPr>
            </w:pPr>
          </w:p>
          <w:p w:rsidR="00083678" w:rsidRPr="00BD3A6A" w:rsidRDefault="00083678" w:rsidP="002318A4">
            <w:pPr>
              <w:ind w:firstLine="540"/>
              <w:jc w:val="both"/>
              <w:rPr>
                <w:rFonts w:ascii="Times New Roman" w:hAnsi="Times New Roman" w:cs="Times New Roman"/>
                <w:sz w:val="28"/>
                <w:szCs w:val="28"/>
                <w:lang w:val="ro-MO"/>
              </w:rPr>
            </w:pPr>
            <w:r w:rsidRPr="00BD3A6A">
              <w:rPr>
                <w:rFonts w:ascii="Times New Roman" w:hAnsi="Times New Roman" w:cs="Times New Roman"/>
                <w:sz w:val="28"/>
                <w:szCs w:val="28"/>
                <w:lang w:val="ro-MO"/>
              </w:rPr>
              <w:t>Totodată, considerăm că, prevederile art.</w:t>
            </w:r>
            <w:r w:rsidR="00CB6613" w:rsidRPr="00BD3A6A">
              <w:rPr>
                <w:rFonts w:ascii="Times New Roman" w:hAnsi="Times New Roman" w:cs="Times New Roman"/>
                <w:sz w:val="28"/>
                <w:szCs w:val="28"/>
                <w:lang w:val="ro-MO"/>
              </w:rPr>
              <w:t xml:space="preserve"> </w:t>
            </w:r>
            <w:r w:rsidRPr="00BD3A6A">
              <w:rPr>
                <w:rFonts w:ascii="Times New Roman" w:hAnsi="Times New Roman" w:cs="Times New Roman"/>
                <w:sz w:val="28"/>
                <w:szCs w:val="28"/>
                <w:lang w:val="ro-MO"/>
              </w:rPr>
              <w:t>35 nu fac obiectul prezentului proiect și urmează să fie amendat Codul Contravențional nr.218/2008. Concomitent, este necesar de exclus alin.</w:t>
            </w:r>
            <w:r w:rsidR="00CB6613" w:rsidRPr="00BD3A6A">
              <w:rPr>
                <w:rFonts w:ascii="Times New Roman" w:hAnsi="Times New Roman" w:cs="Times New Roman"/>
                <w:sz w:val="28"/>
                <w:szCs w:val="28"/>
                <w:lang w:val="ro-MO"/>
              </w:rPr>
              <w:t xml:space="preserve"> </w:t>
            </w:r>
            <w:r w:rsidRPr="00BD3A6A">
              <w:rPr>
                <w:rFonts w:ascii="Times New Roman" w:hAnsi="Times New Roman" w:cs="Times New Roman"/>
                <w:sz w:val="28"/>
                <w:szCs w:val="28"/>
                <w:lang w:val="ro-MO"/>
              </w:rPr>
              <w:t>(2) din art.</w:t>
            </w:r>
            <w:r w:rsidR="00CB6613" w:rsidRPr="00BD3A6A">
              <w:rPr>
                <w:rFonts w:ascii="Times New Roman" w:hAnsi="Times New Roman" w:cs="Times New Roman"/>
                <w:sz w:val="28"/>
                <w:szCs w:val="28"/>
                <w:lang w:val="ro-MO"/>
              </w:rPr>
              <w:t xml:space="preserve"> </w:t>
            </w:r>
            <w:r w:rsidRPr="00BD3A6A">
              <w:rPr>
                <w:rFonts w:ascii="Times New Roman" w:hAnsi="Times New Roman" w:cs="Times New Roman"/>
                <w:sz w:val="28"/>
                <w:szCs w:val="28"/>
                <w:lang w:val="ro-MO"/>
              </w:rPr>
              <w:t>37.</w:t>
            </w:r>
          </w:p>
        </w:tc>
        <w:tc>
          <w:tcPr>
            <w:tcW w:w="2835" w:type="dxa"/>
          </w:tcPr>
          <w:p w:rsidR="00083678" w:rsidRDefault="00083678" w:rsidP="002318A4">
            <w:pPr>
              <w:rPr>
                <w:rFonts w:ascii="Times New Roman" w:hAnsi="Times New Roman" w:cs="Times New Roman"/>
                <w:sz w:val="28"/>
                <w:szCs w:val="28"/>
                <w:lang w:val="ro-MO"/>
              </w:rPr>
            </w:pPr>
          </w:p>
          <w:p w:rsidR="00081130" w:rsidRDefault="00081130" w:rsidP="002318A4">
            <w:pPr>
              <w:rPr>
                <w:rFonts w:ascii="Times New Roman" w:hAnsi="Times New Roman" w:cs="Times New Roman"/>
                <w:sz w:val="28"/>
                <w:szCs w:val="28"/>
                <w:lang w:val="ro-MO"/>
              </w:rPr>
            </w:pPr>
          </w:p>
          <w:p w:rsidR="00081130" w:rsidRDefault="002A34FF" w:rsidP="002318A4">
            <w:pPr>
              <w:rPr>
                <w:rFonts w:ascii="Times New Roman" w:hAnsi="Times New Roman" w:cs="Times New Roman"/>
                <w:sz w:val="28"/>
                <w:szCs w:val="28"/>
                <w:lang w:val="ro-MO"/>
              </w:rPr>
            </w:pPr>
            <w:r>
              <w:rPr>
                <w:rFonts w:ascii="Times New Roman" w:hAnsi="Times New Roman" w:cs="Times New Roman"/>
                <w:sz w:val="28"/>
                <w:szCs w:val="28"/>
                <w:lang w:val="ro-MO"/>
              </w:rPr>
              <w:t>nu se acceptă</w:t>
            </w:r>
          </w:p>
          <w:p w:rsidR="00081130" w:rsidRDefault="002A34FF" w:rsidP="002318A4">
            <w:pPr>
              <w:rPr>
                <w:rFonts w:ascii="Times New Roman" w:hAnsi="Times New Roman" w:cs="Times New Roman"/>
                <w:sz w:val="28"/>
                <w:szCs w:val="28"/>
                <w:lang w:val="ro-MO"/>
              </w:rPr>
            </w:pPr>
            <w:r>
              <w:rPr>
                <w:rFonts w:ascii="Times New Roman" w:hAnsi="Times New Roman" w:cs="Times New Roman"/>
                <w:sz w:val="28"/>
                <w:szCs w:val="28"/>
                <w:lang w:val="ro-MO"/>
              </w:rPr>
              <w:t>Modificările propuse sunt prea generale, iar domeniul rezervelor materiale de stat şi de mobilizare se confruntă cu multiple probleme, în special ce ţin de finanţare.</w:t>
            </w:r>
          </w:p>
          <w:p w:rsidR="003E2EC4" w:rsidRPr="002318A4" w:rsidRDefault="003E2EC4" w:rsidP="003E2EC4">
            <w:pPr>
              <w:rPr>
                <w:rFonts w:ascii="Times New Roman" w:hAnsi="Times New Roman" w:cs="Times New Roman"/>
                <w:sz w:val="28"/>
                <w:szCs w:val="28"/>
                <w:lang w:val="ro-MO"/>
              </w:rPr>
            </w:pPr>
            <w:r w:rsidRPr="002318A4">
              <w:rPr>
                <w:rFonts w:ascii="Times New Roman" w:hAnsi="Times New Roman" w:cs="Times New Roman"/>
                <w:sz w:val="28"/>
                <w:szCs w:val="28"/>
                <w:lang w:val="ro-MO"/>
              </w:rPr>
              <w:t>Autorul optează imperativ  pentru menţinerea normei.</w:t>
            </w:r>
          </w:p>
          <w:p w:rsidR="00953805" w:rsidRDefault="00953805" w:rsidP="002318A4">
            <w:pPr>
              <w:rPr>
                <w:rFonts w:ascii="Times New Roman" w:hAnsi="Times New Roman" w:cs="Times New Roman"/>
                <w:sz w:val="28"/>
                <w:szCs w:val="28"/>
                <w:lang w:val="ro-MO"/>
              </w:rPr>
            </w:pPr>
          </w:p>
          <w:p w:rsidR="00953805" w:rsidRDefault="00953805" w:rsidP="002318A4">
            <w:pPr>
              <w:rPr>
                <w:rFonts w:ascii="Times New Roman" w:hAnsi="Times New Roman" w:cs="Times New Roman"/>
                <w:sz w:val="28"/>
                <w:szCs w:val="28"/>
                <w:lang w:val="ro-MO"/>
              </w:rPr>
            </w:pPr>
          </w:p>
          <w:p w:rsidR="00081130" w:rsidRDefault="002A34FF" w:rsidP="002318A4">
            <w:pPr>
              <w:rPr>
                <w:rFonts w:ascii="Times New Roman" w:hAnsi="Times New Roman" w:cs="Times New Roman"/>
                <w:sz w:val="28"/>
                <w:szCs w:val="28"/>
                <w:lang w:val="ro-MO"/>
              </w:rPr>
            </w:pPr>
            <w:r>
              <w:rPr>
                <w:rFonts w:ascii="Times New Roman" w:hAnsi="Times New Roman" w:cs="Times New Roman"/>
                <w:sz w:val="28"/>
                <w:szCs w:val="28"/>
                <w:lang w:val="ro-MO"/>
              </w:rPr>
              <w:t>nu se acceptă</w:t>
            </w:r>
          </w:p>
          <w:p w:rsidR="00081130" w:rsidRDefault="002A34FF" w:rsidP="002318A4">
            <w:pPr>
              <w:rPr>
                <w:rFonts w:ascii="Times New Roman" w:hAnsi="Times New Roman" w:cs="Times New Roman"/>
                <w:sz w:val="28"/>
                <w:szCs w:val="28"/>
                <w:lang w:val="ro-MO"/>
              </w:rPr>
            </w:pPr>
            <w:r>
              <w:rPr>
                <w:rFonts w:ascii="Times New Roman" w:hAnsi="Times New Roman" w:cs="Times New Roman"/>
                <w:sz w:val="28"/>
                <w:szCs w:val="28"/>
                <w:lang w:val="ro-MO"/>
              </w:rPr>
              <w:t>rezervele materiale de stat şi de mobilizare este un domeniu specific, un sector vulnerabil al statului</w:t>
            </w:r>
            <w:r w:rsidR="00F07A98">
              <w:rPr>
                <w:rFonts w:ascii="Times New Roman" w:hAnsi="Times New Roman" w:cs="Times New Roman"/>
                <w:sz w:val="28"/>
                <w:szCs w:val="28"/>
                <w:lang w:val="ro-MO"/>
              </w:rPr>
              <w:t xml:space="preserve">. Mai mult, practica arată, că agenţii economici deseori manifestă atitudine iresponsabilă faţă de bunurile din rezervele materiale ale statului, pentru care fapt şi este necesară aplicarea penalităţilor şi a sancţiunilor pecuniare. </w:t>
            </w:r>
          </w:p>
          <w:p w:rsidR="00081130" w:rsidRPr="002318A4" w:rsidRDefault="00081130" w:rsidP="002318A4">
            <w:pPr>
              <w:rPr>
                <w:rFonts w:ascii="Times New Roman" w:hAnsi="Times New Roman" w:cs="Times New Roman"/>
                <w:sz w:val="28"/>
                <w:szCs w:val="28"/>
                <w:lang w:val="ro-MO"/>
              </w:rPr>
            </w:pPr>
          </w:p>
        </w:tc>
      </w:tr>
      <w:tr w:rsidR="00016C9C" w:rsidRPr="00AE589C" w:rsidTr="00432BAA">
        <w:tc>
          <w:tcPr>
            <w:tcW w:w="3119" w:type="dxa"/>
            <w:vMerge w:val="restart"/>
          </w:tcPr>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Ministerul Agriculturii, Dezvoltării Regionale şi Mediului</w:t>
            </w:r>
          </w:p>
        </w:tc>
        <w:tc>
          <w:tcPr>
            <w:tcW w:w="4536" w:type="dxa"/>
          </w:tcPr>
          <w:p w:rsidR="00016C9C" w:rsidRPr="002318A4" w:rsidRDefault="00016C9C" w:rsidP="002318A4">
            <w:pPr>
              <w:jc w:val="both"/>
              <w:rPr>
                <w:rFonts w:ascii="Times New Roman" w:hAnsi="Times New Roman" w:cs="Times New Roman"/>
                <w:color w:val="000000" w:themeColor="text1"/>
                <w:sz w:val="28"/>
                <w:szCs w:val="28"/>
                <w:lang w:val="ro-MO"/>
              </w:rPr>
            </w:pPr>
            <w:r w:rsidRPr="002318A4">
              <w:rPr>
                <w:rFonts w:ascii="Times New Roman" w:hAnsi="Times New Roman" w:cs="Times New Roman"/>
                <w:color w:val="000000" w:themeColor="text1"/>
                <w:sz w:val="28"/>
                <w:szCs w:val="28"/>
                <w:lang w:val="ro-MO"/>
              </w:rPr>
              <w:tab/>
              <w:t xml:space="preserve">La art. 2 considerăm necesar de efectuat o distincţie mai clară între noţiunile „rezerve de stat” şi „rezerve de mobilizare”. Or, potrivit structurii logice a definiţiei unei noţiuni aceasta este constituită din genul proxim şi diferenţa specifică. Dacă genul proxim al noţiunilor invocate îl constituie „fond special de bunuri materiale”, atunci diferenţele specifice a  noţiunilor invocate sunt incerte şi parţial se suprapun, </w:t>
            </w:r>
            <w:proofErr w:type="spellStart"/>
            <w:r w:rsidRPr="002318A4">
              <w:rPr>
                <w:rFonts w:ascii="Times New Roman" w:hAnsi="Times New Roman" w:cs="Times New Roman"/>
                <w:color w:val="000000" w:themeColor="text1"/>
                <w:sz w:val="28"/>
                <w:szCs w:val="28"/>
                <w:lang w:val="ro-MO"/>
              </w:rPr>
              <w:t>întrucît</w:t>
            </w:r>
            <w:proofErr w:type="spellEnd"/>
            <w:r w:rsidRPr="002318A4">
              <w:rPr>
                <w:rFonts w:ascii="Times New Roman" w:hAnsi="Times New Roman" w:cs="Times New Roman"/>
                <w:color w:val="000000" w:themeColor="text1"/>
                <w:sz w:val="28"/>
                <w:szCs w:val="28"/>
                <w:lang w:val="ro-MO"/>
              </w:rPr>
              <w:t xml:space="preserve"> </w:t>
            </w:r>
            <w:proofErr w:type="spellStart"/>
            <w:r w:rsidRPr="002318A4">
              <w:rPr>
                <w:rFonts w:ascii="Times New Roman" w:hAnsi="Times New Roman" w:cs="Times New Roman"/>
                <w:color w:val="000000" w:themeColor="text1"/>
                <w:sz w:val="28"/>
                <w:szCs w:val="28"/>
                <w:lang w:val="ro-MO"/>
              </w:rPr>
              <w:t>atît</w:t>
            </w:r>
            <w:proofErr w:type="spellEnd"/>
            <w:r w:rsidRPr="002318A4">
              <w:rPr>
                <w:rFonts w:ascii="Times New Roman" w:hAnsi="Times New Roman" w:cs="Times New Roman"/>
                <w:color w:val="000000" w:themeColor="text1"/>
                <w:sz w:val="28"/>
                <w:szCs w:val="28"/>
                <w:lang w:val="ro-MO"/>
              </w:rPr>
              <w:t xml:space="preserve"> bunurile materiale din rezerva de stat </w:t>
            </w:r>
            <w:proofErr w:type="spellStart"/>
            <w:r w:rsidRPr="002318A4">
              <w:rPr>
                <w:rFonts w:ascii="Times New Roman" w:hAnsi="Times New Roman" w:cs="Times New Roman"/>
                <w:color w:val="000000" w:themeColor="text1"/>
                <w:sz w:val="28"/>
                <w:szCs w:val="28"/>
                <w:lang w:val="ro-MO"/>
              </w:rPr>
              <w:t>cît</w:t>
            </w:r>
            <w:proofErr w:type="spellEnd"/>
            <w:r w:rsidRPr="002318A4">
              <w:rPr>
                <w:rFonts w:ascii="Times New Roman" w:hAnsi="Times New Roman" w:cs="Times New Roman"/>
                <w:color w:val="000000" w:themeColor="text1"/>
                <w:sz w:val="28"/>
                <w:szCs w:val="28"/>
                <w:lang w:val="ro-MO"/>
              </w:rPr>
              <w:t xml:space="preserve"> şi cele din rezervele de mobilizare se vor utiliza în cazuri de asediu şi de război. Totodată, din contextul proiectului legii presupunem că bunurile din rezerva de stat vor fi create de asemenea de entităţile publice, care potrivit definiţiei este specific pentru crearea rezervei de mobilizare.</w:t>
            </w:r>
          </w:p>
        </w:tc>
        <w:tc>
          <w:tcPr>
            <w:tcW w:w="2835" w:type="dxa"/>
          </w:tcPr>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noţiunile au fost revizuite</w:t>
            </w:r>
          </w:p>
        </w:tc>
      </w:tr>
      <w:tr w:rsidR="00016C9C" w:rsidRPr="00AE589C" w:rsidTr="00432BAA">
        <w:tc>
          <w:tcPr>
            <w:tcW w:w="3119" w:type="dxa"/>
            <w:vMerge/>
          </w:tcPr>
          <w:p w:rsidR="00016C9C" w:rsidRPr="002318A4" w:rsidRDefault="00016C9C" w:rsidP="002318A4">
            <w:pPr>
              <w:rPr>
                <w:rFonts w:ascii="Times New Roman" w:hAnsi="Times New Roman" w:cs="Times New Roman"/>
                <w:sz w:val="28"/>
                <w:szCs w:val="28"/>
                <w:lang w:val="ro-MO"/>
              </w:rPr>
            </w:pPr>
          </w:p>
        </w:tc>
        <w:tc>
          <w:tcPr>
            <w:tcW w:w="4536" w:type="dxa"/>
          </w:tcPr>
          <w:p w:rsidR="00016C9C" w:rsidRPr="002318A4" w:rsidRDefault="00016C9C"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La art. 3 alin. (2) considerăm necesar stabilirea criteriilor în baza cărora se va aprecia existenţa „situaţiei de maximă urgenţă”. Or, în lipsa acestora există riscul exercitării </w:t>
            </w:r>
            <w:r w:rsidRPr="002318A4">
              <w:rPr>
                <w:rFonts w:ascii="Times New Roman" w:hAnsi="Times New Roman" w:cs="Times New Roman"/>
                <w:sz w:val="28"/>
                <w:szCs w:val="28"/>
                <w:lang w:val="ro-MO"/>
              </w:rPr>
              <w:lastRenderedPageBreak/>
              <w:t>dreptului acordat prin lege, contrar scopului urmărit de aceasta.</w:t>
            </w:r>
          </w:p>
        </w:tc>
        <w:tc>
          <w:tcPr>
            <w:tcW w:w="2835" w:type="dxa"/>
          </w:tcPr>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se acceptă</w:t>
            </w:r>
          </w:p>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alineatul a fost completat cu textul „provocate de anumite cazuri excepţionale”</w:t>
            </w:r>
          </w:p>
        </w:tc>
      </w:tr>
      <w:tr w:rsidR="00016C9C" w:rsidRPr="00AE589C" w:rsidTr="00432BAA">
        <w:tc>
          <w:tcPr>
            <w:tcW w:w="3119" w:type="dxa"/>
            <w:vMerge/>
          </w:tcPr>
          <w:p w:rsidR="00016C9C" w:rsidRPr="002318A4" w:rsidRDefault="00016C9C" w:rsidP="002318A4">
            <w:pPr>
              <w:rPr>
                <w:rFonts w:ascii="Times New Roman" w:hAnsi="Times New Roman" w:cs="Times New Roman"/>
                <w:sz w:val="28"/>
                <w:szCs w:val="28"/>
                <w:lang w:val="ro-MO"/>
              </w:rPr>
            </w:pPr>
          </w:p>
        </w:tc>
        <w:tc>
          <w:tcPr>
            <w:tcW w:w="4536" w:type="dxa"/>
          </w:tcPr>
          <w:p w:rsidR="00016C9C" w:rsidRPr="002318A4" w:rsidRDefault="00016C9C"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La art. 17, în opinia Ministerului, eliberarea bunurilor din rezervele de stat cu </w:t>
            </w:r>
            <w:r w:rsidRPr="002318A4">
              <w:rPr>
                <w:rFonts w:ascii="Times New Roman" w:hAnsi="Times New Roman" w:cs="Times New Roman"/>
                <w:i/>
                <w:sz w:val="28"/>
                <w:szCs w:val="28"/>
                <w:lang w:val="ro-MO"/>
              </w:rPr>
              <w:t>achitarea prealabilă</w:t>
            </w:r>
            <w:r w:rsidRPr="002318A4">
              <w:rPr>
                <w:rFonts w:ascii="Times New Roman" w:hAnsi="Times New Roman" w:cs="Times New Roman"/>
                <w:sz w:val="28"/>
                <w:szCs w:val="28"/>
                <w:lang w:val="ro-MO"/>
              </w:rPr>
              <w:t xml:space="preserve"> a plăţii pentru împrumut, reprezintă un act juridic de împrumut, </w:t>
            </w:r>
            <w:proofErr w:type="spellStart"/>
            <w:r w:rsidRPr="002318A4">
              <w:rPr>
                <w:rFonts w:ascii="Times New Roman" w:hAnsi="Times New Roman" w:cs="Times New Roman"/>
                <w:sz w:val="28"/>
                <w:szCs w:val="28"/>
                <w:lang w:val="ro-MO"/>
              </w:rPr>
              <w:t>întrucît</w:t>
            </w:r>
            <w:proofErr w:type="spellEnd"/>
            <w:r w:rsidRPr="002318A4">
              <w:rPr>
                <w:rFonts w:ascii="Times New Roman" w:hAnsi="Times New Roman" w:cs="Times New Roman"/>
                <w:sz w:val="28"/>
                <w:szCs w:val="28"/>
                <w:lang w:val="ro-MO"/>
              </w:rPr>
              <w:t xml:space="preserve"> de esenţa acestuia din urmă act este gratuitatea cu ulterioara restituire a bunurilor fungibile împrumutate. Astfel că, în ipoteza achitării prealabile pentru împrumut, </w:t>
            </w:r>
            <w:r w:rsidRPr="002318A4">
              <w:rPr>
                <w:rFonts w:ascii="Times New Roman" w:hAnsi="Times New Roman" w:cs="Times New Roman"/>
                <w:i/>
                <w:sz w:val="28"/>
                <w:szCs w:val="28"/>
                <w:lang w:val="ro-MO"/>
              </w:rPr>
              <w:t>nu este clară necesitatea restituirii bunurilor împrumutate.</w:t>
            </w:r>
          </w:p>
        </w:tc>
        <w:tc>
          <w:tcPr>
            <w:tcW w:w="2835" w:type="dxa"/>
          </w:tcPr>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Împrumutul bunurilor din rezervele statului, este efectuată în cazul, în care un agent economic solicită un bun anume, din cauza lipsei acestui bun pe piaţă (ori din alte motive). Bunul, din rezervele statului nu se împrumută cu titlu gratuit, ci pentru o </w:t>
            </w:r>
            <w:proofErr w:type="spellStart"/>
            <w:r w:rsidRPr="002318A4">
              <w:rPr>
                <w:rFonts w:ascii="Times New Roman" w:hAnsi="Times New Roman" w:cs="Times New Roman"/>
                <w:sz w:val="28"/>
                <w:szCs w:val="28"/>
                <w:lang w:val="ro-MO"/>
              </w:rPr>
              <w:t>dobîndă</w:t>
            </w:r>
            <w:proofErr w:type="spellEnd"/>
            <w:r w:rsidRPr="002318A4">
              <w:rPr>
                <w:rFonts w:ascii="Times New Roman" w:hAnsi="Times New Roman" w:cs="Times New Roman"/>
                <w:sz w:val="28"/>
                <w:szCs w:val="28"/>
                <w:lang w:val="ro-MO"/>
              </w:rPr>
              <w:t>, în bază de contract, conform prevederilor Codului civil.</w:t>
            </w:r>
          </w:p>
          <w:p w:rsidR="00016C9C" w:rsidRPr="002318A4" w:rsidRDefault="00016C9C" w:rsidP="002318A4">
            <w:pPr>
              <w:rPr>
                <w:rFonts w:ascii="Times New Roman" w:hAnsi="Times New Roman" w:cs="Times New Roman"/>
                <w:sz w:val="28"/>
                <w:szCs w:val="28"/>
                <w:lang w:val="ro-MO"/>
              </w:rPr>
            </w:pPr>
          </w:p>
        </w:tc>
      </w:tr>
      <w:tr w:rsidR="00016C9C" w:rsidRPr="002318A4" w:rsidTr="00432BAA">
        <w:tc>
          <w:tcPr>
            <w:tcW w:w="3119" w:type="dxa"/>
            <w:vMerge/>
          </w:tcPr>
          <w:p w:rsidR="00016C9C" w:rsidRPr="002318A4" w:rsidRDefault="00016C9C" w:rsidP="002318A4">
            <w:pPr>
              <w:rPr>
                <w:rFonts w:ascii="Times New Roman" w:hAnsi="Times New Roman" w:cs="Times New Roman"/>
                <w:sz w:val="28"/>
                <w:szCs w:val="28"/>
                <w:lang w:val="ro-MO"/>
              </w:rPr>
            </w:pPr>
          </w:p>
        </w:tc>
        <w:tc>
          <w:tcPr>
            <w:tcW w:w="4536" w:type="dxa"/>
          </w:tcPr>
          <w:p w:rsidR="00016C9C" w:rsidRPr="002318A4" w:rsidRDefault="00016C9C"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La art. 19 alin. (2) lit. e) </w:t>
            </w:r>
            <w:proofErr w:type="spellStart"/>
            <w:r w:rsidRPr="002318A4">
              <w:rPr>
                <w:rFonts w:ascii="Times New Roman" w:hAnsi="Times New Roman" w:cs="Times New Roman"/>
                <w:sz w:val="28"/>
                <w:szCs w:val="28"/>
                <w:lang w:val="ro-MO"/>
              </w:rPr>
              <w:t>cuvîntul</w:t>
            </w:r>
            <w:proofErr w:type="spellEnd"/>
            <w:r w:rsidRPr="002318A4">
              <w:rPr>
                <w:rFonts w:ascii="Times New Roman" w:hAnsi="Times New Roman" w:cs="Times New Roman"/>
                <w:sz w:val="28"/>
                <w:szCs w:val="28"/>
                <w:lang w:val="ro-MO"/>
              </w:rPr>
              <w:t xml:space="preserve"> „prelucrătoare” urmează a fi substituit prin </w:t>
            </w:r>
            <w:proofErr w:type="spellStart"/>
            <w:r w:rsidRPr="002318A4">
              <w:rPr>
                <w:rFonts w:ascii="Times New Roman" w:hAnsi="Times New Roman" w:cs="Times New Roman"/>
                <w:sz w:val="28"/>
                <w:szCs w:val="28"/>
                <w:lang w:val="ro-MO"/>
              </w:rPr>
              <w:t>cuvîntul</w:t>
            </w:r>
            <w:proofErr w:type="spellEnd"/>
            <w:r w:rsidRPr="002318A4">
              <w:rPr>
                <w:rFonts w:ascii="Times New Roman" w:hAnsi="Times New Roman" w:cs="Times New Roman"/>
                <w:sz w:val="28"/>
                <w:szCs w:val="28"/>
                <w:lang w:val="ro-MO"/>
              </w:rPr>
              <w:t xml:space="preserve"> „alimentare”, iar textul „preparate pentru protecţia plantelor şi animalelor” urmează a fi substituite cu textul „produsele de uz fitosanitar şi medicamentele de uz veterinar”, astfel cum sunt definiţi aceşti termeni prin legea 119/2004 cu privire la produsele de uz fitosanitar şi la fertilizanţi şi Legea nr. 119/2018 cu privire la medicamentele de uz veterinar.</w:t>
            </w:r>
          </w:p>
        </w:tc>
        <w:tc>
          <w:tcPr>
            <w:tcW w:w="2835" w:type="dxa"/>
          </w:tcPr>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016C9C" w:rsidRPr="002318A4" w:rsidTr="00432BAA">
        <w:tc>
          <w:tcPr>
            <w:tcW w:w="3119" w:type="dxa"/>
            <w:vMerge/>
          </w:tcPr>
          <w:p w:rsidR="00016C9C" w:rsidRPr="002318A4" w:rsidRDefault="00016C9C" w:rsidP="002318A4">
            <w:pPr>
              <w:rPr>
                <w:rFonts w:ascii="Times New Roman" w:hAnsi="Times New Roman" w:cs="Times New Roman"/>
                <w:sz w:val="28"/>
                <w:szCs w:val="28"/>
                <w:lang w:val="ro-MO"/>
              </w:rPr>
            </w:pPr>
          </w:p>
        </w:tc>
        <w:tc>
          <w:tcPr>
            <w:tcW w:w="4536" w:type="dxa"/>
          </w:tcPr>
          <w:p w:rsidR="00016C9C" w:rsidRPr="002318A4" w:rsidRDefault="00016C9C"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La art. 2, la noţiunea „termen de păstrare”, propunem substituirea textului „poate fi înlocuit cu un produs similar proaspăt” cu textul „îşi pierde calităţile sale esenţiale”, </w:t>
            </w:r>
            <w:proofErr w:type="spellStart"/>
            <w:r w:rsidRPr="002318A4">
              <w:rPr>
                <w:rFonts w:ascii="Times New Roman" w:hAnsi="Times New Roman" w:cs="Times New Roman"/>
                <w:sz w:val="28"/>
                <w:szCs w:val="28"/>
                <w:lang w:val="ro-MO"/>
              </w:rPr>
              <w:t>întrucît</w:t>
            </w:r>
            <w:proofErr w:type="spellEnd"/>
            <w:r w:rsidRPr="002318A4">
              <w:rPr>
                <w:rFonts w:ascii="Times New Roman" w:hAnsi="Times New Roman" w:cs="Times New Roman"/>
                <w:sz w:val="28"/>
                <w:szCs w:val="28"/>
                <w:lang w:val="ro-MO"/>
              </w:rPr>
              <w:t xml:space="preserve"> rezervele de stat şi cele de mobilizare se constituie </w:t>
            </w:r>
            <w:proofErr w:type="spellStart"/>
            <w:r w:rsidRPr="002318A4">
              <w:rPr>
                <w:rFonts w:ascii="Times New Roman" w:hAnsi="Times New Roman" w:cs="Times New Roman"/>
                <w:sz w:val="28"/>
                <w:szCs w:val="28"/>
                <w:lang w:val="ro-MO"/>
              </w:rPr>
              <w:t>atît</w:t>
            </w:r>
            <w:proofErr w:type="spellEnd"/>
            <w:r w:rsidRPr="002318A4">
              <w:rPr>
                <w:rFonts w:ascii="Times New Roman" w:hAnsi="Times New Roman" w:cs="Times New Roman"/>
                <w:sz w:val="28"/>
                <w:szCs w:val="28"/>
                <w:lang w:val="ro-MO"/>
              </w:rPr>
              <w:t xml:space="preserve"> din produse agroalimentare faţă de care s-ar putea utiliza </w:t>
            </w:r>
            <w:proofErr w:type="spellStart"/>
            <w:r w:rsidRPr="002318A4">
              <w:rPr>
                <w:rFonts w:ascii="Times New Roman" w:hAnsi="Times New Roman" w:cs="Times New Roman"/>
                <w:sz w:val="28"/>
                <w:szCs w:val="28"/>
                <w:lang w:val="ro-MO"/>
              </w:rPr>
              <w:t>cuvîntul</w:t>
            </w:r>
            <w:proofErr w:type="spellEnd"/>
            <w:r w:rsidRPr="002318A4">
              <w:rPr>
                <w:rFonts w:ascii="Times New Roman" w:hAnsi="Times New Roman" w:cs="Times New Roman"/>
                <w:sz w:val="28"/>
                <w:szCs w:val="28"/>
                <w:lang w:val="ro-MO"/>
              </w:rPr>
              <w:t xml:space="preserve"> „proaspăt”, </w:t>
            </w:r>
            <w:proofErr w:type="spellStart"/>
            <w:r w:rsidRPr="002318A4">
              <w:rPr>
                <w:rFonts w:ascii="Times New Roman" w:hAnsi="Times New Roman" w:cs="Times New Roman"/>
                <w:sz w:val="28"/>
                <w:szCs w:val="28"/>
                <w:lang w:val="ro-MO"/>
              </w:rPr>
              <w:t>cît</w:t>
            </w:r>
            <w:proofErr w:type="spellEnd"/>
            <w:r w:rsidRPr="002318A4">
              <w:rPr>
                <w:rFonts w:ascii="Times New Roman" w:hAnsi="Times New Roman" w:cs="Times New Roman"/>
                <w:sz w:val="28"/>
                <w:szCs w:val="28"/>
                <w:lang w:val="ro-MO"/>
              </w:rPr>
              <w:t xml:space="preserve"> şi din produse nealimentare, pentru care este nespecific utilizarea calificativului menţionat.</w:t>
            </w:r>
          </w:p>
        </w:tc>
        <w:tc>
          <w:tcPr>
            <w:tcW w:w="2835" w:type="dxa"/>
          </w:tcPr>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016C9C" w:rsidRPr="00AE589C" w:rsidTr="00432BAA">
        <w:tc>
          <w:tcPr>
            <w:tcW w:w="3119" w:type="dxa"/>
            <w:vMerge w:val="restart"/>
          </w:tcPr>
          <w:p w:rsidR="00016C9C" w:rsidRPr="002318A4" w:rsidRDefault="00016C9C" w:rsidP="002318A4">
            <w:pPr>
              <w:rPr>
                <w:rFonts w:ascii="Times New Roman" w:hAnsi="Times New Roman" w:cs="Times New Roman"/>
                <w:sz w:val="28"/>
                <w:szCs w:val="28"/>
                <w:lang w:val="ro-MO"/>
              </w:rPr>
            </w:pPr>
          </w:p>
        </w:tc>
        <w:tc>
          <w:tcPr>
            <w:tcW w:w="4536" w:type="dxa"/>
          </w:tcPr>
          <w:p w:rsidR="00016C9C" w:rsidRPr="002318A4" w:rsidRDefault="00016C9C"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La art. 5 alin. (2) lit. h) propunem substituirea textului „sosite pe adresa statului” cu textul „acordate </w:t>
            </w:r>
            <w:r w:rsidRPr="002318A4">
              <w:rPr>
                <w:rFonts w:ascii="Times New Roman" w:hAnsi="Times New Roman" w:cs="Times New Roman"/>
                <w:sz w:val="28"/>
                <w:szCs w:val="28"/>
                <w:lang w:val="ro-MO"/>
              </w:rPr>
              <w:lastRenderedPageBreak/>
              <w:t>Republicii Moldova” sau acordate statului</w:t>
            </w:r>
          </w:p>
        </w:tc>
        <w:tc>
          <w:tcPr>
            <w:tcW w:w="2835" w:type="dxa"/>
          </w:tcPr>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nu se acceptă</w:t>
            </w:r>
          </w:p>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în text sunt utilizate noţiunile în </w:t>
            </w:r>
            <w:r w:rsidRPr="002318A4">
              <w:rPr>
                <w:rFonts w:ascii="Times New Roman" w:hAnsi="Times New Roman" w:cs="Times New Roman"/>
                <w:sz w:val="28"/>
                <w:szCs w:val="28"/>
                <w:lang w:val="ro-MO"/>
              </w:rPr>
              <w:lastRenderedPageBreak/>
              <w:t>conformitate cu prevederile Legii nr. 1491/2002</w:t>
            </w:r>
          </w:p>
        </w:tc>
      </w:tr>
      <w:tr w:rsidR="00016C9C" w:rsidRPr="002318A4" w:rsidTr="00432BAA">
        <w:tc>
          <w:tcPr>
            <w:tcW w:w="3119" w:type="dxa"/>
            <w:vMerge/>
          </w:tcPr>
          <w:p w:rsidR="00016C9C" w:rsidRPr="002318A4" w:rsidRDefault="00016C9C" w:rsidP="002318A4">
            <w:pPr>
              <w:rPr>
                <w:rFonts w:ascii="Times New Roman" w:hAnsi="Times New Roman" w:cs="Times New Roman"/>
                <w:sz w:val="28"/>
                <w:szCs w:val="28"/>
                <w:lang w:val="ro-MO"/>
              </w:rPr>
            </w:pPr>
          </w:p>
        </w:tc>
        <w:tc>
          <w:tcPr>
            <w:tcW w:w="4536" w:type="dxa"/>
          </w:tcPr>
          <w:p w:rsidR="00016C9C" w:rsidRPr="002318A4" w:rsidRDefault="00016C9C"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La art. 11, propunem excluderea alin. (3) </w:t>
            </w:r>
            <w:proofErr w:type="spellStart"/>
            <w:r w:rsidRPr="002318A4">
              <w:rPr>
                <w:rFonts w:ascii="Times New Roman" w:hAnsi="Times New Roman" w:cs="Times New Roman"/>
                <w:sz w:val="28"/>
                <w:szCs w:val="28"/>
                <w:lang w:val="ro-MO"/>
              </w:rPr>
              <w:t>întrucît</w:t>
            </w:r>
            <w:proofErr w:type="spellEnd"/>
            <w:r w:rsidRPr="002318A4">
              <w:rPr>
                <w:rFonts w:ascii="Times New Roman" w:hAnsi="Times New Roman" w:cs="Times New Roman"/>
                <w:sz w:val="28"/>
                <w:szCs w:val="28"/>
                <w:lang w:val="ro-MO"/>
              </w:rPr>
              <w:t xml:space="preserve"> dispoziţia acestuia poate fi dedusă din prevederile Codului civil, în special art. art. 776 şi 858, care reglementează temeiurile apariţiei şi executării unei obligaţii contractuale.</w:t>
            </w:r>
          </w:p>
        </w:tc>
        <w:tc>
          <w:tcPr>
            <w:tcW w:w="2835" w:type="dxa"/>
          </w:tcPr>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nu se acceptă</w:t>
            </w:r>
          </w:p>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autorul propunerii se bazează pe art. 776 Cod civil, care </w:t>
            </w:r>
            <w:r w:rsidRPr="002318A4">
              <w:rPr>
                <w:rFonts w:ascii="Times New Roman" w:hAnsi="Times New Roman" w:cs="Times New Roman"/>
                <w:i/>
                <w:sz w:val="28"/>
                <w:szCs w:val="28"/>
                <w:lang w:val="ro-MO"/>
              </w:rPr>
              <w:t>este abrogat</w:t>
            </w:r>
            <w:r w:rsidRPr="002318A4">
              <w:rPr>
                <w:rFonts w:ascii="Times New Roman" w:hAnsi="Times New Roman" w:cs="Times New Roman"/>
                <w:sz w:val="28"/>
                <w:szCs w:val="28"/>
                <w:lang w:val="ro-MO"/>
              </w:rPr>
              <w:t xml:space="preserve"> prin Legea nr. 133/2018,</w:t>
            </w:r>
            <w:r w:rsidRPr="002318A4">
              <w:rPr>
                <w:rFonts w:ascii="Times New Roman" w:hAnsi="Times New Roman" w:cs="Times New Roman"/>
                <w:color w:val="92D050"/>
                <w:sz w:val="28"/>
                <w:szCs w:val="28"/>
                <w:lang w:val="ro-MO"/>
              </w:rPr>
              <w:t xml:space="preserve"> </w:t>
            </w:r>
            <w:r w:rsidRPr="002318A4">
              <w:rPr>
                <w:rFonts w:ascii="Times New Roman" w:hAnsi="Times New Roman" w:cs="Times New Roman"/>
                <w:sz w:val="28"/>
                <w:szCs w:val="28"/>
                <w:lang w:val="ro-MO"/>
              </w:rPr>
              <w:t>precum şi 858 Cod civil. care n-are relevanţă pentru această normă. Autorul optează imperativ  pentru menţinerea normei.</w:t>
            </w:r>
          </w:p>
          <w:p w:rsidR="00016C9C" w:rsidRPr="002318A4" w:rsidRDefault="00016C9C" w:rsidP="002318A4">
            <w:pPr>
              <w:rPr>
                <w:rFonts w:ascii="Times New Roman" w:hAnsi="Times New Roman" w:cs="Times New Roman"/>
                <w:sz w:val="28"/>
                <w:szCs w:val="28"/>
                <w:lang w:val="ro-MO"/>
              </w:rPr>
            </w:pPr>
          </w:p>
        </w:tc>
      </w:tr>
      <w:tr w:rsidR="00016C9C" w:rsidRPr="002318A4" w:rsidTr="00432BAA">
        <w:tc>
          <w:tcPr>
            <w:tcW w:w="3119" w:type="dxa"/>
            <w:vMerge/>
          </w:tcPr>
          <w:p w:rsidR="00016C9C" w:rsidRPr="002318A4" w:rsidRDefault="00016C9C" w:rsidP="002318A4">
            <w:pPr>
              <w:rPr>
                <w:rFonts w:ascii="Times New Roman" w:hAnsi="Times New Roman" w:cs="Times New Roman"/>
                <w:sz w:val="28"/>
                <w:szCs w:val="28"/>
                <w:lang w:val="ro-MO"/>
              </w:rPr>
            </w:pPr>
          </w:p>
        </w:tc>
        <w:tc>
          <w:tcPr>
            <w:tcW w:w="4536" w:type="dxa"/>
          </w:tcPr>
          <w:p w:rsidR="00016C9C" w:rsidRPr="002318A4" w:rsidRDefault="00016C9C"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La art. 16 alin. (2) lit. h) se propune substituirea </w:t>
            </w:r>
            <w:proofErr w:type="spellStart"/>
            <w:r w:rsidRPr="002318A4">
              <w:rPr>
                <w:rFonts w:ascii="Times New Roman" w:hAnsi="Times New Roman" w:cs="Times New Roman"/>
                <w:sz w:val="28"/>
                <w:szCs w:val="28"/>
                <w:lang w:val="ro-MO"/>
              </w:rPr>
              <w:t>cuvîntului</w:t>
            </w:r>
            <w:proofErr w:type="spellEnd"/>
            <w:r w:rsidRPr="002318A4">
              <w:rPr>
                <w:rFonts w:ascii="Times New Roman" w:hAnsi="Times New Roman" w:cs="Times New Roman"/>
                <w:sz w:val="28"/>
                <w:szCs w:val="28"/>
                <w:lang w:val="ro-MO"/>
              </w:rPr>
              <w:t xml:space="preserve"> „normativ” prin </w:t>
            </w:r>
            <w:proofErr w:type="spellStart"/>
            <w:r w:rsidRPr="002318A4">
              <w:rPr>
                <w:rFonts w:ascii="Times New Roman" w:hAnsi="Times New Roman" w:cs="Times New Roman"/>
                <w:sz w:val="28"/>
                <w:szCs w:val="28"/>
                <w:lang w:val="ro-MO"/>
              </w:rPr>
              <w:t>cuvîntul</w:t>
            </w:r>
            <w:proofErr w:type="spellEnd"/>
            <w:r w:rsidRPr="002318A4">
              <w:rPr>
                <w:rFonts w:ascii="Times New Roman" w:hAnsi="Times New Roman" w:cs="Times New Roman"/>
                <w:sz w:val="28"/>
                <w:szCs w:val="28"/>
                <w:lang w:val="ro-MO"/>
              </w:rPr>
              <w:t xml:space="preserve"> „administrativ” </w:t>
            </w:r>
            <w:proofErr w:type="spellStart"/>
            <w:r w:rsidRPr="002318A4">
              <w:rPr>
                <w:rFonts w:ascii="Times New Roman" w:hAnsi="Times New Roman" w:cs="Times New Roman"/>
                <w:sz w:val="28"/>
                <w:szCs w:val="28"/>
                <w:lang w:val="ro-MO"/>
              </w:rPr>
              <w:t>întrucît</w:t>
            </w:r>
            <w:proofErr w:type="spellEnd"/>
            <w:r w:rsidRPr="002318A4">
              <w:rPr>
                <w:rFonts w:ascii="Times New Roman" w:hAnsi="Times New Roman" w:cs="Times New Roman"/>
                <w:sz w:val="28"/>
                <w:szCs w:val="28"/>
                <w:lang w:val="ro-MO"/>
              </w:rPr>
              <w:t xml:space="preserve"> actul emis de autoritatea responsabilă prin care se va decide eliberarea bunurilor din rezervele de stat nu întruneşte caracterul unui act normativ, astfel cum acesta este definit în legea nr. 100/2017 cu privire la actele normative.</w:t>
            </w:r>
          </w:p>
        </w:tc>
        <w:tc>
          <w:tcPr>
            <w:tcW w:w="2835" w:type="dxa"/>
          </w:tcPr>
          <w:p w:rsidR="00016C9C" w:rsidRPr="002318A4" w:rsidRDefault="00016C9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se acceptă</w:t>
            </w:r>
          </w:p>
        </w:tc>
      </w:tr>
      <w:tr w:rsidR="00F05252" w:rsidRPr="00AE589C" w:rsidTr="00432BAA">
        <w:tc>
          <w:tcPr>
            <w:tcW w:w="3119" w:type="dxa"/>
          </w:tcPr>
          <w:p w:rsidR="00F05252" w:rsidRPr="002318A4" w:rsidRDefault="00D71583"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Consiliul Concurenţei</w:t>
            </w:r>
          </w:p>
        </w:tc>
        <w:tc>
          <w:tcPr>
            <w:tcW w:w="4536" w:type="dxa"/>
          </w:tcPr>
          <w:p w:rsidR="003471EF" w:rsidRPr="002318A4" w:rsidRDefault="003471EF"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 xml:space="preserve">În vederea asigurării concurenţei la selectarea agenţilor economici pentru efectuarea operaţiunilor de păstrare şi deservire a rezervelor de stat şi de mobilizare, propunem completarea lit. k) de la art. 5 din proiect cu textul „cu asigurarea principiilor de bază ale concurenţei”. </w:t>
            </w:r>
          </w:p>
          <w:p w:rsidR="00F05252" w:rsidRPr="00191D79" w:rsidRDefault="003471EF" w:rsidP="002318A4">
            <w:pPr>
              <w:jc w:val="both"/>
              <w:rPr>
                <w:rFonts w:ascii="Times New Roman" w:hAnsi="Times New Roman" w:cs="Times New Roman"/>
                <w:sz w:val="28"/>
                <w:szCs w:val="28"/>
                <w:lang w:val="ro-MO"/>
              </w:rPr>
            </w:pPr>
            <w:r w:rsidRPr="00191D79">
              <w:rPr>
                <w:rFonts w:ascii="Times New Roman" w:hAnsi="Times New Roman" w:cs="Times New Roman"/>
                <w:sz w:val="28"/>
                <w:szCs w:val="28"/>
                <w:lang w:val="ro-MO"/>
              </w:rPr>
              <w:t>Totodată, urmează a fi argumentată şi stabilită expres în lege, perioada de timp (de exemplu anual, odată la 3 ani) pentru care se vor delega agentului economic selectat, atribuţiile de păstrare şi deservire a rezervelor de stat şi de mobilizare.</w:t>
            </w:r>
          </w:p>
        </w:tc>
        <w:tc>
          <w:tcPr>
            <w:tcW w:w="2835" w:type="dxa"/>
          </w:tcPr>
          <w:p w:rsidR="00F05252" w:rsidRPr="00562B5A" w:rsidRDefault="005553BC" w:rsidP="002318A4">
            <w:pPr>
              <w:rPr>
                <w:rFonts w:ascii="Times New Roman" w:hAnsi="Times New Roman" w:cs="Times New Roman"/>
                <w:sz w:val="28"/>
                <w:szCs w:val="28"/>
                <w:lang w:val="ro-MO"/>
              </w:rPr>
            </w:pPr>
            <w:r w:rsidRPr="00562B5A">
              <w:rPr>
                <w:rFonts w:ascii="Times New Roman" w:hAnsi="Times New Roman" w:cs="Times New Roman"/>
                <w:sz w:val="28"/>
                <w:szCs w:val="28"/>
                <w:lang w:val="ro-MO"/>
              </w:rPr>
              <w:t>se acceptă</w:t>
            </w:r>
          </w:p>
          <w:p w:rsidR="005553BC" w:rsidRPr="00562B5A" w:rsidRDefault="005553BC" w:rsidP="002318A4">
            <w:pPr>
              <w:rPr>
                <w:rFonts w:ascii="Times New Roman" w:hAnsi="Times New Roman" w:cs="Times New Roman"/>
                <w:sz w:val="28"/>
                <w:szCs w:val="28"/>
                <w:lang w:val="ro-MO"/>
              </w:rPr>
            </w:pPr>
          </w:p>
          <w:p w:rsidR="005553BC" w:rsidRPr="00562B5A" w:rsidRDefault="005553BC" w:rsidP="002318A4">
            <w:pPr>
              <w:rPr>
                <w:rFonts w:ascii="Times New Roman" w:hAnsi="Times New Roman" w:cs="Times New Roman"/>
                <w:sz w:val="28"/>
                <w:szCs w:val="28"/>
                <w:lang w:val="ro-MO"/>
              </w:rPr>
            </w:pPr>
          </w:p>
          <w:p w:rsidR="005553BC" w:rsidRPr="00562B5A" w:rsidRDefault="005553BC" w:rsidP="002318A4">
            <w:pPr>
              <w:rPr>
                <w:rFonts w:ascii="Times New Roman" w:hAnsi="Times New Roman" w:cs="Times New Roman"/>
                <w:sz w:val="28"/>
                <w:szCs w:val="28"/>
                <w:lang w:val="ro-MO"/>
              </w:rPr>
            </w:pPr>
          </w:p>
          <w:p w:rsidR="005553BC" w:rsidRPr="00562B5A" w:rsidRDefault="005553BC" w:rsidP="002318A4">
            <w:pPr>
              <w:rPr>
                <w:rFonts w:ascii="Times New Roman" w:hAnsi="Times New Roman" w:cs="Times New Roman"/>
                <w:sz w:val="28"/>
                <w:szCs w:val="28"/>
                <w:lang w:val="ro-MO"/>
              </w:rPr>
            </w:pPr>
          </w:p>
          <w:p w:rsidR="005553BC" w:rsidRPr="00562B5A" w:rsidRDefault="005553BC" w:rsidP="002318A4">
            <w:pPr>
              <w:rPr>
                <w:rFonts w:ascii="Times New Roman" w:hAnsi="Times New Roman" w:cs="Times New Roman"/>
                <w:sz w:val="28"/>
                <w:szCs w:val="28"/>
                <w:lang w:val="ro-MO"/>
              </w:rPr>
            </w:pPr>
          </w:p>
          <w:p w:rsidR="005553BC" w:rsidRPr="00562B5A" w:rsidRDefault="005553BC" w:rsidP="002318A4">
            <w:pPr>
              <w:rPr>
                <w:rFonts w:ascii="Times New Roman" w:hAnsi="Times New Roman" w:cs="Times New Roman"/>
                <w:sz w:val="28"/>
                <w:szCs w:val="28"/>
                <w:lang w:val="ro-MO"/>
              </w:rPr>
            </w:pPr>
          </w:p>
          <w:p w:rsidR="005553BC" w:rsidRPr="00562B5A" w:rsidRDefault="005553BC" w:rsidP="002318A4">
            <w:pPr>
              <w:rPr>
                <w:rFonts w:ascii="Times New Roman" w:hAnsi="Times New Roman" w:cs="Times New Roman"/>
                <w:sz w:val="28"/>
                <w:szCs w:val="28"/>
                <w:lang w:val="ro-MO"/>
              </w:rPr>
            </w:pPr>
          </w:p>
          <w:p w:rsidR="005553BC" w:rsidRPr="00562B5A" w:rsidRDefault="005553BC" w:rsidP="002318A4">
            <w:pPr>
              <w:rPr>
                <w:rFonts w:ascii="Times New Roman" w:hAnsi="Times New Roman" w:cs="Times New Roman"/>
                <w:sz w:val="28"/>
                <w:szCs w:val="28"/>
                <w:lang w:val="ro-MO"/>
              </w:rPr>
            </w:pPr>
            <w:r w:rsidRPr="00562B5A">
              <w:rPr>
                <w:rFonts w:ascii="Times New Roman" w:hAnsi="Times New Roman" w:cs="Times New Roman"/>
                <w:sz w:val="28"/>
                <w:szCs w:val="28"/>
                <w:lang w:val="ro-MO"/>
              </w:rPr>
              <w:t>nu se acceptă</w:t>
            </w:r>
          </w:p>
          <w:p w:rsidR="005553BC" w:rsidRPr="00562B5A" w:rsidRDefault="005553BC" w:rsidP="002318A4">
            <w:pPr>
              <w:rPr>
                <w:rFonts w:ascii="Times New Roman" w:hAnsi="Times New Roman" w:cs="Times New Roman"/>
                <w:sz w:val="28"/>
                <w:szCs w:val="28"/>
                <w:lang w:val="ro-MO"/>
              </w:rPr>
            </w:pPr>
            <w:r w:rsidRPr="00562B5A">
              <w:rPr>
                <w:rFonts w:ascii="Times New Roman" w:hAnsi="Times New Roman" w:cs="Times New Roman"/>
                <w:sz w:val="28"/>
                <w:szCs w:val="28"/>
                <w:lang w:val="ro-MO"/>
              </w:rPr>
              <w:t>deoarece</w:t>
            </w:r>
            <w:r w:rsidR="009E2F54" w:rsidRPr="00562B5A">
              <w:rPr>
                <w:rFonts w:ascii="Times New Roman" w:hAnsi="Times New Roman" w:cs="Times New Roman"/>
                <w:sz w:val="28"/>
                <w:szCs w:val="28"/>
                <w:lang w:val="ro-MO"/>
              </w:rPr>
              <w:t xml:space="preserve"> condiţiile şi termenul de păstrare a bunurilor din rezervele materiale de stat şi de mobilizare sunt negociate şi prevăzute în contractele încheiate între autoritatea responsabilă şi agentul economic</w:t>
            </w:r>
          </w:p>
          <w:p w:rsidR="005553BC" w:rsidRPr="00562B5A" w:rsidRDefault="005553BC" w:rsidP="002318A4">
            <w:pPr>
              <w:rPr>
                <w:rFonts w:ascii="Times New Roman" w:hAnsi="Times New Roman" w:cs="Times New Roman"/>
                <w:sz w:val="28"/>
                <w:szCs w:val="28"/>
                <w:lang w:val="ro-MO"/>
              </w:rPr>
            </w:pPr>
          </w:p>
        </w:tc>
      </w:tr>
      <w:tr w:rsidR="00E06679" w:rsidRPr="00AE589C" w:rsidTr="00432BAA">
        <w:tc>
          <w:tcPr>
            <w:tcW w:w="3119" w:type="dxa"/>
          </w:tcPr>
          <w:p w:rsidR="00E06679" w:rsidRPr="002318A4" w:rsidRDefault="00E06679" w:rsidP="002318A4">
            <w:pPr>
              <w:rPr>
                <w:rFonts w:ascii="Times New Roman" w:hAnsi="Times New Roman" w:cs="Times New Roman"/>
                <w:sz w:val="28"/>
                <w:szCs w:val="28"/>
                <w:lang w:val="ro-MO"/>
              </w:rPr>
            </w:pPr>
          </w:p>
        </w:tc>
        <w:tc>
          <w:tcPr>
            <w:tcW w:w="4536" w:type="dxa"/>
          </w:tcPr>
          <w:p w:rsidR="00E06679" w:rsidRPr="008E47C5" w:rsidRDefault="004678D2" w:rsidP="002318A4">
            <w:pPr>
              <w:jc w:val="both"/>
              <w:rPr>
                <w:rFonts w:ascii="Times New Roman" w:hAnsi="Times New Roman" w:cs="Times New Roman"/>
                <w:sz w:val="28"/>
                <w:szCs w:val="28"/>
                <w:lang w:val="ro-MO"/>
              </w:rPr>
            </w:pPr>
            <w:r w:rsidRPr="008E47C5">
              <w:rPr>
                <w:rFonts w:ascii="Times New Roman" w:hAnsi="Times New Roman" w:cs="Times New Roman"/>
                <w:sz w:val="28"/>
                <w:szCs w:val="28"/>
                <w:lang w:val="ro-MO"/>
              </w:rPr>
              <w:tab/>
              <w:t>Cu referire la art. 9 alin. (2) din proiect menţionăm că, pentru a asigura concurenţa la identificarea (selectarea) instituţiilor medico-sanitare şi a altor întreprinderi farmaceutice care vor achiziţiona bunurile materiale cu profil medical eliberate din rezervele de mobilizare, Ministerul Sănătăţii, Muncii şi Protecţiei Sociale urmează să organizeze concurs, cu asigurarea principiilor de bază ale concurenţei. De asemenea, în proiect urmează să se argumenteze şi să se stabilească expres perioada de timp pentru care vor fi selectate instituţiile medico-sanitare şi întreprinderile farmaceutice.</w:t>
            </w:r>
          </w:p>
        </w:tc>
        <w:tc>
          <w:tcPr>
            <w:tcW w:w="2835" w:type="dxa"/>
          </w:tcPr>
          <w:p w:rsidR="00E06679" w:rsidRDefault="000850E4" w:rsidP="002318A4">
            <w:pPr>
              <w:rPr>
                <w:rFonts w:ascii="Times New Roman" w:hAnsi="Times New Roman" w:cs="Times New Roman"/>
                <w:sz w:val="28"/>
                <w:szCs w:val="28"/>
                <w:lang w:val="ro-MO"/>
              </w:rPr>
            </w:pPr>
            <w:r>
              <w:rPr>
                <w:rFonts w:ascii="Times New Roman" w:hAnsi="Times New Roman" w:cs="Times New Roman"/>
                <w:sz w:val="28"/>
                <w:szCs w:val="28"/>
                <w:lang w:val="ro-MO"/>
              </w:rPr>
              <w:t>nu se acceptă</w:t>
            </w:r>
          </w:p>
          <w:p w:rsidR="000850E4" w:rsidRPr="002318A4" w:rsidRDefault="00260FBC" w:rsidP="00B05C9D">
            <w:pPr>
              <w:rPr>
                <w:rFonts w:ascii="Times New Roman" w:hAnsi="Times New Roman" w:cs="Times New Roman"/>
                <w:sz w:val="28"/>
                <w:szCs w:val="28"/>
                <w:lang w:val="ro-MO"/>
              </w:rPr>
            </w:pPr>
            <w:r>
              <w:rPr>
                <w:rFonts w:ascii="Times New Roman" w:hAnsi="Times New Roman" w:cs="Times New Roman"/>
                <w:sz w:val="28"/>
                <w:szCs w:val="28"/>
                <w:lang w:val="ro-MO"/>
              </w:rPr>
              <w:t>bunurile materiale cu profil medical se achiziţionează în rezerva de mobilizare doar pentru satisfacerea necesităţilor instituţiilor medico-sanitare ale MSMPS</w:t>
            </w:r>
            <w:r w:rsidR="00B05C9D">
              <w:rPr>
                <w:rFonts w:ascii="Times New Roman" w:hAnsi="Times New Roman" w:cs="Times New Roman"/>
                <w:sz w:val="28"/>
                <w:szCs w:val="28"/>
                <w:lang w:val="ro-MO"/>
              </w:rPr>
              <w:t xml:space="preserve">, autoritate care şi trebuie să-şi identifice instituţiile care au nevoie de aceste bunuri, mai cu seamă </w:t>
            </w:r>
            <w:proofErr w:type="spellStart"/>
            <w:r w:rsidR="00B05C9D">
              <w:rPr>
                <w:rFonts w:ascii="Times New Roman" w:hAnsi="Times New Roman" w:cs="Times New Roman"/>
                <w:sz w:val="28"/>
                <w:szCs w:val="28"/>
                <w:lang w:val="ro-MO"/>
              </w:rPr>
              <w:t>ţinînd</w:t>
            </w:r>
            <w:proofErr w:type="spellEnd"/>
            <w:r w:rsidR="00B05C9D">
              <w:rPr>
                <w:rFonts w:ascii="Times New Roman" w:hAnsi="Times New Roman" w:cs="Times New Roman"/>
                <w:sz w:val="28"/>
                <w:szCs w:val="28"/>
                <w:lang w:val="ro-MO"/>
              </w:rPr>
              <w:t xml:space="preserve"> cont de faptul că o mare parte din aceste bunuri sunt specifice – stupefiante. </w:t>
            </w:r>
          </w:p>
        </w:tc>
      </w:tr>
      <w:tr w:rsidR="00577942" w:rsidRPr="00AE589C" w:rsidTr="00432BAA">
        <w:tc>
          <w:tcPr>
            <w:tcW w:w="3119" w:type="dxa"/>
          </w:tcPr>
          <w:p w:rsidR="00577942" w:rsidRPr="002318A4" w:rsidRDefault="00577942" w:rsidP="002318A4">
            <w:pPr>
              <w:rPr>
                <w:rFonts w:ascii="Times New Roman" w:hAnsi="Times New Roman" w:cs="Times New Roman"/>
                <w:sz w:val="28"/>
                <w:szCs w:val="28"/>
                <w:lang w:val="ro-MO"/>
              </w:rPr>
            </w:pPr>
          </w:p>
        </w:tc>
        <w:tc>
          <w:tcPr>
            <w:tcW w:w="4536" w:type="dxa"/>
          </w:tcPr>
          <w:p w:rsidR="00577942" w:rsidRPr="005D6F70" w:rsidRDefault="001873E6" w:rsidP="002318A4">
            <w:pPr>
              <w:jc w:val="both"/>
              <w:rPr>
                <w:rFonts w:ascii="Times New Roman" w:hAnsi="Times New Roman" w:cs="Times New Roman"/>
                <w:sz w:val="28"/>
                <w:szCs w:val="28"/>
                <w:lang w:val="ro-MO"/>
              </w:rPr>
            </w:pPr>
            <w:r w:rsidRPr="005D6F70">
              <w:rPr>
                <w:rFonts w:ascii="Times New Roman" w:hAnsi="Times New Roman" w:cs="Times New Roman"/>
                <w:sz w:val="28"/>
                <w:szCs w:val="28"/>
                <w:lang w:val="ro-MO"/>
              </w:rPr>
              <w:tab/>
              <w:t>Conform art. 22 din proiect, indicii calitativi şi ambalajul bunurilor materiale destinate creării/acumulării/ completării stocurilor rezervelor de mobilizare trebuie să corespundă standardelor şi condiţiilor tehnice impuse de păstrarea îndelungată, precum şi cerinţelor suplimentare, stipulate în instrucţiunile elaborate de autoritatea responsabilă, în comun cu autorităţile interesate şi coordonate cu MAI.</w:t>
            </w:r>
          </w:p>
          <w:p w:rsidR="00A6219A" w:rsidRPr="005D6F70" w:rsidRDefault="00A6219A" w:rsidP="002318A4">
            <w:pPr>
              <w:jc w:val="both"/>
              <w:rPr>
                <w:rFonts w:ascii="Times New Roman" w:hAnsi="Times New Roman" w:cs="Times New Roman"/>
                <w:sz w:val="28"/>
                <w:szCs w:val="28"/>
                <w:lang w:val="ro-MO"/>
              </w:rPr>
            </w:pPr>
            <w:r w:rsidRPr="005D6F70">
              <w:rPr>
                <w:rFonts w:ascii="Times New Roman" w:hAnsi="Times New Roman" w:cs="Times New Roman"/>
                <w:sz w:val="28"/>
                <w:szCs w:val="28"/>
                <w:lang w:val="ro-MO"/>
              </w:rPr>
              <w:t>Astfel, în vederea stabilirii unor criterii clare, previzibile şi exhaustive, şi neadmiterii limitării drepturilor întreprinderilor de a comercializa sau de a procura bunuri, propunem ca în proiect să fie prevăzute exhaustiv cerinţele suplimentare care se vor include în instrucţiunile ce vor fi elaborate de autoritatea responsabilă.</w:t>
            </w:r>
          </w:p>
        </w:tc>
        <w:tc>
          <w:tcPr>
            <w:tcW w:w="2835" w:type="dxa"/>
          </w:tcPr>
          <w:p w:rsidR="00544BE7" w:rsidRDefault="00544BE7" w:rsidP="00544BE7">
            <w:pPr>
              <w:rPr>
                <w:rFonts w:ascii="Times New Roman" w:hAnsi="Times New Roman" w:cs="Times New Roman"/>
                <w:sz w:val="28"/>
                <w:szCs w:val="28"/>
                <w:lang w:val="ro-MO"/>
              </w:rPr>
            </w:pPr>
            <w:r>
              <w:rPr>
                <w:rFonts w:ascii="Times New Roman" w:hAnsi="Times New Roman" w:cs="Times New Roman"/>
                <w:sz w:val="28"/>
                <w:szCs w:val="28"/>
                <w:lang w:val="ro-MO"/>
              </w:rPr>
              <w:t>nu se acceptă</w:t>
            </w:r>
          </w:p>
          <w:p w:rsidR="00577942" w:rsidRPr="002318A4" w:rsidRDefault="00544BE7" w:rsidP="007421F4">
            <w:pPr>
              <w:rPr>
                <w:rFonts w:ascii="Times New Roman" w:hAnsi="Times New Roman" w:cs="Times New Roman"/>
                <w:sz w:val="28"/>
                <w:szCs w:val="28"/>
                <w:lang w:val="ro-MO"/>
              </w:rPr>
            </w:pPr>
            <w:r>
              <w:rPr>
                <w:rFonts w:ascii="Times New Roman" w:hAnsi="Times New Roman" w:cs="Times New Roman"/>
                <w:sz w:val="28"/>
                <w:szCs w:val="28"/>
                <w:lang w:val="ro-MO"/>
              </w:rPr>
              <w:t>caracteristicile suplimentare vor fi prevăzute în</w:t>
            </w:r>
            <w:r w:rsidR="007421F4">
              <w:rPr>
                <w:rFonts w:ascii="Times New Roman" w:hAnsi="Times New Roman" w:cs="Times New Roman"/>
                <w:sz w:val="28"/>
                <w:szCs w:val="28"/>
                <w:lang w:val="ro-MO"/>
              </w:rPr>
              <w:t>tr-un</w:t>
            </w:r>
            <w:r>
              <w:rPr>
                <w:rFonts w:ascii="Times New Roman" w:hAnsi="Times New Roman" w:cs="Times New Roman"/>
                <w:sz w:val="28"/>
                <w:szCs w:val="28"/>
                <w:lang w:val="ro-MO"/>
              </w:rPr>
              <w:t xml:space="preserve"> regulament</w:t>
            </w:r>
            <w:r w:rsidR="007421F4">
              <w:rPr>
                <w:rFonts w:ascii="Times New Roman" w:hAnsi="Times New Roman" w:cs="Times New Roman"/>
                <w:sz w:val="28"/>
                <w:szCs w:val="28"/>
                <w:lang w:val="ro-MO"/>
              </w:rPr>
              <w:t xml:space="preserve"> separat, cu caracter secret</w:t>
            </w:r>
          </w:p>
        </w:tc>
      </w:tr>
      <w:tr w:rsidR="00577942" w:rsidRPr="002318A4" w:rsidTr="00432BAA">
        <w:tc>
          <w:tcPr>
            <w:tcW w:w="3119" w:type="dxa"/>
          </w:tcPr>
          <w:p w:rsidR="00577942" w:rsidRPr="002318A4" w:rsidRDefault="00577942" w:rsidP="002318A4">
            <w:pPr>
              <w:rPr>
                <w:rFonts w:ascii="Times New Roman" w:hAnsi="Times New Roman" w:cs="Times New Roman"/>
                <w:sz w:val="28"/>
                <w:szCs w:val="28"/>
                <w:lang w:val="ro-MO"/>
              </w:rPr>
            </w:pPr>
          </w:p>
        </w:tc>
        <w:tc>
          <w:tcPr>
            <w:tcW w:w="4536" w:type="dxa"/>
          </w:tcPr>
          <w:p w:rsidR="00577942" w:rsidRPr="002318A4" w:rsidRDefault="00430D22"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b/>
              <w:t xml:space="preserve">Conform art. 16 alin (4) şi art. 23 alin. (4) din proiect „eliberarea bunurilor din rezervele de stat/de mobilizare, cu excepţia celor prevăzute la alin. (2) lit. d) din prezentul articol, nu constituie ajutor de stat şi nu cade sub incidenţa Legii </w:t>
            </w:r>
            <w:r w:rsidRPr="002318A4">
              <w:rPr>
                <w:rFonts w:ascii="Times New Roman" w:hAnsi="Times New Roman" w:cs="Times New Roman"/>
                <w:sz w:val="28"/>
                <w:szCs w:val="28"/>
                <w:lang w:val="ro-MO"/>
              </w:rPr>
              <w:lastRenderedPageBreak/>
              <w:t>nr. 139/2012 cu privire la ajutorul de stat”, fapt care contravine prevederilor Legii nr. 139/2012 cu privire la ajutorul de stat</w:t>
            </w:r>
            <w:r w:rsidR="00472289" w:rsidRPr="002318A4">
              <w:rPr>
                <w:rFonts w:ascii="Times New Roman" w:hAnsi="Times New Roman" w:cs="Times New Roman"/>
                <w:sz w:val="28"/>
                <w:szCs w:val="28"/>
                <w:lang w:val="ro-MO"/>
              </w:rPr>
              <w:t>.</w:t>
            </w:r>
          </w:p>
          <w:p w:rsidR="00A50193" w:rsidRPr="002318A4" w:rsidRDefault="00A50193"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Astfel, conform art. 3 alin (4) lit. a) din Legea cu privire la actele normative nr. 100/2017, actul normativ trebuie să se integreze organic în cadrul normativ în vigoare, scop în care: proiectul actului normativ trebuie corelat cu prevederile actelor normative de nivel superior sau de acelaşi nivel cu care se află în conexiune.</w:t>
            </w:r>
          </w:p>
          <w:p w:rsidR="0009349F" w:rsidRPr="002318A4" w:rsidRDefault="0009349F" w:rsidP="002318A4">
            <w:pPr>
              <w:jc w:val="both"/>
              <w:rPr>
                <w:rFonts w:ascii="Times New Roman" w:hAnsi="Times New Roman" w:cs="Times New Roman"/>
                <w:sz w:val="28"/>
                <w:szCs w:val="28"/>
                <w:lang w:val="ro-MO"/>
              </w:rPr>
            </w:pPr>
            <w:r w:rsidRPr="002318A4">
              <w:rPr>
                <w:rFonts w:ascii="Times New Roman" w:hAnsi="Times New Roman" w:cs="Times New Roman"/>
                <w:sz w:val="28"/>
                <w:szCs w:val="28"/>
                <w:lang w:val="ro-MO"/>
              </w:rPr>
              <w:t>În acest context, menţionăm că, cadrul normativ ce reglementează procedura de autorizare, monitorizare şi raportare a ajutorului de stat este constituit din Legea nr. 139/2012 cu privire la ajutorul de stat şi actele normative adoptate de Consiliul Concurenţei în vederea implementării acesteia.</w:t>
            </w:r>
            <w:r w:rsidR="003B0EF6" w:rsidRPr="002318A4">
              <w:rPr>
                <w:rFonts w:ascii="Times New Roman" w:hAnsi="Times New Roman" w:cs="Times New Roman"/>
                <w:sz w:val="28"/>
                <w:szCs w:val="28"/>
                <w:lang w:val="ro-MO"/>
              </w:rPr>
              <w:t xml:space="preserve"> Conform prevederilor acestor acte normative existente, Plenul Consiliului concurenţei are competenţă exclusivă de a se expune, prin decizie, asupra fiecărui caz în parte, dacă măsurile de sprijin care urmează a fi acordate beneficiarilor (întreprinderilor), constituie sau nu ajutor de stat.</w:t>
            </w:r>
          </w:p>
          <w:p w:rsidR="0099558D" w:rsidRPr="002318A4" w:rsidRDefault="0099558D" w:rsidP="002318A4">
            <w:pPr>
              <w:jc w:val="both"/>
              <w:rPr>
                <w:rFonts w:ascii="Times New Roman" w:hAnsi="Times New Roman" w:cs="Times New Roman"/>
                <w:sz w:val="28"/>
                <w:szCs w:val="28"/>
                <w:lang w:val="ro-MO"/>
              </w:rPr>
            </w:pPr>
            <w:proofErr w:type="spellStart"/>
            <w:r w:rsidRPr="002318A4">
              <w:rPr>
                <w:rFonts w:ascii="Times New Roman" w:hAnsi="Times New Roman" w:cs="Times New Roman"/>
                <w:sz w:val="28"/>
                <w:szCs w:val="28"/>
                <w:lang w:val="ro-MO"/>
              </w:rPr>
              <w:t>Avînd</w:t>
            </w:r>
            <w:proofErr w:type="spellEnd"/>
            <w:r w:rsidRPr="002318A4">
              <w:rPr>
                <w:rFonts w:ascii="Times New Roman" w:hAnsi="Times New Roman" w:cs="Times New Roman"/>
                <w:sz w:val="28"/>
                <w:szCs w:val="28"/>
                <w:lang w:val="ro-MO"/>
              </w:rPr>
              <w:t xml:space="preserve"> în vedere cele menţionate, considerăm necesară excluderea din proiect a alin. (4) de la art. 16 şi a alin (4) de la art. 23.</w:t>
            </w:r>
          </w:p>
        </w:tc>
        <w:tc>
          <w:tcPr>
            <w:tcW w:w="2835" w:type="dxa"/>
          </w:tcPr>
          <w:p w:rsidR="00577942" w:rsidRPr="002318A4" w:rsidRDefault="00553BB9"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se acceptă</w:t>
            </w:r>
          </w:p>
        </w:tc>
      </w:tr>
      <w:tr w:rsidR="000E43E7" w:rsidRPr="002318A4" w:rsidTr="00432BAA">
        <w:tc>
          <w:tcPr>
            <w:tcW w:w="3119" w:type="dxa"/>
          </w:tcPr>
          <w:p w:rsidR="000E43E7" w:rsidRPr="002318A4" w:rsidRDefault="00AF50EC"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lastRenderedPageBreak/>
              <w:t>Centrul Naţional Anticorupţie</w:t>
            </w:r>
          </w:p>
        </w:tc>
        <w:tc>
          <w:tcPr>
            <w:tcW w:w="4536" w:type="dxa"/>
          </w:tcPr>
          <w:p w:rsidR="00ED00BA" w:rsidRPr="002318A4" w:rsidRDefault="00ED00BA" w:rsidP="002318A4">
            <w:pPr>
              <w:jc w:val="both"/>
              <w:rPr>
                <w:rFonts w:ascii="Times New Roman" w:hAnsi="Times New Roman" w:cs="Times New Roman"/>
                <w:sz w:val="28"/>
                <w:szCs w:val="28"/>
                <w:lang w:val="ro-MO"/>
              </w:rPr>
            </w:pPr>
          </w:p>
        </w:tc>
        <w:tc>
          <w:tcPr>
            <w:tcW w:w="2835" w:type="dxa"/>
          </w:tcPr>
          <w:p w:rsidR="002C5A6C" w:rsidRPr="002318A4" w:rsidRDefault="002C5A6C" w:rsidP="002318A4">
            <w:pPr>
              <w:rPr>
                <w:rFonts w:ascii="Times New Roman" w:hAnsi="Times New Roman" w:cs="Times New Roman"/>
                <w:color w:val="FF0000"/>
                <w:sz w:val="28"/>
                <w:szCs w:val="28"/>
                <w:lang w:val="ro-MO"/>
              </w:rPr>
            </w:pPr>
          </w:p>
        </w:tc>
      </w:tr>
    </w:tbl>
    <w:p w:rsidR="008709D8" w:rsidRPr="002318A4" w:rsidRDefault="008709D8" w:rsidP="002318A4">
      <w:pPr>
        <w:spacing w:after="0" w:line="240" w:lineRule="auto"/>
        <w:rPr>
          <w:rFonts w:ascii="Times New Roman" w:hAnsi="Times New Roman" w:cs="Times New Roman"/>
          <w:sz w:val="28"/>
          <w:szCs w:val="28"/>
          <w:lang w:val="ro-MO"/>
        </w:rPr>
      </w:pPr>
    </w:p>
    <w:p w:rsidR="00AB6080" w:rsidRPr="002318A4" w:rsidRDefault="00AB6080" w:rsidP="002318A4">
      <w:pPr>
        <w:spacing w:after="0" w:line="240" w:lineRule="auto"/>
        <w:rPr>
          <w:rFonts w:ascii="Times New Roman" w:hAnsi="Times New Roman" w:cs="Times New Roman"/>
          <w:sz w:val="28"/>
          <w:szCs w:val="28"/>
          <w:lang w:val="ro-MO"/>
        </w:rPr>
      </w:pPr>
    </w:p>
    <w:p w:rsidR="002348D0" w:rsidRPr="002318A4" w:rsidRDefault="002348D0" w:rsidP="002318A4">
      <w:pPr>
        <w:spacing w:after="0" w:line="240" w:lineRule="auto"/>
        <w:rPr>
          <w:rFonts w:ascii="Times New Roman" w:hAnsi="Times New Roman" w:cs="Times New Roman"/>
          <w:sz w:val="28"/>
          <w:szCs w:val="28"/>
          <w:lang w:val="ro-MO"/>
        </w:rPr>
      </w:pPr>
    </w:p>
    <w:p w:rsidR="00AB6080" w:rsidRPr="002318A4" w:rsidRDefault="00F91CBD" w:rsidP="002318A4">
      <w:pPr>
        <w:spacing w:after="0" w:line="240" w:lineRule="auto"/>
        <w:ind w:firstLine="708"/>
        <w:rPr>
          <w:rFonts w:ascii="Times New Roman" w:hAnsi="Times New Roman" w:cs="Times New Roman"/>
          <w:b/>
          <w:color w:val="FF0000"/>
          <w:sz w:val="28"/>
          <w:szCs w:val="28"/>
          <w:lang w:val="ro-MO"/>
        </w:rPr>
      </w:pPr>
      <w:r w:rsidRPr="002318A4">
        <w:rPr>
          <w:rFonts w:ascii="Times New Roman" w:hAnsi="Times New Roman" w:cs="Times New Roman"/>
          <w:b/>
          <w:color w:val="FF0000"/>
          <w:sz w:val="28"/>
          <w:szCs w:val="28"/>
          <w:lang w:val="ro-MO"/>
        </w:rPr>
        <w:t>Secretar de stat</w:t>
      </w:r>
      <w:r w:rsidRPr="002318A4">
        <w:rPr>
          <w:rFonts w:ascii="Times New Roman" w:hAnsi="Times New Roman" w:cs="Times New Roman"/>
          <w:b/>
          <w:color w:val="FF0000"/>
          <w:sz w:val="28"/>
          <w:szCs w:val="28"/>
          <w:lang w:val="ro-MO"/>
        </w:rPr>
        <w:tab/>
      </w:r>
      <w:r w:rsidRPr="002318A4">
        <w:rPr>
          <w:rFonts w:ascii="Times New Roman" w:hAnsi="Times New Roman" w:cs="Times New Roman"/>
          <w:b/>
          <w:color w:val="FF0000"/>
          <w:sz w:val="28"/>
          <w:szCs w:val="28"/>
          <w:lang w:val="ro-MO"/>
        </w:rPr>
        <w:tab/>
      </w:r>
      <w:r w:rsidRPr="002318A4">
        <w:rPr>
          <w:rFonts w:ascii="Times New Roman" w:hAnsi="Times New Roman" w:cs="Times New Roman"/>
          <w:b/>
          <w:color w:val="FF0000"/>
          <w:sz w:val="28"/>
          <w:szCs w:val="28"/>
          <w:lang w:val="ro-MO"/>
        </w:rPr>
        <w:tab/>
      </w:r>
      <w:r w:rsidRPr="002318A4">
        <w:rPr>
          <w:rFonts w:ascii="Times New Roman" w:hAnsi="Times New Roman" w:cs="Times New Roman"/>
          <w:b/>
          <w:color w:val="FF0000"/>
          <w:sz w:val="28"/>
          <w:szCs w:val="28"/>
          <w:lang w:val="ro-MO"/>
        </w:rPr>
        <w:tab/>
      </w:r>
      <w:r w:rsidRPr="002318A4">
        <w:rPr>
          <w:rFonts w:ascii="Times New Roman" w:hAnsi="Times New Roman" w:cs="Times New Roman"/>
          <w:b/>
          <w:color w:val="FF0000"/>
          <w:sz w:val="28"/>
          <w:szCs w:val="28"/>
          <w:lang w:val="ro-MO"/>
        </w:rPr>
        <w:tab/>
      </w:r>
      <w:r w:rsidRPr="002318A4">
        <w:rPr>
          <w:rFonts w:ascii="Times New Roman" w:hAnsi="Times New Roman" w:cs="Times New Roman"/>
          <w:b/>
          <w:color w:val="FF0000"/>
          <w:sz w:val="28"/>
          <w:szCs w:val="28"/>
          <w:lang w:val="ro-MO"/>
        </w:rPr>
        <w:tab/>
      </w:r>
      <w:r w:rsidRPr="002318A4">
        <w:rPr>
          <w:rFonts w:ascii="Times New Roman" w:hAnsi="Times New Roman" w:cs="Times New Roman"/>
          <w:b/>
          <w:color w:val="FF0000"/>
          <w:sz w:val="28"/>
          <w:szCs w:val="28"/>
          <w:lang w:val="ro-MO"/>
        </w:rPr>
        <w:tab/>
      </w:r>
      <w:r w:rsidRPr="002318A4">
        <w:rPr>
          <w:rFonts w:ascii="Times New Roman" w:hAnsi="Times New Roman" w:cs="Times New Roman"/>
          <w:b/>
          <w:color w:val="FF0000"/>
          <w:sz w:val="28"/>
          <w:szCs w:val="28"/>
          <w:lang w:val="ro-MO"/>
        </w:rPr>
        <w:tab/>
      </w:r>
      <w:r w:rsidR="00BF5CDD" w:rsidRPr="002318A4">
        <w:rPr>
          <w:rFonts w:ascii="Times New Roman" w:hAnsi="Times New Roman" w:cs="Times New Roman"/>
          <w:b/>
          <w:color w:val="FF0000"/>
          <w:sz w:val="28"/>
          <w:szCs w:val="28"/>
          <w:lang w:val="ro-MO"/>
        </w:rPr>
        <w:t>Mariana GRAMA</w:t>
      </w:r>
    </w:p>
    <w:sectPr w:rsidR="00AB6080" w:rsidRPr="002318A4" w:rsidSect="00DB6E2E">
      <w:pgSz w:w="11906" w:h="16838"/>
      <w:pgMar w:top="567" w:right="850"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5105C"/>
    <w:multiLevelType w:val="hybridMultilevel"/>
    <w:tmpl w:val="7E388A3E"/>
    <w:lvl w:ilvl="0" w:tplc="CA1E9A6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drawingGridHorizontalSpacing w:val="110"/>
  <w:displayHorizontalDrawingGridEvery w:val="2"/>
  <w:characterSpacingControl w:val="doNotCompress"/>
  <w:compat/>
  <w:rsids>
    <w:rsidRoot w:val="00096E5D"/>
    <w:rsid w:val="00001853"/>
    <w:rsid w:val="00005E72"/>
    <w:rsid w:val="00016C9C"/>
    <w:rsid w:val="0002047F"/>
    <w:rsid w:val="00023403"/>
    <w:rsid w:val="00023F39"/>
    <w:rsid w:val="000244A1"/>
    <w:rsid w:val="00026F71"/>
    <w:rsid w:val="0003778F"/>
    <w:rsid w:val="000433C9"/>
    <w:rsid w:val="000441A7"/>
    <w:rsid w:val="0007254E"/>
    <w:rsid w:val="00073A4E"/>
    <w:rsid w:val="000749FC"/>
    <w:rsid w:val="000769E0"/>
    <w:rsid w:val="00081130"/>
    <w:rsid w:val="00083678"/>
    <w:rsid w:val="00084F94"/>
    <w:rsid w:val="000850E4"/>
    <w:rsid w:val="000861AA"/>
    <w:rsid w:val="000867C4"/>
    <w:rsid w:val="00092FB6"/>
    <w:rsid w:val="0009349F"/>
    <w:rsid w:val="000945DF"/>
    <w:rsid w:val="00095D89"/>
    <w:rsid w:val="00096E5D"/>
    <w:rsid w:val="000A105C"/>
    <w:rsid w:val="000A1D64"/>
    <w:rsid w:val="000C269F"/>
    <w:rsid w:val="000C26E8"/>
    <w:rsid w:val="000C2F5C"/>
    <w:rsid w:val="000D252D"/>
    <w:rsid w:val="000E263C"/>
    <w:rsid w:val="000E43E7"/>
    <w:rsid w:val="000F5085"/>
    <w:rsid w:val="00110438"/>
    <w:rsid w:val="0011093D"/>
    <w:rsid w:val="0011380E"/>
    <w:rsid w:val="00117AA7"/>
    <w:rsid w:val="00121E24"/>
    <w:rsid w:val="001243E7"/>
    <w:rsid w:val="0012678B"/>
    <w:rsid w:val="00127B4F"/>
    <w:rsid w:val="00131D9E"/>
    <w:rsid w:val="00134173"/>
    <w:rsid w:val="00135E00"/>
    <w:rsid w:val="001428EB"/>
    <w:rsid w:val="00142E6C"/>
    <w:rsid w:val="00143776"/>
    <w:rsid w:val="00144FBA"/>
    <w:rsid w:val="00146656"/>
    <w:rsid w:val="00152358"/>
    <w:rsid w:val="0015576B"/>
    <w:rsid w:val="00157F7F"/>
    <w:rsid w:val="00161E55"/>
    <w:rsid w:val="00173A25"/>
    <w:rsid w:val="00175725"/>
    <w:rsid w:val="00175B6B"/>
    <w:rsid w:val="0018055F"/>
    <w:rsid w:val="001873E6"/>
    <w:rsid w:val="00191D79"/>
    <w:rsid w:val="00192B47"/>
    <w:rsid w:val="001A7041"/>
    <w:rsid w:val="001B358C"/>
    <w:rsid w:val="001B589B"/>
    <w:rsid w:val="001B5D28"/>
    <w:rsid w:val="001B669D"/>
    <w:rsid w:val="001C0027"/>
    <w:rsid w:val="001C0999"/>
    <w:rsid w:val="001D4488"/>
    <w:rsid w:val="001D6F1C"/>
    <w:rsid w:val="001F74D7"/>
    <w:rsid w:val="00205D4D"/>
    <w:rsid w:val="00211B07"/>
    <w:rsid w:val="00211B90"/>
    <w:rsid w:val="0021322C"/>
    <w:rsid w:val="00217E4F"/>
    <w:rsid w:val="002318A4"/>
    <w:rsid w:val="002348D0"/>
    <w:rsid w:val="00240AD3"/>
    <w:rsid w:val="00240E8A"/>
    <w:rsid w:val="00260FBC"/>
    <w:rsid w:val="00266BF4"/>
    <w:rsid w:val="00273EEE"/>
    <w:rsid w:val="0027580F"/>
    <w:rsid w:val="0027584A"/>
    <w:rsid w:val="002806A1"/>
    <w:rsid w:val="00285238"/>
    <w:rsid w:val="00285B5A"/>
    <w:rsid w:val="002955C1"/>
    <w:rsid w:val="002A273D"/>
    <w:rsid w:val="002A34FF"/>
    <w:rsid w:val="002A6D56"/>
    <w:rsid w:val="002C3627"/>
    <w:rsid w:val="002C376A"/>
    <w:rsid w:val="002C5A6C"/>
    <w:rsid w:val="002F4F52"/>
    <w:rsid w:val="002F6D27"/>
    <w:rsid w:val="003052B4"/>
    <w:rsid w:val="0031761B"/>
    <w:rsid w:val="00324598"/>
    <w:rsid w:val="003311F1"/>
    <w:rsid w:val="003369ED"/>
    <w:rsid w:val="0034106E"/>
    <w:rsid w:val="00345513"/>
    <w:rsid w:val="003471EF"/>
    <w:rsid w:val="00352D66"/>
    <w:rsid w:val="00356EA3"/>
    <w:rsid w:val="00361F21"/>
    <w:rsid w:val="00373ECA"/>
    <w:rsid w:val="00381757"/>
    <w:rsid w:val="00382493"/>
    <w:rsid w:val="003825E2"/>
    <w:rsid w:val="003864F2"/>
    <w:rsid w:val="00391FA1"/>
    <w:rsid w:val="003937F8"/>
    <w:rsid w:val="0039626A"/>
    <w:rsid w:val="003A056F"/>
    <w:rsid w:val="003A1BCB"/>
    <w:rsid w:val="003B0E6A"/>
    <w:rsid w:val="003B0EF6"/>
    <w:rsid w:val="003B1D7E"/>
    <w:rsid w:val="003B3A72"/>
    <w:rsid w:val="003B402D"/>
    <w:rsid w:val="003B6BFE"/>
    <w:rsid w:val="003B71FC"/>
    <w:rsid w:val="003C2353"/>
    <w:rsid w:val="003E2EC4"/>
    <w:rsid w:val="003E6A21"/>
    <w:rsid w:val="003F139F"/>
    <w:rsid w:val="003F3717"/>
    <w:rsid w:val="003F4180"/>
    <w:rsid w:val="003F6372"/>
    <w:rsid w:val="00410EF2"/>
    <w:rsid w:val="00414386"/>
    <w:rsid w:val="00417822"/>
    <w:rsid w:val="004241C0"/>
    <w:rsid w:val="00430D22"/>
    <w:rsid w:val="00431D76"/>
    <w:rsid w:val="00432BAA"/>
    <w:rsid w:val="00437AF4"/>
    <w:rsid w:val="00441441"/>
    <w:rsid w:val="004438F0"/>
    <w:rsid w:val="00444F73"/>
    <w:rsid w:val="00445551"/>
    <w:rsid w:val="0044647E"/>
    <w:rsid w:val="00461F61"/>
    <w:rsid w:val="00462A13"/>
    <w:rsid w:val="00465554"/>
    <w:rsid w:val="004678D2"/>
    <w:rsid w:val="00472289"/>
    <w:rsid w:val="00473389"/>
    <w:rsid w:val="00482895"/>
    <w:rsid w:val="00486070"/>
    <w:rsid w:val="004A7E98"/>
    <w:rsid w:val="004B58F9"/>
    <w:rsid w:val="004C3EA4"/>
    <w:rsid w:val="004C50D5"/>
    <w:rsid w:val="004C60DA"/>
    <w:rsid w:val="004F3788"/>
    <w:rsid w:val="00503D99"/>
    <w:rsid w:val="005272D3"/>
    <w:rsid w:val="00532D62"/>
    <w:rsid w:val="005332CE"/>
    <w:rsid w:val="00542ABB"/>
    <w:rsid w:val="00542ABF"/>
    <w:rsid w:val="00544BE7"/>
    <w:rsid w:val="00545EF3"/>
    <w:rsid w:val="00546379"/>
    <w:rsid w:val="00552B0E"/>
    <w:rsid w:val="00553BB9"/>
    <w:rsid w:val="005553BC"/>
    <w:rsid w:val="00562B5A"/>
    <w:rsid w:val="00563E06"/>
    <w:rsid w:val="00567D34"/>
    <w:rsid w:val="005718A3"/>
    <w:rsid w:val="00572CA6"/>
    <w:rsid w:val="00576542"/>
    <w:rsid w:val="00577942"/>
    <w:rsid w:val="00580809"/>
    <w:rsid w:val="00587F92"/>
    <w:rsid w:val="00593408"/>
    <w:rsid w:val="005A04C4"/>
    <w:rsid w:val="005A1FD6"/>
    <w:rsid w:val="005B05BB"/>
    <w:rsid w:val="005B1FF2"/>
    <w:rsid w:val="005B404E"/>
    <w:rsid w:val="005C3196"/>
    <w:rsid w:val="005C55E3"/>
    <w:rsid w:val="005D5449"/>
    <w:rsid w:val="005D5EBE"/>
    <w:rsid w:val="005D6F70"/>
    <w:rsid w:val="005E04E4"/>
    <w:rsid w:val="005E068D"/>
    <w:rsid w:val="005E3C1A"/>
    <w:rsid w:val="005F2FE0"/>
    <w:rsid w:val="005F3965"/>
    <w:rsid w:val="005F5A93"/>
    <w:rsid w:val="00602646"/>
    <w:rsid w:val="0060650E"/>
    <w:rsid w:val="0060673D"/>
    <w:rsid w:val="00607741"/>
    <w:rsid w:val="006125CA"/>
    <w:rsid w:val="00614C59"/>
    <w:rsid w:val="00617C52"/>
    <w:rsid w:val="006226D6"/>
    <w:rsid w:val="00625EF6"/>
    <w:rsid w:val="00655CD9"/>
    <w:rsid w:val="00655E1E"/>
    <w:rsid w:val="006630D9"/>
    <w:rsid w:val="006647BD"/>
    <w:rsid w:val="00670D98"/>
    <w:rsid w:val="00671435"/>
    <w:rsid w:val="00671B5C"/>
    <w:rsid w:val="00677CFF"/>
    <w:rsid w:val="00682DD8"/>
    <w:rsid w:val="00685546"/>
    <w:rsid w:val="006917C0"/>
    <w:rsid w:val="00694E43"/>
    <w:rsid w:val="006953F8"/>
    <w:rsid w:val="006A0DCF"/>
    <w:rsid w:val="006A497D"/>
    <w:rsid w:val="006B3164"/>
    <w:rsid w:val="006C0F3A"/>
    <w:rsid w:val="006C410E"/>
    <w:rsid w:val="006C5090"/>
    <w:rsid w:val="006C52F7"/>
    <w:rsid w:val="006D265E"/>
    <w:rsid w:val="006E22FF"/>
    <w:rsid w:val="006E2483"/>
    <w:rsid w:val="006E3DAF"/>
    <w:rsid w:val="006F031D"/>
    <w:rsid w:val="006F5ED0"/>
    <w:rsid w:val="007123F2"/>
    <w:rsid w:val="00714B1E"/>
    <w:rsid w:val="00716BB6"/>
    <w:rsid w:val="00720BF6"/>
    <w:rsid w:val="00722F3E"/>
    <w:rsid w:val="00723C92"/>
    <w:rsid w:val="00724FFE"/>
    <w:rsid w:val="00725A5B"/>
    <w:rsid w:val="007276F3"/>
    <w:rsid w:val="00741038"/>
    <w:rsid w:val="007421F4"/>
    <w:rsid w:val="007437DC"/>
    <w:rsid w:val="007450E9"/>
    <w:rsid w:val="00747D47"/>
    <w:rsid w:val="00761CB1"/>
    <w:rsid w:val="007646D5"/>
    <w:rsid w:val="00791AE4"/>
    <w:rsid w:val="007966E6"/>
    <w:rsid w:val="007A55E0"/>
    <w:rsid w:val="007B74A4"/>
    <w:rsid w:val="007C18C9"/>
    <w:rsid w:val="007C7EBC"/>
    <w:rsid w:val="007D1F8D"/>
    <w:rsid w:val="007D3EFB"/>
    <w:rsid w:val="007D615C"/>
    <w:rsid w:val="007E0EB8"/>
    <w:rsid w:val="007E0F81"/>
    <w:rsid w:val="007E4A42"/>
    <w:rsid w:val="007E4F7F"/>
    <w:rsid w:val="007F1BB6"/>
    <w:rsid w:val="00803261"/>
    <w:rsid w:val="00811254"/>
    <w:rsid w:val="00813737"/>
    <w:rsid w:val="00815959"/>
    <w:rsid w:val="008165AE"/>
    <w:rsid w:val="00816C59"/>
    <w:rsid w:val="008259B7"/>
    <w:rsid w:val="008426D7"/>
    <w:rsid w:val="0084777A"/>
    <w:rsid w:val="0085700E"/>
    <w:rsid w:val="00857510"/>
    <w:rsid w:val="00860D69"/>
    <w:rsid w:val="0086732C"/>
    <w:rsid w:val="008709D8"/>
    <w:rsid w:val="00875398"/>
    <w:rsid w:val="008807BF"/>
    <w:rsid w:val="008827F1"/>
    <w:rsid w:val="00891B67"/>
    <w:rsid w:val="00894756"/>
    <w:rsid w:val="008A33A4"/>
    <w:rsid w:val="008B1692"/>
    <w:rsid w:val="008B7481"/>
    <w:rsid w:val="008C7717"/>
    <w:rsid w:val="008D29F8"/>
    <w:rsid w:val="008D52AE"/>
    <w:rsid w:val="008E47C5"/>
    <w:rsid w:val="008E6109"/>
    <w:rsid w:val="008F475F"/>
    <w:rsid w:val="0090516E"/>
    <w:rsid w:val="0090712B"/>
    <w:rsid w:val="00926159"/>
    <w:rsid w:val="0093482A"/>
    <w:rsid w:val="00953805"/>
    <w:rsid w:val="00963865"/>
    <w:rsid w:val="00965C1C"/>
    <w:rsid w:val="00971B4F"/>
    <w:rsid w:val="00972DB2"/>
    <w:rsid w:val="00977A60"/>
    <w:rsid w:val="0098259D"/>
    <w:rsid w:val="00983203"/>
    <w:rsid w:val="00983488"/>
    <w:rsid w:val="009863AF"/>
    <w:rsid w:val="00986B06"/>
    <w:rsid w:val="00990462"/>
    <w:rsid w:val="009952F9"/>
    <w:rsid w:val="0099558D"/>
    <w:rsid w:val="009A29F1"/>
    <w:rsid w:val="009A45EF"/>
    <w:rsid w:val="009B3709"/>
    <w:rsid w:val="009C0207"/>
    <w:rsid w:val="009C2D6B"/>
    <w:rsid w:val="009D61E2"/>
    <w:rsid w:val="009E1E71"/>
    <w:rsid w:val="009E2F54"/>
    <w:rsid w:val="009E31CD"/>
    <w:rsid w:val="009F6877"/>
    <w:rsid w:val="00A00F93"/>
    <w:rsid w:val="00A11DEC"/>
    <w:rsid w:val="00A22218"/>
    <w:rsid w:val="00A27783"/>
    <w:rsid w:val="00A33A65"/>
    <w:rsid w:val="00A37DDB"/>
    <w:rsid w:val="00A44EC2"/>
    <w:rsid w:val="00A50193"/>
    <w:rsid w:val="00A57B32"/>
    <w:rsid w:val="00A6219A"/>
    <w:rsid w:val="00A709EA"/>
    <w:rsid w:val="00A717E1"/>
    <w:rsid w:val="00A80F13"/>
    <w:rsid w:val="00A93ADB"/>
    <w:rsid w:val="00A95248"/>
    <w:rsid w:val="00AA330B"/>
    <w:rsid w:val="00AA605F"/>
    <w:rsid w:val="00AB6080"/>
    <w:rsid w:val="00AC2520"/>
    <w:rsid w:val="00AD304F"/>
    <w:rsid w:val="00AD56EA"/>
    <w:rsid w:val="00AE589C"/>
    <w:rsid w:val="00AE6329"/>
    <w:rsid w:val="00AE6DEC"/>
    <w:rsid w:val="00AF50EC"/>
    <w:rsid w:val="00B00E59"/>
    <w:rsid w:val="00B05C9D"/>
    <w:rsid w:val="00B071B5"/>
    <w:rsid w:val="00B10F8E"/>
    <w:rsid w:val="00B214AF"/>
    <w:rsid w:val="00B231D9"/>
    <w:rsid w:val="00B2430D"/>
    <w:rsid w:val="00B26E5B"/>
    <w:rsid w:val="00B30B12"/>
    <w:rsid w:val="00B36818"/>
    <w:rsid w:val="00B43292"/>
    <w:rsid w:val="00B554EC"/>
    <w:rsid w:val="00B7660D"/>
    <w:rsid w:val="00B773BF"/>
    <w:rsid w:val="00B775BB"/>
    <w:rsid w:val="00B92BAB"/>
    <w:rsid w:val="00BA2BFE"/>
    <w:rsid w:val="00BA3104"/>
    <w:rsid w:val="00BA35E1"/>
    <w:rsid w:val="00BA7F18"/>
    <w:rsid w:val="00BB19E7"/>
    <w:rsid w:val="00BB37DC"/>
    <w:rsid w:val="00BC506A"/>
    <w:rsid w:val="00BC7E28"/>
    <w:rsid w:val="00BD2297"/>
    <w:rsid w:val="00BD3A6A"/>
    <w:rsid w:val="00BE2D01"/>
    <w:rsid w:val="00BF0C99"/>
    <w:rsid w:val="00BF3A25"/>
    <w:rsid w:val="00BF3F64"/>
    <w:rsid w:val="00BF5CDD"/>
    <w:rsid w:val="00C024D1"/>
    <w:rsid w:val="00C1086E"/>
    <w:rsid w:val="00C139C3"/>
    <w:rsid w:val="00C148BD"/>
    <w:rsid w:val="00C1559F"/>
    <w:rsid w:val="00C20F27"/>
    <w:rsid w:val="00C40DA3"/>
    <w:rsid w:val="00C55796"/>
    <w:rsid w:val="00C61474"/>
    <w:rsid w:val="00C63360"/>
    <w:rsid w:val="00C67CEA"/>
    <w:rsid w:val="00C75D3C"/>
    <w:rsid w:val="00C76DB1"/>
    <w:rsid w:val="00C80559"/>
    <w:rsid w:val="00C811D3"/>
    <w:rsid w:val="00C826FB"/>
    <w:rsid w:val="00C871BF"/>
    <w:rsid w:val="00C93205"/>
    <w:rsid w:val="00C949F9"/>
    <w:rsid w:val="00C952BC"/>
    <w:rsid w:val="00C975F9"/>
    <w:rsid w:val="00CA201F"/>
    <w:rsid w:val="00CB6613"/>
    <w:rsid w:val="00CC0BFC"/>
    <w:rsid w:val="00CC4898"/>
    <w:rsid w:val="00CC7BF9"/>
    <w:rsid w:val="00CD28F1"/>
    <w:rsid w:val="00CD3189"/>
    <w:rsid w:val="00CF1348"/>
    <w:rsid w:val="00CF674E"/>
    <w:rsid w:val="00CF6AFF"/>
    <w:rsid w:val="00D01FE3"/>
    <w:rsid w:val="00D031B3"/>
    <w:rsid w:val="00D12B82"/>
    <w:rsid w:val="00D167BF"/>
    <w:rsid w:val="00D17E63"/>
    <w:rsid w:val="00D24178"/>
    <w:rsid w:val="00D242A5"/>
    <w:rsid w:val="00D279FA"/>
    <w:rsid w:val="00D461B1"/>
    <w:rsid w:val="00D502F8"/>
    <w:rsid w:val="00D50EFB"/>
    <w:rsid w:val="00D52F15"/>
    <w:rsid w:val="00D539B4"/>
    <w:rsid w:val="00D568FB"/>
    <w:rsid w:val="00D62389"/>
    <w:rsid w:val="00D62733"/>
    <w:rsid w:val="00D65CE1"/>
    <w:rsid w:val="00D67B58"/>
    <w:rsid w:val="00D71583"/>
    <w:rsid w:val="00D71951"/>
    <w:rsid w:val="00D72E6C"/>
    <w:rsid w:val="00D75937"/>
    <w:rsid w:val="00D76D29"/>
    <w:rsid w:val="00D819C8"/>
    <w:rsid w:val="00D87F0C"/>
    <w:rsid w:val="00D95DA0"/>
    <w:rsid w:val="00DA10A1"/>
    <w:rsid w:val="00DA3E7C"/>
    <w:rsid w:val="00DA41D3"/>
    <w:rsid w:val="00DA4D97"/>
    <w:rsid w:val="00DA597C"/>
    <w:rsid w:val="00DB601E"/>
    <w:rsid w:val="00DB6E2E"/>
    <w:rsid w:val="00DC077F"/>
    <w:rsid w:val="00DD6CA4"/>
    <w:rsid w:val="00DD75CA"/>
    <w:rsid w:val="00DE4F80"/>
    <w:rsid w:val="00DF07FF"/>
    <w:rsid w:val="00DF15D3"/>
    <w:rsid w:val="00DF4CDF"/>
    <w:rsid w:val="00E003BB"/>
    <w:rsid w:val="00E02D50"/>
    <w:rsid w:val="00E06679"/>
    <w:rsid w:val="00E108B7"/>
    <w:rsid w:val="00E10EEC"/>
    <w:rsid w:val="00E2155E"/>
    <w:rsid w:val="00E218A0"/>
    <w:rsid w:val="00E26278"/>
    <w:rsid w:val="00E2796A"/>
    <w:rsid w:val="00E33565"/>
    <w:rsid w:val="00E33727"/>
    <w:rsid w:val="00E45293"/>
    <w:rsid w:val="00E51825"/>
    <w:rsid w:val="00E61DEB"/>
    <w:rsid w:val="00E67BDD"/>
    <w:rsid w:val="00E67FC2"/>
    <w:rsid w:val="00E76E5C"/>
    <w:rsid w:val="00E859EE"/>
    <w:rsid w:val="00E86F6C"/>
    <w:rsid w:val="00E874C4"/>
    <w:rsid w:val="00E9105E"/>
    <w:rsid w:val="00E94045"/>
    <w:rsid w:val="00E95512"/>
    <w:rsid w:val="00E96C8F"/>
    <w:rsid w:val="00E97696"/>
    <w:rsid w:val="00EA123A"/>
    <w:rsid w:val="00EA467B"/>
    <w:rsid w:val="00EB1D57"/>
    <w:rsid w:val="00EB5BE6"/>
    <w:rsid w:val="00EB6C35"/>
    <w:rsid w:val="00EC1054"/>
    <w:rsid w:val="00EC2336"/>
    <w:rsid w:val="00EC3DB6"/>
    <w:rsid w:val="00ED00BA"/>
    <w:rsid w:val="00ED597E"/>
    <w:rsid w:val="00EE3AF7"/>
    <w:rsid w:val="00EE55C4"/>
    <w:rsid w:val="00EF5733"/>
    <w:rsid w:val="00EF75C8"/>
    <w:rsid w:val="00F00B5D"/>
    <w:rsid w:val="00F05252"/>
    <w:rsid w:val="00F06012"/>
    <w:rsid w:val="00F07A98"/>
    <w:rsid w:val="00F15722"/>
    <w:rsid w:val="00F211DF"/>
    <w:rsid w:val="00F222C4"/>
    <w:rsid w:val="00F22EED"/>
    <w:rsid w:val="00F35B18"/>
    <w:rsid w:val="00F36DBF"/>
    <w:rsid w:val="00F36FA3"/>
    <w:rsid w:val="00F4415E"/>
    <w:rsid w:val="00F4598A"/>
    <w:rsid w:val="00F50124"/>
    <w:rsid w:val="00F52A49"/>
    <w:rsid w:val="00F70C40"/>
    <w:rsid w:val="00F76D6B"/>
    <w:rsid w:val="00F867B5"/>
    <w:rsid w:val="00F868DD"/>
    <w:rsid w:val="00F907B7"/>
    <w:rsid w:val="00F91CBD"/>
    <w:rsid w:val="00F938D2"/>
    <w:rsid w:val="00FA48B9"/>
    <w:rsid w:val="00FB3C93"/>
    <w:rsid w:val="00FC2729"/>
    <w:rsid w:val="00FC3F63"/>
    <w:rsid w:val="00FC5F2C"/>
    <w:rsid w:val="00FD2437"/>
    <w:rsid w:val="00FD5BBE"/>
    <w:rsid w:val="00FD6A03"/>
    <w:rsid w:val="00FE0161"/>
    <w:rsid w:val="00FE0566"/>
    <w:rsid w:val="00FE1056"/>
    <w:rsid w:val="00FE477B"/>
    <w:rsid w:val="00FF10F8"/>
    <w:rsid w:val="00FF3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87F92"/>
    <w:pPr>
      <w:ind w:left="720"/>
      <w:contextualSpacing/>
    </w:pPr>
  </w:style>
  <w:style w:type="character" w:styleId="a5">
    <w:name w:val="Hyperlink"/>
    <w:basedOn w:val="a0"/>
    <w:uiPriority w:val="99"/>
    <w:unhideWhenUsed/>
    <w:rsid w:val="006A49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0852C-0F5D-44B1-9C06-FE3B8243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18</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nbit</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dc:creator>
  <cp:lastModifiedBy>user-nb</cp:lastModifiedBy>
  <cp:revision>395</cp:revision>
  <cp:lastPrinted>2019-10-01T04:59:00Z</cp:lastPrinted>
  <dcterms:created xsi:type="dcterms:W3CDTF">2019-11-11T09:31:00Z</dcterms:created>
  <dcterms:modified xsi:type="dcterms:W3CDTF">2019-11-28T12:27:00Z</dcterms:modified>
</cp:coreProperties>
</file>