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1" w:rsidRPr="00317C10" w:rsidRDefault="00FD53A1" w:rsidP="00FD53A1">
      <w:pPr>
        <w:pStyle w:val="tt"/>
        <w:spacing w:before="120" w:line="276" w:lineRule="auto"/>
        <w:ind w:left="1560" w:right="282"/>
        <w:rPr>
          <w:sz w:val="28"/>
          <w:szCs w:val="28"/>
          <w:lang w:val="ro-RO"/>
        </w:rPr>
      </w:pPr>
    </w:p>
    <w:p w:rsidR="00317C10" w:rsidRPr="00317C10" w:rsidRDefault="00317C10" w:rsidP="00317C10">
      <w:pPr>
        <w:spacing w:before="240"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317C10">
        <w:rPr>
          <w:b/>
          <w:sz w:val="28"/>
          <w:szCs w:val="28"/>
          <w:lang w:val="ro-RO"/>
        </w:rPr>
        <w:t xml:space="preserve">NOTĂ INFORMATIVĂ </w:t>
      </w:r>
    </w:p>
    <w:p w:rsidR="00FD53A1" w:rsidRPr="00317C10" w:rsidRDefault="00CD244D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CD2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proiectul ordinului </w:t>
      </w:r>
      <w:r w:rsidR="00B25A5A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B25A5A" w:rsidRPr="00B25A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privire la modificarea și completarea Regulamentului general de metrologie </w:t>
      </w:r>
      <w:r w:rsidR="001677AB" w:rsidRPr="001677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RGML 09:2018 </w:t>
      </w:r>
    </w:p>
    <w:p w:rsidR="00FD53A1" w:rsidRDefault="00FD53A1" w:rsidP="00FD53A1">
      <w:pPr>
        <w:pStyle w:val="Body0"/>
        <w:ind w:left="1710" w:right="752"/>
        <w:jc w:val="center"/>
        <w:rPr>
          <w:rFonts w:ascii="Times New Roman" w:hAnsi="Times New Roman" w:cs="Times New Roman"/>
          <w:sz w:val="28"/>
          <w:szCs w:val="28"/>
          <w:highlight w:val="yellow"/>
          <w:lang w:val="ro-RO"/>
        </w:rPr>
      </w:pPr>
    </w:p>
    <w:p w:rsidR="004D03EC" w:rsidRPr="004D03EC" w:rsidRDefault="004D03EC" w:rsidP="004D03EC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4D03EC">
        <w:rPr>
          <w:b w:val="0"/>
          <w:sz w:val="28"/>
          <w:szCs w:val="28"/>
          <w:lang w:val="ro-RO"/>
        </w:rPr>
        <w:t xml:space="preserve">Proiectul </w:t>
      </w:r>
      <w:r w:rsidR="00B25A5A" w:rsidRPr="00B25A5A">
        <w:rPr>
          <w:b w:val="0"/>
          <w:sz w:val="28"/>
          <w:szCs w:val="28"/>
          <w:lang w:val="ro-RO"/>
        </w:rPr>
        <w:t xml:space="preserve">ordinului cu privire la modificarea și completarea </w:t>
      </w:r>
      <w:r w:rsidR="000038CF" w:rsidRPr="000038CF">
        <w:rPr>
          <w:b w:val="0"/>
          <w:sz w:val="28"/>
          <w:szCs w:val="28"/>
          <w:lang w:val="ro-RO"/>
        </w:rPr>
        <w:t>Regulamentul</w:t>
      </w:r>
      <w:r w:rsidR="000038CF">
        <w:rPr>
          <w:b w:val="0"/>
          <w:sz w:val="28"/>
          <w:szCs w:val="28"/>
          <w:lang w:val="ro-RO"/>
        </w:rPr>
        <w:t>ui</w:t>
      </w:r>
      <w:r w:rsidR="000038CF" w:rsidRPr="000038CF">
        <w:rPr>
          <w:b w:val="0"/>
          <w:sz w:val="28"/>
          <w:szCs w:val="28"/>
          <w:lang w:val="ro-RO"/>
        </w:rPr>
        <w:t xml:space="preserve"> general de metrologie legală RGML 09:2018 “Elaborarea, aprobarea, conservarea, utilizarea, compararea, perfecţionarea etaloanelor naţionale ale unităţilor de măsură, precum şi înregistrarea/radierea acestora din Registrul de stat al etaloanelor unităţilor de măsură”, aprobat prin Ordinul Ministerului Economiei şi Infrastructurii nr. 133 din 13 martie 2018</w:t>
      </w:r>
      <w:r w:rsidR="00055092">
        <w:rPr>
          <w:b w:val="0"/>
          <w:sz w:val="28"/>
          <w:szCs w:val="28"/>
          <w:lang w:val="ro-RO"/>
        </w:rPr>
        <w:t xml:space="preserve"> </w:t>
      </w:r>
      <w:r w:rsidRPr="004D03EC">
        <w:rPr>
          <w:b w:val="0"/>
          <w:sz w:val="28"/>
          <w:szCs w:val="28"/>
          <w:lang w:val="ro-RO"/>
        </w:rPr>
        <w:t>a fost ela</w:t>
      </w:r>
      <w:r w:rsidR="004F60D0">
        <w:rPr>
          <w:b w:val="0"/>
          <w:sz w:val="28"/>
          <w:szCs w:val="28"/>
          <w:lang w:val="ro-RO"/>
        </w:rPr>
        <w:t xml:space="preserve">borat în conformitate cu </w:t>
      </w:r>
      <w:r w:rsidR="00F26344" w:rsidRPr="00F26344">
        <w:rPr>
          <w:b w:val="0"/>
          <w:sz w:val="28"/>
          <w:szCs w:val="28"/>
          <w:lang w:val="ro-RO"/>
        </w:rPr>
        <w:t>art.5 alin. (3) lit. f) și m), art. 6 alin. (2) și art. 10 alin. (3) din</w:t>
      </w:r>
      <w:r w:rsidR="004F60D0">
        <w:rPr>
          <w:b w:val="0"/>
          <w:sz w:val="28"/>
          <w:szCs w:val="28"/>
          <w:lang w:val="ro-RO"/>
        </w:rPr>
        <w:t xml:space="preserve"> </w:t>
      </w:r>
      <w:r w:rsidRPr="004D03EC">
        <w:rPr>
          <w:b w:val="0"/>
          <w:sz w:val="28"/>
          <w:szCs w:val="28"/>
          <w:lang w:val="ro-RO"/>
        </w:rPr>
        <w:t>Leg</w:t>
      </w:r>
      <w:r w:rsidR="004F60D0">
        <w:rPr>
          <w:b w:val="0"/>
          <w:sz w:val="28"/>
          <w:szCs w:val="28"/>
          <w:lang w:val="ro-RO"/>
        </w:rPr>
        <w:t>ea</w:t>
      </w:r>
      <w:r w:rsidRPr="004D03EC">
        <w:rPr>
          <w:b w:val="0"/>
          <w:sz w:val="28"/>
          <w:szCs w:val="28"/>
          <w:lang w:val="ro-RO"/>
        </w:rPr>
        <w:t xml:space="preserve"> metrologiei nr. 19 din 4 martie 2016 (Monitorul Oficial al Republicii Moldova, 2016, nr.100-105, art.190).</w:t>
      </w:r>
    </w:p>
    <w:p w:rsidR="00A1068E" w:rsidRDefault="00055092" w:rsidP="00055092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055092">
        <w:rPr>
          <w:b w:val="0"/>
          <w:sz w:val="28"/>
          <w:szCs w:val="28"/>
          <w:lang w:val="ro-RO"/>
        </w:rPr>
        <w:t xml:space="preserve">Este de menționat că </w:t>
      </w:r>
      <w:r w:rsidR="00F26344">
        <w:rPr>
          <w:b w:val="0"/>
          <w:sz w:val="28"/>
          <w:szCs w:val="28"/>
          <w:lang w:val="ro-RO"/>
        </w:rPr>
        <w:t xml:space="preserve">în </w:t>
      </w:r>
      <w:r w:rsidRPr="00055092">
        <w:rPr>
          <w:b w:val="0"/>
          <w:sz w:val="28"/>
          <w:szCs w:val="28"/>
          <w:lang w:val="ro-RO"/>
        </w:rPr>
        <w:t xml:space="preserve">proiect </w:t>
      </w:r>
      <w:r w:rsidR="00F26344">
        <w:rPr>
          <w:b w:val="0"/>
          <w:sz w:val="28"/>
          <w:szCs w:val="28"/>
          <w:lang w:val="ro-RO"/>
        </w:rPr>
        <w:t xml:space="preserve">a inclusă necesitatea elaborării </w:t>
      </w:r>
      <w:r w:rsidR="00F26344" w:rsidRPr="00F26344">
        <w:rPr>
          <w:b w:val="0"/>
          <w:sz w:val="28"/>
          <w:szCs w:val="28"/>
          <w:lang w:val="ro-RO"/>
        </w:rPr>
        <w:t>studiul</w:t>
      </w:r>
      <w:r w:rsidR="00F26344">
        <w:rPr>
          <w:b w:val="0"/>
          <w:sz w:val="28"/>
          <w:szCs w:val="28"/>
          <w:lang w:val="ro-RO"/>
        </w:rPr>
        <w:t>ui</w:t>
      </w:r>
      <w:r w:rsidR="00F26344" w:rsidRPr="00F26344">
        <w:rPr>
          <w:b w:val="0"/>
          <w:sz w:val="28"/>
          <w:szCs w:val="28"/>
          <w:lang w:val="ro-RO"/>
        </w:rPr>
        <w:t xml:space="preserve"> de fezabilitate privind elaborarea etalonului naţional privind evaluarea din punct de vedere al  posibilităților tehnice de realizare și al rentabilității economice</w:t>
      </w:r>
      <w:r w:rsidR="00DC152A">
        <w:rPr>
          <w:b w:val="0"/>
          <w:sz w:val="28"/>
          <w:szCs w:val="28"/>
          <w:lang w:val="ro-RO"/>
        </w:rPr>
        <w:t>, pînă la elaborarea etalonului național nou sau perfecționarea celui aprobat</w:t>
      </w:r>
      <w:r w:rsidRPr="00055092">
        <w:rPr>
          <w:b w:val="0"/>
          <w:sz w:val="28"/>
          <w:szCs w:val="28"/>
          <w:lang w:val="ro-RO"/>
        </w:rPr>
        <w:t>.</w:t>
      </w:r>
      <w:r w:rsidR="00DC152A">
        <w:rPr>
          <w:b w:val="0"/>
          <w:sz w:val="28"/>
          <w:szCs w:val="28"/>
          <w:lang w:val="ro-RO"/>
        </w:rPr>
        <w:t xml:space="preserve"> Respectiv, s-au stabilit elementele obligatorii ce trebuie să conțină studiul respectiv</w:t>
      </w:r>
      <w:r w:rsidR="00A508FA">
        <w:rPr>
          <w:b w:val="0"/>
          <w:sz w:val="28"/>
          <w:szCs w:val="28"/>
          <w:lang w:val="ro-RO"/>
        </w:rPr>
        <w:t>, cum ar fi</w:t>
      </w:r>
      <w:r w:rsidR="00A1068E">
        <w:rPr>
          <w:b w:val="0"/>
          <w:sz w:val="28"/>
          <w:szCs w:val="28"/>
          <w:lang w:val="ro-RO"/>
        </w:rPr>
        <w:t>:</w:t>
      </w:r>
    </w:p>
    <w:p w:rsidR="00A1068E" w:rsidRPr="00A1068E" w:rsidRDefault="00A508FA" w:rsidP="00A1068E">
      <w:pPr>
        <w:pStyle w:val="tt"/>
        <w:spacing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DC152A">
        <w:rPr>
          <w:b w:val="0"/>
          <w:sz w:val="28"/>
          <w:szCs w:val="28"/>
          <w:lang w:val="ro-RO"/>
        </w:rPr>
        <w:t xml:space="preserve"> </w:t>
      </w:r>
      <w:r w:rsidR="00A1068E">
        <w:rPr>
          <w:b w:val="0"/>
          <w:sz w:val="28"/>
          <w:szCs w:val="28"/>
          <w:lang w:val="ro-RO"/>
        </w:rPr>
        <w:t xml:space="preserve">- </w:t>
      </w:r>
      <w:r w:rsidR="00A1068E" w:rsidRPr="00A1068E">
        <w:rPr>
          <w:b w:val="0"/>
          <w:sz w:val="28"/>
          <w:szCs w:val="28"/>
          <w:lang w:val="ro-RO"/>
        </w:rPr>
        <w:t>situația tehnico-economică actuală în domeniul vizat, cadrul normativ relevant, practica altor state, inclusiv a ţărilor Uniunii Europene, la acest capitol;</w:t>
      </w:r>
    </w:p>
    <w:p w:rsidR="00A1068E" w:rsidRDefault="00A1068E" w:rsidP="00A1068E">
      <w:pPr>
        <w:pStyle w:val="tt"/>
        <w:spacing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 - </w:t>
      </w:r>
      <w:r w:rsidRPr="00A1068E">
        <w:rPr>
          <w:b w:val="0"/>
          <w:sz w:val="28"/>
          <w:szCs w:val="28"/>
          <w:lang w:val="ro-RO"/>
        </w:rPr>
        <w:t>principalele c</w:t>
      </w:r>
      <w:r>
        <w:rPr>
          <w:b w:val="0"/>
          <w:sz w:val="28"/>
          <w:szCs w:val="28"/>
          <w:lang w:val="ro-RO"/>
        </w:rPr>
        <w:t>osturi şi beneficii potenţiale</w:t>
      </w:r>
      <w:r w:rsidRPr="00A1068E">
        <w:rPr>
          <w:b w:val="0"/>
          <w:sz w:val="28"/>
          <w:szCs w:val="28"/>
          <w:lang w:val="ro-RO"/>
        </w:rPr>
        <w:t>;</w:t>
      </w:r>
    </w:p>
    <w:p w:rsidR="00A1068E" w:rsidRDefault="00A1068E" w:rsidP="00A1068E">
      <w:pPr>
        <w:pStyle w:val="tt"/>
        <w:spacing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 - </w:t>
      </w:r>
      <w:r w:rsidRPr="00A1068E">
        <w:rPr>
          <w:b w:val="0"/>
          <w:sz w:val="28"/>
          <w:szCs w:val="28"/>
          <w:lang w:val="ro-RO"/>
        </w:rPr>
        <w:t>evaluarea tehnică</w:t>
      </w:r>
      <w:r>
        <w:rPr>
          <w:b w:val="0"/>
          <w:sz w:val="28"/>
          <w:szCs w:val="28"/>
          <w:lang w:val="ro-RO"/>
        </w:rPr>
        <w:t>;</w:t>
      </w:r>
    </w:p>
    <w:p w:rsidR="00A1068E" w:rsidRDefault="00A1068E" w:rsidP="00A1068E">
      <w:pPr>
        <w:pStyle w:val="tt"/>
        <w:spacing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 - </w:t>
      </w:r>
      <w:r w:rsidRPr="00A1068E">
        <w:rPr>
          <w:b w:val="0"/>
          <w:sz w:val="28"/>
          <w:szCs w:val="28"/>
          <w:lang w:val="ro-RO"/>
        </w:rPr>
        <w:t>părţile interesate</w:t>
      </w:r>
      <w:r>
        <w:rPr>
          <w:b w:val="0"/>
          <w:sz w:val="28"/>
          <w:szCs w:val="28"/>
          <w:lang w:val="ro-RO"/>
        </w:rPr>
        <w:t>,</w:t>
      </w:r>
    </w:p>
    <w:p w:rsidR="00055092" w:rsidRPr="00055092" w:rsidRDefault="00A1068E" w:rsidP="00A1068E">
      <w:pPr>
        <w:pStyle w:val="tt"/>
        <w:spacing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precum </w:t>
      </w:r>
      <w:r w:rsidR="00DC152A">
        <w:rPr>
          <w:b w:val="0"/>
          <w:sz w:val="28"/>
          <w:szCs w:val="28"/>
          <w:lang w:val="ro-RO"/>
        </w:rPr>
        <w:t>și procedura de examinare a acestuia</w:t>
      </w:r>
      <w:r w:rsidR="00A508FA">
        <w:rPr>
          <w:b w:val="0"/>
          <w:sz w:val="28"/>
          <w:szCs w:val="28"/>
          <w:lang w:val="ro-RO"/>
        </w:rPr>
        <w:t xml:space="preserve"> de către Consiliul Național de Metrologie (CNM), urmată de emiterea recomandării respective și a ordinului respectiv. </w:t>
      </w:r>
    </w:p>
    <w:p w:rsidR="00055092" w:rsidRDefault="00055092" w:rsidP="00055092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055092">
        <w:rPr>
          <w:b w:val="0"/>
          <w:sz w:val="28"/>
          <w:szCs w:val="28"/>
          <w:lang w:val="ro-RO"/>
        </w:rPr>
        <w:t xml:space="preserve">Urmare a obiecțiilor și propunerilor parvenite de la membrii CNM </w:t>
      </w:r>
      <w:r>
        <w:rPr>
          <w:b w:val="0"/>
          <w:sz w:val="28"/>
          <w:szCs w:val="28"/>
          <w:lang w:val="ro-RO"/>
        </w:rPr>
        <w:t xml:space="preserve">(Proces verbal nr. </w:t>
      </w:r>
      <w:r w:rsidR="00A508FA">
        <w:rPr>
          <w:b w:val="0"/>
          <w:sz w:val="28"/>
          <w:szCs w:val="28"/>
          <w:lang w:val="ro-RO"/>
        </w:rPr>
        <w:t>1</w:t>
      </w:r>
      <w:r>
        <w:rPr>
          <w:b w:val="0"/>
          <w:sz w:val="28"/>
          <w:szCs w:val="28"/>
          <w:lang w:val="ro-RO"/>
        </w:rPr>
        <w:t xml:space="preserve"> din </w:t>
      </w:r>
      <w:r w:rsidR="00A508FA">
        <w:rPr>
          <w:b w:val="0"/>
          <w:sz w:val="28"/>
          <w:szCs w:val="28"/>
          <w:lang w:val="ro-RO"/>
        </w:rPr>
        <w:t>00.00.2020</w:t>
      </w:r>
      <w:r>
        <w:rPr>
          <w:b w:val="0"/>
          <w:sz w:val="28"/>
          <w:szCs w:val="28"/>
          <w:lang w:val="ro-RO"/>
        </w:rPr>
        <w:t xml:space="preserve">) </w:t>
      </w:r>
      <w:r w:rsidRPr="00055092">
        <w:rPr>
          <w:b w:val="0"/>
          <w:sz w:val="28"/>
          <w:szCs w:val="28"/>
          <w:lang w:val="ro-RO"/>
        </w:rPr>
        <w:t xml:space="preserve">s-a definitivat proiectul </w:t>
      </w:r>
      <w:r w:rsidR="00A508FA">
        <w:rPr>
          <w:b w:val="0"/>
          <w:sz w:val="28"/>
          <w:szCs w:val="28"/>
          <w:lang w:val="ro-RO"/>
        </w:rPr>
        <w:t>Regulamentului general</w:t>
      </w:r>
      <w:r w:rsidRPr="00055092">
        <w:rPr>
          <w:b w:val="0"/>
          <w:sz w:val="28"/>
          <w:szCs w:val="28"/>
          <w:lang w:val="ro-RO"/>
        </w:rPr>
        <w:t xml:space="preserve"> de metrologie legală vizat.</w:t>
      </w:r>
    </w:p>
    <w:p w:rsidR="00034A35" w:rsidRPr="00034A35" w:rsidRDefault="00034A35" w:rsidP="004D03EC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034A35">
        <w:rPr>
          <w:b w:val="0"/>
          <w:sz w:val="28"/>
          <w:szCs w:val="28"/>
          <w:lang w:val="ro-RO"/>
        </w:rPr>
        <w:t>Reieşind din cele expuse, se solicită respectuos semnarea ordinului prenotat al  Ministerului Economiei și Infrastructurii.</w:t>
      </w:r>
    </w:p>
    <w:p w:rsidR="00034A35" w:rsidRPr="00034A35" w:rsidRDefault="00034A35" w:rsidP="00034A35">
      <w:pPr>
        <w:pStyle w:val="tt"/>
        <w:spacing w:line="276" w:lineRule="auto"/>
        <w:ind w:left="1080"/>
        <w:jc w:val="both"/>
        <w:rPr>
          <w:sz w:val="28"/>
          <w:szCs w:val="28"/>
          <w:lang w:val="ro-RO"/>
        </w:rPr>
      </w:pPr>
    </w:p>
    <w:p w:rsidR="00802248" w:rsidRDefault="00802248" w:rsidP="00034A35">
      <w:pPr>
        <w:pStyle w:val="tt"/>
        <w:spacing w:line="276" w:lineRule="auto"/>
        <w:ind w:left="1080"/>
        <w:jc w:val="both"/>
        <w:rPr>
          <w:sz w:val="28"/>
          <w:szCs w:val="28"/>
          <w:lang w:val="ro-RO"/>
        </w:rPr>
      </w:pPr>
      <w:bookmarkStart w:id="0" w:name="_GoBack"/>
      <w:bookmarkEnd w:id="0"/>
    </w:p>
    <w:sectPr w:rsidR="00802248" w:rsidSect="00D26A7A">
      <w:pgSz w:w="11907" w:h="16834" w:code="9"/>
      <w:pgMar w:top="426" w:right="283" w:bottom="0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A1"/>
    <w:rsid w:val="000038CF"/>
    <w:rsid w:val="00034A35"/>
    <w:rsid w:val="00043B50"/>
    <w:rsid w:val="0004662A"/>
    <w:rsid w:val="00055092"/>
    <w:rsid w:val="001074A1"/>
    <w:rsid w:val="00150DBD"/>
    <w:rsid w:val="001677AB"/>
    <w:rsid w:val="001E221E"/>
    <w:rsid w:val="001F5B47"/>
    <w:rsid w:val="00220CC3"/>
    <w:rsid w:val="00231820"/>
    <w:rsid w:val="002F7A58"/>
    <w:rsid w:val="002F7EA7"/>
    <w:rsid w:val="00302417"/>
    <w:rsid w:val="00317C10"/>
    <w:rsid w:val="00330035"/>
    <w:rsid w:val="003762E5"/>
    <w:rsid w:val="003A5AF0"/>
    <w:rsid w:val="00423438"/>
    <w:rsid w:val="004D03EC"/>
    <w:rsid w:val="004F5A35"/>
    <w:rsid w:val="004F60D0"/>
    <w:rsid w:val="00532693"/>
    <w:rsid w:val="005D44C6"/>
    <w:rsid w:val="005E26B6"/>
    <w:rsid w:val="005F23DA"/>
    <w:rsid w:val="006076E9"/>
    <w:rsid w:val="00617DC1"/>
    <w:rsid w:val="00637D94"/>
    <w:rsid w:val="00761933"/>
    <w:rsid w:val="00771534"/>
    <w:rsid w:val="00776705"/>
    <w:rsid w:val="007A4735"/>
    <w:rsid w:val="007B6523"/>
    <w:rsid w:val="007F2EA7"/>
    <w:rsid w:val="00802248"/>
    <w:rsid w:val="00837DAF"/>
    <w:rsid w:val="00891DE4"/>
    <w:rsid w:val="00951446"/>
    <w:rsid w:val="009F6DAB"/>
    <w:rsid w:val="00A1068E"/>
    <w:rsid w:val="00A340CE"/>
    <w:rsid w:val="00A508FA"/>
    <w:rsid w:val="00A92642"/>
    <w:rsid w:val="00AA51A9"/>
    <w:rsid w:val="00B23722"/>
    <w:rsid w:val="00B25A5A"/>
    <w:rsid w:val="00B93D86"/>
    <w:rsid w:val="00CD244D"/>
    <w:rsid w:val="00D26A7A"/>
    <w:rsid w:val="00DC152A"/>
    <w:rsid w:val="00E26020"/>
    <w:rsid w:val="00E273F8"/>
    <w:rsid w:val="00E40C31"/>
    <w:rsid w:val="00F26344"/>
    <w:rsid w:val="00FA676F"/>
    <w:rsid w:val="00FB160E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68F09-92F1-4DF3-86E6-DAAB51E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17C10"/>
    <w:pPr>
      <w:keepNext/>
      <w:outlineLvl w:val="0"/>
    </w:pPr>
    <w:rPr>
      <w:b/>
      <w:caps/>
      <w:spacing w:val="2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D53A1"/>
    <w:pPr>
      <w:jc w:val="center"/>
    </w:pPr>
    <w:rPr>
      <w:b/>
      <w:bCs/>
      <w:sz w:val="24"/>
      <w:szCs w:val="24"/>
      <w:lang w:val="ru-RU"/>
    </w:rPr>
  </w:style>
  <w:style w:type="character" w:customStyle="1" w:styleId="Body">
    <w:name w:val="Body Знак"/>
    <w:link w:val="Body0"/>
    <w:locked/>
    <w:rsid w:val="00FD53A1"/>
    <w:rPr>
      <w:sz w:val="24"/>
      <w:szCs w:val="24"/>
      <w:lang w:val="en-US"/>
    </w:rPr>
  </w:style>
  <w:style w:type="paragraph" w:customStyle="1" w:styleId="Body0">
    <w:name w:val="Body"/>
    <w:basedOn w:val="Normal"/>
    <w:link w:val="Body"/>
    <w:qFormat/>
    <w:rsid w:val="00FD53A1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17C10"/>
    <w:rPr>
      <w:rFonts w:ascii="Times New Roman" w:eastAsia="Times New Roman" w:hAnsi="Times New Roman" w:cs="Times New Roman"/>
      <w:b/>
      <w:caps/>
      <w:spacing w:val="2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2019-05-23T09:04:00Z</cp:lastPrinted>
  <dcterms:created xsi:type="dcterms:W3CDTF">2020-01-23T10:29:00Z</dcterms:created>
  <dcterms:modified xsi:type="dcterms:W3CDTF">2020-01-23T10:29:00Z</dcterms:modified>
</cp:coreProperties>
</file>