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25"/>
        <w:tblW w:w="10373" w:type="dxa"/>
        <w:tblLayout w:type="fixed"/>
        <w:tblLook w:val="0000" w:firstRow="0" w:lastRow="0" w:firstColumn="0" w:lastColumn="0" w:noHBand="0" w:noVBand="0"/>
      </w:tblPr>
      <w:tblGrid>
        <w:gridCol w:w="4338"/>
        <w:gridCol w:w="1697"/>
        <w:gridCol w:w="4338"/>
      </w:tblGrid>
      <w:tr w:rsidR="0007461D" w:rsidRPr="00FC15EF" w:rsidTr="0007461D">
        <w:trPr>
          <w:trHeight w:val="1453"/>
        </w:trPr>
        <w:tc>
          <w:tcPr>
            <w:tcW w:w="4338" w:type="dxa"/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07461D" w:rsidRPr="00FC15EF" w:rsidRDefault="0007461D" w:rsidP="00FC15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15EF">
              <w:rPr>
                <w:rFonts w:ascii="Times New Roman" w:hAnsi="Times New Roman" w:cs="Times New Roman"/>
                <w:b/>
                <w:lang w:val="ro-RO"/>
              </w:rPr>
              <w:t>MINISTERUL FINANŢELOR</w:t>
            </w:r>
          </w:p>
          <w:p w:rsidR="0007461D" w:rsidRPr="00FC15EF" w:rsidRDefault="0007461D" w:rsidP="00FC15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15EF">
              <w:rPr>
                <w:rFonts w:ascii="Times New Roman" w:hAnsi="Times New Roman" w:cs="Times New Roman"/>
                <w:b/>
                <w:lang w:val="ro-RO"/>
              </w:rPr>
              <w:t>AL REPUBLICII MOLDOVA</w:t>
            </w:r>
          </w:p>
        </w:tc>
        <w:tc>
          <w:tcPr>
            <w:tcW w:w="1697" w:type="dxa"/>
          </w:tcPr>
          <w:p w:rsidR="0007461D" w:rsidRPr="00FC15EF" w:rsidRDefault="0007461D" w:rsidP="00FC15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15EF"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733B10B" wp14:editId="751BD141">
                  <wp:extent cx="790575" cy="952500"/>
                  <wp:effectExtent l="0" t="0" r="9525" b="0"/>
                  <wp:docPr id="1" name="Imagin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dxa"/>
          </w:tcPr>
          <w:p w:rsidR="0007461D" w:rsidRPr="00FC15EF" w:rsidRDefault="0007461D" w:rsidP="00FC15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07461D" w:rsidRPr="00FC15EF" w:rsidRDefault="0007461D" w:rsidP="00FC15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15EF">
              <w:rPr>
                <w:rFonts w:ascii="Times New Roman" w:hAnsi="Times New Roman" w:cs="Times New Roman"/>
                <w:b/>
                <w:lang w:val="ro-RO"/>
              </w:rPr>
              <w:t>МИНИСТЕРСТВО ФИНАНСОВ</w:t>
            </w:r>
          </w:p>
          <w:p w:rsidR="0007461D" w:rsidRPr="00FC15EF" w:rsidRDefault="0007461D" w:rsidP="00FC15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15EF">
              <w:rPr>
                <w:rFonts w:ascii="Times New Roman" w:hAnsi="Times New Roman" w:cs="Times New Roman"/>
                <w:b/>
                <w:lang w:val="ro-RO"/>
              </w:rPr>
              <w:t>РЕСПУБЛИКИ МОЛДОВА</w:t>
            </w:r>
          </w:p>
        </w:tc>
      </w:tr>
    </w:tbl>
    <w:p w:rsidR="0007461D" w:rsidRPr="00FC15EF" w:rsidRDefault="0007461D" w:rsidP="00FC15E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C15EF">
        <w:rPr>
          <w:rFonts w:ascii="Times New Roman" w:hAnsi="Times New Roman" w:cs="Times New Roman"/>
          <w:b/>
          <w:sz w:val="28"/>
          <w:szCs w:val="28"/>
          <w:lang w:val="ro-RO"/>
        </w:rPr>
        <w:t>ORDIN</w:t>
      </w:r>
    </w:p>
    <w:p w:rsidR="0007461D" w:rsidRPr="00FC15EF" w:rsidRDefault="0007461D" w:rsidP="00FC15EF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360E6" w:rsidRPr="00FC15EF" w:rsidRDefault="00B360E6" w:rsidP="00FC15EF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5EF">
        <w:rPr>
          <w:rFonts w:ascii="Times New Roman" w:hAnsi="Times New Roman" w:cs="Times New Roman"/>
          <w:sz w:val="24"/>
          <w:szCs w:val="24"/>
          <w:lang w:val="ro-RO"/>
        </w:rPr>
        <w:t>“ ___  ” ___________________2020           or.Chişinău                               Nr._______________</w:t>
      </w:r>
    </w:p>
    <w:p w:rsidR="00B360E6" w:rsidRPr="00FC15EF" w:rsidRDefault="00B360E6" w:rsidP="00FC15EF">
      <w:pPr>
        <w:spacing w:line="276" w:lineRule="auto"/>
        <w:rPr>
          <w:rFonts w:ascii="Times New Roman" w:hAnsi="Times New Roman" w:cs="Times New Roman"/>
          <w:lang w:val="ro-RO"/>
        </w:rPr>
      </w:pPr>
      <w:r w:rsidRPr="00FC15EF">
        <w:rPr>
          <w:rFonts w:ascii="Times New Roman" w:hAnsi="Times New Roman" w:cs="Times New Roman"/>
          <w:lang w:val="ro-RO"/>
        </w:rPr>
        <w:t xml:space="preserve">                                                                      </w:t>
      </w:r>
    </w:p>
    <w:p w:rsidR="00B360E6" w:rsidRPr="00FC15EF" w:rsidRDefault="00B360E6" w:rsidP="00FC15E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C15E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Cu privire la aprobarea Recomandărilor</w:t>
      </w:r>
    </w:p>
    <w:p w:rsidR="00B360E6" w:rsidRPr="00FC15EF" w:rsidRDefault="00B360E6" w:rsidP="00FC15E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C15E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metodice privind implementarea </w:t>
      </w:r>
    </w:p>
    <w:p w:rsidR="00B360E6" w:rsidRPr="00FC15EF" w:rsidRDefault="00B360E6" w:rsidP="00FC15E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C15E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modificărilor la Ordinul ministrului </w:t>
      </w:r>
    </w:p>
    <w:p w:rsidR="00B360E6" w:rsidRPr="00FC15EF" w:rsidRDefault="00B360E6" w:rsidP="00FC15E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C15E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finanțelor nr.118/2013, aprobate prin </w:t>
      </w:r>
    </w:p>
    <w:p w:rsidR="00B360E6" w:rsidRPr="00FC15EF" w:rsidRDefault="00B360E6" w:rsidP="00FC15E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C15E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Ordinul ministrului finanțelor nr.48/2019</w:t>
      </w:r>
    </w:p>
    <w:p w:rsidR="007527F0" w:rsidRPr="00FC15EF" w:rsidRDefault="000D06E9" w:rsidP="00FC15EF">
      <w:pPr>
        <w:spacing w:line="276" w:lineRule="auto"/>
        <w:rPr>
          <w:rFonts w:ascii="Times New Roman" w:hAnsi="Times New Roman" w:cs="Times New Roman"/>
        </w:rPr>
      </w:pPr>
    </w:p>
    <w:p w:rsidR="00B360E6" w:rsidRPr="00FC15EF" w:rsidRDefault="00B360E6" w:rsidP="00FC15E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C15E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art.8 alin.(1) lit.b) din Legea contabilităţii şi raportării financiare nr.287/2017 (publicată în Monitorul Oficial al Republicii Moldova, 2018, nr.1-6, art.22) şi întru asigurarea metodologică a entităților în contextul implementării modificărilor </w:t>
      </w:r>
      <w:r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la Standardele Naționale de Contabilitate</w:t>
      </w:r>
      <w:r w:rsidRPr="00FC15E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:rsidR="00B360E6" w:rsidRPr="00FC15EF" w:rsidRDefault="00B360E6" w:rsidP="00FC15E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C15E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ORDON:</w:t>
      </w:r>
    </w:p>
    <w:p w:rsidR="00B360E6" w:rsidRPr="00FC15EF" w:rsidRDefault="00B360E6" w:rsidP="00FC15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:rsidR="00B360E6" w:rsidRPr="00FC15EF" w:rsidRDefault="00B360E6" w:rsidP="00FC15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1.</w:t>
      </w:r>
      <w:r w:rsidRPr="00FC15E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aprobă Recomandările metodice </w:t>
      </w:r>
      <w:r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privind implementarea modificărilor la Standardele Naționale de Contabilitate, aprobate prin ordinul ministrului finanțelor nr.118/2013, </w:t>
      </w:r>
      <w:r w:rsidRPr="00FC15E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conform anexei.</w:t>
      </w:r>
    </w:p>
    <w:p w:rsidR="00B360E6" w:rsidRPr="00FC15EF" w:rsidRDefault="00B360E6" w:rsidP="00FC15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2.</w:t>
      </w:r>
      <w:r w:rsidRPr="00FC15E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Prezentul ordin intră în vigoare la data publicării în Monitorul Oficial</w:t>
      </w:r>
      <w:r w:rsidRPr="00FC15EF">
        <w:rPr>
          <w:rFonts w:ascii="Times New Roman" w:hAnsi="Times New Roman" w:cs="Times New Roman"/>
          <w:sz w:val="28"/>
          <w:szCs w:val="28"/>
        </w:rPr>
        <w:t xml:space="preserve"> al </w:t>
      </w:r>
      <w:r w:rsidRPr="00FC15EF">
        <w:rPr>
          <w:rFonts w:ascii="Times New Roman" w:hAnsi="Times New Roman" w:cs="Times New Roman"/>
          <w:sz w:val="28"/>
          <w:szCs w:val="28"/>
          <w:lang w:val="ro-MO"/>
        </w:rPr>
        <w:t xml:space="preserve">Republicii </w:t>
      </w:r>
      <w:r w:rsidRPr="00FC15EF">
        <w:rPr>
          <w:rFonts w:ascii="Times New Roman" w:hAnsi="Times New Roman" w:cs="Times New Roman"/>
          <w:sz w:val="28"/>
          <w:szCs w:val="28"/>
        </w:rPr>
        <w:t>Moldova</w:t>
      </w:r>
      <w:r w:rsidRPr="00FC15E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B360E6" w:rsidRPr="00FC15EF" w:rsidRDefault="00B360E6" w:rsidP="00FC15EF">
      <w:pPr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1F0FFA" w:rsidRPr="00FC15EF" w:rsidRDefault="001F0FFA" w:rsidP="00FC15EF">
      <w:pPr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B360E6" w:rsidRPr="00FC15EF" w:rsidRDefault="00B360E6" w:rsidP="00FC15E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C15E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Viceprim-ministru,</w:t>
      </w:r>
    </w:p>
    <w:p w:rsidR="00B360E6" w:rsidRPr="00FC15EF" w:rsidRDefault="00B360E6" w:rsidP="00FC15E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C15EF">
        <w:rPr>
          <w:rFonts w:ascii="Times New Roman" w:hAnsi="Times New Roman" w:cs="Times New Roman"/>
          <w:b/>
          <w:sz w:val="28"/>
          <w:szCs w:val="28"/>
          <w:lang w:val="ro-RO"/>
        </w:rPr>
        <w:t>Ministru al Finanțelor                                  Serghei Pușcuța</w:t>
      </w:r>
    </w:p>
    <w:p w:rsidR="0007461D" w:rsidRPr="00FC15EF" w:rsidRDefault="0007461D" w:rsidP="00FC15EF">
      <w:pPr>
        <w:spacing w:line="276" w:lineRule="auto"/>
        <w:rPr>
          <w:rFonts w:ascii="Times New Roman" w:hAnsi="Times New Roman" w:cs="Times New Roman"/>
          <w:b/>
        </w:rPr>
      </w:pPr>
    </w:p>
    <w:p w:rsidR="000D06E9" w:rsidRDefault="000D06E9" w:rsidP="009D58AD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</w:rPr>
      </w:pPr>
    </w:p>
    <w:p w:rsidR="000D06E9" w:rsidRDefault="000D06E9" w:rsidP="009D58AD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</w:rPr>
      </w:pPr>
    </w:p>
    <w:p w:rsidR="000D06E9" w:rsidRDefault="000D06E9" w:rsidP="009D58AD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</w:rPr>
      </w:pPr>
    </w:p>
    <w:p w:rsidR="000D06E9" w:rsidRDefault="000D06E9" w:rsidP="009D58AD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</w:rPr>
      </w:pPr>
    </w:p>
    <w:p w:rsidR="000D06E9" w:rsidRDefault="000D06E9" w:rsidP="009D58AD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</w:rPr>
      </w:pPr>
    </w:p>
    <w:p w:rsidR="000D06E9" w:rsidRDefault="000D06E9" w:rsidP="009D58AD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</w:rPr>
      </w:pPr>
    </w:p>
    <w:p w:rsidR="000D06E9" w:rsidRDefault="000D06E9" w:rsidP="009D58AD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</w:rPr>
      </w:pPr>
    </w:p>
    <w:p w:rsidR="000D06E9" w:rsidRDefault="000D06E9" w:rsidP="009D58AD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</w:rPr>
      </w:pPr>
    </w:p>
    <w:p w:rsidR="008E7AAD" w:rsidRPr="00FC15EF" w:rsidRDefault="008E7AAD" w:rsidP="009D58AD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  <w:lang w:val="ro-RO"/>
        </w:rPr>
      </w:pPr>
      <w:bookmarkStart w:id="0" w:name="_GoBack"/>
      <w:bookmarkEnd w:id="0"/>
      <w:r w:rsidRPr="00FC15EF">
        <w:rPr>
          <w:rFonts w:ascii="Times New Roman" w:hAnsi="Times New Roman" w:cs="Times New Roman"/>
          <w:lang w:val="ro-RO"/>
        </w:rPr>
        <w:lastRenderedPageBreak/>
        <w:t>Anexă</w:t>
      </w:r>
    </w:p>
    <w:p w:rsidR="008E7AAD" w:rsidRPr="00FC15EF" w:rsidRDefault="008E7AAD" w:rsidP="009D58AD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  <w:lang w:val="ro-RO"/>
        </w:rPr>
      </w:pPr>
      <w:r w:rsidRPr="00FC15EF">
        <w:rPr>
          <w:rFonts w:ascii="Times New Roman" w:hAnsi="Times New Roman" w:cs="Times New Roman"/>
          <w:lang w:val="ro-RO"/>
        </w:rPr>
        <w:t xml:space="preserve">la ordinul ministrului finanțelor </w:t>
      </w:r>
    </w:p>
    <w:p w:rsidR="008E7AAD" w:rsidRPr="00FC15EF" w:rsidRDefault="008E7AAD" w:rsidP="009D58AD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  <w:lang w:val="ro-RO"/>
        </w:rPr>
      </w:pPr>
      <w:r w:rsidRPr="00FC15EF">
        <w:rPr>
          <w:rFonts w:ascii="Times New Roman" w:hAnsi="Times New Roman" w:cs="Times New Roman"/>
          <w:lang w:val="ro-RO"/>
        </w:rPr>
        <w:t>nr.____ din ________ 20__</w:t>
      </w:r>
    </w:p>
    <w:p w:rsidR="008E7AAD" w:rsidRPr="00FC15EF" w:rsidRDefault="008E7AAD" w:rsidP="009D58AD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hAnsi="Times New Roman" w:cs="Times New Roman"/>
          <w:lang w:val="ro-RO"/>
        </w:rPr>
      </w:pPr>
    </w:p>
    <w:p w:rsidR="00B77A3B" w:rsidRDefault="008E7AAD" w:rsidP="00B77A3B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C15E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Recomandări metodice</w:t>
      </w:r>
      <w:r w:rsidR="00B77A3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77A3B" w:rsidRPr="00FC15E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privind implementarea</w:t>
      </w:r>
      <w:r w:rsidR="00B77A3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77A3B" w:rsidRPr="00FC15E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modificărilor la</w:t>
      </w:r>
    </w:p>
    <w:p w:rsidR="00B77A3B" w:rsidRDefault="00B77A3B" w:rsidP="00B77A3B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C15E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Ordinul ministrului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C15E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finanțelor nr.118/2013,</w:t>
      </w:r>
    </w:p>
    <w:p w:rsidR="00B77A3B" w:rsidRPr="00FC15EF" w:rsidRDefault="00B77A3B" w:rsidP="00B77A3B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C15E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aprobate prin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C15E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Ordinul ministrului finanțelor nr.48/2019</w:t>
      </w:r>
    </w:p>
    <w:p w:rsidR="008E7AAD" w:rsidRPr="00FC15EF" w:rsidRDefault="008E7AAD" w:rsidP="009D58A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:rsidR="008E7AAD" w:rsidRPr="00FC15EF" w:rsidRDefault="008E7AAD" w:rsidP="009D58AD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Prevederile Recomandărilor metodice privind implementarea modificărilor la Standardele Naționale de Contabilitate, aprobate prin ordinul nr.118/2013 se aplică după întocmirea situațiilor financiare și reformarea bilanțului pe anul 2019.</w:t>
      </w:r>
    </w:p>
    <w:p w:rsidR="008E7AAD" w:rsidRPr="00FC15EF" w:rsidRDefault="008E7AAD" w:rsidP="009D58AD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Diferențele aferente implementării modificărilor </w:t>
      </w:r>
      <w:r w:rsidR="00FC15EF"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și complectărilor </w:t>
      </w:r>
      <w:r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la Standardele Naționale de Contabilitate se contabilizează în contul </w:t>
      </w:r>
      <w:r w:rsidRPr="00FC15EF">
        <w:rPr>
          <w:rFonts w:ascii="Times New Roman" w:eastAsia="Times New Roman" w:hAnsi="Times New Roman" w:cs="Times New Roman"/>
          <w:bCs/>
          <w:i/>
          <w:sz w:val="28"/>
          <w:szCs w:val="28"/>
          <w:lang w:val="ro-RO"/>
        </w:rPr>
        <w:t>335 ”</w:t>
      </w:r>
      <w:r w:rsidRPr="00FC15EF">
        <w:rPr>
          <w:rFonts w:ascii="Times New Roman" w:hAnsi="Times New Roman" w:cs="Times New Roman"/>
          <w:bCs/>
          <w:i/>
          <w:sz w:val="28"/>
          <w:szCs w:val="28"/>
          <w:lang w:val="ro-RO"/>
        </w:rPr>
        <w:t>Rezultat din tranziţia la noile reglementări contabile”,</w:t>
      </w:r>
      <w:r w:rsidRPr="00FC15E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cu întocmirea înregistrărilor contabile conform situației din 01 ianuarie 2020.</w:t>
      </w:r>
    </w:p>
    <w:p w:rsidR="008E7AAD" w:rsidRPr="00FC15EF" w:rsidRDefault="008E7AAD" w:rsidP="009D58AD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La implementarea modificărilor la Standardele Naționale de Contabilitate  se vor:</w:t>
      </w:r>
    </w:p>
    <w:p w:rsidR="008E7AAD" w:rsidRPr="00FC15EF" w:rsidRDefault="008E7AAD" w:rsidP="009D58AD">
      <w:pPr>
        <w:pStyle w:val="ListParagraph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exclude elementele contabile, care nu corespund criteriilor de recunoaștere prevăzute în Standardele Naționale de Contabilitate: capitalul suplimentar negativ se decontează în contul </w:t>
      </w:r>
      <w:r w:rsidRPr="00FC15EF">
        <w:rPr>
          <w:rFonts w:ascii="Times New Roman" w:eastAsia="Times New Roman" w:hAnsi="Times New Roman" w:cs="Times New Roman"/>
          <w:bCs/>
          <w:i/>
          <w:sz w:val="28"/>
          <w:szCs w:val="28"/>
          <w:lang w:val="ro-RO"/>
        </w:rPr>
        <w:t>335 ”</w:t>
      </w:r>
      <w:r w:rsidRPr="00FC15EF">
        <w:rPr>
          <w:rFonts w:ascii="Times New Roman" w:hAnsi="Times New Roman" w:cs="Times New Roman"/>
          <w:bCs/>
          <w:i/>
          <w:sz w:val="28"/>
          <w:szCs w:val="28"/>
          <w:lang w:val="ro-RO"/>
        </w:rPr>
        <w:t xml:space="preserve">Rezultat din tranziţia la noile reglementări contabile”, </w:t>
      </w:r>
      <w:r w:rsidRPr="00FC15E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iar cel pozitiv - în contul </w:t>
      </w:r>
      <w:r w:rsidRPr="00FC15EF">
        <w:rPr>
          <w:rFonts w:ascii="Times New Roman" w:hAnsi="Times New Roman" w:cs="Times New Roman"/>
          <w:bCs/>
          <w:i/>
          <w:sz w:val="28"/>
          <w:szCs w:val="28"/>
          <w:lang w:val="ro-RO"/>
        </w:rPr>
        <w:t>317 ”Prime de capital”;</w:t>
      </w:r>
    </w:p>
    <w:p w:rsidR="008E7AAD" w:rsidRPr="00FC15EF" w:rsidRDefault="00FC15EF" w:rsidP="009D58AD">
      <w:pPr>
        <w:pStyle w:val="ListParagraph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C15EF">
        <w:rPr>
          <w:rFonts w:ascii="Times New Roman" w:hAnsi="Times New Roman" w:cs="Times New Roman"/>
          <w:bCs/>
          <w:sz w:val="28"/>
          <w:szCs w:val="28"/>
          <w:lang w:val="ro-RO"/>
        </w:rPr>
        <w:t>reclasifică</w:t>
      </w:r>
      <w:r w:rsidR="008E7AAD" w:rsidRPr="00FC15E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elementele contabile, care nu corespund criteriilor de clasificare prevăzute în Standardele Naționale de Contabilitate:</w:t>
      </w:r>
    </w:p>
    <w:p w:rsidR="008E7AAD" w:rsidRPr="00FC15EF" w:rsidRDefault="008E7AAD" w:rsidP="009D58AD">
      <w:pPr>
        <w:pStyle w:val="ListParagraph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FC15E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soldul creanțelor ale părților afiliate pe termen lung înregistrat în contul </w:t>
      </w:r>
      <w:r w:rsidRPr="00FC15EF">
        <w:rPr>
          <w:rFonts w:ascii="Times New Roman" w:hAnsi="Times New Roman" w:cs="Times New Roman"/>
          <w:bCs/>
          <w:i/>
          <w:sz w:val="28"/>
          <w:szCs w:val="28"/>
          <w:lang w:val="ro-RO"/>
        </w:rPr>
        <w:t xml:space="preserve">161 </w:t>
      </w:r>
      <w:r w:rsidRPr="00FC15EF">
        <w:rPr>
          <w:rFonts w:ascii="Times New Roman" w:eastAsia="Times New Roman" w:hAnsi="Times New Roman" w:cs="Times New Roman"/>
          <w:bCs/>
          <w:i/>
          <w:sz w:val="28"/>
          <w:szCs w:val="28"/>
          <w:lang w:val="ro-RO"/>
        </w:rPr>
        <w:t xml:space="preserve"> ”Creanțe pe termen lung” </w:t>
      </w:r>
      <w:r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va transfera în contul </w:t>
      </w:r>
      <w:r w:rsidRPr="00FC15EF">
        <w:rPr>
          <w:rFonts w:ascii="Times New Roman" w:eastAsia="Times New Roman" w:hAnsi="Times New Roman" w:cs="Times New Roman"/>
          <w:bCs/>
          <w:i/>
          <w:sz w:val="28"/>
          <w:szCs w:val="28"/>
          <w:lang w:val="ro-RO"/>
        </w:rPr>
        <w:t>162 ”Creanțe ale părților afiliate pe termen lung”;</w:t>
      </w:r>
    </w:p>
    <w:p w:rsidR="008E7AAD" w:rsidRPr="00FC15EF" w:rsidRDefault="008E7AAD" w:rsidP="009D58AD">
      <w:pPr>
        <w:pStyle w:val="ListParagraph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soldul avansurilor acordate pe termen lung </w:t>
      </w:r>
      <w:r w:rsidRPr="00FC15E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înregistrat în contul </w:t>
      </w:r>
      <w:r w:rsidRPr="00FC15EF">
        <w:rPr>
          <w:rFonts w:ascii="Times New Roman" w:hAnsi="Times New Roman" w:cs="Times New Roman"/>
          <w:bCs/>
          <w:i/>
          <w:sz w:val="28"/>
          <w:szCs w:val="28"/>
          <w:lang w:val="ro-RO"/>
        </w:rPr>
        <w:t xml:space="preserve">162 </w:t>
      </w:r>
      <w:r w:rsidRPr="00FC15EF">
        <w:rPr>
          <w:rFonts w:ascii="Times New Roman" w:eastAsia="Times New Roman" w:hAnsi="Times New Roman" w:cs="Times New Roman"/>
          <w:bCs/>
          <w:i/>
          <w:sz w:val="28"/>
          <w:szCs w:val="28"/>
          <w:lang w:val="ro-RO"/>
        </w:rPr>
        <w:t xml:space="preserve">”Avansuri acordate  pe termen lung” </w:t>
      </w:r>
      <w:r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va transfera în contul </w:t>
      </w:r>
      <w:r w:rsidRPr="00FC15EF">
        <w:rPr>
          <w:rFonts w:ascii="Times New Roman" w:eastAsia="Times New Roman" w:hAnsi="Times New Roman" w:cs="Times New Roman"/>
          <w:bCs/>
          <w:i/>
          <w:sz w:val="28"/>
          <w:szCs w:val="28"/>
          <w:lang w:val="ro-RO"/>
        </w:rPr>
        <w:t>163 ”Avansuri acordate  pe termen lung”;</w:t>
      </w:r>
    </w:p>
    <w:p w:rsidR="008E7AAD" w:rsidRPr="00FC15EF" w:rsidRDefault="008E7AAD" w:rsidP="009D58AD">
      <w:pPr>
        <w:pStyle w:val="ListParagraph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FC15E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soldul datoriilor pe termen lung privind leasingul financiar înregistrat în contul </w:t>
      </w:r>
      <w:r w:rsidRPr="00FC15EF">
        <w:rPr>
          <w:rFonts w:ascii="Times New Roman" w:hAnsi="Times New Roman" w:cs="Times New Roman"/>
          <w:bCs/>
          <w:i/>
          <w:sz w:val="28"/>
          <w:szCs w:val="28"/>
          <w:lang w:val="ro-RO"/>
        </w:rPr>
        <w:t>413</w:t>
      </w:r>
      <w:r w:rsidRPr="00FC15EF">
        <w:rPr>
          <w:rFonts w:ascii="Times New Roman" w:eastAsia="Times New Roman" w:hAnsi="Times New Roman" w:cs="Times New Roman"/>
          <w:bCs/>
          <w:i/>
          <w:sz w:val="28"/>
          <w:szCs w:val="28"/>
          <w:lang w:val="ro-RO"/>
        </w:rPr>
        <w:t xml:space="preserve"> ”Datorii pe termen lung privind leasingul financiar” </w:t>
      </w:r>
      <w:r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va transfera în contul </w:t>
      </w:r>
      <w:r w:rsidRPr="00FC15EF">
        <w:rPr>
          <w:rFonts w:ascii="Times New Roman" w:eastAsia="Times New Roman" w:hAnsi="Times New Roman" w:cs="Times New Roman"/>
          <w:bCs/>
          <w:i/>
          <w:sz w:val="28"/>
          <w:szCs w:val="28"/>
          <w:lang w:val="ro-RO"/>
        </w:rPr>
        <w:t>421 ”Datorii comerciale pe termen lung”;</w:t>
      </w:r>
    </w:p>
    <w:p w:rsidR="008E7AAD" w:rsidRPr="00FC15EF" w:rsidRDefault="008E7AAD" w:rsidP="009D58AD">
      <w:pPr>
        <w:pStyle w:val="ListParagraph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FC15E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soldul datoriilor preliminate privind leasingul financiar înregistrat în contul </w:t>
      </w:r>
      <w:r w:rsidRPr="00FC15EF">
        <w:rPr>
          <w:rFonts w:ascii="Times New Roman" w:hAnsi="Times New Roman" w:cs="Times New Roman"/>
          <w:bCs/>
          <w:i/>
          <w:sz w:val="28"/>
          <w:szCs w:val="28"/>
          <w:lang w:val="ro-RO"/>
        </w:rPr>
        <w:t>541</w:t>
      </w:r>
      <w:r w:rsidRPr="00FC15EF">
        <w:rPr>
          <w:rFonts w:ascii="Times New Roman" w:eastAsia="Times New Roman" w:hAnsi="Times New Roman" w:cs="Times New Roman"/>
          <w:bCs/>
          <w:i/>
          <w:sz w:val="28"/>
          <w:szCs w:val="28"/>
          <w:lang w:val="ro-RO"/>
        </w:rPr>
        <w:t xml:space="preserve"> ”Datorii preliminate” </w:t>
      </w:r>
      <w:r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va transfera în contul </w:t>
      </w:r>
      <w:r w:rsidRPr="00FC15EF">
        <w:rPr>
          <w:rFonts w:ascii="Times New Roman" w:eastAsia="Times New Roman" w:hAnsi="Times New Roman" w:cs="Times New Roman"/>
          <w:bCs/>
          <w:i/>
          <w:sz w:val="28"/>
          <w:szCs w:val="28"/>
          <w:lang w:val="ro-RO"/>
        </w:rPr>
        <w:t>521 ”Datorii comerciale curente”;</w:t>
      </w:r>
    </w:p>
    <w:p w:rsidR="008E7AAD" w:rsidRPr="00FC15EF" w:rsidRDefault="008E7AAD" w:rsidP="009D58AD">
      <w:pPr>
        <w:pStyle w:val="ListParagraph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surplusul de reevaluare înregistrat în contul </w:t>
      </w:r>
      <w:r w:rsidRPr="00FC15EF">
        <w:rPr>
          <w:rFonts w:ascii="Times New Roman" w:eastAsia="Times New Roman" w:hAnsi="Times New Roman" w:cs="Times New Roman"/>
          <w:bCs/>
          <w:i/>
          <w:sz w:val="28"/>
          <w:szCs w:val="28"/>
          <w:lang w:val="ro-RO"/>
        </w:rPr>
        <w:t xml:space="preserve">343 ”Alte elemnete de capital propriu” </w:t>
      </w:r>
      <w:r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va transfera în contul </w:t>
      </w:r>
      <w:r w:rsidRPr="00FC15EF">
        <w:rPr>
          <w:rFonts w:ascii="Times New Roman" w:eastAsia="Times New Roman" w:hAnsi="Times New Roman" w:cs="Times New Roman"/>
          <w:bCs/>
          <w:i/>
          <w:sz w:val="28"/>
          <w:szCs w:val="28"/>
          <w:lang w:val="ro-RO"/>
        </w:rPr>
        <w:t>343 ”Rezerve din reevaluare”;</w:t>
      </w:r>
    </w:p>
    <w:p w:rsidR="008E7AAD" w:rsidRPr="00FC15EF" w:rsidRDefault="008E7AAD" w:rsidP="009D58AD">
      <w:pPr>
        <w:pStyle w:val="ListParagraph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derecunoaște activele și datoriile amânate privind impozitul pe venit înregistrate în conturile </w:t>
      </w:r>
      <w:r w:rsidRPr="00FC15EF">
        <w:rPr>
          <w:rFonts w:ascii="Times New Roman" w:eastAsia="Times New Roman" w:hAnsi="Times New Roman" w:cs="Times New Roman"/>
          <w:bCs/>
          <w:i/>
          <w:sz w:val="28"/>
          <w:szCs w:val="28"/>
          <w:lang w:val="ro-RO"/>
        </w:rPr>
        <w:t>172 ”Alte active imobilizate”, 428 ”Alte datorii pe termen lung”</w:t>
      </w:r>
      <w:r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și se vor deconta la contul </w:t>
      </w:r>
      <w:r w:rsidRPr="00FC15EF">
        <w:rPr>
          <w:rFonts w:ascii="Times New Roman" w:eastAsia="Times New Roman" w:hAnsi="Times New Roman" w:cs="Times New Roman"/>
          <w:bCs/>
          <w:i/>
          <w:sz w:val="28"/>
          <w:szCs w:val="28"/>
          <w:lang w:val="ro-RO"/>
        </w:rPr>
        <w:t>335 ”</w:t>
      </w:r>
      <w:r w:rsidRPr="00FC15EF">
        <w:rPr>
          <w:rFonts w:ascii="Times New Roman" w:hAnsi="Times New Roman" w:cs="Times New Roman"/>
          <w:bCs/>
          <w:i/>
          <w:sz w:val="28"/>
          <w:szCs w:val="28"/>
          <w:lang w:val="ro-RO"/>
        </w:rPr>
        <w:t>Rezultat din tranziţia la noile reglementări contabile”.</w:t>
      </w:r>
    </w:p>
    <w:p w:rsidR="008E7AAD" w:rsidRPr="00FC15EF" w:rsidRDefault="008E7AAD" w:rsidP="009D58AD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lastRenderedPageBreak/>
        <w:t xml:space="preserve">Elementele contabile recunoscute pînă la intrarea în vigoare a modificărilor la Standardele Naționale de Contabilitate aprobate prin ordinul ministrului finanțelor  nr.48/2019 se vor contabiliza conform regulilor în vigoare la </w:t>
      </w:r>
      <w:r w:rsidR="00FC15EF"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situația din </w:t>
      </w:r>
      <w:r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31 decembrie 2019 (de exemplu u</w:t>
      </w:r>
      <w:r w:rsidRPr="00FC15EF">
        <w:rPr>
          <w:rFonts w:ascii="Times New Roman" w:hAnsi="Times New Roman" w:cs="Times New Roman"/>
          <w:sz w:val="28"/>
          <w:szCs w:val="28"/>
          <w:lang w:val="ro-RO"/>
        </w:rPr>
        <w:t>zura obiectelor de mică valoare și scurtă durată în mărime de 50% din valoarea acestora transmise în exploatare, valoarea contabilă a anvelopelor și acumulatoarelor procurate separat de mijloacele de transport aferentă parcursului efectiv</w:t>
      </w:r>
      <w:r w:rsidR="00FC15EF" w:rsidRPr="00FC15EF">
        <w:rPr>
          <w:rFonts w:ascii="Times New Roman" w:hAnsi="Times New Roman" w:cs="Times New Roman"/>
          <w:sz w:val="28"/>
          <w:szCs w:val="28"/>
          <w:lang w:val="ro-RO"/>
        </w:rPr>
        <w:t>/</w:t>
      </w:r>
      <w:r w:rsidRPr="00FC15EF">
        <w:rPr>
          <w:rFonts w:ascii="Times New Roman" w:hAnsi="Times New Roman" w:cs="Times New Roman"/>
          <w:sz w:val="28"/>
          <w:szCs w:val="28"/>
          <w:lang w:val="ro-RO"/>
        </w:rPr>
        <w:t>duratei de exploatare rămasă, c</w:t>
      </w:r>
      <w:r w:rsidRPr="00FC15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heltuielile anticipate aferente întreținerii, asistenței tehnice și reparației imobilizărilor corporale suportate pentru menținerea în stare funcțională etc.).</w:t>
      </w:r>
    </w:p>
    <w:p w:rsidR="008E7AAD" w:rsidRPr="00FC15EF" w:rsidRDefault="008E7AAD" w:rsidP="009D58A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lang w:val="ro-RO"/>
        </w:rPr>
      </w:pPr>
    </w:p>
    <w:sectPr w:rsidR="008E7AAD" w:rsidRPr="00FC15EF" w:rsidSect="00ED4EB4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666E9"/>
    <w:multiLevelType w:val="hybridMultilevel"/>
    <w:tmpl w:val="A0D0EB34"/>
    <w:lvl w:ilvl="0" w:tplc="F8C42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7A7117"/>
    <w:multiLevelType w:val="hybridMultilevel"/>
    <w:tmpl w:val="BD0C1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43E78"/>
    <w:multiLevelType w:val="hybridMultilevel"/>
    <w:tmpl w:val="AAFE4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A2"/>
    <w:rsid w:val="0007461D"/>
    <w:rsid w:val="000D06E9"/>
    <w:rsid w:val="001F0FFA"/>
    <w:rsid w:val="002E0BA2"/>
    <w:rsid w:val="00431509"/>
    <w:rsid w:val="00464A35"/>
    <w:rsid w:val="006E46CF"/>
    <w:rsid w:val="008E7AAD"/>
    <w:rsid w:val="009D58AD"/>
    <w:rsid w:val="00B360E6"/>
    <w:rsid w:val="00B77A3B"/>
    <w:rsid w:val="00B97687"/>
    <w:rsid w:val="00ED4EB4"/>
    <w:rsid w:val="00FC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E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1D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07461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E7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E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1D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07461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E7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8BAC5-CFCA-46D6-9B4D-B6BF822B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Rosca</dc:creator>
  <cp:lastModifiedBy>Marina Rosca</cp:lastModifiedBy>
  <cp:revision>11</cp:revision>
  <dcterms:created xsi:type="dcterms:W3CDTF">2020-01-15T06:33:00Z</dcterms:created>
  <dcterms:modified xsi:type="dcterms:W3CDTF">2020-02-11T08:03:00Z</dcterms:modified>
</cp:coreProperties>
</file>