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ayout w:type="fixed"/>
        <w:tblLook w:val="04A0" w:firstRow="1" w:lastRow="0" w:firstColumn="1" w:lastColumn="0" w:noHBand="0" w:noVBand="1"/>
      </w:tblPr>
      <w:tblGrid>
        <w:gridCol w:w="4582"/>
        <w:gridCol w:w="383"/>
        <w:gridCol w:w="1414"/>
        <w:gridCol w:w="1416"/>
        <w:gridCol w:w="1167"/>
        <w:gridCol w:w="256"/>
      </w:tblGrid>
      <w:tr w:rsidR="00000622" w:rsidRPr="00000EF8" w:rsidTr="00C07091">
        <w:trPr>
          <w:jc w:val="center"/>
        </w:trPr>
        <w:tc>
          <w:tcPr>
            <w:tcW w:w="5000" w:type="pct"/>
            <w:gridSpan w:val="6"/>
            <w:tcMar>
              <w:top w:w="15" w:type="dxa"/>
              <w:left w:w="45" w:type="dxa"/>
              <w:bottom w:w="15" w:type="dxa"/>
              <w:right w:w="45" w:type="dxa"/>
            </w:tcMar>
            <w:hideMark/>
          </w:tcPr>
          <w:p w:rsidR="001D19F4" w:rsidRPr="00000622" w:rsidRDefault="001D19F4" w:rsidP="001D19F4">
            <w:pPr>
              <w:tabs>
                <w:tab w:val="left" w:pos="1134"/>
              </w:tabs>
              <w:ind w:firstLine="709"/>
              <w:jc w:val="center"/>
              <w:rPr>
                <w:rFonts w:asciiTheme="majorBidi" w:hAnsiTheme="majorBidi" w:cstheme="majorBidi"/>
                <w:b/>
                <w:sz w:val="28"/>
                <w:szCs w:val="28"/>
                <w:lang w:val="ro-RO" w:eastAsia="ru-RU"/>
              </w:rPr>
            </w:pPr>
            <w:r w:rsidRPr="00000622">
              <w:rPr>
                <w:rFonts w:asciiTheme="majorBidi" w:hAnsiTheme="majorBidi" w:cstheme="majorBidi"/>
                <w:b/>
                <w:sz w:val="28"/>
                <w:szCs w:val="28"/>
                <w:lang w:val="ro-RO" w:eastAsia="ru-RU"/>
              </w:rPr>
              <w:t>Analiza Impactului de Reglementare</w:t>
            </w:r>
          </w:p>
          <w:p w:rsidR="00000EF8" w:rsidRPr="00000EF8" w:rsidRDefault="00D4324B" w:rsidP="00000EF8">
            <w:pPr>
              <w:tabs>
                <w:tab w:val="left" w:pos="1134"/>
              </w:tabs>
              <w:ind w:firstLine="709"/>
              <w:jc w:val="center"/>
              <w:rPr>
                <w:rFonts w:asciiTheme="majorBidi" w:hAnsiTheme="majorBidi" w:cstheme="majorBidi"/>
                <w:b/>
                <w:sz w:val="28"/>
                <w:szCs w:val="28"/>
                <w:lang w:val="ro-RO" w:eastAsia="ru-RU"/>
              </w:rPr>
            </w:pPr>
            <w:r w:rsidRPr="00000622">
              <w:rPr>
                <w:rFonts w:asciiTheme="majorBidi" w:hAnsiTheme="majorBidi" w:cstheme="majorBidi"/>
                <w:b/>
                <w:sz w:val="28"/>
                <w:szCs w:val="28"/>
                <w:lang w:val="ro-RO" w:eastAsia="ru-RU"/>
              </w:rPr>
              <w:t xml:space="preserve">la </w:t>
            </w:r>
            <w:r w:rsidR="00000EF8" w:rsidRPr="00000EF8">
              <w:rPr>
                <w:rFonts w:asciiTheme="majorBidi" w:hAnsiTheme="majorBidi" w:cstheme="majorBidi"/>
                <w:b/>
                <w:sz w:val="28"/>
                <w:szCs w:val="28"/>
                <w:lang w:val="ro-RO" w:eastAsia="ru-RU"/>
              </w:rPr>
              <w:t xml:space="preserve">proiectul </w:t>
            </w:r>
            <w:proofErr w:type="spellStart"/>
            <w:r w:rsidR="00000EF8" w:rsidRPr="00000EF8">
              <w:rPr>
                <w:rFonts w:asciiTheme="majorBidi" w:hAnsiTheme="majorBidi" w:cstheme="majorBidi"/>
                <w:b/>
                <w:sz w:val="28"/>
                <w:szCs w:val="28"/>
                <w:lang w:val="ro-RO" w:eastAsia="ru-RU"/>
              </w:rPr>
              <w:t>hotărîrii</w:t>
            </w:r>
            <w:proofErr w:type="spellEnd"/>
            <w:r w:rsidR="00000EF8" w:rsidRPr="00000EF8">
              <w:rPr>
                <w:rFonts w:asciiTheme="majorBidi" w:hAnsiTheme="majorBidi" w:cstheme="majorBidi"/>
                <w:b/>
                <w:sz w:val="28"/>
                <w:szCs w:val="28"/>
                <w:lang w:val="ro-RO" w:eastAsia="ru-RU"/>
              </w:rPr>
              <w:t xml:space="preserve"> de Guvern</w:t>
            </w:r>
          </w:p>
          <w:p w:rsidR="00000EF8" w:rsidRPr="00000622" w:rsidRDefault="00000EF8" w:rsidP="00000EF8">
            <w:pPr>
              <w:tabs>
                <w:tab w:val="left" w:pos="1134"/>
              </w:tabs>
              <w:ind w:firstLine="709"/>
              <w:jc w:val="center"/>
              <w:rPr>
                <w:rFonts w:asciiTheme="majorBidi" w:hAnsiTheme="majorBidi" w:cstheme="majorBidi"/>
                <w:b/>
                <w:sz w:val="28"/>
                <w:szCs w:val="28"/>
                <w:lang w:val="ro-RO" w:eastAsia="ru-RU"/>
              </w:rPr>
            </w:pPr>
            <w:r w:rsidRPr="00000EF8">
              <w:rPr>
                <w:rFonts w:asciiTheme="majorBidi" w:hAnsiTheme="majorBidi" w:cstheme="majorBidi"/>
                <w:b/>
                <w:sz w:val="28"/>
                <w:szCs w:val="28"/>
                <w:lang w:val="ro-RO" w:eastAsia="ru-RU"/>
              </w:rPr>
              <w:t>cu privire la aprobarea Cerințelor sanitare veterinare privind organizarea, funcționarea, dotarea și exploatarea unităților autorizate pentru deținerea, distribuția și eliberarea medicamentelor de uz veterinar</w:t>
            </w:r>
          </w:p>
          <w:p w:rsidR="00457A8E" w:rsidRPr="00000622" w:rsidRDefault="00457A8E" w:rsidP="00ED72D4">
            <w:pPr>
              <w:pStyle w:val="NormalWeb"/>
              <w:ind w:firstLine="0"/>
              <w:jc w:val="left"/>
              <w:rPr>
                <w:lang w:val="ro-RO"/>
              </w:rPr>
            </w:pPr>
            <w:r w:rsidRPr="00000622">
              <w:rPr>
                <w:lang w:val="ro-RO"/>
              </w:rPr>
              <w:t> </w:t>
            </w:r>
          </w:p>
        </w:tc>
      </w:tr>
      <w:tr w:rsidR="00000622" w:rsidRPr="00000EF8" w:rsidTr="00C0709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Titlul analizei impactului</w:t>
            </w:r>
            <w:r w:rsidRPr="00000622">
              <w:rPr>
                <w:b/>
                <w:bCs/>
                <w:sz w:val="24"/>
                <w:szCs w:val="24"/>
                <w:lang w:val="ro-RO"/>
              </w:rPr>
              <w:br/>
            </w:r>
            <w:r w:rsidRPr="00000622">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EF8" w:rsidRPr="00000EF8" w:rsidRDefault="00457A8E" w:rsidP="00000EF8">
            <w:pPr>
              <w:ind w:firstLine="0"/>
              <w:rPr>
                <w:b/>
                <w:sz w:val="24"/>
                <w:szCs w:val="24"/>
                <w:lang w:val="ro-RO"/>
              </w:rPr>
            </w:pPr>
            <w:r w:rsidRPr="00000622">
              <w:rPr>
                <w:b/>
                <w:sz w:val="24"/>
                <w:szCs w:val="24"/>
                <w:lang w:val="ro-RO"/>
              </w:rPr>
              <w:t> </w:t>
            </w:r>
            <w:r w:rsidR="00873DEE" w:rsidRPr="00000622">
              <w:rPr>
                <w:b/>
                <w:sz w:val="24"/>
                <w:szCs w:val="24"/>
                <w:lang w:val="ro-RO"/>
              </w:rPr>
              <w:t xml:space="preserve">Analiza Impactului de Reglementare efectuată </w:t>
            </w:r>
            <w:r w:rsidR="00000EF8" w:rsidRPr="00000EF8">
              <w:rPr>
                <w:b/>
                <w:sz w:val="24"/>
                <w:szCs w:val="24"/>
                <w:lang w:val="ro-RO"/>
              </w:rPr>
              <w:t xml:space="preserve">la proiectul </w:t>
            </w:r>
            <w:proofErr w:type="spellStart"/>
            <w:r w:rsidR="00000EF8" w:rsidRPr="00000EF8">
              <w:rPr>
                <w:b/>
                <w:sz w:val="24"/>
                <w:szCs w:val="24"/>
                <w:lang w:val="ro-RO"/>
              </w:rPr>
              <w:t>hotărîrii</w:t>
            </w:r>
            <w:proofErr w:type="spellEnd"/>
            <w:r w:rsidR="00000EF8" w:rsidRPr="00000EF8">
              <w:rPr>
                <w:b/>
                <w:sz w:val="24"/>
                <w:szCs w:val="24"/>
                <w:lang w:val="ro-RO"/>
              </w:rPr>
              <w:t xml:space="preserve"> de Guvern</w:t>
            </w:r>
          </w:p>
          <w:p w:rsidR="00457A8E" w:rsidRPr="00000622" w:rsidRDefault="00000EF8" w:rsidP="00000EF8">
            <w:pPr>
              <w:ind w:firstLine="0"/>
              <w:rPr>
                <w:b/>
                <w:sz w:val="24"/>
                <w:szCs w:val="24"/>
                <w:lang w:val="ro-RO"/>
              </w:rPr>
            </w:pPr>
            <w:r w:rsidRPr="00000EF8">
              <w:rPr>
                <w:b/>
                <w:sz w:val="24"/>
                <w:szCs w:val="24"/>
                <w:lang w:val="ro-RO"/>
              </w:rPr>
              <w:t>cu privire la aprobarea Cerințelor sanitare veterinare privind organizarea, funcționarea, dotarea și exploatarea unităților autorizate pentru deținerea, distribuția și eliberarea medicamentelor de uz veterinar</w:t>
            </w:r>
            <w:bookmarkStart w:id="0" w:name="_GoBack"/>
            <w:bookmarkEnd w:id="0"/>
          </w:p>
        </w:tc>
      </w:tr>
      <w:tr w:rsidR="00000622" w:rsidRPr="00000622" w:rsidTr="00C0709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73DEE" w:rsidRPr="00000622" w:rsidRDefault="00457A8E" w:rsidP="00873DEE">
            <w:pPr>
              <w:ind w:firstLine="0"/>
              <w:rPr>
                <w:sz w:val="24"/>
                <w:szCs w:val="24"/>
                <w:lang w:val="ro-RO"/>
              </w:rPr>
            </w:pPr>
            <w:r w:rsidRPr="00000622">
              <w:rPr>
                <w:b/>
                <w:sz w:val="24"/>
                <w:szCs w:val="24"/>
                <w:lang w:val="ro-RO"/>
              </w:rPr>
              <w:t> </w:t>
            </w:r>
            <w:r w:rsidR="00873DEE" w:rsidRPr="00000622">
              <w:rPr>
                <w:b/>
                <w:sz w:val="24"/>
                <w:szCs w:val="24"/>
                <w:lang w:val="ro-RO"/>
              </w:rPr>
              <w:t>05.03.2020</w:t>
            </w:r>
          </w:p>
          <w:p w:rsidR="00457A8E" w:rsidRPr="00000622" w:rsidRDefault="00457A8E" w:rsidP="00873DEE">
            <w:pPr>
              <w:ind w:firstLine="0"/>
              <w:rPr>
                <w:sz w:val="24"/>
                <w:szCs w:val="24"/>
                <w:lang w:val="ro-RO"/>
              </w:rPr>
            </w:pPr>
          </w:p>
        </w:tc>
      </w:tr>
      <w:tr w:rsidR="00000622" w:rsidRPr="00000622" w:rsidTr="00C0709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73DEE" w:rsidRPr="00000622" w:rsidRDefault="00457A8E" w:rsidP="00873DEE">
            <w:pPr>
              <w:ind w:firstLine="0"/>
              <w:rPr>
                <w:b/>
                <w:sz w:val="24"/>
                <w:szCs w:val="24"/>
                <w:lang w:val="ro-RO"/>
              </w:rPr>
            </w:pPr>
            <w:r w:rsidRPr="00000622">
              <w:rPr>
                <w:sz w:val="24"/>
                <w:szCs w:val="24"/>
                <w:lang w:val="ro-RO"/>
              </w:rPr>
              <w:t> </w:t>
            </w:r>
            <w:r w:rsidR="00873DEE" w:rsidRPr="00000622">
              <w:rPr>
                <w:b/>
                <w:sz w:val="24"/>
                <w:szCs w:val="24"/>
                <w:lang w:val="ro-RO"/>
              </w:rPr>
              <w:t>Ministerul Agriculturii, Dezvoltării Regionale și Mediului</w:t>
            </w:r>
          </w:p>
          <w:p w:rsidR="00457A8E" w:rsidRPr="00000622" w:rsidRDefault="00873DEE" w:rsidP="00873DEE">
            <w:pPr>
              <w:ind w:firstLine="0"/>
              <w:rPr>
                <w:sz w:val="24"/>
                <w:szCs w:val="24"/>
                <w:lang w:val="ro-RO"/>
              </w:rPr>
            </w:pPr>
            <w:r w:rsidRPr="00000622">
              <w:rPr>
                <w:b/>
                <w:sz w:val="24"/>
                <w:szCs w:val="24"/>
                <w:lang w:val="ro-RO"/>
              </w:rPr>
              <w:t>Agenția Națională pentru Siguranța Alimentelor</w:t>
            </w:r>
          </w:p>
        </w:tc>
      </w:tr>
      <w:tr w:rsidR="00000622" w:rsidRPr="00000EF8" w:rsidTr="00C0709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73DEE" w:rsidRPr="00000622" w:rsidRDefault="00457A8E" w:rsidP="00873DEE">
            <w:pPr>
              <w:ind w:firstLine="0"/>
              <w:rPr>
                <w:b/>
                <w:sz w:val="24"/>
                <w:szCs w:val="24"/>
                <w:lang w:val="ro-RO"/>
              </w:rPr>
            </w:pPr>
            <w:r w:rsidRPr="00000622">
              <w:rPr>
                <w:sz w:val="24"/>
                <w:szCs w:val="24"/>
                <w:lang w:val="ro-RO"/>
              </w:rPr>
              <w:t> </w:t>
            </w:r>
            <w:r w:rsidR="00873DEE" w:rsidRPr="00000622">
              <w:rPr>
                <w:b/>
                <w:sz w:val="24"/>
                <w:szCs w:val="24"/>
                <w:lang w:val="ro-RO"/>
              </w:rPr>
              <w:t>Direcția politici în domeniul medicină veterinară și siguranța alimentelor de origine animală</w:t>
            </w:r>
          </w:p>
          <w:p w:rsidR="00457A8E" w:rsidRPr="00000622" w:rsidRDefault="00873DEE" w:rsidP="00873DEE">
            <w:pPr>
              <w:ind w:firstLine="0"/>
              <w:jc w:val="left"/>
              <w:rPr>
                <w:sz w:val="24"/>
                <w:szCs w:val="24"/>
                <w:lang w:val="ro-RO"/>
              </w:rPr>
            </w:pPr>
            <w:r w:rsidRPr="00000622">
              <w:rPr>
                <w:b/>
                <w:sz w:val="24"/>
                <w:szCs w:val="24"/>
                <w:lang w:val="ro-RO"/>
              </w:rPr>
              <w:t>Direcția sănătatea și bunăstarea animalelor</w:t>
            </w:r>
          </w:p>
        </w:tc>
      </w:tr>
      <w:tr w:rsidR="00000622" w:rsidRPr="00000EF8" w:rsidTr="00C0709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73DEE" w:rsidRPr="00000622" w:rsidRDefault="00457A8E" w:rsidP="00873DEE">
            <w:pPr>
              <w:ind w:firstLine="0"/>
              <w:jc w:val="left"/>
              <w:rPr>
                <w:b/>
                <w:sz w:val="24"/>
                <w:szCs w:val="24"/>
                <w:lang w:val="ro-RO"/>
              </w:rPr>
            </w:pPr>
            <w:r w:rsidRPr="00000622">
              <w:rPr>
                <w:sz w:val="24"/>
                <w:szCs w:val="24"/>
                <w:lang w:val="ro-RO"/>
              </w:rPr>
              <w:t> </w:t>
            </w:r>
            <w:r w:rsidR="00873DEE" w:rsidRPr="00000622">
              <w:rPr>
                <w:b/>
                <w:sz w:val="24"/>
                <w:szCs w:val="24"/>
                <w:lang w:val="ro-RO"/>
              </w:rPr>
              <w:t xml:space="preserve">Sergiu </w:t>
            </w:r>
            <w:proofErr w:type="spellStart"/>
            <w:r w:rsidR="00873DEE" w:rsidRPr="00000622">
              <w:rPr>
                <w:b/>
                <w:sz w:val="24"/>
                <w:szCs w:val="24"/>
                <w:lang w:val="ro-RO"/>
              </w:rPr>
              <w:t>Balacci</w:t>
            </w:r>
            <w:proofErr w:type="spellEnd"/>
          </w:p>
          <w:p w:rsidR="00457A8E" w:rsidRPr="00000622" w:rsidRDefault="00873DEE" w:rsidP="00873DEE">
            <w:pPr>
              <w:ind w:firstLine="0"/>
              <w:jc w:val="left"/>
              <w:rPr>
                <w:sz w:val="24"/>
                <w:szCs w:val="24"/>
                <w:lang w:val="ro-RO"/>
              </w:rPr>
            </w:pPr>
            <w:r w:rsidRPr="00000622">
              <w:rPr>
                <w:b/>
                <w:sz w:val="24"/>
                <w:szCs w:val="24"/>
                <w:lang w:val="ro-RO"/>
              </w:rPr>
              <w:t>Tel. 022 204564, e-mail: serghei.balacci@madrm.gov.md</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
                <w:bCs/>
                <w:sz w:val="24"/>
                <w:szCs w:val="24"/>
                <w:lang w:val="ro-RO"/>
              </w:rPr>
            </w:pPr>
          </w:p>
          <w:p w:rsidR="00457A8E" w:rsidRPr="00000622" w:rsidRDefault="00457A8E" w:rsidP="00ED72D4">
            <w:pPr>
              <w:ind w:firstLine="0"/>
              <w:jc w:val="left"/>
              <w:rPr>
                <w:b/>
                <w:bCs/>
                <w:sz w:val="24"/>
                <w:szCs w:val="24"/>
                <w:lang w:val="ro-RO"/>
              </w:rPr>
            </w:pPr>
            <w:r w:rsidRPr="00000622">
              <w:rPr>
                <w:b/>
                <w:bCs/>
                <w:sz w:val="24"/>
                <w:szCs w:val="24"/>
                <w:lang w:val="ro-RO"/>
              </w:rPr>
              <w:t>Compartimentele analizei impactului</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1. Definirea problemei</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E309D" w:rsidRPr="00000622" w:rsidRDefault="00873DEE" w:rsidP="00000622">
            <w:pPr>
              <w:ind w:firstLine="0"/>
              <w:rPr>
                <w:sz w:val="24"/>
                <w:szCs w:val="24"/>
                <w:lang w:val="ro-RO"/>
              </w:rPr>
            </w:pPr>
            <w:r w:rsidRPr="00000622">
              <w:rPr>
                <w:sz w:val="24"/>
                <w:szCs w:val="24"/>
                <w:lang w:val="ro-RO"/>
              </w:rPr>
              <w:t xml:space="preserve">Problema care a impus elaborarea acestui proiect de </w:t>
            </w:r>
            <w:proofErr w:type="spellStart"/>
            <w:r w:rsidRPr="00000622">
              <w:rPr>
                <w:sz w:val="24"/>
                <w:szCs w:val="24"/>
                <w:lang w:val="ro-RO"/>
              </w:rPr>
              <w:t>Hotărîre</w:t>
            </w:r>
            <w:proofErr w:type="spellEnd"/>
            <w:r w:rsidRPr="00000622">
              <w:rPr>
                <w:sz w:val="24"/>
                <w:szCs w:val="24"/>
                <w:lang w:val="ro-RO"/>
              </w:rPr>
              <w:t xml:space="preserve"> de Guvern și care urmează să fie soluționată este riscul </w:t>
            </w:r>
            <w:r w:rsidR="00987297" w:rsidRPr="00000622">
              <w:rPr>
                <w:sz w:val="24"/>
                <w:szCs w:val="24"/>
                <w:lang w:val="ro-RO"/>
              </w:rPr>
              <w:t xml:space="preserve">depozitării </w:t>
            </w:r>
            <w:r w:rsidRPr="00000622">
              <w:rPr>
                <w:sz w:val="24"/>
                <w:szCs w:val="24"/>
                <w:lang w:val="ro-RO"/>
              </w:rPr>
              <w:t>în condiții neconforme</w:t>
            </w:r>
            <w:r w:rsidR="00DE60BA" w:rsidRPr="00000622">
              <w:rPr>
                <w:sz w:val="24"/>
                <w:szCs w:val="24"/>
                <w:lang w:val="ro-RO"/>
              </w:rPr>
              <w:t>, comercializării necontrolate</w:t>
            </w:r>
            <w:r w:rsidRPr="00000622">
              <w:rPr>
                <w:sz w:val="24"/>
                <w:szCs w:val="24"/>
                <w:lang w:val="ro-RO"/>
              </w:rPr>
              <w:t xml:space="preserve"> și plasării pe piață a medicamentelor de uz veterinar de proastă calitate</w:t>
            </w:r>
            <w:r w:rsidR="00C522E2" w:rsidRPr="00000622">
              <w:rPr>
                <w:lang w:val="ro-RO"/>
              </w:rPr>
              <w:t xml:space="preserve"> </w:t>
            </w:r>
            <w:r w:rsidR="00C522E2" w:rsidRPr="00000622">
              <w:rPr>
                <w:sz w:val="24"/>
                <w:szCs w:val="24"/>
                <w:lang w:val="ro-RO"/>
              </w:rPr>
              <w:t>care vor duce la micșorarea nivelului de protecţie a sănătăţii publice, sănătății animalelor și mediului</w:t>
            </w:r>
            <w:r w:rsidR="00651D2C" w:rsidRPr="00000622">
              <w:rPr>
                <w:sz w:val="24"/>
                <w:szCs w:val="24"/>
                <w:lang w:val="ro-RO"/>
              </w:rPr>
              <w:t>.</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t>b)</w:t>
            </w:r>
            <w:r w:rsidRPr="0000062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3DEE" w:rsidRPr="00000622" w:rsidRDefault="00873DEE" w:rsidP="00873DEE">
            <w:pPr>
              <w:ind w:firstLine="567"/>
              <w:rPr>
                <w:sz w:val="24"/>
                <w:szCs w:val="24"/>
                <w:lang w:val="ro-RO"/>
              </w:rPr>
            </w:pPr>
            <w:r w:rsidRPr="00000622">
              <w:rPr>
                <w:sz w:val="24"/>
                <w:szCs w:val="24"/>
                <w:lang w:val="ro-RO"/>
              </w:rPr>
              <w:t>Animalele pot fi afectate de o gamă largă de boli care pot fi prevenite sau tratate. Impactul bolilor animalelor și măsurile necesare pentru a le controla pot fi devastatoare pentru animale individuale, pentru populații de animale, pentru crescătorii de animale și pentru economie. De asemenea, bolile animalelor transmisibile la oameni pot avea un impact semnificativ asupra sănătății publice. Prin urmare, în Republica Moldova ar trebui să fie disponibile medicamente de uz veterinar suficiente și eficace pentru asigurarea unor standarde înalte pentru sănătatea animalelor și pentru cea publică, precum și pentru dezvoltarea agriculturii.</w:t>
            </w:r>
          </w:p>
          <w:p w:rsidR="00873DEE" w:rsidRPr="00000622" w:rsidRDefault="00873DEE" w:rsidP="00873DEE">
            <w:pPr>
              <w:ind w:firstLine="567"/>
              <w:rPr>
                <w:sz w:val="24"/>
                <w:szCs w:val="24"/>
                <w:lang w:val="ro-RO"/>
              </w:rPr>
            </w:pPr>
            <w:r w:rsidRPr="00000622">
              <w:rPr>
                <w:sz w:val="24"/>
                <w:szCs w:val="24"/>
                <w:lang w:val="ro-RO"/>
              </w:rPr>
              <w:t xml:space="preserve">Pentru a prezenta situaţia actuală de plasare pe piaţă (fabricare, import, depozitare, distribuție şi eliberare) a medicamentelor de uz veterinar în Republica Moldova s-a apelat la </w:t>
            </w:r>
            <w:r w:rsidRPr="00000622">
              <w:rPr>
                <w:sz w:val="24"/>
                <w:szCs w:val="24"/>
                <w:lang w:val="ro-RO"/>
              </w:rPr>
              <w:lastRenderedPageBreak/>
              <w:t xml:space="preserve">caracteristici atât cantitative, cât şi calitative, care în ansamblu pot conferi o imagine amplă asupra acestui sector. </w:t>
            </w:r>
          </w:p>
          <w:p w:rsidR="00873DEE" w:rsidRPr="00000622" w:rsidRDefault="00873DEE" w:rsidP="00873DEE">
            <w:pPr>
              <w:ind w:firstLine="567"/>
              <w:rPr>
                <w:sz w:val="24"/>
                <w:szCs w:val="24"/>
                <w:lang w:val="ro-RO"/>
              </w:rPr>
            </w:pPr>
            <w:r w:rsidRPr="00000622">
              <w:rPr>
                <w:sz w:val="24"/>
                <w:szCs w:val="24"/>
                <w:lang w:val="ro-RO"/>
              </w:rPr>
              <w:t xml:space="preserve">La data de 31 decembrie 2019 în Republica Moldova sunt înregistrate 316 unităţi autorizate în domeniul medicamentelor de uz veterinar dintre care cu drept de comercializare a medicamentelor de uz veterinar - 274 (8 farmacii veterinare și 266 puncte farmaceutice veterinare), cu drept de fabricare - 5, şi 37 de depozite cu un total de 362 de medici veterinari angajați. </w:t>
            </w:r>
          </w:p>
          <w:p w:rsidR="00873DEE" w:rsidRPr="00000622" w:rsidRDefault="00873DEE" w:rsidP="00873DEE">
            <w:pPr>
              <w:ind w:firstLine="567"/>
              <w:rPr>
                <w:sz w:val="24"/>
                <w:szCs w:val="24"/>
                <w:lang w:val="ro-RO"/>
              </w:rPr>
            </w:pPr>
          </w:p>
          <w:p w:rsidR="00873DEE" w:rsidRPr="00000622" w:rsidRDefault="00873DEE" w:rsidP="00873DEE">
            <w:pPr>
              <w:ind w:firstLine="646"/>
              <w:jc w:val="left"/>
              <w:rPr>
                <w:b/>
                <w:sz w:val="24"/>
                <w:szCs w:val="24"/>
                <w:lang w:val="ro-RO"/>
              </w:rPr>
            </w:pPr>
            <w:r w:rsidRPr="00000622">
              <w:rPr>
                <w:b/>
                <w:sz w:val="24"/>
                <w:szCs w:val="24"/>
                <w:lang w:val="ro-RO"/>
              </w:rPr>
              <w:t>Tabelul 1. Numărul de farmacii, puncte farmaceutice,  și depozite 2017-2019</w:t>
            </w:r>
          </w:p>
          <w:tbl>
            <w:tblPr>
              <w:tblStyle w:val="TableGrid1"/>
              <w:tblW w:w="0" w:type="auto"/>
              <w:jc w:val="center"/>
              <w:tblLayout w:type="fixed"/>
              <w:tblLook w:val="04A0" w:firstRow="1" w:lastRow="0" w:firstColumn="1" w:lastColumn="0" w:noHBand="0" w:noVBand="1"/>
            </w:tblPr>
            <w:tblGrid>
              <w:gridCol w:w="1195"/>
              <w:gridCol w:w="4248"/>
              <w:gridCol w:w="850"/>
              <w:gridCol w:w="851"/>
              <w:gridCol w:w="1582"/>
            </w:tblGrid>
            <w:tr w:rsidR="00000622" w:rsidRPr="00000622" w:rsidTr="00C07091">
              <w:trPr>
                <w:jc w:val="center"/>
              </w:trPr>
              <w:tc>
                <w:tcPr>
                  <w:tcW w:w="1195"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bCs/>
                      <w:sz w:val="24"/>
                      <w:szCs w:val="24"/>
                      <w:lang w:val="ro-RO"/>
                    </w:rPr>
                  </w:pPr>
                  <w:r w:rsidRPr="00000622">
                    <w:rPr>
                      <w:bCs/>
                      <w:sz w:val="24"/>
                      <w:szCs w:val="24"/>
                      <w:lang w:val="ro-RO"/>
                    </w:rPr>
                    <w:t>Nr.</w:t>
                  </w:r>
                </w:p>
              </w:tc>
              <w:tc>
                <w:tcPr>
                  <w:tcW w:w="4248"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bCs/>
                      <w:sz w:val="24"/>
                      <w:szCs w:val="24"/>
                      <w:lang w:val="ro-RO"/>
                    </w:rPr>
                  </w:pPr>
                  <w:r w:rsidRPr="00000622">
                    <w:rPr>
                      <w:bCs/>
                      <w:sz w:val="24"/>
                      <w:szCs w:val="24"/>
                      <w:lang w:val="ro-RO"/>
                    </w:rPr>
                    <w:t>Unități farmaceutice veterinare</w:t>
                  </w:r>
                </w:p>
              </w:tc>
              <w:tc>
                <w:tcPr>
                  <w:tcW w:w="850"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jc w:val="left"/>
                    <w:rPr>
                      <w:bCs/>
                      <w:sz w:val="24"/>
                      <w:szCs w:val="24"/>
                      <w:lang w:val="ro-RO"/>
                    </w:rPr>
                  </w:pPr>
                  <w:r w:rsidRPr="00000622">
                    <w:rPr>
                      <w:bCs/>
                      <w:sz w:val="24"/>
                      <w:szCs w:val="24"/>
                      <w:lang w:val="ro-RO"/>
                    </w:rPr>
                    <w:t>2017</w:t>
                  </w:r>
                </w:p>
              </w:tc>
              <w:tc>
                <w:tcPr>
                  <w:tcW w:w="851"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34"/>
                    <w:jc w:val="left"/>
                    <w:rPr>
                      <w:bCs/>
                      <w:sz w:val="24"/>
                      <w:szCs w:val="24"/>
                      <w:lang w:val="ro-RO"/>
                    </w:rPr>
                  </w:pPr>
                  <w:r w:rsidRPr="00000622">
                    <w:rPr>
                      <w:bCs/>
                      <w:sz w:val="24"/>
                      <w:szCs w:val="24"/>
                      <w:lang w:val="ro-RO"/>
                    </w:rPr>
                    <w:t>2018</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73DEE" w:rsidRPr="00000622" w:rsidRDefault="00873DEE" w:rsidP="00ED72D4">
                  <w:pPr>
                    <w:ind w:firstLine="0"/>
                    <w:jc w:val="left"/>
                    <w:rPr>
                      <w:bCs/>
                      <w:sz w:val="24"/>
                      <w:szCs w:val="24"/>
                      <w:lang w:val="ro-RO"/>
                    </w:rPr>
                  </w:pPr>
                  <w:r w:rsidRPr="00000622">
                    <w:rPr>
                      <w:bCs/>
                      <w:sz w:val="24"/>
                      <w:szCs w:val="24"/>
                      <w:lang w:val="ro-RO"/>
                    </w:rPr>
                    <w:t>2019</w:t>
                  </w:r>
                </w:p>
              </w:tc>
            </w:tr>
            <w:tr w:rsidR="00000622" w:rsidRPr="00000622" w:rsidTr="00C07091">
              <w:trPr>
                <w:jc w:val="center"/>
              </w:trPr>
              <w:tc>
                <w:tcPr>
                  <w:tcW w:w="1195"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1.</w:t>
                  </w:r>
                </w:p>
              </w:tc>
              <w:tc>
                <w:tcPr>
                  <w:tcW w:w="4248"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9"/>
                    <w:jc w:val="left"/>
                    <w:rPr>
                      <w:sz w:val="24"/>
                      <w:szCs w:val="24"/>
                      <w:lang w:val="ro-RO"/>
                    </w:rPr>
                  </w:pPr>
                  <w:r w:rsidRPr="00000622">
                    <w:rPr>
                      <w:sz w:val="24"/>
                      <w:szCs w:val="24"/>
                      <w:lang w:val="ro-RO"/>
                    </w:rPr>
                    <w:t>Farmacii veterinare</w:t>
                  </w:r>
                </w:p>
              </w:tc>
              <w:tc>
                <w:tcPr>
                  <w:tcW w:w="850"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8</w:t>
                  </w:r>
                </w:p>
              </w:tc>
              <w:tc>
                <w:tcPr>
                  <w:tcW w:w="85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8</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873DEE" w:rsidRPr="00000622" w:rsidRDefault="00873DEE" w:rsidP="00ED72D4">
                  <w:pPr>
                    <w:ind w:firstLine="0"/>
                    <w:jc w:val="left"/>
                    <w:rPr>
                      <w:sz w:val="24"/>
                      <w:szCs w:val="24"/>
                      <w:lang w:val="ro-RO"/>
                    </w:rPr>
                  </w:pPr>
                  <w:r w:rsidRPr="00000622">
                    <w:rPr>
                      <w:sz w:val="24"/>
                      <w:szCs w:val="24"/>
                      <w:lang w:val="ro-RO"/>
                    </w:rPr>
                    <w:t>8 (7+1)</w:t>
                  </w:r>
                </w:p>
              </w:tc>
            </w:tr>
            <w:tr w:rsidR="00000622" w:rsidRPr="00000622" w:rsidTr="00C07091">
              <w:trPr>
                <w:jc w:val="center"/>
              </w:trPr>
              <w:tc>
                <w:tcPr>
                  <w:tcW w:w="1195"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2.</w:t>
                  </w:r>
                </w:p>
              </w:tc>
              <w:tc>
                <w:tcPr>
                  <w:tcW w:w="4248"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9"/>
                    <w:jc w:val="left"/>
                    <w:rPr>
                      <w:sz w:val="24"/>
                      <w:szCs w:val="24"/>
                      <w:lang w:val="ro-RO"/>
                    </w:rPr>
                  </w:pPr>
                  <w:r w:rsidRPr="00000622">
                    <w:rPr>
                      <w:sz w:val="24"/>
                      <w:szCs w:val="24"/>
                      <w:lang w:val="ro-RO"/>
                    </w:rPr>
                    <w:t>Puncte farmaceutice veterinare</w:t>
                  </w:r>
                </w:p>
              </w:tc>
              <w:tc>
                <w:tcPr>
                  <w:tcW w:w="850"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244</w:t>
                  </w:r>
                </w:p>
              </w:tc>
              <w:tc>
                <w:tcPr>
                  <w:tcW w:w="85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272</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873DEE" w:rsidRPr="00000622" w:rsidRDefault="00873DEE" w:rsidP="00ED72D4">
                  <w:pPr>
                    <w:ind w:firstLine="0"/>
                    <w:jc w:val="left"/>
                    <w:rPr>
                      <w:sz w:val="24"/>
                      <w:szCs w:val="24"/>
                      <w:lang w:val="ro-RO"/>
                    </w:rPr>
                  </w:pPr>
                  <w:r w:rsidRPr="00000622">
                    <w:rPr>
                      <w:sz w:val="24"/>
                      <w:szCs w:val="24"/>
                      <w:lang w:val="ro-RO"/>
                    </w:rPr>
                    <w:t>266 (206+60)</w:t>
                  </w:r>
                </w:p>
              </w:tc>
            </w:tr>
            <w:tr w:rsidR="00000622" w:rsidRPr="00000622" w:rsidTr="00C07091">
              <w:trPr>
                <w:jc w:val="center"/>
              </w:trPr>
              <w:tc>
                <w:tcPr>
                  <w:tcW w:w="1195"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3.</w:t>
                  </w:r>
                </w:p>
              </w:tc>
              <w:tc>
                <w:tcPr>
                  <w:tcW w:w="4248"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9"/>
                    <w:jc w:val="left"/>
                    <w:rPr>
                      <w:sz w:val="24"/>
                      <w:szCs w:val="24"/>
                      <w:lang w:val="ro-RO"/>
                    </w:rPr>
                  </w:pPr>
                  <w:r w:rsidRPr="00000622">
                    <w:rPr>
                      <w:sz w:val="24"/>
                      <w:szCs w:val="24"/>
                      <w:lang w:val="ro-RO"/>
                    </w:rPr>
                    <w:t>Depozite farmaceutice veterinare</w:t>
                  </w:r>
                </w:p>
              </w:tc>
              <w:tc>
                <w:tcPr>
                  <w:tcW w:w="850"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43</w:t>
                  </w:r>
                </w:p>
              </w:tc>
              <w:tc>
                <w:tcPr>
                  <w:tcW w:w="85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42</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873DEE" w:rsidRPr="00000622" w:rsidRDefault="00873DEE" w:rsidP="00354C1C">
                  <w:pPr>
                    <w:ind w:firstLine="0"/>
                    <w:jc w:val="left"/>
                    <w:rPr>
                      <w:sz w:val="24"/>
                      <w:szCs w:val="24"/>
                      <w:lang w:val="ro-RO"/>
                    </w:rPr>
                  </w:pPr>
                  <w:r w:rsidRPr="00000622">
                    <w:rPr>
                      <w:sz w:val="24"/>
                      <w:szCs w:val="24"/>
                      <w:lang w:val="ro-RO"/>
                    </w:rPr>
                    <w:t>3</w:t>
                  </w:r>
                  <w:r w:rsidR="00354C1C" w:rsidRPr="00000622">
                    <w:rPr>
                      <w:sz w:val="24"/>
                      <w:szCs w:val="24"/>
                      <w:lang w:val="ro-RO"/>
                    </w:rPr>
                    <w:t>3</w:t>
                  </w:r>
                  <w:r w:rsidRPr="00000622">
                    <w:rPr>
                      <w:sz w:val="24"/>
                      <w:szCs w:val="24"/>
                      <w:lang w:val="ro-RO"/>
                    </w:rPr>
                    <w:t>(-)</w:t>
                  </w:r>
                </w:p>
              </w:tc>
            </w:tr>
            <w:tr w:rsidR="00000622" w:rsidRPr="00000EF8" w:rsidTr="00C07091">
              <w:trPr>
                <w:jc w:val="center"/>
              </w:trPr>
              <w:tc>
                <w:tcPr>
                  <w:tcW w:w="1195"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right="-9" w:firstLine="0"/>
                    <w:rPr>
                      <w:sz w:val="24"/>
                      <w:szCs w:val="24"/>
                      <w:lang w:val="ro-RO"/>
                    </w:rPr>
                  </w:pPr>
                  <w:r w:rsidRPr="00000622">
                    <w:rPr>
                      <w:sz w:val="24"/>
                      <w:szCs w:val="24"/>
                      <w:lang w:val="ro-RO"/>
                    </w:rPr>
                    <w:t xml:space="preserve">4. </w:t>
                  </w:r>
                </w:p>
              </w:tc>
              <w:tc>
                <w:tcPr>
                  <w:tcW w:w="4248"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9"/>
                    <w:jc w:val="left"/>
                    <w:rPr>
                      <w:sz w:val="24"/>
                      <w:szCs w:val="24"/>
                      <w:lang w:val="ro-RO"/>
                    </w:rPr>
                  </w:pPr>
                  <w:r w:rsidRPr="00000622">
                    <w:rPr>
                      <w:sz w:val="24"/>
                      <w:szCs w:val="24"/>
                      <w:lang w:val="ro-RO"/>
                    </w:rPr>
                    <w:t>Fabrici de medicamente de uz veterinar</w:t>
                  </w:r>
                </w:p>
              </w:tc>
              <w:tc>
                <w:tcPr>
                  <w:tcW w:w="850"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5</w:t>
                  </w:r>
                </w:p>
              </w:tc>
              <w:tc>
                <w:tcPr>
                  <w:tcW w:w="85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9</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873DEE" w:rsidRPr="00000622" w:rsidRDefault="00873DEE" w:rsidP="00ED72D4">
                  <w:pPr>
                    <w:ind w:firstLine="0"/>
                    <w:jc w:val="left"/>
                    <w:rPr>
                      <w:sz w:val="24"/>
                      <w:szCs w:val="24"/>
                      <w:lang w:val="ro-RO"/>
                    </w:rPr>
                  </w:pPr>
                  <w:r w:rsidRPr="00000622">
                    <w:rPr>
                      <w:sz w:val="24"/>
                      <w:szCs w:val="24"/>
                      <w:lang w:val="ro-RO"/>
                    </w:rPr>
                    <w:t>5</w:t>
                  </w:r>
                </w:p>
              </w:tc>
            </w:tr>
            <w:tr w:rsidR="00000622" w:rsidRPr="00000EF8" w:rsidTr="00C07091">
              <w:trPr>
                <w:jc w:val="center"/>
              </w:trPr>
              <w:tc>
                <w:tcPr>
                  <w:tcW w:w="1195"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rPr>
                      <w:sz w:val="24"/>
                      <w:szCs w:val="24"/>
                      <w:lang w:val="ro-RO"/>
                    </w:rPr>
                  </w:pPr>
                  <w:r w:rsidRPr="00000622">
                    <w:rPr>
                      <w:sz w:val="24"/>
                      <w:szCs w:val="24"/>
                      <w:lang w:val="ro-RO"/>
                    </w:rPr>
                    <w:t>5.</w:t>
                  </w:r>
                </w:p>
              </w:tc>
              <w:tc>
                <w:tcPr>
                  <w:tcW w:w="4248"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9"/>
                    <w:jc w:val="left"/>
                    <w:rPr>
                      <w:sz w:val="24"/>
                      <w:szCs w:val="24"/>
                      <w:lang w:val="ro-RO"/>
                    </w:rPr>
                  </w:pPr>
                  <w:r w:rsidRPr="00000622">
                    <w:rPr>
                      <w:sz w:val="24"/>
                      <w:szCs w:val="24"/>
                      <w:lang w:val="ro-RO"/>
                    </w:rPr>
                    <w:t>Total</w:t>
                  </w:r>
                </w:p>
              </w:tc>
              <w:tc>
                <w:tcPr>
                  <w:tcW w:w="850"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300</w:t>
                  </w:r>
                </w:p>
              </w:tc>
              <w:tc>
                <w:tcPr>
                  <w:tcW w:w="85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left"/>
                    <w:rPr>
                      <w:sz w:val="24"/>
                      <w:szCs w:val="24"/>
                      <w:lang w:val="ro-RO"/>
                    </w:rPr>
                  </w:pPr>
                  <w:r w:rsidRPr="00000622">
                    <w:rPr>
                      <w:sz w:val="24"/>
                      <w:szCs w:val="24"/>
                      <w:lang w:val="ro-RO"/>
                    </w:rPr>
                    <w:t>331</w:t>
                  </w:r>
                </w:p>
              </w:tc>
              <w:tc>
                <w:tcPr>
                  <w:tcW w:w="1582" w:type="dxa"/>
                  <w:tcBorders>
                    <w:top w:val="single" w:sz="4" w:space="0" w:color="auto"/>
                    <w:left w:val="single" w:sz="4" w:space="0" w:color="auto"/>
                    <w:bottom w:val="single" w:sz="4" w:space="0" w:color="auto"/>
                    <w:right w:val="single" w:sz="4" w:space="0" w:color="auto"/>
                  </w:tcBorders>
                  <w:shd w:val="clear" w:color="auto" w:fill="00B0F0"/>
                </w:tcPr>
                <w:p w:rsidR="00873DEE" w:rsidRPr="00000622" w:rsidRDefault="00873DEE" w:rsidP="00354C1C">
                  <w:pPr>
                    <w:ind w:firstLine="0"/>
                    <w:jc w:val="left"/>
                    <w:rPr>
                      <w:sz w:val="24"/>
                      <w:szCs w:val="24"/>
                      <w:lang w:val="ro-RO"/>
                    </w:rPr>
                  </w:pPr>
                  <w:r w:rsidRPr="00000622">
                    <w:rPr>
                      <w:sz w:val="24"/>
                      <w:szCs w:val="24"/>
                      <w:lang w:val="ro-RO"/>
                    </w:rPr>
                    <w:t>31</w:t>
                  </w:r>
                  <w:r w:rsidR="00354C1C" w:rsidRPr="00000622">
                    <w:rPr>
                      <w:sz w:val="24"/>
                      <w:szCs w:val="24"/>
                      <w:lang w:val="ro-RO"/>
                    </w:rPr>
                    <w:t>2</w:t>
                  </w:r>
                </w:p>
              </w:tc>
            </w:tr>
          </w:tbl>
          <w:p w:rsidR="00457A8E" w:rsidRPr="00000622" w:rsidRDefault="00457A8E" w:rsidP="00ED72D4">
            <w:pPr>
              <w:ind w:firstLine="0"/>
              <w:jc w:val="left"/>
              <w:rPr>
                <w:sz w:val="24"/>
                <w:szCs w:val="24"/>
                <w:lang w:val="ro-RO"/>
              </w:rPr>
            </w:pPr>
          </w:p>
          <w:p w:rsidR="00873DEE" w:rsidRPr="00000622" w:rsidRDefault="00873DEE" w:rsidP="00873DEE">
            <w:pPr>
              <w:ind w:firstLine="567"/>
              <w:jc w:val="left"/>
              <w:rPr>
                <w:b/>
                <w:sz w:val="24"/>
                <w:szCs w:val="24"/>
                <w:lang w:val="ro-RO"/>
              </w:rPr>
            </w:pPr>
            <w:r w:rsidRPr="00000622">
              <w:rPr>
                <w:b/>
                <w:sz w:val="24"/>
                <w:szCs w:val="24"/>
                <w:lang w:val="ro-RO"/>
              </w:rPr>
              <w:t>Tabelul nr.2 Numărul de angajați în unitățile farmaceutice veterinare 2017-2019</w:t>
            </w:r>
          </w:p>
          <w:tbl>
            <w:tblPr>
              <w:tblStyle w:val="TableGrid1"/>
              <w:tblW w:w="0" w:type="auto"/>
              <w:jc w:val="center"/>
              <w:tblInd w:w="499" w:type="dxa"/>
              <w:tblLayout w:type="fixed"/>
              <w:tblLook w:val="04A0" w:firstRow="1" w:lastRow="0" w:firstColumn="1" w:lastColumn="0" w:noHBand="0" w:noVBand="1"/>
            </w:tblPr>
            <w:tblGrid>
              <w:gridCol w:w="624"/>
              <w:gridCol w:w="4204"/>
              <w:gridCol w:w="1331"/>
              <w:gridCol w:w="1134"/>
              <w:gridCol w:w="1417"/>
            </w:tblGrid>
            <w:tr w:rsidR="00000622" w:rsidRPr="00000622" w:rsidTr="00C07091">
              <w:trPr>
                <w:jc w:val="center"/>
              </w:trPr>
              <w:tc>
                <w:tcPr>
                  <w:tcW w:w="62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jc w:val="center"/>
                    <w:rPr>
                      <w:b/>
                      <w:bCs/>
                      <w:sz w:val="24"/>
                      <w:szCs w:val="24"/>
                      <w:lang w:val="ro-RO"/>
                    </w:rPr>
                  </w:pPr>
                  <w:r w:rsidRPr="00000622">
                    <w:rPr>
                      <w:b/>
                      <w:bCs/>
                      <w:sz w:val="24"/>
                      <w:szCs w:val="24"/>
                      <w:lang w:val="ro-RO"/>
                    </w:rPr>
                    <w:t>Nr.</w:t>
                  </w:r>
                </w:p>
              </w:tc>
              <w:tc>
                <w:tcPr>
                  <w:tcW w:w="420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rPr>
                      <w:b/>
                      <w:bCs/>
                      <w:sz w:val="24"/>
                      <w:szCs w:val="24"/>
                      <w:lang w:val="ro-RO"/>
                    </w:rPr>
                  </w:pPr>
                  <w:r w:rsidRPr="00000622">
                    <w:rPr>
                      <w:b/>
                      <w:bCs/>
                      <w:sz w:val="24"/>
                      <w:szCs w:val="24"/>
                      <w:lang w:val="ro-RO"/>
                    </w:rPr>
                    <w:t>Unități farmaceutice veterinare</w:t>
                  </w:r>
                </w:p>
              </w:tc>
              <w:tc>
                <w:tcPr>
                  <w:tcW w:w="1331"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6"/>
                    <w:jc w:val="center"/>
                    <w:rPr>
                      <w:b/>
                      <w:bCs/>
                      <w:sz w:val="24"/>
                      <w:szCs w:val="24"/>
                      <w:lang w:val="ro-RO"/>
                    </w:rPr>
                  </w:pPr>
                  <w:r w:rsidRPr="00000622">
                    <w:rPr>
                      <w:b/>
                      <w:bCs/>
                      <w:sz w:val="24"/>
                      <w:szCs w:val="24"/>
                      <w:lang w:val="ro-RO"/>
                    </w:rPr>
                    <w:t>2017</w:t>
                  </w:r>
                </w:p>
              </w:tc>
              <w:tc>
                <w:tcPr>
                  <w:tcW w:w="113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jc w:val="center"/>
                    <w:rPr>
                      <w:b/>
                      <w:bCs/>
                      <w:sz w:val="24"/>
                      <w:szCs w:val="24"/>
                      <w:lang w:val="ro-RO"/>
                    </w:rPr>
                  </w:pPr>
                  <w:r w:rsidRPr="00000622">
                    <w:rPr>
                      <w:b/>
                      <w:bCs/>
                      <w:sz w:val="24"/>
                      <w:szCs w:val="24"/>
                      <w:lang w:val="ro-RO"/>
                    </w:rPr>
                    <w:t>2018</w:t>
                  </w:r>
                </w:p>
              </w:tc>
              <w:tc>
                <w:tcPr>
                  <w:tcW w:w="1417"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33"/>
                    <w:jc w:val="center"/>
                    <w:rPr>
                      <w:b/>
                      <w:bCs/>
                      <w:sz w:val="24"/>
                      <w:szCs w:val="24"/>
                      <w:lang w:val="ro-RO"/>
                    </w:rPr>
                  </w:pPr>
                  <w:r w:rsidRPr="00000622">
                    <w:rPr>
                      <w:b/>
                      <w:bCs/>
                      <w:sz w:val="24"/>
                      <w:szCs w:val="24"/>
                      <w:lang w:val="ro-RO"/>
                    </w:rPr>
                    <w:t>2019</w:t>
                  </w:r>
                </w:p>
              </w:tc>
            </w:tr>
            <w:tr w:rsidR="00000622" w:rsidRPr="00000622" w:rsidTr="00C07091">
              <w:trPr>
                <w:jc w:val="center"/>
              </w:trPr>
              <w:tc>
                <w:tcPr>
                  <w:tcW w:w="62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1.</w:t>
                  </w:r>
                </w:p>
              </w:tc>
              <w:tc>
                <w:tcPr>
                  <w:tcW w:w="420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9"/>
                    <w:rPr>
                      <w:sz w:val="24"/>
                      <w:szCs w:val="24"/>
                      <w:lang w:val="ro-RO"/>
                    </w:rPr>
                  </w:pPr>
                  <w:r w:rsidRPr="00000622">
                    <w:rPr>
                      <w:sz w:val="24"/>
                      <w:szCs w:val="24"/>
                      <w:lang w:val="ro-RO"/>
                    </w:rPr>
                    <w:t>Farmacii veterinare</w:t>
                  </w:r>
                </w:p>
              </w:tc>
              <w:tc>
                <w:tcPr>
                  <w:tcW w:w="133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6"/>
                    <w:jc w:val="center"/>
                    <w:rPr>
                      <w:sz w:val="24"/>
                      <w:szCs w:val="24"/>
                      <w:lang w:val="ro-RO"/>
                    </w:rPr>
                  </w:pPr>
                  <w:r w:rsidRPr="00000622">
                    <w:rPr>
                      <w:sz w:val="24"/>
                      <w:szCs w:val="24"/>
                      <w:lang w:val="ro-RO"/>
                    </w:rPr>
                    <w:t>8</w:t>
                  </w:r>
                </w:p>
              </w:tc>
              <w:tc>
                <w:tcPr>
                  <w:tcW w:w="113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center"/>
                    <w:rPr>
                      <w:sz w:val="24"/>
                      <w:szCs w:val="24"/>
                      <w:lang w:val="ro-RO"/>
                    </w:rPr>
                  </w:pPr>
                  <w:r w:rsidRPr="00000622">
                    <w:rPr>
                      <w:sz w:val="24"/>
                      <w:szCs w:val="24"/>
                      <w:lang w:val="ro-RO"/>
                    </w:rPr>
                    <w:t>8</w:t>
                  </w:r>
                </w:p>
              </w:tc>
              <w:tc>
                <w:tcPr>
                  <w:tcW w:w="1417"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8</w:t>
                  </w:r>
                </w:p>
              </w:tc>
            </w:tr>
            <w:tr w:rsidR="00000622" w:rsidRPr="00000622" w:rsidTr="00C07091">
              <w:trPr>
                <w:jc w:val="center"/>
              </w:trPr>
              <w:tc>
                <w:tcPr>
                  <w:tcW w:w="62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2.</w:t>
                  </w:r>
                </w:p>
              </w:tc>
              <w:tc>
                <w:tcPr>
                  <w:tcW w:w="420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29"/>
                    <w:rPr>
                      <w:sz w:val="24"/>
                      <w:szCs w:val="24"/>
                      <w:lang w:val="ro-RO"/>
                    </w:rPr>
                  </w:pPr>
                  <w:r w:rsidRPr="00000622">
                    <w:rPr>
                      <w:sz w:val="24"/>
                      <w:szCs w:val="24"/>
                      <w:lang w:val="ro-RO"/>
                    </w:rPr>
                    <w:t>Puncte farmaceutice veterinare</w:t>
                  </w:r>
                </w:p>
              </w:tc>
              <w:tc>
                <w:tcPr>
                  <w:tcW w:w="133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240</w:t>
                  </w:r>
                </w:p>
              </w:tc>
              <w:tc>
                <w:tcPr>
                  <w:tcW w:w="113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center"/>
                    <w:rPr>
                      <w:sz w:val="24"/>
                      <w:szCs w:val="24"/>
                      <w:lang w:val="ro-RO"/>
                    </w:rPr>
                  </w:pPr>
                  <w:r w:rsidRPr="00000622">
                    <w:rPr>
                      <w:sz w:val="24"/>
                      <w:szCs w:val="24"/>
                      <w:lang w:val="ro-RO"/>
                    </w:rPr>
                    <w:t>280</w:t>
                  </w:r>
                </w:p>
              </w:tc>
              <w:tc>
                <w:tcPr>
                  <w:tcW w:w="1417"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270</w:t>
                  </w:r>
                </w:p>
              </w:tc>
            </w:tr>
            <w:tr w:rsidR="00000622" w:rsidRPr="00000622" w:rsidTr="00C07091">
              <w:trPr>
                <w:jc w:val="center"/>
              </w:trPr>
              <w:tc>
                <w:tcPr>
                  <w:tcW w:w="62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3.</w:t>
                  </w:r>
                </w:p>
              </w:tc>
              <w:tc>
                <w:tcPr>
                  <w:tcW w:w="4204" w:type="dxa"/>
                  <w:tcBorders>
                    <w:top w:val="single" w:sz="4" w:space="0" w:color="auto"/>
                    <w:left w:val="single" w:sz="4" w:space="0" w:color="auto"/>
                    <w:bottom w:val="single" w:sz="4" w:space="0" w:color="auto"/>
                    <w:right w:val="single" w:sz="4" w:space="0" w:color="auto"/>
                  </w:tcBorders>
                  <w:hideMark/>
                </w:tcPr>
                <w:p w:rsidR="00873DEE" w:rsidRPr="00000622" w:rsidRDefault="00873DEE" w:rsidP="00ED72D4">
                  <w:pPr>
                    <w:ind w:firstLine="0"/>
                    <w:rPr>
                      <w:sz w:val="24"/>
                      <w:szCs w:val="24"/>
                      <w:lang w:val="ro-RO"/>
                    </w:rPr>
                  </w:pPr>
                  <w:r w:rsidRPr="00000622">
                    <w:rPr>
                      <w:sz w:val="24"/>
                      <w:szCs w:val="24"/>
                      <w:lang w:val="ro-RO"/>
                    </w:rPr>
                    <w:t>Depozite farmaceutice veterinare</w:t>
                  </w:r>
                </w:p>
              </w:tc>
              <w:tc>
                <w:tcPr>
                  <w:tcW w:w="133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6"/>
                    <w:jc w:val="center"/>
                    <w:rPr>
                      <w:sz w:val="24"/>
                      <w:szCs w:val="24"/>
                      <w:lang w:val="ro-RO"/>
                    </w:rPr>
                  </w:pPr>
                  <w:r w:rsidRPr="00000622">
                    <w:rPr>
                      <w:sz w:val="24"/>
                      <w:szCs w:val="24"/>
                      <w:lang w:val="ro-RO"/>
                    </w:rPr>
                    <w:t>63</w:t>
                  </w:r>
                </w:p>
              </w:tc>
              <w:tc>
                <w:tcPr>
                  <w:tcW w:w="113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81</w:t>
                  </w:r>
                </w:p>
              </w:tc>
              <w:tc>
                <w:tcPr>
                  <w:tcW w:w="1417"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62</w:t>
                  </w:r>
                </w:p>
              </w:tc>
            </w:tr>
            <w:tr w:rsidR="00000622" w:rsidRPr="00000EF8" w:rsidTr="00C07091">
              <w:trPr>
                <w:jc w:val="center"/>
              </w:trPr>
              <w:tc>
                <w:tcPr>
                  <w:tcW w:w="62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rPr>
                      <w:sz w:val="24"/>
                      <w:szCs w:val="24"/>
                      <w:lang w:val="ro-RO"/>
                    </w:rPr>
                  </w:pPr>
                  <w:r w:rsidRPr="00000622">
                    <w:rPr>
                      <w:sz w:val="24"/>
                      <w:szCs w:val="24"/>
                      <w:lang w:val="ro-RO"/>
                    </w:rPr>
                    <w:t xml:space="preserve">4. </w:t>
                  </w:r>
                </w:p>
              </w:tc>
              <w:tc>
                <w:tcPr>
                  <w:tcW w:w="420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rPr>
                      <w:sz w:val="24"/>
                      <w:szCs w:val="24"/>
                      <w:lang w:val="ro-RO"/>
                    </w:rPr>
                  </w:pPr>
                  <w:r w:rsidRPr="00000622">
                    <w:rPr>
                      <w:sz w:val="24"/>
                      <w:szCs w:val="24"/>
                      <w:lang w:val="ro-RO"/>
                    </w:rPr>
                    <w:t>Fabrici de medicamente de uz veterinar</w:t>
                  </w:r>
                </w:p>
              </w:tc>
              <w:tc>
                <w:tcPr>
                  <w:tcW w:w="133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6"/>
                    <w:jc w:val="center"/>
                    <w:rPr>
                      <w:sz w:val="24"/>
                      <w:szCs w:val="24"/>
                      <w:lang w:val="ro-RO"/>
                    </w:rPr>
                  </w:pPr>
                  <w:r w:rsidRPr="00000622">
                    <w:rPr>
                      <w:sz w:val="24"/>
                      <w:szCs w:val="24"/>
                      <w:lang w:val="ro-RO"/>
                    </w:rPr>
                    <w:t>22</w:t>
                  </w:r>
                </w:p>
              </w:tc>
              <w:tc>
                <w:tcPr>
                  <w:tcW w:w="113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34"/>
                    <w:jc w:val="center"/>
                    <w:rPr>
                      <w:sz w:val="24"/>
                      <w:szCs w:val="24"/>
                      <w:lang w:val="ro-RO"/>
                    </w:rPr>
                  </w:pPr>
                  <w:r w:rsidRPr="00000622">
                    <w:rPr>
                      <w:sz w:val="24"/>
                      <w:szCs w:val="24"/>
                      <w:lang w:val="ro-RO"/>
                    </w:rPr>
                    <w:t>29</w:t>
                  </w:r>
                </w:p>
              </w:tc>
              <w:tc>
                <w:tcPr>
                  <w:tcW w:w="1417"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22</w:t>
                  </w:r>
                </w:p>
              </w:tc>
            </w:tr>
            <w:tr w:rsidR="00000622" w:rsidRPr="00000EF8" w:rsidTr="00C07091">
              <w:trPr>
                <w:jc w:val="center"/>
              </w:trPr>
              <w:tc>
                <w:tcPr>
                  <w:tcW w:w="4828" w:type="dxa"/>
                  <w:gridSpan w:val="2"/>
                  <w:tcBorders>
                    <w:top w:val="single" w:sz="4" w:space="0" w:color="auto"/>
                    <w:left w:val="single" w:sz="4" w:space="0" w:color="auto"/>
                    <w:bottom w:val="single" w:sz="4" w:space="0" w:color="auto"/>
                    <w:right w:val="single" w:sz="4" w:space="0" w:color="auto"/>
                  </w:tcBorders>
                </w:tcPr>
                <w:p w:rsidR="00873DEE" w:rsidRPr="00000622" w:rsidRDefault="00873DEE" w:rsidP="00ED72D4">
                  <w:pPr>
                    <w:jc w:val="center"/>
                    <w:rPr>
                      <w:sz w:val="24"/>
                      <w:szCs w:val="24"/>
                      <w:lang w:val="ro-RO"/>
                    </w:rPr>
                  </w:pPr>
                  <w:r w:rsidRPr="00000622">
                    <w:rPr>
                      <w:sz w:val="24"/>
                      <w:szCs w:val="24"/>
                      <w:lang w:val="ro-RO"/>
                    </w:rPr>
                    <w:t>Total</w:t>
                  </w:r>
                </w:p>
              </w:tc>
              <w:tc>
                <w:tcPr>
                  <w:tcW w:w="1331"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26"/>
                    <w:jc w:val="center"/>
                    <w:rPr>
                      <w:sz w:val="24"/>
                      <w:szCs w:val="24"/>
                      <w:lang w:val="ro-RO"/>
                    </w:rPr>
                  </w:pPr>
                  <w:r w:rsidRPr="00000622">
                    <w:rPr>
                      <w:sz w:val="24"/>
                      <w:szCs w:val="24"/>
                      <w:lang w:val="ro-RO"/>
                    </w:rPr>
                    <w:t>333</w:t>
                  </w:r>
                </w:p>
              </w:tc>
              <w:tc>
                <w:tcPr>
                  <w:tcW w:w="1134" w:type="dxa"/>
                  <w:tcBorders>
                    <w:top w:val="single" w:sz="4" w:space="0" w:color="auto"/>
                    <w:left w:val="single" w:sz="4" w:space="0" w:color="auto"/>
                    <w:bottom w:val="single" w:sz="4" w:space="0" w:color="auto"/>
                    <w:right w:val="single" w:sz="4" w:space="0" w:color="auto"/>
                  </w:tcBorders>
                </w:tcPr>
                <w:p w:rsidR="00873DEE" w:rsidRPr="00000622" w:rsidRDefault="00873DEE" w:rsidP="00ED72D4">
                  <w:pPr>
                    <w:ind w:firstLine="0"/>
                    <w:jc w:val="center"/>
                    <w:rPr>
                      <w:sz w:val="24"/>
                      <w:szCs w:val="24"/>
                      <w:lang w:val="ro-RO"/>
                    </w:rPr>
                  </w:pPr>
                  <w:r w:rsidRPr="00000622">
                    <w:rPr>
                      <w:sz w:val="24"/>
                      <w:szCs w:val="24"/>
                      <w:lang w:val="ro-RO"/>
                    </w:rPr>
                    <w:t>398</w:t>
                  </w:r>
                </w:p>
              </w:tc>
              <w:tc>
                <w:tcPr>
                  <w:tcW w:w="1417" w:type="dxa"/>
                  <w:tcBorders>
                    <w:top w:val="single" w:sz="4" w:space="0" w:color="auto"/>
                    <w:left w:val="single" w:sz="4" w:space="0" w:color="auto"/>
                    <w:bottom w:val="single" w:sz="4" w:space="0" w:color="auto"/>
                    <w:right w:val="single" w:sz="4" w:space="0" w:color="auto"/>
                  </w:tcBorders>
                  <w:shd w:val="clear" w:color="auto" w:fill="00B0F0"/>
                </w:tcPr>
                <w:p w:rsidR="00873DEE" w:rsidRPr="00000622" w:rsidRDefault="00873DEE" w:rsidP="00ED72D4">
                  <w:pPr>
                    <w:ind w:firstLine="0"/>
                    <w:jc w:val="center"/>
                    <w:rPr>
                      <w:sz w:val="24"/>
                      <w:szCs w:val="24"/>
                      <w:lang w:val="ro-RO"/>
                    </w:rPr>
                  </w:pPr>
                  <w:r w:rsidRPr="00000622">
                    <w:rPr>
                      <w:sz w:val="24"/>
                      <w:szCs w:val="24"/>
                      <w:lang w:val="ro-RO"/>
                    </w:rPr>
                    <w:t>362</w:t>
                  </w:r>
                </w:p>
              </w:tc>
            </w:tr>
          </w:tbl>
          <w:p w:rsidR="00457A8E" w:rsidRPr="00000622" w:rsidRDefault="00457A8E" w:rsidP="00ED72D4">
            <w:pPr>
              <w:ind w:firstLine="0"/>
              <w:jc w:val="left"/>
              <w:rPr>
                <w:sz w:val="24"/>
                <w:szCs w:val="24"/>
                <w:lang w:val="ro-RO"/>
              </w:rPr>
            </w:pPr>
          </w:p>
          <w:p w:rsidR="003B6A42" w:rsidRPr="00000622" w:rsidRDefault="00873DEE" w:rsidP="00873DEE">
            <w:pPr>
              <w:ind w:firstLine="567"/>
              <w:rPr>
                <w:sz w:val="24"/>
                <w:szCs w:val="24"/>
                <w:lang w:val="ro-RO"/>
              </w:rPr>
            </w:pPr>
            <w:r w:rsidRPr="00000622">
              <w:rPr>
                <w:sz w:val="24"/>
                <w:szCs w:val="24"/>
                <w:lang w:val="ro-RO"/>
              </w:rPr>
              <w:t>Conform tabelului 3 se constată că din totalul produselor farmaceutice de uz veterinar înregistrate în 2017 – 2019, 85% sunt de import.</w:t>
            </w:r>
          </w:p>
          <w:p w:rsidR="00873DEE" w:rsidRPr="00000622" w:rsidRDefault="00873DEE" w:rsidP="00873DEE">
            <w:pPr>
              <w:ind w:firstLine="567"/>
              <w:jc w:val="left"/>
              <w:rPr>
                <w:b/>
                <w:sz w:val="24"/>
                <w:szCs w:val="24"/>
                <w:lang w:val="ro-RO"/>
              </w:rPr>
            </w:pPr>
            <w:r w:rsidRPr="00000622">
              <w:rPr>
                <w:b/>
                <w:sz w:val="24"/>
                <w:szCs w:val="24"/>
                <w:lang w:val="ro-RO"/>
              </w:rPr>
              <w:t>Tabelul 3. Numărul preparatelor veterinare înregistrate 2017-2019</w:t>
            </w:r>
          </w:p>
          <w:tbl>
            <w:tblPr>
              <w:tblStyle w:val="TableGrid1"/>
              <w:tblW w:w="7938" w:type="dxa"/>
              <w:jc w:val="center"/>
              <w:tblInd w:w="783" w:type="dxa"/>
              <w:tblLayout w:type="fixed"/>
              <w:tblLook w:val="04A0" w:firstRow="1" w:lastRow="0" w:firstColumn="1" w:lastColumn="0" w:noHBand="0" w:noVBand="1"/>
            </w:tblPr>
            <w:tblGrid>
              <w:gridCol w:w="556"/>
              <w:gridCol w:w="4156"/>
              <w:gridCol w:w="988"/>
              <w:gridCol w:w="1119"/>
              <w:gridCol w:w="1119"/>
            </w:tblGrid>
            <w:tr w:rsidR="00000622" w:rsidRPr="00000EF8" w:rsidTr="00C07091">
              <w:trPr>
                <w:trHeight w:val="557"/>
                <w:jc w:val="center"/>
              </w:trPr>
              <w:tc>
                <w:tcPr>
                  <w:tcW w:w="7938" w:type="dxa"/>
                  <w:gridSpan w:val="5"/>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left"/>
                    <w:rPr>
                      <w:bCs/>
                      <w:sz w:val="24"/>
                      <w:szCs w:val="24"/>
                      <w:lang w:val="ro-RO"/>
                    </w:rPr>
                  </w:pPr>
                  <w:r w:rsidRPr="00000622">
                    <w:rPr>
                      <w:bCs/>
                      <w:sz w:val="24"/>
                      <w:szCs w:val="24"/>
                      <w:lang w:val="ro-RO"/>
                    </w:rPr>
                    <w:t>Numărul de preparate veterinare autohtone și de import înregistrate pe ultimii 3 ani și suma încasată pentru înregistrare</w:t>
                  </w:r>
                </w:p>
              </w:tc>
            </w:tr>
            <w:tr w:rsidR="00000622" w:rsidRPr="00000EF8" w:rsidTr="00C07091">
              <w:trPr>
                <w:trHeight w:val="284"/>
                <w:jc w:val="center"/>
              </w:trPr>
              <w:tc>
                <w:tcPr>
                  <w:tcW w:w="556"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ind w:firstLine="0"/>
                    <w:rPr>
                      <w:b/>
                      <w:bCs/>
                      <w:sz w:val="24"/>
                      <w:szCs w:val="24"/>
                      <w:lang w:val="ro-RO"/>
                    </w:rPr>
                  </w:pPr>
                  <w:r w:rsidRPr="00000622">
                    <w:rPr>
                      <w:b/>
                      <w:bCs/>
                      <w:sz w:val="24"/>
                      <w:szCs w:val="24"/>
                      <w:lang w:val="ro-RO"/>
                    </w:rPr>
                    <w:t>Nr.</w:t>
                  </w:r>
                </w:p>
              </w:tc>
              <w:tc>
                <w:tcPr>
                  <w:tcW w:w="4156"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rPr>
                      <w:b/>
                      <w:bCs/>
                      <w:sz w:val="24"/>
                      <w:szCs w:val="24"/>
                      <w:lang w:val="ro-RO"/>
                    </w:rPr>
                  </w:pPr>
                  <w:r w:rsidRPr="00000622">
                    <w:rPr>
                      <w:b/>
                      <w:bCs/>
                      <w:sz w:val="24"/>
                      <w:szCs w:val="24"/>
                      <w:lang w:val="ro-RO"/>
                    </w:rPr>
                    <w:t>Actul permisiv</w:t>
                  </w:r>
                </w:p>
              </w:tc>
              <w:tc>
                <w:tcPr>
                  <w:tcW w:w="988"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ind w:firstLine="0"/>
                    <w:jc w:val="center"/>
                    <w:rPr>
                      <w:b/>
                      <w:bCs/>
                      <w:sz w:val="24"/>
                      <w:szCs w:val="24"/>
                      <w:lang w:val="ro-RO"/>
                    </w:rPr>
                  </w:pPr>
                  <w:r w:rsidRPr="00000622">
                    <w:rPr>
                      <w:b/>
                      <w:bCs/>
                      <w:sz w:val="24"/>
                      <w:szCs w:val="24"/>
                      <w:lang w:val="ro-RO"/>
                    </w:rPr>
                    <w:t>2017</w:t>
                  </w:r>
                </w:p>
              </w:tc>
              <w:tc>
                <w:tcPr>
                  <w:tcW w:w="1119"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ind w:firstLine="0"/>
                    <w:jc w:val="center"/>
                    <w:rPr>
                      <w:b/>
                      <w:bCs/>
                      <w:sz w:val="24"/>
                      <w:szCs w:val="24"/>
                      <w:lang w:val="ro-RO"/>
                    </w:rPr>
                  </w:pPr>
                  <w:r w:rsidRPr="00000622">
                    <w:rPr>
                      <w:b/>
                      <w:bCs/>
                      <w:sz w:val="24"/>
                      <w:szCs w:val="24"/>
                      <w:lang w:val="ro-RO"/>
                    </w:rPr>
                    <w:t>2018</w:t>
                  </w:r>
                </w:p>
              </w:tc>
              <w:tc>
                <w:tcPr>
                  <w:tcW w:w="1119"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ind w:firstLine="0"/>
                    <w:jc w:val="right"/>
                    <w:rPr>
                      <w:b/>
                      <w:bCs/>
                      <w:sz w:val="24"/>
                      <w:szCs w:val="24"/>
                      <w:lang w:val="ro-RO"/>
                    </w:rPr>
                  </w:pPr>
                  <w:r w:rsidRPr="00000622">
                    <w:rPr>
                      <w:b/>
                      <w:bCs/>
                      <w:sz w:val="24"/>
                      <w:szCs w:val="24"/>
                      <w:lang w:val="ro-RO"/>
                    </w:rPr>
                    <w:t>2019</w:t>
                  </w:r>
                </w:p>
              </w:tc>
            </w:tr>
            <w:tr w:rsidR="00000622" w:rsidRPr="00000EF8" w:rsidTr="00C07091">
              <w:trPr>
                <w:trHeight w:val="841"/>
                <w:jc w:val="center"/>
              </w:trPr>
              <w:tc>
                <w:tcPr>
                  <w:tcW w:w="556" w:type="dxa"/>
                  <w:vMerge w:val="restart"/>
                  <w:tcBorders>
                    <w:top w:val="single" w:sz="4" w:space="0" w:color="auto"/>
                    <w:left w:val="single" w:sz="4" w:space="0" w:color="auto"/>
                    <w:right w:val="single" w:sz="4" w:space="0" w:color="auto"/>
                  </w:tcBorders>
                  <w:hideMark/>
                </w:tcPr>
                <w:p w:rsidR="001D19F4" w:rsidRPr="00000622" w:rsidRDefault="001D19F4" w:rsidP="00ED72D4">
                  <w:pPr>
                    <w:ind w:firstLine="0"/>
                    <w:rPr>
                      <w:sz w:val="24"/>
                      <w:szCs w:val="24"/>
                      <w:lang w:val="ro-RO"/>
                    </w:rPr>
                  </w:pPr>
                  <w:r w:rsidRPr="00000622">
                    <w:rPr>
                      <w:sz w:val="24"/>
                      <w:szCs w:val="24"/>
                      <w:lang w:val="ro-RO"/>
                    </w:rPr>
                    <w:t>1.</w:t>
                  </w:r>
                </w:p>
              </w:tc>
              <w:tc>
                <w:tcPr>
                  <w:tcW w:w="4156" w:type="dxa"/>
                  <w:tcBorders>
                    <w:top w:val="single" w:sz="4" w:space="0" w:color="auto"/>
                    <w:left w:val="single" w:sz="4" w:space="0" w:color="auto"/>
                    <w:bottom w:val="single" w:sz="4" w:space="0" w:color="auto"/>
                    <w:right w:val="single" w:sz="4" w:space="0" w:color="auto"/>
                  </w:tcBorders>
                  <w:hideMark/>
                </w:tcPr>
                <w:p w:rsidR="001D19F4" w:rsidRPr="00000622" w:rsidRDefault="001D19F4" w:rsidP="00ED72D4">
                  <w:pPr>
                    <w:ind w:firstLine="29"/>
                    <w:jc w:val="left"/>
                    <w:rPr>
                      <w:sz w:val="24"/>
                      <w:szCs w:val="24"/>
                      <w:lang w:val="ro-RO"/>
                    </w:rPr>
                  </w:pPr>
                  <w:r w:rsidRPr="00000622">
                    <w:rPr>
                      <w:sz w:val="24"/>
                      <w:szCs w:val="24"/>
                      <w:lang w:val="ro-RO"/>
                    </w:rPr>
                    <w:t>Certificate de înregistrare eliberate pentru înregistrarea medicamentelor de uz veterinar de import</w:t>
                  </w:r>
                </w:p>
              </w:tc>
              <w:tc>
                <w:tcPr>
                  <w:tcW w:w="988"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192</w:t>
                  </w:r>
                </w:p>
                <w:p w:rsidR="001D19F4" w:rsidRPr="00000622" w:rsidRDefault="001D19F4" w:rsidP="00ED72D4">
                  <w:pPr>
                    <w:ind w:firstLine="0"/>
                    <w:jc w:val="center"/>
                    <w:rPr>
                      <w:sz w:val="24"/>
                      <w:szCs w:val="24"/>
                      <w:lang w:val="ro-RO"/>
                    </w:rPr>
                  </w:pPr>
                </w:p>
                <w:p w:rsidR="001D19F4" w:rsidRPr="00000622" w:rsidRDefault="001D19F4" w:rsidP="00ED72D4">
                  <w:pPr>
                    <w:ind w:firstLine="0"/>
                    <w:jc w:val="center"/>
                    <w:rPr>
                      <w:sz w:val="24"/>
                      <w:szCs w:val="24"/>
                      <w:lang w:val="ro-RO"/>
                    </w:rPr>
                  </w:pPr>
                  <w:r w:rsidRPr="00000622">
                    <w:rPr>
                      <w:sz w:val="24"/>
                      <w:szCs w:val="24"/>
                      <w:lang w:val="ro-RO"/>
                    </w:rPr>
                    <w:t>85%</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b/>
                      <w:sz w:val="24"/>
                      <w:szCs w:val="24"/>
                      <w:lang w:val="ro-RO"/>
                    </w:rPr>
                  </w:pPr>
                  <w:r w:rsidRPr="00000622">
                    <w:rPr>
                      <w:b/>
                      <w:sz w:val="24"/>
                      <w:szCs w:val="24"/>
                      <w:lang w:val="ro-RO"/>
                    </w:rPr>
                    <w:t>175</w:t>
                  </w:r>
                </w:p>
                <w:p w:rsidR="001D19F4" w:rsidRPr="00000622" w:rsidRDefault="001D19F4" w:rsidP="00ED72D4">
                  <w:pPr>
                    <w:ind w:firstLine="0"/>
                    <w:jc w:val="center"/>
                    <w:rPr>
                      <w:b/>
                      <w:sz w:val="24"/>
                      <w:szCs w:val="24"/>
                      <w:lang w:val="ro-RO"/>
                    </w:rPr>
                  </w:pPr>
                </w:p>
                <w:p w:rsidR="001D19F4" w:rsidRPr="00000622" w:rsidRDefault="001D19F4" w:rsidP="00ED72D4">
                  <w:pPr>
                    <w:ind w:firstLine="0"/>
                    <w:jc w:val="center"/>
                    <w:rPr>
                      <w:sz w:val="24"/>
                      <w:szCs w:val="24"/>
                      <w:lang w:val="ro-RO"/>
                    </w:rPr>
                  </w:pPr>
                  <w:r w:rsidRPr="00000622">
                    <w:rPr>
                      <w:sz w:val="24"/>
                      <w:szCs w:val="24"/>
                      <w:lang w:val="ro-RO"/>
                    </w:rPr>
                    <w:t>90%</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125</w:t>
                  </w:r>
                </w:p>
                <w:p w:rsidR="001D19F4" w:rsidRPr="00000622" w:rsidRDefault="001D19F4" w:rsidP="00ED72D4">
                  <w:pPr>
                    <w:ind w:firstLine="29"/>
                    <w:jc w:val="center"/>
                    <w:rPr>
                      <w:b/>
                      <w:sz w:val="24"/>
                      <w:szCs w:val="24"/>
                      <w:lang w:val="ro-RO"/>
                    </w:rPr>
                  </w:pPr>
                </w:p>
                <w:p w:rsidR="001D19F4" w:rsidRPr="00000622" w:rsidRDefault="001D19F4" w:rsidP="00ED72D4">
                  <w:pPr>
                    <w:ind w:firstLine="29"/>
                    <w:jc w:val="center"/>
                    <w:rPr>
                      <w:sz w:val="24"/>
                      <w:szCs w:val="24"/>
                      <w:lang w:val="ro-RO"/>
                    </w:rPr>
                  </w:pPr>
                  <w:r w:rsidRPr="00000622">
                    <w:rPr>
                      <w:sz w:val="24"/>
                      <w:szCs w:val="24"/>
                      <w:lang w:val="ro-RO"/>
                    </w:rPr>
                    <w:t>81%</w:t>
                  </w:r>
                </w:p>
              </w:tc>
            </w:tr>
            <w:tr w:rsidR="00000622" w:rsidRPr="00000EF8" w:rsidTr="00C07091">
              <w:trPr>
                <w:trHeight w:val="423"/>
                <w:jc w:val="center"/>
              </w:trPr>
              <w:tc>
                <w:tcPr>
                  <w:tcW w:w="556" w:type="dxa"/>
                  <w:vMerge/>
                  <w:tcBorders>
                    <w:left w:val="single" w:sz="4" w:space="0" w:color="auto"/>
                    <w:bottom w:val="single" w:sz="4" w:space="0" w:color="auto"/>
                    <w:right w:val="single" w:sz="4" w:space="0" w:color="auto"/>
                  </w:tcBorders>
                </w:tcPr>
                <w:p w:rsidR="001D19F4" w:rsidRPr="00000622" w:rsidRDefault="001D19F4" w:rsidP="00ED72D4">
                  <w:pPr>
                    <w:ind w:firstLine="0"/>
                    <w:rPr>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29"/>
                    <w:jc w:val="left"/>
                    <w:rPr>
                      <w:sz w:val="24"/>
                      <w:szCs w:val="24"/>
                      <w:lang w:val="ro-RO"/>
                    </w:rPr>
                  </w:pPr>
                  <w:r w:rsidRPr="00000622">
                    <w:rPr>
                      <w:sz w:val="24"/>
                      <w:szCs w:val="24"/>
                      <w:lang w:val="ro-RO"/>
                    </w:rPr>
                    <w:t>Media % pe 3 ani</w:t>
                  </w:r>
                </w:p>
              </w:tc>
              <w:tc>
                <w:tcPr>
                  <w:tcW w:w="3226" w:type="dxa"/>
                  <w:gridSpan w:val="3"/>
                  <w:tcBorders>
                    <w:top w:val="single" w:sz="4" w:space="0" w:color="auto"/>
                    <w:left w:val="single" w:sz="4" w:space="0" w:color="auto"/>
                    <w:bottom w:val="single" w:sz="4" w:space="0" w:color="auto"/>
                    <w:right w:val="single" w:sz="4" w:space="0" w:color="auto"/>
                  </w:tcBorders>
                  <w:shd w:val="clear" w:color="auto" w:fill="00B0F0"/>
                </w:tcPr>
                <w:p w:rsidR="001D19F4" w:rsidRPr="00000622" w:rsidRDefault="001D19F4" w:rsidP="00ED72D4">
                  <w:pPr>
                    <w:ind w:firstLine="0"/>
                    <w:jc w:val="center"/>
                    <w:rPr>
                      <w:sz w:val="24"/>
                      <w:szCs w:val="24"/>
                      <w:lang w:val="ro-RO"/>
                    </w:rPr>
                  </w:pPr>
                  <w:r w:rsidRPr="00000622">
                    <w:rPr>
                      <w:sz w:val="24"/>
                      <w:szCs w:val="24"/>
                      <w:lang w:val="ro-RO"/>
                    </w:rPr>
                    <w:t>85%</w:t>
                  </w:r>
                </w:p>
              </w:tc>
            </w:tr>
            <w:tr w:rsidR="00000622" w:rsidRPr="00000EF8" w:rsidTr="00C07091">
              <w:trPr>
                <w:trHeight w:val="841"/>
                <w:jc w:val="center"/>
              </w:trPr>
              <w:tc>
                <w:tcPr>
                  <w:tcW w:w="556" w:type="dxa"/>
                  <w:vMerge w:val="restart"/>
                  <w:tcBorders>
                    <w:top w:val="single" w:sz="4" w:space="0" w:color="auto"/>
                    <w:left w:val="single" w:sz="4" w:space="0" w:color="auto"/>
                    <w:right w:val="single" w:sz="4" w:space="0" w:color="auto"/>
                  </w:tcBorders>
                </w:tcPr>
                <w:p w:rsidR="001D19F4" w:rsidRPr="00000622" w:rsidRDefault="001D19F4" w:rsidP="00ED72D4">
                  <w:pPr>
                    <w:ind w:firstLine="0"/>
                    <w:rPr>
                      <w:sz w:val="24"/>
                      <w:szCs w:val="24"/>
                      <w:lang w:val="ro-RO"/>
                    </w:rPr>
                  </w:pPr>
                  <w:r w:rsidRPr="00000622">
                    <w:rPr>
                      <w:sz w:val="24"/>
                      <w:szCs w:val="24"/>
                      <w:lang w:val="ro-RO"/>
                    </w:rPr>
                    <w:t>2.</w:t>
                  </w:r>
                </w:p>
                <w:p w:rsidR="001D19F4" w:rsidRPr="00000622" w:rsidRDefault="001D19F4" w:rsidP="00ED72D4">
                  <w:pPr>
                    <w:rPr>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29"/>
                    <w:jc w:val="left"/>
                    <w:rPr>
                      <w:sz w:val="24"/>
                      <w:szCs w:val="24"/>
                      <w:lang w:val="ro-RO"/>
                    </w:rPr>
                  </w:pPr>
                  <w:r w:rsidRPr="00000622">
                    <w:rPr>
                      <w:sz w:val="24"/>
                      <w:szCs w:val="24"/>
                      <w:lang w:val="ro-RO"/>
                    </w:rPr>
                    <w:t>Certificate de înregistrare eliberate pentru înregistrarea medicamentelor de uz veterinar autohtone</w:t>
                  </w:r>
                </w:p>
              </w:tc>
              <w:tc>
                <w:tcPr>
                  <w:tcW w:w="988"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34</w:t>
                  </w:r>
                </w:p>
                <w:p w:rsidR="001D19F4" w:rsidRPr="00000622" w:rsidRDefault="001D19F4" w:rsidP="00ED72D4">
                  <w:pPr>
                    <w:ind w:firstLine="0"/>
                    <w:jc w:val="center"/>
                    <w:rPr>
                      <w:sz w:val="24"/>
                      <w:szCs w:val="24"/>
                      <w:lang w:val="ro-RO"/>
                    </w:rPr>
                  </w:pPr>
                </w:p>
                <w:p w:rsidR="001D19F4" w:rsidRPr="00000622" w:rsidRDefault="001D19F4" w:rsidP="00ED72D4">
                  <w:pPr>
                    <w:ind w:firstLine="0"/>
                    <w:jc w:val="center"/>
                    <w:rPr>
                      <w:sz w:val="24"/>
                      <w:szCs w:val="24"/>
                      <w:lang w:val="ro-RO"/>
                    </w:rPr>
                  </w:pPr>
                  <w:r w:rsidRPr="00000622">
                    <w:rPr>
                      <w:sz w:val="24"/>
                      <w:szCs w:val="24"/>
                      <w:lang w:val="ro-RO"/>
                    </w:rPr>
                    <w:t>15%</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20</w:t>
                  </w:r>
                </w:p>
                <w:p w:rsidR="001D19F4" w:rsidRPr="00000622" w:rsidRDefault="001D19F4" w:rsidP="00ED72D4">
                  <w:pPr>
                    <w:ind w:firstLine="0"/>
                    <w:jc w:val="center"/>
                    <w:rPr>
                      <w:sz w:val="24"/>
                      <w:szCs w:val="24"/>
                      <w:lang w:val="ro-RO"/>
                    </w:rPr>
                  </w:pPr>
                </w:p>
                <w:p w:rsidR="001D19F4" w:rsidRPr="00000622" w:rsidRDefault="001D19F4" w:rsidP="00ED72D4">
                  <w:pPr>
                    <w:ind w:firstLine="0"/>
                    <w:jc w:val="center"/>
                    <w:rPr>
                      <w:sz w:val="24"/>
                      <w:szCs w:val="24"/>
                      <w:lang w:val="ro-RO"/>
                    </w:rPr>
                  </w:pPr>
                  <w:r w:rsidRPr="00000622">
                    <w:rPr>
                      <w:sz w:val="24"/>
                      <w:szCs w:val="24"/>
                      <w:lang w:val="ro-RO"/>
                    </w:rPr>
                    <w:t>10%</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30</w:t>
                  </w:r>
                </w:p>
                <w:p w:rsidR="001D19F4" w:rsidRPr="00000622" w:rsidRDefault="001D19F4" w:rsidP="00ED72D4">
                  <w:pPr>
                    <w:ind w:firstLine="29"/>
                    <w:jc w:val="center"/>
                    <w:rPr>
                      <w:sz w:val="24"/>
                      <w:szCs w:val="24"/>
                      <w:lang w:val="ro-RO"/>
                    </w:rPr>
                  </w:pPr>
                </w:p>
                <w:p w:rsidR="001D19F4" w:rsidRPr="00000622" w:rsidRDefault="001D19F4" w:rsidP="00ED72D4">
                  <w:pPr>
                    <w:ind w:firstLine="29"/>
                    <w:jc w:val="center"/>
                    <w:rPr>
                      <w:sz w:val="24"/>
                      <w:szCs w:val="24"/>
                      <w:lang w:val="ro-RO"/>
                    </w:rPr>
                  </w:pPr>
                  <w:r w:rsidRPr="00000622">
                    <w:rPr>
                      <w:sz w:val="24"/>
                      <w:szCs w:val="24"/>
                      <w:lang w:val="ro-RO"/>
                    </w:rPr>
                    <w:t>19%</w:t>
                  </w:r>
                </w:p>
              </w:tc>
            </w:tr>
            <w:tr w:rsidR="00000622" w:rsidRPr="00000EF8" w:rsidTr="00C07091">
              <w:trPr>
                <w:trHeight w:val="422"/>
                <w:jc w:val="center"/>
              </w:trPr>
              <w:tc>
                <w:tcPr>
                  <w:tcW w:w="556" w:type="dxa"/>
                  <w:vMerge/>
                  <w:tcBorders>
                    <w:left w:val="single" w:sz="4" w:space="0" w:color="auto"/>
                    <w:bottom w:val="single" w:sz="4" w:space="0" w:color="auto"/>
                    <w:right w:val="single" w:sz="4" w:space="0" w:color="auto"/>
                  </w:tcBorders>
                </w:tcPr>
                <w:p w:rsidR="001D19F4" w:rsidRPr="00000622" w:rsidRDefault="001D19F4" w:rsidP="00ED72D4">
                  <w:pPr>
                    <w:ind w:firstLine="0"/>
                    <w:rPr>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29"/>
                    <w:jc w:val="left"/>
                    <w:rPr>
                      <w:sz w:val="24"/>
                      <w:szCs w:val="24"/>
                      <w:lang w:val="ro-RO"/>
                    </w:rPr>
                  </w:pPr>
                  <w:r w:rsidRPr="00000622">
                    <w:rPr>
                      <w:sz w:val="24"/>
                      <w:szCs w:val="24"/>
                      <w:lang w:val="ro-RO"/>
                    </w:rPr>
                    <w:t>Media % pe 3 ani</w:t>
                  </w:r>
                </w:p>
              </w:tc>
              <w:tc>
                <w:tcPr>
                  <w:tcW w:w="3226" w:type="dxa"/>
                  <w:gridSpan w:val="3"/>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sz w:val="24"/>
                      <w:szCs w:val="24"/>
                      <w:lang w:val="ro-RO"/>
                    </w:rPr>
                  </w:pPr>
                  <w:r w:rsidRPr="00000622">
                    <w:rPr>
                      <w:sz w:val="24"/>
                      <w:szCs w:val="24"/>
                      <w:lang w:val="ro-RO"/>
                    </w:rPr>
                    <w:t>15%</w:t>
                  </w:r>
                </w:p>
              </w:tc>
            </w:tr>
            <w:tr w:rsidR="00000622" w:rsidRPr="00000EF8" w:rsidTr="00C07091">
              <w:trPr>
                <w:trHeight w:val="274"/>
                <w:jc w:val="center"/>
              </w:trPr>
              <w:tc>
                <w:tcPr>
                  <w:tcW w:w="4712" w:type="dxa"/>
                  <w:gridSpan w:val="2"/>
                  <w:tcBorders>
                    <w:top w:val="single" w:sz="4" w:space="0" w:color="auto"/>
                    <w:left w:val="single" w:sz="4" w:space="0" w:color="auto"/>
                    <w:bottom w:val="single" w:sz="4" w:space="0" w:color="auto"/>
                    <w:right w:val="single" w:sz="4" w:space="0" w:color="auto"/>
                  </w:tcBorders>
                </w:tcPr>
                <w:p w:rsidR="001D19F4" w:rsidRPr="00000622" w:rsidRDefault="001D19F4" w:rsidP="00ED72D4">
                  <w:pPr>
                    <w:rPr>
                      <w:sz w:val="24"/>
                      <w:szCs w:val="24"/>
                      <w:lang w:val="ro-RO"/>
                    </w:rPr>
                  </w:pPr>
                  <w:r w:rsidRPr="00000622">
                    <w:rPr>
                      <w:sz w:val="24"/>
                      <w:szCs w:val="24"/>
                      <w:lang w:val="ro-RO"/>
                    </w:rPr>
                    <w:t>Numărul total</w:t>
                  </w:r>
                </w:p>
              </w:tc>
              <w:tc>
                <w:tcPr>
                  <w:tcW w:w="988"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b/>
                      <w:bCs/>
                      <w:sz w:val="24"/>
                      <w:szCs w:val="24"/>
                      <w:lang w:val="ro-RO"/>
                    </w:rPr>
                  </w:pPr>
                  <w:r w:rsidRPr="00000622">
                    <w:rPr>
                      <w:b/>
                      <w:bCs/>
                      <w:sz w:val="24"/>
                      <w:szCs w:val="24"/>
                      <w:lang w:val="ro-RO"/>
                    </w:rPr>
                    <w:t>226</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b/>
                      <w:bCs/>
                      <w:sz w:val="24"/>
                      <w:szCs w:val="24"/>
                      <w:lang w:val="ro-RO"/>
                    </w:rPr>
                  </w:pPr>
                  <w:r w:rsidRPr="00000622">
                    <w:rPr>
                      <w:b/>
                      <w:bCs/>
                      <w:sz w:val="24"/>
                      <w:szCs w:val="24"/>
                      <w:lang w:val="ro-RO"/>
                    </w:rPr>
                    <w:t>195</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0"/>
                    <w:jc w:val="center"/>
                    <w:rPr>
                      <w:b/>
                      <w:bCs/>
                      <w:sz w:val="24"/>
                      <w:szCs w:val="24"/>
                      <w:lang w:val="ro-RO"/>
                    </w:rPr>
                  </w:pPr>
                  <w:r w:rsidRPr="00000622">
                    <w:rPr>
                      <w:b/>
                      <w:bCs/>
                      <w:sz w:val="24"/>
                      <w:szCs w:val="24"/>
                      <w:lang w:val="ro-RO"/>
                    </w:rPr>
                    <w:t>155</w:t>
                  </w:r>
                </w:p>
              </w:tc>
            </w:tr>
            <w:tr w:rsidR="00000622" w:rsidRPr="00000EF8" w:rsidTr="00C07091">
              <w:trPr>
                <w:trHeight w:val="295"/>
                <w:jc w:val="center"/>
              </w:trPr>
              <w:tc>
                <w:tcPr>
                  <w:tcW w:w="4712" w:type="dxa"/>
                  <w:gridSpan w:val="2"/>
                  <w:tcBorders>
                    <w:top w:val="single" w:sz="4" w:space="0" w:color="auto"/>
                    <w:left w:val="single" w:sz="4" w:space="0" w:color="auto"/>
                    <w:bottom w:val="single" w:sz="4" w:space="0" w:color="auto"/>
                    <w:right w:val="single" w:sz="4" w:space="0" w:color="auto"/>
                  </w:tcBorders>
                </w:tcPr>
                <w:p w:rsidR="001D19F4" w:rsidRPr="00000622" w:rsidRDefault="001D19F4" w:rsidP="00ED72D4">
                  <w:pPr>
                    <w:rPr>
                      <w:sz w:val="24"/>
                      <w:szCs w:val="24"/>
                      <w:lang w:val="ro-RO"/>
                    </w:rPr>
                  </w:pPr>
                  <w:r w:rsidRPr="00000622">
                    <w:rPr>
                      <w:sz w:val="24"/>
                      <w:szCs w:val="24"/>
                      <w:lang w:val="ro-RO"/>
                    </w:rPr>
                    <w:t>Suma încasată (lei)</w:t>
                  </w:r>
                </w:p>
              </w:tc>
              <w:tc>
                <w:tcPr>
                  <w:tcW w:w="988"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34"/>
                    <w:jc w:val="center"/>
                    <w:rPr>
                      <w:b/>
                      <w:bCs/>
                      <w:sz w:val="24"/>
                      <w:szCs w:val="24"/>
                      <w:lang w:val="ro-RO"/>
                    </w:rPr>
                  </w:pPr>
                  <w:r w:rsidRPr="00000622">
                    <w:rPr>
                      <w:b/>
                      <w:bCs/>
                      <w:sz w:val="24"/>
                      <w:szCs w:val="24"/>
                      <w:lang w:val="ro-RO"/>
                    </w:rPr>
                    <w:t>932000</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34"/>
                    <w:jc w:val="center"/>
                    <w:rPr>
                      <w:b/>
                      <w:bCs/>
                      <w:sz w:val="24"/>
                      <w:szCs w:val="24"/>
                      <w:lang w:val="ro-RO"/>
                    </w:rPr>
                  </w:pPr>
                  <w:r w:rsidRPr="00000622">
                    <w:rPr>
                      <w:b/>
                      <w:bCs/>
                      <w:sz w:val="24"/>
                      <w:szCs w:val="24"/>
                      <w:lang w:val="ro-RO"/>
                    </w:rPr>
                    <w:t>827500</w:t>
                  </w:r>
                </w:p>
              </w:tc>
              <w:tc>
                <w:tcPr>
                  <w:tcW w:w="1119" w:type="dxa"/>
                  <w:tcBorders>
                    <w:top w:val="single" w:sz="4" w:space="0" w:color="auto"/>
                    <w:left w:val="single" w:sz="4" w:space="0" w:color="auto"/>
                    <w:bottom w:val="single" w:sz="4" w:space="0" w:color="auto"/>
                    <w:right w:val="single" w:sz="4" w:space="0" w:color="auto"/>
                  </w:tcBorders>
                </w:tcPr>
                <w:p w:rsidR="001D19F4" w:rsidRPr="00000622" w:rsidRDefault="001D19F4" w:rsidP="00ED72D4">
                  <w:pPr>
                    <w:ind w:firstLine="34"/>
                    <w:jc w:val="center"/>
                    <w:rPr>
                      <w:b/>
                      <w:bCs/>
                      <w:sz w:val="24"/>
                      <w:szCs w:val="24"/>
                      <w:lang w:val="ro-RO"/>
                    </w:rPr>
                  </w:pPr>
                  <w:r w:rsidRPr="00000622">
                    <w:rPr>
                      <w:b/>
                      <w:bCs/>
                      <w:sz w:val="24"/>
                      <w:szCs w:val="24"/>
                      <w:lang w:val="ro-RO"/>
                    </w:rPr>
                    <w:t>626500</w:t>
                  </w:r>
                </w:p>
              </w:tc>
            </w:tr>
          </w:tbl>
          <w:p w:rsidR="00457A8E" w:rsidRPr="00000622" w:rsidRDefault="00457A8E" w:rsidP="00ED72D4">
            <w:pPr>
              <w:ind w:firstLine="0"/>
              <w:jc w:val="left"/>
              <w:rPr>
                <w:sz w:val="24"/>
                <w:szCs w:val="24"/>
                <w:lang w:val="ro-RO"/>
              </w:rPr>
            </w:pPr>
          </w:p>
          <w:p w:rsidR="001D19F4" w:rsidRPr="00000622" w:rsidRDefault="00A9776F" w:rsidP="00D4324B">
            <w:pPr>
              <w:ind w:firstLine="567"/>
              <w:rPr>
                <w:sz w:val="24"/>
                <w:szCs w:val="24"/>
                <w:lang w:val="ro-RO"/>
              </w:rPr>
            </w:pPr>
            <w:r w:rsidRPr="00000622">
              <w:rPr>
                <w:sz w:val="24"/>
                <w:szCs w:val="24"/>
                <w:lang w:val="ro-RO"/>
              </w:rPr>
              <w:t>La analizarea provenienței medicamentelor de uz veterinar de import se observă că ponderea cea mai mare (conform diagramei nr.1) o deţin medicamentele de uz veterinar importate din UE și constituie pe 2019 - 43%. Importul medicamentelor de uz veterinar din spaţiul CSI constituie - 30%, alte state - 8% şi numai 19% sunt de origine autohtonă.</w:t>
            </w:r>
          </w:p>
          <w:p w:rsidR="001D19F4" w:rsidRPr="00000622" w:rsidRDefault="00A9776F" w:rsidP="00A9776F">
            <w:pPr>
              <w:ind w:firstLine="0"/>
              <w:jc w:val="center"/>
              <w:rPr>
                <w:sz w:val="24"/>
                <w:szCs w:val="24"/>
                <w:lang w:val="ro-RO"/>
              </w:rPr>
            </w:pPr>
            <w:r w:rsidRPr="00000622">
              <w:rPr>
                <w:noProof/>
                <w:lang w:val="ru-RU" w:eastAsia="ru-RU"/>
              </w:rPr>
              <w:lastRenderedPageBreak/>
              <w:drawing>
                <wp:inline distT="0" distB="0" distL="0" distR="0" wp14:anchorId="08FD7AFF" wp14:editId="7F642ED9">
                  <wp:extent cx="4397071" cy="2329732"/>
                  <wp:effectExtent l="0" t="0" r="22860" b="1397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19F4" w:rsidRPr="00000622" w:rsidRDefault="001D19F4" w:rsidP="00ED72D4">
            <w:pPr>
              <w:ind w:firstLine="0"/>
              <w:jc w:val="left"/>
              <w:rPr>
                <w:sz w:val="24"/>
                <w:szCs w:val="24"/>
                <w:lang w:val="ro-RO"/>
              </w:rPr>
            </w:pPr>
          </w:p>
          <w:p w:rsidR="00A9776F" w:rsidRPr="00000622" w:rsidRDefault="00A9776F" w:rsidP="00A9776F">
            <w:pPr>
              <w:jc w:val="center"/>
              <w:rPr>
                <w:b/>
                <w:sz w:val="24"/>
                <w:szCs w:val="24"/>
                <w:lang w:val="ro-RO"/>
              </w:rPr>
            </w:pPr>
            <w:r w:rsidRPr="00000622">
              <w:rPr>
                <w:b/>
                <w:sz w:val="24"/>
                <w:szCs w:val="24"/>
                <w:lang w:val="ro-RO"/>
              </w:rPr>
              <w:t>Diagrama nr.1 Ponderea medicamentelor de import 2019</w:t>
            </w:r>
          </w:p>
          <w:p w:rsidR="00A9776F" w:rsidRPr="00000622" w:rsidRDefault="00A9776F" w:rsidP="00A9776F">
            <w:pPr>
              <w:jc w:val="center"/>
              <w:rPr>
                <w:sz w:val="24"/>
                <w:szCs w:val="24"/>
                <w:lang w:val="ro-RO"/>
              </w:rPr>
            </w:pPr>
          </w:p>
          <w:p w:rsidR="00A9776F" w:rsidRPr="00000622" w:rsidRDefault="00A9776F" w:rsidP="00A9776F">
            <w:pPr>
              <w:rPr>
                <w:sz w:val="24"/>
                <w:szCs w:val="24"/>
                <w:lang w:val="ro-RO"/>
              </w:rPr>
            </w:pPr>
            <w:r w:rsidRPr="00000622">
              <w:rPr>
                <w:sz w:val="24"/>
                <w:szCs w:val="24"/>
                <w:lang w:val="ro-RO"/>
              </w:rPr>
              <w:t>Pe parcursul anilor 2017-2019 în Republica Moldova au fost înregistrate 576 de produse farmaceutice de uz veterinar în care ponderea cea mai mare parte o deţin antibioticele. Astfel în perioada 2016-2018 au fost importate/fabricate 144710 kg de antibiotice.</w:t>
            </w:r>
          </w:p>
          <w:p w:rsidR="00A9776F" w:rsidRPr="00000622" w:rsidRDefault="00A9776F" w:rsidP="00A9776F">
            <w:pPr>
              <w:rPr>
                <w:sz w:val="24"/>
                <w:szCs w:val="24"/>
                <w:lang w:val="ro-RO"/>
              </w:rPr>
            </w:pPr>
            <w:r w:rsidRPr="00000622">
              <w:rPr>
                <w:sz w:val="24"/>
                <w:szCs w:val="24"/>
                <w:lang w:val="ro-RO"/>
              </w:rPr>
              <w:t xml:space="preserve">Un alt criteriu de analizare poate fi considerat cantitatea de medicamente imunologice de uz veterinar. Remarcăm că în Republica Moldova nu se produc medicamente imunologice veterinare, astfel medicamente imunologice de uz veterinar în totalitate sunt importate. În 2019 în Republica Moldova s-au importat peste 100 milioane de doze de medicamente imunologice de uz veterinar. Majoritatea producătorilor de medicamente de uz veterinar și celor imunologice respectă Regulile de bună practică de fabricaţie (GMP). Astfel, riscul de fabricare sau de importare a medicamentelor de proastă calitate este minimă, însă există riscul de deteriorare a medicamentelor de uz veterinar și celor imunologice în procesul de transportare, depozitare și comercializare a lor. În acest context de idei remarcăm ca antibioticele și preparatele imunologice de uz veterinar se comercializează nemijlocit și persoanelor fizice, care în final tot ei le administrează animalelor din gospodăriile care le aparțin fără a avea </w:t>
            </w:r>
            <w:r w:rsidR="0042226D" w:rsidRPr="00000622">
              <w:rPr>
                <w:sz w:val="24"/>
                <w:szCs w:val="24"/>
                <w:lang w:val="ro-RO"/>
              </w:rPr>
              <w:t xml:space="preserve">cunoștințe și </w:t>
            </w:r>
            <w:r w:rsidRPr="00000622">
              <w:rPr>
                <w:sz w:val="24"/>
                <w:szCs w:val="24"/>
                <w:lang w:val="ro-RO"/>
              </w:rPr>
              <w:t>pregătirea necesară de păstrare și administrare a medicamentelor</w:t>
            </w:r>
            <w:r w:rsidR="0042226D" w:rsidRPr="00000622">
              <w:rPr>
                <w:sz w:val="24"/>
                <w:szCs w:val="24"/>
                <w:lang w:val="ro-RO"/>
              </w:rPr>
              <w:t>. Acest</w:t>
            </w:r>
            <w:r w:rsidRPr="00000622">
              <w:rPr>
                <w:sz w:val="24"/>
                <w:szCs w:val="24"/>
                <w:lang w:val="ro-RO"/>
              </w:rPr>
              <w:t xml:space="preserve"> fapt duce la netratarea animalelor bolnave sau </w:t>
            </w:r>
            <w:r w:rsidR="0042226D" w:rsidRPr="00000622">
              <w:rPr>
                <w:sz w:val="24"/>
                <w:szCs w:val="24"/>
                <w:lang w:val="ro-RO"/>
              </w:rPr>
              <w:t xml:space="preserve">la </w:t>
            </w:r>
            <w:r w:rsidRPr="00000622">
              <w:rPr>
                <w:sz w:val="24"/>
                <w:szCs w:val="24"/>
                <w:lang w:val="ro-RO"/>
              </w:rPr>
              <w:t xml:space="preserve">nedezvoltarea imunității la animale după vaccinare și în final  condiționează îmbolnăvirea animalelor cu boli infecțioase. </w:t>
            </w:r>
          </w:p>
          <w:p w:rsidR="00A9776F" w:rsidRPr="00000622" w:rsidRDefault="00A9776F" w:rsidP="00A9776F">
            <w:pPr>
              <w:ind w:firstLine="646"/>
              <w:rPr>
                <w:sz w:val="24"/>
                <w:szCs w:val="24"/>
                <w:lang w:val="ro-RO"/>
              </w:rPr>
            </w:pPr>
            <w:r w:rsidRPr="00000622">
              <w:rPr>
                <w:sz w:val="24"/>
                <w:szCs w:val="24"/>
                <w:lang w:val="ro-RO"/>
              </w:rPr>
              <w:t>În 2019 din 266 de puncte farmaceutice veterinare 220 de unităţi sunt amplasate în construcţii și 46 în construcţii provizorii, adică fiecare al cincilea punct farmaceutic veterinar este amplasat în construcții provizorii (</w:t>
            </w:r>
            <w:r w:rsidRPr="00000622">
              <w:rPr>
                <w:b/>
                <w:i/>
                <w:sz w:val="24"/>
                <w:szCs w:val="24"/>
                <w:lang w:val="ro-RO"/>
              </w:rPr>
              <w:t xml:space="preserve">”de tip butcă”). </w:t>
            </w:r>
            <w:r w:rsidRPr="00000622">
              <w:rPr>
                <w:sz w:val="24"/>
                <w:szCs w:val="24"/>
                <w:lang w:val="ro-RO"/>
              </w:rPr>
              <w:t>De exemplu în municipiul Chișinău sunt înregistrate 7</w:t>
            </w:r>
            <w:r w:rsidR="0078388C" w:rsidRPr="00000622">
              <w:rPr>
                <w:sz w:val="24"/>
                <w:szCs w:val="24"/>
                <w:lang w:val="ro-RO"/>
              </w:rPr>
              <w:t>5</w:t>
            </w:r>
            <w:r w:rsidRPr="00000622">
              <w:rPr>
                <w:sz w:val="24"/>
                <w:szCs w:val="24"/>
                <w:lang w:val="ro-RO"/>
              </w:rPr>
              <w:t xml:space="preserve"> de puncte farmaceutice veterinare dintre care 15 au doar numai 2m</w:t>
            </w:r>
            <w:r w:rsidR="0078388C" w:rsidRPr="00000622">
              <w:rPr>
                <w:sz w:val="24"/>
                <w:szCs w:val="24"/>
                <w:vertAlign w:val="superscript"/>
                <w:lang w:val="ro-RO"/>
              </w:rPr>
              <w:t>2</w:t>
            </w:r>
            <w:r w:rsidRPr="00000622">
              <w:rPr>
                <w:sz w:val="24"/>
                <w:szCs w:val="24"/>
                <w:lang w:val="ro-RO"/>
              </w:rPr>
              <w:t>, și peste 70% au o suprafață mai mică de 9m</w:t>
            </w:r>
            <w:r w:rsidRPr="00000622">
              <w:rPr>
                <w:sz w:val="24"/>
                <w:szCs w:val="24"/>
                <w:vertAlign w:val="superscript"/>
                <w:lang w:val="ro-RO"/>
              </w:rPr>
              <w:t>2</w:t>
            </w:r>
            <w:r w:rsidRPr="00000622">
              <w:rPr>
                <w:sz w:val="24"/>
                <w:szCs w:val="24"/>
                <w:lang w:val="ro-RO"/>
              </w:rPr>
              <w:t>.</w:t>
            </w:r>
            <w:r w:rsidR="00F7221A" w:rsidRPr="00000622">
              <w:rPr>
                <w:sz w:val="24"/>
                <w:szCs w:val="24"/>
                <w:lang w:val="ro-RO"/>
              </w:rPr>
              <w:t xml:space="preserve"> Este evident că în aceste unități farmaceutice veterinare nu se respectă condițiile de păstrare a medicamentelor de uz veterinar.</w:t>
            </w:r>
          </w:p>
          <w:p w:rsidR="00A9776F" w:rsidRPr="00000622" w:rsidRDefault="00A9776F" w:rsidP="00A9776F">
            <w:pPr>
              <w:ind w:firstLine="788"/>
              <w:jc w:val="left"/>
              <w:rPr>
                <w:b/>
                <w:bCs/>
                <w:sz w:val="24"/>
                <w:szCs w:val="24"/>
                <w:lang w:val="ro-RO"/>
              </w:rPr>
            </w:pPr>
            <w:r w:rsidRPr="00000622">
              <w:rPr>
                <w:b/>
                <w:bCs/>
                <w:sz w:val="24"/>
                <w:szCs w:val="24"/>
                <w:lang w:val="ro-RO"/>
              </w:rPr>
              <w:t xml:space="preserve">Tabelul nr.4 Numărul de unități farmaceutice veterinare deschise și închise </w:t>
            </w:r>
          </w:p>
          <w:tbl>
            <w:tblPr>
              <w:tblStyle w:val="TableGrid1"/>
              <w:tblW w:w="0" w:type="auto"/>
              <w:jc w:val="center"/>
              <w:tblLayout w:type="fixed"/>
              <w:tblLook w:val="04A0" w:firstRow="1" w:lastRow="0" w:firstColumn="1" w:lastColumn="0" w:noHBand="0" w:noVBand="1"/>
            </w:tblPr>
            <w:tblGrid>
              <w:gridCol w:w="723"/>
              <w:gridCol w:w="2562"/>
              <w:gridCol w:w="950"/>
              <w:gridCol w:w="875"/>
              <w:gridCol w:w="992"/>
              <w:gridCol w:w="1953"/>
            </w:tblGrid>
            <w:tr w:rsidR="00000622" w:rsidRPr="00000622" w:rsidTr="00C07091">
              <w:trPr>
                <w:jc w:val="center"/>
              </w:trPr>
              <w:tc>
                <w:tcPr>
                  <w:tcW w:w="723" w:type="dxa"/>
                  <w:vMerge w:val="restart"/>
                  <w:tcBorders>
                    <w:top w:val="single" w:sz="4" w:space="0" w:color="auto"/>
                    <w:left w:val="single" w:sz="4" w:space="0" w:color="auto"/>
                    <w:right w:val="single" w:sz="4" w:space="0" w:color="auto"/>
                  </w:tcBorders>
                  <w:hideMark/>
                </w:tcPr>
                <w:p w:rsidR="00A9776F" w:rsidRPr="00000622" w:rsidRDefault="00A9776F" w:rsidP="00ED72D4">
                  <w:pPr>
                    <w:ind w:firstLine="29"/>
                    <w:rPr>
                      <w:b/>
                      <w:bCs/>
                      <w:sz w:val="24"/>
                      <w:szCs w:val="24"/>
                      <w:lang w:val="ro-RO"/>
                    </w:rPr>
                  </w:pPr>
                  <w:r w:rsidRPr="00000622">
                    <w:rPr>
                      <w:b/>
                      <w:bCs/>
                      <w:sz w:val="24"/>
                      <w:szCs w:val="24"/>
                      <w:lang w:val="ro-RO"/>
                    </w:rPr>
                    <w:t>Nr</w:t>
                  </w:r>
                </w:p>
              </w:tc>
              <w:tc>
                <w:tcPr>
                  <w:tcW w:w="2562" w:type="dxa"/>
                  <w:vMerge w:val="restart"/>
                  <w:tcBorders>
                    <w:top w:val="single" w:sz="4" w:space="0" w:color="auto"/>
                    <w:left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Unități farmaceutice veterinare</w:t>
                  </w:r>
                </w:p>
              </w:tc>
              <w:tc>
                <w:tcPr>
                  <w:tcW w:w="1825" w:type="dxa"/>
                  <w:gridSpan w:val="2"/>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rPr>
                      <w:b/>
                      <w:bCs/>
                      <w:sz w:val="24"/>
                      <w:szCs w:val="24"/>
                      <w:lang w:val="ro-RO"/>
                    </w:rPr>
                  </w:pPr>
                  <w:r w:rsidRPr="00000622">
                    <w:rPr>
                      <w:b/>
                      <w:bCs/>
                      <w:sz w:val="24"/>
                      <w:szCs w:val="24"/>
                      <w:lang w:val="ro-RO"/>
                    </w:rPr>
                    <w:t>2017</w:t>
                  </w:r>
                </w:p>
              </w:tc>
              <w:tc>
                <w:tcPr>
                  <w:tcW w:w="2945" w:type="dxa"/>
                  <w:gridSpan w:val="2"/>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rPr>
                      <w:b/>
                      <w:bCs/>
                      <w:sz w:val="24"/>
                      <w:szCs w:val="24"/>
                      <w:lang w:val="ro-RO"/>
                    </w:rPr>
                  </w:pPr>
                  <w:r w:rsidRPr="00000622">
                    <w:rPr>
                      <w:b/>
                      <w:bCs/>
                      <w:sz w:val="24"/>
                      <w:szCs w:val="24"/>
                      <w:lang w:val="ro-RO"/>
                    </w:rPr>
                    <w:t>2019</w:t>
                  </w:r>
                </w:p>
              </w:tc>
            </w:tr>
            <w:tr w:rsidR="00000622" w:rsidRPr="00000622" w:rsidTr="00C07091">
              <w:trPr>
                <w:jc w:val="center"/>
              </w:trPr>
              <w:tc>
                <w:tcPr>
                  <w:tcW w:w="723" w:type="dxa"/>
                  <w:vMerge/>
                  <w:tcBorders>
                    <w:left w:val="single" w:sz="4" w:space="0" w:color="auto"/>
                    <w:bottom w:val="single" w:sz="4" w:space="0" w:color="auto"/>
                    <w:right w:val="single" w:sz="4" w:space="0" w:color="auto"/>
                  </w:tcBorders>
                </w:tcPr>
                <w:p w:rsidR="00A9776F" w:rsidRPr="00000622" w:rsidRDefault="00A9776F" w:rsidP="00ED72D4">
                  <w:pPr>
                    <w:rPr>
                      <w:b/>
                      <w:bCs/>
                      <w:sz w:val="24"/>
                      <w:szCs w:val="24"/>
                      <w:lang w:val="ro-RO"/>
                    </w:rPr>
                  </w:pPr>
                </w:p>
              </w:tc>
              <w:tc>
                <w:tcPr>
                  <w:tcW w:w="2562" w:type="dxa"/>
                  <w:vMerge/>
                  <w:tcBorders>
                    <w:left w:val="single" w:sz="4" w:space="0" w:color="auto"/>
                    <w:bottom w:val="single" w:sz="4" w:space="0" w:color="auto"/>
                    <w:right w:val="single" w:sz="4" w:space="0" w:color="auto"/>
                  </w:tcBorders>
                </w:tcPr>
                <w:p w:rsidR="00A9776F" w:rsidRPr="00000622" w:rsidRDefault="00A9776F" w:rsidP="00ED72D4">
                  <w:pPr>
                    <w:rPr>
                      <w:b/>
                      <w:bCs/>
                      <w:sz w:val="24"/>
                      <w:szCs w:val="24"/>
                      <w:lang w:val="ro-RO"/>
                    </w:rPr>
                  </w:pPr>
                </w:p>
              </w:tc>
              <w:tc>
                <w:tcPr>
                  <w:tcW w:w="950"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rPr>
                      <w:b/>
                      <w:bCs/>
                      <w:sz w:val="24"/>
                      <w:szCs w:val="24"/>
                      <w:lang w:val="ro-RO"/>
                    </w:rPr>
                  </w:pPr>
                  <w:r w:rsidRPr="00000622">
                    <w:rPr>
                      <w:b/>
                      <w:bCs/>
                      <w:sz w:val="24"/>
                      <w:szCs w:val="24"/>
                      <w:lang w:val="ro-RO"/>
                    </w:rPr>
                    <w:t>deschis</w:t>
                  </w:r>
                </w:p>
              </w:tc>
              <w:tc>
                <w:tcPr>
                  <w:tcW w:w="875"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rPr>
                      <w:b/>
                      <w:bCs/>
                      <w:sz w:val="24"/>
                      <w:szCs w:val="24"/>
                      <w:lang w:val="ro-RO"/>
                    </w:rPr>
                  </w:pPr>
                  <w:r w:rsidRPr="00000622">
                    <w:rPr>
                      <w:b/>
                      <w:bCs/>
                      <w:sz w:val="24"/>
                      <w:szCs w:val="24"/>
                      <w:lang w:val="ro-RO"/>
                    </w:rPr>
                    <w:t>închis</w:t>
                  </w:r>
                </w:p>
              </w:tc>
              <w:tc>
                <w:tcPr>
                  <w:tcW w:w="992"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rPr>
                      <w:b/>
                      <w:bCs/>
                      <w:sz w:val="24"/>
                      <w:szCs w:val="24"/>
                      <w:lang w:val="ro-RO"/>
                    </w:rPr>
                  </w:pPr>
                  <w:r w:rsidRPr="00000622">
                    <w:rPr>
                      <w:b/>
                      <w:bCs/>
                      <w:sz w:val="24"/>
                      <w:szCs w:val="24"/>
                      <w:lang w:val="ro-RO"/>
                    </w:rPr>
                    <w:t>deschis</w:t>
                  </w:r>
                </w:p>
              </w:tc>
              <w:tc>
                <w:tcPr>
                  <w:tcW w:w="1953"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33"/>
                    <w:rPr>
                      <w:b/>
                      <w:bCs/>
                      <w:sz w:val="24"/>
                      <w:szCs w:val="24"/>
                      <w:lang w:val="ro-RO"/>
                    </w:rPr>
                  </w:pPr>
                  <w:r w:rsidRPr="00000622">
                    <w:rPr>
                      <w:b/>
                      <w:bCs/>
                      <w:sz w:val="24"/>
                      <w:szCs w:val="24"/>
                      <w:lang w:val="ro-RO"/>
                    </w:rPr>
                    <w:t>închis</w:t>
                  </w:r>
                </w:p>
              </w:tc>
            </w:tr>
            <w:tr w:rsidR="00000622" w:rsidRPr="00000622" w:rsidTr="00C07091">
              <w:trPr>
                <w:jc w:val="center"/>
              </w:trPr>
              <w:tc>
                <w:tcPr>
                  <w:tcW w:w="723"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29"/>
                    <w:rPr>
                      <w:sz w:val="24"/>
                      <w:szCs w:val="24"/>
                      <w:lang w:val="ro-RO"/>
                    </w:rPr>
                  </w:pPr>
                  <w:r w:rsidRPr="00000622">
                    <w:rPr>
                      <w:sz w:val="24"/>
                      <w:szCs w:val="24"/>
                      <w:lang w:val="ro-RO"/>
                    </w:rPr>
                    <w:t>1.</w:t>
                  </w:r>
                </w:p>
              </w:tc>
              <w:tc>
                <w:tcPr>
                  <w:tcW w:w="2562"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jc w:val="left"/>
                    <w:rPr>
                      <w:sz w:val="24"/>
                      <w:szCs w:val="24"/>
                      <w:lang w:val="ro-RO"/>
                    </w:rPr>
                  </w:pPr>
                  <w:r w:rsidRPr="00000622">
                    <w:rPr>
                      <w:sz w:val="24"/>
                      <w:szCs w:val="24"/>
                      <w:lang w:val="ro-RO"/>
                    </w:rPr>
                    <w:t>Farmacii veterinare</w:t>
                  </w:r>
                </w:p>
              </w:tc>
              <w:tc>
                <w:tcPr>
                  <w:tcW w:w="950"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0</w:t>
                  </w:r>
                </w:p>
              </w:tc>
              <w:tc>
                <w:tcPr>
                  <w:tcW w:w="875"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0</w:t>
                  </w:r>
                </w:p>
              </w:tc>
              <w:tc>
                <w:tcPr>
                  <w:tcW w:w="1953"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0</w:t>
                  </w:r>
                </w:p>
              </w:tc>
            </w:tr>
            <w:tr w:rsidR="00000622" w:rsidRPr="00000622" w:rsidTr="00C07091">
              <w:trPr>
                <w:jc w:val="center"/>
              </w:trPr>
              <w:tc>
                <w:tcPr>
                  <w:tcW w:w="723"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29"/>
                    <w:rPr>
                      <w:sz w:val="24"/>
                      <w:szCs w:val="24"/>
                      <w:lang w:val="ro-RO"/>
                    </w:rPr>
                  </w:pPr>
                  <w:r w:rsidRPr="00000622">
                    <w:rPr>
                      <w:sz w:val="24"/>
                      <w:szCs w:val="24"/>
                      <w:lang w:val="ro-RO"/>
                    </w:rPr>
                    <w:t>2.</w:t>
                  </w:r>
                </w:p>
              </w:tc>
              <w:tc>
                <w:tcPr>
                  <w:tcW w:w="2562"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sz w:val="24"/>
                      <w:szCs w:val="24"/>
                      <w:lang w:val="ro-RO"/>
                    </w:rPr>
                  </w:pPr>
                  <w:r w:rsidRPr="00000622">
                    <w:rPr>
                      <w:sz w:val="24"/>
                      <w:szCs w:val="24"/>
                      <w:lang w:val="ro-RO"/>
                    </w:rPr>
                    <w:t>Puncte farmaceutice veterinare</w:t>
                  </w:r>
                </w:p>
              </w:tc>
              <w:tc>
                <w:tcPr>
                  <w:tcW w:w="950"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p>
              </w:tc>
              <w:tc>
                <w:tcPr>
                  <w:tcW w:w="875"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1</w:t>
                  </w:r>
                </w:p>
              </w:tc>
              <w:tc>
                <w:tcPr>
                  <w:tcW w:w="992"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1</w:t>
                  </w:r>
                </w:p>
              </w:tc>
              <w:tc>
                <w:tcPr>
                  <w:tcW w:w="1953"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34"/>
                    <w:jc w:val="center"/>
                    <w:rPr>
                      <w:sz w:val="24"/>
                      <w:szCs w:val="24"/>
                      <w:lang w:val="ro-RO"/>
                    </w:rPr>
                  </w:pPr>
                  <w:r w:rsidRPr="00000622">
                    <w:rPr>
                      <w:sz w:val="24"/>
                      <w:szCs w:val="24"/>
                      <w:lang w:val="ro-RO"/>
                    </w:rPr>
                    <w:t>6</w:t>
                  </w:r>
                </w:p>
              </w:tc>
            </w:tr>
            <w:tr w:rsidR="00000622" w:rsidRPr="00000622" w:rsidTr="00C07091">
              <w:trPr>
                <w:jc w:val="center"/>
              </w:trPr>
              <w:tc>
                <w:tcPr>
                  <w:tcW w:w="723"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29"/>
                    <w:jc w:val="left"/>
                    <w:rPr>
                      <w:sz w:val="24"/>
                      <w:szCs w:val="24"/>
                      <w:lang w:val="ro-RO"/>
                    </w:rPr>
                  </w:pPr>
                  <w:r w:rsidRPr="00000622">
                    <w:rPr>
                      <w:sz w:val="24"/>
                      <w:szCs w:val="24"/>
                      <w:lang w:val="ro-RO"/>
                    </w:rPr>
                    <w:t>3.</w:t>
                  </w:r>
                </w:p>
              </w:tc>
              <w:tc>
                <w:tcPr>
                  <w:tcW w:w="2562"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rPr>
                      <w:sz w:val="24"/>
                      <w:szCs w:val="24"/>
                      <w:lang w:val="ro-RO"/>
                    </w:rPr>
                  </w:pPr>
                  <w:r w:rsidRPr="00000622">
                    <w:rPr>
                      <w:sz w:val="24"/>
                      <w:szCs w:val="24"/>
                      <w:lang w:val="ro-RO"/>
                    </w:rPr>
                    <w:t>Depozite farmaceutice veterinare</w:t>
                  </w:r>
                </w:p>
              </w:tc>
              <w:tc>
                <w:tcPr>
                  <w:tcW w:w="950"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8</w:t>
                  </w:r>
                </w:p>
              </w:tc>
              <w:tc>
                <w:tcPr>
                  <w:tcW w:w="875"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1</w:t>
                  </w:r>
                </w:p>
              </w:tc>
              <w:tc>
                <w:tcPr>
                  <w:tcW w:w="1953"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34"/>
                    <w:jc w:val="center"/>
                    <w:rPr>
                      <w:sz w:val="24"/>
                      <w:szCs w:val="24"/>
                      <w:lang w:val="ro-RO"/>
                    </w:rPr>
                  </w:pPr>
                  <w:r w:rsidRPr="00000622">
                    <w:rPr>
                      <w:sz w:val="24"/>
                      <w:szCs w:val="24"/>
                      <w:lang w:val="ro-RO"/>
                    </w:rPr>
                    <w:t>9</w:t>
                  </w:r>
                </w:p>
              </w:tc>
            </w:tr>
            <w:tr w:rsidR="00000622" w:rsidRPr="00000EF8" w:rsidTr="00C07091">
              <w:trPr>
                <w:trHeight w:val="599"/>
                <w:jc w:val="center"/>
              </w:trPr>
              <w:tc>
                <w:tcPr>
                  <w:tcW w:w="723"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rPr>
                      <w:sz w:val="24"/>
                      <w:szCs w:val="24"/>
                      <w:lang w:val="ro-RO"/>
                    </w:rPr>
                  </w:pPr>
                  <w:r w:rsidRPr="00000622">
                    <w:rPr>
                      <w:sz w:val="24"/>
                      <w:szCs w:val="24"/>
                      <w:lang w:val="ro-RO"/>
                    </w:rPr>
                    <w:lastRenderedPageBreak/>
                    <w:t>44.</w:t>
                  </w:r>
                </w:p>
              </w:tc>
              <w:tc>
                <w:tcPr>
                  <w:tcW w:w="2562"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0"/>
                    <w:rPr>
                      <w:sz w:val="24"/>
                      <w:szCs w:val="24"/>
                      <w:lang w:val="ro-RO"/>
                    </w:rPr>
                  </w:pPr>
                  <w:r w:rsidRPr="00000622">
                    <w:rPr>
                      <w:sz w:val="24"/>
                      <w:szCs w:val="24"/>
                      <w:lang w:val="ro-RO"/>
                    </w:rPr>
                    <w:t>Fabrici de medicamente de uz veterinar</w:t>
                  </w:r>
                </w:p>
              </w:tc>
              <w:tc>
                <w:tcPr>
                  <w:tcW w:w="950"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0"/>
                    <w:jc w:val="center"/>
                    <w:rPr>
                      <w:sz w:val="24"/>
                      <w:szCs w:val="24"/>
                      <w:lang w:val="ro-RO"/>
                    </w:rPr>
                  </w:pPr>
                  <w:r w:rsidRPr="00000622">
                    <w:rPr>
                      <w:sz w:val="24"/>
                      <w:szCs w:val="24"/>
                      <w:lang w:val="ro-RO"/>
                    </w:rPr>
                    <w:t>0</w:t>
                  </w:r>
                </w:p>
              </w:tc>
              <w:tc>
                <w:tcPr>
                  <w:tcW w:w="875"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0"/>
                    <w:jc w:val="center"/>
                    <w:rPr>
                      <w:sz w:val="24"/>
                      <w:szCs w:val="24"/>
                      <w:lang w:val="ro-RO"/>
                    </w:rPr>
                  </w:pPr>
                  <w:r w:rsidRPr="00000622">
                    <w:rPr>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0"/>
                    <w:jc w:val="center"/>
                    <w:rPr>
                      <w:sz w:val="24"/>
                      <w:szCs w:val="24"/>
                      <w:lang w:val="ro-RO"/>
                    </w:rPr>
                  </w:pPr>
                  <w:r w:rsidRPr="00000622">
                    <w:rPr>
                      <w:sz w:val="24"/>
                      <w:szCs w:val="24"/>
                      <w:lang w:val="ro-RO"/>
                    </w:rPr>
                    <w:t>0</w:t>
                  </w:r>
                </w:p>
              </w:tc>
              <w:tc>
                <w:tcPr>
                  <w:tcW w:w="1953" w:type="dxa"/>
                  <w:tcBorders>
                    <w:top w:val="single" w:sz="4" w:space="0" w:color="auto"/>
                    <w:left w:val="single" w:sz="4" w:space="0" w:color="auto"/>
                    <w:bottom w:val="single" w:sz="4" w:space="0" w:color="auto"/>
                    <w:right w:val="single" w:sz="4" w:space="0" w:color="auto"/>
                  </w:tcBorders>
                </w:tcPr>
                <w:p w:rsidR="00D4324B" w:rsidRPr="00000622" w:rsidRDefault="00D4324B" w:rsidP="00D4324B">
                  <w:pPr>
                    <w:ind w:firstLine="34"/>
                    <w:jc w:val="center"/>
                    <w:rPr>
                      <w:sz w:val="24"/>
                      <w:szCs w:val="24"/>
                      <w:lang w:val="ro-RO"/>
                    </w:rPr>
                  </w:pPr>
                  <w:r w:rsidRPr="00000622">
                    <w:rPr>
                      <w:sz w:val="24"/>
                      <w:szCs w:val="24"/>
                      <w:lang w:val="ro-RO"/>
                    </w:rPr>
                    <w:t>0</w:t>
                  </w:r>
                </w:p>
              </w:tc>
            </w:tr>
            <w:tr w:rsidR="00000622" w:rsidRPr="00000EF8" w:rsidTr="00C07091">
              <w:trPr>
                <w:jc w:val="center"/>
              </w:trPr>
              <w:tc>
                <w:tcPr>
                  <w:tcW w:w="723"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rPr>
                      <w:sz w:val="24"/>
                      <w:szCs w:val="24"/>
                      <w:lang w:val="ro-RO"/>
                    </w:rPr>
                  </w:pPr>
                  <w:r w:rsidRPr="00000622">
                    <w:rPr>
                      <w:sz w:val="24"/>
                      <w:szCs w:val="24"/>
                      <w:lang w:val="ro-RO"/>
                    </w:rPr>
                    <w:t>Total</w:t>
                  </w:r>
                </w:p>
              </w:tc>
              <w:tc>
                <w:tcPr>
                  <w:tcW w:w="2562"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34"/>
                    <w:rPr>
                      <w:sz w:val="24"/>
                      <w:szCs w:val="24"/>
                      <w:lang w:val="ro-RO"/>
                    </w:rPr>
                  </w:pPr>
                  <w:r w:rsidRPr="00000622">
                    <w:rPr>
                      <w:sz w:val="24"/>
                      <w:szCs w:val="24"/>
                      <w:lang w:val="ro-RO"/>
                    </w:rPr>
                    <w:t>8</w:t>
                  </w:r>
                </w:p>
              </w:tc>
              <w:tc>
                <w:tcPr>
                  <w:tcW w:w="950"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1</w:t>
                  </w:r>
                </w:p>
              </w:tc>
              <w:tc>
                <w:tcPr>
                  <w:tcW w:w="875"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2</w:t>
                  </w:r>
                </w:p>
              </w:tc>
              <w:tc>
                <w:tcPr>
                  <w:tcW w:w="992" w:type="dxa"/>
                  <w:tcBorders>
                    <w:top w:val="single" w:sz="4" w:space="0" w:color="auto"/>
                    <w:left w:val="single" w:sz="4" w:space="0" w:color="auto"/>
                    <w:bottom w:val="single" w:sz="4" w:space="0" w:color="auto"/>
                    <w:right w:val="single" w:sz="4" w:space="0" w:color="auto"/>
                  </w:tcBorders>
                </w:tcPr>
                <w:p w:rsidR="00D4324B" w:rsidRPr="00000622" w:rsidRDefault="00D4324B" w:rsidP="00ED72D4">
                  <w:pPr>
                    <w:ind w:firstLine="0"/>
                    <w:jc w:val="center"/>
                    <w:rPr>
                      <w:sz w:val="24"/>
                      <w:szCs w:val="24"/>
                      <w:lang w:val="ro-RO"/>
                    </w:rPr>
                  </w:pPr>
                  <w:r w:rsidRPr="00000622">
                    <w:rPr>
                      <w:sz w:val="24"/>
                      <w:szCs w:val="24"/>
                      <w:lang w:val="ro-RO"/>
                    </w:rPr>
                    <w:t>15</w:t>
                  </w:r>
                </w:p>
              </w:tc>
              <w:tc>
                <w:tcPr>
                  <w:tcW w:w="1953" w:type="dxa"/>
                </w:tcPr>
                <w:p w:rsidR="00D4324B" w:rsidRPr="00000622" w:rsidRDefault="00D4324B" w:rsidP="00ED72D4">
                  <w:pPr>
                    <w:ind w:firstLine="0"/>
                    <w:jc w:val="center"/>
                    <w:rPr>
                      <w:sz w:val="24"/>
                      <w:szCs w:val="24"/>
                      <w:lang w:val="ro-RO"/>
                    </w:rPr>
                  </w:pPr>
                </w:p>
              </w:tc>
            </w:tr>
          </w:tbl>
          <w:p w:rsidR="00A9776F" w:rsidRPr="00000622" w:rsidRDefault="00A9776F" w:rsidP="00A9776F">
            <w:pPr>
              <w:rPr>
                <w:bCs/>
                <w:sz w:val="24"/>
                <w:szCs w:val="24"/>
                <w:lang w:val="ro-RO"/>
              </w:rPr>
            </w:pPr>
            <w:r w:rsidRPr="00000622">
              <w:rPr>
                <w:bCs/>
                <w:sz w:val="24"/>
                <w:szCs w:val="24"/>
                <w:lang w:val="ro-RO"/>
              </w:rPr>
              <w:t>Analizând numărul de autorizații sanitar veterinare eliberate de către ANSA unităţilor de fabricaţie a medicamentelor de uz veterinar, depozitelor farmaceutice veterinare, farmaciilor veterinare și punctelor farmaceutice veterinare (2017 - 8, în 2019 – 2 autorizații) și a datele tabelului nr. 4 se remarcă faptul că piața medicamentelor de uz veterinar în Republica Moldova se stabilizează treptat.</w:t>
            </w:r>
          </w:p>
          <w:p w:rsidR="00354C1C" w:rsidRPr="00000622" w:rsidRDefault="00354C1C" w:rsidP="00E53D25">
            <w:pPr>
              <w:ind w:left="709" w:firstLine="11"/>
              <w:rPr>
                <w:b/>
                <w:bCs/>
                <w:sz w:val="24"/>
                <w:szCs w:val="24"/>
                <w:lang w:val="ro-RO"/>
              </w:rPr>
            </w:pPr>
            <w:r w:rsidRPr="00000622">
              <w:rPr>
                <w:b/>
                <w:bCs/>
                <w:sz w:val="24"/>
                <w:szCs w:val="24"/>
                <w:lang w:val="ro-RO"/>
              </w:rPr>
              <w:t>Tabelul nr.5</w:t>
            </w:r>
            <w:r w:rsidR="00E53D25" w:rsidRPr="00000622">
              <w:rPr>
                <w:b/>
                <w:lang w:val="ro-RO"/>
              </w:rPr>
              <w:t xml:space="preserve"> </w:t>
            </w:r>
            <w:r w:rsidR="00E53D25" w:rsidRPr="00000622">
              <w:rPr>
                <w:b/>
                <w:bCs/>
                <w:sz w:val="24"/>
                <w:szCs w:val="24"/>
                <w:lang w:val="ro-RO"/>
              </w:rPr>
              <w:t>Controalele unităților farmaceutice veterinare planificate şi inopinate in 2019</w:t>
            </w:r>
          </w:p>
          <w:tbl>
            <w:tblPr>
              <w:tblStyle w:val="TableGrid1"/>
              <w:tblW w:w="8848" w:type="dxa"/>
              <w:tblLayout w:type="fixed"/>
              <w:tblLook w:val="04A0" w:firstRow="1" w:lastRow="0" w:firstColumn="1" w:lastColumn="0" w:noHBand="0" w:noVBand="1"/>
            </w:tblPr>
            <w:tblGrid>
              <w:gridCol w:w="704"/>
              <w:gridCol w:w="1848"/>
              <w:gridCol w:w="1134"/>
              <w:gridCol w:w="1296"/>
              <w:gridCol w:w="2106"/>
              <w:gridCol w:w="1760"/>
            </w:tblGrid>
            <w:tr w:rsidR="00000622" w:rsidRPr="00000622" w:rsidTr="00354C1C">
              <w:trPr>
                <w:trHeight w:val="1076"/>
              </w:trPr>
              <w:tc>
                <w:tcPr>
                  <w:tcW w:w="704"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rPr>
                      <w:b/>
                      <w:bCs/>
                      <w:sz w:val="24"/>
                      <w:szCs w:val="24"/>
                      <w:lang w:val="ro-RO"/>
                    </w:rPr>
                  </w:pPr>
                  <w:proofErr w:type="spellStart"/>
                  <w:r w:rsidRPr="00000622">
                    <w:rPr>
                      <w:b/>
                      <w:bCs/>
                      <w:sz w:val="24"/>
                      <w:szCs w:val="24"/>
                      <w:lang w:val="ro-RO"/>
                    </w:rPr>
                    <w:t>Nnr</w:t>
                  </w:r>
                  <w:proofErr w:type="spellEnd"/>
                  <w:r w:rsidR="00E551A1" w:rsidRPr="00000622">
                    <w:rPr>
                      <w:b/>
                      <w:bCs/>
                      <w:sz w:val="24"/>
                      <w:szCs w:val="24"/>
                      <w:lang w:val="ro-RO"/>
                    </w:rPr>
                    <w:t>.</w:t>
                  </w:r>
                </w:p>
              </w:tc>
              <w:tc>
                <w:tcPr>
                  <w:tcW w:w="1848"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ind w:firstLine="34"/>
                    <w:rPr>
                      <w:b/>
                      <w:bCs/>
                      <w:sz w:val="24"/>
                      <w:szCs w:val="24"/>
                      <w:lang w:val="ro-RO"/>
                    </w:rPr>
                  </w:pPr>
                  <w:r w:rsidRPr="00000622">
                    <w:rPr>
                      <w:b/>
                      <w:bCs/>
                      <w:sz w:val="24"/>
                      <w:szCs w:val="24"/>
                      <w:lang w:val="ro-RO"/>
                    </w:rPr>
                    <w:t>Unități farmaceutice veterinare</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firstLine="0"/>
                    <w:jc w:val="center"/>
                    <w:rPr>
                      <w:b/>
                      <w:bCs/>
                      <w:sz w:val="24"/>
                      <w:szCs w:val="24"/>
                      <w:lang w:val="ro-RO"/>
                    </w:rPr>
                  </w:pPr>
                  <w:r w:rsidRPr="00000622">
                    <w:rPr>
                      <w:b/>
                      <w:bCs/>
                      <w:sz w:val="24"/>
                      <w:szCs w:val="24"/>
                      <w:lang w:val="ro-RO"/>
                    </w:rPr>
                    <w:t>Nr. unități</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left="-106" w:right="-112" w:hanging="2"/>
                    <w:jc w:val="center"/>
                    <w:rPr>
                      <w:b/>
                      <w:bCs/>
                      <w:sz w:val="24"/>
                      <w:szCs w:val="24"/>
                      <w:lang w:val="ro-RO"/>
                    </w:rPr>
                  </w:pPr>
                  <w:r w:rsidRPr="00000622">
                    <w:rPr>
                      <w:b/>
                      <w:bCs/>
                      <w:sz w:val="24"/>
                      <w:szCs w:val="24"/>
                      <w:lang w:val="ro-RO"/>
                    </w:rPr>
                    <w:t>Controale executate</w:t>
                  </w:r>
                </w:p>
              </w:tc>
              <w:tc>
                <w:tcPr>
                  <w:tcW w:w="2106"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ind w:firstLine="13"/>
                    <w:jc w:val="center"/>
                    <w:rPr>
                      <w:b/>
                      <w:bCs/>
                      <w:sz w:val="24"/>
                      <w:szCs w:val="24"/>
                      <w:lang w:val="ro-RO"/>
                    </w:rPr>
                  </w:pPr>
                  <w:r w:rsidRPr="00000622">
                    <w:rPr>
                      <w:b/>
                      <w:bCs/>
                      <w:sz w:val="24"/>
                      <w:szCs w:val="24"/>
                      <w:lang w:val="ro-RO"/>
                    </w:rPr>
                    <w:t xml:space="preserve">Prescripţii p/u </w:t>
                  </w:r>
                  <w:proofErr w:type="spellStart"/>
                  <w:r w:rsidRPr="00000622">
                    <w:rPr>
                      <w:b/>
                      <w:bCs/>
                      <w:sz w:val="24"/>
                      <w:szCs w:val="24"/>
                      <w:lang w:val="ro-RO"/>
                    </w:rPr>
                    <w:t>inlăturarea</w:t>
                  </w:r>
                  <w:proofErr w:type="spellEnd"/>
                  <w:r w:rsidRPr="00000622">
                    <w:rPr>
                      <w:b/>
                      <w:bCs/>
                      <w:sz w:val="24"/>
                      <w:szCs w:val="24"/>
                      <w:lang w:val="ro-RO"/>
                    </w:rPr>
                    <w:t xml:space="preserve"> neconformităților</w:t>
                  </w: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firstLine="34"/>
                    <w:jc w:val="center"/>
                    <w:rPr>
                      <w:b/>
                      <w:bCs/>
                      <w:sz w:val="24"/>
                      <w:szCs w:val="24"/>
                      <w:lang w:val="ro-RO"/>
                    </w:rPr>
                  </w:pPr>
                  <w:r w:rsidRPr="00000622">
                    <w:rPr>
                      <w:b/>
                      <w:bCs/>
                      <w:sz w:val="24"/>
                      <w:szCs w:val="24"/>
                      <w:lang w:val="ro-RO"/>
                    </w:rPr>
                    <w:t>Procese verbale de contravenţie</w:t>
                  </w:r>
                </w:p>
              </w:tc>
            </w:tr>
            <w:tr w:rsidR="00000622" w:rsidRPr="00000622" w:rsidTr="00354C1C">
              <w:trPr>
                <w:trHeight w:val="538"/>
              </w:trPr>
              <w:tc>
                <w:tcPr>
                  <w:tcW w:w="704" w:type="dxa"/>
                  <w:tcBorders>
                    <w:top w:val="single" w:sz="4" w:space="0" w:color="auto"/>
                    <w:left w:val="single" w:sz="4" w:space="0" w:color="auto"/>
                    <w:bottom w:val="single" w:sz="4" w:space="0" w:color="auto"/>
                    <w:right w:val="single" w:sz="4" w:space="0" w:color="auto"/>
                  </w:tcBorders>
                  <w:hideMark/>
                </w:tcPr>
                <w:p w:rsidR="00354C1C" w:rsidRPr="00000622" w:rsidRDefault="00354C1C" w:rsidP="001F6E4A">
                  <w:pPr>
                    <w:rPr>
                      <w:sz w:val="24"/>
                      <w:szCs w:val="24"/>
                      <w:lang w:val="ro-RO"/>
                    </w:rPr>
                  </w:pPr>
                  <w:r w:rsidRPr="00000622">
                    <w:rPr>
                      <w:sz w:val="24"/>
                      <w:szCs w:val="24"/>
                      <w:lang w:val="ro-RO"/>
                    </w:rPr>
                    <w:t>11.</w:t>
                  </w:r>
                </w:p>
              </w:tc>
              <w:tc>
                <w:tcPr>
                  <w:tcW w:w="1848"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ind w:firstLine="0"/>
                    <w:rPr>
                      <w:sz w:val="24"/>
                      <w:szCs w:val="24"/>
                      <w:lang w:val="ro-RO"/>
                    </w:rPr>
                  </w:pPr>
                  <w:r w:rsidRPr="00000622">
                    <w:rPr>
                      <w:sz w:val="24"/>
                      <w:szCs w:val="24"/>
                      <w:lang w:val="ro-RO"/>
                    </w:rPr>
                    <w:t>Farmacii veterinare</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E53D25">
                  <w:pPr>
                    <w:ind w:firstLine="29"/>
                    <w:jc w:val="center"/>
                    <w:rPr>
                      <w:sz w:val="24"/>
                      <w:szCs w:val="24"/>
                      <w:lang w:val="ro-RO"/>
                    </w:rPr>
                  </w:pPr>
                  <w:r w:rsidRPr="00000622">
                    <w:rPr>
                      <w:sz w:val="24"/>
                      <w:szCs w:val="24"/>
                      <w:lang w:val="ro-RO"/>
                    </w:rPr>
                    <w:t>8</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8</w:t>
                  </w:r>
                </w:p>
              </w:tc>
              <w:tc>
                <w:tcPr>
                  <w:tcW w:w="210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w:t>
                  </w: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w:t>
                  </w:r>
                </w:p>
              </w:tc>
            </w:tr>
            <w:tr w:rsidR="00000622" w:rsidRPr="00000622" w:rsidTr="00354C1C">
              <w:trPr>
                <w:trHeight w:val="538"/>
              </w:trPr>
              <w:tc>
                <w:tcPr>
                  <w:tcW w:w="704" w:type="dxa"/>
                  <w:tcBorders>
                    <w:top w:val="single" w:sz="4" w:space="0" w:color="auto"/>
                    <w:left w:val="single" w:sz="4" w:space="0" w:color="auto"/>
                    <w:bottom w:val="single" w:sz="4" w:space="0" w:color="auto"/>
                    <w:right w:val="single" w:sz="4" w:space="0" w:color="auto"/>
                  </w:tcBorders>
                  <w:hideMark/>
                </w:tcPr>
                <w:p w:rsidR="00354C1C" w:rsidRPr="00000622" w:rsidRDefault="00354C1C" w:rsidP="001F6E4A">
                  <w:pPr>
                    <w:rPr>
                      <w:sz w:val="24"/>
                      <w:szCs w:val="24"/>
                      <w:lang w:val="ro-RO"/>
                    </w:rPr>
                  </w:pPr>
                  <w:r w:rsidRPr="00000622">
                    <w:rPr>
                      <w:sz w:val="24"/>
                      <w:szCs w:val="24"/>
                      <w:lang w:val="ro-RO"/>
                    </w:rPr>
                    <w:t>22.</w:t>
                  </w:r>
                </w:p>
              </w:tc>
              <w:tc>
                <w:tcPr>
                  <w:tcW w:w="1848"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ind w:firstLine="0"/>
                    <w:rPr>
                      <w:sz w:val="24"/>
                      <w:szCs w:val="24"/>
                      <w:lang w:val="ro-RO"/>
                    </w:rPr>
                  </w:pPr>
                  <w:r w:rsidRPr="00000622">
                    <w:rPr>
                      <w:sz w:val="24"/>
                      <w:szCs w:val="24"/>
                      <w:lang w:val="ro-RO"/>
                    </w:rPr>
                    <w:t>Puncte farmaceutice veterinare</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E53D25">
                  <w:pPr>
                    <w:ind w:firstLine="0"/>
                    <w:jc w:val="center"/>
                    <w:rPr>
                      <w:sz w:val="24"/>
                      <w:szCs w:val="24"/>
                      <w:lang w:val="ro-RO"/>
                    </w:rPr>
                  </w:pPr>
                  <w:r w:rsidRPr="00000622">
                    <w:rPr>
                      <w:sz w:val="24"/>
                      <w:szCs w:val="24"/>
                      <w:lang w:val="ro-RO"/>
                    </w:rPr>
                    <w:t>266</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266</w:t>
                  </w:r>
                </w:p>
              </w:tc>
              <w:tc>
                <w:tcPr>
                  <w:tcW w:w="210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64</w:t>
                  </w: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9</w:t>
                  </w:r>
                </w:p>
              </w:tc>
            </w:tr>
            <w:tr w:rsidR="00000622" w:rsidRPr="00000622" w:rsidTr="00354C1C">
              <w:trPr>
                <w:trHeight w:val="538"/>
              </w:trPr>
              <w:tc>
                <w:tcPr>
                  <w:tcW w:w="704" w:type="dxa"/>
                  <w:tcBorders>
                    <w:top w:val="single" w:sz="4" w:space="0" w:color="auto"/>
                    <w:left w:val="single" w:sz="4" w:space="0" w:color="auto"/>
                    <w:bottom w:val="single" w:sz="4" w:space="0" w:color="auto"/>
                    <w:right w:val="single" w:sz="4" w:space="0" w:color="auto"/>
                  </w:tcBorders>
                  <w:hideMark/>
                </w:tcPr>
                <w:p w:rsidR="00354C1C" w:rsidRPr="00000622" w:rsidRDefault="00354C1C" w:rsidP="001F6E4A">
                  <w:pPr>
                    <w:rPr>
                      <w:sz w:val="24"/>
                      <w:szCs w:val="24"/>
                      <w:lang w:val="ro-RO"/>
                    </w:rPr>
                  </w:pPr>
                  <w:r w:rsidRPr="00000622">
                    <w:rPr>
                      <w:sz w:val="24"/>
                      <w:szCs w:val="24"/>
                      <w:lang w:val="ro-RO"/>
                    </w:rPr>
                    <w:t>33.</w:t>
                  </w:r>
                </w:p>
              </w:tc>
              <w:tc>
                <w:tcPr>
                  <w:tcW w:w="1848" w:type="dxa"/>
                  <w:tcBorders>
                    <w:top w:val="single" w:sz="4" w:space="0" w:color="auto"/>
                    <w:left w:val="single" w:sz="4" w:space="0" w:color="auto"/>
                    <w:bottom w:val="single" w:sz="4" w:space="0" w:color="auto"/>
                    <w:right w:val="single" w:sz="4" w:space="0" w:color="auto"/>
                  </w:tcBorders>
                  <w:hideMark/>
                </w:tcPr>
                <w:p w:rsidR="00354C1C" w:rsidRPr="00000622" w:rsidRDefault="00354C1C" w:rsidP="00354C1C">
                  <w:pPr>
                    <w:ind w:firstLine="0"/>
                    <w:rPr>
                      <w:sz w:val="24"/>
                      <w:szCs w:val="24"/>
                      <w:lang w:val="ro-RO"/>
                    </w:rPr>
                  </w:pPr>
                  <w:r w:rsidRPr="00000622">
                    <w:rPr>
                      <w:sz w:val="24"/>
                      <w:szCs w:val="24"/>
                      <w:lang w:val="ro-RO"/>
                    </w:rPr>
                    <w:t>Depozite farmaceutice veterinare</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E53D25">
                  <w:pPr>
                    <w:ind w:firstLine="29"/>
                    <w:jc w:val="center"/>
                    <w:rPr>
                      <w:sz w:val="24"/>
                      <w:szCs w:val="24"/>
                      <w:lang w:val="ro-RO"/>
                    </w:rPr>
                  </w:pPr>
                  <w:r w:rsidRPr="00000622">
                    <w:rPr>
                      <w:sz w:val="24"/>
                      <w:szCs w:val="24"/>
                      <w:lang w:val="ro-RO"/>
                    </w:rPr>
                    <w:t>33</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30</w:t>
                  </w:r>
                </w:p>
              </w:tc>
              <w:tc>
                <w:tcPr>
                  <w:tcW w:w="210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6</w:t>
                  </w: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3</w:t>
                  </w:r>
                </w:p>
              </w:tc>
            </w:tr>
            <w:tr w:rsidR="00000622" w:rsidRPr="00000EF8" w:rsidTr="00354C1C">
              <w:trPr>
                <w:trHeight w:val="806"/>
              </w:trPr>
              <w:tc>
                <w:tcPr>
                  <w:tcW w:w="704"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rPr>
                      <w:sz w:val="24"/>
                      <w:szCs w:val="24"/>
                      <w:lang w:val="ro-RO"/>
                    </w:rPr>
                  </w:pPr>
                  <w:r w:rsidRPr="00000622">
                    <w:rPr>
                      <w:sz w:val="24"/>
                      <w:szCs w:val="24"/>
                      <w:lang w:val="ro-RO"/>
                    </w:rPr>
                    <w:t>44.</w:t>
                  </w:r>
                </w:p>
              </w:tc>
              <w:tc>
                <w:tcPr>
                  <w:tcW w:w="1848"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firstLine="0"/>
                    <w:rPr>
                      <w:sz w:val="24"/>
                      <w:szCs w:val="24"/>
                      <w:lang w:val="ro-RO"/>
                    </w:rPr>
                  </w:pPr>
                  <w:r w:rsidRPr="00000622">
                    <w:rPr>
                      <w:sz w:val="24"/>
                      <w:szCs w:val="24"/>
                      <w:lang w:val="ro-RO"/>
                    </w:rPr>
                    <w:t>Fabrici de medicamente de uz veterinar</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E53D25">
                  <w:pPr>
                    <w:ind w:firstLine="29"/>
                    <w:jc w:val="center"/>
                    <w:rPr>
                      <w:sz w:val="24"/>
                      <w:szCs w:val="24"/>
                      <w:lang w:val="ro-RO"/>
                    </w:rPr>
                  </w:pPr>
                  <w:r w:rsidRPr="00000622">
                    <w:rPr>
                      <w:sz w:val="24"/>
                      <w:szCs w:val="24"/>
                      <w:lang w:val="ro-RO"/>
                    </w:rPr>
                    <w:t>5</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r w:rsidRPr="00000622">
                    <w:rPr>
                      <w:sz w:val="24"/>
                      <w:szCs w:val="24"/>
                      <w:lang w:val="ro-RO"/>
                    </w:rPr>
                    <w:t>2</w:t>
                  </w:r>
                </w:p>
              </w:tc>
              <w:tc>
                <w:tcPr>
                  <w:tcW w:w="210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sz w:val="24"/>
                      <w:szCs w:val="24"/>
                      <w:lang w:val="ro-RO"/>
                    </w:rPr>
                  </w:pPr>
                </w:p>
              </w:tc>
            </w:tr>
            <w:tr w:rsidR="00000622" w:rsidRPr="00000EF8" w:rsidTr="00354C1C">
              <w:trPr>
                <w:trHeight w:val="550"/>
              </w:trPr>
              <w:tc>
                <w:tcPr>
                  <w:tcW w:w="704"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rPr>
                      <w:sz w:val="24"/>
                      <w:szCs w:val="24"/>
                      <w:lang w:val="ro-RO"/>
                    </w:rPr>
                  </w:pPr>
                </w:p>
              </w:tc>
              <w:tc>
                <w:tcPr>
                  <w:tcW w:w="1848"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rPr>
                      <w:b/>
                      <w:sz w:val="24"/>
                      <w:szCs w:val="24"/>
                      <w:lang w:val="ro-RO"/>
                    </w:rPr>
                  </w:pPr>
                  <w:r w:rsidRPr="00000622">
                    <w:rPr>
                      <w:b/>
                      <w:sz w:val="24"/>
                      <w:szCs w:val="24"/>
                      <w:lang w:val="ro-RO"/>
                    </w:rPr>
                    <w:t>TOTAL</w:t>
                  </w:r>
                </w:p>
              </w:tc>
              <w:tc>
                <w:tcPr>
                  <w:tcW w:w="1134"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firstLine="29"/>
                    <w:jc w:val="center"/>
                    <w:rPr>
                      <w:b/>
                      <w:sz w:val="24"/>
                      <w:szCs w:val="24"/>
                      <w:lang w:val="ro-RO"/>
                    </w:rPr>
                  </w:pPr>
                  <w:r w:rsidRPr="00000622">
                    <w:rPr>
                      <w:b/>
                      <w:sz w:val="24"/>
                      <w:szCs w:val="24"/>
                      <w:lang w:val="ro-RO"/>
                    </w:rPr>
                    <w:t>312</w:t>
                  </w:r>
                </w:p>
              </w:tc>
              <w:tc>
                <w:tcPr>
                  <w:tcW w:w="1296" w:type="dxa"/>
                  <w:tcBorders>
                    <w:top w:val="single" w:sz="4" w:space="0" w:color="auto"/>
                    <w:left w:val="single" w:sz="4" w:space="0" w:color="auto"/>
                    <w:bottom w:val="single" w:sz="4" w:space="0" w:color="auto"/>
                    <w:right w:val="single" w:sz="4" w:space="0" w:color="auto"/>
                  </w:tcBorders>
                </w:tcPr>
                <w:p w:rsidR="00354C1C" w:rsidRPr="00000622" w:rsidRDefault="00354C1C" w:rsidP="00354C1C">
                  <w:pPr>
                    <w:ind w:firstLine="0"/>
                    <w:jc w:val="center"/>
                    <w:rPr>
                      <w:b/>
                      <w:sz w:val="24"/>
                      <w:szCs w:val="24"/>
                      <w:lang w:val="ro-RO"/>
                    </w:rPr>
                  </w:pPr>
                  <w:r w:rsidRPr="00000622">
                    <w:rPr>
                      <w:b/>
                      <w:sz w:val="24"/>
                      <w:szCs w:val="24"/>
                      <w:lang w:val="ro-RO"/>
                    </w:rPr>
                    <w:t>306</w:t>
                  </w:r>
                </w:p>
              </w:tc>
              <w:tc>
                <w:tcPr>
                  <w:tcW w:w="2106"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b/>
                      <w:sz w:val="24"/>
                      <w:szCs w:val="24"/>
                      <w:lang w:val="ro-RO"/>
                    </w:rPr>
                  </w:pPr>
                  <w:r w:rsidRPr="00000622">
                    <w:rPr>
                      <w:b/>
                      <w:sz w:val="24"/>
                      <w:szCs w:val="24"/>
                      <w:lang w:val="ro-RO"/>
                    </w:rPr>
                    <w:t>70</w:t>
                  </w:r>
                </w:p>
              </w:tc>
              <w:tc>
                <w:tcPr>
                  <w:tcW w:w="1760" w:type="dxa"/>
                  <w:tcBorders>
                    <w:top w:val="single" w:sz="4" w:space="0" w:color="auto"/>
                    <w:left w:val="single" w:sz="4" w:space="0" w:color="auto"/>
                    <w:bottom w:val="single" w:sz="4" w:space="0" w:color="auto"/>
                    <w:right w:val="single" w:sz="4" w:space="0" w:color="auto"/>
                  </w:tcBorders>
                </w:tcPr>
                <w:p w:rsidR="00354C1C" w:rsidRPr="00000622" w:rsidRDefault="00354C1C" w:rsidP="001F6E4A">
                  <w:pPr>
                    <w:jc w:val="center"/>
                    <w:rPr>
                      <w:b/>
                      <w:sz w:val="24"/>
                      <w:szCs w:val="24"/>
                      <w:lang w:val="ro-RO"/>
                    </w:rPr>
                  </w:pPr>
                  <w:r w:rsidRPr="00000622">
                    <w:rPr>
                      <w:b/>
                      <w:sz w:val="24"/>
                      <w:szCs w:val="24"/>
                      <w:lang w:val="ro-RO"/>
                    </w:rPr>
                    <w:t>12</w:t>
                  </w:r>
                </w:p>
              </w:tc>
            </w:tr>
          </w:tbl>
          <w:p w:rsidR="00354C1C" w:rsidRPr="00000622" w:rsidRDefault="00E53D25" w:rsidP="00354C1C">
            <w:pPr>
              <w:ind w:right="339"/>
              <w:rPr>
                <w:bCs/>
                <w:sz w:val="24"/>
                <w:szCs w:val="24"/>
                <w:lang w:val="ro-RO"/>
              </w:rPr>
            </w:pPr>
            <w:r w:rsidRPr="00000622">
              <w:rPr>
                <w:bCs/>
                <w:sz w:val="24"/>
                <w:szCs w:val="24"/>
                <w:lang w:val="ro-RO"/>
              </w:rPr>
              <w:t xml:space="preserve">Conform datelor prezentate </w:t>
            </w:r>
            <w:r w:rsidR="00E551A1" w:rsidRPr="00000622">
              <w:rPr>
                <w:bCs/>
                <w:sz w:val="24"/>
                <w:szCs w:val="24"/>
                <w:lang w:val="ro-RO"/>
              </w:rPr>
              <w:t>în tabelul nr.6</w:t>
            </w:r>
            <w:r w:rsidRPr="00000622">
              <w:rPr>
                <w:bCs/>
                <w:sz w:val="24"/>
                <w:szCs w:val="24"/>
                <w:lang w:val="ro-RO"/>
              </w:rPr>
              <w:t>, unităților farmaceutice veterinare li s-au aplicat sancțiuni contravenționale în sumă de 17 425 lei. Aceasta reprezintă până la 1,5% din totalul sancțiunilor contravenționale aplicate de către ANSA.</w:t>
            </w:r>
          </w:p>
          <w:p w:rsidR="001D19F4" w:rsidRPr="00000622" w:rsidRDefault="00A9776F" w:rsidP="00D4324B">
            <w:pPr>
              <w:rPr>
                <w:b/>
                <w:bCs/>
                <w:sz w:val="24"/>
                <w:szCs w:val="24"/>
                <w:lang w:val="ro-RO"/>
              </w:rPr>
            </w:pPr>
            <w:r w:rsidRPr="00000622">
              <w:rPr>
                <w:b/>
                <w:bCs/>
                <w:sz w:val="24"/>
                <w:szCs w:val="24"/>
                <w:lang w:val="ro-RO"/>
              </w:rPr>
              <w:t>Tabelul nr.</w:t>
            </w:r>
            <w:r w:rsidR="00354C1C" w:rsidRPr="00000622">
              <w:rPr>
                <w:b/>
                <w:bCs/>
                <w:sz w:val="24"/>
                <w:szCs w:val="24"/>
                <w:lang w:val="ro-RO"/>
              </w:rPr>
              <w:t>6</w:t>
            </w:r>
            <w:r w:rsidRPr="00000622">
              <w:rPr>
                <w:b/>
                <w:bCs/>
                <w:sz w:val="24"/>
                <w:szCs w:val="24"/>
                <w:lang w:val="ro-RO"/>
              </w:rPr>
              <w:t xml:space="preserve"> Numărul de amenzi </w:t>
            </w:r>
          </w:p>
          <w:tbl>
            <w:tblPr>
              <w:tblStyle w:val="TableGrid1"/>
              <w:tblW w:w="8109" w:type="dxa"/>
              <w:jc w:val="center"/>
              <w:tblInd w:w="108" w:type="dxa"/>
              <w:tblLayout w:type="fixed"/>
              <w:tblLook w:val="04A0" w:firstRow="1" w:lastRow="0" w:firstColumn="1" w:lastColumn="0" w:noHBand="0" w:noVBand="1"/>
            </w:tblPr>
            <w:tblGrid>
              <w:gridCol w:w="1326"/>
              <w:gridCol w:w="1353"/>
              <w:gridCol w:w="1458"/>
              <w:gridCol w:w="1194"/>
              <w:gridCol w:w="1458"/>
              <w:gridCol w:w="1320"/>
            </w:tblGrid>
            <w:tr w:rsidR="00000622" w:rsidRPr="00000EF8" w:rsidTr="00C07091">
              <w:trPr>
                <w:trHeight w:val="275"/>
                <w:jc w:val="center"/>
              </w:trPr>
              <w:tc>
                <w:tcPr>
                  <w:tcW w:w="2679" w:type="dxa"/>
                  <w:gridSpan w:val="2"/>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rPr>
                      <w:b/>
                      <w:bCs/>
                      <w:sz w:val="24"/>
                      <w:szCs w:val="24"/>
                      <w:lang w:val="ro-RO"/>
                    </w:rPr>
                  </w:pPr>
                  <w:r w:rsidRPr="00000622">
                    <w:rPr>
                      <w:b/>
                      <w:bCs/>
                      <w:sz w:val="24"/>
                      <w:szCs w:val="24"/>
                      <w:lang w:val="ro-RO"/>
                    </w:rPr>
                    <w:t>2017</w:t>
                  </w:r>
                </w:p>
              </w:tc>
              <w:tc>
                <w:tcPr>
                  <w:tcW w:w="2652" w:type="dxa"/>
                  <w:gridSpan w:val="2"/>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rPr>
                      <w:b/>
                      <w:bCs/>
                      <w:sz w:val="24"/>
                      <w:szCs w:val="24"/>
                      <w:lang w:val="ro-RO"/>
                    </w:rPr>
                  </w:pPr>
                  <w:r w:rsidRPr="00000622">
                    <w:rPr>
                      <w:b/>
                      <w:bCs/>
                      <w:sz w:val="24"/>
                      <w:szCs w:val="24"/>
                      <w:lang w:val="ro-RO"/>
                    </w:rPr>
                    <w:t>2018</w:t>
                  </w:r>
                </w:p>
              </w:tc>
              <w:tc>
                <w:tcPr>
                  <w:tcW w:w="2778" w:type="dxa"/>
                  <w:gridSpan w:val="2"/>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rPr>
                      <w:b/>
                      <w:bCs/>
                      <w:sz w:val="24"/>
                      <w:szCs w:val="24"/>
                      <w:lang w:val="ro-RO"/>
                    </w:rPr>
                  </w:pPr>
                  <w:r w:rsidRPr="00000622">
                    <w:rPr>
                      <w:b/>
                      <w:bCs/>
                      <w:sz w:val="24"/>
                      <w:szCs w:val="24"/>
                      <w:lang w:val="ro-RO"/>
                    </w:rPr>
                    <w:t>2019</w:t>
                  </w:r>
                </w:p>
              </w:tc>
            </w:tr>
            <w:tr w:rsidR="00000622" w:rsidRPr="00000EF8" w:rsidTr="00C07091">
              <w:trPr>
                <w:trHeight w:val="551"/>
                <w:jc w:val="center"/>
              </w:trPr>
              <w:tc>
                <w:tcPr>
                  <w:tcW w:w="1326"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Nr amenzi</w:t>
                  </w:r>
                </w:p>
              </w:tc>
              <w:tc>
                <w:tcPr>
                  <w:tcW w:w="1353"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13"/>
                    <w:rPr>
                      <w:b/>
                      <w:bCs/>
                      <w:sz w:val="24"/>
                      <w:szCs w:val="24"/>
                      <w:lang w:val="ro-RO"/>
                    </w:rPr>
                  </w:pPr>
                  <w:r w:rsidRPr="00000622">
                    <w:rPr>
                      <w:b/>
                      <w:bCs/>
                      <w:sz w:val="24"/>
                      <w:szCs w:val="24"/>
                      <w:lang w:val="ro-RO"/>
                    </w:rPr>
                    <w:t>Suma, lei</w:t>
                  </w:r>
                </w:p>
              </w:tc>
              <w:tc>
                <w:tcPr>
                  <w:tcW w:w="1458"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Nr amenzi</w:t>
                  </w:r>
                </w:p>
              </w:tc>
              <w:tc>
                <w:tcPr>
                  <w:tcW w:w="1194"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Suma, lei</w:t>
                  </w:r>
                </w:p>
              </w:tc>
              <w:tc>
                <w:tcPr>
                  <w:tcW w:w="1458"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Nr amenzi</w:t>
                  </w:r>
                </w:p>
              </w:tc>
              <w:tc>
                <w:tcPr>
                  <w:tcW w:w="1320"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rPr>
                      <w:b/>
                      <w:bCs/>
                      <w:sz w:val="24"/>
                      <w:szCs w:val="24"/>
                      <w:lang w:val="ro-RO"/>
                    </w:rPr>
                  </w:pPr>
                  <w:r w:rsidRPr="00000622">
                    <w:rPr>
                      <w:b/>
                      <w:bCs/>
                      <w:sz w:val="24"/>
                      <w:szCs w:val="24"/>
                      <w:lang w:val="ro-RO"/>
                    </w:rPr>
                    <w:t xml:space="preserve">Suma, lei </w:t>
                  </w:r>
                </w:p>
              </w:tc>
            </w:tr>
            <w:tr w:rsidR="00000622" w:rsidRPr="00000EF8" w:rsidTr="00C07091">
              <w:trPr>
                <w:trHeight w:val="563"/>
                <w:jc w:val="center"/>
              </w:trPr>
              <w:tc>
                <w:tcPr>
                  <w:tcW w:w="1326"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jc w:val="center"/>
                    <w:rPr>
                      <w:sz w:val="24"/>
                      <w:szCs w:val="24"/>
                      <w:lang w:val="ro-RO"/>
                    </w:rPr>
                  </w:pPr>
                  <w:r w:rsidRPr="00000622">
                    <w:rPr>
                      <w:sz w:val="24"/>
                      <w:szCs w:val="24"/>
                      <w:lang w:val="ro-RO"/>
                    </w:rPr>
                    <w:t>15</w:t>
                  </w:r>
                </w:p>
              </w:tc>
              <w:tc>
                <w:tcPr>
                  <w:tcW w:w="1353"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jc w:val="center"/>
                    <w:rPr>
                      <w:sz w:val="24"/>
                      <w:szCs w:val="24"/>
                      <w:lang w:val="ro-RO"/>
                    </w:rPr>
                  </w:pPr>
                  <w:r w:rsidRPr="00000622">
                    <w:rPr>
                      <w:sz w:val="24"/>
                      <w:szCs w:val="24"/>
                      <w:lang w:val="ro-RO"/>
                    </w:rPr>
                    <w:t>12 500</w:t>
                  </w:r>
                </w:p>
              </w:tc>
              <w:tc>
                <w:tcPr>
                  <w:tcW w:w="1458"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jc w:val="center"/>
                    <w:rPr>
                      <w:sz w:val="24"/>
                      <w:szCs w:val="24"/>
                      <w:lang w:val="ro-RO"/>
                    </w:rPr>
                  </w:pPr>
                  <w:r w:rsidRPr="00000622">
                    <w:rPr>
                      <w:sz w:val="24"/>
                      <w:szCs w:val="24"/>
                      <w:lang w:val="ro-RO"/>
                    </w:rPr>
                    <w:t>8</w:t>
                  </w:r>
                </w:p>
              </w:tc>
              <w:tc>
                <w:tcPr>
                  <w:tcW w:w="1194"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37"/>
                    <w:jc w:val="center"/>
                    <w:rPr>
                      <w:sz w:val="24"/>
                      <w:szCs w:val="24"/>
                      <w:lang w:val="ro-RO"/>
                    </w:rPr>
                  </w:pPr>
                  <w:r w:rsidRPr="00000622">
                    <w:rPr>
                      <w:sz w:val="24"/>
                      <w:szCs w:val="24"/>
                      <w:lang w:val="ro-RO"/>
                    </w:rPr>
                    <w:t>6 625</w:t>
                  </w:r>
                </w:p>
              </w:tc>
              <w:tc>
                <w:tcPr>
                  <w:tcW w:w="1458"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ind w:firstLine="0"/>
                    <w:jc w:val="center"/>
                    <w:rPr>
                      <w:sz w:val="24"/>
                      <w:szCs w:val="24"/>
                      <w:lang w:val="ro-RO"/>
                    </w:rPr>
                  </w:pPr>
                  <w:r w:rsidRPr="00000622">
                    <w:rPr>
                      <w:sz w:val="24"/>
                      <w:szCs w:val="24"/>
                      <w:lang w:val="ro-RO"/>
                    </w:rPr>
                    <w:t>12</w:t>
                  </w:r>
                </w:p>
              </w:tc>
              <w:tc>
                <w:tcPr>
                  <w:tcW w:w="1320" w:type="dxa"/>
                  <w:tcBorders>
                    <w:top w:val="single" w:sz="4" w:space="0" w:color="auto"/>
                    <w:left w:val="single" w:sz="4" w:space="0" w:color="auto"/>
                    <w:bottom w:val="single" w:sz="4" w:space="0" w:color="auto"/>
                    <w:right w:val="single" w:sz="4" w:space="0" w:color="auto"/>
                  </w:tcBorders>
                  <w:hideMark/>
                </w:tcPr>
                <w:p w:rsidR="00A9776F" w:rsidRPr="00000622" w:rsidRDefault="00A9776F" w:rsidP="00ED72D4">
                  <w:pPr>
                    <w:tabs>
                      <w:tab w:val="left" w:pos="614"/>
                      <w:tab w:val="center" w:pos="742"/>
                    </w:tabs>
                    <w:ind w:firstLine="0"/>
                    <w:rPr>
                      <w:sz w:val="24"/>
                      <w:szCs w:val="24"/>
                      <w:lang w:val="ro-RO"/>
                    </w:rPr>
                  </w:pPr>
                  <w:r w:rsidRPr="00000622">
                    <w:rPr>
                      <w:sz w:val="24"/>
                      <w:szCs w:val="24"/>
                      <w:lang w:val="ro-RO"/>
                    </w:rPr>
                    <w:t>17425</w:t>
                  </w:r>
                </w:p>
              </w:tc>
            </w:tr>
            <w:tr w:rsidR="00000622" w:rsidRPr="00000EF8" w:rsidTr="00C07091">
              <w:trPr>
                <w:trHeight w:val="563"/>
                <w:jc w:val="center"/>
              </w:trPr>
              <w:tc>
                <w:tcPr>
                  <w:tcW w:w="1326"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r w:rsidRPr="00000622">
                    <w:rPr>
                      <w:sz w:val="24"/>
                      <w:szCs w:val="24"/>
                      <w:lang w:val="ro-RO"/>
                    </w:rPr>
                    <w:t>Media amenzilor</w:t>
                  </w:r>
                </w:p>
              </w:tc>
              <w:tc>
                <w:tcPr>
                  <w:tcW w:w="1353"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b/>
                      <w:sz w:val="24"/>
                      <w:szCs w:val="24"/>
                      <w:lang w:val="ro-RO"/>
                    </w:rPr>
                  </w:pPr>
                  <w:r w:rsidRPr="00000622">
                    <w:rPr>
                      <w:b/>
                      <w:sz w:val="24"/>
                      <w:szCs w:val="24"/>
                      <w:lang w:val="ro-RO"/>
                    </w:rPr>
                    <w:t>833</w:t>
                  </w:r>
                </w:p>
              </w:tc>
              <w:tc>
                <w:tcPr>
                  <w:tcW w:w="1458"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p>
              </w:tc>
              <w:tc>
                <w:tcPr>
                  <w:tcW w:w="1194"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37"/>
                    <w:jc w:val="center"/>
                    <w:rPr>
                      <w:b/>
                      <w:sz w:val="24"/>
                      <w:szCs w:val="24"/>
                      <w:lang w:val="ro-RO"/>
                    </w:rPr>
                  </w:pPr>
                  <w:r w:rsidRPr="00000622">
                    <w:rPr>
                      <w:b/>
                      <w:sz w:val="24"/>
                      <w:szCs w:val="24"/>
                      <w:lang w:val="ro-RO"/>
                    </w:rPr>
                    <w:t>828</w:t>
                  </w:r>
                </w:p>
              </w:tc>
              <w:tc>
                <w:tcPr>
                  <w:tcW w:w="1458"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ind w:firstLine="0"/>
                    <w:jc w:val="center"/>
                    <w:rPr>
                      <w:sz w:val="24"/>
                      <w:szCs w:val="24"/>
                      <w:lang w:val="ro-RO"/>
                    </w:rPr>
                  </w:pPr>
                </w:p>
              </w:tc>
              <w:tc>
                <w:tcPr>
                  <w:tcW w:w="1320" w:type="dxa"/>
                  <w:tcBorders>
                    <w:top w:val="single" w:sz="4" w:space="0" w:color="auto"/>
                    <w:left w:val="single" w:sz="4" w:space="0" w:color="auto"/>
                    <w:bottom w:val="single" w:sz="4" w:space="0" w:color="auto"/>
                    <w:right w:val="single" w:sz="4" w:space="0" w:color="auto"/>
                  </w:tcBorders>
                </w:tcPr>
                <w:p w:rsidR="00A9776F" w:rsidRPr="00000622" w:rsidRDefault="00A9776F" w:rsidP="00ED72D4">
                  <w:pPr>
                    <w:tabs>
                      <w:tab w:val="left" w:pos="614"/>
                      <w:tab w:val="center" w:pos="742"/>
                    </w:tabs>
                    <w:ind w:firstLine="0"/>
                    <w:rPr>
                      <w:b/>
                      <w:sz w:val="24"/>
                      <w:szCs w:val="24"/>
                      <w:lang w:val="ro-RO"/>
                    </w:rPr>
                  </w:pPr>
                  <w:r w:rsidRPr="00000622">
                    <w:rPr>
                      <w:b/>
                      <w:sz w:val="24"/>
                      <w:szCs w:val="24"/>
                      <w:lang w:val="ro-RO"/>
                    </w:rPr>
                    <w:t>1452</w:t>
                  </w:r>
                </w:p>
              </w:tc>
            </w:tr>
          </w:tbl>
          <w:p w:rsidR="00E53D25" w:rsidRPr="00000622" w:rsidRDefault="00E53D25" w:rsidP="00E53D25">
            <w:pPr>
              <w:ind w:firstLine="709"/>
              <w:rPr>
                <w:sz w:val="24"/>
                <w:szCs w:val="24"/>
                <w:lang w:val="ro-RO"/>
              </w:rPr>
            </w:pPr>
            <w:r w:rsidRPr="00000622">
              <w:rPr>
                <w:sz w:val="24"/>
                <w:szCs w:val="24"/>
                <w:lang w:val="ro-RO"/>
              </w:rPr>
              <w:t>Pe parcursul anului 2019 au fost identificate următoarele neconformități:</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Încălcarea regulilor de prescriere a rețetelor și de eliberare a medicamentelor de uz veterinar; </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Depistarea medicamentelor de uz veterinar neînregistrate, interzise în Republica Moldova;</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Desfășurarea activității farmaceutice veterinare în locuri neautorizate; </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Identificarea medicamentelor de uz veterinar expirate. </w:t>
            </w:r>
          </w:p>
          <w:p w:rsidR="00E53D25" w:rsidRPr="00000622" w:rsidRDefault="00E53D25" w:rsidP="00E53D25">
            <w:pPr>
              <w:ind w:firstLine="709"/>
              <w:rPr>
                <w:sz w:val="24"/>
                <w:szCs w:val="24"/>
                <w:lang w:val="ro-RO"/>
              </w:rPr>
            </w:pPr>
            <w:r w:rsidRPr="00000622">
              <w:rPr>
                <w:sz w:val="24"/>
                <w:szCs w:val="24"/>
                <w:lang w:val="ro-RO"/>
              </w:rPr>
              <w:t xml:space="preserve">Cu toate acestea, în lipsa unor reglementări clare sau lipsa </w:t>
            </w:r>
            <w:r w:rsidR="00E551A1" w:rsidRPr="00000622">
              <w:rPr>
                <w:sz w:val="24"/>
                <w:szCs w:val="24"/>
                <w:lang w:val="ro-RO"/>
              </w:rPr>
              <w:t xml:space="preserve">în totalitate a </w:t>
            </w:r>
            <w:r w:rsidRPr="00000622">
              <w:rPr>
                <w:sz w:val="24"/>
                <w:szCs w:val="24"/>
                <w:lang w:val="ro-RO"/>
              </w:rPr>
              <w:t>acestora, nu au putut fi luate măsuri pentru redresarea situației când s-au identificat alte categorii de neconformități pentru:</w:t>
            </w:r>
          </w:p>
          <w:p w:rsidR="00E53D25" w:rsidRPr="00000622" w:rsidRDefault="00E551A1" w:rsidP="00E551A1">
            <w:pPr>
              <w:rPr>
                <w:sz w:val="24"/>
                <w:szCs w:val="24"/>
                <w:lang w:val="ro-RO"/>
              </w:rPr>
            </w:pPr>
            <w:r w:rsidRPr="00000622">
              <w:rPr>
                <w:sz w:val="24"/>
                <w:szCs w:val="24"/>
                <w:lang w:val="ro-RO"/>
              </w:rPr>
              <w:t xml:space="preserve">- </w:t>
            </w:r>
            <w:r w:rsidR="00E53D25" w:rsidRPr="00000622">
              <w:rPr>
                <w:sz w:val="24"/>
                <w:szCs w:val="24"/>
                <w:lang w:val="ro-RO"/>
              </w:rPr>
              <w:t xml:space="preserve">Etichetarea necorespunzătoare a medicamentelor de uz veterinar (în alte limbi, lipsa </w:t>
            </w:r>
            <w:r w:rsidR="00E53D25" w:rsidRPr="00000622">
              <w:rPr>
                <w:sz w:val="24"/>
                <w:szCs w:val="24"/>
                <w:lang w:val="ro-RO"/>
              </w:rPr>
              <w:lastRenderedPageBreak/>
              <w:t xml:space="preserve">prospectului de utilizare </w:t>
            </w:r>
            <w:proofErr w:type="spellStart"/>
            <w:r w:rsidR="00E53D25" w:rsidRPr="00000622">
              <w:rPr>
                <w:sz w:val="24"/>
                <w:szCs w:val="24"/>
                <w:lang w:val="ro-RO"/>
              </w:rPr>
              <w:t>etc</w:t>
            </w:r>
            <w:proofErr w:type="spellEnd"/>
            <w:r w:rsidR="00E53D25" w:rsidRPr="00000622">
              <w:rPr>
                <w:sz w:val="24"/>
                <w:szCs w:val="24"/>
                <w:lang w:val="ro-RO"/>
              </w:rPr>
              <w:t>…).</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Reambalarea necorespunzătoare a medicamentelor de uz veterinar,</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Nerespectarea condițiilor de igienă în unitățile farmaceutice veterinare,</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Neprezentarea documentelor (sau copiilor) de calitate (buletine de analize, certificate de calitate) pentru seriile de medicamente identificate in unitate,</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Nerespectarea condițiilor de păstrare a medicamentelor de uz veterinar (temperaturi exagerate de mici iarna și mari în perioada de vară),</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Nerespectarea condițiilor elementare de lucru al medicilor veterinari farmaciști </w:t>
            </w:r>
          </w:p>
          <w:p w:rsidR="00E53D25" w:rsidRPr="00000622" w:rsidRDefault="00E53D25" w:rsidP="00E551A1">
            <w:pPr>
              <w:ind w:firstLine="0"/>
              <w:rPr>
                <w:sz w:val="24"/>
                <w:szCs w:val="24"/>
                <w:lang w:val="ro-RO"/>
              </w:rPr>
            </w:pPr>
            <w:r w:rsidRPr="00000622">
              <w:rPr>
                <w:sz w:val="24"/>
                <w:szCs w:val="24"/>
                <w:lang w:val="ro-RO"/>
              </w:rPr>
              <w:t xml:space="preserve">(iarna (-5 </w:t>
            </w:r>
            <w:proofErr w:type="spellStart"/>
            <w:r w:rsidRPr="00000622">
              <w:rPr>
                <w:sz w:val="24"/>
                <w:szCs w:val="24"/>
                <w:lang w:val="ro-RO"/>
              </w:rPr>
              <w:t>pînă</w:t>
            </w:r>
            <w:proofErr w:type="spellEnd"/>
            <w:r w:rsidRPr="00000622">
              <w:rPr>
                <w:sz w:val="24"/>
                <w:szCs w:val="24"/>
                <w:lang w:val="ro-RO"/>
              </w:rPr>
              <w:t xml:space="preserve"> la 8 grade Celsius) și vara 25-33 grade Celsius). De asemenea deseori sunt prezente mirosuri înțepătoare și deranjante de la sacii deschiși în încăpere.</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Din cauza spațiilor mici, deseori toate medicamentele sunt amplasate pe la vitrine, în consecință multe medicamente degradează de la razele solare.</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La etapa autorizării sanitar veterinare, în prezent nu există cerințe clare pentru funcționarea acestor unități. </w:t>
            </w:r>
          </w:p>
          <w:p w:rsidR="00E53D25" w:rsidRPr="00000622" w:rsidRDefault="00E53D25" w:rsidP="00E53D25">
            <w:pPr>
              <w:ind w:firstLine="709"/>
              <w:rPr>
                <w:sz w:val="24"/>
                <w:szCs w:val="24"/>
                <w:lang w:val="ro-RO"/>
              </w:rPr>
            </w:pPr>
            <w:r w:rsidRPr="00000622">
              <w:rPr>
                <w:sz w:val="24"/>
                <w:szCs w:val="24"/>
                <w:lang w:val="ro-RO"/>
              </w:rPr>
              <w:t>Prejudicii:</w:t>
            </w:r>
          </w:p>
          <w:p w:rsidR="00E53D25" w:rsidRPr="00000622" w:rsidRDefault="00E551A1" w:rsidP="00E53D25">
            <w:pPr>
              <w:ind w:firstLine="709"/>
              <w:rPr>
                <w:sz w:val="24"/>
                <w:szCs w:val="24"/>
                <w:lang w:val="ro-RO"/>
              </w:rPr>
            </w:pPr>
            <w:r w:rsidRPr="00000622">
              <w:rPr>
                <w:sz w:val="24"/>
                <w:szCs w:val="24"/>
                <w:lang w:val="ro-RO"/>
              </w:rPr>
              <w:t xml:space="preserve">- </w:t>
            </w:r>
            <w:r w:rsidR="00E53D25" w:rsidRPr="00000622">
              <w:rPr>
                <w:sz w:val="24"/>
                <w:szCs w:val="24"/>
                <w:lang w:val="ro-RO"/>
              </w:rPr>
              <w:t>Circulația necontrolată a medicamentelor de uz veterinar, fapt ce întră în contradicție cu standardele veterinare internaționale și realitatea țărilor vecine. Au fost și cazuri de decese ale oamenilor (2019 - Orhei, Hâncești, Cantemir);</w:t>
            </w:r>
          </w:p>
          <w:p w:rsidR="00E53D25" w:rsidRPr="00000622" w:rsidRDefault="004A6278" w:rsidP="00E53D25">
            <w:pPr>
              <w:ind w:firstLine="709"/>
              <w:rPr>
                <w:sz w:val="24"/>
                <w:szCs w:val="24"/>
                <w:lang w:val="ro-RO"/>
              </w:rPr>
            </w:pPr>
            <w:r w:rsidRPr="00000622">
              <w:rPr>
                <w:sz w:val="24"/>
                <w:szCs w:val="24"/>
                <w:lang w:val="ro-RO"/>
              </w:rPr>
              <w:t xml:space="preserve">- </w:t>
            </w:r>
            <w:r w:rsidR="00E53D25" w:rsidRPr="00000622">
              <w:rPr>
                <w:sz w:val="24"/>
                <w:szCs w:val="24"/>
                <w:lang w:val="ro-RO"/>
              </w:rPr>
              <w:t>Prejudicii aduse consumatorului prin vânzarea produselor neconforme (des sunt reclamate lipsa de eficacitate a anumitor medicamente de uz veterinar);</w:t>
            </w:r>
          </w:p>
          <w:p w:rsidR="00E53D25" w:rsidRPr="00000622" w:rsidRDefault="004A6278"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Piața </w:t>
            </w:r>
            <w:r w:rsidR="002C6358" w:rsidRPr="00000622">
              <w:rPr>
                <w:sz w:val="24"/>
                <w:szCs w:val="24"/>
                <w:lang w:val="ro-RO"/>
              </w:rPr>
              <w:t>medicamentelor de uz veterinar î</w:t>
            </w:r>
            <w:r w:rsidR="00E53D25" w:rsidRPr="00000622">
              <w:rPr>
                <w:sz w:val="24"/>
                <w:szCs w:val="24"/>
                <w:lang w:val="ro-RO"/>
              </w:rPr>
              <w:t>n R</w:t>
            </w:r>
            <w:r w:rsidR="002C6358" w:rsidRPr="00000622">
              <w:rPr>
                <w:sz w:val="24"/>
                <w:szCs w:val="24"/>
                <w:lang w:val="ro-RO"/>
              </w:rPr>
              <w:t>epublica Moldova</w:t>
            </w:r>
            <w:r w:rsidR="00E53D25" w:rsidRPr="00000622">
              <w:rPr>
                <w:sz w:val="24"/>
                <w:szCs w:val="24"/>
                <w:lang w:val="ro-RO"/>
              </w:rPr>
              <w:t xml:space="preserve">, este inundată de produse de contrabandă </w:t>
            </w:r>
            <w:r w:rsidR="002C6358" w:rsidRPr="00000622">
              <w:rPr>
                <w:sz w:val="24"/>
                <w:szCs w:val="24"/>
                <w:lang w:val="ro-RO"/>
              </w:rPr>
              <w:t>(introduse ilicit cu gențile), î</w:t>
            </w:r>
            <w:r w:rsidR="00E53D25" w:rsidRPr="00000622">
              <w:rPr>
                <w:sz w:val="24"/>
                <w:szCs w:val="24"/>
                <w:lang w:val="ro-RO"/>
              </w:rPr>
              <w:t>n</w:t>
            </w:r>
            <w:r w:rsidR="002C6358" w:rsidRPr="00000622">
              <w:rPr>
                <w:sz w:val="24"/>
                <w:szCs w:val="24"/>
                <w:lang w:val="ro-RO"/>
              </w:rPr>
              <w:t xml:space="preserve"> special din Ucraina și Rusia (î</w:t>
            </w:r>
            <w:r w:rsidR="00E53D25" w:rsidRPr="00000622">
              <w:rPr>
                <w:sz w:val="24"/>
                <w:szCs w:val="24"/>
                <w:lang w:val="ro-RO"/>
              </w:rPr>
              <w:t xml:space="preserve">n special zona de nord); Este posibilă prezența medicamentelor de uz veterinar falsificate (fenomen specific Europei de est); In unele cazuri, </w:t>
            </w:r>
            <w:r w:rsidR="002C6358" w:rsidRPr="00000622">
              <w:rPr>
                <w:sz w:val="24"/>
                <w:szCs w:val="24"/>
                <w:lang w:val="ro-RO"/>
              </w:rPr>
              <w:t>când</w:t>
            </w:r>
            <w:r w:rsidR="00E53D25" w:rsidRPr="00000622">
              <w:rPr>
                <w:sz w:val="24"/>
                <w:szCs w:val="24"/>
                <w:lang w:val="ro-RO"/>
              </w:rPr>
              <w:t xml:space="preserve"> ANSA a identificat produse </w:t>
            </w:r>
            <w:proofErr w:type="spellStart"/>
            <w:r w:rsidR="00E53D25" w:rsidRPr="00000622">
              <w:rPr>
                <w:sz w:val="24"/>
                <w:szCs w:val="24"/>
                <w:lang w:val="ro-RO"/>
              </w:rPr>
              <w:t>neinregistrate</w:t>
            </w:r>
            <w:proofErr w:type="spellEnd"/>
            <w:r w:rsidR="00E53D25" w:rsidRPr="00000622">
              <w:rPr>
                <w:sz w:val="24"/>
                <w:szCs w:val="24"/>
                <w:lang w:val="ro-RO"/>
              </w:rPr>
              <w:t xml:space="preserve">/interzise </w:t>
            </w:r>
            <w:r w:rsidR="002C6358" w:rsidRPr="00000622">
              <w:rPr>
                <w:sz w:val="24"/>
                <w:szCs w:val="24"/>
                <w:lang w:val="ro-RO"/>
              </w:rPr>
              <w:t>î</w:t>
            </w:r>
            <w:r w:rsidR="00E53D25" w:rsidRPr="00000622">
              <w:rPr>
                <w:sz w:val="24"/>
                <w:szCs w:val="24"/>
                <w:lang w:val="ro-RO"/>
              </w:rPr>
              <w:t>n farmacii s-a recunoscut faptul că acestea au fost propuse de persoane ”care vin cu geanta”;</w:t>
            </w:r>
          </w:p>
          <w:p w:rsidR="00E53D25" w:rsidRPr="00000622" w:rsidRDefault="004A6278" w:rsidP="00E53D25">
            <w:pPr>
              <w:ind w:firstLine="709"/>
              <w:rPr>
                <w:sz w:val="24"/>
                <w:szCs w:val="24"/>
                <w:lang w:val="ro-RO"/>
              </w:rPr>
            </w:pPr>
            <w:r w:rsidRPr="00000622">
              <w:rPr>
                <w:sz w:val="24"/>
                <w:szCs w:val="24"/>
                <w:lang w:val="ro-RO"/>
              </w:rPr>
              <w:t xml:space="preserve">- </w:t>
            </w:r>
            <w:r w:rsidR="00E53D25" w:rsidRPr="00000622">
              <w:rPr>
                <w:sz w:val="24"/>
                <w:szCs w:val="24"/>
                <w:lang w:val="ro-RO"/>
              </w:rPr>
              <w:t xml:space="preserve">Medicamentele de uz veterinar păstrate în condiții improprii nu își au efectul descris în instrucțiune. Acestea pot fi chiar toxice pentru animale. Au fost situații </w:t>
            </w:r>
            <w:r w:rsidR="002C6358" w:rsidRPr="00000622">
              <w:rPr>
                <w:sz w:val="24"/>
                <w:szCs w:val="24"/>
                <w:lang w:val="ro-RO"/>
              </w:rPr>
              <w:t>când</w:t>
            </w:r>
            <w:r w:rsidR="00E53D25" w:rsidRPr="00000622">
              <w:rPr>
                <w:sz w:val="24"/>
                <w:szCs w:val="24"/>
                <w:lang w:val="ro-RO"/>
              </w:rPr>
              <w:t xml:space="preserve"> s-a recunoscut neoficial</w:t>
            </w:r>
            <w:r w:rsidR="002C6358" w:rsidRPr="00000622">
              <w:rPr>
                <w:sz w:val="24"/>
                <w:szCs w:val="24"/>
                <w:lang w:val="ro-RO"/>
              </w:rPr>
              <w:t xml:space="preserve"> de către farmaciști precum că î</w:t>
            </w:r>
            <w:r w:rsidR="00E53D25" w:rsidRPr="00000622">
              <w:rPr>
                <w:sz w:val="24"/>
                <w:szCs w:val="24"/>
                <w:lang w:val="ro-RO"/>
              </w:rPr>
              <w:t>n iernile mai friguroase: ”medicamentele mai și îngheață pe perioada nopții”;</w:t>
            </w:r>
          </w:p>
          <w:p w:rsidR="00E53D25" w:rsidRPr="00000622" w:rsidRDefault="004A6278" w:rsidP="00E53D25">
            <w:pPr>
              <w:ind w:firstLine="709"/>
              <w:rPr>
                <w:sz w:val="24"/>
                <w:szCs w:val="24"/>
                <w:lang w:val="ro-RO"/>
              </w:rPr>
            </w:pPr>
            <w:r w:rsidRPr="00000622">
              <w:rPr>
                <w:sz w:val="24"/>
                <w:szCs w:val="24"/>
                <w:lang w:val="ro-RO"/>
              </w:rPr>
              <w:t xml:space="preserve">- </w:t>
            </w:r>
            <w:r w:rsidR="00E53D25" w:rsidRPr="00000622">
              <w:rPr>
                <w:sz w:val="24"/>
                <w:szCs w:val="24"/>
                <w:lang w:val="ro-RO"/>
              </w:rPr>
              <w:t>Fenomenul reambalărilor medicamentelor de uz veterinar trebuie strict reglementat. Un produs reambalat, de regulă degradează foarte repede;</w:t>
            </w:r>
          </w:p>
          <w:p w:rsidR="00E53D25" w:rsidRPr="00000622" w:rsidRDefault="004A6278" w:rsidP="00E53D25">
            <w:pPr>
              <w:ind w:firstLine="709"/>
              <w:rPr>
                <w:sz w:val="24"/>
                <w:szCs w:val="24"/>
                <w:lang w:val="ro-RO"/>
              </w:rPr>
            </w:pPr>
            <w:r w:rsidRPr="00000622">
              <w:rPr>
                <w:sz w:val="24"/>
                <w:szCs w:val="24"/>
                <w:lang w:val="ro-RO"/>
              </w:rPr>
              <w:t xml:space="preserve">- </w:t>
            </w:r>
            <w:r w:rsidR="00E53D25" w:rsidRPr="00000622">
              <w:rPr>
                <w:sz w:val="24"/>
                <w:szCs w:val="24"/>
                <w:lang w:val="ro-RO"/>
              </w:rPr>
              <w:t>Sunt autorizate farmacii, depozite de câțiva m2, prin subsoluri fără responsabilități clare către personalul angajat (asigurarea controlului calității), fără obligativitatea asigurării trasabilității produselor (măcar și prin registre).</w:t>
            </w:r>
          </w:p>
          <w:p w:rsidR="001D19F4" w:rsidRPr="00000622" w:rsidRDefault="00A9776F" w:rsidP="00D4324B">
            <w:pPr>
              <w:ind w:firstLine="709"/>
              <w:rPr>
                <w:sz w:val="24"/>
                <w:szCs w:val="24"/>
                <w:lang w:val="ro-RO"/>
              </w:rPr>
            </w:pPr>
            <w:r w:rsidRPr="00000622">
              <w:rPr>
                <w:sz w:val="24"/>
                <w:szCs w:val="24"/>
                <w:lang w:val="ro-RO"/>
              </w:rPr>
              <w:t>La data de 01.01.2020 în Registrul de Stat al medicamentelor de uz veterinar (diagrama nr. 2) sunt înregistrate 1347 de produse veterinare dintre care – 750 se eliberează cu prescripție și - 597 se eliberează fără prescripție veterinara.</w:t>
            </w:r>
          </w:p>
          <w:p w:rsidR="00D4324B" w:rsidRPr="00000622" w:rsidRDefault="00D4324B" w:rsidP="00D4324B">
            <w:pPr>
              <w:jc w:val="center"/>
              <w:rPr>
                <w:b/>
                <w:sz w:val="24"/>
                <w:szCs w:val="24"/>
                <w:lang w:val="ro-RO"/>
              </w:rPr>
            </w:pPr>
            <w:r w:rsidRPr="00000622">
              <w:rPr>
                <w:b/>
                <w:sz w:val="24"/>
                <w:szCs w:val="24"/>
                <w:lang w:val="ro-RO"/>
              </w:rPr>
              <w:t>Diagrama nr.2 Cantitatea de medicamente de uz veterinar înregistrate</w:t>
            </w:r>
          </w:p>
          <w:p w:rsidR="001D19F4" w:rsidRPr="00000622" w:rsidRDefault="00A9776F" w:rsidP="00D4324B">
            <w:pPr>
              <w:ind w:firstLine="0"/>
              <w:jc w:val="center"/>
              <w:rPr>
                <w:sz w:val="24"/>
                <w:szCs w:val="24"/>
                <w:lang w:val="ro-RO"/>
              </w:rPr>
            </w:pPr>
            <w:r w:rsidRPr="00000622">
              <w:rPr>
                <w:noProof/>
                <w:lang w:val="ru-RU" w:eastAsia="ru-RU"/>
              </w:rPr>
              <w:lastRenderedPageBreak/>
              <w:drawing>
                <wp:inline distT="0" distB="0" distL="0" distR="0" wp14:anchorId="20262BCD" wp14:editId="736B1510">
                  <wp:extent cx="5054444" cy="2681492"/>
                  <wp:effectExtent l="0" t="0" r="13335" b="2413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776F" w:rsidRPr="00000622" w:rsidRDefault="00A9776F" w:rsidP="00A9776F">
            <w:pPr>
              <w:rPr>
                <w:bCs/>
                <w:sz w:val="24"/>
                <w:szCs w:val="24"/>
                <w:lang w:val="ro-RO"/>
              </w:rPr>
            </w:pPr>
            <w:r w:rsidRPr="00000622">
              <w:rPr>
                <w:bCs/>
                <w:sz w:val="24"/>
                <w:szCs w:val="24"/>
                <w:lang w:val="ro-RO"/>
              </w:rPr>
              <w:t>Aceste cifre sunt pe cât de evidente/concludente</w:t>
            </w:r>
            <w:r w:rsidR="0042226D" w:rsidRPr="00000622">
              <w:rPr>
                <w:bCs/>
                <w:sz w:val="24"/>
                <w:szCs w:val="24"/>
                <w:lang w:val="ro-RO"/>
              </w:rPr>
              <w:t xml:space="preserve"> tot</w:t>
            </w:r>
            <w:r w:rsidRPr="00000622">
              <w:rPr>
                <w:bCs/>
                <w:sz w:val="24"/>
                <w:szCs w:val="24"/>
                <w:lang w:val="ro-RO"/>
              </w:rPr>
              <w:t xml:space="preserve"> atât de îngrijătoare, astfel se poate de tras concluzia că majoritatea medicamentelor de uz veterinar inclusiv antibioticele și medicamentele imunologice veterinare (medicamente care conform Comisiei medicamentelor de uz veterinar se eliberează cu prescripție) se comercializează și în puncte farmaceutice veterinare. </w:t>
            </w:r>
          </w:p>
          <w:p w:rsidR="001D19F4" w:rsidRPr="00000622" w:rsidRDefault="00A9776F" w:rsidP="00A9776F">
            <w:pPr>
              <w:ind w:firstLine="709"/>
              <w:rPr>
                <w:sz w:val="24"/>
                <w:szCs w:val="24"/>
                <w:lang w:val="ro-RO"/>
              </w:rPr>
            </w:pPr>
            <w:r w:rsidRPr="00000622">
              <w:rPr>
                <w:sz w:val="24"/>
                <w:szCs w:val="24"/>
                <w:lang w:val="ro-RO"/>
              </w:rPr>
              <w:t>Proiectul în cauză vizează garantarea unui nivel înalt de protecție a sănătății umane și animale, asigurând un nivel ridicat de siguranță a medicamentelor de uz veterinar plasate pe piața internă. Chiar dacă normele acestui proiect afectează libertatea operatorilor economici de a desfășura activități economice, obligațiile impuse producătorilor, importatorilor și distribuitorilor de medicamente de uz veterinar sunt necesare pentru a garanta un nivel ridicat</w:t>
            </w:r>
          </w:p>
          <w:p w:rsidR="00A9776F" w:rsidRPr="00000622" w:rsidRDefault="00A9776F" w:rsidP="00A9776F">
            <w:pPr>
              <w:autoSpaceDE w:val="0"/>
              <w:autoSpaceDN w:val="0"/>
              <w:adjustRightInd w:val="0"/>
              <w:ind w:firstLine="0"/>
              <w:rPr>
                <w:sz w:val="24"/>
                <w:szCs w:val="24"/>
                <w:lang w:val="ro-RO"/>
              </w:rPr>
            </w:pPr>
            <w:r w:rsidRPr="00000622">
              <w:rPr>
                <w:sz w:val="24"/>
                <w:szCs w:val="24"/>
                <w:lang w:val="ro-RO"/>
              </w:rPr>
              <w:t>de siguranță al acestor produse.</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Trasabilitatea medicamentelor de uz veterinar trebuie să fie prezentată pe tot parcursul ciclului vieţii acestora. Prin urmare, medicamentul de uz veterinar pleacă de la producător şi ajunge obligatoriu în depozitul de produse de uz veterinar, unitate care asigură condiţiile de depozitare şi păstrare a medicamentelor, biopreparatelor, dezinfectantelor, raticidelor, insecticidelor, aditivilor furajeri şi altor produse de uz veterinar, a instrumentarului şi aparaturii tehnico-medicale veterinare. Dacă este vorba de medicamente de uz veterinar care se eliberează cu prescripție, acestea se vor comercializa numai prin intermediul farmaciilor și a celor fără prescripție în puncte farmaceutice veterinare. Hrana şi accesoriile destinate animalelor se comercializează în farmacii veterinare, puncte farmaceutice veterinare şi pet shop-uri , care la ora actuală nu asigură pe deplin condiţiile necesare de păstrare, condiții care pot destabiliza calitatea medicamentelor și reduce valoarea terapeutică a lor. Deacea stabilitatea medicamentelor este limitată și necesită condiţii adecvate de păstrare şi comercializare. Condiţiile neadecvate pot duce la: stări de agregare, eflorescenţă, micşorarea gradului de dispersie, hidroliză, oxidare, racemizare ce afectează grav calitatea produsului de uz veterinar. Toate acestea necesită ca promovarea produselor de uz veterinar trebuie să fie prezentată pe tot parcursul ciclului vieţii acestora. Produsul trebuie să fie sigur, să nu dăuneze sănătății consumatorului sau utilizatorului, să-şi facă efectul şi să nu aibă efecte ascunse și reacții adverse.</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 xml:space="preserve">Administrarea de medicamente unui animal trebuie să se realizeze după o consultaţie prealabilă, stabilirea unui diagnostic şi a unei conduite de tratament, realizarea unor înregistrări medicale obligatorii cu impunerea unor restricţii la comercializarea produselor provenite de la animalele respective sau chiar cu izolarea sau restricţii privind circulaţia animalelor respective pe perioada tratamentului şi a evoluţiei bolii. Prin aceste măsuri se previne apariţia fenomenelor de antibiorezistenţă, transmiterea de agenţi patogeni periculoşi de </w:t>
            </w:r>
            <w:r w:rsidRPr="00000622">
              <w:rPr>
                <w:noProof/>
                <w:sz w:val="24"/>
                <w:szCs w:val="24"/>
                <w:lang w:val="ro-RO"/>
              </w:rPr>
              <w:lastRenderedPageBreak/>
              <w:t>la animale la om, prevenirea consumului de alimente provenite de la animale bolnave sau aflate în tratament şi multe alte aspecte binecunoscute şi dezbatute pe larg în documentaţiile de specialitate.</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Nu ar trebui să se permită plasarea pe piață sau utilizarea a niciunui medicament de uz veterinar decît în condiţiile în care a fost autorizat, iar calitatea, siguranța și eficacitatea sa au fost demonstrate.</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Normele de farmacovigilență sunt necesare pentru protecția sănătății publice și a animalelor, precum și pentru protecția mediului. Colectarea de informații cu privire la evenimentele adverse ar trebui să contribuie la buna utilizare a medicamentelor de uz veterinar. Este necesar să se ia măsuri de îmbunătățire a funcționării sistemului de farmacovigilență. Acesta ar trebui să integreze și să monitorizeze datele la nivelul Agenţiei Naţionale pentru Siguranţa Alimentelor. În același timp, este necesar să se țină seama de modificările care apar în urma armonizării internaționale a definițiilor, a terminologiei și a evoluțiilor tehnologice în domeniul farmacovigilenței.</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Titularii autorizațiilor de introducere pe piață ar trebui să fie responsabili pentru executarea în mod continuu a activităților de farmacovigilență privind medicamentele de uz veterinar pe care le plasează pe piață. Ei ar trebui să colecteze rapoarte privind evenimente adverse referitoare la produsele lor, inclusiv cele cu privire la utilizarea în afara condițiilor autorizației de palasare pe piață acordată.</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Vânzarea ilegală de medicamente de uz veterinar către public prin intermediul internetului poate reprezenta o amenințare la adresa sănătății publice și a animalelor deoarece, în acest fel, pot ajunge la public medicamente falsificate sau care nu corespund standardelor. Este necesar să se abordeze şi această amenințare.</w:t>
            </w:r>
          </w:p>
          <w:p w:rsidR="00A9776F" w:rsidRPr="00000622" w:rsidRDefault="00A9776F" w:rsidP="00A9776F">
            <w:pPr>
              <w:autoSpaceDE w:val="0"/>
              <w:autoSpaceDN w:val="0"/>
              <w:adjustRightInd w:val="0"/>
              <w:ind w:firstLine="567"/>
              <w:rPr>
                <w:noProof/>
                <w:sz w:val="24"/>
                <w:szCs w:val="24"/>
                <w:lang w:val="ro-RO"/>
              </w:rPr>
            </w:pPr>
            <w:r w:rsidRPr="00000622">
              <w:rPr>
                <w:noProof/>
                <w:sz w:val="24"/>
                <w:szCs w:val="24"/>
                <w:lang w:val="ro-RO"/>
              </w:rPr>
              <w:t>Publicitatea, chiar și pentru medicamentele care nu necesită prescripție, ar putea să afecteze sănătatea publică și pe cea a animalelor și ar putea să denatureze concurența. Prin urmare, publicitatea pentru medicamentele de uz veterinar ar trebui să îndeplinească anumite criterii. Persoanele calificate să prescrie sau să furnizeze medicamente pot evalua în mod corespunzător informațiile disponibile în materialele publicitare datorită cunoștințelor, pregătirii și experienței lor în domeniul sănătății animalelor. Publicitatea pentru medicamente de uz veterinar adresată persoanelor care nu pot aprecia corect riscul asociat cu utilizarea acestora poate conduce la utilizarea necorespunzătoare sau excesivă a medicamentului, care poate dăuna sănătății publice sau a animalelor sau mediului.</w:t>
            </w:r>
          </w:p>
          <w:p w:rsidR="001D19F4" w:rsidRPr="00000622" w:rsidRDefault="006B7B96" w:rsidP="00047847">
            <w:pPr>
              <w:ind w:firstLine="567"/>
              <w:rPr>
                <w:sz w:val="24"/>
                <w:szCs w:val="24"/>
                <w:lang w:val="ro-RO"/>
              </w:rPr>
            </w:pPr>
            <w:r w:rsidRPr="00000622">
              <w:rPr>
                <w:sz w:val="24"/>
                <w:szCs w:val="24"/>
                <w:lang w:val="ro-RO"/>
              </w:rPr>
              <w:t>La ora actuală Cerințele sanitar veterinare privind organizarea şi funcţionare a unităţilor farmaceutice veterinare sunt reglementate de ordinul Ministerului Agriculturii şi Industriei Alimentare nr. 18 din 2004.</w:t>
            </w:r>
            <w:r w:rsidR="00516616" w:rsidRPr="00000622">
              <w:rPr>
                <w:sz w:val="24"/>
                <w:szCs w:val="24"/>
                <w:lang w:val="ro-RO"/>
              </w:rPr>
              <w:t xml:space="preserve"> </w:t>
            </w:r>
            <w:r w:rsidRPr="00000622">
              <w:rPr>
                <w:sz w:val="24"/>
                <w:szCs w:val="24"/>
                <w:lang w:val="ro-RO"/>
              </w:rPr>
              <w:t xml:space="preserve">Este un act normativ neactualizat, primitiv, rudimentar și nu corespunde cerințelor actuale prevăzute de legea 119 /2018 cu privire la medicamentelor de uz veterinar și a actelor normative a CE. În </w:t>
            </w:r>
            <w:r w:rsidR="00516616" w:rsidRPr="00000622">
              <w:rPr>
                <w:sz w:val="24"/>
                <w:szCs w:val="24"/>
                <w:lang w:val="ro-RO"/>
              </w:rPr>
              <w:t>tabelul nr.6 sunt</w:t>
            </w:r>
            <w:r w:rsidRPr="00000622">
              <w:rPr>
                <w:sz w:val="24"/>
                <w:szCs w:val="24"/>
                <w:lang w:val="ro-RO"/>
              </w:rPr>
              <w:t xml:space="preserve"> </w:t>
            </w:r>
            <w:r w:rsidR="00516616" w:rsidRPr="00000622">
              <w:rPr>
                <w:sz w:val="24"/>
                <w:szCs w:val="24"/>
                <w:lang w:val="ro-RO"/>
              </w:rPr>
              <w:t>prezentate</w:t>
            </w:r>
            <w:r w:rsidRPr="00000622">
              <w:rPr>
                <w:sz w:val="24"/>
                <w:szCs w:val="24"/>
                <w:lang w:val="ro-RO"/>
              </w:rPr>
              <w:t xml:space="preserve"> cele mai importante prevederi noi incluse în proiectul </w:t>
            </w:r>
            <w:proofErr w:type="spellStart"/>
            <w:r w:rsidRPr="00000622">
              <w:rPr>
                <w:sz w:val="24"/>
                <w:szCs w:val="24"/>
                <w:lang w:val="ro-RO"/>
              </w:rPr>
              <w:t>H</w:t>
            </w:r>
            <w:r w:rsidR="00DF675A" w:rsidRPr="00000622">
              <w:rPr>
                <w:sz w:val="24"/>
                <w:szCs w:val="24"/>
                <w:lang w:val="ro-RO"/>
              </w:rPr>
              <w:t>otărîrii</w:t>
            </w:r>
            <w:proofErr w:type="spellEnd"/>
            <w:r w:rsidR="00DF675A" w:rsidRPr="00000622">
              <w:rPr>
                <w:sz w:val="24"/>
                <w:szCs w:val="24"/>
                <w:lang w:val="ro-RO"/>
              </w:rPr>
              <w:t xml:space="preserve"> de Guvern.</w:t>
            </w:r>
          </w:p>
          <w:p w:rsidR="00516616" w:rsidRPr="00000622" w:rsidRDefault="00516616" w:rsidP="00047847">
            <w:pPr>
              <w:ind w:firstLine="709"/>
              <w:jc w:val="left"/>
              <w:rPr>
                <w:b/>
                <w:sz w:val="24"/>
                <w:szCs w:val="24"/>
                <w:lang w:val="ro-RO"/>
              </w:rPr>
            </w:pPr>
            <w:r w:rsidRPr="00000622">
              <w:rPr>
                <w:b/>
                <w:sz w:val="24"/>
                <w:szCs w:val="24"/>
                <w:lang w:val="ro-RO"/>
              </w:rPr>
              <w:t xml:space="preserve">Tabelul nr. 6 </w:t>
            </w:r>
            <w:r w:rsidR="00DF675A" w:rsidRPr="00000622">
              <w:rPr>
                <w:b/>
                <w:sz w:val="24"/>
                <w:szCs w:val="24"/>
                <w:lang w:val="ro-RO"/>
              </w:rPr>
              <w:t xml:space="preserve">Analiza </w:t>
            </w:r>
            <w:r w:rsidRPr="00000622">
              <w:rPr>
                <w:b/>
                <w:sz w:val="24"/>
                <w:szCs w:val="24"/>
                <w:lang w:val="ro-RO"/>
              </w:rPr>
              <w:t>comparativ</w:t>
            </w:r>
            <w:r w:rsidR="00DF675A" w:rsidRPr="00000622">
              <w:rPr>
                <w:b/>
                <w:sz w:val="24"/>
                <w:szCs w:val="24"/>
                <w:lang w:val="ro-RO"/>
              </w:rPr>
              <w:t>ă</w:t>
            </w:r>
          </w:p>
          <w:tbl>
            <w:tblPr>
              <w:tblStyle w:val="GrilTabel"/>
              <w:tblW w:w="9067" w:type="dxa"/>
              <w:tblLayout w:type="fixed"/>
              <w:tblLook w:val="04A0" w:firstRow="1" w:lastRow="0" w:firstColumn="1" w:lastColumn="0" w:noHBand="0" w:noVBand="1"/>
            </w:tblPr>
            <w:tblGrid>
              <w:gridCol w:w="3539"/>
              <w:gridCol w:w="5528"/>
            </w:tblGrid>
            <w:tr w:rsidR="00000622" w:rsidRPr="00000EF8" w:rsidTr="00381800">
              <w:tc>
                <w:tcPr>
                  <w:tcW w:w="3539" w:type="dxa"/>
                </w:tcPr>
                <w:p w:rsidR="00381800" w:rsidRPr="00000622" w:rsidRDefault="00381800" w:rsidP="00671797">
                  <w:pPr>
                    <w:jc w:val="center"/>
                    <w:rPr>
                      <w:sz w:val="24"/>
                      <w:szCs w:val="24"/>
                      <w:lang w:val="ro-RO"/>
                    </w:rPr>
                  </w:pPr>
                </w:p>
                <w:p w:rsidR="00381800" w:rsidRPr="00000622" w:rsidRDefault="00381800" w:rsidP="00671797">
                  <w:pPr>
                    <w:jc w:val="center"/>
                    <w:rPr>
                      <w:b/>
                      <w:sz w:val="24"/>
                      <w:szCs w:val="24"/>
                      <w:lang w:val="ro-RO"/>
                    </w:rPr>
                  </w:pPr>
                  <w:r w:rsidRPr="00000622">
                    <w:rPr>
                      <w:b/>
                      <w:sz w:val="24"/>
                      <w:szCs w:val="24"/>
                      <w:lang w:val="ro-RO"/>
                    </w:rPr>
                    <w:t>Situația la ora actuală</w:t>
                  </w:r>
                </w:p>
                <w:p w:rsidR="00381800" w:rsidRPr="00000622" w:rsidRDefault="00381800" w:rsidP="00671797">
                  <w:pPr>
                    <w:rPr>
                      <w:sz w:val="24"/>
                      <w:szCs w:val="24"/>
                      <w:lang w:val="ro-RO"/>
                    </w:rPr>
                  </w:pPr>
                </w:p>
                <w:p w:rsidR="00381800" w:rsidRPr="00000622" w:rsidRDefault="00381800" w:rsidP="00671797">
                  <w:pPr>
                    <w:rPr>
                      <w:sz w:val="24"/>
                      <w:szCs w:val="24"/>
                      <w:lang w:val="ro-RO"/>
                    </w:rPr>
                  </w:pPr>
                </w:p>
              </w:tc>
              <w:tc>
                <w:tcPr>
                  <w:tcW w:w="5528" w:type="dxa"/>
                </w:tcPr>
                <w:p w:rsidR="00381800" w:rsidRPr="00000622" w:rsidRDefault="00381800" w:rsidP="00671797">
                  <w:pPr>
                    <w:rPr>
                      <w:sz w:val="24"/>
                      <w:szCs w:val="24"/>
                      <w:lang w:val="ro-RO"/>
                    </w:rPr>
                  </w:pPr>
                </w:p>
                <w:p w:rsidR="00381800" w:rsidRPr="00000622" w:rsidRDefault="00381800" w:rsidP="00671797">
                  <w:pPr>
                    <w:rPr>
                      <w:b/>
                      <w:sz w:val="24"/>
                      <w:szCs w:val="24"/>
                      <w:lang w:val="ro-RO"/>
                    </w:rPr>
                  </w:pPr>
                  <w:r w:rsidRPr="00000622">
                    <w:rPr>
                      <w:b/>
                      <w:sz w:val="24"/>
                      <w:szCs w:val="24"/>
                      <w:lang w:val="ro-RO"/>
                    </w:rPr>
                    <w:t xml:space="preserve">Rezultatele scontate după aprobarea proiectului </w:t>
                  </w:r>
                  <w:proofErr w:type="spellStart"/>
                  <w:r w:rsidRPr="00000622">
                    <w:rPr>
                      <w:b/>
                      <w:sz w:val="24"/>
                      <w:szCs w:val="24"/>
                      <w:lang w:val="ro-RO"/>
                    </w:rPr>
                    <w:t>Hotărîrii</w:t>
                  </w:r>
                  <w:proofErr w:type="spellEnd"/>
                  <w:r w:rsidRPr="00000622">
                    <w:rPr>
                      <w:b/>
                      <w:sz w:val="24"/>
                      <w:szCs w:val="24"/>
                      <w:lang w:val="ro-RO"/>
                    </w:rPr>
                    <w:t xml:space="preserve"> de Guvern </w:t>
                  </w:r>
                </w:p>
                <w:p w:rsidR="00381800" w:rsidRPr="00000622" w:rsidRDefault="00381800" w:rsidP="00671797">
                  <w:pPr>
                    <w:rPr>
                      <w:sz w:val="24"/>
                      <w:szCs w:val="24"/>
                      <w:lang w:val="ro-RO"/>
                    </w:rPr>
                  </w:pPr>
                </w:p>
              </w:tc>
            </w:tr>
            <w:tr w:rsidR="00000622" w:rsidRPr="00000EF8" w:rsidTr="00381800">
              <w:tc>
                <w:tcPr>
                  <w:tcW w:w="3539" w:type="dxa"/>
                </w:tcPr>
                <w:p w:rsidR="00381800" w:rsidRPr="00000622" w:rsidRDefault="00381800" w:rsidP="00671797">
                  <w:pPr>
                    <w:rPr>
                      <w:sz w:val="24"/>
                      <w:szCs w:val="24"/>
                      <w:lang w:val="ro-RO"/>
                    </w:rPr>
                  </w:pPr>
                  <w:r w:rsidRPr="00000622">
                    <w:rPr>
                      <w:sz w:val="24"/>
                      <w:szCs w:val="24"/>
                      <w:lang w:val="ro-RO"/>
                    </w:rPr>
                    <w:t>Nu sunt prevăzute cerințe tehnice concrete față de clădirile destinate unităților farmaceutice veterinare.</w:t>
                  </w:r>
                </w:p>
                <w:p w:rsidR="00381800" w:rsidRPr="00000622" w:rsidRDefault="00381800" w:rsidP="00671797">
                  <w:pPr>
                    <w:rPr>
                      <w:sz w:val="24"/>
                      <w:szCs w:val="24"/>
                      <w:lang w:val="ro-RO"/>
                    </w:rPr>
                  </w:pPr>
                  <w:r w:rsidRPr="00000622">
                    <w:rPr>
                      <w:sz w:val="24"/>
                      <w:szCs w:val="24"/>
                      <w:lang w:val="ro-RO"/>
                    </w:rPr>
                    <w:t xml:space="preserve">(Punctul farmaceutic veterinar trebuie să fie întreţinut în stare permanentă de curăţenie </w:t>
                  </w:r>
                  <w:r w:rsidRPr="00000622">
                    <w:rPr>
                      <w:sz w:val="24"/>
                      <w:szCs w:val="24"/>
                      <w:lang w:val="ro-RO"/>
                    </w:rPr>
                    <w:lastRenderedPageBreak/>
                    <w:t>şi să asigure condiţiile necesare de lumină, temperatură, umiditate  şi ventilaţie.)</w:t>
                  </w:r>
                </w:p>
              </w:tc>
              <w:tc>
                <w:tcPr>
                  <w:tcW w:w="5528" w:type="dxa"/>
                </w:tcPr>
                <w:p w:rsidR="00381800" w:rsidRPr="00000622" w:rsidRDefault="00381800" w:rsidP="00671797">
                  <w:pPr>
                    <w:rPr>
                      <w:sz w:val="24"/>
                      <w:szCs w:val="24"/>
                      <w:lang w:val="ro-RO"/>
                    </w:rPr>
                  </w:pPr>
                  <w:r w:rsidRPr="00000622">
                    <w:rPr>
                      <w:sz w:val="24"/>
                      <w:szCs w:val="24"/>
                      <w:lang w:val="ro-RO"/>
                    </w:rPr>
                    <w:lastRenderedPageBreak/>
                    <w:t>Se prevăd următoarele cerințe:</w:t>
                  </w:r>
                </w:p>
                <w:p w:rsidR="00381800" w:rsidRPr="00000622" w:rsidRDefault="00381800" w:rsidP="00381800">
                  <w:pPr>
                    <w:ind w:firstLine="318"/>
                    <w:rPr>
                      <w:sz w:val="24"/>
                      <w:szCs w:val="24"/>
                      <w:lang w:val="ro-RO"/>
                    </w:rPr>
                  </w:pPr>
                  <w:r w:rsidRPr="00000622">
                    <w:rPr>
                      <w:sz w:val="24"/>
                      <w:szCs w:val="24"/>
                      <w:lang w:val="ro-RO"/>
                    </w:rPr>
                    <w:t>1 Proiectarea, construcţia şi reconstrucţia unităților farmaceutice veterinare se efectuează în conformitate cu prevederile NCM C.01.07:2018 „Clădiri social-administrative”, și NCM C.01.08-2016 „Blocuri locative”.</w:t>
                  </w:r>
                </w:p>
                <w:p w:rsidR="00381800" w:rsidRPr="00000622" w:rsidRDefault="00381800" w:rsidP="00671797">
                  <w:pPr>
                    <w:ind w:firstLine="318"/>
                    <w:rPr>
                      <w:sz w:val="24"/>
                      <w:szCs w:val="24"/>
                      <w:lang w:val="ro-RO"/>
                    </w:rPr>
                  </w:pPr>
                  <w:r w:rsidRPr="00000622">
                    <w:rPr>
                      <w:sz w:val="24"/>
                      <w:szCs w:val="24"/>
                      <w:lang w:val="ro-RO"/>
                    </w:rPr>
                    <w:t xml:space="preserve">2. Schimbările şi adoptările în proiectele de </w:t>
                  </w:r>
                  <w:r w:rsidRPr="00000622">
                    <w:rPr>
                      <w:sz w:val="24"/>
                      <w:szCs w:val="24"/>
                      <w:lang w:val="ro-RO"/>
                    </w:rPr>
                    <w:lastRenderedPageBreak/>
                    <w:t>construcţie-tip şi reconstrucţii se efectuează în conformitate cu Legea nr.163/2010 privind autorizarea executării lucrărilor de construcţie şi Sistemul de documente normative în construcţii.</w:t>
                  </w:r>
                </w:p>
                <w:p w:rsidR="00381800" w:rsidRPr="00000622" w:rsidRDefault="00381800" w:rsidP="00047847">
                  <w:pPr>
                    <w:ind w:right="33" w:firstLine="318"/>
                    <w:rPr>
                      <w:sz w:val="24"/>
                      <w:szCs w:val="24"/>
                      <w:lang w:val="ro-RO"/>
                    </w:rPr>
                  </w:pPr>
                  <w:r w:rsidRPr="00000622">
                    <w:rPr>
                      <w:sz w:val="24"/>
                      <w:szCs w:val="24"/>
                      <w:lang w:val="ro-RO"/>
                    </w:rPr>
                    <w:t xml:space="preserve">3. Recepţionarea construcţiei/reconstrucţiei unităților farmaceutice veterinare se efectuează în conformitate cu prevederile ”Regulamentului de recepţie a construcţiilor şi instalaţiilor aferente”, aprobat prin </w:t>
                  </w:r>
                  <w:proofErr w:type="spellStart"/>
                  <w:r w:rsidRPr="00000622">
                    <w:rPr>
                      <w:sz w:val="24"/>
                      <w:szCs w:val="24"/>
                      <w:lang w:val="ro-RO"/>
                    </w:rPr>
                    <w:t>Hotărîrea</w:t>
                  </w:r>
                  <w:proofErr w:type="spellEnd"/>
                  <w:r w:rsidRPr="00000622">
                    <w:rPr>
                      <w:sz w:val="24"/>
                      <w:szCs w:val="24"/>
                      <w:lang w:val="ro-RO"/>
                    </w:rPr>
                    <w:t xml:space="preserve"> Guvernului nr.285/1996.</w:t>
                  </w:r>
                </w:p>
                <w:p w:rsidR="00381800" w:rsidRPr="00000622" w:rsidRDefault="00381800" w:rsidP="00671797">
                  <w:pPr>
                    <w:ind w:firstLine="318"/>
                    <w:rPr>
                      <w:sz w:val="24"/>
                      <w:szCs w:val="24"/>
                      <w:lang w:val="ro-RO"/>
                    </w:rPr>
                  </w:pPr>
                  <w:r w:rsidRPr="00000622">
                    <w:rPr>
                      <w:sz w:val="24"/>
                      <w:szCs w:val="24"/>
                      <w:lang w:val="ro-RO"/>
                    </w:rPr>
                    <w:t>4. Proiectarea sistemelor de încălzire, ventilare şi condiţionare a aerului în încăperile unităților farmaceutice veterinare dislocate în blocurile locative trebuie să fie efectuată în conformitate cu SM GOST 30494:2014 „Clădiri locative şi publice, Parametrii microclimatului în încăperi”.</w:t>
                  </w:r>
                </w:p>
                <w:p w:rsidR="00381800" w:rsidRPr="00000622" w:rsidRDefault="00381800" w:rsidP="00671797">
                  <w:pPr>
                    <w:ind w:firstLine="318"/>
                    <w:rPr>
                      <w:sz w:val="24"/>
                      <w:szCs w:val="24"/>
                      <w:lang w:val="ro-RO"/>
                    </w:rPr>
                  </w:pPr>
                  <w:r w:rsidRPr="00000622">
                    <w:rPr>
                      <w:sz w:val="24"/>
                      <w:szCs w:val="24"/>
                      <w:lang w:val="ro-RO"/>
                    </w:rPr>
                    <w:t>5. Indicii normativi ai iluminatului natural şi artificial trebuie să corespundă cerinţelor normativului în construcţii NCM C.04.02-2017 „Exigențe funcționale. Iluminatul natural și artificial”.</w:t>
                  </w:r>
                </w:p>
                <w:p w:rsidR="00381800" w:rsidRPr="00000622" w:rsidRDefault="00381800" w:rsidP="00671797">
                  <w:pPr>
                    <w:ind w:firstLine="318"/>
                    <w:rPr>
                      <w:sz w:val="24"/>
                      <w:szCs w:val="24"/>
                      <w:lang w:val="ro-RO"/>
                    </w:rPr>
                  </w:pPr>
                  <w:r w:rsidRPr="00000622">
                    <w:rPr>
                      <w:sz w:val="24"/>
                      <w:szCs w:val="24"/>
                      <w:lang w:val="ro-RO"/>
                    </w:rPr>
                    <w:t xml:space="preserve">6. Aprovizionarea cu apă a unităților farmaceutice veterinare poate fi centralizată sau decentralizată. Calitatea apei trebuie să corespundă Normelor sanitare privind calitatea apei potabile, aprobate prin anexa nr. 2 la </w:t>
                  </w:r>
                  <w:proofErr w:type="spellStart"/>
                  <w:r w:rsidRPr="00000622">
                    <w:rPr>
                      <w:sz w:val="24"/>
                      <w:szCs w:val="24"/>
                      <w:lang w:val="ro-RO"/>
                    </w:rPr>
                    <w:t>Hotărîrea</w:t>
                  </w:r>
                  <w:proofErr w:type="spellEnd"/>
                  <w:r w:rsidRPr="00000622">
                    <w:rPr>
                      <w:sz w:val="24"/>
                      <w:szCs w:val="24"/>
                      <w:lang w:val="ro-RO"/>
                    </w:rPr>
                    <w:t xml:space="preserve"> Guvernului nr. 934/2007. </w:t>
                  </w:r>
                </w:p>
                <w:p w:rsidR="00381800" w:rsidRPr="00000622" w:rsidRDefault="00381800" w:rsidP="00671797">
                  <w:pPr>
                    <w:ind w:firstLine="318"/>
                    <w:rPr>
                      <w:sz w:val="24"/>
                      <w:szCs w:val="24"/>
                      <w:lang w:val="ro-RO"/>
                    </w:rPr>
                  </w:pPr>
                  <w:r w:rsidRPr="00000622">
                    <w:rPr>
                      <w:sz w:val="24"/>
                      <w:szCs w:val="24"/>
                      <w:lang w:val="ro-RO"/>
                    </w:rPr>
                    <w:t xml:space="preserve">7. În cazul în care unitățile farmaceutice veterinare nu sunt racordate la reţelele de canalizare, apele reziduale vor fi acumulate în haznale impermeabile, amplasate în corespundere cu documentele normative în vigoare. </w:t>
                  </w:r>
                </w:p>
                <w:p w:rsidR="00381800" w:rsidRPr="00000622" w:rsidRDefault="00381800" w:rsidP="00047847">
                  <w:pPr>
                    <w:ind w:firstLine="318"/>
                    <w:rPr>
                      <w:sz w:val="24"/>
                      <w:szCs w:val="24"/>
                      <w:lang w:val="ro-RO"/>
                    </w:rPr>
                  </w:pPr>
                  <w:r w:rsidRPr="00000622">
                    <w:rPr>
                      <w:sz w:val="24"/>
                      <w:szCs w:val="24"/>
                      <w:lang w:val="ro-RO"/>
                    </w:rPr>
                    <w:t>Astfel, prin reglementarea cerințelor tehnice față de clădirile destinate unităților farmaceutice veterinare se evită pericolul de depozitare și comercializare a medicamentelor de uz veterinar în spații neconforme. Aceste cerințe vor duce la păstrarea și îmbunătățirea calităților medicamentelor de uz veterinar, care în final se vor răsfrânge asupra bunăstării animalelor și sănătății publice.</w:t>
                  </w:r>
                </w:p>
              </w:tc>
            </w:tr>
            <w:tr w:rsidR="00000622" w:rsidRPr="00000EF8" w:rsidTr="00381800">
              <w:tc>
                <w:tcPr>
                  <w:tcW w:w="3539" w:type="dxa"/>
                </w:tcPr>
                <w:p w:rsidR="00381800" w:rsidRPr="00000622" w:rsidRDefault="00381800" w:rsidP="00671797">
                  <w:pPr>
                    <w:ind w:firstLine="567"/>
                    <w:rPr>
                      <w:sz w:val="24"/>
                      <w:szCs w:val="24"/>
                      <w:lang w:val="ro-RO"/>
                    </w:rPr>
                  </w:pPr>
                  <w:r w:rsidRPr="00000622">
                    <w:rPr>
                      <w:sz w:val="24"/>
                      <w:szCs w:val="24"/>
                      <w:lang w:val="ro-RO"/>
                    </w:rPr>
                    <w:lastRenderedPageBreak/>
                    <w:t>Sunt prevăzute cerințe generale față de amplasarea clădirilor unităților farmaceutice veterinare. De exemplu:</w:t>
                  </w:r>
                </w:p>
                <w:p w:rsidR="00381800" w:rsidRPr="00000622" w:rsidRDefault="00381800" w:rsidP="00671797">
                  <w:pPr>
                    <w:rPr>
                      <w:sz w:val="24"/>
                      <w:szCs w:val="24"/>
                      <w:lang w:val="ro-RO"/>
                    </w:rPr>
                  </w:pPr>
                  <w:r w:rsidRPr="00000622">
                    <w:rPr>
                      <w:sz w:val="24"/>
                      <w:szCs w:val="24"/>
                      <w:lang w:val="ro-RO"/>
                    </w:rPr>
                    <w:t>- amplasarea în locuri salubre, cu vecinătăţi lipsite de surse poluante, care să permită desfăşurarea activităţilor de specialitate.</w:t>
                  </w:r>
                </w:p>
                <w:p w:rsidR="00381800" w:rsidRPr="00000622" w:rsidRDefault="00381800" w:rsidP="00671797">
                  <w:pPr>
                    <w:rPr>
                      <w:sz w:val="24"/>
                      <w:szCs w:val="24"/>
                      <w:lang w:val="ro-RO"/>
                    </w:rPr>
                  </w:pPr>
                  <w:r w:rsidRPr="00000622">
                    <w:rPr>
                      <w:sz w:val="24"/>
                      <w:szCs w:val="24"/>
                      <w:lang w:val="ro-RO"/>
                    </w:rPr>
                    <w:t>- spaţiile interioare şi exterioare de lucru trebuie să fie astfel construite sau amenajate încât să poată fi uşor igienizate.</w:t>
                  </w:r>
                </w:p>
                <w:p w:rsidR="00381800" w:rsidRPr="00000622" w:rsidRDefault="00381800" w:rsidP="00DF675A">
                  <w:pPr>
                    <w:rPr>
                      <w:sz w:val="24"/>
                      <w:szCs w:val="24"/>
                      <w:lang w:val="ro-RO"/>
                    </w:rPr>
                  </w:pPr>
                  <w:r w:rsidRPr="00000622">
                    <w:rPr>
                      <w:sz w:val="24"/>
                      <w:szCs w:val="24"/>
                      <w:lang w:val="ro-RO"/>
                    </w:rPr>
                    <w:lastRenderedPageBreak/>
                    <w:t>- unităţile farmaceutice veterinare trebuie să asigure condiţii pentru respectarea măsurilor de profilaxie generală, protecţia obiectivelor, locuinţelor şi terenurilor din jur, a normelor de protecţie a muncii şi regulilor de prevenire şi stingere a incendiilor.</w:t>
                  </w:r>
                </w:p>
              </w:tc>
              <w:tc>
                <w:tcPr>
                  <w:tcW w:w="5528" w:type="dxa"/>
                </w:tcPr>
                <w:p w:rsidR="00381800" w:rsidRPr="00000622" w:rsidRDefault="00381800" w:rsidP="00671797">
                  <w:pPr>
                    <w:ind w:firstLine="460"/>
                    <w:rPr>
                      <w:sz w:val="24"/>
                      <w:szCs w:val="24"/>
                      <w:lang w:val="ro-RO"/>
                    </w:rPr>
                  </w:pPr>
                  <w:r w:rsidRPr="00000622">
                    <w:rPr>
                      <w:sz w:val="24"/>
                      <w:szCs w:val="24"/>
                      <w:lang w:val="ro-RO"/>
                    </w:rPr>
                    <w:lastRenderedPageBreak/>
                    <w:t>Sunt prevăzute cerințe concrete față de amplasarea clădirilor unităților farmaceutice veterinare:</w:t>
                  </w:r>
                </w:p>
                <w:p w:rsidR="00381800" w:rsidRPr="00000622" w:rsidRDefault="00381800" w:rsidP="00671797">
                  <w:pPr>
                    <w:ind w:firstLine="460"/>
                    <w:rPr>
                      <w:sz w:val="24"/>
                      <w:szCs w:val="24"/>
                      <w:lang w:val="ro-RO"/>
                    </w:rPr>
                  </w:pPr>
                  <w:r w:rsidRPr="00000622">
                    <w:rPr>
                      <w:sz w:val="24"/>
                      <w:szCs w:val="24"/>
                      <w:lang w:val="ro-RO"/>
                    </w:rPr>
                    <w:t>Depozitul farmaceutic veterinar trebuie să fie amplasat la parterul clădirilor. Se interzice amplasarea depozitului farmaceutic veterinar la parterul unui bloc de locuinţe.</w:t>
                  </w:r>
                </w:p>
                <w:p w:rsidR="00381800" w:rsidRPr="00000622" w:rsidRDefault="00381800" w:rsidP="00671797">
                  <w:pPr>
                    <w:ind w:firstLine="460"/>
                    <w:rPr>
                      <w:sz w:val="24"/>
                      <w:szCs w:val="24"/>
                      <w:lang w:val="ro-RO"/>
                    </w:rPr>
                  </w:pPr>
                  <w:r w:rsidRPr="00000622">
                    <w:rPr>
                      <w:sz w:val="24"/>
                      <w:szCs w:val="24"/>
                      <w:lang w:val="ro-RO"/>
                    </w:rPr>
                    <w:t xml:space="preserve">Localul farmaciei veterinare trebuie sa fie situat la parterul clădirilor. In cazul construcţiilor în care se desfășoară doar activităţi veterinare, farmacia veterinara poate fi situată și la etaj sau la demisol. În cazul când farmacia veterinară se află în aceiași clădire cu locuinţa medicului veterinar, acestea trebuie să fie </w:t>
                  </w:r>
                  <w:r w:rsidRPr="00000622">
                    <w:rPr>
                      <w:sz w:val="24"/>
                      <w:szCs w:val="24"/>
                      <w:lang w:val="ro-RO"/>
                    </w:rPr>
                    <w:lastRenderedPageBreak/>
                    <w:t>complet separate una de alta. În cazul când farmacia veterinară este amplasată la parterul unui bloc de locuințe, accesul trebuie să se facă direct din stradă şi să fie diferit de intrarea locatarilor.</w:t>
                  </w:r>
                </w:p>
              </w:tc>
            </w:tr>
            <w:tr w:rsidR="00000622" w:rsidRPr="00000EF8" w:rsidTr="00381800">
              <w:tc>
                <w:tcPr>
                  <w:tcW w:w="3539" w:type="dxa"/>
                </w:tcPr>
                <w:p w:rsidR="00381800" w:rsidRPr="00000622" w:rsidRDefault="00381800" w:rsidP="00671797">
                  <w:pPr>
                    <w:ind w:firstLine="567"/>
                    <w:rPr>
                      <w:sz w:val="24"/>
                      <w:szCs w:val="24"/>
                      <w:lang w:val="ro-RO"/>
                    </w:rPr>
                  </w:pPr>
                  <w:r w:rsidRPr="00000622">
                    <w:rPr>
                      <w:sz w:val="24"/>
                      <w:szCs w:val="24"/>
                      <w:lang w:val="ro-RO"/>
                    </w:rPr>
                    <w:lastRenderedPageBreak/>
                    <w:t xml:space="preserve">Se permite comercializarea medicamentelor de uz veterinar în chioșcuri </w:t>
                  </w:r>
                  <w:r w:rsidRPr="00000622">
                    <w:rPr>
                      <w:i/>
                      <w:sz w:val="24"/>
                      <w:szCs w:val="24"/>
                      <w:lang w:val="ro-RO"/>
                    </w:rPr>
                    <w:t>(chioşc farmaceutic veterinar - unitate farmaceutică veterinară prin care se comercializează produse farmaceutice de uz veterinar, expuse în construcţii mici de tip închis cu o suprafaţă nu mai mică de 4,5 m2.)</w:t>
                  </w:r>
                </w:p>
              </w:tc>
              <w:tc>
                <w:tcPr>
                  <w:tcW w:w="5528" w:type="dxa"/>
                </w:tcPr>
                <w:p w:rsidR="00381800" w:rsidRPr="00000622" w:rsidRDefault="00381800" w:rsidP="00671797">
                  <w:pPr>
                    <w:ind w:firstLine="318"/>
                    <w:rPr>
                      <w:sz w:val="24"/>
                      <w:szCs w:val="24"/>
                      <w:lang w:val="ro-RO"/>
                    </w:rPr>
                  </w:pPr>
                  <w:r w:rsidRPr="00000622">
                    <w:rPr>
                      <w:sz w:val="24"/>
                      <w:szCs w:val="24"/>
                      <w:lang w:val="ro-RO"/>
                    </w:rPr>
                    <w:t>Se interzice comercializarea medicamentelor de uz veterinar în încăperi provizorii în conformitate cu art. 25 Legea 119/2018 cu privire la medicamentele de uz veterinar și chioșcuri.</w:t>
                  </w:r>
                </w:p>
                <w:p w:rsidR="00381800" w:rsidRPr="00000622" w:rsidRDefault="00381800" w:rsidP="00671797">
                  <w:pPr>
                    <w:ind w:firstLine="318"/>
                    <w:rPr>
                      <w:sz w:val="24"/>
                      <w:szCs w:val="24"/>
                      <w:lang w:val="ro-RO"/>
                    </w:rPr>
                  </w:pPr>
                  <w:r w:rsidRPr="00000622">
                    <w:rPr>
                      <w:sz w:val="24"/>
                      <w:szCs w:val="24"/>
                      <w:lang w:val="ro-RO"/>
                    </w:rPr>
                    <w:t>Astfel, în aceste încăperi este imposibil de creat condiții de depozitare și comercializare a medicamentelor respectând regimul de temperatură și umiditate pentru fiecare grup de medicamente.</w:t>
                  </w:r>
                </w:p>
              </w:tc>
            </w:tr>
            <w:tr w:rsidR="00000622" w:rsidRPr="00000EF8" w:rsidTr="00381800">
              <w:tc>
                <w:tcPr>
                  <w:tcW w:w="3539" w:type="dxa"/>
                </w:tcPr>
                <w:p w:rsidR="00381800" w:rsidRPr="00000622" w:rsidRDefault="00381800" w:rsidP="00671797">
                  <w:pPr>
                    <w:ind w:firstLine="567"/>
                    <w:rPr>
                      <w:sz w:val="24"/>
                      <w:szCs w:val="24"/>
                      <w:lang w:val="ro-RO"/>
                    </w:rPr>
                  </w:pPr>
                  <w:r w:rsidRPr="00000622">
                    <w:rPr>
                      <w:sz w:val="24"/>
                      <w:szCs w:val="24"/>
                      <w:lang w:val="ro-RO"/>
                    </w:rPr>
                    <w:t>Nu sunt indicate documentele și registrele necesare pentru activitatea unităților farmaceutice veterinare.</w:t>
                  </w:r>
                </w:p>
              </w:tc>
              <w:tc>
                <w:tcPr>
                  <w:tcW w:w="5528" w:type="dxa"/>
                </w:tcPr>
                <w:p w:rsidR="00381800" w:rsidRPr="00000622" w:rsidRDefault="00381800" w:rsidP="00671797">
                  <w:pPr>
                    <w:ind w:firstLine="318"/>
                    <w:rPr>
                      <w:sz w:val="24"/>
                      <w:szCs w:val="24"/>
                      <w:lang w:val="ro-RO"/>
                    </w:rPr>
                  </w:pPr>
                  <w:r w:rsidRPr="00000622">
                    <w:rPr>
                      <w:sz w:val="24"/>
                      <w:szCs w:val="24"/>
                      <w:lang w:val="ro-RO"/>
                    </w:rPr>
                    <w:t>Pentru a pune în aplicare cerințele prevăzute la art. 26 și 27 din Legea 119/2018 cu privire la medicamentele de uz veterinar și pentru a avea un control și o trasabilitate a medicamentelor de uz veterinar (prevăzută și în legislația europeană) se prevăd o serie de registre cum ar fi:</w:t>
                  </w:r>
                </w:p>
                <w:p w:rsidR="00381800" w:rsidRPr="00000622" w:rsidRDefault="00381800" w:rsidP="00671797">
                  <w:pPr>
                    <w:rPr>
                      <w:sz w:val="24"/>
                      <w:szCs w:val="24"/>
                      <w:lang w:val="ro-RO"/>
                    </w:rPr>
                  </w:pPr>
                  <w:r w:rsidRPr="00000622">
                    <w:rPr>
                      <w:sz w:val="24"/>
                      <w:szCs w:val="24"/>
                      <w:lang w:val="ro-RO"/>
                    </w:rPr>
                    <w:t>- Registrul pentru reacţii adverse în care se înregistrează datele cu privire la reacțiile adverse parvenite de la medicii veterinari și/sau de la deținătorii de animale. Date care mai apoi se transmit ANSA și Comisiei medicamentelor de uz veterinar;</w:t>
                  </w:r>
                </w:p>
                <w:p w:rsidR="00381800" w:rsidRPr="00000622" w:rsidRDefault="00381800" w:rsidP="00671797">
                  <w:pPr>
                    <w:rPr>
                      <w:sz w:val="24"/>
                      <w:szCs w:val="24"/>
                      <w:lang w:val="ro-RO"/>
                    </w:rPr>
                  </w:pPr>
                  <w:r w:rsidRPr="00000622">
                    <w:rPr>
                      <w:sz w:val="24"/>
                      <w:szCs w:val="24"/>
                      <w:lang w:val="ro-RO"/>
                    </w:rPr>
                    <w:t>- Registrul de circulație a medicamentelor de uz veterinar toxice;</w:t>
                  </w:r>
                </w:p>
                <w:p w:rsidR="00381800" w:rsidRPr="00000622" w:rsidRDefault="00381800" w:rsidP="00671797">
                  <w:pPr>
                    <w:rPr>
                      <w:sz w:val="24"/>
                      <w:szCs w:val="24"/>
                      <w:lang w:val="ro-RO"/>
                    </w:rPr>
                  </w:pPr>
                  <w:r w:rsidRPr="00000622">
                    <w:rPr>
                      <w:sz w:val="24"/>
                      <w:szCs w:val="24"/>
                      <w:lang w:val="ro-RO"/>
                    </w:rPr>
                    <w:t>- Registrul pentru evidenţa substanţelor stupefiante, psihotrope şi a precursorilor acestora.</w:t>
                  </w:r>
                </w:p>
                <w:p w:rsidR="00381800" w:rsidRPr="00000622" w:rsidRDefault="00381800" w:rsidP="00671797">
                  <w:pPr>
                    <w:rPr>
                      <w:sz w:val="24"/>
                      <w:szCs w:val="24"/>
                      <w:lang w:val="ro-RO"/>
                    </w:rPr>
                  </w:pPr>
                  <w:r w:rsidRPr="00000622">
                    <w:rPr>
                      <w:sz w:val="24"/>
                      <w:szCs w:val="24"/>
                      <w:lang w:val="ro-RO"/>
                    </w:rPr>
                    <w:t>- Registrul medicamentelor de uz veterinar improprii distribuției,</w:t>
                  </w:r>
                </w:p>
                <w:p w:rsidR="00381800" w:rsidRPr="00000622" w:rsidRDefault="00381800" w:rsidP="00671797">
                  <w:pPr>
                    <w:rPr>
                      <w:sz w:val="24"/>
                      <w:szCs w:val="24"/>
                      <w:lang w:val="ro-RO"/>
                    </w:rPr>
                  </w:pPr>
                  <w:r w:rsidRPr="00000622">
                    <w:rPr>
                      <w:sz w:val="24"/>
                      <w:szCs w:val="24"/>
                      <w:lang w:val="ro-RO"/>
                    </w:rPr>
                    <w:t xml:space="preserve"> - Registru de evidenţă a prescripţiilor care se reţin în farmacie” în care sunt înscrise seria, data prescripţiei, numele medicului veterinar emitent, denumirea medicamentului de uz veterinar şi cantitatea eliberată;</w:t>
                  </w:r>
                </w:p>
                <w:p w:rsidR="00381800" w:rsidRPr="00000622" w:rsidRDefault="00381800" w:rsidP="00671797">
                  <w:pPr>
                    <w:rPr>
                      <w:sz w:val="24"/>
                      <w:szCs w:val="24"/>
                      <w:lang w:val="ro-RO"/>
                    </w:rPr>
                  </w:pPr>
                  <w:r w:rsidRPr="00000622">
                    <w:rPr>
                      <w:sz w:val="24"/>
                      <w:szCs w:val="24"/>
                      <w:lang w:val="ro-RO"/>
                    </w:rPr>
                    <w:t>- Registru de evidenţă a prescripţiilor care nu se reţin în farmacie” în care sunt înscrise seria, data prescripţiei, numele medicului veterinar emitent, denumirea medicamentului de uz veterinar şi cantitatea eliberată;</w:t>
                  </w:r>
                </w:p>
                <w:p w:rsidR="00381800" w:rsidRPr="00000622" w:rsidRDefault="00381800" w:rsidP="00671797">
                  <w:pPr>
                    <w:rPr>
                      <w:sz w:val="24"/>
                      <w:szCs w:val="24"/>
                      <w:lang w:val="ro-RO"/>
                    </w:rPr>
                  </w:pPr>
                  <w:r w:rsidRPr="00000622">
                    <w:rPr>
                      <w:sz w:val="24"/>
                      <w:szCs w:val="24"/>
                      <w:lang w:val="ro-RO"/>
                    </w:rPr>
                    <w:t>- Registru de gestiune al medicamentelor de uz veterinar” în care sunt înscrise intrările, ieşirile, seria de fabricaţie, stocul la zi.</w:t>
                  </w:r>
                </w:p>
                <w:p w:rsidR="00381800" w:rsidRPr="00000622" w:rsidRDefault="00381800" w:rsidP="001C3B0A">
                  <w:pPr>
                    <w:ind w:firstLine="460"/>
                    <w:rPr>
                      <w:sz w:val="24"/>
                      <w:szCs w:val="24"/>
                      <w:lang w:val="ro-RO"/>
                    </w:rPr>
                  </w:pPr>
                  <w:r w:rsidRPr="00000622">
                    <w:rPr>
                      <w:sz w:val="24"/>
                      <w:szCs w:val="24"/>
                      <w:lang w:val="ro-RO"/>
                    </w:rPr>
                    <w:t xml:space="preserve">Astfel, în caz de </w:t>
                  </w:r>
                  <w:r w:rsidR="00047847" w:rsidRPr="00000622">
                    <w:rPr>
                      <w:sz w:val="24"/>
                      <w:szCs w:val="24"/>
                      <w:lang w:val="ro-RO"/>
                    </w:rPr>
                    <w:t xml:space="preserve">depistare a </w:t>
                  </w:r>
                  <w:r w:rsidRPr="00000622">
                    <w:rPr>
                      <w:sz w:val="24"/>
                      <w:szCs w:val="24"/>
                      <w:lang w:val="ro-RO"/>
                    </w:rPr>
                    <w:t>reacții</w:t>
                  </w:r>
                  <w:r w:rsidR="00047847" w:rsidRPr="00000622">
                    <w:rPr>
                      <w:sz w:val="24"/>
                      <w:szCs w:val="24"/>
                      <w:lang w:val="ro-RO"/>
                    </w:rPr>
                    <w:t>lor</w:t>
                  </w:r>
                  <w:r w:rsidRPr="00000622">
                    <w:rPr>
                      <w:sz w:val="24"/>
                      <w:szCs w:val="24"/>
                      <w:lang w:val="ro-RO"/>
                    </w:rPr>
                    <w:t xml:space="preserve"> adverse la </w:t>
                  </w:r>
                  <w:r w:rsidRPr="00000622">
                    <w:rPr>
                      <w:sz w:val="24"/>
                      <w:szCs w:val="24"/>
                      <w:lang w:val="ro-RO"/>
                    </w:rPr>
                    <w:lastRenderedPageBreak/>
                    <w:t>animale, reacții</w:t>
                  </w:r>
                  <w:r w:rsidR="00047847" w:rsidRPr="00000622">
                    <w:rPr>
                      <w:sz w:val="24"/>
                      <w:szCs w:val="24"/>
                      <w:lang w:val="ro-RO"/>
                    </w:rPr>
                    <w:t>lor</w:t>
                  </w:r>
                  <w:r w:rsidRPr="00000622">
                    <w:rPr>
                      <w:sz w:val="24"/>
                      <w:szCs w:val="24"/>
                      <w:lang w:val="ro-RO"/>
                    </w:rPr>
                    <w:t xml:space="preserve"> adverse la oameni în urma consumării produselor de origine animală sau poluarea mediului cu medicamente de uz veterinar toxice, pe baza datelor înregistrate în Registre se poate în regim de urgență de depistat medicamentul de uz veterinar care a provocat aceste dereglări și de retras de pe piață.</w:t>
                  </w:r>
                </w:p>
              </w:tc>
            </w:tr>
            <w:tr w:rsidR="00000622" w:rsidRPr="00000EF8" w:rsidTr="00381800">
              <w:tc>
                <w:tcPr>
                  <w:tcW w:w="3539" w:type="dxa"/>
                </w:tcPr>
                <w:p w:rsidR="00381800" w:rsidRPr="00000622" w:rsidRDefault="00381800" w:rsidP="00671797">
                  <w:pPr>
                    <w:rPr>
                      <w:sz w:val="24"/>
                      <w:szCs w:val="24"/>
                      <w:lang w:val="ro-RO"/>
                    </w:rPr>
                  </w:pPr>
                  <w:r w:rsidRPr="00000622">
                    <w:rPr>
                      <w:sz w:val="24"/>
                      <w:szCs w:val="24"/>
                      <w:lang w:val="ro-RO"/>
                    </w:rPr>
                    <w:lastRenderedPageBreak/>
                    <w:t>Nu sunt prevăzute restricții de comercializare a medicamentelor care se eliberează cu sau fără prescripție și a medicamentelor de uz veterinar imunologice</w:t>
                  </w:r>
                </w:p>
              </w:tc>
              <w:tc>
                <w:tcPr>
                  <w:tcW w:w="5528" w:type="dxa"/>
                </w:tcPr>
                <w:p w:rsidR="00381800" w:rsidRPr="00000622" w:rsidRDefault="00381800" w:rsidP="00671797">
                  <w:pPr>
                    <w:ind w:firstLine="318"/>
                    <w:rPr>
                      <w:sz w:val="24"/>
                      <w:szCs w:val="24"/>
                      <w:lang w:val="ro-RO"/>
                    </w:rPr>
                  </w:pPr>
                  <w:r w:rsidRPr="00000622">
                    <w:rPr>
                      <w:sz w:val="24"/>
                      <w:szCs w:val="24"/>
                      <w:lang w:val="ro-RO"/>
                    </w:rPr>
                    <w:t xml:space="preserve">În punctele farmaceutice veterinare este interzisă comercializarea medicamentelor de uz veterinar imunologice, a medicamentelor de uz veterinar care se eliberează pe bază de prescripție veterinară, precum şi a furajelor medicamentate. </w:t>
                  </w:r>
                </w:p>
                <w:p w:rsidR="00381800" w:rsidRPr="00000622" w:rsidRDefault="00381800" w:rsidP="00671797">
                  <w:pPr>
                    <w:ind w:firstLine="318"/>
                    <w:rPr>
                      <w:sz w:val="24"/>
                      <w:szCs w:val="24"/>
                      <w:lang w:val="ro-RO"/>
                    </w:rPr>
                  </w:pPr>
                  <w:r w:rsidRPr="00000622">
                    <w:rPr>
                      <w:sz w:val="24"/>
                      <w:szCs w:val="24"/>
                      <w:lang w:val="ro-RO"/>
                    </w:rPr>
                    <w:t>Astfel, se interzice deținătorilor de animale de avea acces direct la vaccinuri și antibiotice. Practica recentă demonstrează că deținătorii de animale nu mai apelează la serviciile medicului veterinar. Ei însuși administrează medicamentele de uz veterinar animalelor pe care le au în gestiune. Prin administrarea incorectă a medicamentelor de uz veterinar se pune în pericol sănătatea animalelor</w:t>
                  </w:r>
                  <w:r w:rsidR="001C3B0A" w:rsidRPr="00000622">
                    <w:rPr>
                      <w:sz w:val="24"/>
                      <w:szCs w:val="24"/>
                      <w:lang w:val="ro-RO"/>
                    </w:rPr>
                    <w:t xml:space="preserve"> și publică</w:t>
                  </w:r>
                  <w:r w:rsidRPr="00000622">
                    <w:rPr>
                      <w:sz w:val="24"/>
                      <w:szCs w:val="24"/>
                      <w:lang w:val="ro-RO"/>
                    </w:rPr>
                    <w:t xml:space="preserve">. </w:t>
                  </w:r>
                </w:p>
              </w:tc>
            </w:tr>
            <w:tr w:rsidR="00000622" w:rsidRPr="00000EF8" w:rsidTr="00381800">
              <w:tc>
                <w:tcPr>
                  <w:tcW w:w="3539" w:type="dxa"/>
                </w:tcPr>
                <w:p w:rsidR="00381800" w:rsidRPr="00000622" w:rsidRDefault="00381800" w:rsidP="00671797">
                  <w:pPr>
                    <w:rPr>
                      <w:sz w:val="24"/>
                      <w:szCs w:val="24"/>
                      <w:lang w:val="ro-RO"/>
                    </w:rPr>
                  </w:pPr>
                  <w:r w:rsidRPr="00000622">
                    <w:rPr>
                      <w:sz w:val="24"/>
                      <w:szCs w:val="24"/>
                      <w:lang w:val="ro-RO"/>
                    </w:rPr>
                    <w:t>Nu sunt prevăzute cerințe față de medicamentele de uz veterinar care sunt contrafăcute, reambalate neautorizat, deteriorate, cu termenul de valabilitate expirat, neetichetate sau fără prospect.</w:t>
                  </w:r>
                </w:p>
              </w:tc>
              <w:tc>
                <w:tcPr>
                  <w:tcW w:w="5528" w:type="dxa"/>
                </w:tcPr>
                <w:p w:rsidR="00381800" w:rsidRPr="00000622" w:rsidRDefault="00381800" w:rsidP="00671797">
                  <w:pPr>
                    <w:ind w:firstLine="318"/>
                    <w:rPr>
                      <w:sz w:val="24"/>
                      <w:szCs w:val="24"/>
                      <w:lang w:val="ro-RO"/>
                    </w:rPr>
                  </w:pPr>
                  <w:r w:rsidRPr="00000622">
                    <w:rPr>
                      <w:sz w:val="24"/>
                      <w:szCs w:val="24"/>
                      <w:lang w:val="ro-RO"/>
                    </w:rPr>
                    <w:t>Agenția dispune retragerea și punerea în ”Zona de carantină” a medicamentelor de uz veterinar identificate în unitățile farmaceutice veterinare, care nu sunt înregistrate în Registru de Stat al medicamentelor de uz veterinar, care sunt contrafăcute, reambalate neautorizat, deteriorate, cu termenul de valabilitate expirat, neetichetate sau fără prospect. Unitățile farmaceutice veterinare sunt obligate să încheie un contract cu o unitate specializată pentru colectarea și nimicirea medicamentelor de uz veterinar puse în ”Zona de carantină”. La cererea agenției, unitățile farmaceutice veterinare sunt obligate să prezinte documente confirmative că medicamentele din ”Zona de carantină” au fost predate unităților specializate.</w:t>
                  </w:r>
                </w:p>
                <w:p w:rsidR="00381800" w:rsidRPr="00000622" w:rsidRDefault="00381800" w:rsidP="00671797">
                  <w:pPr>
                    <w:ind w:firstLine="318"/>
                    <w:rPr>
                      <w:sz w:val="24"/>
                      <w:szCs w:val="24"/>
                      <w:lang w:val="ro-RO"/>
                    </w:rPr>
                  </w:pPr>
                  <w:r w:rsidRPr="00000622">
                    <w:rPr>
                      <w:sz w:val="24"/>
                      <w:szCs w:val="24"/>
                      <w:lang w:val="ro-RO"/>
                    </w:rPr>
                    <w:t xml:space="preserve">Astfel, sunt indicate clar cerințele de retragere de pe piață și modul de nimicire a medicamentelor neconforme. În continuare medicamentele de uz veterinar nu se vor mai arunca la groapa de gunoi sau în canalizare garantând un nivel înalt de protecție a mediului. </w:t>
                  </w:r>
                </w:p>
              </w:tc>
            </w:tr>
          </w:tbl>
          <w:p w:rsidR="00381800" w:rsidRPr="00000622" w:rsidRDefault="00381800" w:rsidP="00516616">
            <w:pPr>
              <w:ind w:firstLine="0"/>
              <w:jc w:val="left"/>
              <w:rPr>
                <w:sz w:val="24"/>
                <w:szCs w:val="24"/>
                <w:lang w:val="ro-RO"/>
              </w:rPr>
            </w:pP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lastRenderedPageBreak/>
              <w:t>c)</w:t>
            </w:r>
            <w:r w:rsidRPr="00000622">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3DEE" w:rsidRPr="00000622" w:rsidRDefault="00873DEE" w:rsidP="00873DEE">
            <w:pPr>
              <w:ind w:firstLine="709"/>
              <w:rPr>
                <w:sz w:val="24"/>
                <w:szCs w:val="24"/>
                <w:lang w:val="ro-RO"/>
              </w:rPr>
            </w:pPr>
            <w:r w:rsidRPr="00000622">
              <w:rPr>
                <w:sz w:val="24"/>
                <w:szCs w:val="24"/>
                <w:lang w:val="ro-RO"/>
              </w:rPr>
              <w:t>Cauzele care au dus la apariţia problemei sunt:</w:t>
            </w:r>
          </w:p>
          <w:p w:rsidR="00C522E2" w:rsidRPr="00000622" w:rsidRDefault="00C522E2" w:rsidP="00C522E2">
            <w:pPr>
              <w:ind w:firstLine="709"/>
              <w:rPr>
                <w:sz w:val="24"/>
                <w:szCs w:val="24"/>
                <w:lang w:val="ro-RO"/>
              </w:rPr>
            </w:pPr>
            <w:r w:rsidRPr="00000622">
              <w:rPr>
                <w:sz w:val="24"/>
                <w:szCs w:val="24"/>
                <w:lang w:val="ro-RO"/>
              </w:rPr>
              <w:t>1. lipsa unor cerințe tehnice clare față de construcțiile destinate unităților farmaceutice veterinare</w:t>
            </w:r>
            <w:r w:rsidR="00871EC6" w:rsidRPr="00000622">
              <w:rPr>
                <w:sz w:val="24"/>
                <w:szCs w:val="24"/>
                <w:lang w:val="ro-RO"/>
              </w:rPr>
              <w:t>,</w:t>
            </w:r>
          </w:p>
          <w:p w:rsidR="00C522E2" w:rsidRPr="00000622" w:rsidRDefault="00C522E2" w:rsidP="00C522E2">
            <w:pPr>
              <w:ind w:firstLine="709"/>
              <w:rPr>
                <w:sz w:val="24"/>
                <w:szCs w:val="24"/>
                <w:lang w:val="ro-RO"/>
              </w:rPr>
            </w:pPr>
            <w:r w:rsidRPr="00000622">
              <w:rPr>
                <w:sz w:val="24"/>
                <w:szCs w:val="24"/>
                <w:lang w:val="ro-RO"/>
              </w:rPr>
              <w:t>2. lipsa unor cerințe clare față de dotarea unităților farmaceutice veterinare</w:t>
            </w:r>
            <w:r w:rsidR="00871EC6" w:rsidRPr="00000622">
              <w:rPr>
                <w:sz w:val="24"/>
                <w:szCs w:val="24"/>
                <w:lang w:val="ro-RO"/>
              </w:rPr>
              <w:t>,</w:t>
            </w:r>
          </w:p>
          <w:p w:rsidR="00C522E2" w:rsidRPr="00000622" w:rsidRDefault="00C522E2" w:rsidP="00C522E2">
            <w:pPr>
              <w:ind w:firstLine="709"/>
              <w:rPr>
                <w:sz w:val="24"/>
                <w:szCs w:val="24"/>
                <w:lang w:val="ro-RO"/>
              </w:rPr>
            </w:pPr>
            <w:r w:rsidRPr="00000622">
              <w:rPr>
                <w:sz w:val="24"/>
                <w:szCs w:val="24"/>
                <w:lang w:val="ro-RO"/>
              </w:rPr>
              <w:t xml:space="preserve">3. lipsa cerințelor față de </w:t>
            </w:r>
            <w:r w:rsidR="00871EC6" w:rsidRPr="00000622">
              <w:rPr>
                <w:sz w:val="24"/>
                <w:szCs w:val="24"/>
                <w:lang w:val="ro-RO"/>
              </w:rPr>
              <w:t xml:space="preserve">registre și de </w:t>
            </w:r>
            <w:r w:rsidRPr="00000622">
              <w:rPr>
                <w:sz w:val="24"/>
                <w:szCs w:val="24"/>
                <w:lang w:val="ro-RO"/>
              </w:rPr>
              <w:t>ținerea evidenței medicamentelor de uz veterinar</w:t>
            </w:r>
            <w:r w:rsidR="00871EC6" w:rsidRPr="00000622">
              <w:rPr>
                <w:sz w:val="24"/>
                <w:szCs w:val="24"/>
                <w:lang w:val="ro-RO"/>
              </w:rPr>
              <w:t>,</w:t>
            </w:r>
          </w:p>
          <w:p w:rsidR="00C522E2" w:rsidRPr="00000622" w:rsidRDefault="00C522E2" w:rsidP="00C522E2">
            <w:pPr>
              <w:ind w:firstLine="709"/>
              <w:rPr>
                <w:sz w:val="24"/>
                <w:szCs w:val="24"/>
                <w:lang w:val="ro-RO"/>
              </w:rPr>
            </w:pPr>
            <w:r w:rsidRPr="00000622">
              <w:rPr>
                <w:sz w:val="24"/>
                <w:szCs w:val="24"/>
                <w:lang w:val="ro-RO"/>
              </w:rPr>
              <w:t>4. lipsa farmacovigilenței</w:t>
            </w:r>
            <w:r w:rsidR="00871EC6" w:rsidRPr="00000622">
              <w:rPr>
                <w:sz w:val="24"/>
                <w:szCs w:val="24"/>
                <w:lang w:val="ro-RO"/>
              </w:rPr>
              <w:t>,</w:t>
            </w:r>
          </w:p>
          <w:p w:rsidR="00C522E2" w:rsidRPr="00000622" w:rsidRDefault="00C522E2" w:rsidP="00C522E2">
            <w:pPr>
              <w:ind w:firstLine="709"/>
              <w:rPr>
                <w:sz w:val="24"/>
                <w:szCs w:val="24"/>
                <w:lang w:val="ro-RO"/>
              </w:rPr>
            </w:pPr>
            <w:r w:rsidRPr="00000622">
              <w:rPr>
                <w:sz w:val="24"/>
                <w:szCs w:val="24"/>
                <w:lang w:val="ro-RO"/>
              </w:rPr>
              <w:t>5. lipsa comunicării reacțiilor adverse</w:t>
            </w:r>
            <w:r w:rsidR="00871EC6" w:rsidRPr="00000622">
              <w:rPr>
                <w:sz w:val="24"/>
                <w:szCs w:val="24"/>
                <w:lang w:val="ro-RO"/>
              </w:rPr>
              <w:t>,</w:t>
            </w:r>
          </w:p>
          <w:p w:rsidR="00457A8E" w:rsidRPr="00000622" w:rsidRDefault="007116C6" w:rsidP="00D4324B">
            <w:pPr>
              <w:ind w:firstLine="709"/>
              <w:rPr>
                <w:sz w:val="24"/>
                <w:szCs w:val="24"/>
                <w:lang w:val="ro-RO"/>
              </w:rPr>
            </w:pPr>
            <w:r w:rsidRPr="00000622">
              <w:rPr>
                <w:sz w:val="24"/>
                <w:szCs w:val="24"/>
                <w:lang w:val="ro-RO"/>
              </w:rPr>
              <w:t>6</w:t>
            </w:r>
            <w:r w:rsidR="00C522E2" w:rsidRPr="00000622">
              <w:rPr>
                <w:sz w:val="24"/>
                <w:szCs w:val="24"/>
                <w:lang w:val="ro-RO"/>
              </w:rPr>
              <w:t xml:space="preserve">. </w:t>
            </w:r>
            <w:r w:rsidR="00987297" w:rsidRPr="00000622">
              <w:rPr>
                <w:sz w:val="24"/>
                <w:szCs w:val="24"/>
                <w:lang w:val="ro-RO"/>
              </w:rPr>
              <w:t>lipsa unor cerințe clare de eliberare a medicamentelor de uz veterinar cu sau fără prescripție,</w:t>
            </w:r>
          </w:p>
          <w:p w:rsidR="00987297" w:rsidRPr="00000622" w:rsidRDefault="007116C6" w:rsidP="00357084">
            <w:pPr>
              <w:ind w:firstLine="709"/>
              <w:rPr>
                <w:sz w:val="24"/>
                <w:szCs w:val="24"/>
                <w:lang w:val="ro-RO"/>
              </w:rPr>
            </w:pPr>
            <w:r w:rsidRPr="00000622">
              <w:rPr>
                <w:sz w:val="24"/>
                <w:szCs w:val="24"/>
                <w:lang w:val="ro-RO"/>
              </w:rPr>
              <w:lastRenderedPageBreak/>
              <w:t>7</w:t>
            </w:r>
            <w:r w:rsidR="00987297" w:rsidRPr="00000622">
              <w:rPr>
                <w:sz w:val="24"/>
                <w:szCs w:val="24"/>
                <w:lang w:val="ro-RO"/>
              </w:rPr>
              <w:t>. lipsa unor cerințe de nimicire a medicamentelor de uz veterinar neconforme.</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lastRenderedPageBreak/>
              <w:t xml:space="preserve">d) </w:t>
            </w:r>
            <w:r w:rsidRPr="00000622">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234050" w:rsidP="00D4324B">
            <w:pPr>
              <w:ind w:firstLine="709"/>
              <w:jc w:val="left"/>
              <w:rPr>
                <w:sz w:val="24"/>
                <w:szCs w:val="24"/>
                <w:lang w:val="ro-RO"/>
              </w:rPr>
            </w:pPr>
            <w:r w:rsidRPr="00000622">
              <w:rPr>
                <w:sz w:val="24"/>
                <w:szCs w:val="24"/>
                <w:lang w:val="ro-RO"/>
              </w:rPr>
              <w:t>Fără o intervenție situația se va agrava și mai mult deoarece nu se va elimina riscul pătrunderii pe piaţă a medicamentelor de uz veterinar neautorizate, și păstrate în condiții neconforme, care vor duce la micșorarea nivelului de protecţie a sănătăţii publice, sănătății animalelor și mediului;</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t xml:space="preserve">e) </w:t>
            </w:r>
            <w:r w:rsidRPr="00000622">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3DEE" w:rsidRPr="00000622" w:rsidRDefault="00873DEE" w:rsidP="00873DEE">
            <w:pPr>
              <w:ind w:firstLine="709"/>
              <w:rPr>
                <w:sz w:val="24"/>
                <w:szCs w:val="24"/>
                <w:lang w:val="ro-RO"/>
              </w:rPr>
            </w:pPr>
            <w:r w:rsidRPr="00000622">
              <w:rPr>
                <w:sz w:val="24"/>
                <w:szCs w:val="24"/>
                <w:lang w:val="ro-RO"/>
              </w:rPr>
              <w:t>La ora actuală, sectorul medicamentelor de uz veterinar din Republica Moldova este reglementat de Legea nr. 119/2018 cu privire la medicamentele de uz veterinar care stabileşte cadrul juridic general privind procedura de înregistrare a produselor farmaceutice de uz veterinar, cerinţe privind etichetarea, prospectul, distribuţia produselor farmaceutice de uz veterinar, farmacovigilenţa, Legea 221/2007 privind activitatea sanitar-veterinară care prevede autorizarea sanitar-veterinară.</w:t>
            </w:r>
          </w:p>
          <w:p w:rsidR="00457A8E" w:rsidRPr="00000622" w:rsidRDefault="00873DEE" w:rsidP="00D4324B">
            <w:pPr>
              <w:ind w:firstLine="709"/>
              <w:rPr>
                <w:sz w:val="24"/>
                <w:szCs w:val="24"/>
                <w:lang w:val="ro-RO"/>
              </w:rPr>
            </w:pPr>
            <w:r w:rsidRPr="00000622">
              <w:rPr>
                <w:sz w:val="24"/>
                <w:szCs w:val="24"/>
                <w:lang w:val="ro-RO"/>
              </w:rPr>
              <w:t xml:space="preserve">Totodată domeniul vizat este reglementat de alte acte normative subordonate legii cum ar fi: </w:t>
            </w:r>
            <w:proofErr w:type="spellStart"/>
            <w:r w:rsidRPr="00000622">
              <w:rPr>
                <w:sz w:val="24"/>
                <w:szCs w:val="24"/>
                <w:lang w:val="ro-RO"/>
              </w:rPr>
              <w:t>Hotărîrea</w:t>
            </w:r>
            <w:proofErr w:type="spellEnd"/>
            <w:r w:rsidRPr="00000622">
              <w:rPr>
                <w:sz w:val="24"/>
                <w:szCs w:val="24"/>
                <w:lang w:val="ro-RO"/>
              </w:rPr>
              <w:t xml:space="preserve"> Guvernului nr.157/2019 cu privire la aprobarea Regulamentului Comisiei medicamentelor de uz veterinar, </w:t>
            </w:r>
            <w:proofErr w:type="spellStart"/>
            <w:r w:rsidRPr="00000622">
              <w:rPr>
                <w:sz w:val="24"/>
                <w:szCs w:val="24"/>
                <w:lang w:val="ro-RO"/>
              </w:rPr>
              <w:t>Hotărîrea</w:t>
            </w:r>
            <w:proofErr w:type="spellEnd"/>
            <w:r w:rsidRPr="00000622">
              <w:rPr>
                <w:sz w:val="24"/>
                <w:szCs w:val="24"/>
                <w:lang w:val="ro-RO"/>
              </w:rPr>
              <w:t xml:space="preserve"> Guvernului nr. 169/2013 pentru aprobarea Regulamentului privind testarea medicamentelor de uz veterinar, </w:t>
            </w:r>
            <w:proofErr w:type="spellStart"/>
            <w:r w:rsidRPr="00000622">
              <w:rPr>
                <w:sz w:val="24"/>
                <w:szCs w:val="24"/>
                <w:lang w:val="ro-RO"/>
              </w:rPr>
              <w:t>Hotărîrea</w:t>
            </w:r>
            <w:proofErr w:type="spellEnd"/>
            <w:r w:rsidRPr="00000622">
              <w:rPr>
                <w:sz w:val="24"/>
                <w:szCs w:val="24"/>
                <w:lang w:val="ro-RO"/>
              </w:rPr>
              <w:t xml:space="preserve"> Guvernului nr. 93/2012 cu privire la aprobarea Regulilor de bună practică de producere a medicamentelor de uz veterinar, Ordinul MAIA nr.176/2012 pentru aprobarea Normei sanitare veterinare privind modelul de formulare de prescripţie medicală, pentru eliberarea produselor medicinale veterinare şi a normelor metodologice referitoare la utilizarea acestora, Ordinul MAIA nr.18/2004 cu privire la aprobarea Normei sanitare veterinare privind condiţiile sanitare veterinare de organizare şi funcţionare a unităţilor farmaceutice veterinare.</w:t>
            </w:r>
          </w:p>
          <w:p w:rsidR="00FE03F5" w:rsidRPr="00000622" w:rsidRDefault="00FE03F5" w:rsidP="00D4324B">
            <w:pPr>
              <w:ind w:firstLine="709"/>
              <w:rPr>
                <w:sz w:val="24"/>
                <w:szCs w:val="24"/>
                <w:lang w:val="ro-RO"/>
              </w:rPr>
            </w:pP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2. Stabilirea obiectivelor</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t>a) Expuneți obiectivele (care trebuie să fie legate direct de problemă și cauzele acesteia, formulate cuantificat, măsurabil, fixat în timp și realist</w:t>
            </w:r>
            <w:r w:rsidRPr="0000062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3DEE" w:rsidRPr="00000622" w:rsidRDefault="00873DEE" w:rsidP="00873DEE">
            <w:pPr>
              <w:ind w:firstLine="709"/>
              <w:rPr>
                <w:sz w:val="24"/>
                <w:szCs w:val="24"/>
                <w:lang w:val="ro-RO"/>
              </w:rPr>
            </w:pPr>
            <w:r w:rsidRPr="00000622">
              <w:rPr>
                <w:sz w:val="24"/>
                <w:szCs w:val="24"/>
                <w:lang w:val="ro-RO"/>
              </w:rPr>
              <w:t xml:space="preserve">Prezentul proiect de </w:t>
            </w:r>
            <w:proofErr w:type="spellStart"/>
            <w:r w:rsidRPr="00000622">
              <w:rPr>
                <w:sz w:val="24"/>
                <w:szCs w:val="24"/>
                <w:lang w:val="ro-RO"/>
              </w:rPr>
              <w:t>Hotărîre</w:t>
            </w:r>
            <w:proofErr w:type="spellEnd"/>
            <w:r w:rsidRPr="00000622">
              <w:rPr>
                <w:sz w:val="24"/>
                <w:szCs w:val="24"/>
                <w:lang w:val="ro-RO"/>
              </w:rPr>
              <w:t xml:space="preserve"> de Guvern are ca obiectiv ”Asigurarea unui înalt nivel al calității medicamentelor de uz veterinar plasate pe piața Republicii Moldova” prin:</w:t>
            </w:r>
          </w:p>
          <w:p w:rsidR="00873DEE" w:rsidRPr="00000622" w:rsidRDefault="00873DEE" w:rsidP="00873DEE">
            <w:pPr>
              <w:ind w:firstLine="709"/>
              <w:rPr>
                <w:sz w:val="24"/>
                <w:szCs w:val="24"/>
                <w:lang w:val="ro-RO"/>
              </w:rPr>
            </w:pPr>
            <w:r w:rsidRPr="00000622">
              <w:rPr>
                <w:sz w:val="24"/>
                <w:szCs w:val="24"/>
                <w:lang w:val="ro-RO"/>
              </w:rPr>
              <w:t>1.</w:t>
            </w:r>
            <w:r w:rsidR="003038CA" w:rsidRPr="00000622">
              <w:rPr>
                <w:sz w:val="24"/>
                <w:szCs w:val="24"/>
                <w:lang w:val="ro-RO"/>
              </w:rPr>
              <w:t xml:space="preserve"> </w:t>
            </w:r>
            <w:r w:rsidRPr="00000622">
              <w:rPr>
                <w:sz w:val="24"/>
                <w:szCs w:val="24"/>
                <w:lang w:val="ro-RO"/>
              </w:rPr>
              <w:t>perfecționarea cadrului normativ pe domeniu,</w:t>
            </w:r>
          </w:p>
          <w:p w:rsidR="00873DEE" w:rsidRPr="00000622" w:rsidRDefault="00873DEE" w:rsidP="00873DEE">
            <w:pPr>
              <w:ind w:firstLine="709"/>
              <w:rPr>
                <w:sz w:val="24"/>
                <w:szCs w:val="24"/>
                <w:lang w:val="ro-RO"/>
              </w:rPr>
            </w:pPr>
            <w:r w:rsidRPr="00000622">
              <w:rPr>
                <w:sz w:val="24"/>
                <w:szCs w:val="24"/>
                <w:lang w:val="ro-RO"/>
              </w:rPr>
              <w:t>2.</w:t>
            </w:r>
            <w:r w:rsidR="003038CA" w:rsidRPr="00000622">
              <w:rPr>
                <w:sz w:val="24"/>
                <w:szCs w:val="24"/>
                <w:lang w:val="ro-RO"/>
              </w:rPr>
              <w:t xml:space="preserve"> </w:t>
            </w:r>
            <w:r w:rsidRPr="00000622">
              <w:rPr>
                <w:sz w:val="24"/>
                <w:szCs w:val="24"/>
                <w:lang w:val="ro-RO"/>
              </w:rPr>
              <w:t>stabilirea cerințelor privind dotarea și exploatarea unităților autorizate pentru deținerea, distribuția și eliberarea medicamentelor de uz veterinar,</w:t>
            </w:r>
          </w:p>
          <w:p w:rsidR="003038CA" w:rsidRPr="00000622" w:rsidRDefault="003038CA" w:rsidP="00873DEE">
            <w:pPr>
              <w:ind w:firstLine="709"/>
              <w:rPr>
                <w:sz w:val="24"/>
                <w:szCs w:val="24"/>
                <w:lang w:val="ro-RO"/>
              </w:rPr>
            </w:pPr>
            <w:r w:rsidRPr="00000622">
              <w:rPr>
                <w:sz w:val="24"/>
                <w:szCs w:val="24"/>
                <w:lang w:val="ro-RO"/>
              </w:rPr>
              <w:t>3. protecția bunăstării și sănătății animale,</w:t>
            </w:r>
          </w:p>
          <w:p w:rsidR="00873DEE" w:rsidRPr="00000622" w:rsidRDefault="003038CA" w:rsidP="00873DEE">
            <w:pPr>
              <w:ind w:firstLine="709"/>
              <w:rPr>
                <w:sz w:val="24"/>
                <w:szCs w:val="24"/>
                <w:lang w:val="ro-RO"/>
              </w:rPr>
            </w:pPr>
            <w:r w:rsidRPr="00000622">
              <w:rPr>
                <w:sz w:val="24"/>
                <w:szCs w:val="24"/>
                <w:lang w:val="ro-RO"/>
              </w:rPr>
              <w:t>4</w:t>
            </w:r>
            <w:r w:rsidR="00873DEE" w:rsidRPr="00000622">
              <w:rPr>
                <w:sz w:val="24"/>
                <w:szCs w:val="24"/>
                <w:lang w:val="ro-RO"/>
              </w:rPr>
              <w:t>.</w:t>
            </w:r>
            <w:r w:rsidR="00871EC6" w:rsidRPr="00000622">
              <w:rPr>
                <w:sz w:val="24"/>
                <w:szCs w:val="24"/>
                <w:lang w:val="ro-RO"/>
              </w:rPr>
              <w:t xml:space="preserve"> protecția sănătății publice</w:t>
            </w:r>
            <w:r w:rsidR="00873DEE" w:rsidRPr="00000622">
              <w:rPr>
                <w:sz w:val="24"/>
                <w:szCs w:val="24"/>
                <w:lang w:val="ro-RO"/>
              </w:rPr>
              <w:t>,</w:t>
            </w:r>
          </w:p>
          <w:p w:rsidR="00457A8E" w:rsidRPr="00000622" w:rsidRDefault="003038CA" w:rsidP="00D4324B">
            <w:pPr>
              <w:ind w:firstLine="709"/>
              <w:rPr>
                <w:sz w:val="24"/>
                <w:szCs w:val="24"/>
                <w:lang w:val="ro-RO"/>
              </w:rPr>
            </w:pPr>
            <w:r w:rsidRPr="00000622">
              <w:rPr>
                <w:sz w:val="24"/>
                <w:szCs w:val="24"/>
                <w:lang w:val="ro-RO"/>
              </w:rPr>
              <w:t>5</w:t>
            </w:r>
            <w:r w:rsidR="00873DEE" w:rsidRPr="00000622">
              <w:rPr>
                <w:sz w:val="24"/>
                <w:szCs w:val="24"/>
                <w:lang w:val="ro-RO"/>
              </w:rPr>
              <w:t>.</w:t>
            </w:r>
            <w:r w:rsidR="00871EC6" w:rsidRPr="00000622">
              <w:rPr>
                <w:sz w:val="24"/>
                <w:szCs w:val="24"/>
                <w:lang w:val="ro-RO"/>
              </w:rPr>
              <w:t xml:space="preserve"> </w:t>
            </w:r>
            <w:r w:rsidR="00873DEE" w:rsidRPr="00000622">
              <w:rPr>
                <w:sz w:val="24"/>
                <w:szCs w:val="24"/>
                <w:lang w:val="ro-RO"/>
              </w:rPr>
              <w:t>protecția mediului.</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3. Identificarea opţiunilor</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0C44" w:rsidRPr="00000622" w:rsidRDefault="00A10C44" w:rsidP="00A10C44">
            <w:pPr>
              <w:ind w:firstLine="0"/>
              <w:rPr>
                <w:b/>
                <w:bCs/>
                <w:sz w:val="24"/>
                <w:szCs w:val="24"/>
                <w:lang w:val="ro-RO"/>
              </w:rPr>
            </w:pPr>
            <w:r w:rsidRPr="00000622">
              <w:rPr>
                <w:b/>
                <w:bCs/>
                <w:sz w:val="24"/>
                <w:szCs w:val="24"/>
                <w:lang w:val="ro-RO"/>
              </w:rPr>
              <w:t>Opţiunea I – ”a nu face nimic”</w:t>
            </w:r>
          </w:p>
          <w:p w:rsidR="00A10C44" w:rsidRPr="00000622" w:rsidRDefault="00A10C44" w:rsidP="00A10C44">
            <w:pPr>
              <w:ind w:firstLine="0"/>
              <w:rPr>
                <w:bCs/>
                <w:sz w:val="24"/>
                <w:szCs w:val="24"/>
                <w:lang w:val="ro-RO"/>
              </w:rPr>
            </w:pPr>
            <w:r w:rsidRPr="00000622">
              <w:rPr>
                <w:bCs/>
                <w:sz w:val="24"/>
                <w:szCs w:val="24"/>
                <w:lang w:val="ro-RO"/>
              </w:rPr>
              <w:t>Situația ”a nu face nimic” este descrisă la compartimentul ”Definirea problemei” și va determina posibile:</w:t>
            </w:r>
          </w:p>
          <w:p w:rsidR="00A10C44" w:rsidRPr="00000622" w:rsidRDefault="00A10C44" w:rsidP="00A10C44">
            <w:pPr>
              <w:ind w:firstLine="709"/>
              <w:rPr>
                <w:bCs/>
                <w:i/>
                <w:sz w:val="24"/>
                <w:szCs w:val="24"/>
                <w:lang w:val="ro-RO"/>
              </w:rPr>
            </w:pPr>
            <w:r w:rsidRPr="00000622">
              <w:rPr>
                <w:bCs/>
                <w:i/>
                <w:sz w:val="24"/>
                <w:szCs w:val="24"/>
                <w:lang w:val="ro-RO"/>
              </w:rPr>
              <w:t>Avantaje:</w:t>
            </w:r>
          </w:p>
          <w:p w:rsidR="00A10C44" w:rsidRPr="00000622" w:rsidRDefault="00A10C44" w:rsidP="00A10C44">
            <w:pPr>
              <w:ind w:firstLine="0"/>
              <w:rPr>
                <w:bCs/>
                <w:sz w:val="24"/>
                <w:szCs w:val="24"/>
                <w:lang w:val="ro-RO"/>
              </w:rPr>
            </w:pPr>
            <w:r w:rsidRPr="00000622">
              <w:rPr>
                <w:bCs/>
                <w:sz w:val="24"/>
                <w:szCs w:val="24"/>
                <w:lang w:val="ro-RO"/>
              </w:rPr>
              <w:t xml:space="preserve">Lipsa cheltuielilor administrative pentru elaborarea și promovarea proiectului de </w:t>
            </w:r>
            <w:proofErr w:type="spellStart"/>
            <w:r w:rsidRPr="00000622">
              <w:rPr>
                <w:bCs/>
                <w:sz w:val="24"/>
                <w:szCs w:val="24"/>
                <w:lang w:val="ro-RO"/>
              </w:rPr>
              <w:t>Hotțrîre</w:t>
            </w:r>
            <w:proofErr w:type="spellEnd"/>
            <w:r w:rsidRPr="00000622">
              <w:rPr>
                <w:bCs/>
                <w:sz w:val="24"/>
                <w:szCs w:val="24"/>
                <w:lang w:val="ro-RO"/>
              </w:rPr>
              <w:t xml:space="preserve"> de Guvern.</w:t>
            </w:r>
          </w:p>
          <w:p w:rsidR="00A10C44" w:rsidRPr="00000622" w:rsidRDefault="00A10C44" w:rsidP="00A10C44">
            <w:pPr>
              <w:ind w:firstLine="709"/>
              <w:rPr>
                <w:bCs/>
                <w:i/>
                <w:sz w:val="24"/>
                <w:szCs w:val="24"/>
                <w:lang w:val="ro-RO"/>
              </w:rPr>
            </w:pPr>
            <w:r w:rsidRPr="00000622">
              <w:rPr>
                <w:bCs/>
                <w:i/>
                <w:sz w:val="24"/>
                <w:szCs w:val="24"/>
                <w:lang w:val="ro-RO"/>
              </w:rPr>
              <w:t>Dezavantaje:</w:t>
            </w:r>
          </w:p>
          <w:p w:rsidR="00A10C44" w:rsidRPr="00000622" w:rsidRDefault="00A10C44" w:rsidP="00A10C44">
            <w:pPr>
              <w:ind w:firstLine="709"/>
              <w:rPr>
                <w:bCs/>
                <w:sz w:val="24"/>
                <w:szCs w:val="24"/>
                <w:lang w:val="ro-RO"/>
              </w:rPr>
            </w:pPr>
            <w:r w:rsidRPr="00000622">
              <w:rPr>
                <w:bCs/>
                <w:sz w:val="24"/>
                <w:szCs w:val="24"/>
                <w:lang w:val="ro-RO"/>
              </w:rPr>
              <w:t>1. Existența unui număr de prevederi depășite și neclarități în actualul cadru legislativ.</w:t>
            </w:r>
          </w:p>
          <w:p w:rsidR="00A10C44" w:rsidRPr="00000622" w:rsidRDefault="00A10C44" w:rsidP="00A10C44">
            <w:pPr>
              <w:ind w:firstLine="709"/>
              <w:rPr>
                <w:bCs/>
                <w:sz w:val="24"/>
                <w:szCs w:val="24"/>
                <w:lang w:val="ro-RO"/>
              </w:rPr>
            </w:pPr>
            <w:r w:rsidRPr="00000622">
              <w:rPr>
                <w:bCs/>
                <w:sz w:val="24"/>
                <w:szCs w:val="24"/>
                <w:lang w:val="ro-RO"/>
              </w:rPr>
              <w:t>2. Incertitudine în aplicarea legislației actuale.</w:t>
            </w:r>
          </w:p>
          <w:p w:rsidR="00457A8E" w:rsidRPr="00000622" w:rsidRDefault="00A10C44" w:rsidP="00D4324B">
            <w:pPr>
              <w:ind w:firstLine="709"/>
              <w:rPr>
                <w:bCs/>
                <w:sz w:val="24"/>
                <w:szCs w:val="24"/>
                <w:lang w:val="ro-RO"/>
              </w:rPr>
            </w:pPr>
            <w:r w:rsidRPr="00000622">
              <w:rPr>
                <w:bCs/>
                <w:sz w:val="24"/>
                <w:szCs w:val="24"/>
                <w:lang w:val="ro-RO"/>
              </w:rPr>
              <w:t xml:space="preserve">3. Stagnarea sectorului farmaceutic veterinar, favorizarea comercializării </w:t>
            </w:r>
            <w:r w:rsidRPr="00000622">
              <w:rPr>
                <w:bCs/>
                <w:sz w:val="24"/>
                <w:szCs w:val="24"/>
                <w:lang w:val="ro-RO"/>
              </w:rPr>
              <w:lastRenderedPageBreak/>
              <w:t>medicamentelor de uz veterinar neconforme.</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lastRenderedPageBreak/>
              <w:t>b) Expuneți</w:t>
            </w:r>
            <w:r w:rsidRPr="00000622">
              <w:rPr>
                <w:sz w:val="24"/>
                <w:szCs w:val="24"/>
                <w:lang w:val="ro-RO"/>
              </w:rPr>
              <w:t xml:space="preserve"> principalele prevederi ale proiectului, cu impact, </w:t>
            </w:r>
            <w:r w:rsidR="001F3A74" w:rsidRPr="00000622">
              <w:rPr>
                <w:sz w:val="24"/>
                <w:szCs w:val="24"/>
                <w:lang w:val="ro-RO"/>
              </w:rPr>
              <w:t>explicând</w:t>
            </w:r>
            <w:r w:rsidRPr="00000622">
              <w:rPr>
                <w:sz w:val="24"/>
                <w:szCs w:val="24"/>
                <w:lang w:val="ro-RO"/>
              </w:rPr>
              <w:t xml:space="preserve">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038CA" w:rsidRPr="00000622" w:rsidRDefault="003038CA" w:rsidP="00A75447">
            <w:pPr>
              <w:ind w:firstLine="709"/>
              <w:rPr>
                <w:bCs/>
                <w:sz w:val="24"/>
                <w:szCs w:val="24"/>
                <w:lang w:val="ro-RO"/>
              </w:rPr>
            </w:pPr>
            <w:r w:rsidRPr="00000622">
              <w:rPr>
                <w:bCs/>
                <w:sz w:val="24"/>
                <w:szCs w:val="24"/>
                <w:lang w:val="ro-RO"/>
              </w:rPr>
              <w:t xml:space="preserve">Unele din principalele prevederi care țintesc cauzele </w:t>
            </w:r>
            <w:r w:rsidR="00A75447" w:rsidRPr="00000622">
              <w:rPr>
                <w:bCs/>
                <w:sz w:val="24"/>
                <w:szCs w:val="24"/>
                <w:lang w:val="ro-RO"/>
              </w:rPr>
              <w:t>problemei</w:t>
            </w:r>
            <w:r w:rsidRPr="00000622">
              <w:rPr>
                <w:bCs/>
                <w:sz w:val="24"/>
                <w:szCs w:val="24"/>
                <w:lang w:val="ro-RO"/>
              </w:rPr>
              <w:t xml:space="preserve"> sunt:</w:t>
            </w:r>
          </w:p>
          <w:p w:rsidR="00A75447" w:rsidRPr="00000622" w:rsidRDefault="00A75447" w:rsidP="00D4324B">
            <w:pPr>
              <w:tabs>
                <w:tab w:val="left" w:pos="581"/>
              </w:tabs>
              <w:ind w:right="20" w:firstLine="709"/>
              <w:rPr>
                <w:sz w:val="24"/>
                <w:szCs w:val="24"/>
                <w:lang w:val="ro-RO" w:eastAsia="ru-RU"/>
              </w:rPr>
            </w:pPr>
            <w:r w:rsidRPr="00000622">
              <w:rPr>
                <w:sz w:val="24"/>
                <w:szCs w:val="24"/>
                <w:lang w:val="ro-RO" w:eastAsia="ru-RU"/>
              </w:rPr>
              <w:t xml:space="preserve">Unităţile farmaceutice veterinare </w:t>
            </w:r>
            <w:r w:rsidR="00966260" w:rsidRPr="00000622">
              <w:rPr>
                <w:sz w:val="24"/>
                <w:szCs w:val="24"/>
                <w:lang w:val="ro-RO" w:eastAsia="ru-RU"/>
              </w:rPr>
              <w:t>se vor</w:t>
            </w:r>
            <w:r w:rsidRPr="00000622">
              <w:rPr>
                <w:sz w:val="24"/>
                <w:szCs w:val="24"/>
                <w:lang w:val="ro-RO" w:eastAsia="ru-RU"/>
              </w:rPr>
              <w:t xml:space="preserve"> înfiinţa cu respectarea prevederilor Legii nr. 119/2018 </w:t>
            </w:r>
            <w:r w:rsidRPr="00000622">
              <w:rPr>
                <w:bCs/>
                <w:sz w:val="24"/>
                <w:szCs w:val="24"/>
                <w:lang w:val="ro-RO" w:eastAsia="ru-RU"/>
              </w:rPr>
              <w:t>cu privire la medicamentele de uz veterinar</w:t>
            </w:r>
            <w:r w:rsidRPr="00000622">
              <w:rPr>
                <w:sz w:val="24"/>
                <w:szCs w:val="24"/>
                <w:lang w:val="ro-RO" w:eastAsia="ru-RU"/>
              </w:rPr>
              <w:t xml:space="preserve"> şi a prevederilor prezentelor Cerințe.</w:t>
            </w:r>
          </w:p>
          <w:p w:rsidR="00A75447" w:rsidRPr="00000622" w:rsidRDefault="00A75447" w:rsidP="00D4324B">
            <w:pPr>
              <w:tabs>
                <w:tab w:val="left" w:pos="581"/>
              </w:tabs>
              <w:ind w:right="20" w:firstLine="709"/>
              <w:rPr>
                <w:sz w:val="24"/>
                <w:szCs w:val="24"/>
                <w:lang w:val="ro-RO" w:eastAsia="ru-RU"/>
              </w:rPr>
            </w:pPr>
            <w:r w:rsidRPr="00000622">
              <w:rPr>
                <w:sz w:val="24"/>
                <w:szCs w:val="24"/>
                <w:lang w:val="ro-RO" w:eastAsia="ru-RU"/>
              </w:rPr>
              <w:t xml:space="preserve">Proiectarea, construcţia şi reconstrucţia unităților farmaceutice veterinare se </w:t>
            </w:r>
            <w:r w:rsidR="00966260" w:rsidRPr="00000622">
              <w:rPr>
                <w:sz w:val="24"/>
                <w:szCs w:val="24"/>
                <w:lang w:val="ro-RO" w:eastAsia="ru-RU"/>
              </w:rPr>
              <w:t xml:space="preserve">vor </w:t>
            </w:r>
            <w:r w:rsidRPr="00000622">
              <w:rPr>
                <w:sz w:val="24"/>
                <w:szCs w:val="24"/>
                <w:lang w:val="ro-RO" w:eastAsia="ru-RU"/>
              </w:rPr>
              <w:t>efectu</w:t>
            </w:r>
            <w:r w:rsidR="00966260" w:rsidRPr="00000622">
              <w:rPr>
                <w:sz w:val="24"/>
                <w:szCs w:val="24"/>
                <w:lang w:val="ro-RO" w:eastAsia="ru-RU"/>
              </w:rPr>
              <w:t>a</w:t>
            </w:r>
            <w:r w:rsidRPr="00000622">
              <w:rPr>
                <w:sz w:val="24"/>
                <w:szCs w:val="24"/>
                <w:lang w:val="ro-RO" w:eastAsia="ru-RU"/>
              </w:rPr>
              <w:t xml:space="preserve"> în conformitate cu prevederile </w:t>
            </w:r>
            <w:r w:rsidR="001F3A74" w:rsidRPr="00000622">
              <w:rPr>
                <w:sz w:val="24"/>
                <w:szCs w:val="24"/>
                <w:lang w:val="ro-RO" w:eastAsia="ru-RU"/>
              </w:rPr>
              <w:t>NCM C.01.07:2018 „Clădiri social-administrative”</w:t>
            </w:r>
            <w:r w:rsidRPr="00000622">
              <w:rPr>
                <w:sz w:val="24"/>
                <w:szCs w:val="24"/>
                <w:lang w:val="ro-RO" w:eastAsia="ru-RU"/>
              </w:rPr>
              <w:t xml:space="preserve">, </w:t>
            </w:r>
            <w:r w:rsidR="001F3A74" w:rsidRPr="00000622">
              <w:rPr>
                <w:sz w:val="24"/>
                <w:szCs w:val="24"/>
                <w:lang w:val="ro-RO" w:eastAsia="ru-RU"/>
              </w:rPr>
              <w:t>NCM C.01.08:2016 „Blocuri locative”.</w:t>
            </w:r>
          </w:p>
          <w:p w:rsidR="00A75447" w:rsidRPr="00000622" w:rsidRDefault="00A75447" w:rsidP="00D4324B">
            <w:pPr>
              <w:tabs>
                <w:tab w:val="left" w:pos="581"/>
              </w:tabs>
              <w:ind w:right="20" w:firstLine="709"/>
              <w:rPr>
                <w:sz w:val="24"/>
                <w:szCs w:val="24"/>
                <w:lang w:val="ro-RO" w:eastAsia="ru-RU"/>
              </w:rPr>
            </w:pPr>
            <w:r w:rsidRPr="00000622">
              <w:rPr>
                <w:sz w:val="24"/>
                <w:szCs w:val="24"/>
                <w:lang w:val="ro-RO" w:eastAsia="ru-RU"/>
              </w:rPr>
              <w:t xml:space="preserve">Schimbările şi adoptările în proiectele de construcţie-tip şi reconstrucţii se </w:t>
            </w:r>
            <w:r w:rsidR="0060076E" w:rsidRPr="00000622">
              <w:rPr>
                <w:sz w:val="24"/>
                <w:szCs w:val="24"/>
                <w:lang w:val="ro-RO" w:eastAsia="ru-RU"/>
              </w:rPr>
              <w:t xml:space="preserve">vor </w:t>
            </w:r>
            <w:r w:rsidRPr="00000622">
              <w:rPr>
                <w:sz w:val="24"/>
                <w:szCs w:val="24"/>
                <w:lang w:val="ro-RO" w:eastAsia="ru-RU"/>
              </w:rPr>
              <w:t>efectu</w:t>
            </w:r>
            <w:r w:rsidR="0060076E" w:rsidRPr="00000622">
              <w:rPr>
                <w:sz w:val="24"/>
                <w:szCs w:val="24"/>
                <w:lang w:val="ro-RO" w:eastAsia="ru-RU"/>
              </w:rPr>
              <w:t>a</w:t>
            </w:r>
            <w:r w:rsidRPr="00000622">
              <w:rPr>
                <w:sz w:val="24"/>
                <w:szCs w:val="24"/>
                <w:lang w:val="ro-RO" w:eastAsia="ru-RU"/>
              </w:rPr>
              <w:t xml:space="preserve"> în conformitate cu Legea nr.163/2010 privind autorizarea executării lucrărilor de construcţie şi Sistemul de documente normative în construcţii.</w:t>
            </w:r>
          </w:p>
          <w:p w:rsidR="00A75447" w:rsidRPr="00000622" w:rsidRDefault="00A75447" w:rsidP="00D4324B">
            <w:pPr>
              <w:tabs>
                <w:tab w:val="left" w:pos="581"/>
              </w:tabs>
              <w:ind w:right="20" w:firstLine="709"/>
              <w:rPr>
                <w:sz w:val="24"/>
                <w:szCs w:val="24"/>
                <w:lang w:val="ro-RO" w:eastAsia="ru-RU"/>
              </w:rPr>
            </w:pPr>
            <w:r w:rsidRPr="00000622">
              <w:rPr>
                <w:sz w:val="24"/>
                <w:szCs w:val="24"/>
                <w:lang w:val="ro-RO" w:eastAsia="ru-RU"/>
              </w:rPr>
              <w:t xml:space="preserve">Recepţionarea construcţiei/reconstrucţiei unităților farmaceutice veterinare se </w:t>
            </w:r>
            <w:r w:rsidR="0060076E" w:rsidRPr="00000622">
              <w:rPr>
                <w:sz w:val="24"/>
                <w:szCs w:val="24"/>
                <w:lang w:val="ro-RO" w:eastAsia="ru-RU"/>
              </w:rPr>
              <w:t xml:space="preserve">va </w:t>
            </w:r>
            <w:r w:rsidRPr="00000622">
              <w:rPr>
                <w:sz w:val="24"/>
                <w:szCs w:val="24"/>
                <w:lang w:val="ro-RO" w:eastAsia="ru-RU"/>
              </w:rPr>
              <w:t>efectu</w:t>
            </w:r>
            <w:r w:rsidR="0060076E" w:rsidRPr="00000622">
              <w:rPr>
                <w:sz w:val="24"/>
                <w:szCs w:val="24"/>
                <w:lang w:val="ro-RO" w:eastAsia="ru-RU"/>
              </w:rPr>
              <w:t>a</w:t>
            </w:r>
            <w:r w:rsidRPr="00000622">
              <w:rPr>
                <w:sz w:val="24"/>
                <w:szCs w:val="24"/>
                <w:lang w:val="ro-RO" w:eastAsia="ru-RU"/>
              </w:rPr>
              <w:t xml:space="preserve"> în conformitate cu prevederile Regulamentului de recepţie a construcţiilor şi instalaţiilor aferente, aprobat prin </w:t>
            </w:r>
            <w:proofErr w:type="spellStart"/>
            <w:r w:rsidRPr="00000622">
              <w:rPr>
                <w:sz w:val="24"/>
                <w:szCs w:val="24"/>
                <w:lang w:val="ro-RO" w:eastAsia="ru-RU"/>
              </w:rPr>
              <w:t>Hotărîrea</w:t>
            </w:r>
            <w:proofErr w:type="spellEnd"/>
            <w:r w:rsidRPr="00000622">
              <w:rPr>
                <w:sz w:val="24"/>
                <w:szCs w:val="24"/>
                <w:lang w:val="ro-RO" w:eastAsia="ru-RU"/>
              </w:rPr>
              <w:t xml:space="preserve"> Guvernului nr.285/1996.</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În farmaciile veterinare, se comercializează medicamente de uz veterinar care se eliberează cu sau fără prescripţie veterinară. Modul de eliberare a medicamentelor de uz veterinar este indicat în prospect, pe etichetă, sau pe ambalajul secundar al acestora.</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În punctele farmaceutice veterinare este interzisă comercializarea medicamentelor de uz veterinar imunologice, a medicamentelor de uz veterinar care se eliberează pe bază de prescripție veterinară, precum şi a furajelor medicamentate.</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Farmaciile veterinare sunt obligate să deţină și să completeze următoarele registre:</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1) ”Registru de evidenţă a prescripţiilor care se reţin în farmacie” în care sunt înscrise seria, data prescripţiei, numele medicului veterinar emitent, denumirea medicamentului de uz veterinar şi cantitatea eliberată;</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2) ”Registru de evidenţă a prescripţiilor care nu se reţin în farmacie” în care sunt înscrise seria, data prescripţiei, numele medicului veterinar emitent, denumirea medicamentului de uz veterinar şi cantitatea eliberată;</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3) ”Registru de circulație a medicamentelor de uz veterinar toxice” în cazul comercializării acestora;</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4) ”Registru de reacţii adverse”;</w:t>
            </w:r>
          </w:p>
          <w:p w:rsidR="00871EC6" w:rsidRPr="00000622" w:rsidRDefault="00871EC6" w:rsidP="00D4324B">
            <w:pPr>
              <w:tabs>
                <w:tab w:val="left" w:pos="581"/>
              </w:tabs>
              <w:ind w:right="20" w:firstLine="709"/>
              <w:rPr>
                <w:sz w:val="24"/>
                <w:szCs w:val="24"/>
                <w:lang w:val="ro-RO" w:eastAsia="ru-RU"/>
              </w:rPr>
            </w:pPr>
            <w:r w:rsidRPr="00000622">
              <w:rPr>
                <w:sz w:val="24"/>
                <w:szCs w:val="24"/>
                <w:lang w:val="ro-RO" w:eastAsia="ru-RU"/>
              </w:rPr>
              <w:t>5) ”Registru de gestiune al medicamentelor de uz veterinar” în care sunt înscrise intrările, ieşirile, seria de fabricaţie, stocul la zi.</w:t>
            </w:r>
          </w:p>
          <w:p w:rsidR="00A75447" w:rsidRPr="00000622" w:rsidRDefault="00A75447" w:rsidP="00A75447">
            <w:pPr>
              <w:tabs>
                <w:tab w:val="left" w:pos="581"/>
              </w:tabs>
              <w:spacing w:line="276" w:lineRule="auto"/>
              <w:ind w:right="20" w:firstLine="709"/>
              <w:rPr>
                <w:sz w:val="24"/>
                <w:szCs w:val="24"/>
                <w:lang w:val="ro-RO" w:eastAsia="ru-RU"/>
              </w:rPr>
            </w:pPr>
            <w:r w:rsidRPr="00000622">
              <w:rPr>
                <w:sz w:val="24"/>
                <w:szCs w:val="24"/>
                <w:lang w:val="ro-RO" w:eastAsia="ru-RU"/>
              </w:rPr>
              <w:t>Se interzice</w:t>
            </w:r>
            <w:r w:rsidRPr="00000622">
              <w:rPr>
                <w:rFonts w:asciiTheme="minorHAnsi" w:eastAsiaTheme="minorEastAsia" w:hAnsiTheme="minorHAnsi" w:cstheme="minorBidi"/>
                <w:sz w:val="24"/>
                <w:szCs w:val="24"/>
                <w:lang w:val="ro-RO" w:eastAsia="ru-RU"/>
              </w:rPr>
              <w:t xml:space="preserve"> </w:t>
            </w:r>
            <w:r w:rsidRPr="00000622">
              <w:rPr>
                <w:sz w:val="24"/>
                <w:szCs w:val="24"/>
                <w:lang w:val="ro-RO" w:eastAsia="ru-RU"/>
              </w:rPr>
              <w:t>distribuția și eliberarea medicamentelor de uz veterinar prin internet.</w:t>
            </w:r>
          </w:p>
          <w:p w:rsidR="00457A8E" w:rsidRPr="00000622" w:rsidRDefault="00A75447" w:rsidP="00A75447">
            <w:pPr>
              <w:ind w:firstLine="709"/>
              <w:jc w:val="left"/>
              <w:rPr>
                <w:bCs/>
                <w:sz w:val="24"/>
                <w:szCs w:val="24"/>
                <w:lang w:val="ro-RO"/>
              </w:rPr>
            </w:pPr>
            <w:r w:rsidRPr="00000622">
              <w:rPr>
                <w:sz w:val="24"/>
                <w:szCs w:val="24"/>
                <w:lang w:val="ro-RO" w:eastAsia="ru-RU"/>
              </w:rPr>
              <w:t xml:space="preserve">Unitățile farmaceutice veterinare </w:t>
            </w:r>
            <w:r w:rsidR="0060076E" w:rsidRPr="00000622">
              <w:rPr>
                <w:sz w:val="24"/>
                <w:szCs w:val="24"/>
                <w:lang w:val="ro-RO" w:eastAsia="ru-RU"/>
              </w:rPr>
              <w:t xml:space="preserve">vor </w:t>
            </w:r>
            <w:r w:rsidRPr="00000622">
              <w:rPr>
                <w:sz w:val="24"/>
                <w:szCs w:val="24"/>
                <w:lang w:val="ro-RO" w:eastAsia="ru-RU"/>
              </w:rPr>
              <w:t>import</w:t>
            </w:r>
            <w:r w:rsidR="0060076E" w:rsidRPr="00000622">
              <w:rPr>
                <w:sz w:val="24"/>
                <w:szCs w:val="24"/>
                <w:lang w:val="ro-RO" w:eastAsia="ru-RU"/>
              </w:rPr>
              <w:t>a</w:t>
            </w:r>
            <w:r w:rsidRPr="00000622">
              <w:rPr>
                <w:sz w:val="24"/>
                <w:szCs w:val="24"/>
                <w:lang w:val="ro-RO" w:eastAsia="ru-RU"/>
              </w:rPr>
              <w:t>, fabric</w:t>
            </w:r>
            <w:r w:rsidR="0060076E" w:rsidRPr="00000622">
              <w:rPr>
                <w:sz w:val="24"/>
                <w:szCs w:val="24"/>
                <w:lang w:val="ro-RO" w:eastAsia="ru-RU"/>
              </w:rPr>
              <w:t>a</w:t>
            </w:r>
            <w:r w:rsidRPr="00000622">
              <w:rPr>
                <w:sz w:val="24"/>
                <w:szCs w:val="24"/>
                <w:lang w:val="ro-RO" w:eastAsia="ru-RU"/>
              </w:rPr>
              <w:t>, dețin</w:t>
            </w:r>
            <w:r w:rsidR="0060076E" w:rsidRPr="00000622">
              <w:rPr>
                <w:sz w:val="24"/>
                <w:szCs w:val="24"/>
                <w:lang w:val="ro-RO" w:eastAsia="ru-RU"/>
              </w:rPr>
              <w:t>e</w:t>
            </w:r>
            <w:r w:rsidRPr="00000622">
              <w:rPr>
                <w:sz w:val="24"/>
                <w:szCs w:val="24"/>
                <w:lang w:val="ro-RO" w:eastAsia="ru-RU"/>
              </w:rPr>
              <w:t>, distribui angro sau comercializ</w:t>
            </w:r>
            <w:r w:rsidR="0060076E" w:rsidRPr="00000622">
              <w:rPr>
                <w:sz w:val="24"/>
                <w:szCs w:val="24"/>
                <w:lang w:val="ro-RO" w:eastAsia="ru-RU"/>
              </w:rPr>
              <w:t>a</w:t>
            </w:r>
            <w:r w:rsidRPr="00000622">
              <w:rPr>
                <w:sz w:val="24"/>
                <w:szCs w:val="24"/>
                <w:lang w:val="ro-RO" w:eastAsia="ru-RU"/>
              </w:rPr>
              <w:t xml:space="preserve"> cu amănuntul doar medicamente de uz veterinar înregistrate în Registrul de stat al medicamentelor de uz veterinar</w:t>
            </w:r>
          </w:p>
          <w:p w:rsidR="00A75447" w:rsidRPr="00000622" w:rsidRDefault="00A75447" w:rsidP="00D4324B">
            <w:pPr>
              <w:shd w:val="clear" w:color="auto" w:fill="FFFFFF"/>
              <w:ind w:firstLine="709"/>
              <w:rPr>
                <w:bCs/>
                <w:sz w:val="24"/>
                <w:szCs w:val="24"/>
                <w:lang w:val="ro-RO" w:eastAsia="ru-RU"/>
              </w:rPr>
            </w:pPr>
            <w:r w:rsidRPr="00000622">
              <w:rPr>
                <w:bCs/>
                <w:sz w:val="24"/>
                <w:szCs w:val="24"/>
                <w:lang w:val="ro-RO" w:eastAsia="ru-RU"/>
              </w:rPr>
              <w:t>În termen de 30 de zile de la primirea autorizației sanitar veterinară unitățile farmaceutice veterinare sunt obligate să încheie un contract cu firma specializată pentru colectarea și neutralizarea medicamentelor de uz veterinar.</w:t>
            </w:r>
          </w:p>
          <w:p w:rsidR="00A75447" w:rsidRPr="00000622" w:rsidRDefault="00A75447" w:rsidP="00D4324B">
            <w:pPr>
              <w:shd w:val="clear" w:color="auto" w:fill="FFFFFF"/>
              <w:ind w:firstLine="709"/>
              <w:rPr>
                <w:bCs/>
                <w:sz w:val="24"/>
                <w:szCs w:val="24"/>
                <w:lang w:val="ro-RO" w:eastAsia="ru-RU"/>
              </w:rPr>
            </w:pPr>
            <w:r w:rsidRPr="00000622">
              <w:rPr>
                <w:bCs/>
                <w:sz w:val="24"/>
                <w:szCs w:val="24"/>
                <w:lang w:val="ro-RO" w:eastAsia="ru-RU"/>
              </w:rPr>
              <w:t>Pregătirea personalului medical veterinar care își desfășoară activitatea în unitățile farmaceutice veterinare trebuie să fie continuă</w:t>
            </w:r>
            <w:r w:rsidR="0051332A" w:rsidRPr="00000622">
              <w:rPr>
                <w:bCs/>
                <w:sz w:val="24"/>
                <w:szCs w:val="24"/>
                <w:lang w:val="ro-RO" w:eastAsia="ru-RU"/>
              </w:rPr>
              <w:t>.</w:t>
            </w:r>
            <w:r w:rsidRPr="00000622">
              <w:rPr>
                <w:bCs/>
                <w:sz w:val="24"/>
                <w:szCs w:val="24"/>
                <w:lang w:val="ro-RO" w:eastAsia="ru-RU"/>
              </w:rPr>
              <w:t xml:space="preserve"> </w:t>
            </w:r>
            <w:r w:rsidR="0051332A" w:rsidRPr="00000622">
              <w:rPr>
                <w:bCs/>
                <w:sz w:val="24"/>
                <w:szCs w:val="24"/>
                <w:lang w:val="ro-RO" w:eastAsia="ru-RU"/>
              </w:rPr>
              <w:t xml:space="preserve">(această cerință este prevăzută și în alin. (4) art. 18 Legea 119/2018 </w:t>
            </w:r>
            <w:r w:rsidR="00F466D8" w:rsidRPr="00000622">
              <w:rPr>
                <w:bCs/>
                <w:sz w:val="24"/>
                <w:szCs w:val="24"/>
                <w:lang w:val="ro-RO" w:eastAsia="ru-RU"/>
              </w:rPr>
              <w:t>”</w:t>
            </w:r>
            <w:r w:rsidR="0051332A" w:rsidRPr="00000622">
              <w:rPr>
                <w:bCs/>
                <w:sz w:val="24"/>
                <w:szCs w:val="24"/>
                <w:lang w:val="ro-RO" w:eastAsia="ru-RU"/>
              </w:rPr>
              <w:t>Producătorul/importatorul este obligat să asigure instruirea continuă a personalului calificat în vederea îndeplinirii prevederilor art. 19</w:t>
            </w:r>
            <w:r w:rsidR="00F466D8" w:rsidRPr="00000622">
              <w:rPr>
                <w:bCs/>
                <w:sz w:val="24"/>
                <w:szCs w:val="24"/>
                <w:lang w:val="ro-RO" w:eastAsia="ru-RU"/>
              </w:rPr>
              <w:t>”</w:t>
            </w:r>
            <w:r w:rsidR="0051332A" w:rsidRPr="00000622">
              <w:rPr>
                <w:bCs/>
                <w:sz w:val="24"/>
                <w:szCs w:val="24"/>
                <w:lang w:val="ro-RO" w:eastAsia="ru-RU"/>
              </w:rPr>
              <w:t>).</w:t>
            </w:r>
          </w:p>
          <w:p w:rsidR="00A75447" w:rsidRPr="00000622" w:rsidRDefault="00A75447" w:rsidP="0051332A">
            <w:pPr>
              <w:shd w:val="clear" w:color="auto" w:fill="FFFFFF"/>
              <w:ind w:firstLine="709"/>
              <w:rPr>
                <w:bCs/>
                <w:sz w:val="24"/>
                <w:szCs w:val="24"/>
                <w:lang w:val="ro-RO" w:eastAsia="ru-RU"/>
              </w:rPr>
            </w:pPr>
            <w:r w:rsidRPr="00000622">
              <w:rPr>
                <w:bCs/>
                <w:sz w:val="24"/>
                <w:szCs w:val="24"/>
                <w:lang w:val="ro-RO" w:eastAsia="ru-RU"/>
              </w:rPr>
              <w:t>Se interzice fabricația, deținerea, distribuția și eliberarea medicamentelor de uz veterinar în construcții cu caracter provizoriu.</w:t>
            </w:r>
            <w:r w:rsidR="0051332A" w:rsidRPr="00000622">
              <w:rPr>
                <w:bCs/>
                <w:sz w:val="24"/>
                <w:szCs w:val="24"/>
                <w:lang w:val="ro-RO" w:eastAsia="ru-RU"/>
              </w:rPr>
              <w:t xml:space="preserve"> </w:t>
            </w:r>
            <w:r w:rsidR="00782F8A" w:rsidRPr="00000622">
              <w:rPr>
                <w:bCs/>
                <w:sz w:val="24"/>
                <w:szCs w:val="24"/>
                <w:lang w:val="ro-RO" w:eastAsia="ru-RU"/>
              </w:rPr>
              <w:t>M</w:t>
            </w:r>
            <w:r w:rsidR="0051332A" w:rsidRPr="00000622">
              <w:rPr>
                <w:bCs/>
                <w:sz w:val="24"/>
                <w:szCs w:val="24"/>
                <w:lang w:val="ro-RO" w:eastAsia="ru-RU"/>
              </w:rPr>
              <w:t>enționă</w:t>
            </w:r>
            <w:r w:rsidR="00F466D8" w:rsidRPr="00000622">
              <w:rPr>
                <w:bCs/>
                <w:sz w:val="24"/>
                <w:szCs w:val="24"/>
                <w:lang w:val="ro-RO" w:eastAsia="ru-RU"/>
              </w:rPr>
              <w:t>m,</w:t>
            </w:r>
            <w:r w:rsidR="0051332A" w:rsidRPr="00000622">
              <w:rPr>
                <w:bCs/>
                <w:sz w:val="24"/>
                <w:szCs w:val="24"/>
                <w:lang w:val="ro-RO" w:eastAsia="ru-RU"/>
              </w:rPr>
              <w:t xml:space="preserve"> că o astfel de cerință este prevăzută </w:t>
            </w:r>
            <w:r w:rsidR="00F443A3" w:rsidRPr="00000622">
              <w:rPr>
                <w:bCs/>
                <w:sz w:val="24"/>
                <w:szCs w:val="24"/>
                <w:lang w:val="ro-RO" w:eastAsia="ru-RU"/>
              </w:rPr>
              <w:t>la</w:t>
            </w:r>
            <w:r w:rsidR="00782F8A" w:rsidRPr="00000622">
              <w:rPr>
                <w:bCs/>
                <w:sz w:val="24"/>
                <w:szCs w:val="24"/>
                <w:lang w:val="ro-RO" w:eastAsia="ru-RU"/>
              </w:rPr>
              <w:t xml:space="preserve"> alin. (3), a</w:t>
            </w:r>
            <w:r w:rsidR="003F4A0D" w:rsidRPr="00000622">
              <w:rPr>
                <w:bCs/>
                <w:sz w:val="24"/>
                <w:szCs w:val="24"/>
                <w:lang w:val="ro-RO" w:eastAsia="ru-RU"/>
              </w:rPr>
              <w:t>rticolul 2</w:t>
            </w:r>
            <w:r w:rsidR="0051332A" w:rsidRPr="00000622">
              <w:rPr>
                <w:bCs/>
                <w:sz w:val="24"/>
                <w:szCs w:val="24"/>
                <w:lang w:val="ro-RO" w:eastAsia="ru-RU"/>
              </w:rPr>
              <w:t>5.</w:t>
            </w:r>
            <w:r w:rsidR="00782F8A" w:rsidRPr="00000622">
              <w:rPr>
                <w:bCs/>
                <w:sz w:val="24"/>
                <w:szCs w:val="24"/>
                <w:lang w:val="ro-RO" w:eastAsia="ru-RU"/>
              </w:rPr>
              <w:t xml:space="preserve"> Legea 119/2019 și sună în felul următor ”</w:t>
            </w:r>
            <w:r w:rsidR="0051332A" w:rsidRPr="00000622">
              <w:rPr>
                <w:bCs/>
                <w:sz w:val="24"/>
                <w:szCs w:val="24"/>
                <w:lang w:val="ro-RO" w:eastAsia="ru-RU"/>
              </w:rPr>
              <w:t xml:space="preserve">Agenția supraveghează ca deținerea, distribuția și eliberarea medicamentelor de uz veterinar să se realizeze numai în construcții, nefiind permisă realizarea acestor activități în construcții cu caracter provizoriu. </w:t>
            </w:r>
            <w:r w:rsidR="00782F8A" w:rsidRPr="00000622">
              <w:rPr>
                <w:bCs/>
                <w:sz w:val="24"/>
                <w:szCs w:val="24"/>
                <w:lang w:val="ro-RO" w:eastAsia="ru-RU"/>
              </w:rPr>
              <w:lastRenderedPageBreak/>
              <w:t xml:space="preserve">Totodată, menționăm că </w:t>
            </w:r>
            <w:r w:rsidR="00F466D8" w:rsidRPr="00000622">
              <w:rPr>
                <w:bCs/>
                <w:sz w:val="24"/>
                <w:szCs w:val="24"/>
                <w:lang w:val="ro-RO" w:eastAsia="ru-RU"/>
              </w:rPr>
              <w:t>prevederea a</w:t>
            </w:r>
            <w:r w:rsidR="0051332A" w:rsidRPr="00000622">
              <w:rPr>
                <w:bCs/>
                <w:sz w:val="24"/>
                <w:szCs w:val="24"/>
                <w:lang w:val="ro-RO" w:eastAsia="ru-RU"/>
              </w:rPr>
              <w:t>rt. 25 al</w:t>
            </w:r>
            <w:r w:rsidR="00F466D8" w:rsidRPr="00000622">
              <w:rPr>
                <w:bCs/>
                <w:sz w:val="24"/>
                <w:szCs w:val="24"/>
                <w:lang w:val="ro-RO" w:eastAsia="ru-RU"/>
              </w:rPr>
              <w:t>in</w:t>
            </w:r>
            <w:r w:rsidR="0051332A" w:rsidRPr="00000622">
              <w:rPr>
                <w:bCs/>
                <w:sz w:val="24"/>
                <w:szCs w:val="24"/>
                <w:lang w:val="ro-RO" w:eastAsia="ru-RU"/>
              </w:rPr>
              <w:t>.</w:t>
            </w:r>
            <w:r w:rsidR="00F466D8" w:rsidRPr="00000622">
              <w:rPr>
                <w:bCs/>
                <w:sz w:val="24"/>
                <w:szCs w:val="24"/>
                <w:lang w:val="ro-RO" w:eastAsia="ru-RU"/>
              </w:rPr>
              <w:t xml:space="preserve"> </w:t>
            </w:r>
            <w:r w:rsidR="0051332A" w:rsidRPr="00000622">
              <w:rPr>
                <w:bCs/>
                <w:sz w:val="24"/>
                <w:szCs w:val="24"/>
                <w:lang w:val="ro-RO" w:eastAsia="ru-RU"/>
              </w:rPr>
              <w:t>(3) intră în vigoare la expirarea a 2 ani de la data intrării în vigoare a prezentei legi</w:t>
            </w:r>
            <w:r w:rsidR="00782F8A" w:rsidRPr="00000622">
              <w:rPr>
                <w:bCs/>
                <w:sz w:val="24"/>
                <w:szCs w:val="24"/>
                <w:lang w:val="ro-RO" w:eastAsia="ru-RU"/>
              </w:rPr>
              <w:t>.</w:t>
            </w:r>
            <w:r w:rsidRPr="00000622">
              <w:rPr>
                <w:bCs/>
                <w:sz w:val="24"/>
                <w:szCs w:val="24"/>
                <w:lang w:val="ro-RO" w:eastAsia="ru-RU"/>
              </w:rPr>
              <w:t xml:space="preserve"> </w:t>
            </w:r>
            <w:r w:rsidR="00782F8A" w:rsidRPr="00000622">
              <w:rPr>
                <w:bCs/>
                <w:sz w:val="24"/>
                <w:szCs w:val="24"/>
                <w:lang w:val="ro-RO" w:eastAsia="ru-RU"/>
              </w:rPr>
              <w:t>A</w:t>
            </w:r>
            <w:r w:rsidR="0051332A" w:rsidRPr="00000622">
              <w:rPr>
                <w:bCs/>
                <w:sz w:val="24"/>
                <w:szCs w:val="24"/>
                <w:lang w:val="ro-RO" w:eastAsia="ru-RU"/>
              </w:rPr>
              <w:t xml:space="preserve">stfel agenții economici au la dispoziție 2 ani de zile să se </w:t>
            </w:r>
            <w:r w:rsidR="00782F8A" w:rsidRPr="00000622">
              <w:rPr>
                <w:bCs/>
                <w:sz w:val="24"/>
                <w:szCs w:val="24"/>
                <w:lang w:val="ro-RO" w:eastAsia="ru-RU"/>
              </w:rPr>
              <w:t>conformeze</w:t>
            </w:r>
            <w:r w:rsidR="0051332A" w:rsidRPr="00000622">
              <w:rPr>
                <w:bCs/>
                <w:sz w:val="24"/>
                <w:szCs w:val="24"/>
                <w:lang w:val="ro-RO" w:eastAsia="ru-RU"/>
              </w:rPr>
              <w:t xml:space="preserve"> la cerințele Legii 119/2018</w:t>
            </w:r>
            <w:r w:rsidR="00F466D8" w:rsidRPr="00000622">
              <w:rPr>
                <w:bCs/>
                <w:sz w:val="24"/>
                <w:szCs w:val="24"/>
                <w:lang w:val="ro-RO" w:eastAsia="ru-RU"/>
              </w:rPr>
              <w:t>.</w:t>
            </w:r>
          </w:p>
          <w:p w:rsidR="00A75447" w:rsidRPr="00000622" w:rsidRDefault="00A75447" w:rsidP="00D4324B">
            <w:pPr>
              <w:shd w:val="clear" w:color="auto" w:fill="FFFFFF"/>
              <w:ind w:firstLine="709"/>
              <w:rPr>
                <w:sz w:val="24"/>
                <w:szCs w:val="24"/>
                <w:lang w:val="ro-RO" w:eastAsia="ru-RU"/>
              </w:rPr>
            </w:pPr>
            <w:r w:rsidRPr="00000622">
              <w:rPr>
                <w:sz w:val="24"/>
                <w:szCs w:val="24"/>
                <w:lang w:val="ro-RO" w:eastAsia="ru-RU"/>
              </w:rPr>
              <w:t>Componenţa şi suprafeţele obligatorii a unităților farmaciilor veterinare sunt prevăzute în anexa nr.1.</w:t>
            </w:r>
          </w:p>
          <w:p w:rsidR="00A75447" w:rsidRPr="00000622" w:rsidRDefault="00A75447" w:rsidP="00D4324B">
            <w:pPr>
              <w:shd w:val="clear" w:color="auto" w:fill="FFFFFF"/>
              <w:ind w:firstLine="709"/>
              <w:rPr>
                <w:sz w:val="24"/>
                <w:szCs w:val="24"/>
                <w:lang w:val="ro-RO" w:eastAsia="ru-RU"/>
              </w:rPr>
            </w:pPr>
            <w:r w:rsidRPr="00000622">
              <w:rPr>
                <w:sz w:val="24"/>
                <w:szCs w:val="24"/>
                <w:lang w:val="ro-RO" w:eastAsia="ru-RU"/>
              </w:rPr>
              <w:t xml:space="preserve">Aprovizionarea cu apă a unităților farmaceutice veterinare poate fi centralizată sau decentralizată. Calitatea apei trebuie să corespundă Normelor sanitare privind calitatea apei potabile, aprobate prin anexa nr. 2 la </w:t>
            </w:r>
            <w:proofErr w:type="spellStart"/>
            <w:r w:rsidRPr="00000622">
              <w:rPr>
                <w:sz w:val="24"/>
                <w:szCs w:val="24"/>
                <w:lang w:val="ro-RO" w:eastAsia="ru-RU"/>
              </w:rPr>
              <w:t>Hotărîrea</w:t>
            </w:r>
            <w:proofErr w:type="spellEnd"/>
            <w:r w:rsidRPr="00000622">
              <w:rPr>
                <w:sz w:val="24"/>
                <w:szCs w:val="24"/>
                <w:lang w:val="ro-RO" w:eastAsia="ru-RU"/>
              </w:rPr>
              <w:t xml:space="preserve"> Guvernului nr. 934/2007. </w:t>
            </w:r>
          </w:p>
          <w:p w:rsidR="00A75447" w:rsidRPr="00000622" w:rsidRDefault="00A75447" w:rsidP="00D4324B">
            <w:pPr>
              <w:shd w:val="clear" w:color="auto" w:fill="FFFFFF"/>
              <w:ind w:firstLine="709"/>
              <w:rPr>
                <w:sz w:val="24"/>
                <w:szCs w:val="24"/>
                <w:lang w:val="ro-RO" w:eastAsia="ru-RU"/>
              </w:rPr>
            </w:pPr>
            <w:r w:rsidRPr="00000622">
              <w:rPr>
                <w:sz w:val="24"/>
                <w:szCs w:val="24"/>
                <w:lang w:val="ro-RO" w:eastAsia="ru-RU"/>
              </w:rPr>
              <w:t>Unităţilor farmaceutice veterinare trebuie să dispună de iluminat natural şi artificial.</w:t>
            </w:r>
          </w:p>
          <w:p w:rsidR="00A75447" w:rsidRPr="00000622" w:rsidRDefault="00A75447" w:rsidP="00D4324B">
            <w:pPr>
              <w:shd w:val="clear" w:color="auto" w:fill="FFFFFF"/>
              <w:ind w:firstLine="0"/>
              <w:rPr>
                <w:sz w:val="24"/>
                <w:szCs w:val="24"/>
                <w:lang w:val="ro-RO" w:eastAsia="ru-RU"/>
              </w:rPr>
            </w:pPr>
            <w:r w:rsidRPr="00000622">
              <w:rPr>
                <w:sz w:val="24"/>
                <w:szCs w:val="24"/>
                <w:lang w:val="ro-RO" w:eastAsia="ru-RU"/>
              </w:rPr>
              <w:t>Indicii normativi ai iluminatului natural şi artificial trebuie să corespundă cerinţelor normativului în construcţii NCM C 04.02-2005 „Iluminatul natural şi artificial”.</w:t>
            </w:r>
          </w:p>
          <w:p w:rsidR="00A75447" w:rsidRPr="00000622" w:rsidRDefault="00A75447" w:rsidP="00D4324B">
            <w:pPr>
              <w:shd w:val="clear" w:color="auto" w:fill="FFFFFF"/>
              <w:ind w:firstLine="709"/>
              <w:rPr>
                <w:bCs/>
                <w:sz w:val="24"/>
                <w:szCs w:val="24"/>
                <w:lang w:val="ro-RO" w:eastAsia="ru-RU"/>
              </w:rPr>
            </w:pPr>
            <w:r w:rsidRPr="00000622">
              <w:rPr>
                <w:sz w:val="24"/>
                <w:szCs w:val="24"/>
                <w:lang w:val="ro-RO" w:eastAsia="ru-RU"/>
              </w:rPr>
              <w:t>În depozitele farmaceutice veterinare se permite depozitarea și distribuirea medicamentelor de uz veterinar imunologic.</w:t>
            </w:r>
            <w:r w:rsidRPr="00000622">
              <w:rPr>
                <w:b/>
                <w:sz w:val="24"/>
                <w:szCs w:val="24"/>
                <w:lang w:val="ro-RO" w:eastAsia="ru-RU"/>
              </w:rPr>
              <w:t xml:space="preserve"> </w:t>
            </w:r>
            <w:r w:rsidRPr="00000622">
              <w:rPr>
                <w:sz w:val="24"/>
                <w:szCs w:val="24"/>
                <w:lang w:val="ro-RO" w:eastAsia="ru-RU"/>
              </w:rPr>
              <w:t xml:space="preserve">Se interzice distribuirea </w:t>
            </w:r>
            <w:r w:rsidRPr="00000622">
              <w:rPr>
                <w:bCs/>
                <w:sz w:val="24"/>
                <w:szCs w:val="24"/>
                <w:lang w:val="ro-RO" w:eastAsia="ru-RU"/>
              </w:rPr>
              <w:t>medicamentelor de uz veterinar imunologice către unitățile autorizate sanitar-veterinar pentru comercializarea cu amănuntul a medicamentelor de uz veterinar (farmacii și puncte farmaceutice veterinare).</w:t>
            </w:r>
          </w:p>
          <w:p w:rsidR="00457A8E" w:rsidRPr="00000622" w:rsidRDefault="00A75447" w:rsidP="00D4324B">
            <w:pPr>
              <w:ind w:firstLine="709"/>
              <w:jc w:val="left"/>
              <w:rPr>
                <w:sz w:val="24"/>
                <w:szCs w:val="24"/>
                <w:lang w:val="ro-RO"/>
              </w:rPr>
            </w:pPr>
            <w:r w:rsidRPr="00000622">
              <w:rPr>
                <w:bCs/>
                <w:sz w:val="24"/>
                <w:szCs w:val="24"/>
                <w:lang w:val="ro-RO"/>
              </w:rPr>
              <w:t xml:space="preserve">La depistarea de medicamente de uz veterinar, </w:t>
            </w:r>
            <w:proofErr w:type="spellStart"/>
            <w:r w:rsidRPr="00000622">
              <w:rPr>
                <w:bCs/>
                <w:sz w:val="24"/>
                <w:szCs w:val="24"/>
                <w:lang w:val="ro-RO"/>
              </w:rPr>
              <w:t>reagenţi</w:t>
            </w:r>
            <w:proofErr w:type="spellEnd"/>
            <w:r w:rsidRPr="00000622">
              <w:rPr>
                <w:bCs/>
                <w:sz w:val="24"/>
                <w:szCs w:val="24"/>
                <w:lang w:val="ro-RO"/>
              </w:rPr>
              <w:t xml:space="preserve"> şi seturi de diagnostic de uz veterinar deteriorate, expirate, rechemate sau returnate, acestea se marchează în mod vizibil şi se depozitează separat pentru a fi distruse</w:t>
            </w:r>
            <w:r w:rsidR="009A38A7" w:rsidRPr="00000622">
              <w:rPr>
                <w:bCs/>
                <w:sz w:val="24"/>
                <w:szCs w:val="24"/>
                <w:lang w:val="ro-RO"/>
              </w:rPr>
              <w:t>.</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0C44" w:rsidRPr="00000622" w:rsidRDefault="00990640" w:rsidP="00A10C44">
            <w:pPr>
              <w:ind w:firstLine="0"/>
              <w:rPr>
                <w:b/>
                <w:bCs/>
                <w:sz w:val="24"/>
                <w:szCs w:val="24"/>
                <w:lang w:val="ro-RO"/>
              </w:rPr>
            </w:pPr>
            <w:r w:rsidRPr="00000622">
              <w:rPr>
                <w:b/>
                <w:bCs/>
                <w:sz w:val="24"/>
                <w:szCs w:val="24"/>
                <w:lang w:val="ro-RO"/>
              </w:rPr>
              <w:t>Opţiunea II - A</w:t>
            </w:r>
            <w:r w:rsidR="00A10C44" w:rsidRPr="00000622">
              <w:rPr>
                <w:b/>
                <w:bCs/>
                <w:sz w:val="24"/>
                <w:szCs w:val="24"/>
                <w:lang w:val="ro-RO"/>
              </w:rPr>
              <w:t xml:space="preserve">probarea proiectului </w:t>
            </w:r>
            <w:proofErr w:type="spellStart"/>
            <w:r w:rsidR="00A10C44" w:rsidRPr="00000622">
              <w:rPr>
                <w:b/>
                <w:bCs/>
                <w:sz w:val="24"/>
                <w:szCs w:val="24"/>
                <w:lang w:val="ro-RO"/>
              </w:rPr>
              <w:t>Hotărîrii</w:t>
            </w:r>
            <w:proofErr w:type="spellEnd"/>
            <w:r w:rsidR="00A10C44" w:rsidRPr="00000622">
              <w:rPr>
                <w:b/>
                <w:bCs/>
                <w:sz w:val="24"/>
                <w:szCs w:val="24"/>
                <w:lang w:val="ro-RO"/>
              </w:rPr>
              <w:t xml:space="preserve"> de Guvern cu privire la aprobarea Cerințelor privind dotarea și exploatarea unităților autorizate pentru deținerea, distribuția și eliberarea medicamentelor de uz veterinar.</w:t>
            </w:r>
          </w:p>
          <w:p w:rsidR="00A10C44" w:rsidRPr="00000622" w:rsidRDefault="00A10C44" w:rsidP="00A10C44">
            <w:pPr>
              <w:ind w:firstLine="709"/>
              <w:rPr>
                <w:bCs/>
                <w:sz w:val="24"/>
                <w:szCs w:val="24"/>
                <w:lang w:val="ro-RO"/>
              </w:rPr>
            </w:pPr>
            <w:r w:rsidRPr="00000622">
              <w:rPr>
                <w:bCs/>
                <w:sz w:val="24"/>
                <w:szCs w:val="24"/>
                <w:lang w:val="ro-RO"/>
              </w:rPr>
              <w:t xml:space="preserve">Prin aprobarea proiectului </w:t>
            </w:r>
            <w:proofErr w:type="spellStart"/>
            <w:r w:rsidRPr="00000622">
              <w:rPr>
                <w:bCs/>
                <w:sz w:val="24"/>
                <w:szCs w:val="24"/>
                <w:lang w:val="ro-RO"/>
              </w:rPr>
              <w:t>Hotărîrii</w:t>
            </w:r>
            <w:proofErr w:type="spellEnd"/>
            <w:r w:rsidRPr="00000622">
              <w:rPr>
                <w:bCs/>
                <w:sz w:val="24"/>
                <w:szCs w:val="24"/>
                <w:lang w:val="ro-RO"/>
              </w:rPr>
              <w:t xml:space="preserve"> de Guvern se va institui norme clare, univoce şi transparente (similar celor europene) care vor:</w:t>
            </w:r>
          </w:p>
          <w:p w:rsidR="00A10C44" w:rsidRPr="00000622" w:rsidRDefault="00A10C44" w:rsidP="00A10C44">
            <w:pPr>
              <w:ind w:firstLine="709"/>
              <w:rPr>
                <w:bCs/>
                <w:sz w:val="24"/>
                <w:szCs w:val="24"/>
                <w:lang w:val="ro-RO"/>
              </w:rPr>
            </w:pPr>
            <w:r w:rsidRPr="00000622">
              <w:rPr>
                <w:bCs/>
                <w:sz w:val="24"/>
                <w:szCs w:val="24"/>
                <w:lang w:val="ro-RO"/>
              </w:rPr>
              <w:t>1. stabili cerinţe în vederea reglementării plasării pe piaţă a medicamentelor de uz veterinar inofensive pentru a asigura un nivel ridicat de protecţie a sănătăţii publice, sănătății animalelor și mediului;</w:t>
            </w:r>
          </w:p>
          <w:p w:rsidR="00457A8E" w:rsidRPr="00000622" w:rsidRDefault="00A10C44" w:rsidP="00D4324B">
            <w:pPr>
              <w:ind w:firstLine="709"/>
              <w:rPr>
                <w:bCs/>
                <w:sz w:val="24"/>
                <w:szCs w:val="24"/>
                <w:lang w:val="ro-RO"/>
              </w:rPr>
            </w:pPr>
            <w:r w:rsidRPr="00000622">
              <w:rPr>
                <w:bCs/>
                <w:sz w:val="24"/>
                <w:szCs w:val="24"/>
                <w:lang w:val="ro-RO"/>
              </w:rPr>
              <w:t>2. elimina sau minimalizarea riscului pătrunderii pe piaţă a medicamentelor de uz veterinar neautorizate, controlul procesului de fabricare, depozitare, transportare, comercializare, eliberare a medicamentelor de uz veterinar.</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4. Analiza impacturilor opţiunilor</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0C44" w:rsidRPr="00000622" w:rsidRDefault="00A10C44" w:rsidP="00A10C44">
            <w:pPr>
              <w:ind w:firstLine="709"/>
              <w:rPr>
                <w:sz w:val="24"/>
                <w:szCs w:val="24"/>
                <w:lang w:val="ro-RO"/>
              </w:rPr>
            </w:pPr>
            <w:r w:rsidRPr="00000622">
              <w:rPr>
                <w:sz w:val="24"/>
                <w:szCs w:val="24"/>
                <w:lang w:val="ro-RO"/>
              </w:rPr>
              <w:t>Efectele pozitive ale stării actuale nu se observă. Ordinul MAIA nr.18/2004 cu privire la aprobarea Normei sanitare veterinare privind condiţiile sanitare veterinare de organizare şi funcţionare a unităţilor farmaceutice veterinare, conține prevederi neactuale care nu permit inovarea unităților veterinare farmaceutice.</w:t>
            </w:r>
          </w:p>
          <w:p w:rsidR="00A10C44" w:rsidRPr="00000622" w:rsidRDefault="00A10C44" w:rsidP="00A10C44">
            <w:pPr>
              <w:pStyle w:val="Style6"/>
              <w:widowControl/>
              <w:tabs>
                <w:tab w:val="left" w:pos="142"/>
                <w:tab w:val="left" w:pos="885"/>
              </w:tabs>
              <w:spacing w:line="274" w:lineRule="exact"/>
              <w:ind w:firstLine="601"/>
              <w:jc w:val="both"/>
              <w:rPr>
                <w:rStyle w:val="FontStyle41"/>
                <w:lang w:val="ro-RO" w:eastAsia="ro-RO"/>
              </w:rPr>
            </w:pPr>
            <w:r w:rsidRPr="00000622">
              <w:rPr>
                <w:rStyle w:val="FontStyle41"/>
                <w:lang w:val="ro-RO" w:eastAsia="ro-RO"/>
              </w:rPr>
              <w:t>Opţiunea I - A nu face nimic;</w:t>
            </w:r>
          </w:p>
          <w:p w:rsidR="00A10C44" w:rsidRPr="00000622" w:rsidRDefault="00A10C44" w:rsidP="00A10C44">
            <w:pPr>
              <w:pStyle w:val="Style18"/>
              <w:widowControl/>
              <w:tabs>
                <w:tab w:val="left" w:pos="142"/>
                <w:tab w:val="left" w:pos="885"/>
              </w:tabs>
              <w:spacing w:line="274" w:lineRule="exact"/>
              <w:ind w:firstLine="601"/>
              <w:jc w:val="both"/>
              <w:rPr>
                <w:rStyle w:val="FontStyle40"/>
                <w:sz w:val="24"/>
                <w:szCs w:val="24"/>
                <w:lang w:val="ro-RO" w:eastAsia="ro-RO"/>
              </w:rPr>
            </w:pPr>
            <w:r w:rsidRPr="00000622">
              <w:rPr>
                <w:rStyle w:val="FontStyle40"/>
                <w:sz w:val="24"/>
                <w:szCs w:val="24"/>
                <w:lang w:val="ro-RO" w:eastAsia="ro-RO"/>
              </w:rPr>
              <w:t>Costuri:</w:t>
            </w:r>
          </w:p>
          <w:p w:rsidR="00A10C44" w:rsidRPr="00000622" w:rsidRDefault="00A10C44" w:rsidP="00A10C44">
            <w:pPr>
              <w:pStyle w:val="Style18"/>
              <w:widowControl/>
              <w:tabs>
                <w:tab w:val="left" w:pos="142"/>
                <w:tab w:val="left" w:pos="885"/>
              </w:tabs>
              <w:spacing w:line="274" w:lineRule="exact"/>
              <w:ind w:firstLine="0"/>
              <w:jc w:val="both"/>
              <w:rPr>
                <w:rStyle w:val="FontStyle43"/>
                <w:sz w:val="24"/>
                <w:szCs w:val="24"/>
                <w:lang w:val="ro-RO" w:eastAsia="ro-RO"/>
              </w:rPr>
            </w:pPr>
            <w:r w:rsidRPr="00000622">
              <w:rPr>
                <w:rStyle w:val="FontStyle43"/>
                <w:sz w:val="24"/>
                <w:szCs w:val="24"/>
                <w:lang w:val="ro-RO" w:eastAsia="ro-RO"/>
              </w:rPr>
              <w:t>Costurile în lipsa intervenţiei propuse nu s-au identificat.</w:t>
            </w:r>
          </w:p>
          <w:p w:rsidR="00A10C44" w:rsidRPr="00000622" w:rsidRDefault="00A10C44" w:rsidP="00A10C44">
            <w:pPr>
              <w:pStyle w:val="Style18"/>
              <w:widowControl/>
              <w:tabs>
                <w:tab w:val="left" w:pos="142"/>
                <w:tab w:val="left" w:pos="885"/>
              </w:tabs>
              <w:spacing w:line="274" w:lineRule="exact"/>
              <w:ind w:firstLine="601"/>
              <w:jc w:val="both"/>
              <w:rPr>
                <w:rStyle w:val="FontStyle43"/>
                <w:i/>
                <w:sz w:val="24"/>
                <w:szCs w:val="24"/>
                <w:lang w:val="ro-RO" w:eastAsia="ro-RO"/>
              </w:rPr>
            </w:pPr>
            <w:r w:rsidRPr="00000622">
              <w:rPr>
                <w:rStyle w:val="FontStyle43"/>
                <w:i/>
                <w:sz w:val="24"/>
                <w:szCs w:val="24"/>
                <w:lang w:val="ro-RO" w:eastAsia="ro-RO"/>
              </w:rPr>
              <w:t>Beneficii:</w:t>
            </w:r>
          </w:p>
          <w:p w:rsidR="00A10C44" w:rsidRPr="00000622" w:rsidRDefault="00A10C44" w:rsidP="00A10C44">
            <w:pPr>
              <w:pStyle w:val="Style18"/>
              <w:widowControl/>
              <w:tabs>
                <w:tab w:val="left" w:pos="142"/>
                <w:tab w:val="left" w:pos="885"/>
              </w:tabs>
              <w:spacing w:line="274" w:lineRule="exact"/>
              <w:ind w:firstLine="0"/>
              <w:jc w:val="both"/>
              <w:rPr>
                <w:rStyle w:val="FontStyle43"/>
                <w:sz w:val="24"/>
                <w:szCs w:val="24"/>
                <w:lang w:val="ro-RO" w:eastAsia="ro-RO"/>
              </w:rPr>
            </w:pPr>
            <w:r w:rsidRPr="00000622">
              <w:rPr>
                <w:rStyle w:val="FontStyle43"/>
                <w:sz w:val="24"/>
                <w:szCs w:val="24"/>
                <w:lang w:val="ro-RO" w:eastAsia="ro-RO"/>
              </w:rPr>
              <w:t>Beneficii în lipsa intervenţiei propuse nu s-au identificat.</w:t>
            </w:r>
          </w:p>
          <w:p w:rsidR="00A10C44" w:rsidRPr="00000622" w:rsidRDefault="00A10C44" w:rsidP="00A10C44">
            <w:pPr>
              <w:pStyle w:val="Style13"/>
              <w:widowControl/>
              <w:tabs>
                <w:tab w:val="left" w:pos="142"/>
                <w:tab w:val="left" w:pos="885"/>
              </w:tabs>
              <w:spacing w:line="274" w:lineRule="exact"/>
              <w:ind w:firstLine="601"/>
              <w:jc w:val="both"/>
              <w:rPr>
                <w:rStyle w:val="FontStyle40"/>
                <w:sz w:val="24"/>
                <w:szCs w:val="24"/>
                <w:lang w:val="ro-RO" w:eastAsia="ro-RO"/>
              </w:rPr>
            </w:pPr>
            <w:r w:rsidRPr="00000622">
              <w:rPr>
                <w:rStyle w:val="FontStyle40"/>
                <w:sz w:val="24"/>
                <w:szCs w:val="24"/>
                <w:lang w:val="ro-RO" w:eastAsia="ro-RO"/>
              </w:rPr>
              <w:t xml:space="preserve">Efecte negative: </w:t>
            </w:r>
          </w:p>
          <w:p w:rsidR="00A10C44" w:rsidRPr="00000622" w:rsidRDefault="00A10C44" w:rsidP="00A10C44">
            <w:pPr>
              <w:pStyle w:val="Style14"/>
              <w:widowControl/>
              <w:tabs>
                <w:tab w:val="left" w:pos="142"/>
                <w:tab w:val="left" w:pos="885"/>
              </w:tabs>
              <w:spacing w:line="274" w:lineRule="exact"/>
              <w:ind w:left="601"/>
              <w:rPr>
                <w:rStyle w:val="FontStyle43"/>
                <w:sz w:val="24"/>
                <w:szCs w:val="24"/>
                <w:lang w:val="ro-RO" w:eastAsia="ro-RO"/>
              </w:rPr>
            </w:pPr>
            <w:r w:rsidRPr="00000622">
              <w:rPr>
                <w:rStyle w:val="FontStyle43"/>
                <w:sz w:val="24"/>
                <w:szCs w:val="24"/>
                <w:lang w:val="ro-RO" w:eastAsia="ro-RO"/>
              </w:rPr>
              <w:t>1. Existenţa unor neconformităţi în cadrul legislativ naţional;</w:t>
            </w:r>
          </w:p>
          <w:p w:rsidR="00A10C44" w:rsidRPr="00000622" w:rsidRDefault="00A10C44" w:rsidP="00A10C44">
            <w:pPr>
              <w:pStyle w:val="Style14"/>
              <w:widowControl/>
              <w:tabs>
                <w:tab w:val="left" w:pos="142"/>
                <w:tab w:val="left" w:pos="885"/>
              </w:tabs>
              <w:spacing w:line="274" w:lineRule="exact"/>
              <w:ind w:firstLine="601"/>
              <w:rPr>
                <w:rStyle w:val="FontStyle43"/>
                <w:sz w:val="24"/>
                <w:szCs w:val="24"/>
                <w:lang w:val="ro-RO" w:eastAsia="ro-RO"/>
              </w:rPr>
            </w:pPr>
            <w:r w:rsidRPr="00000622">
              <w:rPr>
                <w:rStyle w:val="FontStyle43"/>
                <w:sz w:val="24"/>
                <w:szCs w:val="24"/>
                <w:lang w:val="ro-RO" w:eastAsia="ro-RO"/>
              </w:rPr>
              <w:t>2. Implementarea defectuoasă a prevederilor Legii 119/2018 cu privire la medicamentele de uz veterinar.</w:t>
            </w:r>
          </w:p>
          <w:p w:rsidR="00A10C44" w:rsidRPr="00000622" w:rsidRDefault="00A10C44" w:rsidP="00A10C44">
            <w:pPr>
              <w:pStyle w:val="Style14"/>
              <w:widowControl/>
              <w:tabs>
                <w:tab w:val="left" w:pos="142"/>
                <w:tab w:val="left" w:pos="885"/>
              </w:tabs>
              <w:spacing w:line="274" w:lineRule="exact"/>
              <w:ind w:firstLine="601"/>
              <w:rPr>
                <w:rStyle w:val="FontStyle43"/>
                <w:i/>
                <w:sz w:val="24"/>
                <w:szCs w:val="24"/>
                <w:lang w:val="ro-RO" w:eastAsia="ro-RO"/>
              </w:rPr>
            </w:pPr>
            <w:r w:rsidRPr="00000622">
              <w:rPr>
                <w:rStyle w:val="FontStyle43"/>
                <w:i/>
                <w:sz w:val="24"/>
                <w:szCs w:val="24"/>
                <w:lang w:val="ro-RO" w:eastAsia="ro-RO"/>
              </w:rPr>
              <w:t>Riscuri:</w:t>
            </w:r>
          </w:p>
          <w:p w:rsidR="00A10C44" w:rsidRPr="00000622" w:rsidRDefault="00A10C44" w:rsidP="00A10C44">
            <w:pPr>
              <w:pStyle w:val="Style14"/>
              <w:widowControl/>
              <w:tabs>
                <w:tab w:val="left" w:pos="142"/>
                <w:tab w:val="left" w:pos="885"/>
              </w:tabs>
              <w:spacing w:line="274" w:lineRule="exact"/>
              <w:ind w:left="720"/>
              <w:rPr>
                <w:rStyle w:val="FontStyle43"/>
                <w:sz w:val="24"/>
                <w:szCs w:val="24"/>
                <w:lang w:val="ro-RO" w:eastAsia="ro-RO"/>
              </w:rPr>
            </w:pPr>
            <w:r w:rsidRPr="00000622">
              <w:rPr>
                <w:rStyle w:val="FontStyle43"/>
                <w:lang w:val="ro-RO" w:eastAsia="ro-RO"/>
              </w:rPr>
              <w:t>1.</w:t>
            </w:r>
            <w:r w:rsidRPr="00000622">
              <w:rPr>
                <w:rStyle w:val="FontStyle43"/>
                <w:sz w:val="24"/>
                <w:szCs w:val="24"/>
                <w:lang w:val="ro-RO" w:eastAsia="ro-RO"/>
              </w:rPr>
              <w:t>Punerea în pericol bunăstarea și sănătatea animală.</w:t>
            </w:r>
          </w:p>
          <w:p w:rsidR="00A10C44" w:rsidRPr="00000622" w:rsidRDefault="00A10C44" w:rsidP="00A10C44">
            <w:pPr>
              <w:pStyle w:val="Style14"/>
              <w:widowControl/>
              <w:tabs>
                <w:tab w:val="left" w:pos="0"/>
                <w:tab w:val="left" w:pos="142"/>
                <w:tab w:val="left" w:pos="885"/>
              </w:tabs>
              <w:spacing w:line="274" w:lineRule="exact"/>
              <w:ind w:left="720"/>
              <w:rPr>
                <w:rStyle w:val="FontStyle43"/>
                <w:sz w:val="24"/>
                <w:szCs w:val="24"/>
                <w:lang w:val="ro-RO" w:eastAsia="ro-RO"/>
              </w:rPr>
            </w:pPr>
            <w:r w:rsidRPr="00000622">
              <w:rPr>
                <w:rStyle w:val="FontStyle43"/>
                <w:lang w:val="ro-RO" w:eastAsia="ro-RO"/>
              </w:rPr>
              <w:lastRenderedPageBreak/>
              <w:t>2.</w:t>
            </w:r>
            <w:r w:rsidRPr="00000622">
              <w:rPr>
                <w:rStyle w:val="FontStyle43"/>
                <w:sz w:val="24"/>
                <w:szCs w:val="24"/>
                <w:lang w:val="ro-RO" w:eastAsia="ro-RO"/>
              </w:rPr>
              <w:t>Apariţia pericolului privind siguranţa şi calitatea produselor alimentare.</w:t>
            </w:r>
          </w:p>
          <w:p w:rsidR="00A10C44" w:rsidRPr="00000622" w:rsidRDefault="00A10C44" w:rsidP="00A10C44">
            <w:pPr>
              <w:pStyle w:val="Style14"/>
              <w:widowControl/>
              <w:tabs>
                <w:tab w:val="left" w:pos="0"/>
                <w:tab w:val="left" w:pos="142"/>
                <w:tab w:val="left" w:pos="885"/>
              </w:tabs>
              <w:spacing w:line="274" w:lineRule="exact"/>
              <w:ind w:left="720"/>
              <w:rPr>
                <w:rStyle w:val="FontStyle43"/>
                <w:sz w:val="24"/>
                <w:szCs w:val="24"/>
                <w:lang w:val="ro-RO" w:eastAsia="ro-RO"/>
              </w:rPr>
            </w:pPr>
            <w:r w:rsidRPr="00000622">
              <w:rPr>
                <w:rStyle w:val="FontStyle43"/>
                <w:lang w:val="ro-RO" w:eastAsia="ro-RO"/>
              </w:rPr>
              <w:t>3.</w:t>
            </w:r>
            <w:r w:rsidRPr="00000622">
              <w:rPr>
                <w:rStyle w:val="FontStyle43"/>
                <w:sz w:val="24"/>
                <w:szCs w:val="24"/>
                <w:lang w:val="ro-RO" w:eastAsia="ro-RO"/>
              </w:rPr>
              <w:t>Apariția rezistenței la antibiotice.</w:t>
            </w:r>
          </w:p>
          <w:p w:rsidR="00A10C44" w:rsidRPr="00000622" w:rsidRDefault="00A10C44" w:rsidP="00A10C44">
            <w:pPr>
              <w:pStyle w:val="Style14"/>
              <w:widowControl/>
              <w:tabs>
                <w:tab w:val="left" w:pos="0"/>
                <w:tab w:val="left" w:pos="142"/>
                <w:tab w:val="left" w:pos="885"/>
              </w:tabs>
              <w:spacing w:line="274" w:lineRule="exact"/>
              <w:ind w:firstLine="709"/>
              <w:rPr>
                <w:rStyle w:val="FontStyle43"/>
                <w:sz w:val="24"/>
                <w:szCs w:val="24"/>
                <w:lang w:val="ro-RO" w:eastAsia="ro-RO"/>
              </w:rPr>
            </w:pPr>
            <w:r w:rsidRPr="00000622">
              <w:rPr>
                <w:rStyle w:val="FontStyle43"/>
                <w:lang w:val="ro-RO" w:eastAsia="ro-RO"/>
              </w:rPr>
              <w:t>4.</w:t>
            </w:r>
            <w:r w:rsidRPr="00000622">
              <w:rPr>
                <w:rStyle w:val="FontStyle43"/>
                <w:sz w:val="24"/>
                <w:szCs w:val="24"/>
                <w:lang w:val="ro-RO" w:eastAsia="ro-RO"/>
              </w:rPr>
              <w:t xml:space="preserve">Riscul de administrare a medicamentelor imunologice de uz veterinar de către persoane incompetente. </w:t>
            </w:r>
          </w:p>
          <w:p w:rsidR="00A10C44" w:rsidRPr="00000622" w:rsidRDefault="00A10C44" w:rsidP="00A10C44">
            <w:pPr>
              <w:pStyle w:val="Style14"/>
              <w:widowControl/>
              <w:tabs>
                <w:tab w:val="left" w:pos="0"/>
                <w:tab w:val="left" w:pos="142"/>
                <w:tab w:val="left" w:pos="885"/>
              </w:tabs>
              <w:ind w:left="720"/>
              <w:rPr>
                <w:rStyle w:val="FontStyle43"/>
                <w:sz w:val="24"/>
                <w:szCs w:val="24"/>
                <w:lang w:val="ro-RO" w:eastAsia="ro-RO"/>
              </w:rPr>
            </w:pPr>
            <w:r w:rsidRPr="00000622">
              <w:rPr>
                <w:rStyle w:val="FontStyle43"/>
                <w:lang w:val="ro-RO" w:eastAsia="ro-RO"/>
              </w:rPr>
              <w:t>5.</w:t>
            </w:r>
            <w:r w:rsidRPr="00000622">
              <w:rPr>
                <w:rStyle w:val="FontStyle43"/>
                <w:sz w:val="24"/>
                <w:szCs w:val="24"/>
                <w:lang w:val="ro-RO" w:eastAsia="ro-RO"/>
              </w:rPr>
              <w:t>Tractarea incorectă a unor prevederi din legislaţia naţională;</w:t>
            </w:r>
          </w:p>
          <w:p w:rsidR="00A10C44" w:rsidRPr="00000622" w:rsidRDefault="00A10C44" w:rsidP="00A10C44">
            <w:pPr>
              <w:pStyle w:val="Style14"/>
              <w:widowControl/>
              <w:tabs>
                <w:tab w:val="left" w:pos="0"/>
                <w:tab w:val="left" w:pos="142"/>
                <w:tab w:val="left" w:pos="885"/>
              </w:tabs>
              <w:ind w:left="720"/>
              <w:rPr>
                <w:rStyle w:val="FontStyle43"/>
                <w:sz w:val="24"/>
                <w:szCs w:val="24"/>
                <w:lang w:val="ro-RO" w:eastAsia="ro-RO"/>
              </w:rPr>
            </w:pPr>
            <w:r w:rsidRPr="00000622">
              <w:rPr>
                <w:rStyle w:val="FontStyle43"/>
                <w:lang w:val="ro-RO" w:eastAsia="ro-RO"/>
              </w:rPr>
              <w:t>6.</w:t>
            </w:r>
            <w:r w:rsidRPr="00000622">
              <w:rPr>
                <w:rStyle w:val="FontStyle43"/>
                <w:sz w:val="24"/>
                <w:szCs w:val="24"/>
                <w:lang w:val="ro-RO" w:eastAsia="ro-RO"/>
              </w:rPr>
              <w:t>Imposibilitatea implementării prevederilor Legii 119/2019</w:t>
            </w:r>
          </w:p>
          <w:p w:rsidR="00A10C44" w:rsidRPr="00000622" w:rsidRDefault="00A10C44" w:rsidP="00A10C44">
            <w:pPr>
              <w:pStyle w:val="Style29"/>
              <w:widowControl/>
              <w:tabs>
                <w:tab w:val="left" w:pos="142"/>
                <w:tab w:val="left" w:pos="744"/>
                <w:tab w:val="left" w:pos="885"/>
                <w:tab w:val="left" w:pos="993"/>
              </w:tabs>
              <w:spacing w:line="240" w:lineRule="auto"/>
              <w:ind w:firstLine="601"/>
              <w:jc w:val="both"/>
              <w:rPr>
                <w:rStyle w:val="FontStyle41"/>
                <w:b w:val="0"/>
                <w:lang w:val="ro-RO" w:eastAsia="ro-RO"/>
              </w:rPr>
            </w:pPr>
            <w:r w:rsidRPr="00000622">
              <w:rPr>
                <w:rStyle w:val="FontStyle41"/>
                <w:b w:val="0"/>
                <w:lang w:val="ro-RO" w:eastAsia="ro-RO"/>
              </w:rPr>
              <w:t>Impactul:</w:t>
            </w:r>
          </w:p>
          <w:p w:rsidR="00A10C44" w:rsidRPr="00000622" w:rsidRDefault="00A10C44" w:rsidP="00A10C44">
            <w:pPr>
              <w:pStyle w:val="Style29"/>
              <w:widowControl/>
              <w:tabs>
                <w:tab w:val="left" w:pos="142"/>
                <w:tab w:val="left" w:pos="744"/>
                <w:tab w:val="left" w:pos="885"/>
                <w:tab w:val="left" w:pos="993"/>
              </w:tabs>
              <w:spacing w:line="240" w:lineRule="auto"/>
              <w:ind w:left="720" w:firstLine="0"/>
              <w:jc w:val="both"/>
              <w:rPr>
                <w:rStyle w:val="FontStyle41"/>
                <w:b w:val="0"/>
                <w:i w:val="0"/>
                <w:lang w:val="ro-RO" w:eastAsia="ro-RO"/>
              </w:rPr>
            </w:pPr>
            <w:r w:rsidRPr="00000622">
              <w:rPr>
                <w:rStyle w:val="FontStyle41"/>
                <w:b w:val="0"/>
                <w:i w:val="0"/>
                <w:lang w:val="ro-RO" w:eastAsia="ro-RO"/>
              </w:rPr>
              <w:t>1.Cadrul normativ naţional neconform și neunivoc.</w:t>
            </w:r>
          </w:p>
          <w:p w:rsidR="00A10C44" w:rsidRPr="00000622" w:rsidRDefault="00A10C44" w:rsidP="00A10C44">
            <w:pPr>
              <w:pStyle w:val="Style14"/>
              <w:widowControl/>
              <w:tabs>
                <w:tab w:val="left" w:pos="142"/>
                <w:tab w:val="left" w:pos="885"/>
              </w:tabs>
              <w:spacing w:line="274" w:lineRule="exact"/>
              <w:ind w:left="720"/>
              <w:rPr>
                <w:rStyle w:val="FontStyle43"/>
                <w:sz w:val="24"/>
                <w:szCs w:val="24"/>
                <w:lang w:val="ro-RO" w:eastAsia="ro-RO"/>
              </w:rPr>
            </w:pPr>
            <w:r w:rsidRPr="00000622">
              <w:rPr>
                <w:rStyle w:val="FontStyle43"/>
                <w:lang w:val="ro-RO" w:eastAsia="ro-RO"/>
              </w:rPr>
              <w:t>2.</w:t>
            </w:r>
            <w:r w:rsidRPr="00000622">
              <w:rPr>
                <w:rStyle w:val="FontStyle43"/>
                <w:sz w:val="24"/>
                <w:szCs w:val="24"/>
                <w:lang w:val="ro-RO" w:eastAsia="ro-RO"/>
              </w:rPr>
              <w:t>Bunăstarea și sănătatea animalelor în pericol</w:t>
            </w:r>
          </w:p>
          <w:p w:rsidR="00A10C44" w:rsidRPr="00000622" w:rsidRDefault="00A10C44" w:rsidP="00A10C44">
            <w:pPr>
              <w:pStyle w:val="Style14"/>
              <w:widowControl/>
              <w:tabs>
                <w:tab w:val="left" w:pos="142"/>
                <w:tab w:val="left" w:pos="885"/>
              </w:tabs>
              <w:spacing w:line="274" w:lineRule="exact"/>
              <w:ind w:left="720"/>
              <w:rPr>
                <w:rStyle w:val="FontStyle43"/>
                <w:sz w:val="24"/>
                <w:szCs w:val="24"/>
                <w:lang w:val="ro-RO" w:eastAsia="ro-RO"/>
              </w:rPr>
            </w:pPr>
            <w:r w:rsidRPr="00000622">
              <w:rPr>
                <w:rStyle w:val="FontStyle43"/>
                <w:lang w:val="ro-RO" w:eastAsia="ro-RO"/>
              </w:rPr>
              <w:t>3.</w:t>
            </w:r>
            <w:r w:rsidRPr="00000622">
              <w:rPr>
                <w:rStyle w:val="FontStyle43"/>
                <w:sz w:val="24"/>
                <w:szCs w:val="24"/>
                <w:lang w:val="ro-RO" w:eastAsia="ro-RO"/>
              </w:rPr>
              <w:t>Produse alimentare neconforme.</w:t>
            </w:r>
          </w:p>
          <w:p w:rsidR="00457A8E" w:rsidRPr="00000622" w:rsidRDefault="00A10C44" w:rsidP="00D4324B">
            <w:pPr>
              <w:ind w:firstLine="709"/>
              <w:jc w:val="left"/>
              <w:rPr>
                <w:sz w:val="24"/>
                <w:szCs w:val="24"/>
                <w:lang w:val="ro-RO"/>
              </w:rPr>
            </w:pPr>
            <w:r w:rsidRPr="00000622">
              <w:rPr>
                <w:rStyle w:val="FontStyle43"/>
                <w:sz w:val="24"/>
                <w:szCs w:val="24"/>
                <w:lang w:val="ro-RO" w:eastAsia="ro-RO"/>
              </w:rPr>
              <w:t>4.Poluarea mediului</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lastRenderedPageBreak/>
              <w:t>b</w:t>
            </w:r>
            <w:r w:rsidRPr="00000622">
              <w:rPr>
                <w:bCs/>
                <w:sz w:val="24"/>
                <w:szCs w:val="24"/>
                <w:vertAlign w:val="superscript"/>
                <w:lang w:val="ro-RO"/>
              </w:rPr>
              <w:t>1</w:t>
            </w:r>
            <w:r w:rsidRPr="00000622">
              <w:rPr>
                <w:bCs/>
                <w:sz w:val="24"/>
                <w:szCs w:val="24"/>
                <w:lang w:val="ro-RO"/>
              </w:rPr>
              <w:t xml:space="preserve">) Pentru opțiunea recomandată, identificați impacturile </w:t>
            </w:r>
            <w:r w:rsidR="00712FB8" w:rsidRPr="00000622">
              <w:rPr>
                <w:bCs/>
                <w:sz w:val="24"/>
                <w:szCs w:val="24"/>
                <w:lang w:val="ro-RO"/>
              </w:rPr>
              <w:t>completând</w:t>
            </w:r>
            <w:r w:rsidRPr="0000062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9776F" w:rsidRPr="00000622" w:rsidRDefault="00A9776F" w:rsidP="00A9776F">
            <w:pPr>
              <w:ind w:firstLine="0"/>
              <w:rPr>
                <w:b/>
                <w:sz w:val="24"/>
                <w:szCs w:val="24"/>
                <w:lang w:val="ro-RO"/>
              </w:rPr>
            </w:pPr>
            <w:r w:rsidRPr="00000622">
              <w:rPr>
                <w:b/>
                <w:sz w:val="24"/>
                <w:szCs w:val="24"/>
                <w:lang w:val="ro-RO"/>
              </w:rPr>
              <w:t>Opţiunea II</w:t>
            </w:r>
            <w:r w:rsidR="00ED72D4" w:rsidRPr="00000622">
              <w:rPr>
                <w:b/>
                <w:sz w:val="24"/>
                <w:szCs w:val="24"/>
                <w:lang w:val="ro-RO"/>
              </w:rPr>
              <w:t xml:space="preserve"> </w:t>
            </w:r>
            <w:r w:rsidRPr="00000622">
              <w:rPr>
                <w:b/>
                <w:sz w:val="24"/>
                <w:szCs w:val="24"/>
                <w:lang w:val="ro-RO"/>
              </w:rPr>
              <w:t xml:space="preserve">- Aprobarea proiectului </w:t>
            </w:r>
            <w:proofErr w:type="spellStart"/>
            <w:r w:rsidRPr="00000622">
              <w:rPr>
                <w:b/>
                <w:sz w:val="24"/>
                <w:szCs w:val="24"/>
                <w:lang w:val="ro-RO"/>
              </w:rPr>
              <w:t>Hotărîrii</w:t>
            </w:r>
            <w:proofErr w:type="spellEnd"/>
            <w:r w:rsidRPr="00000622">
              <w:rPr>
                <w:b/>
                <w:sz w:val="24"/>
                <w:szCs w:val="24"/>
                <w:lang w:val="ro-RO"/>
              </w:rPr>
              <w:t xml:space="preserve"> de Guvern cu privire la aprobarea Cerințelor privind dotarea și exploatarea unităților autorizate pentru deținerea, distribuția și eliberarea medicamentelor de uz veterinar</w:t>
            </w:r>
          </w:p>
          <w:p w:rsidR="00A9776F" w:rsidRPr="00000622" w:rsidRDefault="00A9776F" w:rsidP="00A9776F">
            <w:pPr>
              <w:ind w:firstLine="709"/>
              <w:rPr>
                <w:i/>
                <w:sz w:val="24"/>
                <w:szCs w:val="24"/>
                <w:lang w:val="ro-RO"/>
              </w:rPr>
            </w:pPr>
            <w:r w:rsidRPr="00000622">
              <w:rPr>
                <w:i/>
                <w:sz w:val="24"/>
                <w:szCs w:val="24"/>
                <w:lang w:val="ro-RO"/>
              </w:rPr>
              <w:t>Costuri:</w:t>
            </w:r>
          </w:p>
          <w:p w:rsidR="00A9776F" w:rsidRPr="00000622" w:rsidRDefault="00A9776F" w:rsidP="00A9776F">
            <w:pPr>
              <w:ind w:firstLine="709"/>
              <w:rPr>
                <w:sz w:val="24"/>
                <w:szCs w:val="24"/>
                <w:lang w:val="ro-RO"/>
              </w:rPr>
            </w:pPr>
            <w:r w:rsidRPr="00000622">
              <w:rPr>
                <w:sz w:val="24"/>
                <w:szCs w:val="24"/>
                <w:lang w:val="ro-RO"/>
              </w:rPr>
              <w:t>Costurile aferente intervenţiei statului în domeniul vizat presupun cheltuielile legate de elaborarea şi publicarea proiectului de Lege respectiv.</w:t>
            </w:r>
          </w:p>
          <w:p w:rsidR="00A9776F" w:rsidRPr="00000622" w:rsidRDefault="00A9776F" w:rsidP="00A9776F">
            <w:pPr>
              <w:ind w:firstLine="709"/>
              <w:rPr>
                <w:i/>
                <w:sz w:val="24"/>
                <w:szCs w:val="24"/>
                <w:lang w:val="ro-RO"/>
              </w:rPr>
            </w:pPr>
            <w:r w:rsidRPr="00000622">
              <w:rPr>
                <w:i/>
                <w:sz w:val="24"/>
                <w:szCs w:val="24"/>
                <w:lang w:val="ro-RO"/>
              </w:rPr>
              <w:t>Beneficii:</w:t>
            </w:r>
          </w:p>
          <w:p w:rsidR="00A9776F" w:rsidRPr="00000622" w:rsidRDefault="00A9776F" w:rsidP="00A9776F">
            <w:pPr>
              <w:ind w:firstLine="709"/>
              <w:rPr>
                <w:sz w:val="24"/>
                <w:szCs w:val="24"/>
                <w:lang w:val="ro-RO"/>
              </w:rPr>
            </w:pPr>
            <w:r w:rsidRPr="00000622">
              <w:rPr>
                <w:sz w:val="24"/>
                <w:szCs w:val="24"/>
                <w:lang w:val="ro-RO"/>
              </w:rPr>
              <w:t xml:space="preserve">1.Asigurarea cadrului legislativ univoc şi coerent, </w:t>
            </w:r>
          </w:p>
          <w:p w:rsidR="00A9776F" w:rsidRPr="00000622" w:rsidRDefault="00A9776F" w:rsidP="00A9776F">
            <w:pPr>
              <w:ind w:firstLine="709"/>
              <w:rPr>
                <w:sz w:val="24"/>
                <w:szCs w:val="24"/>
                <w:lang w:val="ro-RO"/>
              </w:rPr>
            </w:pPr>
            <w:r w:rsidRPr="00000622">
              <w:rPr>
                <w:sz w:val="24"/>
                <w:szCs w:val="24"/>
                <w:lang w:val="ro-RO"/>
              </w:rPr>
              <w:t>2. Asigurarea unui înalt nivel de protecţie a consumatorului,</w:t>
            </w:r>
          </w:p>
          <w:p w:rsidR="00A9776F" w:rsidRPr="00000622" w:rsidRDefault="00A9776F" w:rsidP="00A9776F">
            <w:pPr>
              <w:ind w:firstLine="709"/>
              <w:rPr>
                <w:sz w:val="24"/>
                <w:szCs w:val="24"/>
                <w:lang w:val="ro-RO"/>
              </w:rPr>
            </w:pPr>
            <w:r w:rsidRPr="00000622">
              <w:rPr>
                <w:sz w:val="24"/>
                <w:szCs w:val="24"/>
                <w:lang w:val="ro-RO"/>
              </w:rPr>
              <w:t>3. Responsabilizarea agenților economici din domeniul farmaceutic veterinar,</w:t>
            </w:r>
          </w:p>
          <w:p w:rsidR="00A9776F" w:rsidRPr="00000622" w:rsidRDefault="00A9776F" w:rsidP="00A9776F">
            <w:pPr>
              <w:ind w:firstLine="709"/>
              <w:rPr>
                <w:sz w:val="24"/>
                <w:szCs w:val="24"/>
                <w:lang w:val="ro-RO"/>
              </w:rPr>
            </w:pPr>
            <w:r w:rsidRPr="00000622">
              <w:rPr>
                <w:sz w:val="24"/>
                <w:szCs w:val="24"/>
                <w:lang w:val="ro-RO"/>
              </w:rPr>
              <w:t>4. Responsabilizarea operatorilor din domeniul alimentar pentru siguranţa produselor alimentare.</w:t>
            </w:r>
          </w:p>
          <w:p w:rsidR="00A9776F" w:rsidRPr="00000622" w:rsidRDefault="00A9776F" w:rsidP="00A9776F">
            <w:pPr>
              <w:ind w:firstLine="709"/>
              <w:rPr>
                <w:sz w:val="24"/>
                <w:szCs w:val="24"/>
                <w:lang w:val="ro-RO"/>
              </w:rPr>
            </w:pPr>
            <w:r w:rsidRPr="00000622">
              <w:rPr>
                <w:sz w:val="24"/>
                <w:szCs w:val="24"/>
                <w:lang w:val="ro-RO"/>
              </w:rPr>
              <w:t>5. Responsabilizarea medicilor veterinari oficiali și de liberă practică.</w:t>
            </w:r>
          </w:p>
          <w:p w:rsidR="00A9776F" w:rsidRPr="00000622" w:rsidRDefault="00A9776F" w:rsidP="00A9776F">
            <w:pPr>
              <w:ind w:firstLine="709"/>
              <w:rPr>
                <w:sz w:val="24"/>
                <w:szCs w:val="24"/>
                <w:lang w:val="ro-RO"/>
              </w:rPr>
            </w:pPr>
            <w:r w:rsidRPr="00000622">
              <w:rPr>
                <w:sz w:val="24"/>
                <w:szCs w:val="24"/>
                <w:lang w:val="ro-RO"/>
              </w:rPr>
              <w:t>6. Responsabilizarea deținătorilor de animale.</w:t>
            </w:r>
          </w:p>
          <w:p w:rsidR="00A9776F" w:rsidRPr="00000622" w:rsidRDefault="00A9776F" w:rsidP="00A9776F">
            <w:pPr>
              <w:ind w:firstLine="709"/>
              <w:rPr>
                <w:i/>
                <w:sz w:val="24"/>
                <w:szCs w:val="24"/>
                <w:lang w:val="ro-RO"/>
              </w:rPr>
            </w:pPr>
            <w:r w:rsidRPr="00000622">
              <w:rPr>
                <w:i/>
                <w:sz w:val="24"/>
                <w:szCs w:val="24"/>
                <w:lang w:val="ro-RO"/>
              </w:rPr>
              <w:t>Riscuri:</w:t>
            </w:r>
          </w:p>
          <w:p w:rsidR="00A9776F" w:rsidRPr="00000622" w:rsidRDefault="00A9776F" w:rsidP="00A9776F">
            <w:pPr>
              <w:ind w:firstLine="0"/>
              <w:rPr>
                <w:sz w:val="24"/>
                <w:szCs w:val="24"/>
                <w:lang w:val="ro-RO"/>
              </w:rPr>
            </w:pPr>
            <w:r w:rsidRPr="00000622">
              <w:rPr>
                <w:sz w:val="24"/>
                <w:szCs w:val="24"/>
                <w:lang w:val="ro-RO"/>
              </w:rPr>
              <w:t>Nu s-au identificat riscuri în vederea aprobării proiectului de Lege privind siguranța produselor alimentare.</w:t>
            </w:r>
          </w:p>
          <w:p w:rsidR="00A9776F" w:rsidRPr="00000622" w:rsidRDefault="00A9776F" w:rsidP="00A9776F">
            <w:pPr>
              <w:ind w:firstLine="709"/>
              <w:rPr>
                <w:i/>
                <w:sz w:val="24"/>
                <w:szCs w:val="24"/>
                <w:lang w:val="ro-RO"/>
              </w:rPr>
            </w:pPr>
            <w:r w:rsidRPr="00000622">
              <w:rPr>
                <w:i/>
                <w:sz w:val="24"/>
                <w:szCs w:val="24"/>
                <w:lang w:val="ro-RO"/>
              </w:rPr>
              <w:t>Costuri de conformare:</w:t>
            </w:r>
          </w:p>
          <w:p w:rsidR="00C028B8" w:rsidRPr="00000622" w:rsidRDefault="00A9776F" w:rsidP="00CC24E3">
            <w:pPr>
              <w:ind w:firstLine="0"/>
              <w:rPr>
                <w:sz w:val="24"/>
                <w:szCs w:val="24"/>
                <w:lang w:val="ro-RO"/>
              </w:rPr>
            </w:pPr>
            <w:r w:rsidRPr="00000622">
              <w:rPr>
                <w:sz w:val="24"/>
                <w:szCs w:val="24"/>
                <w:lang w:val="ro-RO"/>
              </w:rPr>
              <w:t xml:space="preserve">Prevederile prezentului proiect de lege stabilește costuri suplimentare din </w:t>
            </w:r>
            <w:r w:rsidR="00990640" w:rsidRPr="00000622">
              <w:rPr>
                <w:sz w:val="24"/>
                <w:szCs w:val="24"/>
                <w:lang w:val="ro-RO"/>
              </w:rPr>
              <w:t xml:space="preserve">partea agenților economici care comercializează medicamente de uz veterinar în construcţii cu caracter provizoriu care în Republica Moldova în 2019 constituiau 46 de </w:t>
            </w:r>
            <w:r w:rsidR="008B31BB" w:rsidRPr="00000622">
              <w:rPr>
                <w:sz w:val="24"/>
                <w:szCs w:val="24"/>
                <w:lang w:val="ro-RO"/>
              </w:rPr>
              <w:t>puncte farmaceutice veterinare</w:t>
            </w:r>
            <w:r w:rsidR="00CC24E3" w:rsidRPr="00000622">
              <w:rPr>
                <w:sz w:val="24"/>
                <w:szCs w:val="24"/>
                <w:lang w:val="ro-RO"/>
              </w:rPr>
              <w:t>.</w:t>
            </w:r>
            <w:r w:rsidR="008B31BB" w:rsidRPr="00000622">
              <w:rPr>
                <w:sz w:val="24"/>
                <w:szCs w:val="24"/>
                <w:lang w:val="ro-RO"/>
              </w:rPr>
              <w:t xml:space="preserve"> </w:t>
            </w:r>
            <w:r w:rsidR="00CC24E3" w:rsidRPr="00000622">
              <w:rPr>
                <w:sz w:val="24"/>
                <w:szCs w:val="24"/>
                <w:lang w:val="ro-RO"/>
              </w:rPr>
              <w:t>Agenții economici</w:t>
            </w:r>
            <w:r w:rsidR="00C028B8" w:rsidRPr="00000622">
              <w:rPr>
                <w:sz w:val="24"/>
                <w:szCs w:val="24"/>
                <w:lang w:val="ro-RO"/>
              </w:rPr>
              <w:t xml:space="preserve"> conform</w:t>
            </w:r>
            <w:r w:rsidR="00CC24E3" w:rsidRPr="00000622">
              <w:rPr>
                <w:sz w:val="24"/>
                <w:szCs w:val="24"/>
                <w:lang w:val="ro-RO"/>
              </w:rPr>
              <w:t xml:space="preserve"> alin. (3), articolul 2</w:t>
            </w:r>
            <w:r w:rsidR="00C028B8" w:rsidRPr="00000622">
              <w:rPr>
                <w:sz w:val="24"/>
                <w:szCs w:val="24"/>
                <w:lang w:val="ro-RO"/>
              </w:rPr>
              <w:t>5. Legea 119/2019 urmează să-și de</w:t>
            </w:r>
            <w:r w:rsidR="00CC24E3" w:rsidRPr="00000622">
              <w:rPr>
                <w:sz w:val="24"/>
                <w:szCs w:val="24"/>
                <w:lang w:val="ro-RO"/>
              </w:rPr>
              <w:t>sfășoare</w:t>
            </w:r>
            <w:r w:rsidR="00C028B8" w:rsidRPr="00000622">
              <w:rPr>
                <w:sz w:val="24"/>
                <w:szCs w:val="24"/>
                <w:lang w:val="ro-RO"/>
              </w:rPr>
              <w:t xml:space="preserve"> activitatea numai în construcții, nefiind permisă realizarea acestor activități în construcții cu caracter provizoriu. Menționăm că </w:t>
            </w:r>
            <w:r w:rsidR="00CC24E3" w:rsidRPr="00000622">
              <w:rPr>
                <w:sz w:val="24"/>
                <w:szCs w:val="24"/>
                <w:lang w:val="ro-RO"/>
              </w:rPr>
              <w:t>această prevedere</w:t>
            </w:r>
            <w:r w:rsidR="00C028B8" w:rsidRPr="00000622">
              <w:rPr>
                <w:sz w:val="24"/>
                <w:szCs w:val="24"/>
                <w:lang w:val="ro-RO"/>
              </w:rPr>
              <w:t xml:space="preserve"> intră în vigoare la expirarea a 2 ani de la data intrării în vigoare a prezentei legi. Astfel agenții economici au la dispoziție 2 ani de zile să se conformeze la cerințele Legii 119/2018. </w:t>
            </w:r>
            <w:r w:rsidR="00CC24E3" w:rsidRPr="00000622">
              <w:rPr>
                <w:sz w:val="24"/>
                <w:szCs w:val="24"/>
                <w:lang w:val="ro-RO"/>
              </w:rPr>
              <w:t>În acest context</w:t>
            </w:r>
            <w:r w:rsidR="00C028B8" w:rsidRPr="00000622">
              <w:rPr>
                <w:sz w:val="24"/>
                <w:szCs w:val="24"/>
                <w:lang w:val="ro-RO"/>
              </w:rPr>
              <w:t xml:space="preserve"> ag</w:t>
            </w:r>
            <w:r w:rsidR="00CC24E3" w:rsidRPr="00000622">
              <w:rPr>
                <w:sz w:val="24"/>
                <w:szCs w:val="24"/>
                <w:lang w:val="ro-RO"/>
              </w:rPr>
              <w:t>enții economici</w:t>
            </w:r>
            <w:r w:rsidR="00C028B8" w:rsidRPr="00000622">
              <w:rPr>
                <w:sz w:val="24"/>
                <w:szCs w:val="24"/>
                <w:lang w:val="ro-RO"/>
              </w:rPr>
              <w:t xml:space="preserve"> vor avea costuri fie de procurare a uni spațiu </w:t>
            </w:r>
            <w:r w:rsidR="00CC24E3" w:rsidRPr="00000622">
              <w:rPr>
                <w:sz w:val="24"/>
                <w:szCs w:val="24"/>
                <w:lang w:val="ro-RO"/>
              </w:rPr>
              <w:t xml:space="preserve">care costă </w:t>
            </w:r>
            <w:r w:rsidR="003807BE" w:rsidRPr="00000622">
              <w:rPr>
                <w:sz w:val="24"/>
                <w:szCs w:val="24"/>
                <w:lang w:val="ro-RO"/>
              </w:rPr>
              <w:t xml:space="preserve">în municipiul Chișinău </w:t>
            </w:r>
            <w:r w:rsidR="00C028B8" w:rsidRPr="00000622">
              <w:rPr>
                <w:sz w:val="24"/>
                <w:szCs w:val="24"/>
                <w:lang w:val="ro-RO"/>
              </w:rPr>
              <w:t>aproximat</w:t>
            </w:r>
            <w:r w:rsidR="00CC24E3" w:rsidRPr="00000622">
              <w:rPr>
                <w:sz w:val="24"/>
                <w:szCs w:val="24"/>
                <w:lang w:val="ro-RO"/>
              </w:rPr>
              <w:t>iv</w:t>
            </w:r>
            <w:r w:rsidR="00C028B8" w:rsidRPr="00000622">
              <w:rPr>
                <w:sz w:val="24"/>
                <w:szCs w:val="24"/>
                <w:lang w:val="ro-RO"/>
              </w:rPr>
              <w:t xml:space="preserve"> </w:t>
            </w:r>
            <w:r w:rsidR="00CC24E3" w:rsidRPr="00000622">
              <w:rPr>
                <w:sz w:val="24"/>
                <w:szCs w:val="24"/>
                <w:lang w:val="ro-RO"/>
              </w:rPr>
              <w:t xml:space="preserve">- </w:t>
            </w:r>
            <w:r w:rsidR="00C028B8" w:rsidRPr="00000622">
              <w:rPr>
                <w:sz w:val="24"/>
                <w:szCs w:val="24"/>
                <w:lang w:val="ro-RO"/>
              </w:rPr>
              <w:t xml:space="preserve">500 E </w:t>
            </w:r>
            <w:r w:rsidR="00CC24E3" w:rsidRPr="00000622">
              <w:rPr>
                <w:sz w:val="24"/>
                <w:szCs w:val="24"/>
                <w:lang w:val="ro-RO"/>
              </w:rPr>
              <w:t xml:space="preserve">m </w:t>
            </w:r>
            <w:r w:rsidR="00CC24E3" w:rsidRPr="00000622">
              <w:rPr>
                <w:sz w:val="24"/>
                <w:szCs w:val="24"/>
                <w:vertAlign w:val="superscript"/>
                <w:lang w:val="ro-RO"/>
              </w:rPr>
              <w:t xml:space="preserve">2,  </w:t>
            </w:r>
            <w:r w:rsidR="00CC24E3" w:rsidRPr="00000622">
              <w:rPr>
                <w:sz w:val="24"/>
                <w:szCs w:val="24"/>
                <w:lang w:val="ro-RO"/>
              </w:rPr>
              <w:t>fie</w:t>
            </w:r>
            <w:r w:rsidR="00C028B8" w:rsidRPr="00000622">
              <w:rPr>
                <w:sz w:val="24"/>
                <w:szCs w:val="24"/>
                <w:lang w:val="ro-RO"/>
              </w:rPr>
              <w:t xml:space="preserve"> </w:t>
            </w:r>
            <w:r w:rsidR="00CC24E3" w:rsidRPr="00000622">
              <w:rPr>
                <w:sz w:val="24"/>
                <w:szCs w:val="24"/>
                <w:lang w:val="ro-RO"/>
              </w:rPr>
              <w:t>închirierea</w:t>
            </w:r>
            <w:r w:rsidR="00C028B8" w:rsidRPr="00000622">
              <w:rPr>
                <w:sz w:val="24"/>
                <w:szCs w:val="24"/>
                <w:lang w:val="ro-RO"/>
              </w:rPr>
              <w:t xml:space="preserve"> </w:t>
            </w:r>
            <w:r w:rsidR="00CC24E3" w:rsidRPr="00000622">
              <w:rPr>
                <w:sz w:val="24"/>
                <w:szCs w:val="24"/>
                <w:lang w:val="ro-RO"/>
              </w:rPr>
              <w:t>spațiului</w:t>
            </w:r>
            <w:r w:rsidR="00C028B8" w:rsidRPr="00000622">
              <w:rPr>
                <w:sz w:val="24"/>
                <w:szCs w:val="24"/>
                <w:lang w:val="ro-RO"/>
              </w:rPr>
              <w:t xml:space="preserve"> </w:t>
            </w:r>
            <w:r w:rsidR="00CC24E3" w:rsidRPr="00000622">
              <w:rPr>
                <w:sz w:val="24"/>
                <w:szCs w:val="24"/>
                <w:lang w:val="ro-RO"/>
              </w:rPr>
              <w:t xml:space="preserve">care este aproximativ </w:t>
            </w:r>
            <w:r w:rsidR="00C028B8" w:rsidRPr="00000622">
              <w:rPr>
                <w:sz w:val="24"/>
                <w:szCs w:val="24"/>
                <w:lang w:val="ro-RO"/>
              </w:rPr>
              <w:t>15-18 E m</w:t>
            </w:r>
            <w:r w:rsidR="00CC24E3" w:rsidRPr="00000622">
              <w:rPr>
                <w:sz w:val="24"/>
                <w:szCs w:val="24"/>
                <w:vertAlign w:val="superscript"/>
                <w:lang w:val="ro-RO"/>
              </w:rPr>
              <w:t>2</w:t>
            </w:r>
            <w:r w:rsidR="00C028B8" w:rsidRPr="00000622">
              <w:rPr>
                <w:sz w:val="24"/>
                <w:szCs w:val="24"/>
                <w:lang w:val="ro-RO"/>
              </w:rPr>
              <w:t>.</w:t>
            </w:r>
          </w:p>
          <w:p w:rsidR="00A9776F" w:rsidRPr="00000622" w:rsidRDefault="00A9776F" w:rsidP="00A9776F">
            <w:pPr>
              <w:ind w:firstLine="709"/>
              <w:rPr>
                <w:i/>
                <w:sz w:val="24"/>
                <w:szCs w:val="24"/>
                <w:lang w:val="ro-RO"/>
              </w:rPr>
            </w:pPr>
            <w:r w:rsidRPr="00000622">
              <w:rPr>
                <w:i/>
                <w:sz w:val="24"/>
                <w:szCs w:val="24"/>
                <w:lang w:val="ro-RO"/>
              </w:rPr>
              <w:t>Impactul:</w:t>
            </w:r>
          </w:p>
          <w:p w:rsidR="00A9776F" w:rsidRPr="00000622" w:rsidRDefault="00A9776F" w:rsidP="00A9776F">
            <w:pPr>
              <w:ind w:firstLine="709"/>
              <w:rPr>
                <w:sz w:val="24"/>
                <w:szCs w:val="24"/>
                <w:lang w:val="ro-RO"/>
              </w:rPr>
            </w:pPr>
            <w:r w:rsidRPr="00000622">
              <w:rPr>
                <w:sz w:val="24"/>
                <w:szCs w:val="24"/>
                <w:lang w:val="ro-RO"/>
              </w:rPr>
              <w:t>Impacturi negative la etapa elaborării AIR nu au fost identificate. Implementarea prevederilor ce urmează a fi stabilite în prezentul act normativ nu va necesita careva costuri majore suplimentare din partea statului</w:t>
            </w:r>
            <w:r w:rsidR="00000622" w:rsidRPr="00000622">
              <w:rPr>
                <w:sz w:val="24"/>
                <w:szCs w:val="24"/>
                <w:lang w:val="ro-RO"/>
              </w:rPr>
              <w:t>.</w:t>
            </w:r>
          </w:p>
          <w:p w:rsidR="00A9776F" w:rsidRPr="00000622" w:rsidRDefault="00A9776F" w:rsidP="00A9776F">
            <w:pPr>
              <w:ind w:firstLine="709"/>
              <w:rPr>
                <w:sz w:val="24"/>
                <w:szCs w:val="24"/>
                <w:lang w:val="ro-RO"/>
              </w:rPr>
            </w:pPr>
            <w:r w:rsidRPr="00000622">
              <w:rPr>
                <w:sz w:val="24"/>
                <w:szCs w:val="24"/>
                <w:lang w:val="ro-RO"/>
              </w:rPr>
              <w:t xml:space="preserve">În urma intervenţiei statului vor fi următoarele impacturi pozitive: </w:t>
            </w:r>
          </w:p>
          <w:p w:rsidR="008835E7" w:rsidRPr="00000622" w:rsidRDefault="008835E7" w:rsidP="00A9776F">
            <w:pPr>
              <w:ind w:firstLine="709"/>
              <w:rPr>
                <w:sz w:val="24"/>
                <w:szCs w:val="24"/>
                <w:lang w:val="ro-RO"/>
              </w:rPr>
            </w:pPr>
            <w:r w:rsidRPr="00000622">
              <w:rPr>
                <w:sz w:val="24"/>
                <w:szCs w:val="24"/>
                <w:lang w:val="ro-RO"/>
              </w:rPr>
              <w:t>1. garantarea unui nivel înalt de protecție a sănătății publice prin punerea pe piață a produselor alimentare obținute de la animale sănătoase.</w:t>
            </w:r>
          </w:p>
          <w:p w:rsidR="00392A46" w:rsidRPr="00000622" w:rsidRDefault="008835E7" w:rsidP="00A9776F">
            <w:pPr>
              <w:ind w:firstLine="709"/>
              <w:rPr>
                <w:sz w:val="24"/>
                <w:szCs w:val="24"/>
                <w:lang w:val="ro-RO"/>
              </w:rPr>
            </w:pPr>
            <w:r w:rsidRPr="00000622">
              <w:rPr>
                <w:sz w:val="24"/>
                <w:szCs w:val="24"/>
                <w:lang w:val="ro-RO"/>
              </w:rPr>
              <w:t>2. g</w:t>
            </w:r>
            <w:r w:rsidR="00392A46" w:rsidRPr="00000622">
              <w:rPr>
                <w:sz w:val="24"/>
                <w:szCs w:val="24"/>
                <w:lang w:val="ro-RO"/>
              </w:rPr>
              <w:t xml:space="preserve">arantarea unui nivel înalt de </w:t>
            </w:r>
            <w:r w:rsidR="00F67E10" w:rsidRPr="00000622">
              <w:rPr>
                <w:sz w:val="24"/>
                <w:szCs w:val="24"/>
                <w:lang w:val="ro-RO"/>
              </w:rPr>
              <w:t xml:space="preserve">bunăstare și </w:t>
            </w:r>
            <w:r w:rsidR="00392A46" w:rsidRPr="00000622">
              <w:rPr>
                <w:sz w:val="24"/>
                <w:szCs w:val="24"/>
                <w:lang w:val="ro-RO"/>
              </w:rPr>
              <w:t xml:space="preserve">protecție a sănătății animalelor prin </w:t>
            </w:r>
            <w:r w:rsidR="00392A46" w:rsidRPr="00000622">
              <w:rPr>
                <w:sz w:val="24"/>
                <w:szCs w:val="24"/>
                <w:lang w:val="ro-RO"/>
              </w:rPr>
              <w:lastRenderedPageBreak/>
              <w:t>administrarea corectă a medicamentelor de uz veterinar conforme și de bună calitate.</w:t>
            </w:r>
          </w:p>
          <w:p w:rsidR="00E550DB" w:rsidRPr="00000622" w:rsidRDefault="008835E7" w:rsidP="00A9776F">
            <w:pPr>
              <w:ind w:firstLine="709"/>
              <w:rPr>
                <w:sz w:val="24"/>
                <w:szCs w:val="24"/>
                <w:lang w:val="ro-RO"/>
              </w:rPr>
            </w:pPr>
            <w:r w:rsidRPr="00000622">
              <w:rPr>
                <w:sz w:val="24"/>
                <w:szCs w:val="24"/>
                <w:lang w:val="ro-RO"/>
              </w:rPr>
              <w:t>3. g</w:t>
            </w:r>
            <w:r w:rsidR="00E550DB" w:rsidRPr="00000622">
              <w:rPr>
                <w:sz w:val="24"/>
                <w:szCs w:val="24"/>
                <w:lang w:val="ro-RO"/>
              </w:rPr>
              <w:t xml:space="preserve">arantarea unui nivel înalt de protecție a </w:t>
            </w:r>
            <w:r w:rsidR="00392A46" w:rsidRPr="00000622">
              <w:rPr>
                <w:sz w:val="24"/>
                <w:szCs w:val="24"/>
                <w:lang w:val="ro-RO"/>
              </w:rPr>
              <w:t xml:space="preserve">mediului a </w:t>
            </w:r>
            <w:r w:rsidR="00E550DB" w:rsidRPr="00000622">
              <w:rPr>
                <w:sz w:val="24"/>
                <w:szCs w:val="24"/>
                <w:lang w:val="ro-RO"/>
              </w:rPr>
              <w:t xml:space="preserve">calității și cantității apei și resurselor acvatice, inclusiv a apei potabile și de alt gen </w:t>
            </w:r>
            <w:r w:rsidR="00392A46" w:rsidRPr="00000622">
              <w:rPr>
                <w:sz w:val="24"/>
                <w:szCs w:val="24"/>
                <w:lang w:val="ro-RO"/>
              </w:rPr>
              <w:t>prin</w:t>
            </w:r>
            <w:r w:rsidR="00E550DB" w:rsidRPr="00000622">
              <w:rPr>
                <w:sz w:val="24"/>
                <w:szCs w:val="24"/>
                <w:lang w:val="ro-RO"/>
              </w:rPr>
              <w:t xml:space="preserve"> racord</w:t>
            </w:r>
            <w:r w:rsidR="00392A46" w:rsidRPr="00000622">
              <w:rPr>
                <w:sz w:val="24"/>
                <w:szCs w:val="24"/>
                <w:lang w:val="ro-RO"/>
              </w:rPr>
              <w:t>area</w:t>
            </w:r>
            <w:r w:rsidR="00E550DB" w:rsidRPr="00000622">
              <w:rPr>
                <w:sz w:val="24"/>
                <w:szCs w:val="24"/>
                <w:lang w:val="ro-RO"/>
              </w:rPr>
              <w:t xml:space="preserve"> </w:t>
            </w:r>
            <w:r w:rsidR="00392A46" w:rsidRPr="00000622">
              <w:rPr>
                <w:sz w:val="24"/>
                <w:szCs w:val="24"/>
                <w:lang w:val="ro-RO"/>
              </w:rPr>
              <w:t>unităților farmaceutice veterinare la rețelele de canalizare sau dotarea lor cu haznale impermeabile.</w:t>
            </w:r>
          </w:p>
          <w:p w:rsidR="00392A46" w:rsidRPr="00000622" w:rsidRDefault="008835E7" w:rsidP="00A9776F">
            <w:pPr>
              <w:ind w:firstLine="709"/>
              <w:rPr>
                <w:sz w:val="24"/>
                <w:szCs w:val="24"/>
                <w:lang w:val="ro-RO"/>
              </w:rPr>
            </w:pPr>
            <w:r w:rsidRPr="00000622">
              <w:rPr>
                <w:sz w:val="24"/>
                <w:szCs w:val="24"/>
                <w:lang w:val="ro-RO"/>
              </w:rPr>
              <w:t>4. g</w:t>
            </w:r>
            <w:r w:rsidR="00392A46" w:rsidRPr="00000622">
              <w:rPr>
                <w:sz w:val="24"/>
                <w:szCs w:val="24"/>
                <w:lang w:val="ro-RO"/>
              </w:rPr>
              <w:t>arantarea unui nivel înalt pe protecție a mediului prin reciclarea deșeurilor parvenite din activitatea sanitar veterinară.</w:t>
            </w:r>
          </w:p>
          <w:p w:rsidR="00A9776F" w:rsidRPr="00000622" w:rsidRDefault="008835E7" w:rsidP="00A9776F">
            <w:pPr>
              <w:ind w:firstLine="709"/>
              <w:rPr>
                <w:sz w:val="24"/>
                <w:szCs w:val="24"/>
                <w:lang w:val="ro-RO"/>
              </w:rPr>
            </w:pPr>
            <w:r w:rsidRPr="00000622">
              <w:rPr>
                <w:sz w:val="24"/>
                <w:szCs w:val="24"/>
                <w:lang w:val="ro-RO"/>
              </w:rPr>
              <w:t>5</w:t>
            </w:r>
            <w:r w:rsidR="00A9776F" w:rsidRPr="00000622">
              <w:rPr>
                <w:sz w:val="24"/>
                <w:szCs w:val="24"/>
                <w:lang w:val="ro-RO"/>
              </w:rPr>
              <w:t>. consolidarea cadrului normativ pe domeniul medicamentelor de uz veterinar, asigurarea funcționării unui mediu favorabil în utilizarea medicamentelor de uz veterinar la etapele de înregistrare, fabricare, import/export, depozitare, comercializare.</w:t>
            </w:r>
          </w:p>
          <w:p w:rsidR="00A9776F" w:rsidRPr="00000622" w:rsidRDefault="00A9776F" w:rsidP="00A9776F">
            <w:pPr>
              <w:ind w:firstLine="709"/>
              <w:rPr>
                <w:sz w:val="24"/>
                <w:szCs w:val="24"/>
                <w:lang w:val="ro-RO"/>
              </w:rPr>
            </w:pPr>
            <w:r w:rsidRPr="00000622">
              <w:rPr>
                <w:sz w:val="24"/>
                <w:szCs w:val="24"/>
                <w:lang w:val="ro-RO"/>
              </w:rPr>
              <w:t>În final menționăm faptul că Analiza impactului de reglementare recomandă întreprinderea alternativei a doua, justificată prin instituirea cadrului legal unitar/complet care va contribui la realizarea politicii de protecţie a sănătății publice şi animale.</w:t>
            </w:r>
          </w:p>
          <w:p w:rsidR="00457A8E" w:rsidRPr="00000622" w:rsidRDefault="00A9776F" w:rsidP="00D4324B">
            <w:pPr>
              <w:ind w:firstLine="0"/>
              <w:rPr>
                <w:sz w:val="24"/>
                <w:szCs w:val="24"/>
                <w:lang w:val="ro-RO"/>
              </w:rPr>
            </w:pPr>
            <w:r w:rsidRPr="00000622">
              <w:rPr>
                <w:sz w:val="24"/>
                <w:szCs w:val="24"/>
                <w:lang w:val="ro-RO"/>
              </w:rPr>
              <w:t xml:space="preserve">În contextul celor expuse, Ministerul Agriculturii şi Industriei Alimentare propune elaborarea şi aprobarea proiectului </w:t>
            </w:r>
            <w:proofErr w:type="spellStart"/>
            <w:r w:rsidRPr="00000622">
              <w:rPr>
                <w:sz w:val="24"/>
                <w:szCs w:val="24"/>
                <w:lang w:val="ro-RO"/>
              </w:rPr>
              <w:t>Hotărîrii</w:t>
            </w:r>
            <w:proofErr w:type="spellEnd"/>
            <w:r w:rsidRPr="00000622">
              <w:rPr>
                <w:sz w:val="24"/>
                <w:szCs w:val="24"/>
                <w:lang w:val="ro-RO"/>
              </w:rPr>
              <w:t xml:space="preserve"> de Guvern „Privind aprobarea proiectului de lege cu privire la medicamentele de uz veterinar”.</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lastRenderedPageBreak/>
              <w:t>b</w:t>
            </w:r>
            <w:r w:rsidRPr="00000622">
              <w:rPr>
                <w:bCs/>
                <w:sz w:val="24"/>
                <w:szCs w:val="24"/>
                <w:vertAlign w:val="superscript"/>
                <w:lang w:val="ro-RO"/>
              </w:rPr>
              <w:t>2</w:t>
            </w:r>
            <w:r w:rsidRPr="00000622">
              <w:rPr>
                <w:bCs/>
                <w:sz w:val="24"/>
                <w:szCs w:val="24"/>
                <w:lang w:val="ro-RO"/>
              </w:rPr>
              <w:t xml:space="preserve">) Pentru opțiunile alternative analizate, identificați impacturile </w:t>
            </w:r>
            <w:r w:rsidR="00F44D57" w:rsidRPr="00000622">
              <w:rPr>
                <w:bCs/>
                <w:sz w:val="24"/>
                <w:szCs w:val="24"/>
                <w:lang w:val="ro-RO"/>
              </w:rPr>
              <w:t>completând</w:t>
            </w:r>
            <w:r w:rsidRPr="0000062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p w:rsidR="00457A8E" w:rsidRPr="00000622" w:rsidRDefault="00457A8E" w:rsidP="00ED72D4">
            <w:pPr>
              <w:ind w:firstLine="0"/>
              <w:jc w:val="left"/>
              <w:rPr>
                <w:sz w:val="24"/>
                <w:szCs w:val="24"/>
                <w:lang w:val="ro-RO"/>
              </w:rPr>
            </w:pP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p w:rsidR="00457A8E" w:rsidRPr="00000622" w:rsidRDefault="00457A8E" w:rsidP="00ED72D4">
            <w:pPr>
              <w:ind w:firstLine="0"/>
              <w:jc w:val="left"/>
              <w:rPr>
                <w:sz w:val="24"/>
                <w:szCs w:val="24"/>
                <w:lang w:val="ro-RO"/>
              </w:rPr>
            </w:pP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000622">
              <w:rPr>
                <w:bCs/>
                <w:sz w:val="24"/>
                <w:szCs w:val="24"/>
                <w:lang w:val="ro-RO"/>
              </w:rPr>
              <w:t>sînt</w:t>
            </w:r>
            <w:proofErr w:type="spellEnd"/>
            <w:r w:rsidRPr="00000622">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p>
          <w:p w:rsidR="00457A8E" w:rsidRPr="00000622" w:rsidRDefault="00457A8E" w:rsidP="00ED72D4">
            <w:pPr>
              <w:ind w:firstLine="0"/>
              <w:jc w:val="left"/>
              <w:rPr>
                <w:sz w:val="24"/>
                <w:szCs w:val="24"/>
                <w:lang w:val="ro-RO"/>
              </w:rPr>
            </w:pP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
                <w:bCs/>
                <w:sz w:val="24"/>
                <w:szCs w:val="24"/>
                <w:u w:val="single"/>
                <w:lang w:val="ro-RO"/>
              </w:rPr>
            </w:pPr>
            <w:r w:rsidRPr="00000622">
              <w:rPr>
                <w:b/>
                <w:bCs/>
                <w:sz w:val="24"/>
                <w:szCs w:val="24"/>
                <w:u w:val="single"/>
                <w:lang w:val="ro-RO"/>
              </w:rPr>
              <w:t>Concluzie</w:t>
            </w:r>
          </w:p>
          <w:p w:rsidR="00457A8E" w:rsidRPr="00000622" w:rsidRDefault="00457A8E" w:rsidP="00ED72D4">
            <w:pPr>
              <w:ind w:firstLine="0"/>
              <w:jc w:val="left"/>
              <w:rPr>
                <w:bCs/>
                <w:sz w:val="24"/>
                <w:szCs w:val="24"/>
                <w:lang w:val="ro-RO"/>
              </w:rPr>
            </w:pPr>
            <w:r w:rsidRPr="00000622">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A10C44" w:rsidP="00CE75AB">
            <w:pPr>
              <w:ind w:firstLine="709"/>
              <w:rPr>
                <w:sz w:val="24"/>
                <w:szCs w:val="24"/>
                <w:lang w:val="ro-RO"/>
              </w:rPr>
            </w:pPr>
            <w:r w:rsidRPr="00000622">
              <w:rPr>
                <w:bCs/>
                <w:sz w:val="24"/>
                <w:szCs w:val="24"/>
                <w:lang w:val="ro-RO"/>
              </w:rPr>
              <w:t xml:space="preserve">Putem menţiona că </w:t>
            </w:r>
            <w:r w:rsidRPr="00000622">
              <w:rPr>
                <w:b/>
                <w:bCs/>
                <w:sz w:val="24"/>
                <w:szCs w:val="24"/>
                <w:lang w:val="ro-RO"/>
              </w:rPr>
              <w:t>opţiunea nr. II</w:t>
            </w:r>
            <w:r w:rsidRPr="00000622">
              <w:rPr>
                <w:bCs/>
                <w:sz w:val="24"/>
                <w:szCs w:val="24"/>
                <w:lang w:val="ro-RO"/>
              </w:rPr>
              <w:t xml:space="preserve"> va oferi cele mai mari beneficii şi avantaje economice, politice şi sociale. Astfel, se optează pentru varianta nr. II, care răspunde criteriului de planificare a unei reglementări bune, clare atât pentru comercianţi cât şi pentru protecția sănătății umane și sănătății animalelor</w:t>
            </w:r>
            <w:r w:rsidR="00990640" w:rsidRPr="00000622">
              <w:rPr>
                <w:bCs/>
                <w:sz w:val="24"/>
                <w:szCs w:val="24"/>
                <w:lang w:val="ro-RO"/>
              </w:rPr>
              <w:t>.</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5. Implementarea şi monitorizarea</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000622">
              <w:rPr>
                <w:bCs/>
                <w:sz w:val="24"/>
                <w:szCs w:val="24"/>
                <w:lang w:val="ro-RO"/>
              </w:rPr>
              <w:t>sînt</w:t>
            </w:r>
            <w:proofErr w:type="spellEnd"/>
            <w:r w:rsidRPr="00000622">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B164FE" w:rsidP="00990640">
            <w:pPr>
              <w:ind w:firstLine="709"/>
              <w:rPr>
                <w:sz w:val="24"/>
                <w:szCs w:val="24"/>
                <w:lang w:val="ro-RO"/>
              </w:rPr>
            </w:pPr>
            <w:r w:rsidRPr="00000622">
              <w:rPr>
                <w:sz w:val="24"/>
                <w:szCs w:val="24"/>
                <w:lang w:val="ro-RO"/>
              </w:rPr>
              <w:t xml:space="preserve">Implementarea proiectului </w:t>
            </w:r>
            <w:proofErr w:type="spellStart"/>
            <w:r w:rsidRPr="00000622">
              <w:rPr>
                <w:sz w:val="24"/>
                <w:szCs w:val="24"/>
                <w:lang w:val="ro-RO"/>
              </w:rPr>
              <w:t>Hotărîrii</w:t>
            </w:r>
            <w:proofErr w:type="spellEnd"/>
            <w:r w:rsidRPr="00000622">
              <w:rPr>
                <w:sz w:val="24"/>
                <w:szCs w:val="24"/>
                <w:lang w:val="ro-RO"/>
              </w:rPr>
              <w:t xml:space="preserve"> de Guvern este </w:t>
            </w:r>
            <w:r w:rsidR="00990640" w:rsidRPr="00000622">
              <w:rPr>
                <w:sz w:val="24"/>
                <w:szCs w:val="24"/>
                <w:lang w:val="ro-RO"/>
              </w:rPr>
              <w:t xml:space="preserve">pusă în sarcina și ține de competența </w:t>
            </w:r>
            <w:r w:rsidRPr="00000622">
              <w:rPr>
                <w:sz w:val="24"/>
                <w:szCs w:val="24"/>
                <w:lang w:val="ro-RO"/>
              </w:rPr>
              <w:t xml:space="preserve">Agenției Naționale pentru Siguranța Alimentelor. </w:t>
            </w:r>
          </w:p>
          <w:p w:rsidR="001D19F4" w:rsidRPr="00000622" w:rsidRDefault="001D19F4" w:rsidP="00990640">
            <w:pPr>
              <w:ind w:firstLine="0"/>
              <w:rPr>
                <w:sz w:val="24"/>
                <w:szCs w:val="24"/>
                <w:lang w:val="ro-RO"/>
              </w:rPr>
            </w:pPr>
            <w:r w:rsidRPr="00000622">
              <w:rPr>
                <w:sz w:val="24"/>
                <w:szCs w:val="24"/>
                <w:lang w:val="ro-RO"/>
              </w:rPr>
              <w:t xml:space="preserve"> Nu se necesită modificarea sau elaborarea altor acte normative. Totodată,  se vor abroga:</w:t>
            </w:r>
          </w:p>
          <w:p w:rsidR="001D19F4" w:rsidRPr="00000622" w:rsidRDefault="001D19F4" w:rsidP="00990640">
            <w:pPr>
              <w:ind w:firstLine="709"/>
              <w:rPr>
                <w:sz w:val="24"/>
                <w:szCs w:val="24"/>
                <w:lang w:val="ro-RO"/>
              </w:rPr>
            </w:pPr>
            <w:r w:rsidRPr="00000622">
              <w:rPr>
                <w:sz w:val="24"/>
                <w:szCs w:val="24"/>
                <w:lang w:val="ro-RO"/>
              </w:rPr>
              <w:t>1. Ordinul Ministerului Agriculturii şi Industriei Alimentare al Republicii Moldova nr. 18/2004 cu privire la aprobarea Normei sanitare veterinare privind condiţiile sanitare veterinare de organizare şi funcţionare a unităţilor farmaceutice veterinare (Publicat: Monitorul Oficial al Republicii Moldova 2004, nr. 56-60, art. 139), cu modificările ulterioare;</w:t>
            </w:r>
          </w:p>
          <w:p w:rsidR="00457A8E" w:rsidRPr="00000622" w:rsidRDefault="001D19F4" w:rsidP="00D4324B">
            <w:pPr>
              <w:ind w:firstLine="709"/>
              <w:rPr>
                <w:sz w:val="24"/>
                <w:szCs w:val="24"/>
                <w:lang w:val="ro-RO"/>
              </w:rPr>
            </w:pPr>
            <w:r w:rsidRPr="00000622">
              <w:rPr>
                <w:sz w:val="24"/>
                <w:szCs w:val="24"/>
                <w:lang w:val="ro-RO"/>
              </w:rPr>
              <w:lastRenderedPageBreak/>
              <w:t>2. Ordinul Ministerului Agriculturii şi Industriei Alimentare al Republicii Moldova nr. 176/2012 pentru aprobarea Normei sanitare veterinare privind modelul de formulare de prescripție medicală, pentru eliberarea produselor medicinale veterinare şi a normelor metodologice referitoare la utilizarea acestora (Publicat: Monitorul Oficial al Republicii Moldova 2012, nr. 273-279 art. 1631).</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trHeight w:val="2120"/>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164FE" w:rsidRPr="00000622" w:rsidRDefault="00B164FE" w:rsidP="00D4324B">
            <w:pPr>
              <w:ind w:firstLine="709"/>
              <w:rPr>
                <w:sz w:val="24"/>
                <w:szCs w:val="24"/>
                <w:lang w:val="ro-RO"/>
              </w:rPr>
            </w:pPr>
            <w:r w:rsidRPr="00000622">
              <w:rPr>
                <w:sz w:val="24"/>
                <w:szCs w:val="24"/>
                <w:lang w:val="ro-RO"/>
              </w:rPr>
              <w:t>Ca factori de performanță se va remarca:</w:t>
            </w:r>
          </w:p>
          <w:p w:rsidR="00B164FE" w:rsidRPr="00000622" w:rsidRDefault="00B164FE" w:rsidP="00D4324B">
            <w:pPr>
              <w:pStyle w:val="Listparagraf"/>
              <w:spacing w:line="240" w:lineRule="auto"/>
              <w:ind w:left="0" w:firstLine="709"/>
              <w:jc w:val="both"/>
              <w:rPr>
                <w:rFonts w:ascii="Times New Roman" w:hAnsi="Times New Roman" w:cs="Times New Roman"/>
                <w:sz w:val="24"/>
                <w:szCs w:val="24"/>
              </w:rPr>
            </w:pPr>
            <w:r w:rsidRPr="00000622">
              <w:rPr>
                <w:rFonts w:ascii="Times New Roman" w:hAnsi="Times New Roman" w:cs="Times New Roman"/>
                <w:sz w:val="24"/>
                <w:szCs w:val="24"/>
              </w:rPr>
              <w:t>1.</w:t>
            </w:r>
            <w:r w:rsidR="00CE75AB" w:rsidRPr="00000622">
              <w:rPr>
                <w:rFonts w:ascii="Times New Roman" w:hAnsi="Times New Roman" w:cs="Times New Roman"/>
                <w:sz w:val="24"/>
                <w:szCs w:val="24"/>
              </w:rPr>
              <w:t xml:space="preserve"> </w:t>
            </w:r>
            <w:r w:rsidRPr="00000622">
              <w:rPr>
                <w:rFonts w:ascii="Times New Roman" w:hAnsi="Times New Roman" w:cs="Times New Roman"/>
                <w:sz w:val="24"/>
                <w:szCs w:val="24"/>
              </w:rPr>
              <w:t>numărul redus a cazurilor de neconformități la depozitarea, transportarea și comercializarea medicamentelor de uz veterinar,</w:t>
            </w:r>
          </w:p>
          <w:p w:rsidR="00B164FE" w:rsidRPr="00000622" w:rsidRDefault="00B164FE" w:rsidP="00D4324B">
            <w:pPr>
              <w:pStyle w:val="Listparagraf"/>
              <w:spacing w:line="240" w:lineRule="auto"/>
              <w:ind w:left="709"/>
              <w:jc w:val="both"/>
              <w:rPr>
                <w:rFonts w:ascii="Times New Roman" w:hAnsi="Times New Roman" w:cs="Times New Roman"/>
                <w:sz w:val="24"/>
                <w:szCs w:val="24"/>
              </w:rPr>
            </w:pPr>
            <w:r w:rsidRPr="00000622">
              <w:rPr>
                <w:rFonts w:ascii="Times New Roman" w:hAnsi="Times New Roman" w:cs="Times New Roman"/>
                <w:sz w:val="24"/>
                <w:szCs w:val="24"/>
              </w:rPr>
              <w:t>2.</w:t>
            </w:r>
            <w:r w:rsidR="00CE75AB" w:rsidRPr="00000622">
              <w:rPr>
                <w:rFonts w:ascii="Times New Roman" w:hAnsi="Times New Roman" w:cs="Times New Roman"/>
                <w:sz w:val="24"/>
                <w:szCs w:val="24"/>
              </w:rPr>
              <w:t xml:space="preserve"> </w:t>
            </w:r>
            <w:r w:rsidRPr="00000622">
              <w:rPr>
                <w:rFonts w:ascii="Times New Roman" w:hAnsi="Times New Roman" w:cs="Times New Roman"/>
                <w:sz w:val="24"/>
                <w:szCs w:val="24"/>
              </w:rPr>
              <w:t>numărul de farmacii, puncte farmaceutice și depozite înregistrate,</w:t>
            </w:r>
          </w:p>
          <w:p w:rsidR="00B164FE" w:rsidRPr="00000622" w:rsidRDefault="00B164FE" w:rsidP="00D4324B">
            <w:pPr>
              <w:pStyle w:val="Listparagraf"/>
              <w:spacing w:line="240" w:lineRule="auto"/>
              <w:ind w:left="709"/>
              <w:jc w:val="both"/>
              <w:rPr>
                <w:rFonts w:ascii="Times New Roman" w:hAnsi="Times New Roman" w:cs="Times New Roman"/>
                <w:sz w:val="24"/>
                <w:szCs w:val="24"/>
              </w:rPr>
            </w:pPr>
            <w:r w:rsidRPr="00000622">
              <w:rPr>
                <w:rFonts w:ascii="Times New Roman" w:hAnsi="Times New Roman" w:cs="Times New Roman"/>
                <w:sz w:val="24"/>
                <w:szCs w:val="24"/>
              </w:rPr>
              <w:t>3.</w:t>
            </w:r>
            <w:r w:rsidR="00CE75AB" w:rsidRPr="00000622">
              <w:rPr>
                <w:rFonts w:ascii="Times New Roman" w:hAnsi="Times New Roman" w:cs="Times New Roman"/>
                <w:sz w:val="24"/>
                <w:szCs w:val="24"/>
              </w:rPr>
              <w:t xml:space="preserve"> </w:t>
            </w:r>
            <w:r w:rsidRPr="00000622">
              <w:rPr>
                <w:rFonts w:ascii="Times New Roman" w:hAnsi="Times New Roman" w:cs="Times New Roman"/>
                <w:sz w:val="24"/>
                <w:szCs w:val="24"/>
              </w:rPr>
              <w:t xml:space="preserve">numărul medicamentelor de uz veterinar </w:t>
            </w:r>
            <w:r w:rsidR="00044AE9" w:rsidRPr="00000622">
              <w:rPr>
                <w:rFonts w:ascii="Times New Roman" w:hAnsi="Times New Roman" w:cs="Times New Roman"/>
                <w:sz w:val="24"/>
                <w:szCs w:val="24"/>
              </w:rPr>
              <w:t>eliberate cu sau fără prescripție</w:t>
            </w:r>
            <w:r w:rsidRPr="00000622">
              <w:rPr>
                <w:rFonts w:ascii="Times New Roman" w:hAnsi="Times New Roman" w:cs="Times New Roman"/>
                <w:sz w:val="24"/>
                <w:szCs w:val="24"/>
              </w:rPr>
              <w:t>,</w:t>
            </w:r>
          </w:p>
          <w:p w:rsidR="00B164FE" w:rsidRPr="00000622" w:rsidRDefault="00044AE9" w:rsidP="00D4324B">
            <w:pPr>
              <w:pStyle w:val="Listparagraf"/>
              <w:spacing w:line="240" w:lineRule="auto"/>
              <w:ind w:left="709"/>
              <w:rPr>
                <w:rFonts w:ascii="Times New Roman" w:hAnsi="Times New Roman" w:cs="Times New Roman"/>
                <w:sz w:val="24"/>
                <w:szCs w:val="24"/>
              </w:rPr>
            </w:pPr>
            <w:r w:rsidRPr="00000622">
              <w:rPr>
                <w:rFonts w:ascii="Times New Roman" w:hAnsi="Times New Roman" w:cs="Times New Roman"/>
                <w:sz w:val="24"/>
                <w:szCs w:val="24"/>
              </w:rPr>
              <w:t>4</w:t>
            </w:r>
            <w:r w:rsidR="00B164FE" w:rsidRPr="00000622">
              <w:rPr>
                <w:rFonts w:ascii="Times New Roman" w:hAnsi="Times New Roman" w:cs="Times New Roman"/>
                <w:sz w:val="24"/>
                <w:szCs w:val="24"/>
              </w:rPr>
              <w:t>.</w:t>
            </w:r>
            <w:r w:rsidR="00CE75AB" w:rsidRPr="00000622">
              <w:rPr>
                <w:rFonts w:ascii="Times New Roman" w:hAnsi="Times New Roman" w:cs="Times New Roman"/>
                <w:sz w:val="24"/>
                <w:szCs w:val="24"/>
              </w:rPr>
              <w:t xml:space="preserve"> </w:t>
            </w:r>
            <w:r w:rsidR="00B164FE" w:rsidRPr="00000622">
              <w:rPr>
                <w:rFonts w:ascii="Times New Roman" w:hAnsi="Times New Roman" w:cs="Times New Roman"/>
                <w:sz w:val="24"/>
                <w:szCs w:val="24"/>
              </w:rPr>
              <w:t>numărul de unități farmaceutice vete</w:t>
            </w:r>
            <w:r w:rsidRPr="00000622">
              <w:rPr>
                <w:rFonts w:ascii="Times New Roman" w:hAnsi="Times New Roman" w:cs="Times New Roman"/>
                <w:sz w:val="24"/>
                <w:szCs w:val="24"/>
              </w:rPr>
              <w:t>rinare amplasate în construcții,</w:t>
            </w:r>
          </w:p>
          <w:p w:rsidR="00B164FE" w:rsidRPr="00000622" w:rsidRDefault="00044AE9" w:rsidP="00D4324B">
            <w:pPr>
              <w:pStyle w:val="Listparagraf"/>
              <w:spacing w:line="240" w:lineRule="auto"/>
              <w:ind w:left="709"/>
              <w:rPr>
                <w:rFonts w:ascii="Times New Roman" w:hAnsi="Times New Roman" w:cs="Times New Roman"/>
                <w:sz w:val="24"/>
                <w:szCs w:val="24"/>
              </w:rPr>
            </w:pPr>
            <w:r w:rsidRPr="00000622">
              <w:rPr>
                <w:rFonts w:ascii="Times New Roman" w:hAnsi="Times New Roman" w:cs="Times New Roman"/>
                <w:sz w:val="24"/>
                <w:szCs w:val="24"/>
              </w:rPr>
              <w:t>5</w:t>
            </w:r>
            <w:r w:rsidR="00B164FE" w:rsidRPr="00000622">
              <w:rPr>
                <w:rFonts w:ascii="Times New Roman" w:hAnsi="Times New Roman" w:cs="Times New Roman"/>
                <w:sz w:val="24"/>
                <w:szCs w:val="24"/>
              </w:rPr>
              <w:t>.</w:t>
            </w:r>
            <w:r w:rsidR="00CE75AB" w:rsidRPr="00000622">
              <w:rPr>
                <w:rFonts w:ascii="Times New Roman" w:hAnsi="Times New Roman" w:cs="Times New Roman"/>
                <w:sz w:val="24"/>
                <w:szCs w:val="24"/>
              </w:rPr>
              <w:t xml:space="preserve"> </w:t>
            </w:r>
            <w:r w:rsidR="00B164FE" w:rsidRPr="00000622">
              <w:rPr>
                <w:rFonts w:ascii="Times New Roman" w:hAnsi="Times New Roman" w:cs="Times New Roman"/>
                <w:sz w:val="24"/>
                <w:szCs w:val="24"/>
              </w:rPr>
              <w:t>numărul de cazuri înregistrate de animale cu reacții adverse,</w:t>
            </w:r>
          </w:p>
          <w:p w:rsidR="00457A8E" w:rsidRPr="00000622" w:rsidRDefault="00044AE9" w:rsidP="00D4324B">
            <w:pPr>
              <w:pStyle w:val="Listparagraf"/>
              <w:spacing w:line="240" w:lineRule="auto"/>
              <w:ind w:left="709"/>
              <w:rPr>
                <w:rFonts w:ascii="Times New Roman" w:hAnsi="Times New Roman" w:cs="Times New Roman"/>
                <w:sz w:val="24"/>
                <w:szCs w:val="24"/>
              </w:rPr>
            </w:pPr>
            <w:r w:rsidRPr="00000622">
              <w:rPr>
                <w:rFonts w:ascii="Times New Roman" w:hAnsi="Times New Roman" w:cs="Times New Roman"/>
                <w:sz w:val="24"/>
                <w:szCs w:val="24"/>
              </w:rPr>
              <w:t>6. numărul de cazuri de folosire a antibioticelor.</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bCs/>
                <w:sz w:val="24"/>
                <w:szCs w:val="24"/>
                <w:lang w:val="ro-RO"/>
              </w:rPr>
              <w:t xml:space="preserve">c) Identificați peste </w:t>
            </w:r>
            <w:r w:rsidR="00712FB8" w:rsidRPr="00000622">
              <w:rPr>
                <w:bCs/>
                <w:sz w:val="24"/>
                <w:szCs w:val="24"/>
                <w:lang w:val="ro-RO"/>
              </w:rPr>
              <w:t>cât</w:t>
            </w:r>
            <w:r w:rsidRPr="00000622">
              <w:rPr>
                <w:bCs/>
                <w:sz w:val="24"/>
                <w:szCs w:val="24"/>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990640" w:rsidP="00D4324B">
            <w:pPr>
              <w:ind w:firstLine="709"/>
              <w:jc w:val="left"/>
              <w:rPr>
                <w:bCs/>
                <w:sz w:val="24"/>
                <w:szCs w:val="24"/>
                <w:lang w:val="ro-RO"/>
              </w:rPr>
            </w:pPr>
            <w:r w:rsidRPr="00000622">
              <w:rPr>
                <w:bCs/>
                <w:sz w:val="24"/>
                <w:szCs w:val="24"/>
                <w:lang w:val="ro-RO"/>
              </w:rPr>
              <w:t xml:space="preserve">Odată cu aprobarea și intrarea în vigoare a prevederilor prezentului proiect impactul pozitiv se va resimți în timp, după o evaluare anuală a </w:t>
            </w:r>
            <w:r w:rsidR="00044AE9" w:rsidRPr="00000622">
              <w:rPr>
                <w:bCs/>
                <w:sz w:val="24"/>
                <w:szCs w:val="24"/>
                <w:lang w:val="ro-RO"/>
              </w:rPr>
              <w:t>implementărilor prevederilor propuse</w:t>
            </w:r>
            <w:r w:rsidRPr="00000622">
              <w:rPr>
                <w:bCs/>
                <w:sz w:val="24"/>
                <w:szCs w:val="24"/>
                <w:lang w:val="ro-RO"/>
              </w:rPr>
              <w:t>.</w:t>
            </w: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b/>
                <w:bCs/>
                <w:sz w:val="24"/>
                <w:szCs w:val="24"/>
                <w:lang w:val="ro-RO"/>
              </w:rPr>
              <w:t>6. Consultarea</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bCs/>
                <w:sz w:val="24"/>
                <w:szCs w:val="24"/>
                <w:lang w:val="ro-RO"/>
              </w:rPr>
            </w:pPr>
            <w:r w:rsidRPr="0000062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0C44" w:rsidRPr="00000622" w:rsidRDefault="00A10C44" w:rsidP="00A10C44">
            <w:pPr>
              <w:ind w:firstLine="709"/>
              <w:rPr>
                <w:sz w:val="24"/>
                <w:szCs w:val="24"/>
                <w:lang w:val="ro-RO"/>
              </w:rPr>
            </w:pPr>
            <w:r w:rsidRPr="00000622">
              <w:rPr>
                <w:sz w:val="24"/>
                <w:szCs w:val="24"/>
                <w:lang w:val="ro-RO"/>
              </w:rPr>
              <w:t>Astfel, principalele părți interesate în promovarea prezentului proiect sunt:</w:t>
            </w:r>
          </w:p>
          <w:p w:rsidR="00A10C44" w:rsidRPr="00000622" w:rsidRDefault="00A10C44" w:rsidP="00A10C44">
            <w:pPr>
              <w:ind w:firstLine="709"/>
              <w:rPr>
                <w:sz w:val="24"/>
                <w:szCs w:val="24"/>
                <w:lang w:val="ro-RO"/>
              </w:rPr>
            </w:pPr>
            <w:r w:rsidRPr="00000622">
              <w:rPr>
                <w:sz w:val="24"/>
                <w:szCs w:val="24"/>
                <w:lang w:val="ro-RO"/>
              </w:rPr>
              <w:t>- agenții economici din domeniul medicamentelor de uz veterinar care sunt obligați să respecte cerințele în materie de fabricare depozitare, transportare și comercializare a medicamentelor de uz veterinar;</w:t>
            </w:r>
          </w:p>
          <w:p w:rsidR="00A10C44" w:rsidRPr="00000622" w:rsidRDefault="00A10C44" w:rsidP="00A10C44">
            <w:pPr>
              <w:ind w:firstLine="709"/>
              <w:rPr>
                <w:sz w:val="24"/>
                <w:szCs w:val="24"/>
                <w:lang w:val="ro-RO"/>
              </w:rPr>
            </w:pPr>
            <w:r w:rsidRPr="00000622">
              <w:rPr>
                <w:sz w:val="24"/>
                <w:szCs w:val="24"/>
                <w:lang w:val="ro-RO"/>
              </w:rPr>
              <w:t>- autoritățile publice interesate (Agenția Națională pentru Siguranța Alimentelor) care au obligația, competența de control și supraveghere a implementării politicilor din domeniul sanitar veterinar.</w:t>
            </w:r>
          </w:p>
          <w:p w:rsidR="00A10C44" w:rsidRPr="00000622" w:rsidRDefault="00A10C44" w:rsidP="00A10C44">
            <w:pPr>
              <w:ind w:firstLine="709"/>
              <w:rPr>
                <w:sz w:val="24"/>
                <w:szCs w:val="24"/>
                <w:lang w:val="ro-RO"/>
              </w:rPr>
            </w:pPr>
            <w:r w:rsidRPr="00000622">
              <w:rPr>
                <w:sz w:val="24"/>
                <w:szCs w:val="24"/>
                <w:lang w:val="ro-RO"/>
              </w:rPr>
              <w:t>- medicii veterinari de liberă practică;</w:t>
            </w:r>
          </w:p>
          <w:p w:rsidR="00457A8E" w:rsidRPr="00000622" w:rsidRDefault="00A10C44" w:rsidP="00D4324B">
            <w:pPr>
              <w:ind w:firstLine="709"/>
              <w:rPr>
                <w:sz w:val="24"/>
                <w:szCs w:val="24"/>
                <w:lang w:val="ro-RO"/>
              </w:rPr>
            </w:pPr>
            <w:r w:rsidRPr="00000622">
              <w:rPr>
                <w:sz w:val="24"/>
                <w:szCs w:val="24"/>
                <w:lang w:val="ro-RO"/>
              </w:rPr>
              <w:t>- persoane fizice și juridice deținători de animale</w:t>
            </w:r>
          </w:p>
        </w:tc>
      </w:tr>
      <w:tr w:rsidR="00000622" w:rsidRPr="00000622"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left"/>
              <w:rPr>
                <w:sz w:val="24"/>
                <w:szCs w:val="24"/>
                <w:lang w:val="ro-RO"/>
              </w:rPr>
            </w:pPr>
            <w:r w:rsidRPr="0000062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F21F4" w:rsidRPr="00000622" w:rsidRDefault="00FF21F4" w:rsidP="00FF21F4">
            <w:pPr>
              <w:ind w:firstLine="709"/>
              <w:rPr>
                <w:sz w:val="24"/>
                <w:szCs w:val="24"/>
                <w:lang w:val="ro-RO"/>
              </w:rPr>
            </w:pPr>
            <w:r w:rsidRPr="00000622">
              <w:rPr>
                <w:sz w:val="24"/>
                <w:szCs w:val="24"/>
                <w:lang w:val="ro-RO"/>
              </w:rPr>
              <w:t xml:space="preserve">Prevederile proiectului </w:t>
            </w:r>
            <w:proofErr w:type="spellStart"/>
            <w:r w:rsidRPr="00000622">
              <w:rPr>
                <w:sz w:val="24"/>
                <w:szCs w:val="24"/>
                <w:lang w:val="ro-RO"/>
              </w:rPr>
              <w:t>Hotărîrii</w:t>
            </w:r>
            <w:proofErr w:type="spellEnd"/>
            <w:r w:rsidRPr="00000622">
              <w:rPr>
                <w:sz w:val="24"/>
                <w:szCs w:val="24"/>
                <w:lang w:val="ro-RO"/>
              </w:rPr>
              <w:t xml:space="preserve"> de Guvern cu privire la aprobarea Cerințelor privind dotarea și exploatarea unităților autorizate pentru deținerea, distribuția și eliberarea medicamentelor de uz veterinar va avea impact asupra mediului de afaceri din domeniul medicamentelor de uz veterinar. </w:t>
            </w:r>
          </w:p>
          <w:p w:rsidR="00A10C44" w:rsidRPr="00000622" w:rsidRDefault="00A10C44" w:rsidP="00A10C44">
            <w:pPr>
              <w:ind w:firstLine="709"/>
              <w:rPr>
                <w:sz w:val="24"/>
                <w:szCs w:val="24"/>
                <w:lang w:val="ro-RO"/>
              </w:rPr>
            </w:pPr>
            <w:r w:rsidRPr="00000622">
              <w:rPr>
                <w:sz w:val="24"/>
                <w:szCs w:val="24"/>
                <w:lang w:val="ro-RO"/>
              </w:rPr>
              <w:t>Pentru a asigura transparenţa</w:t>
            </w:r>
            <w:r w:rsidR="00FF21F4" w:rsidRPr="00000622">
              <w:rPr>
                <w:sz w:val="24"/>
                <w:szCs w:val="24"/>
                <w:lang w:val="ro-RO"/>
              </w:rPr>
              <w:t xml:space="preserve"> </w:t>
            </w:r>
            <w:r w:rsidRPr="00000622">
              <w:rPr>
                <w:sz w:val="24"/>
                <w:szCs w:val="24"/>
                <w:lang w:val="ro-RO"/>
              </w:rPr>
              <w:t xml:space="preserve">în procesul decizional, Analiza Impactului de Reglementare a prezentului proiect şi Nota informativă au fost plasate </w:t>
            </w:r>
            <w:r w:rsidR="0029204B" w:rsidRPr="00000622">
              <w:rPr>
                <w:sz w:val="24"/>
                <w:szCs w:val="24"/>
                <w:lang w:val="ro-RO"/>
              </w:rPr>
              <w:t xml:space="preserve">la data de 14 februarie </w:t>
            </w:r>
            <w:r w:rsidRPr="00000622">
              <w:rPr>
                <w:sz w:val="24"/>
                <w:szCs w:val="24"/>
                <w:lang w:val="ro-RO"/>
              </w:rPr>
              <w:t>pe pagina-web oficială a Ministerul</w:t>
            </w:r>
            <w:r w:rsidR="0029204B" w:rsidRPr="00000622">
              <w:rPr>
                <w:sz w:val="24"/>
                <w:szCs w:val="24"/>
                <w:lang w:val="ro-RO"/>
              </w:rPr>
              <w:t>ui</w:t>
            </w:r>
            <w:r w:rsidRPr="00000622">
              <w:rPr>
                <w:sz w:val="24"/>
                <w:szCs w:val="24"/>
                <w:lang w:val="ro-RO"/>
              </w:rPr>
              <w:t xml:space="preserve"> Agriculturii, Dezvoltării Regionale și Mediului </w:t>
            </w:r>
            <w:proofErr w:type="spellStart"/>
            <w:r w:rsidRPr="00000622">
              <w:rPr>
                <w:sz w:val="24"/>
                <w:szCs w:val="24"/>
                <w:lang w:val="ro-RO"/>
              </w:rPr>
              <w:t>www.madrm.gov.md</w:t>
            </w:r>
            <w:proofErr w:type="spellEnd"/>
            <w:r w:rsidRPr="00000622">
              <w:rPr>
                <w:sz w:val="24"/>
                <w:szCs w:val="24"/>
                <w:lang w:val="ro-RO"/>
              </w:rPr>
              <w:t xml:space="preserve"> la compartimentul </w:t>
            </w:r>
            <w:r w:rsidR="0029204B" w:rsidRPr="00000622">
              <w:rPr>
                <w:sz w:val="24"/>
                <w:szCs w:val="24"/>
                <w:lang w:val="ro-RO"/>
              </w:rPr>
              <w:t>„</w:t>
            </w:r>
            <w:r w:rsidRPr="00000622">
              <w:rPr>
                <w:sz w:val="24"/>
                <w:szCs w:val="24"/>
                <w:lang w:val="ro-RO"/>
              </w:rPr>
              <w:t>Transparență decizională</w:t>
            </w:r>
            <w:r w:rsidR="0029204B" w:rsidRPr="00000622">
              <w:rPr>
                <w:sz w:val="24"/>
                <w:szCs w:val="24"/>
                <w:lang w:val="ro-RO"/>
              </w:rPr>
              <w:t>”</w:t>
            </w:r>
            <w:r w:rsidRPr="00000622">
              <w:rPr>
                <w:sz w:val="24"/>
                <w:szCs w:val="24"/>
                <w:lang w:val="ro-RO"/>
              </w:rPr>
              <w:t xml:space="preserve"> la rubrica </w:t>
            </w:r>
            <w:r w:rsidR="0029204B" w:rsidRPr="00000622">
              <w:rPr>
                <w:sz w:val="24"/>
                <w:szCs w:val="24"/>
                <w:lang w:val="ro-RO"/>
              </w:rPr>
              <w:t>”</w:t>
            </w:r>
            <w:r w:rsidRPr="00000622">
              <w:rPr>
                <w:sz w:val="24"/>
                <w:szCs w:val="24"/>
                <w:lang w:val="ro-RO"/>
              </w:rPr>
              <w:t>Proiecte de documente</w:t>
            </w:r>
            <w:r w:rsidR="0029204B" w:rsidRPr="00000622">
              <w:rPr>
                <w:sz w:val="24"/>
                <w:szCs w:val="24"/>
                <w:lang w:val="ro-RO"/>
              </w:rPr>
              <w:t xml:space="preserve">” </w:t>
            </w:r>
            <w:r w:rsidRPr="00000622">
              <w:rPr>
                <w:sz w:val="24"/>
                <w:szCs w:val="24"/>
                <w:lang w:val="ro-RO"/>
              </w:rPr>
              <w:t xml:space="preserve"> </w:t>
            </w:r>
            <w:hyperlink r:id="rId10" w:history="1">
              <w:r w:rsidR="0029204B" w:rsidRPr="00000622">
                <w:rPr>
                  <w:rStyle w:val="Hyperlink"/>
                  <w:color w:val="auto"/>
                  <w:sz w:val="24"/>
                  <w:szCs w:val="24"/>
                  <w:lang w:val="ro-RO"/>
                </w:rPr>
                <w:t>http://www.particip.gov.md/proiectview.php?l=ro&amp;idd=7124</w:t>
              </w:r>
            </w:hyperlink>
            <w:r w:rsidR="0029204B" w:rsidRPr="00000622">
              <w:rPr>
                <w:sz w:val="24"/>
                <w:szCs w:val="24"/>
                <w:lang w:val="ro-RO"/>
              </w:rPr>
              <w:t xml:space="preserve"> </w:t>
            </w:r>
            <w:r w:rsidRPr="00000622">
              <w:rPr>
                <w:sz w:val="24"/>
                <w:szCs w:val="24"/>
                <w:lang w:val="ro-RO"/>
              </w:rPr>
              <w:t xml:space="preserve">pentru a fi accesibil publicului larg, pentru consultare publică, </w:t>
            </w:r>
            <w:r w:rsidR="00F466D8" w:rsidRPr="00000622">
              <w:rPr>
                <w:sz w:val="24"/>
                <w:szCs w:val="24"/>
                <w:lang w:val="ro-RO"/>
              </w:rPr>
              <w:t xml:space="preserve">cu </w:t>
            </w:r>
            <w:r w:rsidRPr="00000622">
              <w:rPr>
                <w:sz w:val="24"/>
                <w:szCs w:val="24"/>
                <w:lang w:val="ro-RO"/>
              </w:rPr>
              <w:t>prezentarea de propuneri şi obiecţii</w:t>
            </w:r>
            <w:r w:rsidR="0029204B" w:rsidRPr="00000622">
              <w:rPr>
                <w:sz w:val="24"/>
                <w:szCs w:val="24"/>
                <w:lang w:val="ro-RO"/>
              </w:rPr>
              <w:t xml:space="preserve"> </w:t>
            </w:r>
            <w:r w:rsidR="00F466D8" w:rsidRPr="00000622">
              <w:rPr>
                <w:sz w:val="24"/>
                <w:szCs w:val="24"/>
                <w:lang w:val="ro-RO"/>
              </w:rPr>
              <w:t>până la</w:t>
            </w:r>
            <w:r w:rsidR="0029204B" w:rsidRPr="00000622">
              <w:rPr>
                <w:sz w:val="24"/>
                <w:szCs w:val="24"/>
                <w:lang w:val="ro-RO"/>
              </w:rPr>
              <w:t xml:space="preserve"> data de 1 martie 2020</w:t>
            </w:r>
            <w:r w:rsidRPr="00000622">
              <w:rPr>
                <w:sz w:val="24"/>
                <w:szCs w:val="24"/>
                <w:lang w:val="ro-RO"/>
              </w:rPr>
              <w:t xml:space="preserve">. </w:t>
            </w:r>
          </w:p>
          <w:p w:rsidR="00457A8E" w:rsidRPr="00000622" w:rsidRDefault="00FF21F4" w:rsidP="00F67E10">
            <w:pPr>
              <w:rPr>
                <w:sz w:val="24"/>
                <w:szCs w:val="24"/>
                <w:lang w:val="ro-RO"/>
              </w:rPr>
            </w:pPr>
            <w:r w:rsidRPr="00000622">
              <w:rPr>
                <w:sz w:val="24"/>
                <w:szCs w:val="24"/>
                <w:lang w:val="ro-RO"/>
              </w:rPr>
              <w:t xml:space="preserve">Totodată, proiectul AIR elaborat a fost remis spre examinare şi avizare </w:t>
            </w:r>
            <w:r w:rsidR="00F67E10" w:rsidRPr="00000622">
              <w:rPr>
                <w:sz w:val="24"/>
                <w:szCs w:val="24"/>
                <w:lang w:val="ro-RO"/>
              </w:rPr>
              <w:t xml:space="preserve">nemijlocit </w:t>
            </w:r>
            <w:r w:rsidRPr="00000622">
              <w:rPr>
                <w:sz w:val="24"/>
                <w:szCs w:val="24"/>
                <w:lang w:val="ro-RO"/>
              </w:rPr>
              <w:t xml:space="preserve">atât agenţilor economici cât şi autorităţilor din domeniul de reglementare, asociaţiilor/organizaţiilor şi anume: </w:t>
            </w:r>
            <w:proofErr w:type="spellStart"/>
            <w:r w:rsidRPr="00000622">
              <w:rPr>
                <w:sz w:val="24"/>
                <w:szCs w:val="24"/>
                <w:lang w:val="ro-RO"/>
              </w:rPr>
              <w:t>Zoofarmagro</w:t>
            </w:r>
            <w:proofErr w:type="spellEnd"/>
            <w:r w:rsidRPr="00000622">
              <w:rPr>
                <w:sz w:val="24"/>
                <w:szCs w:val="24"/>
                <w:lang w:val="ro-RO"/>
              </w:rPr>
              <w:t xml:space="preserve"> SRL</w:t>
            </w:r>
            <w:r w:rsidR="0029204B" w:rsidRPr="00000622">
              <w:rPr>
                <w:sz w:val="24"/>
                <w:szCs w:val="24"/>
                <w:lang w:val="ro-RO"/>
              </w:rPr>
              <w:t xml:space="preserve"> </w:t>
            </w:r>
            <w:hyperlink r:id="rId11" w:history="1">
              <w:r w:rsidR="0029204B" w:rsidRPr="00000622">
                <w:rPr>
                  <w:rStyle w:val="Hyperlink"/>
                  <w:color w:val="auto"/>
                  <w:sz w:val="24"/>
                  <w:szCs w:val="24"/>
                  <w:shd w:val="clear" w:color="auto" w:fill="FFFFFF"/>
                  <w:lang w:val="ro-RO"/>
                </w:rPr>
                <w:t>zoofarmagro@mail.ru</w:t>
              </w:r>
            </w:hyperlink>
            <w:r w:rsidRPr="00000622">
              <w:rPr>
                <w:sz w:val="24"/>
                <w:szCs w:val="24"/>
                <w:lang w:val="ro-RO"/>
              </w:rPr>
              <w:t xml:space="preserve">, S. A. </w:t>
            </w:r>
            <w:proofErr w:type="spellStart"/>
            <w:r w:rsidRPr="00000622">
              <w:rPr>
                <w:sz w:val="24"/>
                <w:szCs w:val="24"/>
                <w:lang w:val="ro-RO"/>
              </w:rPr>
              <w:t>Farmavet</w:t>
            </w:r>
            <w:proofErr w:type="spellEnd"/>
            <w:r w:rsidR="00F33C70" w:rsidRPr="00000622">
              <w:rPr>
                <w:sz w:val="24"/>
                <w:szCs w:val="24"/>
                <w:lang w:val="ro-RO"/>
              </w:rPr>
              <w:t xml:space="preserve"> </w:t>
            </w:r>
            <w:proofErr w:type="spellStart"/>
            <w:r w:rsidR="0029204B" w:rsidRPr="00000622">
              <w:rPr>
                <w:sz w:val="24"/>
                <w:szCs w:val="24"/>
                <w:lang w:val="ro-RO" w:eastAsia="ru-RU"/>
              </w:rPr>
              <w:t>farmavet</w:t>
            </w:r>
            <w:proofErr w:type="spellEnd"/>
            <w:r w:rsidR="0029204B" w:rsidRPr="00000622">
              <w:rPr>
                <w:sz w:val="24"/>
                <w:szCs w:val="24"/>
                <w:lang w:val="ro-RO" w:eastAsia="ru-RU"/>
              </w:rPr>
              <w:t>@</w:t>
            </w:r>
            <w:proofErr w:type="spellStart"/>
            <w:r w:rsidR="0029204B" w:rsidRPr="00000622">
              <w:rPr>
                <w:sz w:val="24"/>
                <w:szCs w:val="24"/>
                <w:lang w:val="ro-RO" w:eastAsia="ru-RU"/>
              </w:rPr>
              <w:t>mail.md</w:t>
            </w:r>
            <w:proofErr w:type="spellEnd"/>
            <w:r w:rsidRPr="00000622">
              <w:rPr>
                <w:sz w:val="24"/>
                <w:szCs w:val="24"/>
                <w:lang w:val="ro-RO"/>
              </w:rPr>
              <w:t>, Nicoleta - Lux SRL</w:t>
            </w:r>
            <w:r w:rsidR="0029204B" w:rsidRPr="00000622">
              <w:rPr>
                <w:sz w:val="24"/>
                <w:szCs w:val="24"/>
                <w:lang w:val="ro-RO"/>
              </w:rPr>
              <w:t xml:space="preserve"> </w:t>
            </w:r>
            <w:hyperlink r:id="rId12" w:history="1">
              <w:r w:rsidR="0029204B" w:rsidRPr="00000622">
                <w:rPr>
                  <w:rStyle w:val="Hyperlink"/>
                  <w:color w:val="auto"/>
                  <w:sz w:val="24"/>
                  <w:szCs w:val="24"/>
                  <w:lang w:val="ro-RO"/>
                </w:rPr>
                <w:t>n_pagu@yahoo.com</w:t>
              </w:r>
            </w:hyperlink>
            <w:r w:rsidRPr="00000622">
              <w:rPr>
                <w:sz w:val="24"/>
                <w:szCs w:val="24"/>
                <w:lang w:val="ro-RO"/>
              </w:rPr>
              <w:t>, Agenţia Naţională pentru Siguranţa Alimentelor</w:t>
            </w:r>
            <w:r w:rsidR="00F67E10" w:rsidRPr="00000622">
              <w:rPr>
                <w:sz w:val="24"/>
                <w:szCs w:val="24"/>
                <w:lang w:val="ro-RO"/>
              </w:rPr>
              <w:t xml:space="preserve"> </w:t>
            </w:r>
            <w:proofErr w:type="spellStart"/>
            <w:r w:rsidR="00F67E10" w:rsidRPr="00000622">
              <w:rPr>
                <w:sz w:val="24"/>
                <w:szCs w:val="24"/>
                <w:lang w:val="ro-RO"/>
              </w:rPr>
              <w:t>info</w:t>
            </w:r>
            <w:proofErr w:type="spellEnd"/>
            <w:r w:rsidR="00F67E10" w:rsidRPr="00000622">
              <w:rPr>
                <w:sz w:val="24"/>
                <w:szCs w:val="24"/>
                <w:lang w:val="ro-RO"/>
              </w:rPr>
              <w:t>@</w:t>
            </w:r>
            <w:proofErr w:type="spellStart"/>
            <w:r w:rsidR="00F67E10" w:rsidRPr="00000622">
              <w:rPr>
                <w:sz w:val="24"/>
                <w:szCs w:val="24"/>
                <w:lang w:val="ro-RO"/>
              </w:rPr>
              <w:t>ansa.gov.md</w:t>
            </w:r>
            <w:proofErr w:type="spellEnd"/>
            <w:r w:rsidRPr="00000622">
              <w:rPr>
                <w:sz w:val="24"/>
                <w:szCs w:val="24"/>
                <w:lang w:val="ro-RO"/>
              </w:rPr>
              <w:t>, Asociaţia Medicilor Veterinari Farmaciști din Moldova</w:t>
            </w:r>
            <w:r w:rsidR="00442BF0" w:rsidRPr="00000622">
              <w:rPr>
                <w:sz w:val="24"/>
                <w:szCs w:val="24"/>
                <w:lang w:val="ro-RO"/>
              </w:rPr>
              <w:t xml:space="preserve"> </w:t>
            </w:r>
            <w:hyperlink r:id="rId13" w:history="1">
              <w:r w:rsidR="00442BF0" w:rsidRPr="00000622">
                <w:rPr>
                  <w:rStyle w:val="Hyperlink"/>
                  <w:color w:val="auto"/>
                  <w:sz w:val="24"/>
                  <w:szCs w:val="24"/>
                  <w:lang w:val="ro-RO"/>
                </w:rPr>
                <w:t>n_pagu@yahoo.com</w:t>
              </w:r>
            </w:hyperlink>
            <w:r w:rsidRPr="00000622">
              <w:rPr>
                <w:sz w:val="24"/>
                <w:szCs w:val="24"/>
                <w:lang w:val="ro-RO"/>
              </w:rPr>
              <w:t>, Comisia Medicamentului de uz veterinar</w:t>
            </w:r>
            <w:r w:rsidR="00F67E10" w:rsidRPr="00000622">
              <w:rPr>
                <w:sz w:val="24"/>
                <w:szCs w:val="24"/>
                <w:lang w:val="ro-RO"/>
              </w:rPr>
              <w:t xml:space="preserve">, </w:t>
            </w:r>
            <w:proofErr w:type="spellStart"/>
            <w:r w:rsidR="00F67E10" w:rsidRPr="00000622">
              <w:rPr>
                <w:sz w:val="24"/>
                <w:szCs w:val="24"/>
                <w:lang w:val="ro-RO"/>
              </w:rPr>
              <w:t>info</w:t>
            </w:r>
            <w:proofErr w:type="spellEnd"/>
            <w:r w:rsidR="00F67E10" w:rsidRPr="00000622">
              <w:rPr>
                <w:sz w:val="24"/>
                <w:szCs w:val="24"/>
                <w:lang w:val="ro-RO"/>
              </w:rPr>
              <w:t>@</w:t>
            </w:r>
            <w:proofErr w:type="spellStart"/>
            <w:r w:rsidR="00F67E10" w:rsidRPr="00000622">
              <w:rPr>
                <w:sz w:val="24"/>
                <w:szCs w:val="24"/>
                <w:lang w:val="ro-RO"/>
              </w:rPr>
              <w:t>ansa.gov.md</w:t>
            </w:r>
            <w:proofErr w:type="spellEnd"/>
            <w:r w:rsidR="00F67E10" w:rsidRPr="00000622">
              <w:rPr>
                <w:sz w:val="24"/>
                <w:szCs w:val="24"/>
                <w:lang w:val="ro-RO"/>
              </w:rPr>
              <w:t>;</w:t>
            </w:r>
            <w:r w:rsidRPr="00000622">
              <w:rPr>
                <w:sz w:val="24"/>
                <w:szCs w:val="24"/>
                <w:lang w:val="ro-RO"/>
              </w:rPr>
              <w:t xml:space="preserve"> Asociația Republicană a Medicilor Veterinari din Moldova</w:t>
            </w:r>
            <w:r w:rsidR="0029204B" w:rsidRPr="00000622">
              <w:rPr>
                <w:sz w:val="24"/>
                <w:szCs w:val="24"/>
                <w:lang w:val="ro-RO"/>
              </w:rPr>
              <w:t xml:space="preserve"> </w:t>
            </w:r>
            <w:hyperlink r:id="rId14" w:history="1">
              <w:r w:rsidR="0029204B" w:rsidRPr="00000622">
                <w:rPr>
                  <w:rStyle w:val="Hyperlink"/>
                  <w:color w:val="auto"/>
                  <w:sz w:val="24"/>
                  <w:szCs w:val="24"/>
                  <w:lang w:val="ro-RO"/>
                </w:rPr>
                <w:t>n.starciuc@uasm.md</w:t>
              </w:r>
            </w:hyperlink>
            <w:r w:rsidR="006C6E5F" w:rsidRPr="00000622">
              <w:rPr>
                <w:sz w:val="24"/>
                <w:szCs w:val="24"/>
                <w:lang w:val="ro-RO"/>
              </w:rPr>
              <w:t xml:space="preserve">, Asociația </w:t>
            </w:r>
            <w:r w:rsidR="006C6E5F" w:rsidRPr="00000622">
              <w:rPr>
                <w:sz w:val="24"/>
                <w:szCs w:val="24"/>
                <w:lang w:val="ro-RO"/>
              </w:rPr>
              <w:lastRenderedPageBreak/>
              <w:t>Patronală a avicultorilor di RM</w:t>
            </w:r>
            <w:r w:rsidR="0029204B" w:rsidRPr="00000622">
              <w:rPr>
                <w:sz w:val="24"/>
                <w:szCs w:val="24"/>
                <w:lang w:val="ro-RO"/>
              </w:rPr>
              <w:t xml:space="preserve"> </w:t>
            </w:r>
            <w:hyperlink r:id="rId15" w:history="1">
              <w:r w:rsidR="0029204B" w:rsidRPr="00000622">
                <w:rPr>
                  <w:rStyle w:val="Hyperlink"/>
                  <w:color w:val="auto"/>
                  <w:sz w:val="24"/>
                  <w:szCs w:val="24"/>
                  <w:lang w:val="ro-RO"/>
                </w:rPr>
                <w:t>info@sumagro.md</w:t>
              </w:r>
            </w:hyperlink>
            <w:r w:rsidRPr="00000622">
              <w:rPr>
                <w:sz w:val="24"/>
                <w:szCs w:val="24"/>
                <w:lang w:val="ro-RO"/>
              </w:rPr>
              <w:t xml:space="preserve">. </w:t>
            </w:r>
          </w:p>
        </w:tc>
      </w:tr>
      <w:tr w:rsidR="00000622" w:rsidRPr="00000EF8" w:rsidTr="00C0709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F21F4" w:rsidRPr="00000622" w:rsidRDefault="00457A8E" w:rsidP="00FF21F4">
            <w:pPr>
              <w:ind w:firstLine="0"/>
              <w:jc w:val="left"/>
              <w:rPr>
                <w:sz w:val="24"/>
                <w:szCs w:val="24"/>
                <w:lang w:val="ro-RO"/>
              </w:rPr>
            </w:pPr>
            <w:r w:rsidRPr="00000622">
              <w:rPr>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p>
        </w:tc>
      </w:tr>
      <w:tr w:rsidR="00000622" w:rsidRPr="00000EF8" w:rsidTr="00C0709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1797" w:rsidRPr="00000622" w:rsidRDefault="00671797" w:rsidP="00671797">
            <w:pPr>
              <w:ind w:firstLine="709"/>
              <w:rPr>
                <w:sz w:val="24"/>
                <w:szCs w:val="24"/>
                <w:lang w:val="ro-RO"/>
              </w:rPr>
            </w:pPr>
            <w:r w:rsidRPr="00000622">
              <w:rPr>
                <w:sz w:val="24"/>
                <w:szCs w:val="24"/>
                <w:lang w:val="ro-RO"/>
              </w:rPr>
              <w:t xml:space="preserve">Pe data de 25.02.2020 în incinta Ministerului Agriculturii, Dezvoltării Regionale și Mediului a avut loc ședința de lucru cu privire la necesitatea elaborării </w:t>
            </w:r>
            <w:proofErr w:type="spellStart"/>
            <w:r w:rsidRPr="00000622">
              <w:rPr>
                <w:sz w:val="24"/>
                <w:szCs w:val="24"/>
                <w:lang w:val="ro-RO"/>
              </w:rPr>
              <w:t>Hotărîrii</w:t>
            </w:r>
            <w:proofErr w:type="spellEnd"/>
            <w:r w:rsidRPr="00000622">
              <w:rPr>
                <w:sz w:val="24"/>
                <w:szCs w:val="24"/>
                <w:lang w:val="ro-RO"/>
              </w:rPr>
              <w:t xml:space="preserve"> de Guvern cu privire la aprobarea Cerințelor privind dotarea și exploatarea unităților autorizate pentru deținerea, distribuția și eliberarea medicamentelor de uz veterinar la care au participa</w:t>
            </w:r>
            <w:r w:rsidR="00817765" w:rsidRPr="00000622">
              <w:rPr>
                <w:sz w:val="24"/>
                <w:szCs w:val="24"/>
                <w:lang w:val="ro-RO"/>
              </w:rPr>
              <w:t xml:space="preserve">t reprezentanții entităților </w:t>
            </w:r>
            <w:r w:rsidRPr="00000622">
              <w:rPr>
                <w:sz w:val="24"/>
                <w:szCs w:val="24"/>
                <w:lang w:val="ro-RO"/>
              </w:rPr>
              <w:t>menționate</w:t>
            </w:r>
            <w:r w:rsidR="00817765" w:rsidRPr="00000622">
              <w:rPr>
                <w:sz w:val="24"/>
                <w:szCs w:val="24"/>
                <w:lang w:val="ro-RO"/>
              </w:rPr>
              <w:t xml:space="preserve"> la lit. b)</w:t>
            </w:r>
            <w:r w:rsidRPr="00000622">
              <w:rPr>
                <w:sz w:val="24"/>
                <w:szCs w:val="24"/>
                <w:lang w:val="ro-RO"/>
              </w:rPr>
              <w:t xml:space="preserve">. În cadrul discuțiilor s-a manifestat o conlucrare favorabilă și pozitivă din partea </w:t>
            </w:r>
            <w:r w:rsidR="006A7B64" w:rsidRPr="00000622">
              <w:rPr>
                <w:sz w:val="24"/>
                <w:szCs w:val="24"/>
                <w:lang w:val="ro-RO"/>
              </w:rPr>
              <w:t>celor</w:t>
            </w:r>
            <w:r w:rsidRPr="00000622">
              <w:rPr>
                <w:sz w:val="24"/>
                <w:szCs w:val="24"/>
                <w:lang w:val="ro-RO"/>
              </w:rPr>
              <w:t xml:space="preserve"> prezenți</w:t>
            </w:r>
            <w:r w:rsidR="008B3FFF" w:rsidRPr="00000622">
              <w:rPr>
                <w:sz w:val="24"/>
                <w:szCs w:val="24"/>
                <w:lang w:val="ro-RO"/>
              </w:rPr>
              <w:t>.</w:t>
            </w:r>
            <w:r w:rsidRPr="00000622">
              <w:rPr>
                <w:sz w:val="24"/>
                <w:szCs w:val="24"/>
                <w:lang w:val="ro-RO"/>
              </w:rPr>
              <w:t xml:space="preserve"> </w:t>
            </w:r>
            <w:r w:rsidR="006A7B64" w:rsidRPr="00000622">
              <w:rPr>
                <w:sz w:val="24"/>
                <w:szCs w:val="24"/>
                <w:lang w:val="ro-RO"/>
              </w:rPr>
              <w:t>Fie-care participant și-a expus punctul său de vedere menționând în mod particular că proiectul HG este binevenit</w:t>
            </w:r>
            <w:r w:rsidR="006D02E8" w:rsidRPr="00000622">
              <w:rPr>
                <w:sz w:val="24"/>
                <w:szCs w:val="24"/>
                <w:lang w:val="ro-RO"/>
              </w:rPr>
              <w:t xml:space="preserve"> și oportun</w:t>
            </w:r>
            <w:r w:rsidR="006A7B64" w:rsidRPr="00000622">
              <w:rPr>
                <w:sz w:val="24"/>
                <w:szCs w:val="24"/>
                <w:lang w:val="ro-RO"/>
              </w:rPr>
              <w:t>. Totodată, sau menționat și unele probleme care trebuie</w:t>
            </w:r>
            <w:r w:rsidR="008B3FFF" w:rsidRPr="00000622">
              <w:rPr>
                <w:sz w:val="24"/>
                <w:szCs w:val="24"/>
                <w:lang w:val="ro-RO"/>
              </w:rPr>
              <w:t>sc</w:t>
            </w:r>
            <w:r w:rsidR="006A7B64" w:rsidRPr="00000622">
              <w:rPr>
                <w:sz w:val="24"/>
                <w:szCs w:val="24"/>
                <w:lang w:val="ro-RO"/>
              </w:rPr>
              <w:t xml:space="preserve"> rezolvate </w:t>
            </w:r>
            <w:r w:rsidR="008B3FFF" w:rsidRPr="00000622">
              <w:rPr>
                <w:sz w:val="24"/>
                <w:szCs w:val="24"/>
                <w:lang w:val="ro-RO"/>
              </w:rPr>
              <w:t>odată cu elaborarea proiectului HG, cum ar fi:</w:t>
            </w:r>
          </w:p>
          <w:p w:rsidR="006C6E5F" w:rsidRPr="00000622" w:rsidRDefault="006C6E5F" w:rsidP="00FF21F4">
            <w:pPr>
              <w:ind w:firstLine="709"/>
              <w:jc w:val="left"/>
              <w:rPr>
                <w:sz w:val="24"/>
                <w:szCs w:val="24"/>
                <w:lang w:val="ro-RO"/>
              </w:rPr>
            </w:pPr>
            <w:r w:rsidRPr="00000622">
              <w:rPr>
                <w:sz w:val="24"/>
                <w:szCs w:val="24"/>
                <w:lang w:val="ro-RO"/>
              </w:rPr>
              <w:t xml:space="preserve">1. </w:t>
            </w:r>
            <w:r w:rsidR="00592B93" w:rsidRPr="00000622">
              <w:rPr>
                <w:sz w:val="24"/>
                <w:szCs w:val="24"/>
                <w:lang w:val="ro-RO"/>
              </w:rPr>
              <w:t>problema</w:t>
            </w:r>
            <w:r w:rsidRPr="00000622">
              <w:rPr>
                <w:sz w:val="24"/>
                <w:szCs w:val="24"/>
                <w:lang w:val="ro-RO"/>
              </w:rPr>
              <w:t xml:space="preserve"> aprovizion</w:t>
            </w:r>
            <w:r w:rsidR="00592B93" w:rsidRPr="00000622">
              <w:rPr>
                <w:sz w:val="24"/>
                <w:szCs w:val="24"/>
                <w:lang w:val="ro-RO"/>
              </w:rPr>
              <w:t xml:space="preserve">ării </w:t>
            </w:r>
            <w:r w:rsidRPr="00000622">
              <w:rPr>
                <w:sz w:val="24"/>
                <w:szCs w:val="24"/>
                <w:lang w:val="ro-RO"/>
              </w:rPr>
              <w:t>cu apă a unităților farmaceutice veterinare în special în zonele rurale (Asociaţia Medicilor Veterinari Farmaciști din Moldova).</w:t>
            </w:r>
          </w:p>
          <w:p w:rsidR="00592B93" w:rsidRPr="00000622" w:rsidRDefault="00592B93" w:rsidP="00FF21F4">
            <w:pPr>
              <w:ind w:firstLine="709"/>
              <w:jc w:val="left"/>
              <w:rPr>
                <w:sz w:val="24"/>
                <w:szCs w:val="24"/>
                <w:lang w:val="ro-RO"/>
              </w:rPr>
            </w:pPr>
            <w:r w:rsidRPr="00000622">
              <w:rPr>
                <w:sz w:val="24"/>
                <w:szCs w:val="24"/>
                <w:lang w:val="ro-RO"/>
              </w:rPr>
              <w:t>2. de inclus prevederi care ar stimula dezvoltarea sectorului farmaceutic veterinar (Nicoleta - Lux SRL),</w:t>
            </w:r>
          </w:p>
          <w:p w:rsidR="006C6E5F" w:rsidRPr="00000622" w:rsidRDefault="00592B93" w:rsidP="00FF21F4">
            <w:pPr>
              <w:ind w:firstLine="709"/>
              <w:jc w:val="left"/>
              <w:rPr>
                <w:sz w:val="24"/>
                <w:szCs w:val="24"/>
                <w:lang w:val="ro-RO"/>
              </w:rPr>
            </w:pPr>
            <w:r w:rsidRPr="00000622">
              <w:rPr>
                <w:sz w:val="24"/>
                <w:szCs w:val="24"/>
                <w:lang w:val="ro-RO"/>
              </w:rPr>
              <w:t>3</w:t>
            </w:r>
            <w:r w:rsidR="006C6E5F" w:rsidRPr="00000622">
              <w:rPr>
                <w:sz w:val="24"/>
                <w:szCs w:val="24"/>
                <w:lang w:val="ro-RO"/>
              </w:rPr>
              <w:t>.</w:t>
            </w:r>
            <w:r w:rsidR="00CE75AB" w:rsidRPr="00000622">
              <w:rPr>
                <w:sz w:val="24"/>
                <w:szCs w:val="24"/>
                <w:lang w:val="ro-RO"/>
              </w:rPr>
              <w:t xml:space="preserve"> </w:t>
            </w:r>
            <w:r w:rsidR="006C6E5F" w:rsidRPr="00000622">
              <w:rPr>
                <w:sz w:val="24"/>
                <w:szCs w:val="24"/>
                <w:lang w:val="ro-RO"/>
              </w:rPr>
              <w:t>problema nimicirii medicamentelor de uz veterinar (</w:t>
            </w:r>
            <w:proofErr w:type="spellStart"/>
            <w:r w:rsidR="006C6E5F" w:rsidRPr="00000622">
              <w:rPr>
                <w:sz w:val="24"/>
                <w:szCs w:val="24"/>
                <w:lang w:val="ro-RO"/>
              </w:rPr>
              <w:t>Farmavet</w:t>
            </w:r>
            <w:proofErr w:type="spellEnd"/>
            <w:r w:rsidR="006C6E5F" w:rsidRPr="00000622">
              <w:rPr>
                <w:sz w:val="24"/>
                <w:szCs w:val="24"/>
                <w:lang w:val="ro-RO"/>
              </w:rPr>
              <w:t xml:space="preserve"> SA),</w:t>
            </w:r>
          </w:p>
          <w:p w:rsidR="006C6E5F" w:rsidRPr="00000622" w:rsidRDefault="00592B93" w:rsidP="00FF21F4">
            <w:pPr>
              <w:ind w:firstLine="709"/>
              <w:jc w:val="left"/>
              <w:rPr>
                <w:sz w:val="24"/>
                <w:szCs w:val="24"/>
                <w:lang w:val="ro-RO"/>
              </w:rPr>
            </w:pPr>
            <w:r w:rsidRPr="00000622">
              <w:rPr>
                <w:sz w:val="24"/>
                <w:szCs w:val="24"/>
                <w:lang w:val="ro-RO"/>
              </w:rPr>
              <w:t>4</w:t>
            </w:r>
            <w:r w:rsidR="006C6E5F" w:rsidRPr="00000622">
              <w:rPr>
                <w:sz w:val="24"/>
                <w:szCs w:val="24"/>
                <w:lang w:val="ro-RO"/>
              </w:rPr>
              <w:t>. crearea condițiilor de nimicire a vaccinurilor la CRDV (Asociația Patronală a avicultorilor di RM),</w:t>
            </w:r>
          </w:p>
          <w:p w:rsidR="006C6E5F" w:rsidRPr="00000622" w:rsidRDefault="00592B93" w:rsidP="00FF21F4">
            <w:pPr>
              <w:ind w:firstLine="709"/>
              <w:jc w:val="left"/>
              <w:rPr>
                <w:sz w:val="24"/>
                <w:szCs w:val="24"/>
                <w:lang w:val="ro-RO"/>
              </w:rPr>
            </w:pPr>
            <w:r w:rsidRPr="00000622">
              <w:rPr>
                <w:sz w:val="24"/>
                <w:szCs w:val="24"/>
                <w:lang w:val="ro-RO"/>
              </w:rPr>
              <w:t>5. p</w:t>
            </w:r>
            <w:r w:rsidR="006C6E5F" w:rsidRPr="00000622">
              <w:rPr>
                <w:sz w:val="24"/>
                <w:szCs w:val="24"/>
                <w:lang w:val="ro-RO"/>
              </w:rPr>
              <w:t>roprietarilor de puncte farmaceutice veterinare care sunt mai mici de 4,5 m</w:t>
            </w:r>
            <w:r w:rsidR="006C6E5F" w:rsidRPr="00000622">
              <w:rPr>
                <w:sz w:val="24"/>
                <w:szCs w:val="24"/>
                <w:vertAlign w:val="superscript"/>
                <w:lang w:val="ro-RO"/>
              </w:rPr>
              <w:t xml:space="preserve">2 </w:t>
            </w:r>
            <w:r w:rsidR="006C6E5F" w:rsidRPr="00000622">
              <w:rPr>
                <w:sz w:val="24"/>
                <w:szCs w:val="24"/>
                <w:lang w:val="ro-RO"/>
              </w:rPr>
              <w:t>să li se dea timp de 6 luni de zile să se conformeze la prevederile HG</w:t>
            </w:r>
            <w:r w:rsidRPr="00000622">
              <w:rPr>
                <w:sz w:val="24"/>
                <w:szCs w:val="24"/>
                <w:lang w:val="ro-RO"/>
              </w:rPr>
              <w:t xml:space="preserve"> elaborate</w:t>
            </w:r>
            <w:r w:rsidR="006C6E5F" w:rsidRPr="00000622">
              <w:rPr>
                <w:sz w:val="24"/>
                <w:szCs w:val="24"/>
                <w:lang w:val="ro-RO"/>
              </w:rPr>
              <w:t xml:space="preserve"> </w:t>
            </w:r>
            <w:r w:rsidRPr="00000622">
              <w:rPr>
                <w:sz w:val="24"/>
                <w:szCs w:val="24"/>
                <w:lang w:val="ro-RO"/>
              </w:rPr>
              <w:t>(</w:t>
            </w:r>
            <w:r w:rsidR="006C6E5F" w:rsidRPr="00000622">
              <w:rPr>
                <w:sz w:val="24"/>
                <w:szCs w:val="24"/>
                <w:lang w:val="ro-RO"/>
              </w:rPr>
              <w:t>Asociația Republicană a Medicilor Veterinari din Moldova )</w:t>
            </w:r>
            <w:r w:rsidRPr="00000622">
              <w:rPr>
                <w:sz w:val="24"/>
                <w:szCs w:val="24"/>
                <w:lang w:val="ro-RO"/>
              </w:rPr>
              <w:t>,</w:t>
            </w:r>
          </w:p>
          <w:p w:rsidR="00592B93" w:rsidRPr="00000622" w:rsidRDefault="00592B93" w:rsidP="00FF21F4">
            <w:pPr>
              <w:ind w:firstLine="709"/>
              <w:jc w:val="left"/>
              <w:rPr>
                <w:sz w:val="24"/>
                <w:szCs w:val="24"/>
                <w:lang w:val="ro-RO"/>
              </w:rPr>
            </w:pPr>
            <w:r w:rsidRPr="00000622">
              <w:rPr>
                <w:sz w:val="24"/>
                <w:szCs w:val="24"/>
                <w:lang w:val="ro-RO"/>
              </w:rPr>
              <w:t>6. includerea unor prevederi care ar responsabiliza agenții economici din domeniul farmaceutic veterinar (Agenţia Naţională pentru Siguranţa Alimentelor),</w:t>
            </w:r>
          </w:p>
          <w:p w:rsidR="00457A8E" w:rsidRPr="00000622" w:rsidRDefault="00592B93" w:rsidP="00D4324B">
            <w:pPr>
              <w:ind w:firstLine="709"/>
              <w:jc w:val="left"/>
              <w:rPr>
                <w:sz w:val="24"/>
                <w:szCs w:val="24"/>
                <w:lang w:val="ro-RO"/>
              </w:rPr>
            </w:pPr>
            <w:r w:rsidRPr="00000622">
              <w:rPr>
                <w:sz w:val="24"/>
                <w:szCs w:val="24"/>
                <w:lang w:val="ro-RO"/>
              </w:rPr>
              <w:t>7. proiectul este binevenit (Comisia Medicamentului de uz veterinar)</w:t>
            </w:r>
          </w:p>
          <w:p w:rsidR="008B3FFF" w:rsidRPr="00000622" w:rsidRDefault="008B3FFF" w:rsidP="006D02E8">
            <w:pPr>
              <w:ind w:firstLine="709"/>
              <w:jc w:val="left"/>
              <w:rPr>
                <w:sz w:val="24"/>
                <w:szCs w:val="24"/>
                <w:lang w:val="ro-RO"/>
              </w:rPr>
            </w:pPr>
            <w:r w:rsidRPr="00000622">
              <w:rPr>
                <w:sz w:val="24"/>
                <w:szCs w:val="24"/>
                <w:lang w:val="ro-RO"/>
              </w:rPr>
              <w:t xml:space="preserve">În final lucrările ședinței sau fructificat într-o decizie unilaterală de susținere pozitivă a proiectului cu luarea în considerație a propunerilor </w:t>
            </w:r>
            <w:r w:rsidR="006D02E8" w:rsidRPr="00000622">
              <w:rPr>
                <w:sz w:val="24"/>
                <w:szCs w:val="24"/>
                <w:lang w:val="ro-RO"/>
              </w:rPr>
              <w:t>ș</w:t>
            </w:r>
            <w:r w:rsidRPr="00000622">
              <w:rPr>
                <w:sz w:val="24"/>
                <w:szCs w:val="24"/>
                <w:lang w:val="ro-RO"/>
              </w:rPr>
              <w:t>i obiecțiilor</w:t>
            </w:r>
            <w:r w:rsidR="006D02E8" w:rsidRPr="00000622">
              <w:rPr>
                <w:sz w:val="24"/>
                <w:szCs w:val="24"/>
                <w:lang w:val="ro-RO"/>
              </w:rPr>
              <w:t xml:space="preserve"> expuse.</w:t>
            </w:r>
          </w:p>
        </w:tc>
      </w:tr>
      <w:tr w:rsidR="00000622" w:rsidRPr="00000622" w:rsidTr="00C0709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right"/>
              <w:rPr>
                <w:b/>
                <w:bCs/>
                <w:sz w:val="24"/>
                <w:szCs w:val="24"/>
                <w:lang w:val="ro-RO"/>
              </w:rPr>
            </w:pPr>
            <w:r w:rsidRPr="00000622">
              <w:rPr>
                <w:b/>
                <w:bCs/>
                <w:sz w:val="24"/>
                <w:szCs w:val="24"/>
                <w:lang w:val="ro-RO"/>
              </w:rPr>
              <w:t xml:space="preserve">Anexă </w:t>
            </w:r>
          </w:p>
          <w:p w:rsidR="00457A8E" w:rsidRPr="00000622" w:rsidRDefault="00457A8E" w:rsidP="00ED72D4">
            <w:pPr>
              <w:ind w:firstLine="0"/>
              <w:jc w:val="center"/>
              <w:rPr>
                <w:b/>
                <w:bCs/>
                <w:sz w:val="24"/>
                <w:szCs w:val="24"/>
                <w:lang w:val="ro-RO"/>
              </w:rPr>
            </w:pPr>
            <w:r w:rsidRPr="00000622">
              <w:rPr>
                <w:b/>
                <w:bCs/>
                <w:sz w:val="24"/>
                <w:szCs w:val="24"/>
                <w:lang w:val="ro-RO"/>
              </w:rPr>
              <w:t>Tabel pentru identificarea impacturilor</w:t>
            </w:r>
          </w:p>
        </w:tc>
      </w:tr>
      <w:tr w:rsidR="00000622" w:rsidRPr="00000622" w:rsidTr="00C0709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center"/>
              <w:rPr>
                <w:b/>
                <w:bCs/>
                <w:sz w:val="24"/>
                <w:szCs w:val="24"/>
                <w:lang w:val="ro-RO"/>
              </w:rPr>
            </w:pPr>
            <w:r w:rsidRPr="0000062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000622" w:rsidRDefault="00457A8E" w:rsidP="00ED72D4">
            <w:pPr>
              <w:ind w:firstLine="0"/>
              <w:jc w:val="center"/>
              <w:rPr>
                <w:b/>
                <w:sz w:val="24"/>
                <w:szCs w:val="24"/>
                <w:lang w:val="ro-RO"/>
              </w:rPr>
            </w:pPr>
            <w:r w:rsidRPr="00000622">
              <w:rPr>
                <w:b/>
                <w:sz w:val="24"/>
                <w:szCs w:val="24"/>
                <w:lang w:val="ro-RO"/>
              </w:rPr>
              <w:t>Punctaj atribuit</w:t>
            </w:r>
          </w:p>
        </w:tc>
      </w:tr>
      <w:tr w:rsidR="00000622" w:rsidRPr="00000622" w:rsidTr="00C0709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i/>
                <w:sz w:val="24"/>
                <w:szCs w:val="24"/>
                <w:lang w:val="ro-RO"/>
              </w:rPr>
            </w:pPr>
            <w:r w:rsidRPr="00000622">
              <w:rPr>
                <w:i/>
                <w:sz w:val="24"/>
                <w:szCs w:val="24"/>
                <w:lang w:val="ro-RO"/>
              </w:rPr>
              <w:t xml:space="preserve">Opțiunea </w:t>
            </w:r>
          </w:p>
          <w:p w:rsidR="00457A8E" w:rsidRPr="00000622" w:rsidRDefault="00457A8E" w:rsidP="00ED72D4">
            <w:pPr>
              <w:ind w:firstLine="0"/>
              <w:jc w:val="left"/>
              <w:rPr>
                <w:i/>
                <w:sz w:val="24"/>
                <w:szCs w:val="24"/>
                <w:lang w:val="ro-RO"/>
              </w:rPr>
            </w:pPr>
            <w:r w:rsidRPr="0000062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i/>
                <w:sz w:val="24"/>
                <w:szCs w:val="24"/>
                <w:lang w:val="ro-RO"/>
              </w:rPr>
            </w:pPr>
            <w:r w:rsidRPr="0000062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i/>
                <w:sz w:val="24"/>
                <w:szCs w:val="24"/>
                <w:lang w:val="ro-RO"/>
              </w:rPr>
            </w:pPr>
            <w:r w:rsidRPr="00000622">
              <w:rPr>
                <w:bCs/>
                <w:i/>
                <w:sz w:val="24"/>
                <w:szCs w:val="24"/>
                <w:lang w:val="ro-RO"/>
              </w:rPr>
              <w:t>Opțiunea alterativă 2</w:t>
            </w:r>
          </w:p>
        </w:tc>
      </w:tr>
      <w:tr w:rsidR="00000622" w:rsidRPr="00000622" w:rsidTr="00C0709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
                <w:sz w:val="24"/>
                <w:szCs w:val="24"/>
                <w:lang w:val="ro-RO"/>
              </w:rPr>
            </w:pPr>
            <w:r w:rsidRPr="00000622">
              <w:rPr>
                <w:b/>
                <w:bCs/>
                <w:sz w:val="24"/>
                <w:szCs w:val="24"/>
                <w:lang w:val="ro-RO"/>
              </w:rPr>
              <w:t>Economic</w:t>
            </w:r>
          </w:p>
        </w:tc>
      </w:tr>
      <w:tr w:rsidR="00000622" w:rsidRPr="00000622" w:rsidTr="00C0709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r w:rsidRPr="0000062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000622" w:rsidRDefault="00044AE9" w:rsidP="00ED72D4">
            <w:pPr>
              <w:ind w:firstLine="0"/>
              <w:jc w:val="left"/>
              <w:rPr>
                <w:sz w:val="24"/>
                <w:szCs w:val="24"/>
                <w:lang w:val="ro-RO"/>
              </w:rPr>
            </w:pPr>
            <w:r w:rsidRPr="00000622">
              <w:rPr>
                <w:sz w:val="24"/>
                <w:szCs w:val="24"/>
                <w:lang w:val="ro-RO"/>
              </w:rPr>
              <w:t>-</w:t>
            </w:r>
            <w:r w:rsidR="00592B93" w:rsidRPr="00000622">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r w:rsidRPr="0000062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r w:rsidRPr="0000062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4" w:space="0" w:color="auto"/>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000622" w:rsidRDefault="00457A8E" w:rsidP="00ED72D4">
            <w:pPr>
              <w:ind w:firstLine="0"/>
              <w:rPr>
                <w:bCs/>
                <w:sz w:val="24"/>
                <w:szCs w:val="24"/>
                <w:lang w:val="ro-RO"/>
              </w:rPr>
            </w:pPr>
            <w:r w:rsidRPr="0000062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000622" w:rsidRDefault="00592B93" w:rsidP="00ED72D4">
            <w:pPr>
              <w:ind w:firstLine="0"/>
              <w:rPr>
                <w:sz w:val="24"/>
                <w:szCs w:val="24"/>
                <w:lang w:val="ro-RO"/>
              </w:rPr>
            </w:pPr>
            <w:r w:rsidRPr="00000622">
              <w:rPr>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rsidR="00457A8E" w:rsidRPr="00000622" w:rsidRDefault="00457A8E" w:rsidP="00ED72D4">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000622" w:rsidRDefault="00457A8E" w:rsidP="00ED72D4">
            <w:pPr>
              <w:ind w:firstLine="0"/>
              <w:rPr>
                <w:sz w:val="24"/>
                <w:szCs w:val="24"/>
                <w:lang w:val="ro-RO"/>
              </w:rPr>
            </w:pPr>
          </w:p>
        </w:tc>
      </w:tr>
      <w:tr w:rsidR="00000622" w:rsidRPr="00000622" w:rsidTr="00C0709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1</w:t>
            </w:r>
          </w:p>
        </w:tc>
        <w:tc>
          <w:tcPr>
            <w:tcW w:w="768" w:type="pct"/>
            <w:tcBorders>
              <w:top w:val="single" w:sz="4" w:space="0" w:color="auto"/>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lastRenderedPageBreak/>
              <w:t>alte aspecte economice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
                <w:sz w:val="24"/>
                <w:szCs w:val="24"/>
                <w:lang w:val="ro-RO"/>
              </w:rPr>
            </w:pPr>
            <w:r w:rsidRPr="00000622">
              <w:rPr>
                <w:b/>
                <w:bCs/>
                <w:sz w:val="24"/>
                <w:szCs w:val="24"/>
                <w:lang w:val="ro-RO"/>
              </w:rPr>
              <w:t>Social</w:t>
            </w:r>
          </w:p>
        </w:tc>
      </w:tr>
      <w:tr w:rsidR="00000622" w:rsidRPr="00000622" w:rsidTr="00C0709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EF8"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000622" w:rsidRDefault="00592B9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
                <w:sz w:val="24"/>
                <w:szCs w:val="24"/>
                <w:lang w:val="ro-RO"/>
              </w:rPr>
            </w:pPr>
            <w:r w:rsidRPr="00000622">
              <w:rPr>
                <w:b/>
                <w:sz w:val="24"/>
                <w:szCs w:val="24"/>
                <w:lang w:val="ro-RO"/>
              </w:rPr>
              <w:t>De mediu</w:t>
            </w:r>
          </w:p>
        </w:tc>
      </w:tr>
      <w:tr w:rsidR="00000622" w:rsidRPr="00000622" w:rsidTr="00C0709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sz w:val="24"/>
                <w:szCs w:val="24"/>
                <w:lang w:val="ro-RO"/>
              </w:rPr>
            </w:pPr>
            <w:r w:rsidRPr="00000622">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000622" w:rsidRDefault="00CC24E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000622" w:rsidRDefault="00CC24E3"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lastRenderedPageBreak/>
              <w:t>intensitatea energetică</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000622" w:rsidRDefault="00457A8E" w:rsidP="00ED72D4">
            <w:pPr>
              <w:ind w:firstLine="0"/>
              <w:jc w:val="left"/>
              <w:rPr>
                <w:bCs/>
                <w:sz w:val="24"/>
                <w:szCs w:val="24"/>
                <w:lang w:val="ro-RO"/>
              </w:rPr>
            </w:pPr>
            <w:r w:rsidRPr="0000062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000622" w:rsidRDefault="00B164FE" w:rsidP="00ED72D4">
            <w:pPr>
              <w:ind w:firstLine="0"/>
              <w:jc w:val="left"/>
              <w:rPr>
                <w:sz w:val="24"/>
                <w:szCs w:val="24"/>
                <w:lang w:val="ro-RO"/>
              </w:rPr>
            </w:pPr>
            <w:r w:rsidRPr="00000622">
              <w:rPr>
                <w:sz w:val="24"/>
                <w:szCs w:val="24"/>
                <w:lang w:val="ro-RO"/>
              </w:rPr>
              <w:t>0</w:t>
            </w:r>
          </w:p>
        </w:tc>
        <w:tc>
          <w:tcPr>
            <w:tcW w:w="768" w:type="pct"/>
            <w:tcBorders>
              <w:top w:val="nil"/>
              <w:left w:val="single" w:sz="6" w:space="0" w:color="000000"/>
              <w:bottom w:val="single" w:sz="4" w:space="0" w:color="auto"/>
              <w:right w:val="single" w:sz="6" w:space="0" w:color="000000"/>
            </w:tcBorders>
          </w:tcPr>
          <w:p w:rsidR="00457A8E" w:rsidRPr="00000622" w:rsidRDefault="00457A8E" w:rsidP="00ED72D4">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000622" w:rsidRDefault="00457A8E" w:rsidP="00ED72D4">
            <w:pPr>
              <w:ind w:firstLine="0"/>
              <w:jc w:val="left"/>
              <w:rPr>
                <w:sz w:val="24"/>
                <w:szCs w:val="24"/>
                <w:lang w:val="ro-RO"/>
              </w:rPr>
            </w:pPr>
          </w:p>
        </w:tc>
      </w:tr>
      <w:tr w:rsidR="00000622" w:rsidRPr="00000622" w:rsidTr="00C07091">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000622" w:rsidRDefault="00457A8E" w:rsidP="00C8665A">
            <w:pPr>
              <w:ind w:firstLine="0"/>
              <w:rPr>
                <w:sz w:val="24"/>
                <w:szCs w:val="24"/>
                <w:lang w:val="ro-RO"/>
              </w:rPr>
            </w:pPr>
          </w:p>
        </w:tc>
      </w:tr>
      <w:tr w:rsidR="00000622"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ind w:firstLine="0"/>
              <w:jc w:val="right"/>
              <w:rPr>
                <w:b/>
                <w:bCs/>
                <w:sz w:val="24"/>
                <w:szCs w:val="24"/>
                <w:lang w:val="ro-RO"/>
              </w:rPr>
            </w:pPr>
            <w:r w:rsidRPr="00000622">
              <w:rPr>
                <w:b/>
                <w:bCs/>
                <w:sz w:val="24"/>
                <w:szCs w:val="24"/>
                <w:lang w:val="ro-RO"/>
              </w:rPr>
              <w:t>Anexe</w:t>
            </w:r>
          </w:p>
        </w:tc>
      </w:tr>
      <w:tr w:rsidR="00457A8E" w:rsidRPr="00000622" w:rsidTr="00C0709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00622" w:rsidRDefault="00457A8E" w:rsidP="00ED72D4">
            <w:pPr>
              <w:pStyle w:val="lf"/>
              <w:rPr>
                <w:lang w:val="ro-RO"/>
              </w:rPr>
            </w:pPr>
            <w:r w:rsidRPr="00000622">
              <w:rPr>
                <w:lang w:val="ro-RO"/>
              </w:rPr>
              <w:t>Proiectul preliminar de act normativ</w:t>
            </w:r>
          </w:p>
          <w:p w:rsidR="00457A8E" w:rsidRPr="00000622" w:rsidRDefault="00457A8E" w:rsidP="00ED72D4">
            <w:pPr>
              <w:ind w:firstLine="0"/>
              <w:jc w:val="left"/>
              <w:rPr>
                <w:bCs/>
                <w:iCs/>
                <w:sz w:val="24"/>
                <w:szCs w:val="24"/>
                <w:lang w:val="ro-RO"/>
              </w:rPr>
            </w:pPr>
          </w:p>
        </w:tc>
      </w:tr>
    </w:tbl>
    <w:p w:rsidR="00042C35" w:rsidRPr="00000622" w:rsidRDefault="00042C35">
      <w:pPr>
        <w:rPr>
          <w:lang w:val="ro-RO"/>
        </w:rPr>
      </w:pPr>
    </w:p>
    <w:sectPr w:rsidR="00042C35" w:rsidRPr="00000622" w:rsidSect="001D19F4">
      <w:footerReference w:type="default" r:id="rId16"/>
      <w:pgSz w:w="11906" w:h="16838"/>
      <w:pgMar w:top="1418" w:right="964" w:bottom="1418" w:left="181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31" w:rsidRDefault="00DF0431" w:rsidP="00213092">
      <w:r>
        <w:separator/>
      </w:r>
    </w:p>
  </w:endnote>
  <w:endnote w:type="continuationSeparator" w:id="0">
    <w:p w:rsidR="00DF0431" w:rsidRDefault="00DF0431" w:rsidP="0021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242676"/>
      <w:docPartObj>
        <w:docPartGallery w:val="Page Numbers (Bottom of Page)"/>
        <w:docPartUnique/>
      </w:docPartObj>
    </w:sdtPr>
    <w:sdtEndPr/>
    <w:sdtContent>
      <w:p w:rsidR="00213092" w:rsidRDefault="00213092">
        <w:pPr>
          <w:pStyle w:val="Subsol"/>
          <w:jc w:val="right"/>
        </w:pPr>
        <w:r>
          <w:fldChar w:fldCharType="begin"/>
        </w:r>
        <w:r>
          <w:instrText>PAGE   \* MERGEFORMAT</w:instrText>
        </w:r>
        <w:r>
          <w:fldChar w:fldCharType="separate"/>
        </w:r>
        <w:r w:rsidR="00000EF8" w:rsidRPr="00000EF8">
          <w:rPr>
            <w:noProof/>
            <w:lang w:val="ru-RU"/>
          </w:rPr>
          <w:t>1</w:t>
        </w:r>
        <w:r>
          <w:fldChar w:fldCharType="end"/>
        </w:r>
      </w:p>
    </w:sdtContent>
  </w:sdt>
  <w:p w:rsidR="00213092" w:rsidRDefault="0021309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31" w:rsidRDefault="00DF0431" w:rsidP="00213092">
      <w:r>
        <w:separator/>
      </w:r>
    </w:p>
  </w:footnote>
  <w:footnote w:type="continuationSeparator" w:id="0">
    <w:p w:rsidR="00DF0431" w:rsidRDefault="00DF0431" w:rsidP="00213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549E"/>
    <w:multiLevelType w:val="hybridMultilevel"/>
    <w:tmpl w:val="FFCE43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B0D82"/>
    <w:multiLevelType w:val="hybridMultilevel"/>
    <w:tmpl w:val="BDC25A4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E6369FA"/>
    <w:multiLevelType w:val="hybridMultilevel"/>
    <w:tmpl w:val="4A34FB2E"/>
    <w:lvl w:ilvl="0" w:tplc="CF904AB4">
      <w:start w:val="4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9F260AE"/>
    <w:multiLevelType w:val="hybridMultilevel"/>
    <w:tmpl w:val="8DE4DA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784FA1"/>
    <w:multiLevelType w:val="hybridMultilevel"/>
    <w:tmpl w:val="2780C6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0622"/>
    <w:rsid w:val="00000EF8"/>
    <w:rsid w:val="000114E5"/>
    <w:rsid w:val="00035534"/>
    <w:rsid w:val="00042C35"/>
    <w:rsid w:val="00044AE9"/>
    <w:rsid w:val="00047847"/>
    <w:rsid w:val="00193E33"/>
    <w:rsid w:val="001C3B0A"/>
    <w:rsid w:val="001D19F4"/>
    <w:rsid w:val="001E309D"/>
    <w:rsid w:val="001F3A74"/>
    <w:rsid w:val="00213092"/>
    <w:rsid w:val="00234050"/>
    <w:rsid w:val="00237820"/>
    <w:rsid w:val="0029204B"/>
    <w:rsid w:val="002C6358"/>
    <w:rsid w:val="003038CA"/>
    <w:rsid w:val="00354C1C"/>
    <w:rsid w:val="00357084"/>
    <w:rsid w:val="003807BE"/>
    <w:rsid w:val="00381800"/>
    <w:rsid w:val="00392A46"/>
    <w:rsid w:val="003B6A42"/>
    <w:rsid w:val="003F4A0D"/>
    <w:rsid w:val="0042226D"/>
    <w:rsid w:val="00442BF0"/>
    <w:rsid w:val="0044327B"/>
    <w:rsid w:val="00457A8E"/>
    <w:rsid w:val="004A6278"/>
    <w:rsid w:val="004E4C85"/>
    <w:rsid w:val="004F3D63"/>
    <w:rsid w:val="00503210"/>
    <w:rsid w:val="0051332A"/>
    <w:rsid w:val="00516616"/>
    <w:rsid w:val="00521041"/>
    <w:rsid w:val="00592B93"/>
    <w:rsid w:val="0060076E"/>
    <w:rsid w:val="00651D2C"/>
    <w:rsid w:val="00671797"/>
    <w:rsid w:val="00672119"/>
    <w:rsid w:val="006A7B64"/>
    <w:rsid w:val="006B7B96"/>
    <w:rsid w:val="006C6E5F"/>
    <w:rsid w:val="006D02E8"/>
    <w:rsid w:val="006E7283"/>
    <w:rsid w:val="007024D8"/>
    <w:rsid w:val="007116C6"/>
    <w:rsid w:val="00712FB8"/>
    <w:rsid w:val="00782F8A"/>
    <w:rsid w:val="0078388C"/>
    <w:rsid w:val="00815EDF"/>
    <w:rsid w:val="00817765"/>
    <w:rsid w:val="00871EC6"/>
    <w:rsid w:val="00873DEE"/>
    <w:rsid w:val="008835E7"/>
    <w:rsid w:val="008B31BB"/>
    <w:rsid w:val="008B3FFF"/>
    <w:rsid w:val="008B686B"/>
    <w:rsid w:val="008E351E"/>
    <w:rsid w:val="00966260"/>
    <w:rsid w:val="00987297"/>
    <w:rsid w:val="00990640"/>
    <w:rsid w:val="009A38A7"/>
    <w:rsid w:val="00A10C44"/>
    <w:rsid w:val="00A63BE4"/>
    <w:rsid w:val="00A75447"/>
    <w:rsid w:val="00A9776F"/>
    <w:rsid w:val="00B164FE"/>
    <w:rsid w:val="00B34125"/>
    <w:rsid w:val="00BF018A"/>
    <w:rsid w:val="00C028B8"/>
    <w:rsid w:val="00C07091"/>
    <w:rsid w:val="00C1074F"/>
    <w:rsid w:val="00C522E2"/>
    <w:rsid w:val="00C8665A"/>
    <w:rsid w:val="00CC24E3"/>
    <w:rsid w:val="00CE75AB"/>
    <w:rsid w:val="00D4324B"/>
    <w:rsid w:val="00DE60BA"/>
    <w:rsid w:val="00DF0431"/>
    <w:rsid w:val="00DF675A"/>
    <w:rsid w:val="00E53D25"/>
    <w:rsid w:val="00E550DB"/>
    <w:rsid w:val="00E551A1"/>
    <w:rsid w:val="00EA144C"/>
    <w:rsid w:val="00ED72D4"/>
    <w:rsid w:val="00F33C70"/>
    <w:rsid w:val="00F443A3"/>
    <w:rsid w:val="00F44D57"/>
    <w:rsid w:val="00F466D8"/>
    <w:rsid w:val="00F4698C"/>
    <w:rsid w:val="00F67E10"/>
    <w:rsid w:val="00F7221A"/>
    <w:rsid w:val="00F933A0"/>
    <w:rsid w:val="00FE03F5"/>
    <w:rsid w:val="00FF2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Grid1">
    <w:name w:val="Table Grid1"/>
    <w:basedOn w:val="TabelNormal"/>
    <w:next w:val="GrilTabel"/>
    <w:uiPriority w:val="59"/>
    <w:rsid w:val="00873D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873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873DEE"/>
    <w:pPr>
      <w:spacing w:after="200" w:line="276" w:lineRule="auto"/>
      <w:ind w:left="720" w:firstLine="0"/>
      <w:contextualSpacing/>
      <w:jc w:val="left"/>
    </w:pPr>
    <w:rPr>
      <w:rFonts w:asciiTheme="minorHAnsi" w:eastAsiaTheme="minorHAnsi" w:hAnsiTheme="minorHAnsi" w:cstheme="minorBidi"/>
      <w:sz w:val="22"/>
      <w:szCs w:val="22"/>
      <w:lang w:val="ro-RO"/>
    </w:rPr>
  </w:style>
  <w:style w:type="paragraph" w:customStyle="1" w:styleId="Style6">
    <w:name w:val="Style6"/>
    <w:basedOn w:val="Normal"/>
    <w:uiPriority w:val="99"/>
    <w:rsid w:val="00A10C44"/>
    <w:pPr>
      <w:widowControl w:val="0"/>
      <w:autoSpaceDE w:val="0"/>
      <w:autoSpaceDN w:val="0"/>
      <w:adjustRightInd w:val="0"/>
      <w:ind w:firstLine="0"/>
      <w:jc w:val="left"/>
    </w:pPr>
    <w:rPr>
      <w:rFonts w:eastAsiaTheme="minorEastAsia"/>
      <w:sz w:val="24"/>
      <w:szCs w:val="24"/>
      <w:lang w:val="ru-RU" w:eastAsia="ru-RU"/>
    </w:rPr>
  </w:style>
  <w:style w:type="paragraph" w:customStyle="1" w:styleId="Style13">
    <w:name w:val="Style13"/>
    <w:basedOn w:val="Normal"/>
    <w:uiPriority w:val="99"/>
    <w:rsid w:val="00A10C44"/>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A10C44"/>
    <w:pPr>
      <w:widowControl w:val="0"/>
      <w:autoSpaceDE w:val="0"/>
      <w:autoSpaceDN w:val="0"/>
      <w:adjustRightInd w:val="0"/>
      <w:ind w:firstLine="0"/>
    </w:pPr>
    <w:rPr>
      <w:rFonts w:eastAsiaTheme="minorEastAsia"/>
      <w:sz w:val="24"/>
      <w:szCs w:val="24"/>
      <w:lang w:val="ru-RU" w:eastAsia="ru-RU"/>
    </w:rPr>
  </w:style>
  <w:style w:type="paragraph" w:customStyle="1" w:styleId="Style18">
    <w:name w:val="Style18"/>
    <w:basedOn w:val="Normal"/>
    <w:uiPriority w:val="99"/>
    <w:rsid w:val="00A10C44"/>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A10C44"/>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A10C44"/>
    <w:rPr>
      <w:rFonts w:ascii="Times New Roman" w:hAnsi="Times New Roman" w:cs="Times New Roman"/>
      <w:i/>
      <w:iCs/>
      <w:sz w:val="22"/>
      <w:szCs w:val="22"/>
    </w:rPr>
  </w:style>
  <w:style w:type="character" w:customStyle="1" w:styleId="FontStyle41">
    <w:name w:val="Font Style41"/>
    <w:basedOn w:val="Fontdeparagrafimplicit"/>
    <w:uiPriority w:val="99"/>
    <w:rsid w:val="00A10C44"/>
    <w:rPr>
      <w:rFonts w:ascii="Times New Roman" w:hAnsi="Times New Roman" w:cs="Times New Roman"/>
      <w:b/>
      <w:bCs/>
      <w:i/>
      <w:iCs/>
      <w:sz w:val="22"/>
      <w:szCs w:val="22"/>
    </w:rPr>
  </w:style>
  <w:style w:type="character" w:customStyle="1" w:styleId="FontStyle43">
    <w:name w:val="Font Style43"/>
    <w:basedOn w:val="Fontdeparagrafimplicit"/>
    <w:uiPriority w:val="99"/>
    <w:rsid w:val="00A10C44"/>
    <w:rPr>
      <w:rFonts w:ascii="Times New Roman" w:hAnsi="Times New Roman" w:cs="Times New Roman"/>
      <w:sz w:val="22"/>
      <w:szCs w:val="22"/>
    </w:rPr>
  </w:style>
  <w:style w:type="paragraph" w:styleId="TextnBalon">
    <w:name w:val="Balloon Text"/>
    <w:basedOn w:val="Normal"/>
    <w:link w:val="TextnBalonCaracter"/>
    <w:uiPriority w:val="99"/>
    <w:semiHidden/>
    <w:unhideWhenUsed/>
    <w:rsid w:val="00A9776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776F"/>
    <w:rPr>
      <w:rFonts w:ascii="Tahoma" w:eastAsia="Times New Roman" w:hAnsi="Tahoma" w:cs="Tahoma"/>
      <w:sz w:val="16"/>
      <w:szCs w:val="16"/>
      <w:lang w:val="en-US"/>
    </w:rPr>
  </w:style>
  <w:style w:type="character" w:styleId="Hyperlink">
    <w:name w:val="Hyperlink"/>
    <w:basedOn w:val="Fontdeparagrafimplicit"/>
    <w:uiPriority w:val="99"/>
    <w:unhideWhenUsed/>
    <w:rsid w:val="0029204B"/>
    <w:rPr>
      <w:color w:val="0000FF" w:themeColor="hyperlink"/>
      <w:u w:val="single"/>
    </w:rPr>
  </w:style>
  <w:style w:type="paragraph" w:styleId="Antet">
    <w:name w:val="header"/>
    <w:basedOn w:val="Normal"/>
    <w:link w:val="AntetCaracter"/>
    <w:uiPriority w:val="99"/>
    <w:unhideWhenUsed/>
    <w:rsid w:val="00213092"/>
    <w:pPr>
      <w:tabs>
        <w:tab w:val="center" w:pos="4677"/>
        <w:tab w:val="right" w:pos="9355"/>
      </w:tabs>
    </w:pPr>
  </w:style>
  <w:style w:type="character" w:customStyle="1" w:styleId="AntetCaracter">
    <w:name w:val="Antet Caracter"/>
    <w:basedOn w:val="Fontdeparagrafimplicit"/>
    <w:link w:val="Antet"/>
    <w:uiPriority w:val="99"/>
    <w:rsid w:val="00213092"/>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213092"/>
    <w:pPr>
      <w:tabs>
        <w:tab w:val="center" w:pos="4677"/>
        <w:tab w:val="right" w:pos="9355"/>
      </w:tabs>
    </w:pPr>
  </w:style>
  <w:style w:type="character" w:customStyle="1" w:styleId="SubsolCaracter">
    <w:name w:val="Subsol Caracter"/>
    <w:basedOn w:val="Fontdeparagrafimplicit"/>
    <w:link w:val="Subsol"/>
    <w:uiPriority w:val="99"/>
    <w:rsid w:val="0021309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Grid1">
    <w:name w:val="Table Grid1"/>
    <w:basedOn w:val="TabelNormal"/>
    <w:next w:val="GrilTabel"/>
    <w:uiPriority w:val="59"/>
    <w:rsid w:val="00873D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873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873DEE"/>
    <w:pPr>
      <w:spacing w:after="200" w:line="276" w:lineRule="auto"/>
      <w:ind w:left="720" w:firstLine="0"/>
      <w:contextualSpacing/>
      <w:jc w:val="left"/>
    </w:pPr>
    <w:rPr>
      <w:rFonts w:asciiTheme="minorHAnsi" w:eastAsiaTheme="minorHAnsi" w:hAnsiTheme="minorHAnsi" w:cstheme="minorBidi"/>
      <w:sz w:val="22"/>
      <w:szCs w:val="22"/>
      <w:lang w:val="ro-RO"/>
    </w:rPr>
  </w:style>
  <w:style w:type="paragraph" w:customStyle="1" w:styleId="Style6">
    <w:name w:val="Style6"/>
    <w:basedOn w:val="Normal"/>
    <w:uiPriority w:val="99"/>
    <w:rsid w:val="00A10C44"/>
    <w:pPr>
      <w:widowControl w:val="0"/>
      <w:autoSpaceDE w:val="0"/>
      <w:autoSpaceDN w:val="0"/>
      <w:adjustRightInd w:val="0"/>
      <w:ind w:firstLine="0"/>
      <w:jc w:val="left"/>
    </w:pPr>
    <w:rPr>
      <w:rFonts w:eastAsiaTheme="minorEastAsia"/>
      <w:sz w:val="24"/>
      <w:szCs w:val="24"/>
      <w:lang w:val="ru-RU" w:eastAsia="ru-RU"/>
    </w:rPr>
  </w:style>
  <w:style w:type="paragraph" w:customStyle="1" w:styleId="Style13">
    <w:name w:val="Style13"/>
    <w:basedOn w:val="Normal"/>
    <w:uiPriority w:val="99"/>
    <w:rsid w:val="00A10C44"/>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A10C44"/>
    <w:pPr>
      <w:widowControl w:val="0"/>
      <w:autoSpaceDE w:val="0"/>
      <w:autoSpaceDN w:val="0"/>
      <w:adjustRightInd w:val="0"/>
      <w:ind w:firstLine="0"/>
    </w:pPr>
    <w:rPr>
      <w:rFonts w:eastAsiaTheme="minorEastAsia"/>
      <w:sz w:val="24"/>
      <w:szCs w:val="24"/>
      <w:lang w:val="ru-RU" w:eastAsia="ru-RU"/>
    </w:rPr>
  </w:style>
  <w:style w:type="paragraph" w:customStyle="1" w:styleId="Style18">
    <w:name w:val="Style18"/>
    <w:basedOn w:val="Normal"/>
    <w:uiPriority w:val="99"/>
    <w:rsid w:val="00A10C44"/>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A10C44"/>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A10C44"/>
    <w:rPr>
      <w:rFonts w:ascii="Times New Roman" w:hAnsi="Times New Roman" w:cs="Times New Roman"/>
      <w:i/>
      <w:iCs/>
      <w:sz w:val="22"/>
      <w:szCs w:val="22"/>
    </w:rPr>
  </w:style>
  <w:style w:type="character" w:customStyle="1" w:styleId="FontStyle41">
    <w:name w:val="Font Style41"/>
    <w:basedOn w:val="Fontdeparagrafimplicit"/>
    <w:uiPriority w:val="99"/>
    <w:rsid w:val="00A10C44"/>
    <w:rPr>
      <w:rFonts w:ascii="Times New Roman" w:hAnsi="Times New Roman" w:cs="Times New Roman"/>
      <w:b/>
      <w:bCs/>
      <w:i/>
      <w:iCs/>
      <w:sz w:val="22"/>
      <w:szCs w:val="22"/>
    </w:rPr>
  </w:style>
  <w:style w:type="character" w:customStyle="1" w:styleId="FontStyle43">
    <w:name w:val="Font Style43"/>
    <w:basedOn w:val="Fontdeparagrafimplicit"/>
    <w:uiPriority w:val="99"/>
    <w:rsid w:val="00A10C44"/>
    <w:rPr>
      <w:rFonts w:ascii="Times New Roman" w:hAnsi="Times New Roman" w:cs="Times New Roman"/>
      <w:sz w:val="22"/>
      <w:szCs w:val="22"/>
    </w:rPr>
  </w:style>
  <w:style w:type="paragraph" w:styleId="TextnBalon">
    <w:name w:val="Balloon Text"/>
    <w:basedOn w:val="Normal"/>
    <w:link w:val="TextnBalonCaracter"/>
    <w:uiPriority w:val="99"/>
    <w:semiHidden/>
    <w:unhideWhenUsed/>
    <w:rsid w:val="00A9776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776F"/>
    <w:rPr>
      <w:rFonts w:ascii="Tahoma" w:eastAsia="Times New Roman" w:hAnsi="Tahoma" w:cs="Tahoma"/>
      <w:sz w:val="16"/>
      <w:szCs w:val="16"/>
      <w:lang w:val="en-US"/>
    </w:rPr>
  </w:style>
  <w:style w:type="character" w:styleId="Hyperlink">
    <w:name w:val="Hyperlink"/>
    <w:basedOn w:val="Fontdeparagrafimplicit"/>
    <w:uiPriority w:val="99"/>
    <w:unhideWhenUsed/>
    <w:rsid w:val="0029204B"/>
    <w:rPr>
      <w:color w:val="0000FF" w:themeColor="hyperlink"/>
      <w:u w:val="single"/>
    </w:rPr>
  </w:style>
  <w:style w:type="paragraph" w:styleId="Antet">
    <w:name w:val="header"/>
    <w:basedOn w:val="Normal"/>
    <w:link w:val="AntetCaracter"/>
    <w:uiPriority w:val="99"/>
    <w:unhideWhenUsed/>
    <w:rsid w:val="00213092"/>
    <w:pPr>
      <w:tabs>
        <w:tab w:val="center" w:pos="4677"/>
        <w:tab w:val="right" w:pos="9355"/>
      </w:tabs>
    </w:pPr>
  </w:style>
  <w:style w:type="character" w:customStyle="1" w:styleId="AntetCaracter">
    <w:name w:val="Antet Caracter"/>
    <w:basedOn w:val="Fontdeparagrafimplicit"/>
    <w:link w:val="Antet"/>
    <w:uiPriority w:val="99"/>
    <w:rsid w:val="00213092"/>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213092"/>
    <w:pPr>
      <w:tabs>
        <w:tab w:val="center" w:pos="4677"/>
        <w:tab w:val="right" w:pos="9355"/>
      </w:tabs>
    </w:pPr>
  </w:style>
  <w:style w:type="character" w:customStyle="1" w:styleId="SubsolCaracter">
    <w:name w:val="Subsol Caracter"/>
    <w:basedOn w:val="Fontdeparagrafimplicit"/>
    <w:link w:val="Subsol"/>
    <w:uiPriority w:val="99"/>
    <w:rsid w:val="0021309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n_pagu@yahoo.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_pagu@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oofarmagro@mail.ru" TargetMode="External"/><Relationship Id="rId5" Type="http://schemas.openxmlformats.org/officeDocument/2006/relationships/webSettings" Target="webSettings.xml"/><Relationship Id="rId15" Type="http://schemas.openxmlformats.org/officeDocument/2006/relationships/hyperlink" Target="mailto:info@sumagro.md" TargetMode="External"/><Relationship Id="rId10" Type="http://schemas.openxmlformats.org/officeDocument/2006/relationships/hyperlink" Target="http://www.particip.gov.md/proiectview.php?l=ro&amp;idd=712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mailto:n.starciuc@uasm.m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00"/>
      <c:rAngAx val="0"/>
      <c:perspective val="30"/>
    </c:view3D>
    <c:floor>
      <c:thickness val="0"/>
    </c:floor>
    <c:sideWall>
      <c:thickness val="0"/>
    </c:sideWall>
    <c:backWall>
      <c:thickness val="0"/>
    </c:backWall>
    <c:plotArea>
      <c:layout/>
      <c:pie3DChart>
        <c:varyColors val="1"/>
        <c:ser>
          <c:idx val="0"/>
          <c:order val="0"/>
          <c:tx>
            <c:strRef>
              <c:f>Foaie1!$B$7</c:f>
              <c:strCache>
                <c:ptCount val="1"/>
                <c:pt idx="0">
                  <c:v>cantitatea</c:v>
                </c:pt>
              </c:strCache>
            </c:strRef>
          </c:tx>
          <c:dPt>
            <c:idx val="0"/>
            <c:bubble3D val="0"/>
            <c:explosion val="30"/>
            <c:spPr>
              <a:solidFill>
                <a:srgbClr val="00B0F0"/>
              </a:solidFill>
            </c:spPr>
          </c:dPt>
          <c:dPt>
            <c:idx val="1"/>
            <c:bubble3D val="0"/>
            <c:spPr>
              <a:solidFill>
                <a:srgbClr val="FFFF00"/>
              </a:solidFill>
            </c:spPr>
          </c:dPt>
          <c:dPt>
            <c:idx val="2"/>
            <c:bubble3D val="0"/>
            <c:spPr>
              <a:solidFill>
                <a:srgbClr val="00B050"/>
              </a:solidFill>
            </c:spPr>
          </c:dPt>
          <c:dPt>
            <c:idx val="3"/>
            <c:bubble3D val="0"/>
            <c:spPr>
              <a:solidFill>
                <a:srgbClr val="FF0000"/>
              </a:solidFill>
            </c:spPr>
          </c:dPt>
          <c:dLbls>
            <c:txPr>
              <a:bodyPr/>
              <a:lstStyle/>
              <a:p>
                <a:pPr>
                  <a:defRPr sz="1400"/>
                </a:pPr>
                <a:endParaRPr lang="ru-RU"/>
              </a:p>
            </c:txPr>
            <c:dLblPos val="outEnd"/>
            <c:showLegendKey val="0"/>
            <c:showVal val="1"/>
            <c:showCatName val="1"/>
            <c:showSerName val="0"/>
            <c:showPercent val="0"/>
            <c:showBubbleSize val="0"/>
            <c:showLeaderLines val="1"/>
          </c:dLbls>
          <c:cat>
            <c:strRef>
              <c:f>Foaie1!$A$8:$A$11</c:f>
              <c:strCache>
                <c:ptCount val="4"/>
                <c:pt idx="0">
                  <c:v>UE</c:v>
                </c:pt>
                <c:pt idx="1">
                  <c:v>CSI</c:v>
                </c:pt>
                <c:pt idx="2">
                  <c:v>ALTE</c:v>
                </c:pt>
                <c:pt idx="3">
                  <c:v>RM</c:v>
                </c:pt>
              </c:strCache>
            </c:strRef>
          </c:cat>
          <c:val>
            <c:numRef>
              <c:f>Foaie1!$B$8:$B$11</c:f>
              <c:numCache>
                <c:formatCode>0%</c:formatCode>
                <c:ptCount val="4"/>
                <c:pt idx="0">
                  <c:v>0.43</c:v>
                </c:pt>
                <c:pt idx="1">
                  <c:v>0.3</c:v>
                </c:pt>
                <c:pt idx="2">
                  <c:v>0.08</c:v>
                </c:pt>
                <c:pt idx="3">
                  <c:v>0.19</c:v>
                </c:pt>
              </c:numCache>
            </c:numRef>
          </c:val>
        </c:ser>
        <c:dLbls>
          <c:showLegendKey val="0"/>
          <c:showVal val="1"/>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Foaie1!$B$3</c:f>
              <c:strCache>
                <c:ptCount val="1"/>
              </c:strCache>
            </c:strRef>
          </c:tx>
          <c:explosion val="25"/>
          <c:dPt>
            <c:idx val="1"/>
            <c:bubble3D val="0"/>
            <c:spPr>
              <a:solidFill>
                <a:srgbClr val="FF0000"/>
              </a:solidFill>
            </c:spPr>
          </c:dPt>
          <c:dPt>
            <c:idx val="2"/>
            <c:bubble3D val="0"/>
            <c:spPr>
              <a:solidFill>
                <a:srgbClr val="FFFF00"/>
              </a:solidFill>
            </c:spPr>
          </c:dPt>
          <c:dLbls>
            <c:dLbl>
              <c:idx val="0"/>
              <c:tx>
                <c:rich>
                  <a:bodyPr/>
                  <a:lstStyle/>
                  <a:p>
                    <a:pPr>
                      <a:defRPr sz="1200">
                        <a:latin typeface="Arial" panose="020B0604020202020204" pitchFamily="34" charset="0"/>
                        <a:cs typeface="Arial" panose="020B0604020202020204" pitchFamily="34" charset="0"/>
                      </a:defRPr>
                    </a:pPr>
                    <a:r>
                      <a:rPr lang="ro-RO" sz="1200">
                        <a:latin typeface="Arial" panose="020B0604020202020204" pitchFamily="34" charset="0"/>
                        <a:cs typeface="Arial" panose="020B0604020202020204" pitchFamily="34" charset="0"/>
                      </a:rPr>
                      <a:t>total 1347</a:t>
                    </a:r>
                    <a:endParaRPr lang="vi-VN">
                      <a:latin typeface="Arial" panose="020B0604020202020204" pitchFamily="34" charset="0"/>
                      <a:cs typeface="Arial" panose="020B0604020202020204" pitchFamily="34" charset="0"/>
                    </a:endParaRPr>
                  </a:p>
                </c:rich>
              </c:tx>
              <c:spPr/>
              <c:dLblPos val="outEnd"/>
              <c:showLegendKey val="0"/>
              <c:showVal val="1"/>
              <c:showCatName val="1"/>
              <c:showSerName val="0"/>
              <c:showPercent val="0"/>
              <c:showBubbleSize val="0"/>
            </c:dLbl>
            <c:dLbl>
              <c:idx val="1"/>
              <c:tx>
                <c:rich>
                  <a:bodyPr/>
                  <a:lstStyle/>
                  <a:p>
                    <a:pPr>
                      <a:defRPr sz="1200">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cu 750</a:t>
                    </a:r>
                    <a:endParaRPr lang="ro-RO">
                      <a:latin typeface="Arial" panose="020B0604020202020204" pitchFamily="34" charset="0"/>
                      <a:cs typeface="Arial" panose="020B0604020202020204" pitchFamily="34" charset="0"/>
                    </a:endParaRPr>
                  </a:p>
                  <a:p>
                    <a:pPr>
                      <a:defRPr sz="1200">
                        <a:latin typeface="Arial" panose="020B0604020202020204" pitchFamily="34" charset="0"/>
                        <a:cs typeface="Arial" panose="020B0604020202020204" pitchFamily="34" charset="0"/>
                      </a:defRPr>
                    </a:pPr>
                    <a:r>
                      <a:rPr lang="ro-RO">
                        <a:latin typeface="Arial" panose="020B0604020202020204" pitchFamily="34" charset="0"/>
                        <a:cs typeface="Arial" panose="020B0604020202020204" pitchFamily="34" charset="0"/>
                      </a:rPr>
                      <a:t>(57%)</a:t>
                    </a:r>
                    <a:endParaRPr lang="en-US">
                      <a:latin typeface="Arial" panose="020B0604020202020204" pitchFamily="34" charset="0"/>
                      <a:cs typeface="Arial" panose="020B0604020202020204" pitchFamily="34" charset="0"/>
                    </a:endParaRPr>
                  </a:p>
                </c:rich>
              </c:tx>
              <c:spPr/>
              <c:dLblPos val="outEnd"/>
              <c:showLegendKey val="0"/>
              <c:showVal val="1"/>
              <c:showCatName val="1"/>
              <c:showSerName val="0"/>
              <c:showPercent val="0"/>
              <c:showBubbleSize val="0"/>
            </c:dLbl>
            <c:dLbl>
              <c:idx val="2"/>
              <c:tx>
                <c:rich>
                  <a:bodyPr/>
                  <a:lstStyle/>
                  <a:p>
                    <a:r>
                      <a:rPr lang="vi-VN" sz="1200"/>
                      <a:t>fără 587</a:t>
                    </a:r>
                    <a:r>
                      <a:rPr lang="ro-RO" sz="1200"/>
                      <a:t> (43%)</a:t>
                    </a:r>
                    <a:endParaRPr lang="vi-VN"/>
                  </a:p>
                </c:rich>
              </c:tx>
              <c:dLblPos val="outEnd"/>
              <c:showLegendKey val="0"/>
              <c:showVal val="1"/>
              <c:showCatName val="1"/>
              <c:showSerName val="0"/>
              <c:showPercent val="0"/>
              <c:showBubbleSize val="0"/>
            </c:dLbl>
            <c:txPr>
              <a:bodyPr/>
              <a:lstStyle/>
              <a:p>
                <a:pPr>
                  <a:defRPr sz="1200"/>
                </a:pPr>
                <a:endParaRPr lang="ru-RU"/>
              </a:p>
            </c:txPr>
            <c:dLblPos val="outEnd"/>
            <c:showLegendKey val="0"/>
            <c:showVal val="1"/>
            <c:showCatName val="1"/>
            <c:showSerName val="0"/>
            <c:showPercent val="0"/>
            <c:showBubbleSize val="0"/>
            <c:showLeaderLines val="1"/>
          </c:dLbls>
          <c:cat>
            <c:strRef>
              <c:f>Foaie1!$A$4:$A$7</c:f>
              <c:strCache>
                <c:ptCount val="3"/>
                <c:pt idx="0">
                  <c:v>cu/fără</c:v>
                </c:pt>
                <c:pt idx="1">
                  <c:v>cu </c:v>
                </c:pt>
                <c:pt idx="2">
                  <c:v>fără  </c:v>
                </c:pt>
              </c:strCache>
            </c:strRef>
          </c:cat>
          <c:val>
            <c:numRef>
              <c:f>Foaie1!$B$4:$B$7</c:f>
              <c:numCache>
                <c:formatCode>General</c:formatCode>
                <c:ptCount val="4"/>
                <c:pt idx="0">
                  <c:v>0</c:v>
                </c:pt>
                <c:pt idx="1">
                  <c:v>750</c:v>
                </c:pt>
                <c:pt idx="2">
                  <c:v>587</c:v>
                </c:pt>
              </c:numCache>
            </c:numRef>
          </c:val>
        </c:ser>
        <c:ser>
          <c:idx val="1"/>
          <c:order val="1"/>
          <c:tx>
            <c:strRef>
              <c:f>Foaie1!$C$3</c:f>
              <c:strCache>
                <c:ptCount val="1"/>
              </c:strCache>
            </c:strRef>
          </c:tx>
          <c:explosion val="25"/>
          <c:dLbls>
            <c:showLegendKey val="0"/>
            <c:showVal val="1"/>
            <c:showCatName val="0"/>
            <c:showSerName val="0"/>
            <c:showPercent val="0"/>
            <c:showBubbleSize val="0"/>
            <c:showLeaderLines val="1"/>
          </c:dLbls>
          <c:cat>
            <c:strRef>
              <c:f>Foaie1!$A$4:$A$7</c:f>
              <c:strCache>
                <c:ptCount val="3"/>
                <c:pt idx="0">
                  <c:v>cu/fără</c:v>
                </c:pt>
                <c:pt idx="1">
                  <c:v>cu </c:v>
                </c:pt>
                <c:pt idx="2">
                  <c:v>fără  </c:v>
                </c:pt>
              </c:strCache>
            </c:strRef>
          </c:cat>
          <c:val>
            <c:numRef>
              <c:f>Foaie1!$C$4:$C$7</c:f>
              <c:numCache>
                <c:formatCode>General</c:formatCode>
                <c:ptCount val="4"/>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19</Pages>
  <Words>7871</Words>
  <Characters>44870</Characters>
  <Application>Microsoft Office Word</Application>
  <DocSecurity>0</DocSecurity>
  <Lines>373</Lines>
  <Paragraphs>105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admin</cp:lastModifiedBy>
  <cp:revision>5</cp:revision>
  <cp:lastPrinted>2020-05-04T07:30:00Z</cp:lastPrinted>
  <dcterms:created xsi:type="dcterms:W3CDTF">2020-03-27T06:32:00Z</dcterms:created>
  <dcterms:modified xsi:type="dcterms:W3CDTF">2020-07-18T04:58:00Z</dcterms:modified>
</cp:coreProperties>
</file>