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6DE" w:rsidRDefault="00FA66DE" w:rsidP="00FA66DE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en-US"/>
        </w:rPr>
      </w:pPr>
      <w:r w:rsidRPr="00211B93">
        <w:rPr>
          <w:b/>
          <w:bCs/>
          <w:sz w:val="28"/>
          <w:szCs w:val="28"/>
          <w:lang w:val="en-US"/>
        </w:rPr>
        <w:t>NOTĂ INFORMATIVĂ</w:t>
      </w:r>
    </w:p>
    <w:p w:rsidR="00FA66DE" w:rsidRPr="00211B93" w:rsidRDefault="00FA66DE" w:rsidP="00FA66DE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fr-FR"/>
        </w:rPr>
      </w:pPr>
      <w:r w:rsidRPr="00211B93">
        <w:rPr>
          <w:sz w:val="28"/>
          <w:szCs w:val="28"/>
          <w:lang w:val="ro-RO"/>
        </w:rPr>
        <w:t xml:space="preserve">la </w:t>
      </w:r>
      <w:proofErr w:type="spellStart"/>
      <w:r w:rsidRPr="00211B93">
        <w:rPr>
          <w:sz w:val="28"/>
          <w:szCs w:val="28"/>
          <w:lang w:val="fr-FR"/>
        </w:rPr>
        <w:t>proiectul</w:t>
      </w:r>
      <w:proofErr w:type="spellEnd"/>
      <w:r w:rsidRPr="00211B93">
        <w:rPr>
          <w:sz w:val="28"/>
          <w:szCs w:val="28"/>
          <w:lang w:val="fr-FR"/>
        </w:rPr>
        <w:t xml:space="preserve"> </w:t>
      </w:r>
      <w:proofErr w:type="spellStart"/>
      <w:r w:rsidR="00380827" w:rsidRPr="00AF602D">
        <w:rPr>
          <w:sz w:val="28"/>
          <w:szCs w:val="28"/>
          <w:lang w:val="fr-FR"/>
        </w:rPr>
        <w:t>h</w:t>
      </w:r>
      <w:r w:rsidRPr="00AF602D">
        <w:rPr>
          <w:sz w:val="28"/>
          <w:szCs w:val="28"/>
          <w:lang w:val="fr-FR"/>
        </w:rPr>
        <w:t>otăr</w:t>
      </w:r>
      <w:proofErr w:type="spellEnd"/>
      <w:r w:rsidRPr="00AF602D">
        <w:rPr>
          <w:sz w:val="28"/>
          <w:szCs w:val="28"/>
          <w:lang w:val="ro-RO"/>
        </w:rPr>
        <w:t>â</w:t>
      </w:r>
      <w:proofErr w:type="spellStart"/>
      <w:r w:rsidRPr="00AF602D">
        <w:rPr>
          <w:sz w:val="28"/>
          <w:szCs w:val="28"/>
          <w:lang w:val="fr-FR"/>
        </w:rPr>
        <w:t>rii</w:t>
      </w:r>
      <w:proofErr w:type="spellEnd"/>
      <w:r w:rsidRPr="00AF602D">
        <w:rPr>
          <w:sz w:val="28"/>
          <w:szCs w:val="28"/>
          <w:lang w:val="fr-FR"/>
        </w:rPr>
        <w:t xml:space="preserve"> </w:t>
      </w:r>
      <w:proofErr w:type="spellStart"/>
      <w:r w:rsidRPr="00AF602D">
        <w:rPr>
          <w:sz w:val="28"/>
          <w:szCs w:val="28"/>
          <w:lang w:val="fr-FR"/>
        </w:rPr>
        <w:t>G</w:t>
      </w:r>
      <w:r w:rsidRPr="00211B93">
        <w:rPr>
          <w:sz w:val="28"/>
          <w:szCs w:val="28"/>
          <w:lang w:val="fr-FR"/>
        </w:rPr>
        <w:t>uvernului</w:t>
      </w:r>
      <w:proofErr w:type="spellEnd"/>
      <w:r w:rsidRPr="00211B93">
        <w:rPr>
          <w:sz w:val="28"/>
          <w:szCs w:val="28"/>
          <w:lang w:val="fr-FR"/>
        </w:rPr>
        <w:t xml:space="preserve"> </w:t>
      </w:r>
    </w:p>
    <w:p w:rsidR="00FA66DE" w:rsidRDefault="00FA66DE" w:rsidP="00FA66DE">
      <w:pPr>
        <w:pStyle w:val="cp"/>
        <w:spacing w:line="276" w:lineRule="auto"/>
        <w:outlineLvl w:val="0"/>
        <w:rPr>
          <w:sz w:val="28"/>
          <w:szCs w:val="28"/>
          <w:lang w:val="ro-RO"/>
        </w:rPr>
      </w:pPr>
      <w:proofErr w:type="gramStart"/>
      <w:r w:rsidRPr="00211B93">
        <w:rPr>
          <w:sz w:val="28"/>
          <w:szCs w:val="28"/>
          <w:lang w:val="fr-FR"/>
        </w:rPr>
        <w:t>c</w:t>
      </w:r>
      <w:r w:rsidRPr="00211B93">
        <w:rPr>
          <w:sz w:val="28"/>
          <w:szCs w:val="28"/>
          <w:lang w:val="ro-RO"/>
        </w:rPr>
        <w:t>u</w:t>
      </w:r>
      <w:proofErr w:type="gramEnd"/>
      <w:r w:rsidRPr="00211B93">
        <w:rPr>
          <w:sz w:val="28"/>
          <w:szCs w:val="28"/>
          <w:lang w:val="ro-RO"/>
        </w:rPr>
        <w:t xml:space="preserve"> privire la transmiterea unor </w:t>
      </w:r>
      <w:r w:rsidR="005C48D2">
        <w:rPr>
          <w:sz w:val="28"/>
          <w:szCs w:val="28"/>
          <w:lang w:val="ro-RO"/>
        </w:rPr>
        <w:t>bunuri imobile</w:t>
      </w:r>
    </w:p>
    <w:p w:rsidR="00D201C7" w:rsidRPr="00A127B9" w:rsidRDefault="00D201C7" w:rsidP="00FA66DE">
      <w:pPr>
        <w:pStyle w:val="cp"/>
        <w:spacing w:line="276" w:lineRule="auto"/>
        <w:outlineLvl w:val="0"/>
        <w:rPr>
          <w:sz w:val="16"/>
          <w:szCs w:val="16"/>
          <w:lang w:val="ro-RO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5"/>
      </w:tblGrid>
      <w:tr w:rsidR="00FA66DE" w:rsidRPr="00D8536C" w:rsidTr="00C864E2">
        <w:tc>
          <w:tcPr>
            <w:tcW w:w="5000" w:type="pct"/>
            <w:shd w:val="clear" w:color="auto" w:fill="D9D9D9" w:themeFill="background1" w:themeFillShade="D9"/>
          </w:tcPr>
          <w:p w:rsidR="00FA66DE" w:rsidRPr="00D87939" w:rsidRDefault="00FA66DE" w:rsidP="00364911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ind w:left="0" w:firstLine="0"/>
              <w:jc w:val="center"/>
              <w:rPr>
                <w:b/>
                <w:sz w:val="28"/>
                <w:szCs w:val="28"/>
                <w:lang w:val="ro-MD"/>
              </w:rPr>
            </w:pPr>
            <w:r w:rsidRPr="00D87939">
              <w:rPr>
                <w:b/>
                <w:sz w:val="28"/>
                <w:szCs w:val="28"/>
                <w:lang w:val="ro-MD"/>
              </w:rPr>
              <w:t xml:space="preserve">Denumirea autorului </w:t>
            </w:r>
            <w:proofErr w:type="spellStart"/>
            <w:r w:rsidRPr="00D87939">
              <w:rPr>
                <w:b/>
                <w:sz w:val="28"/>
                <w:szCs w:val="28"/>
                <w:lang w:val="ro-MD"/>
              </w:rPr>
              <w:t>şi</w:t>
            </w:r>
            <w:proofErr w:type="spellEnd"/>
            <w:r w:rsidRPr="00D87939">
              <w:rPr>
                <w:b/>
                <w:sz w:val="28"/>
                <w:szCs w:val="28"/>
                <w:lang w:val="ro-MD"/>
              </w:rPr>
              <w:t xml:space="preserve">, după caz, a </w:t>
            </w:r>
            <w:proofErr w:type="spellStart"/>
            <w:r w:rsidRPr="00D87939">
              <w:rPr>
                <w:b/>
                <w:sz w:val="28"/>
                <w:szCs w:val="28"/>
                <w:lang w:val="ro-MD"/>
              </w:rPr>
              <w:t>participanţilor</w:t>
            </w:r>
            <w:proofErr w:type="spellEnd"/>
            <w:r w:rsidRPr="00D87939">
              <w:rPr>
                <w:b/>
                <w:sz w:val="28"/>
                <w:szCs w:val="28"/>
                <w:lang w:val="ro-MD"/>
              </w:rPr>
              <w:t xml:space="preserve"> la elaborarea proiectului</w:t>
            </w:r>
          </w:p>
        </w:tc>
      </w:tr>
      <w:tr w:rsidR="00FA66DE" w:rsidRPr="00D30FB0" w:rsidTr="00C864E2">
        <w:tc>
          <w:tcPr>
            <w:tcW w:w="5000" w:type="pct"/>
          </w:tcPr>
          <w:p w:rsidR="001C08D9" w:rsidRPr="00BC5D82" w:rsidRDefault="001C08D9" w:rsidP="00364911">
            <w:pPr>
              <w:tabs>
                <w:tab w:val="left" w:pos="884"/>
                <w:tab w:val="left" w:pos="1196"/>
              </w:tabs>
              <w:jc w:val="both"/>
              <w:rPr>
                <w:sz w:val="16"/>
                <w:szCs w:val="16"/>
                <w:lang w:val="ro-MD"/>
              </w:rPr>
            </w:pPr>
          </w:p>
          <w:p w:rsidR="00FA66DE" w:rsidRDefault="001C08D9" w:rsidP="00364911">
            <w:pPr>
              <w:tabs>
                <w:tab w:val="left" w:pos="884"/>
                <w:tab w:val="left" w:pos="1196"/>
              </w:tabs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 xml:space="preserve">  </w:t>
            </w:r>
            <w:r w:rsidR="00FA66DE" w:rsidRPr="00D87939">
              <w:rPr>
                <w:sz w:val="28"/>
                <w:szCs w:val="28"/>
                <w:lang w:val="ro-MD"/>
              </w:rPr>
              <w:t>Ministerul Afacerilor Interne</w:t>
            </w:r>
          </w:p>
          <w:p w:rsidR="00FA66DE" w:rsidRPr="00BC5D82" w:rsidRDefault="00FA66DE" w:rsidP="00364911">
            <w:pPr>
              <w:tabs>
                <w:tab w:val="left" w:pos="884"/>
                <w:tab w:val="left" w:pos="1196"/>
              </w:tabs>
              <w:jc w:val="both"/>
              <w:rPr>
                <w:sz w:val="16"/>
                <w:szCs w:val="16"/>
                <w:lang w:val="ro-MD"/>
              </w:rPr>
            </w:pPr>
          </w:p>
        </w:tc>
      </w:tr>
      <w:tr w:rsidR="00FA66DE" w:rsidRPr="00D8536C" w:rsidTr="00C864E2">
        <w:tc>
          <w:tcPr>
            <w:tcW w:w="5000" w:type="pct"/>
            <w:shd w:val="clear" w:color="auto" w:fill="D9D9D9" w:themeFill="background1" w:themeFillShade="D9"/>
          </w:tcPr>
          <w:p w:rsidR="00FA66DE" w:rsidRPr="00D87939" w:rsidRDefault="005E4416" w:rsidP="00D84196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 xml:space="preserve"> </w:t>
            </w:r>
            <w:r w:rsidR="00FA66DE" w:rsidRPr="00D87939">
              <w:rPr>
                <w:b/>
                <w:sz w:val="28"/>
                <w:szCs w:val="28"/>
                <w:lang w:val="ro-MD"/>
              </w:rPr>
              <w:t xml:space="preserve">2. </w:t>
            </w:r>
            <w:proofErr w:type="spellStart"/>
            <w:r w:rsidR="00FA66DE" w:rsidRPr="00D87939">
              <w:rPr>
                <w:b/>
                <w:sz w:val="28"/>
                <w:szCs w:val="28"/>
                <w:lang w:val="ro-MD"/>
              </w:rPr>
              <w:t>Condiţiile</w:t>
            </w:r>
            <w:proofErr w:type="spellEnd"/>
            <w:r w:rsidR="00FA66DE" w:rsidRPr="00D87939">
              <w:rPr>
                <w:b/>
                <w:sz w:val="28"/>
                <w:szCs w:val="28"/>
                <w:lang w:val="ro-MD"/>
              </w:rPr>
              <w:t xml:space="preserve"> ce au impus elaborarea proiectului de act normativ </w:t>
            </w:r>
            <w:proofErr w:type="spellStart"/>
            <w:r w:rsidR="00FA66DE" w:rsidRPr="00D87939">
              <w:rPr>
                <w:b/>
                <w:sz w:val="28"/>
                <w:szCs w:val="28"/>
                <w:lang w:val="ro-MD"/>
              </w:rPr>
              <w:t>şi</w:t>
            </w:r>
            <w:proofErr w:type="spellEnd"/>
            <w:r w:rsidR="00FA66DE" w:rsidRPr="00D87939">
              <w:rPr>
                <w:b/>
                <w:sz w:val="28"/>
                <w:szCs w:val="28"/>
                <w:lang w:val="ro-MD"/>
              </w:rPr>
              <w:t xml:space="preserve"> </w:t>
            </w:r>
            <w:proofErr w:type="spellStart"/>
            <w:r w:rsidR="00FA66DE" w:rsidRPr="00D87939">
              <w:rPr>
                <w:b/>
                <w:sz w:val="28"/>
                <w:szCs w:val="28"/>
                <w:lang w:val="ro-MD"/>
              </w:rPr>
              <w:t>finalităţile</w:t>
            </w:r>
            <w:proofErr w:type="spellEnd"/>
            <w:r w:rsidR="00FA66DE" w:rsidRPr="00D87939">
              <w:rPr>
                <w:b/>
                <w:sz w:val="28"/>
                <w:szCs w:val="28"/>
                <w:lang w:val="ro-MD"/>
              </w:rPr>
              <w:t xml:space="preserve"> urmărite</w:t>
            </w:r>
          </w:p>
        </w:tc>
      </w:tr>
      <w:tr w:rsidR="00FA66DE" w:rsidRPr="00D8536C" w:rsidTr="00C864E2">
        <w:tc>
          <w:tcPr>
            <w:tcW w:w="5000" w:type="pct"/>
          </w:tcPr>
          <w:p w:rsidR="00D201C7" w:rsidRPr="00D8536C" w:rsidRDefault="00FA66DE" w:rsidP="00364911">
            <w:pPr>
              <w:pStyle w:val="cp"/>
              <w:jc w:val="both"/>
              <w:outlineLvl w:val="0"/>
              <w:rPr>
                <w:b w:val="0"/>
                <w:sz w:val="28"/>
                <w:szCs w:val="28"/>
                <w:lang w:val="ro-MD"/>
              </w:rPr>
            </w:pPr>
            <w:r w:rsidRPr="00D8536C">
              <w:rPr>
                <w:b w:val="0"/>
                <w:sz w:val="28"/>
                <w:szCs w:val="28"/>
                <w:lang w:val="ro-MD"/>
              </w:rPr>
              <w:t xml:space="preserve">         </w:t>
            </w:r>
          </w:p>
          <w:p w:rsidR="00FA66DE" w:rsidRPr="00D8536C" w:rsidRDefault="00FA66DE" w:rsidP="00364911">
            <w:pPr>
              <w:pStyle w:val="cp"/>
              <w:jc w:val="both"/>
              <w:outlineLvl w:val="0"/>
              <w:rPr>
                <w:b w:val="0"/>
                <w:sz w:val="28"/>
                <w:szCs w:val="28"/>
                <w:lang w:val="ro-MD"/>
              </w:rPr>
            </w:pPr>
            <w:r w:rsidRPr="00D8536C">
              <w:rPr>
                <w:b w:val="0"/>
                <w:sz w:val="28"/>
                <w:szCs w:val="28"/>
                <w:lang w:val="ro-MD"/>
              </w:rPr>
              <w:t xml:space="preserve"> </w:t>
            </w:r>
            <w:r w:rsidR="001C08D9" w:rsidRPr="00D8536C">
              <w:rPr>
                <w:b w:val="0"/>
                <w:sz w:val="28"/>
                <w:szCs w:val="28"/>
                <w:lang w:val="ro-MD"/>
              </w:rPr>
              <w:t xml:space="preserve">  </w:t>
            </w:r>
            <w:r w:rsidR="00573C90" w:rsidRPr="00D8536C">
              <w:rPr>
                <w:b w:val="0"/>
                <w:sz w:val="28"/>
                <w:szCs w:val="28"/>
                <w:lang w:val="ro-MD"/>
              </w:rPr>
              <w:t xml:space="preserve"> </w:t>
            </w:r>
            <w:r w:rsidR="00471D8A" w:rsidRPr="00D8536C">
              <w:rPr>
                <w:b w:val="0"/>
                <w:sz w:val="28"/>
                <w:szCs w:val="28"/>
                <w:lang w:val="ro-MD"/>
              </w:rPr>
              <w:t xml:space="preserve">Prezentul proiect de hotărâre a Guvernului a fost elaborat </w:t>
            </w:r>
            <w:r w:rsidR="00380827" w:rsidRPr="00D8536C">
              <w:rPr>
                <w:b w:val="0"/>
                <w:sz w:val="28"/>
                <w:szCs w:val="28"/>
                <w:lang w:val="ro-MD"/>
              </w:rPr>
              <w:t xml:space="preserve">în </w:t>
            </w:r>
            <w:r w:rsidR="00471D8A" w:rsidRPr="00D8536C">
              <w:rPr>
                <w:b w:val="0"/>
                <w:sz w:val="28"/>
                <w:szCs w:val="28"/>
                <w:lang w:val="ro-MD"/>
              </w:rPr>
              <w:t>conform</w:t>
            </w:r>
            <w:r w:rsidR="00380827" w:rsidRPr="00D8536C">
              <w:rPr>
                <w:b w:val="0"/>
                <w:sz w:val="28"/>
                <w:szCs w:val="28"/>
                <w:lang w:val="ro-MD"/>
              </w:rPr>
              <w:t>itate cu prevederile</w:t>
            </w:r>
            <w:r w:rsidR="00471D8A" w:rsidRPr="00D8536C">
              <w:rPr>
                <w:b w:val="0"/>
                <w:sz w:val="28"/>
                <w:szCs w:val="28"/>
                <w:lang w:val="ro-MD"/>
              </w:rPr>
              <w:t xml:space="preserve"> </w:t>
            </w:r>
            <w:r w:rsidRPr="00D8536C">
              <w:rPr>
                <w:b w:val="0"/>
                <w:sz w:val="28"/>
                <w:szCs w:val="28"/>
                <w:lang w:val="ro-MD"/>
              </w:rPr>
              <w:t xml:space="preserve">art. 6 alin. (1) lit. a) </w:t>
            </w:r>
            <w:proofErr w:type="spellStart"/>
            <w:r w:rsidRPr="00D8536C">
              <w:rPr>
                <w:b w:val="0"/>
                <w:sz w:val="28"/>
                <w:szCs w:val="28"/>
                <w:lang w:val="ro-MD"/>
              </w:rPr>
              <w:t>şi</w:t>
            </w:r>
            <w:proofErr w:type="spellEnd"/>
            <w:r w:rsidRPr="00D8536C">
              <w:rPr>
                <w:b w:val="0"/>
                <w:sz w:val="28"/>
                <w:szCs w:val="28"/>
                <w:lang w:val="ro-MD"/>
              </w:rPr>
              <w:t xml:space="preserve"> art. 14 alin. (1) lit. b) </w:t>
            </w:r>
            <w:r w:rsidR="0090655A" w:rsidRPr="00D8536C">
              <w:rPr>
                <w:b w:val="0"/>
                <w:sz w:val="28"/>
                <w:szCs w:val="28"/>
                <w:lang w:val="ro-MD"/>
              </w:rPr>
              <w:t>al</w:t>
            </w:r>
            <w:r w:rsidRPr="00D8536C">
              <w:rPr>
                <w:b w:val="0"/>
                <w:sz w:val="28"/>
                <w:szCs w:val="28"/>
                <w:lang w:val="ro-MD"/>
              </w:rPr>
              <w:t xml:space="preserve"> Leg</w:t>
            </w:r>
            <w:r w:rsidR="0090655A" w:rsidRPr="00D8536C">
              <w:rPr>
                <w:b w:val="0"/>
                <w:sz w:val="28"/>
                <w:szCs w:val="28"/>
                <w:lang w:val="ro-MD"/>
              </w:rPr>
              <w:t>ii</w:t>
            </w:r>
            <w:r w:rsidRPr="00D8536C">
              <w:rPr>
                <w:b w:val="0"/>
                <w:sz w:val="28"/>
                <w:szCs w:val="28"/>
                <w:lang w:val="ro-MD"/>
              </w:rPr>
              <w:t xml:space="preserve"> nr. 121</w:t>
            </w:r>
            <w:r w:rsidR="00380827" w:rsidRPr="00D8536C">
              <w:rPr>
                <w:b w:val="0"/>
                <w:sz w:val="28"/>
                <w:szCs w:val="28"/>
                <w:lang w:val="ro-MD"/>
              </w:rPr>
              <w:t>/</w:t>
            </w:r>
            <w:r w:rsidRPr="00D8536C">
              <w:rPr>
                <w:b w:val="0"/>
                <w:sz w:val="28"/>
                <w:szCs w:val="28"/>
                <w:lang w:val="ro-MD"/>
              </w:rPr>
              <w:t xml:space="preserve">2007 privind administrarea </w:t>
            </w:r>
            <w:proofErr w:type="spellStart"/>
            <w:r w:rsidRPr="00D8536C">
              <w:rPr>
                <w:b w:val="0"/>
                <w:sz w:val="28"/>
                <w:szCs w:val="28"/>
                <w:lang w:val="ro-MD"/>
              </w:rPr>
              <w:t>şi</w:t>
            </w:r>
            <w:proofErr w:type="spellEnd"/>
            <w:r w:rsidRPr="00D8536C">
              <w:rPr>
                <w:b w:val="0"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D8536C">
              <w:rPr>
                <w:b w:val="0"/>
                <w:sz w:val="28"/>
                <w:szCs w:val="28"/>
                <w:lang w:val="ro-MD"/>
              </w:rPr>
              <w:t>deetatizarea</w:t>
            </w:r>
            <w:proofErr w:type="spellEnd"/>
            <w:r w:rsidRPr="00D8536C">
              <w:rPr>
                <w:b w:val="0"/>
                <w:sz w:val="28"/>
                <w:szCs w:val="28"/>
                <w:lang w:val="ro-MD"/>
              </w:rPr>
              <w:t xml:space="preserve"> </w:t>
            </w:r>
            <w:r w:rsidR="007C0522" w:rsidRPr="00D8536C">
              <w:rPr>
                <w:b w:val="0"/>
                <w:sz w:val="28"/>
                <w:szCs w:val="28"/>
                <w:lang w:val="ro-MD"/>
              </w:rPr>
              <w:t>proprietății</w:t>
            </w:r>
            <w:r w:rsidRPr="00D8536C">
              <w:rPr>
                <w:b w:val="0"/>
                <w:sz w:val="28"/>
                <w:szCs w:val="28"/>
                <w:lang w:val="ro-MD"/>
              </w:rPr>
              <w:t xml:space="preserve"> publice, </w:t>
            </w:r>
            <w:r w:rsidRPr="00D8536C">
              <w:rPr>
                <w:b w:val="0"/>
                <w:sz w:val="28"/>
                <w:szCs w:val="28"/>
                <w:lang w:val="ro-RO"/>
              </w:rPr>
              <w:t>art.8 alin.</w:t>
            </w:r>
            <w:r w:rsidR="00BC5D82" w:rsidRPr="00D8536C">
              <w:rPr>
                <w:b w:val="0"/>
                <w:sz w:val="28"/>
                <w:szCs w:val="28"/>
                <w:lang w:val="ro-RO"/>
              </w:rPr>
              <w:t xml:space="preserve"> </w:t>
            </w:r>
            <w:r w:rsidRPr="00D8536C">
              <w:rPr>
                <w:b w:val="0"/>
                <w:sz w:val="28"/>
                <w:szCs w:val="28"/>
                <w:lang w:val="ro-RO"/>
              </w:rPr>
              <w:t xml:space="preserve">(2) </w:t>
            </w:r>
            <w:proofErr w:type="spellStart"/>
            <w:r w:rsidRPr="00D8536C">
              <w:rPr>
                <w:b w:val="0"/>
                <w:sz w:val="28"/>
                <w:szCs w:val="28"/>
                <w:lang w:val="ro-RO"/>
              </w:rPr>
              <w:t>şi</w:t>
            </w:r>
            <w:proofErr w:type="spellEnd"/>
            <w:r w:rsidRPr="00D8536C">
              <w:rPr>
                <w:b w:val="0"/>
                <w:sz w:val="28"/>
                <w:szCs w:val="28"/>
                <w:lang w:val="ro-RO"/>
              </w:rPr>
              <w:t xml:space="preserve"> alin. (3) al Legii nr. 523</w:t>
            </w:r>
            <w:r w:rsidR="00380827" w:rsidRPr="00D8536C">
              <w:rPr>
                <w:b w:val="0"/>
                <w:sz w:val="28"/>
                <w:szCs w:val="28"/>
                <w:lang w:val="ro-RO"/>
              </w:rPr>
              <w:t>/</w:t>
            </w:r>
            <w:r w:rsidRPr="00D8536C">
              <w:rPr>
                <w:b w:val="0"/>
                <w:sz w:val="28"/>
                <w:szCs w:val="28"/>
                <w:lang w:val="ro-RO"/>
              </w:rPr>
              <w:t>199</w:t>
            </w:r>
            <w:r w:rsidR="0090655A" w:rsidRPr="00D8536C">
              <w:rPr>
                <w:b w:val="0"/>
                <w:sz w:val="28"/>
                <w:szCs w:val="28"/>
                <w:lang w:val="ro-RO"/>
              </w:rPr>
              <w:t>9</w:t>
            </w:r>
            <w:r w:rsidRPr="00D8536C">
              <w:rPr>
                <w:b w:val="0"/>
                <w:sz w:val="28"/>
                <w:szCs w:val="28"/>
                <w:lang w:val="ro-RO"/>
              </w:rPr>
              <w:t xml:space="preserve"> cu privire la proprietatea publică a </w:t>
            </w:r>
            <w:r w:rsidR="00E516AE" w:rsidRPr="00D8536C">
              <w:rPr>
                <w:b w:val="0"/>
                <w:sz w:val="28"/>
                <w:szCs w:val="28"/>
                <w:lang w:val="ro-RO"/>
              </w:rPr>
              <w:t>unităților</w:t>
            </w:r>
            <w:r w:rsidRPr="00D8536C">
              <w:rPr>
                <w:b w:val="0"/>
                <w:sz w:val="28"/>
                <w:szCs w:val="28"/>
                <w:lang w:val="ro-RO"/>
              </w:rPr>
              <w:t xml:space="preserve"> administrativ-teritoriale, </w:t>
            </w:r>
            <w:r w:rsidRPr="00D8536C">
              <w:rPr>
                <w:b w:val="0"/>
                <w:sz w:val="28"/>
                <w:szCs w:val="28"/>
                <w:lang w:val="ro-MD"/>
              </w:rPr>
              <w:t>Hotărârii Guvernului nr. 901</w:t>
            </w:r>
            <w:r w:rsidR="00380827" w:rsidRPr="00D8536C">
              <w:rPr>
                <w:b w:val="0"/>
                <w:sz w:val="28"/>
                <w:szCs w:val="28"/>
                <w:lang w:val="ro-MD"/>
              </w:rPr>
              <w:t>/</w:t>
            </w:r>
            <w:r w:rsidRPr="00D8536C">
              <w:rPr>
                <w:b w:val="0"/>
                <w:sz w:val="28"/>
                <w:szCs w:val="28"/>
                <w:lang w:val="ro-MD"/>
              </w:rPr>
              <w:t xml:space="preserve">2015 „Pentru aprobarea Regulamentului cu privire la modul de transmitere a bunurilor proprietate publică”, care reglementează raporturile de administrare </w:t>
            </w:r>
            <w:proofErr w:type="spellStart"/>
            <w:r w:rsidRPr="00D8536C">
              <w:rPr>
                <w:b w:val="0"/>
                <w:sz w:val="28"/>
                <w:szCs w:val="28"/>
                <w:lang w:val="ro-MD"/>
              </w:rPr>
              <w:t>şi</w:t>
            </w:r>
            <w:proofErr w:type="spellEnd"/>
            <w:r w:rsidRPr="00D8536C">
              <w:rPr>
                <w:b w:val="0"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D8536C">
              <w:rPr>
                <w:b w:val="0"/>
                <w:sz w:val="28"/>
                <w:szCs w:val="28"/>
                <w:lang w:val="ro-MD"/>
              </w:rPr>
              <w:t>deetatizare</w:t>
            </w:r>
            <w:proofErr w:type="spellEnd"/>
            <w:r w:rsidRPr="00D8536C">
              <w:rPr>
                <w:b w:val="0"/>
                <w:sz w:val="28"/>
                <w:szCs w:val="28"/>
                <w:lang w:val="ro-MD"/>
              </w:rPr>
              <w:t xml:space="preserve"> a </w:t>
            </w:r>
            <w:r w:rsidR="00241D21" w:rsidRPr="00D8536C">
              <w:rPr>
                <w:b w:val="0"/>
                <w:sz w:val="28"/>
                <w:szCs w:val="28"/>
                <w:lang w:val="ro-MD"/>
              </w:rPr>
              <w:t>proprietății</w:t>
            </w:r>
            <w:r w:rsidRPr="00D8536C">
              <w:rPr>
                <w:b w:val="0"/>
                <w:sz w:val="28"/>
                <w:szCs w:val="28"/>
                <w:lang w:val="ro-MD"/>
              </w:rPr>
              <w:t xml:space="preserve"> publice </w:t>
            </w:r>
            <w:proofErr w:type="spellStart"/>
            <w:r w:rsidRPr="00D8536C">
              <w:rPr>
                <w:b w:val="0"/>
                <w:sz w:val="28"/>
                <w:szCs w:val="28"/>
                <w:lang w:val="ro-MD"/>
              </w:rPr>
              <w:t>şi</w:t>
            </w:r>
            <w:proofErr w:type="spellEnd"/>
            <w:r w:rsidRPr="00D8536C">
              <w:rPr>
                <w:b w:val="0"/>
                <w:sz w:val="28"/>
                <w:szCs w:val="28"/>
                <w:lang w:val="ro-MD"/>
              </w:rPr>
              <w:t xml:space="preserve"> procedura de transmitere gratuită a bunurilor proprietate publică a statului.</w:t>
            </w:r>
          </w:p>
          <w:p w:rsidR="001C08D9" w:rsidRPr="00D8536C" w:rsidRDefault="00046C36" w:rsidP="00364911">
            <w:pPr>
              <w:pStyle w:val="cp"/>
              <w:jc w:val="both"/>
              <w:outlineLvl w:val="0"/>
              <w:rPr>
                <w:b w:val="0"/>
                <w:sz w:val="28"/>
                <w:szCs w:val="28"/>
                <w:lang w:val="ro-MD"/>
              </w:rPr>
            </w:pPr>
            <w:r w:rsidRPr="00D8536C">
              <w:rPr>
                <w:b w:val="0"/>
                <w:sz w:val="28"/>
                <w:szCs w:val="28"/>
                <w:lang w:val="ro-MD"/>
              </w:rPr>
              <w:t xml:space="preserve">    </w:t>
            </w:r>
            <w:r w:rsidR="006D568A" w:rsidRPr="00D8536C">
              <w:rPr>
                <w:b w:val="0"/>
                <w:sz w:val="28"/>
                <w:szCs w:val="28"/>
                <w:lang w:val="ro-MD"/>
              </w:rPr>
              <w:t>Î</w:t>
            </w:r>
            <w:r w:rsidRPr="00D8536C">
              <w:rPr>
                <w:b w:val="0"/>
                <w:sz w:val="28"/>
                <w:szCs w:val="28"/>
                <w:lang w:val="ro-MD"/>
              </w:rPr>
              <w:t>n gestiunea economică a Inspectoratului General pentru Situații de Urgență</w:t>
            </w:r>
            <w:r w:rsidR="00C61D2A" w:rsidRPr="00D8536C">
              <w:rPr>
                <w:b w:val="0"/>
                <w:sz w:val="28"/>
                <w:szCs w:val="28"/>
                <w:lang w:val="ro-RO"/>
              </w:rPr>
              <w:t xml:space="preserve"> (IGSU)</w:t>
            </w:r>
            <w:r w:rsidRPr="00D8536C">
              <w:rPr>
                <w:b w:val="0"/>
                <w:sz w:val="28"/>
                <w:szCs w:val="28"/>
                <w:lang w:val="ro-MD"/>
              </w:rPr>
              <w:t>, administrarea Ministerului Afacerilor Interne</w:t>
            </w:r>
            <w:r w:rsidR="004473C3" w:rsidRPr="00D8536C">
              <w:rPr>
                <w:b w:val="0"/>
                <w:sz w:val="28"/>
                <w:szCs w:val="28"/>
                <w:lang w:val="ro-MD"/>
              </w:rPr>
              <w:t>,</w:t>
            </w:r>
            <w:r w:rsidRPr="00D8536C">
              <w:rPr>
                <w:b w:val="0"/>
                <w:sz w:val="28"/>
                <w:szCs w:val="28"/>
                <w:lang w:val="ro-MD"/>
              </w:rPr>
              <w:t xml:space="preserve"> se află bunurile imobile cu numerele cadastrale  </w:t>
            </w:r>
            <w:r w:rsidR="001940E9" w:rsidRPr="00D8536C">
              <w:rPr>
                <w:b w:val="0"/>
                <w:sz w:val="28"/>
                <w:szCs w:val="28"/>
                <w:lang w:val="ro-MD"/>
              </w:rPr>
              <w:t>3401113.273.01</w:t>
            </w:r>
            <w:r w:rsidR="00EC5890" w:rsidRPr="00D8536C">
              <w:rPr>
                <w:b w:val="0"/>
                <w:sz w:val="28"/>
                <w:szCs w:val="28"/>
                <w:lang w:val="ro-MD"/>
              </w:rPr>
              <w:t xml:space="preserve"> </w:t>
            </w:r>
            <w:r w:rsidR="004473C3" w:rsidRPr="00D8536C">
              <w:rPr>
                <w:b w:val="0"/>
                <w:sz w:val="28"/>
                <w:szCs w:val="28"/>
                <w:lang w:val="ro-MD"/>
              </w:rPr>
              <w:t xml:space="preserve">(cu </w:t>
            </w:r>
            <w:r w:rsidR="003318D3" w:rsidRPr="00D8536C">
              <w:rPr>
                <w:b w:val="0"/>
                <w:sz w:val="28"/>
                <w:szCs w:val="28"/>
                <w:lang w:val="ro-MD"/>
              </w:rPr>
              <w:t>suprafața</w:t>
            </w:r>
            <w:r w:rsidR="004473C3" w:rsidRPr="00D8536C">
              <w:rPr>
                <w:b w:val="0"/>
                <w:sz w:val="28"/>
                <w:szCs w:val="28"/>
                <w:lang w:val="ro-MD"/>
              </w:rPr>
              <w:t xml:space="preserve"> de </w:t>
            </w:r>
            <w:r w:rsidR="00EC5890" w:rsidRPr="00D8536C">
              <w:rPr>
                <w:b w:val="0"/>
                <w:sz w:val="28"/>
                <w:szCs w:val="28"/>
                <w:lang w:val="ro-MD"/>
              </w:rPr>
              <w:t>158,2 m.p.</w:t>
            </w:r>
            <w:r w:rsidR="004473C3" w:rsidRPr="00D8536C">
              <w:rPr>
                <w:b w:val="0"/>
                <w:sz w:val="28"/>
                <w:szCs w:val="28"/>
                <w:lang w:val="ro-MD"/>
              </w:rPr>
              <w:t>)</w:t>
            </w:r>
            <w:r w:rsidR="001940E9" w:rsidRPr="00D8536C">
              <w:rPr>
                <w:b w:val="0"/>
                <w:sz w:val="28"/>
                <w:szCs w:val="28"/>
                <w:lang w:val="ro-MD"/>
              </w:rPr>
              <w:t>, 3401113.273.02</w:t>
            </w:r>
            <w:r w:rsidR="00EC5890" w:rsidRPr="00D8536C">
              <w:rPr>
                <w:b w:val="0"/>
                <w:sz w:val="28"/>
                <w:szCs w:val="28"/>
                <w:lang w:val="ro-MD"/>
              </w:rPr>
              <w:t xml:space="preserve"> </w:t>
            </w:r>
            <w:r w:rsidR="004473C3" w:rsidRPr="00D8536C">
              <w:rPr>
                <w:b w:val="0"/>
                <w:sz w:val="28"/>
                <w:szCs w:val="28"/>
                <w:lang w:val="ro-MD"/>
              </w:rPr>
              <w:t xml:space="preserve">(cu </w:t>
            </w:r>
            <w:r w:rsidR="003318D3" w:rsidRPr="00D8536C">
              <w:rPr>
                <w:b w:val="0"/>
                <w:sz w:val="28"/>
                <w:szCs w:val="28"/>
                <w:lang w:val="ro-MD"/>
              </w:rPr>
              <w:t>suprafața</w:t>
            </w:r>
            <w:r w:rsidR="004473C3" w:rsidRPr="00D8536C">
              <w:rPr>
                <w:b w:val="0"/>
                <w:sz w:val="28"/>
                <w:szCs w:val="28"/>
                <w:lang w:val="ro-MD"/>
              </w:rPr>
              <w:t xml:space="preserve"> de </w:t>
            </w:r>
            <w:r w:rsidR="00EC5890" w:rsidRPr="00D8536C">
              <w:rPr>
                <w:b w:val="0"/>
                <w:sz w:val="28"/>
                <w:szCs w:val="28"/>
                <w:lang w:val="ro-MD"/>
              </w:rPr>
              <w:t>93,9 m.p.</w:t>
            </w:r>
            <w:r w:rsidR="004473C3" w:rsidRPr="00D8536C">
              <w:rPr>
                <w:b w:val="0"/>
                <w:sz w:val="28"/>
                <w:szCs w:val="28"/>
                <w:lang w:val="ro-MD"/>
              </w:rPr>
              <w:t>)</w:t>
            </w:r>
            <w:r w:rsidR="001940E9" w:rsidRPr="00D8536C">
              <w:rPr>
                <w:b w:val="0"/>
                <w:sz w:val="28"/>
                <w:szCs w:val="28"/>
                <w:lang w:val="ro-MD"/>
              </w:rPr>
              <w:t>, 3401113.273.03</w:t>
            </w:r>
            <w:r w:rsidR="00EC5890" w:rsidRPr="00D8536C">
              <w:rPr>
                <w:b w:val="0"/>
                <w:sz w:val="28"/>
                <w:szCs w:val="28"/>
                <w:lang w:val="ro-MD"/>
              </w:rPr>
              <w:t xml:space="preserve"> </w:t>
            </w:r>
            <w:r w:rsidR="004473C3" w:rsidRPr="00D8536C">
              <w:rPr>
                <w:b w:val="0"/>
                <w:sz w:val="28"/>
                <w:szCs w:val="28"/>
                <w:lang w:val="ro-MD"/>
              </w:rPr>
              <w:t xml:space="preserve">(cu </w:t>
            </w:r>
            <w:r w:rsidR="003318D3" w:rsidRPr="00D8536C">
              <w:rPr>
                <w:b w:val="0"/>
                <w:sz w:val="28"/>
                <w:szCs w:val="28"/>
                <w:lang w:val="ro-MD"/>
              </w:rPr>
              <w:t>suprafața</w:t>
            </w:r>
            <w:r w:rsidR="004473C3" w:rsidRPr="00D8536C">
              <w:rPr>
                <w:b w:val="0"/>
                <w:sz w:val="28"/>
                <w:szCs w:val="28"/>
                <w:lang w:val="ro-MD"/>
              </w:rPr>
              <w:t xml:space="preserve"> de </w:t>
            </w:r>
            <w:r w:rsidR="00EC5890" w:rsidRPr="00D8536C">
              <w:rPr>
                <w:b w:val="0"/>
                <w:sz w:val="28"/>
                <w:szCs w:val="28"/>
                <w:lang w:val="ro-MD"/>
              </w:rPr>
              <w:t>103,0 m.p.</w:t>
            </w:r>
            <w:r w:rsidR="004473C3" w:rsidRPr="00D8536C">
              <w:rPr>
                <w:b w:val="0"/>
                <w:sz w:val="28"/>
                <w:szCs w:val="28"/>
                <w:lang w:val="ro-MD"/>
              </w:rPr>
              <w:t>)</w:t>
            </w:r>
            <w:r w:rsidR="001940E9" w:rsidRPr="00D8536C">
              <w:rPr>
                <w:b w:val="0"/>
                <w:sz w:val="28"/>
                <w:szCs w:val="28"/>
                <w:lang w:val="ro-MD"/>
              </w:rPr>
              <w:t>, 3401113.273.04</w:t>
            </w:r>
            <w:r w:rsidR="00EC5890" w:rsidRPr="00D8536C">
              <w:rPr>
                <w:b w:val="0"/>
                <w:sz w:val="28"/>
                <w:szCs w:val="28"/>
                <w:lang w:val="ro-MD"/>
              </w:rPr>
              <w:t xml:space="preserve"> </w:t>
            </w:r>
            <w:r w:rsidR="004473C3" w:rsidRPr="00D8536C">
              <w:rPr>
                <w:b w:val="0"/>
                <w:sz w:val="28"/>
                <w:szCs w:val="28"/>
                <w:lang w:val="ro-MD"/>
              </w:rPr>
              <w:t xml:space="preserve">(cu </w:t>
            </w:r>
            <w:r w:rsidR="003318D3" w:rsidRPr="00D8536C">
              <w:rPr>
                <w:b w:val="0"/>
                <w:sz w:val="28"/>
                <w:szCs w:val="28"/>
                <w:lang w:val="ro-MD"/>
              </w:rPr>
              <w:t>suprafața</w:t>
            </w:r>
            <w:r w:rsidR="004473C3" w:rsidRPr="00D8536C">
              <w:rPr>
                <w:b w:val="0"/>
                <w:sz w:val="28"/>
                <w:szCs w:val="28"/>
                <w:lang w:val="ro-MD"/>
              </w:rPr>
              <w:t xml:space="preserve"> de </w:t>
            </w:r>
            <w:r w:rsidR="00EC5890" w:rsidRPr="00D8536C">
              <w:rPr>
                <w:b w:val="0"/>
                <w:sz w:val="28"/>
                <w:szCs w:val="28"/>
                <w:lang w:val="ro-MD"/>
              </w:rPr>
              <w:t>102,0 m.p.</w:t>
            </w:r>
            <w:r w:rsidR="004473C3" w:rsidRPr="00D8536C">
              <w:rPr>
                <w:b w:val="0"/>
                <w:sz w:val="28"/>
                <w:szCs w:val="28"/>
                <w:lang w:val="ro-MD"/>
              </w:rPr>
              <w:t>)</w:t>
            </w:r>
            <w:r w:rsidR="001940E9" w:rsidRPr="00D8536C">
              <w:rPr>
                <w:b w:val="0"/>
                <w:sz w:val="28"/>
                <w:szCs w:val="28"/>
                <w:lang w:val="ro-MD"/>
              </w:rPr>
              <w:t>, 3401113.273.05</w:t>
            </w:r>
            <w:r w:rsidR="00EC5890" w:rsidRPr="00D8536C">
              <w:rPr>
                <w:b w:val="0"/>
                <w:sz w:val="28"/>
                <w:szCs w:val="28"/>
                <w:lang w:val="ro-MD"/>
              </w:rPr>
              <w:t xml:space="preserve"> </w:t>
            </w:r>
            <w:r w:rsidR="004473C3" w:rsidRPr="00D8536C">
              <w:rPr>
                <w:b w:val="0"/>
                <w:sz w:val="28"/>
                <w:szCs w:val="28"/>
                <w:lang w:val="ro-MD"/>
              </w:rPr>
              <w:t xml:space="preserve">(cu </w:t>
            </w:r>
            <w:r w:rsidR="003318D3" w:rsidRPr="00D8536C">
              <w:rPr>
                <w:b w:val="0"/>
                <w:sz w:val="28"/>
                <w:szCs w:val="28"/>
                <w:lang w:val="ro-MD"/>
              </w:rPr>
              <w:t>suprafața</w:t>
            </w:r>
            <w:r w:rsidR="004473C3" w:rsidRPr="00D8536C">
              <w:rPr>
                <w:b w:val="0"/>
                <w:sz w:val="28"/>
                <w:szCs w:val="28"/>
                <w:lang w:val="ro-MD"/>
              </w:rPr>
              <w:t xml:space="preserve"> de </w:t>
            </w:r>
            <w:r w:rsidR="00EC5890" w:rsidRPr="00D8536C">
              <w:rPr>
                <w:b w:val="0"/>
                <w:sz w:val="28"/>
                <w:szCs w:val="28"/>
                <w:lang w:val="ro-MD"/>
              </w:rPr>
              <w:t>72,6 m.p.</w:t>
            </w:r>
            <w:r w:rsidR="004473C3" w:rsidRPr="00D8536C">
              <w:rPr>
                <w:b w:val="0"/>
                <w:sz w:val="28"/>
                <w:szCs w:val="28"/>
                <w:lang w:val="ro-MD"/>
              </w:rPr>
              <w:t>)</w:t>
            </w:r>
            <w:r w:rsidR="001940E9" w:rsidRPr="00D8536C">
              <w:rPr>
                <w:b w:val="0"/>
                <w:sz w:val="28"/>
                <w:szCs w:val="28"/>
                <w:lang w:val="ro-MD"/>
              </w:rPr>
              <w:t>, 3401113.273.06</w:t>
            </w:r>
            <w:r w:rsidR="00EC5890" w:rsidRPr="00D8536C">
              <w:rPr>
                <w:b w:val="0"/>
                <w:sz w:val="28"/>
                <w:szCs w:val="28"/>
                <w:lang w:val="ro-MD"/>
              </w:rPr>
              <w:t xml:space="preserve"> </w:t>
            </w:r>
            <w:r w:rsidR="004473C3" w:rsidRPr="00D8536C">
              <w:rPr>
                <w:b w:val="0"/>
                <w:sz w:val="28"/>
                <w:szCs w:val="28"/>
                <w:lang w:val="ro-MD"/>
              </w:rPr>
              <w:t xml:space="preserve">(cu </w:t>
            </w:r>
            <w:r w:rsidR="003318D3" w:rsidRPr="00D8536C">
              <w:rPr>
                <w:b w:val="0"/>
                <w:sz w:val="28"/>
                <w:szCs w:val="28"/>
                <w:lang w:val="ro-MD"/>
              </w:rPr>
              <w:t>suprafața</w:t>
            </w:r>
            <w:r w:rsidR="004473C3" w:rsidRPr="00D8536C">
              <w:rPr>
                <w:b w:val="0"/>
                <w:sz w:val="28"/>
                <w:szCs w:val="28"/>
                <w:lang w:val="ro-MD"/>
              </w:rPr>
              <w:t xml:space="preserve"> de </w:t>
            </w:r>
            <w:r w:rsidR="00EC5890" w:rsidRPr="00D8536C">
              <w:rPr>
                <w:b w:val="0"/>
                <w:sz w:val="28"/>
                <w:szCs w:val="28"/>
                <w:lang w:val="ro-MD"/>
              </w:rPr>
              <w:t>157,4 m.p.</w:t>
            </w:r>
            <w:r w:rsidR="004473C3" w:rsidRPr="00D8536C">
              <w:rPr>
                <w:b w:val="0"/>
                <w:sz w:val="28"/>
                <w:szCs w:val="28"/>
                <w:lang w:val="ro-MD"/>
              </w:rPr>
              <w:t>)</w:t>
            </w:r>
            <w:r w:rsidRPr="00D8536C">
              <w:rPr>
                <w:b w:val="0"/>
                <w:sz w:val="28"/>
                <w:szCs w:val="28"/>
                <w:lang w:val="ro-MD"/>
              </w:rPr>
              <w:t xml:space="preserve">, amplasate în orașul Dondușeni, str. Serghei Lazo, care actualmente </w:t>
            </w:r>
            <w:proofErr w:type="spellStart"/>
            <w:r w:rsidR="005F2132" w:rsidRPr="00D8536C">
              <w:rPr>
                <w:b w:val="0"/>
                <w:sz w:val="28"/>
                <w:szCs w:val="28"/>
                <w:lang w:val="ro-MD"/>
              </w:rPr>
              <w:t>sînt</w:t>
            </w:r>
            <w:proofErr w:type="spellEnd"/>
            <w:r w:rsidRPr="00D8536C">
              <w:rPr>
                <w:b w:val="0"/>
                <w:sz w:val="28"/>
                <w:szCs w:val="28"/>
                <w:lang w:val="ro-MD"/>
              </w:rPr>
              <w:t xml:space="preserve"> avariat</w:t>
            </w:r>
            <w:r w:rsidR="005F2132" w:rsidRPr="00D8536C">
              <w:rPr>
                <w:b w:val="0"/>
                <w:sz w:val="28"/>
                <w:szCs w:val="28"/>
                <w:lang w:val="ro-MD"/>
              </w:rPr>
              <w:t>e</w:t>
            </w:r>
            <w:r w:rsidRPr="00D8536C">
              <w:rPr>
                <w:b w:val="0"/>
                <w:sz w:val="28"/>
                <w:szCs w:val="28"/>
                <w:lang w:val="ro-MD"/>
              </w:rPr>
              <w:t xml:space="preserve"> și necesită mijloace financiare considerabile pentru readucerea </w:t>
            </w:r>
            <w:r w:rsidR="005F2132" w:rsidRPr="00D8536C">
              <w:rPr>
                <w:b w:val="0"/>
                <w:sz w:val="28"/>
                <w:szCs w:val="28"/>
                <w:lang w:val="ro-MD"/>
              </w:rPr>
              <w:t>la</w:t>
            </w:r>
            <w:r w:rsidRPr="00D8536C">
              <w:rPr>
                <w:b w:val="0"/>
                <w:sz w:val="28"/>
                <w:szCs w:val="28"/>
                <w:lang w:val="ro-MD"/>
              </w:rPr>
              <w:t xml:space="preserve"> stare funcțională.</w:t>
            </w:r>
            <w:r w:rsidR="006D54F7" w:rsidRPr="00D8536C">
              <w:rPr>
                <w:b w:val="0"/>
                <w:sz w:val="28"/>
                <w:szCs w:val="28"/>
                <w:lang w:val="ro-MD"/>
              </w:rPr>
              <w:t xml:space="preserve"> </w:t>
            </w:r>
          </w:p>
          <w:p w:rsidR="00046C36" w:rsidRPr="00D8536C" w:rsidRDefault="001C08D9" w:rsidP="00364911">
            <w:pPr>
              <w:pStyle w:val="cp"/>
              <w:jc w:val="both"/>
              <w:outlineLvl w:val="0"/>
              <w:rPr>
                <w:b w:val="0"/>
                <w:sz w:val="28"/>
                <w:szCs w:val="28"/>
                <w:lang w:val="ro-MD"/>
              </w:rPr>
            </w:pPr>
            <w:r w:rsidRPr="00D8536C">
              <w:rPr>
                <w:b w:val="0"/>
                <w:sz w:val="28"/>
                <w:szCs w:val="28"/>
                <w:lang w:val="ro-MD"/>
              </w:rPr>
              <w:t xml:space="preserve">    </w:t>
            </w:r>
            <w:r w:rsidR="006D54F7" w:rsidRPr="00D8536C">
              <w:rPr>
                <w:b w:val="0"/>
                <w:sz w:val="28"/>
                <w:szCs w:val="28"/>
                <w:lang w:val="ro-MD"/>
              </w:rPr>
              <w:t xml:space="preserve">Reieșind din necesitatea </w:t>
            </w:r>
            <w:r w:rsidR="001C0EB3" w:rsidRPr="00D8536C">
              <w:rPr>
                <w:b w:val="0"/>
                <w:sz w:val="28"/>
                <w:szCs w:val="28"/>
                <w:lang w:val="ro-MD"/>
              </w:rPr>
              <w:t>stringentă</w:t>
            </w:r>
            <w:r w:rsidR="006D54F7" w:rsidRPr="00D8536C">
              <w:rPr>
                <w:b w:val="0"/>
                <w:sz w:val="28"/>
                <w:szCs w:val="28"/>
                <w:lang w:val="ro-MD"/>
              </w:rPr>
              <w:t xml:space="preserve"> de a extinde serviciile publice sau crearea serviciilor noi, în temeiul art. 8 alin. (6) al Legii</w:t>
            </w:r>
            <w:r w:rsidR="001940E9" w:rsidRPr="00D8536C">
              <w:rPr>
                <w:b w:val="0"/>
                <w:sz w:val="28"/>
                <w:szCs w:val="28"/>
                <w:lang w:val="ro-MD"/>
              </w:rPr>
              <w:t xml:space="preserve"> nr.</w:t>
            </w:r>
            <w:r w:rsidR="006D54F7" w:rsidRPr="00D8536C">
              <w:rPr>
                <w:b w:val="0"/>
                <w:sz w:val="28"/>
                <w:szCs w:val="28"/>
                <w:lang w:val="ro-MD"/>
              </w:rPr>
              <w:t xml:space="preserve"> 523/1999 cu privire la proprietatea publică a unităților administrativ-teritoriale, </w:t>
            </w:r>
            <w:r w:rsidR="00644DF9" w:rsidRPr="00D8536C">
              <w:rPr>
                <w:b w:val="0"/>
                <w:sz w:val="28"/>
                <w:szCs w:val="28"/>
                <w:lang w:val="ro-MD"/>
              </w:rPr>
              <w:t>prin dem</w:t>
            </w:r>
            <w:r w:rsidR="001940E9" w:rsidRPr="00D8536C">
              <w:rPr>
                <w:b w:val="0"/>
                <w:sz w:val="28"/>
                <w:szCs w:val="28"/>
                <w:lang w:val="ro-MD"/>
              </w:rPr>
              <w:t>ersul nr.</w:t>
            </w:r>
            <w:r w:rsidR="004B44A7" w:rsidRPr="00D8536C">
              <w:rPr>
                <w:b w:val="0"/>
                <w:sz w:val="28"/>
                <w:szCs w:val="28"/>
                <w:lang w:val="ro-MD"/>
              </w:rPr>
              <w:t xml:space="preserve"> </w:t>
            </w:r>
            <w:r w:rsidR="001940E9" w:rsidRPr="00D8536C">
              <w:rPr>
                <w:b w:val="0"/>
                <w:sz w:val="28"/>
                <w:szCs w:val="28"/>
                <w:lang w:val="ro-MD"/>
              </w:rPr>
              <w:t>535 din 26.09.</w:t>
            </w:r>
            <w:r w:rsidR="00644DF9" w:rsidRPr="00D8536C">
              <w:rPr>
                <w:b w:val="0"/>
                <w:sz w:val="28"/>
                <w:szCs w:val="28"/>
                <w:lang w:val="ro-MD"/>
              </w:rPr>
              <w:t xml:space="preserve">2019, </w:t>
            </w:r>
            <w:r w:rsidR="00D66605" w:rsidRPr="00D8536C">
              <w:rPr>
                <w:b w:val="0"/>
                <w:sz w:val="28"/>
                <w:szCs w:val="28"/>
                <w:lang w:val="ro-MD"/>
              </w:rPr>
              <w:t>autoritatea a</w:t>
            </w:r>
            <w:r w:rsidR="00644DF9" w:rsidRPr="00D8536C">
              <w:rPr>
                <w:b w:val="0"/>
                <w:sz w:val="28"/>
                <w:szCs w:val="28"/>
                <w:lang w:val="ro-MD"/>
              </w:rPr>
              <w:t>dministrați</w:t>
            </w:r>
            <w:r w:rsidR="00D66605" w:rsidRPr="00D8536C">
              <w:rPr>
                <w:b w:val="0"/>
                <w:sz w:val="28"/>
                <w:szCs w:val="28"/>
                <w:lang w:val="ro-MD"/>
              </w:rPr>
              <w:t>ei</w:t>
            </w:r>
            <w:r w:rsidR="00644DF9" w:rsidRPr="00D8536C">
              <w:rPr>
                <w:b w:val="0"/>
                <w:sz w:val="28"/>
                <w:szCs w:val="28"/>
                <w:lang w:val="ro-MD"/>
              </w:rPr>
              <w:t xml:space="preserve"> </w:t>
            </w:r>
            <w:r w:rsidR="00D66605" w:rsidRPr="00D8536C">
              <w:rPr>
                <w:b w:val="0"/>
                <w:sz w:val="28"/>
                <w:szCs w:val="28"/>
                <w:lang w:val="ro-MD"/>
              </w:rPr>
              <w:t>p</w:t>
            </w:r>
            <w:r w:rsidR="00644DF9" w:rsidRPr="00D8536C">
              <w:rPr>
                <w:b w:val="0"/>
                <w:sz w:val="28"/>
                <w:szCs w:val="28"/>
                <w:lang w:val="ro-MD"/>
              </w:rPr>
              <w:t>ublic</w:t>
            </w:r>
            <w:r w:rsidR="00D66605" w:rsidRPr="00D8536C">
              <w:rPr>
                <w:b w:val="0"/>
                <w:sz w:val="28"/>
                <w:szCs w:val="28"/>
                <w:lang w:val="ro-MD"/>
              </w:rPr>
              <w:t>e</w:t>
            </w:r>
            <w:r w:rsidR="00644DF9" w:rsidRPr="00D8536C">
              <w:rPr>
                <w:b w:val="0"/>
                <w:sz w:val="28"/>
                <w:szCs w:val="28"/>
                <w:lang w:val="ro-MD"/>
              </w:rPr>
              <w:t xml:space="preserve"> </w:t>
            </w:r>
            <w:r w:rsidR="00D66605" w:rsidRPr="00D8536C">
              <w:rPr>
                <w:b w:val="0"/>
                <w:sz w:val="28"/>
                <w:szCs w:val="28"/>
                <w:lang w:val="ro-MD"/>
              </w:rPr>
              <w:t>l</w:t>
            </w:r>
            <w:r w:rsidR="00644DF9" w:rsidRPr="00D8536C">
              <w:rPr>
                <w:b w:val="0"/>
                <w:sz w:val="28"/>
                <w:szCs w:val="28"/>
                <w:lang w:val="ro-MD"/>
              </w:rPr>
              <w:t>ocal</w:t>
            </w:r>
            <w:r w:rsidR="00D66605" w:rsidRPr="00D8536C">
              <w:rPr>
                <w:b w:val="0"/>
                <w:sz w:val="28"/>
                <w:szCs w:val="28"/>
                <w:lang w:val="ro-MD"/>
              </w:rPr>
              <w:t>e</w:t>
            </w:r>
            <w:r w:rsidR="00644DF9" w:rsidRPr="00D8536C">
              <w:rPr>
                <w:b w:val="0"/>
                <w:sz w:val="28"/>
                <w:szCs w:val="28"/>
                <w:lang w:val="ro-MD"/>
              </w:rPr>
              <w:t xml:space="preserve"> </w:t>
            </w:r>
            <w:r w:rsidR="006D54F7" w:rsidRPr="00D8536C">
              <w:rPr>
                <w:b w:val="0"/>
                <w:sz w:val="28"/>
                <w:szCs w:val="28"/>
                <w:lang w:val="ro-MD"/>
              </w:rPr>
              <w:t xml:space="preserve">a solicitat </w:t>
            </w:r>
            <w:r w:rsidR="00787BEE" w:rsidRPr="00D8536C">
              <w:rPr>
                <w:b w:val="0"/>
                <w:sz w:val="28"/>
                <w:szCs w:val="28"/>
                <w:lang w:val="ro-MD"/>
              </w:rPr>
              <w:t>transmiterea bunurilor nominalizate în proprietatea orașului</w:t>
            </w:r>
            <w:r w:rsidR="002F20B2" w:rsidRPr="00D8536C">
              <w:rPr>
                <w:b w:val="0"/>
                <w:sz w:val="28"/>
                <w:szCs w:val="28"/>
                <w:lang w:val="ro-MD"/>
              </w:rPr>
              <w:t xml:space="preserve"> Dondușeni</w:t>
            </w:r>
            <w:r w:rsidR="00787BEE" w:rsidRPr="00D8536C">
              <w:rPr>
                <w:b w:val="0"/>
                <w:sz w:val="28"/>
                <w:szCs w:val="28"/>
                <w:lang w:val="ro-MD"/>
              </w:rPr>
              <w:t>.</w:t>
            </w:r>
            <w:r w:rsidR="00746FB4" w:rsidRPr="00D8536C">
              <w:rPr>
                <w:b w:val="0"/>
                <w:sz w:val="28"/>
                <w:szCs w:val="28"/>
                <w:lang w:val="ro-MD"/>
              </w:rPr>
              <w:t xml:space="preserve"> </w:t>
            </w:r>
          </w:p>
          <w:p w:rsidR="00397E84" w:rsidRPr="00D8536C" w:rsidRDefault="00787BEE" w:rsidP="00397E84">
            <w:pPr>
              <w:pStyle w:val="cp"/>
              <w:jc w:val="both"/>
              <w:outlineLvl w:val="0"/>
              <w:rPr>
                <w:b w:val="0"/>
                <w:sz w:val="28"/>
                <w:szCs w:val="28"/>
                <w:lang w:val="ro-MD"/>
              </w:rPr>
            </w:pPr>
            <w:r w:rsidRPr="00D8536C">
              <w:rPr>
                <w:b w:val="0"/>
                <w:sz w:val="28"/>
                <w:szCs w:val="28"/>
                <w:lang w:val="ro-MD"/>
              </w:rPr>
              <w:t xml:space="preserve">   </w:t>
            </w:r>
            <w:r w:rsidR="001C08D9" w:rsidRPr="00D8536C">
              <w:rPr>
                <w:b w:val="0"/>
                <w:sz w:val="28"/>
                <w:szCs w:val="28"/>
                <w:lang w:val="ro-MD"/>
              </w:rPr>
              <w:t xml:space="preserve"> </w:t>
            </w:r>
            <w:r w:rsidRPr="00D8536C">
              <w:rPr>
                <w:b w:val="0"/>
                <w:sz w:val="28"/>
                <w:szCs w:val="28"/>
                <w:lang w:val="ro-MD"/>
              </w:rPr>
              <w:t>Totodată, clădirea</w:t>
            </w:r>
            <w:r w:rsidR="001C0EB3" w:rsidRPr="00D8536C">
              <w:rPr>
                <w:b w:val="0"/>
                <w:sz w:val="28"/>
                <w:szCs w:val="28"/>
                <w:lang w:val="ro-MD"/>
              </w:rPr>
              <w:t xml:space="preserve"> din str. Păcii, în care actualmente este amplasată </w:t>
            </w:r>
            <w:r w:rsidR="006D568A" w:rsidRPr="00D8536C">
              <w:rPr>
                <w:b w:val="0"/>
                <w:sz w:val="28"/>
                <w:szCs w:val="28"/>
                <w:lang w:val="ro-MD"/>
              </w:rPr>
              <w:t xml:space="preserve">unitatea de salvatori </w:t>
            </w:r>
            <w:proofErr w:type="spellStart"/>
            <w:r w:rsidR="006D568A" w:rsidRPr="00D8536C">
              <w:rPr>
                <w:b w:val="0"/>
                <w:sz w:val="28"/>
                <w:szCs w:val="28"/>
                <w:lang w:val="ro-MD"/>
              </w:rPr>
              <w:t>şi</w:t>
            </w:r>
            <w:proofErr w:type="spellEnd"/>
            <w:r w:rsidR="006D568A" w:rsidRPr="00D8536C">
              <w:rPr>
                <w:b w:val="0"/>
                <w:sz w:val="28"/>
                <w:szCs w:val="28"/>
                <w:lang w:val="ro-MD"/>
              </w:rPr>
              <w:t xml:space="preserve"> pompieri</w:t>
            </w:r>
            <w:r w:rsidR="006D568A" w:rsidRPr="00D8536C">
              <w:rPr>
                <w:sz w:val="28"/>
                <w:szCs w:val="28"/>
                <w:lang w:val="ro-MD"/>
              </w:rPr>
              <w:t xml:space="preserve"> </w:t>
            </w:r>
            <w:r w:rsidRPr="00D8536C">
              <w:rPr>
                <w:b w:val="0"/>
                <w:sz w:val="28"/>
                <w:szCs w:val="28"/>
                <w:lang w:val="ro-MD"/>
              </w:rPr>
              <w:t xml:space="preserve">din orașul Dondușeni, necesită reconstrucție capitală și a fost inclusă în Programul de asistență tehnică, lansat de către Guvernul S.U.A. în Republica Moldova pentru anul 2021. Amplasarea geografică a construcției este </w:t>
            </w:r>
            <w:r w:rsidR="001C0EB3" w:rsidRPr="00D8536C">
              <w:rPr>
                <w:b w:val="0"/>
                <w:sz w:val="28"/>
                <w:szCs w:val="28"/>
                <w:lang w:val="ro-MD"/>
              </w:rPr>
              <w:t>benefică</w:t>
            </w:r>
            <w:r w:rsidRPr="00D8536C">
              <w:rPr>
                <w:b w:val="0"/>
                <w:sz w:val="28"/>
                <w:szCs w:val="28"/>
                <w:lang w:val="ro-MD"/>
              </w:rPr>
              <w:t xml:space="preserve"> pentru a fi reconstruită într-o Remiză </w:t>
            </w:r>
            <w:r w:rsidR="00C61D2A" w:rsidRPr="00D8536C">
              <w:rPr>
                <w:b w:val="0"/>
                <w:sz w:val="28"/>
                <w:szCs w:val="28"/>
                <w:lang w:val="ro-MD"/>
              </w:rPr>
              <w:t xml:space="preserve">modernă </w:t>
            </w:r>
            <w:r w:rsidRPr="00D8536C">
              <w:rPr>
                <w:b w:val="0"/>
                <w:sz w:val="28"/>
                <w:szCs w:val="28"/>
                <w:lang w:val="ro-MD"/>
              </w:rPr>
              <w:t>de salvatori</w:t>
            </w:r>
            <w:r w:rsidR="00A82038" w:rsidRPr="00D8536C">
              <w:rPr>
                <w:b w:val="0"/>
                <w:sz w:val="28"/>
                <w:szCs w:val="28"/>
                <w:lang w:val="ro-MD"/>
              </w:rPr>
              <w:t xml:space="preserve"> </w:t>
            </w:r>
            <w:proofErr w:type="spellStart"/>
            <w:r w:rsidR="00A82038" w:rsidRPr="00D8536C">
              <w:rPr>
                <w:b w:val="0"/>
                <w:sz w:val="28"/>
                <w:szCs w:val="28"/>
                <w:lang w:val="ro-MD"/>
              </w:rPr>
              <w:t>şi</w:t>
            </w:r>
            <w:proofErr w:type="spellEnd"/>
            <w:r w:rsidR="00A82038" w:rsidRPr="00D8536C">
              <w:rPr>
                <w:b w:val="0"/>
                <w:sz w:val="28"/>
                <w:szCs w:val="28"/>
                <w:lang w:val="ro-MD"/>
              </w:rPr>
              <w:t xml:space="preserve"> pompieri</w:t>
            </w:r>
            <w:r w:rsidR="001C0EB3" w:rsidRPr="00D8536C">
              <w:rPr>
                <w:b w:val="0"/>
                <w:sz w:val="28"/>
                <w:szCs w:val="28"/>
                <w:lang w:val="ro-MD"/>
              </w:rPr>
              <w:t>,</w:t>
            </w:r>
            <w:r w:rsidRPr="00D8536C">
              <w:rPr>
                <w:b w:val="0"/>
                <w:sz w:val="28"/>
                <w:szCs w:val="28"/>
                <w:lang w:val="ro-MD"/>
              </w:rPr>
              <w:t xml:space="preserve"> însă </w:t>
            </w:r>
            <w:r w:rsidR="00C61D2A" w:rsidRPr="00D8536C">
              <w:rPr>
                <w:b w:val="0"/>
                <w:sz w:val="28"/>
                <w:szCs w:val="28"/>
                <w:lang w:val="ro-MD"/>
              </w:rPr>
              <w:t>suprafața mică</w:t>
            </w:r>
            <w:r w:rsidR="001C0EB3" w:rsidRPr="00D8536C">
              <w:rPr>
                <w:b w:val="0"/>
                <w:sz w:val="28"/>
                <w:szCs w:val="28"/>
                <w:lang w:val="ro-MD"/>
              </w:rPr>
              <w:t xml:space="preserve"> și </w:t>
            </w:r>
            <w:r w:rsidR="004B44A7" w:rsidRPr="00D8536C">
              <w:rPr>
                <w:b w:val="0"/>
                <w:sz w:val="28"/>
                <w:szCs w:val="28"/>
                <w:lang w:val="ro-MD"/>
              </w:rPr>
              <w:t>lipsa</w:t>
            </w:r>
            <w:r w:rsidR="00C61D2A" w:rsidRPr="00D8536C">
              <w:rPr>
                <w:b w:val="0"/>
                <w:sz w:val="28"/>
                <w:szCs w:val="28"/>
                <w:lang w:val="ro-MD"/>
              </w:rPr>
              <w:t xml:space="preserve"> dreptului de proprietate</w:t>
            </w:r>
            <w:r w:rsidR="001C0EB3" w:rsidRPr="00D8536C">
              <w:rPr>
                <w:b w:val="0"/>
                <w:sz w:val="28"/>
                <w:szCs w:val="28"/>
                <w:lang w:val="ro-MD"/>
              </w:rPr>
              <w:t xml:space="preserve"> a</w:t>
            </w:r>
            <w:r w:rsidR="00C61D2A" w:rsidRPr="00D8536C">
              <w:rPr>
                <w:b w:val="0"/>
                <w:sz w:val="28"/>
                <w:szCs w:val="28"/>
                <w:lang w:val="ro-MD"/>
              </w:rPr>
              <w:t>supra</w:t>
            </w:r>
            <w:r w:rsidR="001C0EB3" w:rsidRPr="00D8536C">
              <w:rPr>
                <w:b w:val="0"/>
                <w:sz w:val="28"/>
                <w:szCs w:val="28"/>
                <w:lang w:val="ro-MD"/>
              </w:rPr>
              <w:t xml:space="preserve"> terenului aferent</w:t>
            </w:r>
            <w:r w:rsidR="00C61D2A" w:rsidRPr="00D8536C">
              <w:rPr>
                <w:b w:val="0"/>
                <w:sz w:val="28"/>
                <w:szCs w:val="28"/>
                <w:lang w:val="ro-MD"/>
              </w:rPr>
              <w:t xml:space="preserve">, care este o </w:t>
            </w:r>
            <w:r w:rsidR="00931BBC" w:rsidRPr="00D8536C">
              <w:rPr>
                <w:b w:val="0"/>
                <w:sz w:val="28"/>
                <w:szCs w:val="28"/>
                <w:lang w:val="ro-MD"/>
              </w:rPr>
              <w:t>condiție</w:t>
            </w:r>
            <w:r w:rsidR="00C61D2A" w:rsidRPr="00D8536C">
              <w:rPr>
                <w:b w:val="0"/>
                <w:sz w:val="28"/>
                <w:szCs w:val="28"/>
                <w:lang w:val="ro-MD"/>
              </w:rPr>
              <w:t xml:space="preserve"> eligibilă a investitorului, </w:t>
            </w:r>
            <w:r w:rsidR="001C0EB3" w:rsidRPr="00D8536C">
              <w:rPr>
                <w:b w:val="0"/>
                <w:sz w:val="28"/>
                <w:szCs w:val="28"/>
                <w:lang w:val="ro-MD"/>
              </w:rPr>
              <w:t xml:space="preserve">creează </w:t>
            </w:r>
            <w:r w:rsidR="00C61D2A" w:rsidRPr="00D8536C">
              <w:rPr>
                <w:b w:val="0"/>
                <w:sz w:val="28"/>
                <w:szCs w:val="28"/>
                <w:lang w:val="ro-MD"/>
              </w:rPr>
              <w:t>dificultăți</w:t>
            </w:r>
            <w:r w:rsidR="001C0EB3" w:rsidRPr="00D8536C">
              <w:rPr>
                <w:b w:val="0"/>
                <w:sz w:val="28"/>
                <w:szCs w:val="28"/>
                <w:lang w:val="ro-MD"/>
              </w:rPr>
              <w:t xml:space="preserve"> în lansarea </w:t>
            </w:r>
            <w:proofErr w:type="spellStart"/>
            <w:r w:rsidR="00C61D2A" w:rsidRPr="00D8536C">
              <w:rPr>
                <w:b w:val="0"/>
                <w:sz w:val="28"/>
                <w:szCs w:val="28"/>
                <w:lang w:val="ro-MD"/>
              </w:rPr>
              <w:t>şi</w:t>
            </w:r>
            <w:proofErr w:type="spellEnd"/>
            <w:r w:rsidR="00C61D2A" w:rsidRPr="00D8536C">
              <w:rPr>
                <w:b w:val="0"/>
                <w:sz w:val="28"/>
                <w:szCs w:val="28"/>
                <w:lang w:val="ro-MD"/>
              </w:rPr>
              <w:t xml:space="preserve"> realizarea cu succes a </w:t>
            </w:r>
            <w:r w:rsidR="001C0EB3" w:rsidRPr="00D8536C">
              <w:rPr>
                <w:b w:val="0"/>
                <w:sz w:val="28"/>
                <w:szCs w:val="28"/>
                <w:lang w:val="ro-MD"/>
              </w:rPr>
              <w:t>proiectului</w:t>
            </w:r>
            <w:r w:rsidR="00C61D2A" w:rsidRPr="00D8536C">
              <w:rPr>
                <w:b w:val="0"/>
                <w:sz w:val="28"/>
                <w:szCs w:val="28"/>
                <w:lang w:val="ro-MD"/>
              </w:rPr>
              <w:t xml:space="preserve"> prenotat</w:t>
            </w:r>
            <w:r w:rsidR="001C0EB3" w:rsidRPr="00D8536C">
              <w:rPr>
                <w:b w:val="0"/>
                <w:sz w:val="28"/>
                <w:szCs w:val="28"/>
                <w:lang w:val="ro-MD"/>
              </w:rPr>
              <w:t xml:space="preserve">. </w:t>
            </w:r>
            <w:r w:rsidR="00C61D2A" w:rsidRPr="00D8536C">
              <w:rPr>
                <w:b w:val="0"/>
                <w:sz w:val="28"/>
                <w:szCs w:val="28"/>
                <w:lang w:val="ro-MD"/>
              </w:rPr>
              <w:t>Pe</w:t>
            </w:r>
            <w:r w:rsidR="001C0EB3" w:rsidRPr="00D8536C">
              <w:rPr>
                <w:b w:val="0"/>
                <w:sz w:val="28"/>
                <w:szCs w:val="28"/>
                <w:lang w:val="ro-MD"/>
              </w:rPr>
              <w:t xml:space="preserve">ntru </w:t>
            </w:r>
            <w:r w:rsidR="00C61D2A" w:rsidRPr="00D8536C">
              <w:rPr>
                <w:b w:val="0"/>
                <w:sz w:val="28"/>
                <w:szCs w:val="28"/>
                <w:lang w:val="ro-MD"/>
              </w:rPr>
              <w:t>soluționarea acestei probleme</w:t>
            </w:r>
            <w:r w:rsidR="001C0EB3" w:rsidRPr="00D8536C">
              <w:rPr>
                <w:b w:val="0"/>
                <w:sz w:val="28"/>
                <w:szCs w:val="28"/>
                <w:lang w:val="ro-MD"/>
              </w:rPr>
              <w:t xml:space="preserve">, </w:t>
            </w:r>
            <w:r w:rsidR="00C61D2A" w:rsidRPr="00D8536C">
              <w:rPr>
                <w:b w:val="0"/>
                <w:sz w:val="28"/>
                <w:szCs w:val="28"/>
                <w:lang w:val="ro-MD"/>
              </w:rPr>
              <w:t xml:space="preserve">a fost solicitat </w:t>
            </w:r>
            <w:r w:rsidR="001C0EB3" w:rsidRPr="00D8536C">
              <w:rPr>
                <w:b w:val="0"/>
                <w:sz w:val="28"/>
                <w:szCs w:val="28"/>
                <w:lang w:val="ro-MD"/>
              </w:rPr>
              <w:t>Consiliul</w:t>
            </w:r>
            <w:r w:rsidR="00C61D2A" w:rsidRPr="00D8536C">
              <w:rPr>
                <w:b w:val="0"/>
                <w:sz w:val="28"/>
                <w:szCs w:val="28"/>
                <w:lang w:val="ro-MD"/>
              </w:rPr>
              <w:t>ui</w:t>
            </w:r>
            <w:r w:rsidR="001C0EB3" w:rsidRPr="00D8536C">
              <w:rPr>
                <w:b w:val="0"/>
                <w:sz w:val="28"/>
                <w:szCs w:val="28"/>
                <w:lang w:val="ro-MD"/>
              </w:rPr>
              <w:t xml:space="preserve"> orășenesc Dondușeni</w:t>
            </w:r>
            <w:r w:rsidR="00C61D2A" w:rsidRPr="00D8536C">
              <w:rPr>
                <w:b w:val="0"/>
                <w:sz w:val="28"/>
                <w:szCs w:val="28"/>
                <w:lang w:val="ro-MD"/>
              </w:rPr>
              <w:t xml:space="preserve"> de a </w:t>
            </w:r>
            <w:r w:rsidR="001C0EB3" w:rsidRPr="00D8536C">
              <w:rPr>
                <w:b w:val="0"/>
                <w:sz w:val="28"/>
                <w:szCs w:val="28"/>
                <w:lang w:val="ro-MD"/>
              </w:rPr>
              <w:t>transmit</w:t>
            </w:r>
            <w:r w:rsidR="00C61D2A" w:rsidRPr="00D8536C">
              <w:rPr>
                <w:b w:val="0"/>
                <w:sz w:val="28"/>
                <w:szCs w:val="28"/>
                <w:lang w:val="ro-MD"/>
              </w:rPr>
              <w:t>e</w:t>
            </w:r>
            <w:r w:rsidR="001C0EB3" w:rsidRPr="00D8536C">
              <w:rPr>
                <w:b w:val="0"/>
                <w:sz w:val="28"/>
                <w:szCs w:val="28"/>
                <w:lang w:val="ro-MD"/>
              </w:rPr>
              <w:t xml:space="preserve"> </w:t>
            </w:r>
            <w:r w:rsidR="00C61D2A" w:rsidRPr="00D8536C">
              <w:rPr>
                <w:b w:val="0"/>
                <w:sz w:val="28"/>
                <w:szCs w:val="28"/>
                <w:lang w:val="ro-MD"/>
              </w:rPr>
              <w:t xml:space="preserve">IGSU </w:t>
            </w:r>
            <w:r w:rsidR="001C0EB3" w:rsidRPr="00D8536C">
              <w:rPr>
                <w:b w:val="0"/>
                <w:sz w:val="28"/>
                <w:szCs w:val="28"/>
                <w:lang w:val="ro-MD"/>
              </w:rPr>
              <w:t>în gestiune economică bunul imobil</w:t>
            </w:r>
            <w:r w:rsidR="00C61D2A" w:rsidRPr="00D8536C">
              <w:rPr>
                <w:b w:val="0"/>
                <w:sz w:val="28"/>
                <w:szCs w:val="28"/>
                <w:lang w:val="ro-MD"/>
              </w:rPr>
              <w:t xml:space="preserve"> </w:t>
            </w:r>
            <w:r w:rsidR="001C0EB3" w:rsidRPr="00D8536C">
              <w:rPr>
                <w:b w:val="0"/>
                <w:sz w:val="28"/>
                <w:szCs w:val="28"/>
                <w:lang w:val="ro-MD"/>
              </w:rPr>
              <w:t xml:space="preserve">cu numărul cadastral 3401104.052.01 și terenul aferent. </w:t>
            </w:r>
            <w:r w:rsidR="00397E84" w:rsidRPr="00D8536C">
              <w:rPr>
                <w:b w:val="0"/>
                <w:sz w:val="28"/>
                <w:szCs w:val="28"/>
                <w:lang w:val="ro-MD"/>
              </w:rPr>
              <w:t xml:space="preserve">Astfel, prin Decizia nr. 3/10 din 19.04.2019 Consiliul orășenesc Dondușeni a decis transmiterea în gestiunea IGSU a bunurilor imobile menționate.   </w:t>
            </w:r>
          </w:p>
          <w:p w:rsidR="00251695" w:rsidRPr="00D8536C" w:rsidRDefault="001C08D9" w:rsidP="00FF1955">
            <w:pPr>
              <w:pStyle w:val="a3"/>
              <w:ind w:firstLine="0"/>
              <w:rPr>
                <w:sz w:val="16"/>
                <w:szCs w:val="16"/>
                <w:lang w:val="ro-MD"/>
              </w:rPr>
            </w:pPr>
            <w:r w:rsidRPr="00D8536C">
              <w:rPr>
                <w:sz w:val="28"/>
                <w:szCs w:val="28"/>
                <w:lang w:val="ro-MD"/>
              </w:rPr>
              <w:t xml:space="preserve">    </w:t>
            </w:r>
          </w:p>
        </w:tc>
      </w:tr>
      <w:tr w:rsidR="00FA66DE" w:rsidRPr="00D8536C" w:rsidTr="00C864E2">
        <w:tc>
          <w:tcPr>
            <w:tcW w:w="5000" w:type="pct"/>
            <w:shd w:val="clear" w:color="auto" w:fill="D9D9D9" w:themeFill="background1" w:themeFillShade="D9"/>
          </w:tcPr>
          <w:p w:rsidR="00FA66DE" w:rsidRPr="00D87939" w:rsidRDefault="005E4416" w:rsidP="00D84196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 xml:space="preserve"> </w:t>
            </w:r>
            <w:r w:rsidR="00FA66DE">
              <w:rPr>
                <w:b/>
                <w:sz w:val="28"/>
                <w:szCs w:val="28"/>
                <w:lang w:val="ro-MD"/>
              </w:rPr>
              <w:t>3</w:t>
            </w:r>
            <w:r w:rsidR="00FA66DE" w:rsidRPr="00D87939">
              <w:rPr>
                <w:b/>
                <w:sz w:val="28"/>
                <w:szCs w:val="28"/>
                <w:lang w:val="ro-MD"/>
              </w:rPr>
              <w:t xml:space="preserve">. Principalele prevederi ale proiectului </w:t>
            </w:r>
            <w:proofErr w:type="spellStart"/>
            <w:r w:rsidR="00FA66DE" w:rsidRPr="00D87939">
              <w:rPr>
                <w:b/>
                <w:sz w:val="28"/>
                <w:szCs w:val="28"/>
                <w:lang w:val="ro-MD"/>
              </w:rPr>
              <w:t>şi</w:t>
            </w:r>
            <w:proofErr w:type="spellEnd"/>
            <w:r w:rsidR="00FA66DE" w:rsidRPr="00D87939">
              <w:rPr>
                <w:b/>
                <w:sz w:val="28"/>
                <w:szCs w:val="28"/>
                <w:lang w:val="ro-MD"/>
              </w:rPr>
              <w:t xml:space="preserve"> </w:t>
            </w:r>
            <w:proofErr w:type="spellStart"/>
            <w:r w:rsidR="00FA66DE" w:rsidRPr="00D87939">
              <w:rPr>
                <w:b/>
                <w:sz w:val="28"/>
                <w:szCs w:val="28"/>
                <w:lang w:val="ro-MD"/>
              </w:rPr>
              <w:t>evidenţierea</w:t>
            </w:r>
            <w:proofErr w:type="spellEnd"/>
            <w:r w:rsidR="00FA66DE" w:rsidRPr="00D87939">
              <w:rPr>
                <w:b/>
                <w:sz w:val="28"/>
                <w:szCs w:val="28"/>
                <w:lang w:val="ro-MD"/>
              </w:rPr>
              <w:t xml:space="preserve"> elementelor noi</w:t>
            </w:r>
          </w:p>
        </w:tc>
      </w:tr>
      <w:tr w:rsidR="00FA66DE" w:rsidRPr="00D8536C" w:rsidTr="00C864E2">
        <w:tc>
          <w:tcPr>
            <w:tcW w:w="5000" w:type="pct"/>
          </w:tcPr>
          <w:p w:rsidR="005A0B37" w:rsidRPr="00D8536C" w:rsidRDefault="005A0B37" w:rsidP="006372C5">
            <w:pPr>
              <w:jc w:val="both"/>
              <w:rPr>
                <w:sz w:val="16"/>
                <w:szCs w:val="16"/>
                <w:lang w:val="ro-MD"/>
              </w:rPr>
            </w:pPr>
            <w:r w:rsidRPr="00D8536C">
              <w:rPr>
                <w:sz w:val="28"/>
                <w:szCs w:val="28"/>
                <w:lang w:val="ro-MD"/>
              </w:rPr>
              <w:t xml:space="preserve">   </w:t>
            </w:r>
          </w:p>
          <w:p w:rsidR="005A0B37" w:rsidRPr="00D8536C" w:rsidRDefault="005A0B37" w:rsidP="006372C5">
            <w:pPr>
              <w:jc w:val="both"/>
              <w:rPr>
                <w:sz w:val="28"/>
                <w:szCs w:val="28"/>
                <w:lang w:val="ro-MD"/>
              </w:rPr>
            </w:pPr>
            <w:r w:rsidRPr="00D8536C">
              <w:rPr>
                <w:sz w:val="28"/>
                <w:szCs w:val="28"/>
                <w:lang w:val="ro-MD"/>
              </w:rPr>
              <w:t xml:space="preserve">  </w:t>
            </w:r>
            <w:r w:rsidR="00323ED7" w:rsidRPr="00D8536C">
              <w:rPr>
                <w:sz w:val="28"/>
                <w:szCs w:val="28"/>
                <w:lang w:val="ro-MD"/>
              </w:rPr>
              <w:t xml:space="preserve">  </w:t>
            </w:r>
            <w:r w:rsidRPr="00D8536C">
              <w:rPr>
                <w:sz w:val="28"/>
                <w:szCs w:val="28"/>
                <w:lang w:val="ro-MD"/>
              </w:rPr>
              <w:t>Proiectul hotărârii Guvern</w:t>
            </w:r>
            <w:r w:rsidR="001C08D9" w:rsidRPr="00D8536C">
              <w:rPr>
                <w:sz w:val="28"/>
                <w:szCs w:val="28"/>
                <w:lang w:val="ro-MD"/>
              </w:rPr>
              <w:t>ului</w:t>
            </w:r>
            <w:r w:rsidRPr="00D8536C">
              <w:rPr>
                <w:sz w:val="28"/>
                <w:szCs w:val="28"/>
                <w:lang w:val="ro-MD"/>
              </w:rPr>
              <w:t xml:space="preserve"> cu privire la transmiterea unor bunuri imobile prevede transmiterea </w:t>
            </w:r>
            <w:r w:rsidR="00323ED7" w:rsidRPr="00D8536C">
              <w:rPr>
                <w:sz w:val="28"/>
                <w:szCs w:val="28"/>
                <w:lang w:val="ro-MD"/>
              </w:rPr>
              <w:t>următoarelor bunuri</w:t>
            </w:r>
            <w:r w:rsidRPr="00D8536C">
              <w:rPr>
                <w:sz w:val="28"/>
                <w:szCs w:val="28"/>
                <w:lang w:val="ro-MD"/>
              </w:rPr>
              <w:t>:</w:t>
            </w:r>
          </w:p>
          <w:p w:rsidR="00FA66DE" w:rsidRPr="00D8536C" w:rsidRDefault="005A0B37" w:rsidP="005A0B37">
            <w:pPr>
              <w:jc w:val="both"/>
              <w:rPr>
                <w:sz w:val="28"/>
                <w:szCs w:val="28"/>
                <w:lang w:val="ro-MD"/>
              </w:rPr>
            </w:pPr>
            <w:r w:rsidRPr="00D8536C">
              <w:rPr>
                <w:sz w:val="28"/>
                <w:szCs w:val="28"/>
                <w:lang w:val="ro-MD"/>
              </w:rPr>
              <w:lastRenderedPageBreak/>
              <w:t xml:space="preserve">- cu numerele cadastrale </w:t>
            </w:r>
            <w:r w:rsidR="00760404" w:rsidRPr="00D8536C">
              <w:rPr>
                <w:sz w:val="28"/>
                <w:szCs w:val="28"/>
                <w:lang w:val="ro-MD"/>
              </w:rPr>
              <w:t>3401113.273.01, 3401113.273.02, 3401113.273.03, 3401113.273.04, 3401113.273.05, 3401113.273.06</w:t>
            </w:r>
            <w:r w:rsidRPr="00D8536C">
              <w:rPr>
                <w:sz w:val="28"/>
                <w:szCs w:val="28"/>
                <w:lang w:val="ro-MD"/>
              </w:rPr>
              <w:t>, amplasate în orașul Dondușeni, str. Serghei Lazo, din proprietatea publică a statului în proprietatea publică a orașului Dondușeni;</w:t>
            </w:r>
          </w:p>
          <w:p w:rsidR="005A0B37" w:rsidRPr="00D8536C" w:rsidRDefault="005A0B37" w:rsidP="005A0B37">
            <w:pPr>
              <w:jc w:val="both"/>
              <w:rPr>
                <w:sz w:val="28"/>
                <w:szCs w:val="28"/>
                <w:lang w:val="ro-MD"/>
              </w:rPr>
            </w:pPr>
            <w:r w:rsidRPr="00D8536C">
              <w:rPr>
                <w:sz w:val="28"/>
                <w:szCs w:val="28"/>
                <w:lang w:val="ro-MD"/>
              </w:rPr>
              <w:t xml:space="preserve">- cu numerele cadastrale 3401104.052 și 3401104.052.01, amplasate în orașul Dondușeni, str. Păcii, din proprietatea publică a orașului Dondușeni în </w:t>
            </w:r>
            <w:r w:rsidR="001C08D9" w:rsidRPr="00D8536C">
              <w:rPr>
                <w:sz w:val="28"/>
                <w:szCs w:val="28"/>
                <w:lang w:val="ro-MD"/>
              </w:rPr>
              <w:t>proprietatea publică</w:t>
            </w:r>
            <w:r w:rsidR="00A43ABD" w:rsidRPr="00D8536C">
              <w:rPr>
                <w:sz w:val="28"/>
                <w:szCs w:val="28"/>
                <w:lang w:val="ro-MD"/>
              </w:rPr>
              <w:t xml:space="preserve"> a statului.</w:t>
            </w:r>
          </w:p>
          <w:p w:rsidR="00251695" w:rsidRPr="00D8536C" w:rsidRDefault="00251695" w:rsidP="00FF1955">
            <w:pPr>
              <w:jc w:val="both"/>
              <w:rPr>
                <w:sz w:val="16"/>
                <w:szCs w:val="16"/>
                <w:lang w:val="ro-MD"/>
              </w:rPr>
            </w:pPr>
            <w:bookmarkStart w:id="0" w:name="_GoBack"/>
            <w:bookmarkEnd w:id="0"/>
          </w:p>
        </w:tc>
      </w:tr>
      <w:tr w:rsidR="00FA66DE" w:rsidRPr="005A0B37" w:rsidTr="00C864E2">
        <w:tc>
          <w:tcPr>
            <w:tcW w:w="5000" w:type="pct"/>
            <w:shd w:val="clear" w:color="auto" w:fill="D9D9D9" w:themeFill="background1" w:themeFillShade="D9"/>
          </w:tcPr>
          <w:p w:rsidR="00FA66DE" w:rsidRPr="00D87939" w:rsidRDefault="001C08D9" w:rsidP="00D84196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lastRenderedPageBreak/>
              <w:t xml:space="preserve"> </w:t>
            </w:r>
            <w:r w:rsidR="00D84196">
              <w:rPr>
                <w:b/>
                <w:sz w:val="28"/>
                <w:szCs w:val="28"/>
                <w:lang w:val="ro-MD"/>
              </w:rPr>
              <w:t>4</w:t>
            </w:r>
            <w:r w:rsidR="00FA66DE" w:rsidRPr="00D87939">
              <w:rPr>
                <w:b/>
                <w:sz w:val="28"/>
                <w:szCs w:val="28"/>
                <w:lang w:val="ro-MD"/>
              </w:rPr>
              <w:t xml:space="preserve">. Fundamentarea </w:t>
            </w:r>
            <w:proofErr w:type="spellStart"/>
            <w:r w:rsidR="00FA66DE" w:rsidRPr="00D87939">
              <w:rPr>
                <w:b/>
                <w:sz w:val="28"/>
                <w:szCs w:val="28"/>
                <w:lang w:val="ro-MD"/>
              </w:rPr>
              <w:t>economico</w:t>
            </w:r>
            <w:proofErr w:type="spellEnd"/>
            <w:r w:rsidR="00FA66DE" w:rsidRPr="00D87939">
              <w:rPr>
                <w:b/>
                <w:sz w:val="28"/>
                <w:szCs w:val="28"/>
                <w:lang w:val="ro-MD"/>
              </w:rPr>
              <w:t>-financiară</w:t>
            </w:r>
          </w:p>
        </w:tc>
      </w:tr>
      <w:tr w:rsidR="00FA66DE" w:rsidRPr="00D8536C" w:rsidTr="00C864E2">
        <w:tc>
          <w:tcPr>
            <w:tcW w:w="5000" w:type="pct"/>
          </w:tcPr>
          <w:p w:rsidR="00241D21" w:rsidRPr="00BC5D82" w:rsidRDefault="00241D21" w:rsidP="00241D21">
            <w:pPr>
              <w:jc w:val="both"/>
              <w:rPr>
                <w:sz w:val="16"/>
                <w:szCs w:val="16"/>
                <w:lang w:val="ro-RO"/>
              </w:rPr>
            </w:pPr>
          </w:p>
          <w:p w:rsidR="00241D21" w:rsidRPr="005F36EF" w:rsidRDefault="00241D21" w:rsidP="00241D21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 </w:t>
            </w:r>
            <w:r w:rsidRPr="005F36EF">
              <w:rPr>
                <w:sz w:val="28"/>
                <w:szCs w:val="28"/>
                <w:lang w:val="ro-RO"/>
              </w:rPr>
              <w:t>Implementarea prezentei hotărâri nu va implica cheltuieli financiare suplimentare din bugetul de stat.</w:t>
            </w:r>
          </w:p>
          <w:p w:rsidR="00FA66DE" w:rsidRPr="00BC5D82" w:rsidRDefault="00FA66DE" w:rsidP="00364911">
            <w:pPr>
              <w:tabs>
                <w:tab w:val="left" w:pos="884"/>
                <w:tab w:val="left" w:pos="1196"/>
              </w:tabs>
              <w:jc w:val="both"/>
              <w:rPr>
                <w:sz w:val="16"/>
                <w:szCs w:val="16"/>
                <w:lang w:val="ro-RO"/>
              </w:rPr>
            </w:pPr>
          </w:p>
        </w:tc>
      </w:tr>
      <w:tr w:rsidR="00FA66DE" w:rsidRPr="00D8536C" w:rsidTr="00C864E2">
        <w:tc>
          <w:tcPr>
            <w:tcW w:w="5000" w:type="pct"/>
            <w:shd w:val="clear" w:color="auto" w:fill="D9D9D9" w:themeFill="background1" w:themeFillShade="D9"/>
          </w:tcPr>
          <w:p w:rsidR="00FA66DE" w:rsidRPr="00BA1303" w:rsidRDefault="005E4416" w:rsidP="00D84196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 xml:space="preserve"> </w:t>
            </w:r>
            <w:r w:rsidR="00D84196">
              <w:rPr>
                <w:b/>
                <w:sz w:val="28"/>
                <w:szCs w:val="28"/>
                <w:lang w:val="ro-MD"/>
              </w:rPr>
              <w:t>5</w:t>
            </w:r>
            <w:r w:rsidR="00FA66DE" w:rsidRPr="00BA1303">
              <w:rPr>
                <w:b/>
                <w:sz w:val="28"/>
                <w:szCs w:val="28"/>
                <w:lang w:val="ro-MD"/>
              </w:rPr>
              <w:t xml:space="preserve">. Avizarea </w:t>
            </w:r>
            <w:proofErr w:type="spellStart"/>
            <w:r w:rsidR="00FA66DE" w:rsidRPr="00BA1303">
              <w:rPr>
                <w:b/>
                <w:sz w:val="28"/>
                <w:szCs w:val="28"/>
                <w:lang w:val="ro-MD"/>
              </w:rPr>
              <w:t>şi</w:t>
            </w:r>
            <w:proofErr w:type="spellEnd"/>
            <w:r w:rsidR="00FA66DE" w:rsidRPr="00BA1303">
              <w:rPr>
                <w:b/>
                <w:sz w:val="28"/>
                <w:szCs w:val="28"/>
                <w:lang w:val="ro-MD"/>
              </w:rPr>
              <w:t xml:space="preserve"> consultarea publică a proiectului</w:t>
            </w:r>
          </w:p>
        </w:tc>
      </w:tr>
      <w:tr w:rsidR="00323ED7" w:rsidRPr="00D8536C" w:rsidTr="00323ED7">
        <w:tc>
          <w:tcPr>
            <w:tcW w:w="5000" w:type="pct"/>
            <w:shd w:val="clear" w:color="auto" w:fill="FFFFFF" w:themeFill="background1"/>
          </w:tcPr>
          <w:p w:rsidR="00030E27" w:rsidRPr="00FF1955" w:rsidRDefault="00323ED7" w:rsidP="00323ED7">
            <w:pPr>
              <w:tabs>
                <w:tab w:val="left" w:pos="884"/>
                <w:tab w:val="left" w:pos="1196"/>
              </w:tabs>
              <w:jc w:val="both"/>
              <w:rPr>
                <w:sz w:val="16"/>
                <w:szCs w:val="16"/>
                <w:lang w:val="ro-MD"/>
              </w:rPr>
            </w:pPr>
            <w:r w:rsidRPr="00FF1955">
              <w:rPr>
                <w:sz w:val="28"/>
                <w:szCs w:val="28"/>
                <w:lang w:val="ro-MD"/>
              </w:rPr>
              <w:t xml:space="preserve">   </w:t>
            </w:r>
          </w:p>
          <w:p w:rsidR="00030E27" w:rsidRPr="00FF1955" w:rsidRDefault="00323ED7" w:rsidP="00323ED7">
            <w:pPr>
              <w:tabs>
                <w:tab w:val="left" w:pos="884"/>
                <w:tab w:val="left" w:pos="1196"/>
              </w:tabs>
              <w:jc w:val="both"/>
              <w:rPr>
                <w:sz w:val="28"/>
                <w:szCs w:val="28"/>
                <w:lang w:val="ro-MD"/>
              </w:rPr>
            </w:pPr>
            <w:r w:rsidRPr="00FF1955">
              <w:rPr>
                <w:sz w:val="28"/>
                <w:szCs w:val="28"/>
                <w:lang w:val="ro-MD"/>
              </w:rPr>
              <w:t xml:space="preserve"> </w:t>
            </w:r>
            <w:r w:rsidR="00773990" w:rsidRPr="00FF1955">
              <w:rPr>
                <w:sz w:val="28"/>
                <w:szCs w:val="28"/>
                <w:lang w:val="ro-MD"/>
              </w:rPr>
              <w:t xml:space="preserve">   </w:t>
            </w:r>
            <w:r w:rsidRPr="00FF1955">
              <w:rPr>
                <w:sz w:val="28"/>
                <w:szCs w:val="28"/>
                <w:lang w:val="ro-MD"/>
              </w:rPr>
              <w:t xml:space="preserve">În scopul respectării prevederilor Legii nr. 239/2008 privind </w:t>
            </w:r>
            <w:proofErr w:type="spellStart"/>
            <w:r w:rsidRPr="00FF1955">
              <w:rPr>
                <w:sz w:val="28"/>
                <w:szCs w:val="28"/>
                <w:lang w:val="ro-MD"/>
              </w:rPr>
              <w:t>transparenţa</w:t>
            </w:r>
            <w:proofErr w:type="spellEnd"/>
            <w:r w:rsidRPr="00FF1955">
              <w:rPr>
                <w:sz w:val="28"/>
                <w:szCs w:val="28"/>
                <w:lang w:val="ro-MD"/>
              </w:rPr>
              <w:t xml:space="preserve"> în procesul decizional, </w:t>
            </w:r>
            <w:proofErr w:type="spellStart"/>
            <w:r w:rsidRPr="00FF1955">
              <w:rPr>
                <w:sz w:val="28"/>
                <w:szCs w:val="28"/>
                <w:lang w:val="ro-MD"/>
              </w:rPr>
              <w:t>anunţul</w:t>
            </w:r>
            <w:proofErr w:type="spellEnd"/>
            <w:r w:rsidRPr="00FF1955">
              <w:rPr>
                <w:sz w:val="28"/>
                <w:szCs w:val="28"/>
                <w:lang w:val="ro-MD"/>
              </w:rPr>
              <w:t xml:space="preserve"> privind </w:t>
            </w:r>
            <w:proofErr w:type="spellStart"/>
            <w:r w:rsidRPr="00FF1955">
              <w:rPr>
                <w:sz w:val="28"/>
                <w:szCs w:val="28"/>
                <w:lang w:val="ro-MD"/>
              </w:rPr>
              <w:t>iniţierea</w:t>
            </w:r>
            <w:proofErr w:type="spellEnd"/>
            <w:r w:rsidRPr="00FF1955">
              <w:rPr>
                <w:sz w:val="28"/>
                <w:szCs w:val="28"/>
                <w:lang w:val="ro-MD"/>
              </w:rPr>
              <w:t xml:space="preserve"> procesului de elaborare a proiectului  </w:t>
            </w:r>
            <w:r w:rsidR="00030E27" w:rsidRPr="00FF1955">
              <w:rPr>
                <w:sz w:val="28"/>
                <w:szCs w:val="28"/>
                <w:lang w:val="ro-MD"/>
              </w:rPr>
              <w:t>hotărârii Guvernului cu privire la</w:t>
            </w:r>
            <w:r w:rsidR="005E4416" w:rsidRPr="00FF1955">
              <w:rPr>
                <w:sz w:val="28"/>
                <w:szCs w:val="28"/>
                <w:lang w:val="ro-MD"/>
              </w:rPr>
              <w:t xml:space="preserve"> </w:t>
            </w:r>
            <w:r w:rsidR="00030E27" w:rsidRPr="00FF1955">
              <w:rPr>
                <w:sz w:val="28"/>
                <w:szCs w:val="28"/>
                <w:lang w:val="ro-MD"/>
              </w:rPr>
              <w:t xml:space="preserve">transmiterea unor bunuri imobile </w:t>
            </w:r>
            <w:r w:rsidRPr="00FF1955">
              <w:rPr>
                <w:sz w:val="28"/>
                <w:szCs w:val="28"/>
                <w:lang w:val="ro-MD"/>
              </w:rPr>
              <w:t xml:space="preserve">este plasat pe pagina-web oficială a Ministerului Afacerilor Interne, în directoriul </w:t>
            </w:r>
            <w:proofErr w:type="spellStart"/>
            <w:r w:rsidRPr="00FF1955">
              <w:rPr>
                <w:sz w:val="28"/>
                <w:szCs w:val="28"/>
                <w:lang w:val="ro-MD"/>
              </w:rPr>
              <w:t>Transparenţa</w:t>
            </w:r>
            <w:proofErr w:type="spellEnd"/>
            <w:r w:rsidRPr="00FF1955">
              <w:rPr>
                <w:sz w:val="28"/>
                <w:szCs w:val="28"/>
                <w:lang w:val="ro-MD"/>
              </w:rPr>
              <w:t>/Consultări publice/</w:t>
            </w:r>
            <w:proofErr w:type="spellStart"/>
            <w:r w:rsidRPr="00FF1955">
              <w:rPr>
                <w:sz w:val="28"/>
                <w:szCs w:val="28"/>
                <w:lang w:val="ro-MD"/>
              </w:rPr>
              <w:t>Iniţierea</w:t>
            </w:r>
            <w:proofErr w:type="spellEnd"/>
            <w:r w:rsidRPr="00FF1955">
              <w:rPr>
                <w:sz w:val="28"/>
                <w:szCs w:val="28"/>
                <w:lang w:val="ro-MD"/>
              </w:rPr>
              <w:t xml:space="preserve"> elaborării actelor normative. </w:t>
            </w:r>
          </w:p>
          <w:p w:rsidR="00323ED7" w:rsidRPr="00FF1955" w:rsidRDefault="00030E27" w:rsidP="00323ED7">
            <w:pPr>
              <w:tabs>
                <w:tab w:val="left" w:pos="884"/>
                <w:tab w:val="left" w:pos="1196"/>
              </w:tabs>
              <w:jc w:val="both"/>
              <w:rPr>
                <w:sz w:val="28"/>
                <w:szCs w:val="28"/>
                <w:lang w:val="ro-MD"/>
              </w:rPr>
            </w:pPr>
            <w:r w:rsidRPr="00FF1955">
              <w:rPr>
                <w:sz w:val="28"/>
                <w:szCs w:val="28"/>
                <w:lang w:val="ro-MD"/>
              </w:rPr>
              <w:t xml:space="preserve">  </w:t>
            </w:r>
            <w:r w:rsidR="00573C90" w:rsidRPr="00FF1955">
              <w:rPr>
                <w:sz w:val="28"/>
                <w:szCs w:val="28"/>
                <w:lang w:val="ro-MD"/>
              </w:rPr>
              <w:t xml:space="preserve"> </w:t>
            </w:r>
            <w:r w:rsidRPr="00FF1955">
              <w:rPr>
                <w:sz w:val="28"/>
                <w:szCs w:val="28"/>
                <w:lang w:val="ro-MD"/>
              </w:rPr>
              <w:t xml:space="preserve"> </w:t>
            </w:r>
            <w:r w:rsidR="00323ED7" w:rsidRPr="00FF1955">
              <w:rPr>
                <w:sz w:val="28"/>
                <w:szCs w:val="28"/>
                <w:lang w:val="ro-MD"/>
              </w:rPr>
              <w:t>Concomitent, în conformitate cu procedurile stabilite</w:t>
            </w:r>
            <w:r w:rsidRPr="00FF1955">
              <w:rPr>
                <w:sz w:val="28"/>
                <w:szCs w:val="28"/>
                <w:lang w:val="ro-MD"/>
              </w:rPr>
              <w:t>,</w:t>
            </w:r>
            <w:r w:rsidR="00323ED7" w:rsidRPr="00FF1955">
              <w:rPr>
                <w:sz w:val="28"/>
                <w:szCs w:val="28"/>
                <w:lang w:val="ro-MD"/>
              </w:rPr>
              <w:t xml:space="preserve"> a fost asigurată avizarea proiectului cu </w:t>
            </w:r>
            <w:proofErr w:type="spellStart"/>
            <w:r w:rsidR="00323ED7" w:rsidRPr="00FF1955">
              <w:rPr>
                <w:sz w:val="28"/>
                <w:szCs w:val="28"/>
                <w:lang w:val="ro-MD"/>
              </w:rPr>
              <w:t>autorităţile</w:t>
            </w:r>
            <w:proofErr w:type="spellEnd"/>
            <w:r w:rsidR="00323ED7" w:rsidRPr="00FF1955">
              <w:rPr>
                <w:sz w:val="28"/>
                <w:szCs w:val="28"/>
                <w:lang w:val="ro-MD"/>
              </w:rPr>
              <w:t xml:space="preserve"> competente.</w:t>
            </w:r>
          </w:p>
          <w:p w:rsidR="003018A5" w:rsidRPr="00FF1955" w:rsidRDefault="003018A5" w:rsidP="00323ED7">
            <w:pPr>
              <w:tabs>
                <w:tab w:val="left" w:pos="884"/>
                <w:tab w:val="left" w:pos="1196"/>
              </w:tabs>
              <w:jc w:val="both"/>
              <w:rPr>
                <w:b/>
                <w:sz w:val="16"/>
                <w:szCs w:val="16"/>
                <w:lang w:val="ro-MD"/>
              </w:rPr>
            </w:pPr>
          </w:p>
        </w:tc>
      </w:tr>
      <w:tr w:rsidR="00323ED7" w:rsidRPr="00EC5890" w:rsidTr="00C864E2">
        <w:tc>
          <w:tcPr>
            <w:tcW w:w="5000" w:type="pct"/>
            <w:shd w:val="clear" w:color="auto" w:fill="D9D9D9" w:themeFill="background1" w:themeFillShade="D9"/>
          </w:tcPr>
          <w:p w:rsidR="00323ED7" w:rsidRPr="00BA1303" w:rsidRDefault="005E4416" w:rsidP="00D84196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 xml:space="preserve"> </w:t>
            </w:r>
            <w:r w:rsidR="00D84196">
              <w:rPr>
                <w:b/>
                <w:sz w:val="28"/>
                <w:szCs w:val="28"/>
                <w:lang w:val="ro-MD"/>
              </w:rPr>
              <w:t xml:space="preserve">6. </w:t>
            </w:r>
            <w:proofErr w:type="spellStart"/>
            <w:r w:rsidR="00D84196" w:rsidRPr="001A5E35">
              <w:rPr>
                <w:b/>
                <w:sz w:val="28"/>
                <w:szCs w:val="28"/>
              </w:rPr>
              <w:t>Constatările</w:t>
            </w:r>
            <w:proofErr w:type="spellEnd"/>
            <w:r w:rsidR="00D84196" w:rsidRPr="001A5E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84196" w:rsidRPr="001A5E35">
              <w:rPr>
                <w:b/>
                <w:sz w:val="28"/>
                <w:szCs w:val="28"/>
              </w:rPr>
              <w:t>expertizei</w:t>
            </w:r>
            <w:proofErr w:type="spellEnd"/>
            <w:r w:rsidR="00D84196" w:rsidRPr="001A5E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84196" w:rsidRPr="001A5E35">
              <w:rPr>
                <w:b/>
                <w:sz w:val="28"/>
                <w:szCs w:val="28"/>
              </w:rPr>
              <w:t>juridice</w:t>
            </w:r>
            <w:proofErr w:type="spellEnd"/>
          </w:p>
        </w:tc>
      </w:tr>
      <w:tr w:rsidR="00FA66DE" w:rsidRPr="00D8536C" w:rsidTr="00C864E2">
        <w:tc>
          <w:tcPr>
            <w:tcW w:w="5000" w:type="pct"/>
          </w:tcPr>
          <w:p w:rsidR="00512115" w:rsidRPr="00BC5D82" w:rsidRDefault="00512115" w:rsidP="00364911">
            <w:pPr>
              <w:ind w:firstLine="708"/>
              <w:jc w:val="both"/>
              <w:rPr>
                <w:sz w:val="16"/>
                <w:szCs w:val="16"/>
                <w:lang w:val="ro-RO"/>
              </w:rPr>
            </w:pPr>
          </w:p>
          <w:p w:rsidR="005E4416" w:rsidRDefault="005E4416" w:rsidP="00773990">
            <w:pPr>
              <w:jc w:val="both"/>
              <w:rPr>
                <w:sz w:val="26"/>
                <w:szCs w:val="26"/>
                <w:lang w:val="ro-MD"/>
              </w:rPr>
            </w:pPr>
            <w:r>
              <w:rPr>
                <w:sz w:val="26"/>
                <w:szCs w:val="26"/>
                <w:lang w:val="ro-MD"/>
              </w:rPr>
              <w:t xml:space="preserve"> </w:t>
            </w:r>
            <w:r w:rsidR="00573C90">
              <w:rPr>
                <w:sz w:val="26"/>
                <w:szCs w:val="26"/>
                <w:lang w:val="ro-MD"/>
              </w:rPr>
              <w:t xml:space="preserve">  </w:t>
            </w:r>
            <w:r>
              <w:rPr>
                <w:sz w:val="26"/>
                <w:szCs w:val="26"/>
                <w:lang w:val="ro-MD"/>
              </w:rPr>
              <w:t xml:space="preserve"> Proiectul a fost supus expertizei juridice. Recomandările sunt incluse în sinteza obiecțiilor </w:t>
            </w:r>
            <w:proofErr w:type="spellStart"/>
            <w:r>
              <w:rPr>
                <w:sz w:val="26"/>
                <w:szCs w:val="26"/>
                <w:lang w:val="ro-MD"/>
              </w:rPr>
              <w:t>şi</w:t>
            </w:r>
            <w:proofErr w:type="spellEnd"/>
            <w:r>
              <w:rPr>
                <w:sz w:val="26"/>
                <w:szCs w:val="26"/>
                <w:lang w:val="ro-MD"/>
              </w:rPr>
              <w:t xml:space="preserve"> propunerilor (recomandărilor).</w:t>
            </w:r>
            <w:r w:rsidR="00773990">
              <w:rPr>
                <w:sz w:val="26"/>
                <w:szCs w:val="26"/>
                <w:lang w:val="ro-MD"/>
              </w:rPr>
              <w:t xml:space="preserve">   </w:t>
            </w:r>
          </w:p>
          <w:p w:rsidR="00FA66DE" w:rsidRPr="00BC5D82" w:rsidRDefault="00FA66DE" w:rsidP="005E4416">
            <w:pPr>
              <w:jc w:val="both"/>
              <w:rPr>
                <w:sz w:val="16"/>
                <w:szCs w:val="16"/>
                <w:lang w:val="ro-RO"/>
              </w:rPr>
            </w:pPr>
          </w:p>
        </w:tc>
      </w:tr>
      <w:tr w:rsidR="00FF1955" w:rsidRPr="00EC5890" w:rsidTr="001754D8">
        <w:tc>
          <w:tcPr>
            <w:tcW w:w="5000" w:type="pct"/>
            <w:shd w:val="clear" w:color="auto" w:fill="D9D9D9" w:themeFill="background1" w:themeFillShade="D9"/>
          </w:tcPr>
          <w:p w:rsidR="00FF1955" w:rsidRPr="00BA1303" w:rsidRDefault="00FF1955" w:rsidP="001754D8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 xml:space="preserve"> 7. </w:t>
            </w:r>
            <w:proofErr w:type="spellStart"/>
            <w:r>
              <w:rPr>
                <w:b/>
                <w:sz w:val="28"/>
                <w:szCs w:val="28"/>
              </w:rPr>
              <w:t>Constatările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expertizei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anticorupție</w:t>
            </w:r>
            <w:proofErr w:type="spellEnd"/>
          </w:p>
        </w:tc>
      </w:tr>
      <w:tr w:rsidR="00FF1955" w:rsidRPr="00D8536C" w:rsidTr="001754D8">
        <w:tc>
          <w:tcPr>
            <w:tcW w:w="5000" w:type="pct"/>
          </w:tcPr>
          <w:p w:rsidR="00FF1955" w:rsidRPr="00BC5D82" w:rsidRDefault="00FF1955" w:rsidP="001754D8">
            <w:pPr>
              <w:ind w:firstLine="708"/>
              <w:jc w:val="both"/>
              <w:rPr>
                <w:sz w:val="16"/>
                <w:szCs w:val="16"/>
                <w:lang w:val="ro-RO"/>
              </w:rPr>
            </w:pPr>
          </w:p>
          <w:p w:rsidR="00FF1955" w:rsidRDefault="00FF1955" w:rsidP="001754D8">
            <w:pPr>
              <w:jc w:val="both"/>
              <w:rPr>
                <w:sz w:val="26"/>
                <w:szCs w:val="26"/>
                <w:lang w:val="ro-MD"/>
              </w:rPr>
            </w:pPr>
            <w:r>
              <w:rPr>
                <w:sz w:val="26"/>
                <w:szCs w:val="26"/>
                <w:lang w:val="ro-MD"/>
              </w:rPr>
              <w:t xml:space="preserve">    Proiectul a fost supus expertizei anticorupție. Recomandările sunt incluse în sinteza obiecțiilor </w:t>
            </w:r>
            <w:proofErr w:type="spellStart"/>
            <w:r>
              <w:rPr>
                <w:sz w:val="26"/>
                <w:szCs w:val="26"/>
                <w:lang w:val="ro-MD"/>
              </w:rPr>
              <w:t>şi</w:t>
            </w:r>
            <w:proofErr w:type="spellEnd"/>
            <w:r>
              <w:rPr>
                <w:sz w:val="26"/>
                <w:szCs w:val="26"/>
                <w:lang w:val="ro-MD"/>
              </w:rPr>
              <w:t xml:space="preserve"> propunerilor (recomandărilor).   </w:t>
            </w:r>
          </w:p>
          <w:p w:rsidR="00FF1955" w:rsidRPr="00BC5D82" w:rsidRDefault="00FF1955" w:rsidP="001754D8">
            <w:pPr>
              <w:jc w:val="both"/>
              <w:rPr>
                <w:sz w:val="16"/>
                <w:szCs w:val="16"/>
                <w:lang w:val="ro-RO"/>
              </w:rPr>
            </w:pPr>
          </w:p>
        </w:tc>
      </w:tr>
    </w:tbl>
    <w:p w:rsidR="00FA66DE" w:rsidRDefault="00FA66DE" w:rsidP="00FA66DE">
      <w:pPr>
        <w:pStyle w:val="a3"/>
        <w:ind w:right="-284" w:firstLine="0"/>
        <w:jc w:val="left"/>
        <w:rPr>
          <w:b/>
          <w:sz w:val="28"/>
          <w:szCs w:val="28"/>
          <w:lang w:val="ro-RO"/>
        </w:rPr>
      </w:pPr>
    </w:p>
    <w:p w:rsidR="005E4416" w:rsidRDefault="005E4416" w:rsidP="00FA66DE">
      <w:pPr>
        <w:pStyle w:val="a3"/>
        <w:ind w:right="-284" w:firstLine="0"/>
        <w:jc w:val="left"/>
        <w:rPr>
          <w:b/>
          <w:sz w:val="28"/>
          <w:szCs w:val="28"/>
          <w:lang w:val="ro-RO"/>
        </w:rPr>
      </w:pPr>
    </w:p>
    <w:p w:rsidR="00A02FA2" w:rsidRPr="00241D21" w:rsidRDefault="00773990">
      <w:pPr>
        <w:rPr>
          <w:lang w:val="en-US"/>
        </w:rPr>
      </w:pPr>
      <w:proofErr w:type="spellStart"/>
      <w:r w:rsidRPr="00773990">
        <w:rPr>
          <w:b/>
          <w:sz w:val="28"/>
          <w:szCs w:val="28"/>
          <w:lang w:val="en-US"/>
        </w:rPr>
        <w:t>Ministru</w:t>
      </w:r>
      <w:proofErr w:type="spellEnd"/>
      <w:r w:rsidRPr="00773990">
        <w:rPr>
          <w:b/>
          <w:sz w:val="28"/>
          <w:szCs w:val="28"/>
          <w:lang w:val="en-US"/>
        </w:rPr>
        <w:t xml:space="preserve">  </w:t>
      </w:r>
      <w:r>
        <w:rPr>
          <w:b/>
          <w:sz w:val="28"/>
          <w:szCs w:val="28"/>
          <w:lang w:val="en-US"/>
        </w:rPr>
        <w:t xml:space="preserve">                                                                                                </w:t>
      </w:r>
      <w:r w:rsidRPr="00773990">
        <w:rPr>
          <w:b/>
          <w:sz w:val="28"/>
          <w:szCs w:val="28"/>
          <w:lang w:val="en-US"/>
        </w:rPr>
        <w:t>Pavel VOICU</w:t>
      </w:r>
    </w:p>
    <w:sectPr w:rsidR="00A02FA2" w:rsidRPr="00241D21" w:rsidSect="005E4416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4503F"/>
    <w:multiLevelType w:val="hybridMultilevel"/>
    <w:tmpl w:val="2CD0AD7C"/>
    <w:lvl w:ilvl="0" w:tplc="18CA3E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D8B47E6"/>
    <w:multiLevelType w:val="hybridMultilevel"/>
    <w:tmpl w:val="E132F952"/>
    <w:lvl w:ilvl="0" w:tplc="692295EA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43558A5"/>
    <w:multiLevelType w:val="hybridMultilevel"/>
    <w:tmpl w:val="971E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67"/>
    <w:rsid w:val="00030E27"/>
    <w:rsid w:val="00046C36"/>
    <w:rsid w:val="00054F15"/>
    <w:rsid w:val="000A1CC8"/>
    <w:rsid w:val="0012635B"/>
    <w:rsid w:val="001940E9"/>
    <w:rsid w:val="001C08D9"/>
    <w:rsid w:val="001C0EB3"/>
    <w:rsid w:val="00241D21"/>
    <w:rsid w:val="00251695"/>
    <w:rsid w:val="00285F12"/>
    <w:rsid w:val="002F20B2"/>
    <w:rsid w:val="003018A5"/>
    <w:rsid w:val="00323ED7"/>
    <w:rsid w:val="0032788E"/>
    <w:rsid w:val="003318D3"/>
    <w:rsid w:val="00380827"/>
    <w:rsid w:val="00397E84"/>
    <w:rsid w:val="003A26D0"/>
    <w:rsid w:val="004014A1"/>
    <w:rsid w:val="004312E5"/>
    <w:rsid w:val="004473C3"/>
    <w:rsid w:val="00471D8A"/>
    <w:rsid w:val="004B44A7"/>
    <w:rsid w:val="004C2AF0"/>
    <w:rsid w:val="00512115"/>
    <w:rsid w:val="00573C90"/>
    <w:rsid w:val="005A0B37"/>
    <w:rsid w:val="005C48D2"/>
    <w:rsid w:val="005E4416"/>
    <w:rsid w:val="005F2132"/>
    <w:rsid w:val="006372C5"/>
    <w:rsid w:val="00644DF9"/>
    <w:rsid w:val="006D54F7"/>
    <w:rsid w:val="006D568A"/>
    <w:rsid w:val="007101B5"/>
    <w:rsid w:val="00746FB4"/>
    <w:rsid w:val="00760404"/>
    <w:rsid w:val="00773990"/>
    <w:rsid w:val="00787BEE"/>
    <w:rsid w:val="007A1CE6"/>
    <w:rsid w:val="007C0522"/>
    <w:rsid w:val="0090655A"/>
    <w:rsid w:val="00922267"/>
    <w:rsid w:val="00931BBC"/>
    <w:rsid w:val="009468A7"/>
    <w:rsid w:val="009C368D"/>
    <w:rsid w:val="00A02FA2"/>
    <w:rsid w:val="00A127B9"/>
    <w:rsid w:val="00A43ABD"/>
    <w:rsid w:val="00A82038"/>
    <w:rsid w:val="00AF602D"/>
    <w:rsid w:val="00BC5D82"/>
    <w:rsid w:val="00C41691"/>
    <w:rsid w:val="00C612A8"/>
    <w:rsid w:val="00C61D2A"/>
    <w:rsid w:val="00C864E2"/>
    <w:rsid w:val="00D201C7"/>
    <w:rsid w:val="00D66605"/>
    <w:rsid w:val="00D84196"/>
    <w:rsid w:val="00D8536C"/>
    <w:rsid w:val="00E516AE"/>
    <w:rsid w:val="00EC5890"/>
    <w:rsid w:val="00F5498D"/>
    <w:rsid w:val="00FA66DE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D7BCA-6BDB-4EAB-9CC9-9B434144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A66DE"/>
    <w:pPr>
      <w:ind w:firstLine="567"/>
      <w:jc w:val="both"/>
    </w:pPr>
  </w:style>
  <w:style w:type="paragraph" w:customStyle="1" w:styleId="cp">
    <w:name w:val="cp"/>
    <w:basedOn w:val="a"/>
    <w:rsid w:val="00FA66DE"/>
    <w:pPr>
      <w:jc w:val="center"/>
    </w:pPr>
    <w:rPr>
      <w:b/>
      <w:bCs/>
    </w:rPr>
  </w:style>
  <w:style w:type="paragraph" w:styleId="a4">
    <w:name w:val="List Paragraph"/>
    <w:basedOn w:val="a"/>
    <w:uiPriority w:val="34"/>
    <w:qFormat/>
    <w:rsid w:val="00471D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368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368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ECF36-AE3F-4612-9233-4EC256CF3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47</cp:revision>
  <cp:lastPrinted>2019-10-08T06:22:00Z</cp:lastPrinted>
  <dcterms:created xsi:type="dcterms:W3CDTF">2019-09-26T06:41:00Z</dcterms:created>
  <dcterms:modified xsi:type="dcterms:W3CDTF">2020-03-25T06:20:00Z</dcterms:modified>
</cp:coreProperties>
</file>