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51B28" w14:textId="77777777" w:rsidR="00457A8E"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654212" w14:paraId="2338AC10" w14:textId="77777777" w:rsidTr="00BD7E3C">
        <w:trPr>
          <w:jc w:val="center"/>
        </w:trPr>
        <w:tc>
          <w:tcPr>
            <w:tcW w:w="5000" w:type="pct"/>
            <w:gridSpan w:val="6"/>
            <w:tcMar>
              <w:top w:w="15" w:type="dxa"/>
              <w:left w:w="45" w:type="dxa"/>
              <w:bottom w:w="15" w:type="dxa"/>
              <w:right w:w="45" w:type="dxa"/>
            </w:tcMar>
            <w:hideMark/>
          </w:tcPr>
          <w:p w14:paraId="0B411662" w14:textId="4449B098" w:rsidR="004F6AC8" w:rsidRPr="00D85B06" w:rsidRDefault="004F6AC8" w:rsidP="004F6AC8">
            <w:pPr>
              <w:pStyle w:val="cb"/>
              <w:rPr>
                <w:sz w:val="28"/>
                <w:lang w:val="ro-RO"/>
              </w:rPr>
            </w:pPr>
            <w:r w:rsidRPr="00D85B06">
              <w:rPr>
                <w:sz w:val="28"/>
                <w:lang w:val="ro-RO"/>
              </w:rPr>
              <w:t>Analiza</w:t>
            </w:r>
            <w:r w:rsidR="00457A8E" w:rsidRPr="00D85B06">
              <w:rPr>
                <w:sz w:val="28"/>
                <w:lang w:val="ro-RO"/>
              </w:rPr>
              <w:t xml:space="preserve"> impactului</w:t>
            </w:r>
          </w:p>
          <w:p w14:paraId="5217BB7A" w14:textId="3CA15975" w:rsidR="00457A8E" w:rsidRPr="00D85B06" w:rsidRDefault="004F6AC8" w:rsidP="004F6AC8">
            <w:pPr>
              <w:pStyle w:val="a3"/>
              <w:ind w:firstLine="0"/>
              <w:jc w:val="center"/>
              <w:rPr>
                <w:b/>
                <w:bCs/>
                <w:sz w:val="28"/>
                <w:lang w:val="ro-RO"/>
              </w:rPr>
            </w:pPr>
            <w:r w:rsidRPr="00D85B06">
              <w:rPr>
                <w:b/>
                <w:bCs/>
                <w:sz w:val="28"/>
                <w:lang w:val="ro-RO"/>
              </w:rPr>
              <w:t>la proiectul hotărîrii Guvernului cu privire la reorganizarea prin fuziune (absorbţie) a instituţiei publice de învăţământ superior de stat Academia ,,Ştefan cel Mare” a Ministerului Afacerilor Interne şi a instituţiei publice de învățămînt de formare profesională continuă ,,Centrul integrat de pregătire pentru aplicarea legii al Ministerului Afacerilor Interne”</w:t>
            </w:r>
          </w:p>
          <w:p w14:paraId="14F1A12B" w14:textId="77777777" w:rsidR="00197AC5" w:rsidRPr="00197AC5" w:rsidRDefault="00197AC5" w:rsidP="004F6AC8">
            <w:pPr>
              <w:pStyle w:val="a3"/>
              <w:ind w:firstLine="0"/>
              <w:jc w:val="center"/>
              <w:rPr>
                <w:b/>
                <w:bCs/>
                <w:lang w:val="ro-RO"/>
              </w:rPr>
            </w:pPr>
          </w:p>
          <w:p w14:paraId="508BEE10" w14:textId="62E04DDB" w:rsidR="00B4535A" w:rsidRPr="00654212" w:rsidRDefault="00B4535A" w:rsidP="004F6AC8">
            <w:pPr>
              <w:pStyle w:val="a3"/>
              <w:ind w:firstLine="0"/>
              <w:jc w:val="center"/>
              <w:rPr>
                <w:lang w:val="ro-RO"/>
              </w:rPr>
            </w:pPr>
          </w:p>
        </w:tc>
      </w:tr>
      <w:tr w:rsidR="00457A8E" w:rsidRPr="00654212" w14:paraId="3AB025E9" w14:textId="77777777"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DA9E5" w14:textId="77777777" w:rsidR="00457A8E" w:rsidRPr="00654212" w:rsidRDefault="00457A8E" w:rsidP="00BD7E3C">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49CB80" w14:textId="77777777" w:rsidR="00946E53" w:rsidRPr="00946E53" w:rsidRDefault="00457A8E" w:rsidP="00946E53">
            <w:pPr>
              <w:rPr>
                <w:sz w:val="24"/>
                <w:szCs w:val="24"/>
                <w:lang w:val="ro-RO"/>
              </w:rPr>
            </w:pPr>
            <w:r w:rsidRPr="00654212">
              <w:rPr>
                <w:sz w:val="24"/>
                <w:szCs w:val="24"/>
                <w:lang w:val="ro-RO"/>
              </w:rPr>
              <w:t> </w:t>
            </w:r>
            <w:r w:rsidR="00946E53" w:rsidRPr="00946E53">
              <w:rPr>
                <w:sz w:val="24"/>
                <w:szCs w:val="24"/>
                <w:lang w:val="ro-RO"/>
              </w:rPr>
              <w:t>Proiectul hotărîrii Guvernului</w:t>
            </w:r>
            <w:r w:rsidR="00946E53">
              <w:rPr>
                <w:sz w:val="24"/>
                <w:szCs w:val="24"/>
                <w:lang w:val="ro-RO"/>
              </w:rPr>
              <w:t xml:space="preserve"> </w:t>
            </w:r>
            <w:r w:rsidR="00946E53" w:rsidRPr="00946E53">
              <w:rPr>
                <w:sz w:val="24"/>
                <w:szCs w:val="24"/>
                <w:lang w:val="ro-RO"/>
              </w:rPr>
              <w:t>cu privire la reorganizarea prin fuziune (absorbţie) a instituţiei publice de învăţământ superior de stat Academia ,,Ştefan cel Mare” a Ministerului Afacerilor Interne şi a instituţiei publice de învățămînt de formare profesională continuă ,,Centrul integrat de pregătire pentru aplicarea legii al Ministerului Afacerilor Interne”</w:t>
            </w:r>
          </w:p>
          <w:p w14:paraId="02DB85FE" w14:textId="5510C46A" w:rsidR="00457A8E" w:rsidRPr="00654212" w:rsidRDefault="00457A8E" w:rsidP="00BD7E3C">
            <w:pPr>
              <w:ind w:firstLine="0"/>
              <w:jc w:val="left"/>
              <w:rPr>
                <w:sz w:val="24"/>
                <w:szCs w:val="24"/>
                <w:lang w:val="ro-RO"/>
              </w:rPr>
            </w:pPr>
          </w:p>
        </w:tc>
      </w:tr>
      <w:tr w:rsidR="00457A8E" w:rsidRPr="00654212" w14:paraId="1CC9DA15" w14:textId="77777777"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B1DD0" w14:textId="77777777" w:rsidR="00457A8E" w:rsidRPr="00654212" w:rsidRDefault="00457A8E" w:rsidP="00BD7E3C">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A36797" w14:textId="77777777" w:rsidR="00457A8E" w:rsidRPr="00654212" w:rsidRDefault="00457A8E" w:rsidP="00BD7E3C">
            <w:pPr>
              <w:ind w:firstLine="0"/>
              <w:jc w:val="left"/>
              <w:rPr>
                <w:sz w:val="24"/>
                <w:szCs w:val="24"/>
                <w:lang w:val="ro-RO"/>
              </w:rPr>
            </w:pPr>
            <w:r w:rsidRPr="00654212">
              <w:rPr>
                <w:sz w:val="24"/>
                <w:szCs w:val="24"/>
                <w:lang w:val="ro-RO"/>
              </w:rPr>
              <w:t> </w:t>
            </w:r>
          </w:p>
        </w:tc>
      </w:tr>
      <w:tr w:rsidR="00457A8E" w:rsidRPr="00654212" w14:paraId="4C1338A6" w14:textId="77777777"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02363" w14:textId="77777777" w:rsidR="00457A8E" w:rsidRPr="00654212" w:rsidRDefault="00457A8E" w:rsidP="00BD7E3C">
            <w:pPr>
              <w:ind w:firstLine="0"/>
              <w:jc w:val="left"/>
              <w:rPr>
                <w:sz w:val="24"/>
                <w:szCs w:val="24"/>
                <w:lang w:val="ro-RO"/>
              </w:rPr>
            </w:pPr>
            <w:r w:rsidRPr="00654212">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A3295" w14:textId="235B2973" w:rsidR="00457A8E" w:rsidRPr="00654212" w:rsidRDefault="00457A8E" w:rsidP="00BD7E3C">
            <w:pPr>
              <w:ind w:firstLine="0"/>
              <w:jc w:val="left"/>
              <w:rPr>
                <w:sz w:val="24"/>
                <w:szCs w:val="24"/>
                <w:lang w:val="ro-RO"/>
              </w:rPr>
            </w:pPr>
            <w:r w:rsidRPr="00654212">
              <w:rPr>
                <w:sz w:val="24"/>
                <w:szCs w:val="24"/>
                <w:lang w:val="ro-RO"/>
              </w:rPr>
              <w:t> </w:t>
            </w:r>
            <w:r w:rsidR="00946E53" w:rsidRPr="00946E53">
              <w:rPr>
                <w:sz w:val="24"/>
                <w:szCs w:val="24"/>
                <w:lang w:val="ro-RO"/>
              </w:rPr>
              <w:t>Ministerul Afacerilor Interne</w:t>
            </w:r>
          </w:p>
        </w:tc>
      </w:tr>
      <w:tr w:rsidR="00457A8E" w:rsidRPr="00654212" w14:paraId="2E14BEB0" w14:textId="77777777"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710CD4" w14:textId="77777777" w:rsidR="00457A8E" w:rsidRPr="00654212" w:rsidRDefault="00457A8E" w:rsidP="00BD7E3C">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D2213" w14:textId="77777777" w:rsidR="00457A8E" w:rsidRDefault="00457A8E" w:rsidP="00BD7E3C">
            <w:pPr>
              <w:ind w:firstLine="0"/>
              <w:jc w:val="left"/>
              <w:rPr>
                <w:sz w:val="24"/>
                <w:szCs w:val="24"/>
              </w:rPr>
            </w:pPr>
            <w:r w:rsidRPr="00654212">
              <w:rPr>
                <w:sz w:val="24"/>
                <w:szCs w:val="24"/>
                <w:lang w:val="ro-RO"/>
              </w:rPr>
              <w:t> </w:t>
            </w:r>
            <w:r w:rsidR="00946E53">
              <w:rPr>
                <w:sz w:val="24"/>
                <w:szCs w:val="24"/>
                <w:lang w:val="ro-RO"/>
              </w:rPr>
              <w:t>D</w:t>
            </w:r>
            <w:proofErr w:type="spellStart"/>
            <w:r w:rsidR="00946E53">
              <w:rPr>
                <w:sz w:val="24"/>
                <w:szCs w:val="24"/>
              </w:rPr>
              <w:t>irecția</w:t>
            </w:r>
            <w:proofErr w:type="spellEnd"/>
            <w:r w:rsidR="00946E53">
              <w:rPr>
                <w:sz w:val="24"/>
                <w:szCs w:val="24"/>
              </w:rPr>
              <w:t xml:space="preserve"> </w:t>
            </w:r>
            <w:proofErr w:type="spellStart"/>
            <w:r w:rsidR="00946E53">
              <w:rPr>
                <w:sz w:val="24"/>
                <w:szCs w:val="24"/>
              </w:rPr>
              <w:t>politici</w:t>
            </w:r>
            <w:proofErr w:type="spellEnd"/>
            <w:r w:rsidR="00946E53">
              <w:rPr>
                <w:sz w:val="24"/>
                <w:szCs w:val="24"/>
              </w:rPr>
              <w:t xml:space="preserve"> de personal </w:t>
            </w:r>
            <w:proofErr w:type="spellStart"/>
            <w:r w:rsidR="00946E53">
              <w:rPr>
                <w:sz w:val="24"/>
                <w:szCs w:val="24"/>
              </w:rPr>
              <w:t>și</w:t>
            </w:r>
            <w:proofErr w:type="spellEnd"/>
            <w:r w:rsidR="00946E53">
              <w:rPr>
                <w:sz w:val="24"/>
                <w:szCs w:val="24"/>
              </w:rPr>
              <w:t xml:space="preserve"> </w:t>
            </w:r>
            <w:proofErr w:type="spellStart"/>
            <w:r w:rsidR="00946E53">
              <w:rPr>
                <w:sz w:val="24"/>
                <w:szCs w:val="24"/>
              </w:rPr>
              <w:t>învățămînt</w:t>
            </w:r>
            <w:proofErr w:type="spellEnd"/>
            <w:r w:rsidR="00946E53">
              <w:rPr>
                <w:sz w:val="24"/>
                <w:szCs w:val="24"/>
              </w:rPr>
              <w:t>;</w:t>
            </w:r>
          </w:p>
          <w:p w14:paraId="4405D04C" w14:textId="5B3720F4" w:rsidR="00946E53" w:rsidRPr="00946E53" w:rsidRDefault="00946E53" w:rsidP="00BD7E3C">
            <w:pPr>
              <w:ind w:firstLine="0"/>
              <w:jc w:val="left"/>
              <w:rPr>
                <w:sz w:val="24"/>
                <w:szCs w:val="24"/>
              </w:rPr>
            </w:pPr>
            <w:r>
              <w:rPr>
                <w:sz w:val="24"/>
                <w:szCs w:val="24"/>
              </w:rPr>
              <w:t>Academia „</w:t>
            </w:r>
            <w:proofErr w:type="spellStart"/>
            <w:r>
              <w:rPr>
                <w:sz w:val="24"/>
                <w:szCs w:val="24"/>
              </w:rPr>
              <w:t>Ștefan</w:t>
            </w:r>
            <w:proofErr w:type="spellEnd"/>
            <w:r>
              <w:rPr>
                <w:sz w:val="24"/>
                <w:szCs w:val="24"/>
              </w:rPr>
              <w:t xml:space="preserve"> </w:t>
            </w:r>
            <w:proofErr w:type="spellStart"/>
            <w:r>
              <w:rPr>
                <w:sz w:val="24"/>
                <w:szCs w:val="24"/>
              </w:rPr>
              <w:t>cel</w:t>
            </w:r>
            <w:proofErr w:type="spellEnd"/>
            <w:r>
              <w:rPr>
                <w:sz w:val="24"/>
                <w:szCs w:val="24"/>
              </w:rPr>
              <w:t xml:space="preserve"> Mare” a MAI</w:t>
            </w:r>
          </w:p>
        </w:tc>
      </w:tr>
      <w:tr w:rsidR="00457A8E" w:rsidRPr="00654212" w14:paraId="2D265EE7" w14:textId="77777777" w:rsidTr="00BD7E3C">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E43FED" w14:textId="77777777" w:rsidR="00457A8E" w:rsidRPr="00654212" w:rsidRDefault="00457A8E" w:rsidP="00BD7E3C">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51482" w14:textId="1E60FD0B" w:rsidR="00946E53" w:rsidRPr="00A3539C" w:rsidRDefault="00457A8E" w:rsidP="00A3539C">
            <w:pPr>
              <w:rPr>
                <w:color w:val="000000"/>
                <w:lang w:val="ro-RO"/>
              </w:rPr>
            </w:pPr>
            <w:r w:rsidRPr="00946E53">
              <w:rPr>
                <w:sz w:val="24"/>
                <w:szCs w:val="24"/>
                <w:lang w:val="ro-RO"/>
              </w:rPr>
              <w:t> </w:t>
            </w:r>
            <w:r w:rsidR="00946E53" w:rsidRPr="00946E53">
              <w:rPr>
                <w:sz w:val="24"/>
                <w:szCs w:val="24"/>
                <w:lang w:val="ro-RO"/>
              </w:rPr>
              <w:t>N</w:t>
            </w:r>
            <w:proofErr w:type="spellStart"/>
            <w:r w:rsidR="00946E53" w:rsidRPr="00946E53">
              <w:rPr>
                <w:sz w:val="24"/>
                <w:szCs w:val="24"/>
              </w:rPr>
              <w:t>icolae</w:t>
            </w:r>
            <w:proofErr w:type="spellEnd"/>
            <w:r w:rsidR="00946E53" w:rsidRPr="00946E53">
              <w:rPr>
                <w:sz w:val="24"/>
                <w:szCs w:val="24"/>
              </w:rPr>
              <w:t xml:space="preserve"> </w:t>
            </w:r>
            <w:proofErr w:type="spellStart"/>
            <w:r w:rsidR="00946E53" w:rsidRPr="00946E53">
              <w:rPr>
                <w:sz w:val="24"/>
                <w:szCs w:val="24"/>
              </w:rPr>
              <w:t>Vascauțan</w:t>
            </w:r>
            <w:proofErr w:type="spellEnd"/>
            <w:r w:rsidR="00946E53" w:rsidRPr="00946E53">
              <w:rPr>
                <w:sz w:val="24"/>
                <w:szCs w:val="24"/>
              </w:rPr>
              <w:t xml:space="preserve">, </w:t>
            </w:r>
            <w:proofErr w:type="spellStart"/>
            <w:r w:rsidR="00946E53" w:rsidRPr="00946E53">
              <w:rPr>
                <w:sz w:val="24"/>
                <w:szCs w:val="24"/>
              </w:rPr>
              <w:t>șef</w:t>
            </w:r>
            <w:proofErr w:type="spellEnd"/>
            <w:r w:rsidR="00946E53" w:rsidRPr="00946E53">
              <w:rPr>
                <w:sz w:val="24"/>
                <w:szCs w:val="24"/>
              </w:rPr>
              <w:t xml:space="preserve"> </w:t>
            </w:r>
            <w:r w:rsidR="00946E53">
              <w:rPr>
                <w:sz w:val="22"/>
                <w:szCs w:val="22"/>
              </w:rPr>
              <w:t xml:space="preserve">al </w:t>
            </w:r>
            <w:r w:rsidR="00946E53">
              <w:rPr>
                <w:sz w:val="24"/>
                <w:szCs w:val="24"/>
                <w:lang w:val="ro-RO"/>
              </w:rPr>
              <w:t>D</w:t>
            </w:r>
            <w:proofErr w:type="spellStart"/>
            <w:r w:rsidR="00946E53">
              <w:rPr>
                <w:sz w:val="24"/>
                <w:szCs w:val="24"/>
              </w:rPr>
              <w:t>irecției</w:t>
            </w:r>
            <w:proofErr w:type="spellEnd"/>
            <w:r w:rsidR="00946E53">
              <w:rPr>
                <w:sz w:val="24"/>
                <w:szCs w:val="24"/>
              </w:rPr>
              <w:t xml:space="preserve"> </w:t>
            </w:r>
            <w:proofErr w:type="spellStart"/>
            <w:r w:rsidR="00946E53">
              <w:rPr>
                <w:sz w:val="24"/>
                <w:szCs w:val="24"/>
              </w:rPr>
              <w:t>politici</w:t>
            </w:r>
            <w:proofErr w:type="spellEnd"/>
            <w:r w:rsidR="00946E53">
              <w:rPr>
                <w:sz w:val="24"/>
                <w:szCs w:val="24"/>
              </w:rPr>
              <w:t xml:space="preserve"> de personal </w:t>
            </w:r>
            <w:proofErr w:type="spellStart"/>
            <w:r w:rsidR="00946E53">
              <w:rPr>
                <w:sz w:val="24"/>
                <w:szCs w:val="24"/>
              </w:rPr>
              <w:t>și</w:t>
            </w:r>
            <w:proofErr w:type="spellEnd"/>
            <w:r w:rsidR="00946E53">
              <w:rPr>
                <w:sz w:val="24"/>
                <w:szCs w:val="24"/>
              </w:rPr>
              <w:t xml:space="preserve"> </w:t>
            </w:r>
            <w:proofErr w:type="spellStart"/>
            <w:r w:rsidR="00946E53">
              <w:rPr>
                <w:sz w:val="24"/>
                <w:szCs w:val="24"/>
              </w:rPr>
              <w:t>învățămînt</w:t>
            </w:r>
            <w:proofErr w:type="spellEnd"/>
            <w:r w:rsidR="00946E53">
              <w:rPr>
                <w:sz w:val="24"/>
                <w:szCs w:val="24"/>
              </w:rPr>
              <w:t xml:space="preserve"> a MAI, </w:t>
            </w:r>
            <w:hyperlink r:id="rId5" w:history="1">
              <w:r w:rsidR="00946E53" w:rsidRPr="00870B6F">
                <w:rPr>
                  <w:rStyle w:val="a4"/>
                  <w:sz w:val="24"/>
                  <w:szCs w:val="24"/>
                </w:rPr>
                <w:t>nicolae.vascautan@mai.gov.md</w:t>
              </w:r>
            </w:hyperlink>
            <w:r w:rsidR="00946E53">
              <w:rPr>
                <w:sz w:val="24"/>
                <w:szCs w:val="24"/>
              </w:rPr>
              <w:t xml:space="preserve">, </w:t>
            </w:r>
            <w:proofErr w:type="spellStart"/>
            <w:r w:rsidR="00946E53">
              <w:rPr>
                <w:sz w:val="24"/>
                <w:szCs w:val="24"/>
              </w:rPr>
              <w:t>tel</w:t>
            </w:r>
            <w:proofErr w:type="spellEnd"/>
            <w:r w:rsidR="00946E53">
              <w:rPr>
                <w:sz w:val="24"/>
                <w:szCs w:val="24"/>
              </w:rPr>
              <w:t>:</w:t>
            </w:r>
            <w:r w:rsidR="00A3539C">
              <w:rPr>
                <w:sz w:val="24"/>
                <w:szCs w:val="24"/>
              </w:rPr>
              <w:t xml:space="preserve"> </w:t>
            </w:r>
            <w:r w:rsidR="00946E53" w:rsidRPr="00A3539C">
              <w:rPr>
                <w:color w:val="000000"/>
                <w:sz w:val="24"/>
                <w:szCs w:val="24"/>
              </w:rPr>
              <w:t>68692400</w:t>
            </w:r>
            <w:r w:rsidR="00946E53" w:rsidRPr="00A3539C">
              <w:rPr>
                <w:sz w:val="24"/>
                <w:szCs w:val="24"/>
              </w:rPr>
              <w:t>;</w:t>
            </w:r>
          </w:p>
          <w:p w14:paraId="5B6ADDE9" w14:textId="36B4FE1A" w:rsidR="00404D6F" w:rsidRPr="00404D6F" w:rsidRDefault="00404D6F" w:rsidP="00404D6F">
            <w:pPr>
              <w:rPr>
                <w:sz w:val="24"/>
                <w:szCs w:val="24"/>
                <w:lang w:val="ro-RO"/>
              </w:rPr>
            </w:pPr>
            <w:r w:rsidRPr="00404D6F">
              <w:rPr>
                <w:sz w:val="24"/>
                <w:szCs w:val="24"/>
                <w:lang w:val="ro-RO"/>
              </w:rPr>
              <w:t>Dinu Ostavciuc, rector al Academiei „Ştefan cel Mare” a MAI,</w:t>
            </w:r>
          </w:p>
          <w:p w14:paraId="2DD0235D" w14:textId="77777777" w:rsidR="00404D6F" w:rsidRPr="004F6AC8" w:rsidRDefault="00404D6F" w:rsidP="00404D6F">
            <w:pPr>
              <w:ind w:firstLine="0"/>
              <w:rPr>
                <w:rStyle w:val="a4"/>
                <w:sz w:val="22"/>
                <w:szCs w:val="22"/>
                <w:lang w:val="ro-RO"/>
              </w:rPr>
            </w:pPr>
            <w:r w:rsidRPr="004F6AC8">
              <w:rPr>
                <w:rStyle w:val="a4"/>
                <w:sz w:val="22"/>
                <w:szCs w:val="22"/>
                <w:lang w:val="ro-RO"/>
              </w:rPr>
              <w:t>dinu.ostavciuc@mai.gov.md;</w:t>
            </w:r>
          </w:p>
          <w:p w14:paraId="47797C27" w14:textId="24E979F5" w:rsidR="00946E53" w:rsidRPr="00946E53" w:rsidRDefault="00404D6F" w:rsidP="00404D6F">
            <w:pPr>
              <w:ind w:firstLine="0"/>
              <w:rPr>
                <w:sz w:val="24"/>
                <w:szCs w:val="24"/>
                <w:lang w:val="ro-RO"/>
              </w:rPr>
            </w:pPr>
            <w:r w:rsidRPr="00404D6F">
              <w:rPr>
                <w:sz w:val="24"/>
                <w:szCs w:val="24"/>
                <w:lang w:val="ro-RO"/>
              </w:rPr>
              <w:t>tel: 078551551, 022229727</w:t>
            </w:r>
          </w:p>
          <w:p w14:paraId="0B7546B6" w14:textId="1A9CAE59" w:rsidR="00457A8E" w:rsidRPr="00654212" w:rsidRDefault="00457A8E" w:rsidP="00BD7E3C">
            <w:pPr>
              <w:ind w:firstLine="0"/>
              <w:jc w:val="left"/>
              <w:rPr>
                <w:sz w:val="24"/>
                <w:szCs w:val="24"/>
                <w:lang w:val="ro-RO"/>
              </w:rPr>
            </w:pPr>
          </w:p>
        </w:tc>
      </w:tr>
      <w:tr w:rsidR="00457A8E" w:rsidRPr="00654212" w14:paraId="3C8FAA0C"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1392E5" w14:textId="77777777" w:rsidR="00457A8E" w:rsidRPr="00654212" w:rsidRDefault="00457A8E" w:rsidP="00BD7E3C">
            <w:pPr>
              <w:ind w:firstLine="0"/>
              <w:jc w:val="left"/>
              <w:rPr>
                <w:b/>
                <w:bCs/>
                <w:sz w:val="24"/>
                <w:szCs w:val="24"/>
                <w:lang w:val="ro-RO"/>
              </w:rPr>
            </w:pPr>
          </w:p>
          <w:p w14:paraId="6DF71FE6" w14:textId="77777777" w:rsidR="00457A8E" w:rsidRPr="00654212" w:rsidRDefault="00457A8E" w:rsidP="00BD7E3C">
            <w:pPr>
              <w:ind w:firstLine="0"/>
              <w:jc w:val="left"/>
              <w:rPr>
                <w:b/>
                <w:bCs/>
                <w:sz w:val="24"/>
                <w:szCs w:val="24"/>
                <w:lang w:val="ro-RO"/>
              </w:rPr>
            </w:pPr>
            <w:r w:rsidRPr="00654212">
              <w:rPr>
                <w:b/>
                <w:bCs/>
                <w:sz w:val="24"/>
                <w:szCs w:val="24"/>
                <w:lang w:val="ro-RO"/>
              </w:rPr>
              <w:t>Compartimentele analizei impactului</w:t>
            </w:r>
          </w:p>
        </w:tc>
      </w:tr>
      <w:tr w:rsidR="00457A8E" w:rsidRPr="00654212" w14:paraId="10F72B94"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B72FC" w14:textId="77777777" w:rsidR="00457A8E" w:rsidRPr="00654212" w:rsidRDefault="00457A8E" w:rsidP="00BD7E3C">
            <w:pPr>
              <w:ind w:firstLine="0"/>
              <w:jc w:val="left"/>
              <w:rPr>
                <w:sz w:val="24"/>
                <w:szCs w:val="24"/>
                <w:lang w:val="ro-RO"/>
              </w:rPr>
            </w:pPr>
            <w:r w:rsidRPr="00654212">
              <w:rPr>
                <w:b/>
                <w:bCs/>
                <w:sz w:val="24"/>
                <w:szCs w:val="24"/>
                <w:lang w:val="ro-RO"/>
              </w:rPr>
              <w:t>1. Definirea problemei</w:t>
            </w:r>
          </w:p>
        </w:tc>
      </w:tr>
      <w:tr w:rsidR="00457A8E" w:rsidRPr="00654212" w14:paraId="78E6DE66"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4F9452" w14:textId="77777777" w:rsidR="00457A8E" w:rsidRPr="00654212" w:rsidRDefault="00457A8E" w:rsidP="00BD7E3C">
            <w:pPr>
              <w:ind w:firstLine="0"/>
              <w:jc w:val="left"/>
              <w:rPr>
                <w:bCs/>
                <w:sz w:val="24"/>
                <w:szCs w:val="24"/>
                <w:lang w:val="ro-RO"/>
              </w:rPr>
            </w:pPr>
            <w:r w:rsidRPr="00654212">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F9F98A" w14:textId="77777777" w:rsidR="00457A8E" w:rsidRPr="00654212" w:rsidRDefault="00457A8E" w:rsidP="00BD7E3C">
            <w:pPr>
              <w:ind w:firstLine="0"/>
              <w:jc w:val="left"/>
              <w:rPr>
                <w:sz w:val="24"/>
                <w:szCs w:val="24"/>
                <w:lang w:val="ro-RO"/>
              </w:rPr>
            </w:pPr>
          </w:p>
        </w:tc>
      </w:tr>
      <w:tr w:rsidR="00457A8E" w:rsidRPr="00654212" w14:paraId="04869A38"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F3A17B" w14:textId="75A818AC" w:rsidR="00457A8E" w:rsidRPr="00654212" w:rsidRDefault="00A3539C" w:rsidP="00A3539C">
            <w:pPr>
              <w:ind w:firstLine="526"/>
              <w:rPr>
                <w:sz w:val="24"/>
                <w:szCs w:val="24"/>
                <w:lang w:val="ro-RO"/>
              </w:rPr>
            </w:pPr>
            <w:proofErr w:type="spellStart"/>
            <w:r w:rsidRPr="00A3539C">
              <w:rPr>
                <w:sz w:val="24"/>
                <w:szCs w:val="24"/>
              </w:rPr>
              <w:t>Îmbunătățirea</w:t>
            </w:r>
            <w:proofErr w:type="spellEnd"/>
            <w:r w:rsidRPr="00A3539C">
              <w:rPr>
                <w:sz w:val="24"/>
                <w:szCs w:val="24"/>
              </w:rPr>
              <w:t xml:space="preserve"> </w:t>
            </w:r>
            <w:proofErr w:type="spellStart"/>
            <w:r w:rsidRPr="00A3539C">
              <w:rPr>
                <w:sz w:val="24"/>
                <w:szCs w:val="24"/>
              </w:rPr>
              <w:t>sistemului</w:t>
            </w:r>
            <w:proofErr w:type="spellEnd"/>
            <w:r w:rsidRPr="00A3539C">
              <w:rPr>
                <w:sz w:val="24"/>
                <w:szCs w:val="24"/>
              </w:rPr>
              <w:t xml:space="preserve"> de </w:t>
            </w:r>
            <w:proofErr w:type="spellStart"/>
            <w:r w:rsidRPr="00A3539C">
              <w:rPr>
                <w:sz w:val="24"/>
                <w:szCs w:val="24"/>
              </w:rPr>
              <w:t>pregătire</w:t>
            </w:r>
            <w:proofErr w:type="spellEnd"/>
            <w:r w:rsidRPr="00A3539C">
              <w:rPr>
                <w:sz w:val="24"/>
                <w:szCs w:val="24"/>
              </w:rPr>
              <w:t xml:space="preserve"> </w:t>
            </w:r>
            <w:proofErr w:type="spellStart"/>
            <w:r w:rsidRPr="00A3539C">
              <w:rPr>
                <w:sz w:val="24"/>
                <w:szCs w:val="24"/>
              </w:rPr>
              <w:t>inițială</w:t>
            </w:r>
            <w:proofErr w:type="spellEnd"/>
            <w:r w:rsidRPr="00A3539C">
              <w:rPr>
                <w:sz w:val="24"/>
                <w:szCs w:val="24"/>
              </w:rPr>
              <w:t xml:space="preserve"> </w:t>
            </w:r>
            <w:proofErr w:type="spellStart"/>
            <w:r w:rsidRPr="00A3539C">
              <w:rPr>
                <w:sz w:val="24"/>
                <w:szCs w:val="24"/>
              </w:rPr>
              <w:t>și</w:t>
            </w:r>
            <w:proofErr w:type="spellEnd"/>
            <w:r w:rsidRPr="00A3539C">
              <w:rPr>
                <w:sz w:val="24"/>
                <w:szCs w:val="24"/>
              </w:rPr>
              <w:t xml:space="preserve"> </w:t>
            </w:r>
            <w:proofErr w:type="spellStart"/>
            <w:r w:rsidRPr="00A3539C">
              <w:rPr>
                <w:sz w:val="24"/>
                <w:szCs w:val="24"/>
              </w:rPr>
              <w:t>continuă</w:t>
            </w:r>
            <w:proofErr w:type="spellEnd"/>
            <w:r w:rsidRPr="00A3539C">
              <w:rPr>
                <w:sz w:val="24"/>
                <w:szCs w:val="24"/>
              </w:rPr>
              <w:t xml:space="preserve">, cu accent pe </w:t>
            </w:r>
            <w:proofErr w:type="spellStart"/>
            <w:r w:rsidRPr="00A3539C">
              <w:rPr>
                <w:sz w:val="24"/>
                <w:szCs w:val="24"/>
              </w:rPr>
              <w:t>pregătirea</w:t>
            </w:r>
            <w:proofErr w:type="spellEnd"/>
            <w:r w:rsidRPr="00A3539C">
              <w:rPr>
                <w:sz w:val="24"/>
                <w:szCs w:val="24"/>
              </w:rPr>
              <w:t xml:space="preserve"> </w:t>
            </w:r>
            <w:proofErr w:type="spellStart"/>
            <w:r w:rsidRPr="00A3539C">
              <w:rPr>
                <w:sz w:val="24"/>
                <w:szCs w:val="24"/>
              </w:rPr>
              <w:t>practică</w:t>
            </w:r>
            <w:proofErr w:type="spellEnd"/>
            <w:r w:rsidRPr="00A3539C">
              <w:rPr>
                <w:sz w:val="24"/>
                <w:szCs w:val="24"/>
              </w:rPr>
              <w:t xml:space="preserve">; </w:t>
            </w:r>
            <w:proofErr w:type="spellStart"/>
            <w:r w:rsidRPr="00A3539C">
              <w:rPr>
                <w:sz w:val="24"/>
                <w:szCs w:val="24"/>
              </w:rPr>
              <w:t>unificarea</w:t>
            </w:r>
            <w:proofErr w:type="spellEnd"/>
            <w:r w:rsidRPr="00A3539C">
              <w:rPr>
                <w:sz w:val="24"/>
                <w:szCs w:val="24"/>
              </w:rPr>
              <w:t xml:space="preserve"> </w:t>
            </w:r>
            <w:proofErr w:type="spellStart"/>
            <w:r w:rsidRPr="00A3539C">
              <w:rPr>
                <w:sz w:val="24"/>
                <w:szCs w:val="24"/>
              </w:rPr>
              <w:t>sistemului</w:t>
            </w:r>
            <w:proofErr w:type="spellEnd"/>
            <w:r w:rsidRPr="00A3539C">
              <w:rPr>
                <w:sz w:val="24"/>
                <w:szCs w:val="24"/>
              </w:rPr>
              <w:t xml:space="preserve"> de </w:t>
            </w:r>
            <w:proofErr w:type="spellStart"/>
            <w:r w:rsidRPr="00A3539C">
              <w:rPr>
                <w:sz w:val="24"/>
                <w:szCs w:val="24"/>
              </w:rPr>
              <w:t>pregătire</w:t>
            </w:r>
            <w:proofErr w:type="spellEnd"/>
            <w:r w:rsidRPr="00A3539C">
              <w:rPr>
                <w:sz w:val="24"/>
                <w:szCs w:val="24"/>
              </w:rPr>
              <w:t xml:space="preserve"> la </w:t>
            </w:r>
            <w:proofErr w:type="spellStart"/>
            <w:r w:rsidRPr="00A3539C">
              <w:rPr>
                <w:sz w:val="24"/>
                <w:szCs w:val="24"/>
              </w:rPr>
              <w:t>nivelul</w:t>
            </w:r>
            <w:proofErr w:type="spellEnd"/>
            <w:r w:rsidRPr="00A3539C">
              <w:rPr>
                <w:sz w:val="24"/>
                <w:szCs w:val="24"/>
              </w:rPr>
              <w:t xml:space="preserve"> </w:t>
            </w:r>
            <w:proofErr w:type="spellStart"/>
            <w:r w:rsidRPr="00A3539C">
              <w:rPr>
                <w:sz w:val="24"/>
                <w:szCs w:val="24"/>
              </w:rPr>
              <w:t>Ministerului</w:t>
            </w:r>
            <w:proofErr w:type="spellEnd"/>
            <w:r w:rsidRPr="00A3539C">
              <w:rPr>
                <w:sz w:val="24"/>
                <w:szCs w:val="24"/>
              </w:rPr>
              <w:t xml:space="preserve"> </w:t>
            </w:r>
            <w:proofErr w:type="spellStart"/>
            <w:r w:rsidRPr="00A3539C">
              <w:rPr>
                <w:sz w:val="24"/>
                <w:szCs w:val="24"/>
              </w:rPr>
              <w:t>Afacerilor</w:t>
            </w:r>
            <w:proofErr w:type="spellEnd"/>
            <w:r w:rsidRPr="00A3539C">
              <w:rPr>
                <w:sz w:val="24"/>
                <w:szCs w:val="24"/>
              </w:rPr>
              <w:t xml:space="preserve"> Interne sub </w:t>
            </w:r>
            <w:proofErr w:type="spellStart"/>
            <w:r w:rsidRPr="00A3539C">
              <w:rPr>
                <w:sz w:val="24"/>
                <w:szCs w:val="24"/>
              </w:rPr>
              <w:t>umbrela</w:t>
            </w:r>
            <w:proofErr w:type="spellEnd"/>
            <w:r w:rsidRPr="00A3539C">
              <w:rPr>
                <w:sz w:val="24"/>
                <w:szCs w:val="24"/>
              </w:rPr>
              <w:t xml:space="preserve"> </w:t>
            </w:r>
            <w:proofErr w:type="spellStart"/>
            <w:r w:rsidRPr="00A3539C">
              <w:rPr>
                <w:sz w:val="24"/>
                <w:szCs w:val="24"/>
              </w:rPr>
              <w:t>Academiei</w:t>
            </w:r>
            <w:proofErr w:type="spellEnd"/>
            <w:r w:rsidRPr="00A3539C">
              <w:rPr>
                <w:sz w:val="24"/>
                <w:szCs w:val="24"/>
              </w:rPr>
              <w:t xml:space="preserve"> „</w:t>
            </w:r>
            <w:proofErr w:type="spellStart"/>
            <w:r w:rsidRPr="00A3539C">
              <w:rPr>
                <w:sz w:val="24"/>
                <w:szCs w:val="24"/>
              </w:rPr>
              <w:t>Ștefan</w:t>
            </w:r>
            <w:proofErr w:type="spellEnd"/>
            <w:r w:rsidRPr="00A3539C">
              <w:rPr>
                <w:sz w:val="24"/>
                <w:szCs w:val="24"/>
              </w:rPr>
              <w:t xml:space="preserve"> </w:t>
            </w:r>
            <w:proofErr w:type="spellStart"/>
            <w:r w:rsidRPr="00A3539C">
              <w:rPr>
                <w:sz w:val="24"/>
                <w:szCs w:val="24"/>
              </w:rPr>
              <w:t>cel</w:t>
            </w:r>
            <w:proofErr w:type="spellEnd"/>
            <w:r w:rsidRPr="00A3539C">
              <w:rPr>
                <w:sz w:val="24"/>
                <w:szCs w:val="24"/>
              </w:rPr>
              <w:t xml:space="preserve"> Mare”</w:t>
            </w:r>
            <w:r w:rsidR="00195FFC">
              <w:rPr>
                <w:sz w:val="24"/>
                <w:szCs w:val="24"/>
              </w:rPr>
              <w:t xml:space="preserve"> a MAI</w:t>
            </w:r>
            <w:r>
              <w:rPr>
                <w:sz w:val="24"/>
                <w:szCs w:val="24"/>
              </w:rPr>
              <w:t>.</w:t>
            </w:r>
          </w:p>
        </w:tc>
      </w:tr>
      <w:tr w:rsidR="00457A8E" w:rsidRPr="00654212" w14:paraId="5A44B204"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D7021A" w14:textId="77777777" w:rsidR="00457A8E" w:rsidRPr="00654212" w:rsidRDefault="00457A8E" w:rsidP="00404D6F">
            <w:pPr>
              <w:ind w:firstLine="0"/>
              <w:rPr>
                <w:sz w:val="24"/>
                <w:szCs w:val="24"/>
                <w:lang w:val="ro-RO"/>
              </w:rPr>
            </w:pPr>
            <w:r w:rsidRPr="00654212">
              <w:rPr>
                <w:bCs/>
                <w:sz w:val="24"/>
                <w:szCs w:val="24"/>
                <w:lang w:val="ro-RO"/>
              </w:rPr>
              <w:t>b)</w:t>
            </w:r>
            <w:r w:rsidRPr="00654212">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787C48" w14:textId="77777777" w:rsidR="00457A8E" w:rsidRPr="00654212" w:rsidRDefault="00457A8E" w:rsidP="00BD7E3C">
            <w:pPr>
              <w:ind w:firstLine="0"/>
              <w:jc w:val="left"/>
              <w:rPr>
                <w:sz w:val="24"/>
                <w:szCs w:val="24"/>
                <w:lang w:val="ro-RO"/>
              </w:rPr>
            </w:pPr>
          </w:p>
        </w:tc>
      </w:tr>
      <w:tr w:rsidR="00D7020A" w:rsidRPr="00654212" w14:paraId="0F8E4DD9"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DC02AA" w14:textId="77777777" w:rsidR="00D7020A" w:rsidRPr="00D7020A" w:rsidRDefault="00D7020A" w:rsidP="00D7020A">
            <w:pPr>
              <w:tabs>
                <w:tab w:val="left" w:pos="1134"/>
              </w:tabs>
              <w:ind w:firstLine="284"/>
              <w:rPr>
                <w:sz w:val="24"/>
                <w:szCs w:val="24"/>
                <w:lang w:val="ro-RO"/>
              </w:rPr>
            </w:pPr>
            <w:r w:rsidRPr="00D7020A">
              <w:rPr>
                <w:sz w:val="24"/>
                <w:szCs w:val="24"/>
                <w:lang w:val="ro-RO"/>
              </w:rPr>
              <w:t xml:space="preserve">Prin Hotărîrea Guvernului nr.796/2012, </w:t>
            </w:r>
            <w:r w:rsidRPr="00D7020A">
              <w:rPr>
                <w:bCs/>
                <w:sz w:val="24"/>
                <w:szCs w:val="24"/>
                <w:lang w:val="ro-RO" w:eastAsia="ru-RU"/>
              </w:rPr>
              <w:t xml:space="preserve">cu privire la abrogarea unor acte normative ale Guvernului, </w:t>
            </w:r>
            <w:r w:rsidRPr="00D7020A">
              <w:rPr>
                <w:sz w:val="24"/>
                <w:szCs w:val="24"/>
                <w:lang w:val="ro-RO"/>
              </w:rPr>
              <w:t>a fost abrogată Hotărîrea Guvernului nr.746/2002 cu privire la Concepţia pregătirii cadrelor de jurişti pentru sistemul organelor afacerilor interne.</w:t>
            </w:r>
          </w:p>
          <w:p w14:paraId="095F202F" w14:textId="77777777" w:rsidR="00D7020A" w:rsidRPr="00D7020A" w:rsidRDefault="00D7020A" w:rsidP="00D7020A">
            <w:pPr>
              <w:tabs>
                <w:tab w:val="left" w:pos="1134"/>
              </w:tabs>
              <w:ind w:firstLine="284"/>
              <w:rPr>
                <w:sz w:val="24"/>
                <w:szCs w:val="24"/>
                <w:lang w:val="ro-RO"/>
              </w:rPr>
            </w:pPr>
            <w:r w:rsidRPr="00D7020A">
              <w:rPr>
                <w:sz w:val="24"/>
                <w:szCs w:val="24"/>
                <w:lang w:val="ro-RO"/>
              </w:rPr>
              <w:t>Aceasta din urmă definea denumirea instituţiei, în baza comasării mai multor unităţi de învăţămînt ale MAI, cît şi Regulamentul-cadru de funcţionare a Academiei „Ştefan cel Mare”. Actualmente activitatea de organizare a învăţămîntului şi cercetării în Academia „Ştefan cel Mare” este reglementată de Carta universitară a instituţiei, adoptată de Senat. Însă, acest document nu este suficient, deoarece, potrivit art. 122 Codul educaţiei, învăţămîntul în domeniul securităţii şi ordinii publice se organizează şi se realizează în conformitate cu prevederile Codului educaţiei, dar şi în conformitate cu regulamentele elaborate de autorităţile de resort (Ministerul Afacerilor Interne), prin coordonare cu Ministerul Educației, Culturii și Cercetării, şi aprobat de Guvern.</w:t>
            </w:r>
          </w:p>
          <w:p w14:paraId="21625842" w14:textId="77777777" w:rsidR="00D7020A" w:rsidRPr="00D7020A" w:rsidRDefault="00D7020A" w:rsidP="00D7020A">
            <w:pPr>
              <w:tabs>
                <w:tab w:val="left" w:pos="1134"/>
              </w:tabs>
              <w:ind w:firstLine="284"/>
              <w:rPr>
                <w:sz w:val="24"/>
                <w:szCs w:val="24"/>
              </w:rPr>
            </w:pPr>
            <w:r w:rsidRPr="00D7020A">
              <w:rPr>
                <w:sz w:val="24"/>
                <w:szCs w:val="24"/>
                <w:lang w:val="ro-RO"/>
              </w:rPr>
              <w:t>Astfel, legea impune necesitatea adoptării Regulamentului de organizare a învăţămîntului şi cercetării în Academia „Ştefan cel Mare” din motivul că marea parte a formării iniţiale şi continue ţin de domeniul ordinii publice şi securităţii civile.</w:t>
            </w:r>
          </w:p>
          <w:p w14:paraId="54E0A3C2" w14:textId="37AB1A8F" w:rsidR="00D7020A" w:rsidRPr="00D7020A" w:rsidRDefault="00D7020A" w:rsidP="00D7020A">
            <w:pPr>
              <w:tabs>
                <w:tab w:val="left" w:pos="1134"/>
              </w:tabs>
              <w:ind w:firstLine="284"/>
              <w:rPr>
                <w:sz w:val="24"/>
                <w:szCs w:val="24"/>
              </w:rPr>
            </w:pPr>
            <w:r w:rsidRPr="00D7020A">
              <w:rPr>
                <w:sz w:val="24"/>
                <w:szCs w:val="24"/>
                <w:lang w:val="ro-RO"/>
              </w:rPr>
              <w:t>În scopul implementării obiectivului 2.1 din Planul de acțiuni al Guvernului pentru anii 2020-2023, aprobat prin Hotărîrea Guvernului nr.636/2019, privind îmbunătățirea sistemului de pregătire inițială și continuă, cu accent pe pregătirea practică; unificarea sistemului de pregătire la nivelul Ministerului Afacerilor Interne sub umbrela Academiei „Ștefan cel Mare”</w:t>
            </w:r>
            <w:r w:rsidR="00195FFC">
              <w:rPr>
                <w:sz w:val="24"/>
                <w:szCs w:val="24"/>
                <w:lang w:val="ro-RO"/>
              </w:rPr>
              <w:t xml:space="preserve"> a MAI</w:t>
            </w:r>
            <w:r w:rsidRPr="00D7020A">
              <w:rPr>
                <w:sz w:val="24"/>
                <w:szCs w:val="24"/>
                <w:lang w:val="ro-RO"/>
              </w:rPr>
              <w:t xml:space="preserve">, se propune </w:t>
            </w:r>
            <w:r w:rsidRPr="00D7020A">
              <w:rPr>
                <w:sz w:val="24"/>
                <w:szCs w:val="24"/>
                <w:lang w:val="ro-RO"/>
              </w:rPr>
              <w:lastRenderedPageBreak/>
              <w:t xml:space="preserve">absorbția </w:t>
            </w:r>
            <w:r w:rsidRPr="00D7020A">
              <w:rPr>
                <w:bCs/>
                <w:sz w:val="24"/>
                <w:szCs w:val="24"/>
                <w:lang w:val="ro-RO" w:eastAsia="ru-RU"/>
              </w:rPr>
              <w:t>Centrul integrat de pregătire pentru aplicarea legii (în continuare - CIPAL) al Ministerului Afacerilor Interne.</w:t>
            </w:r>
          </w:p>
          <w:p w14:paraId="48F723C4" w14:textId="77777777" w:rsidR="00D7020A" w:rsidRPr="00D7020A" w:rsidRDefault="00D7020A" w:rsidP="00D7020A">
            <w:pPr>
              <w:tabs>
                <w:tab w:val="left" w:pos="1134"/>
              </w:tabs>
              <w:ind w:firstLine="284"/>
              <w:rPr>
                <w:sz w:val="24"/>
                <w:szCs w:val="24"/>
              </w:rPr>
            </w:pPr>
            <w:r w:rsidRPr="00D7020A">
              <w:rPr>
                <w:bCs/>
                <w:sz w:val="24"/>
                <w:szCs w:val="24"/>
                <w:lang w:val="ro-RO" w:eastAsia="ru-RU"/>
              </w:rPr>
              <w:t xml:space="preserve">Un factor suplimentar care implică fuzionarea prin absorbție a CIPAL de către </w:t>
            </w:r>
            <w:r w:rsidRPr="00D7020A">
              <w:rPr>
                <w:sz w:val="24"/>
                <w:szCs w:val="24"/>
                <w:lang w:val="ro-RO"/>
              </w:rPr>
              <w:t>Academia „Ştefan cel Mare”, este generată inclusiv şi de concluziile pe care le-au formulat Agenţia pentru Geologie şi Resurse Minerale, care au conchis că terenul este defavorabil construcţiilor obiectivelor CIPAL. Totodată, costurile construcțiilor estimat aproximativ 37 mln. euro sunt unele exagerate pentru bugetul de stat al Republicii Moldova. Astfel, prin fuziunea Academia „Ştefan cel Mare” cu CIPAL ar presupune utilizarea mijloacelor financiară acordate în cadrul suportului bugetar pentru reforma poliţie întru modernizarea blocului de studii din strada Sf. Vineri, 7, care este în gestiunea Academia „Ştefan cel Mare”.</w:t>
            </w:r>
          </w:p>
          <w:p w14:paraId="1F3D590F" w14:textId="4C23EB52" w:rsidR="00D7020A" w:rsidRPr="00D7020A" w:rsidRDefault="00D7020A" w:rsidP="00404D6F">
            <w:pPr>
              <w:ind w:firstLine="0"/>
              <w:rPr>
                <w:sz w:val="24"/>
                <w:szCs w:val="24"/>
                <w:lang w:val="ro-RO"/>
              </w:rPr>
            </w:pPr>
            <w:r w:rsidRPr="00D7020A">
              <w:rPr>
                <w:sz w:val="24"/>
                <w:szCs w:val="24"/>
                <w:lang w:val="ro-RO"/>
              </w:rPr>
              <w:t>Drept finalitate a adoptării prezentului proiect, instituţia va dispune de bază normativă de activitate care va corespunde reglementărilor din Codul educaţiei şi altor legi incidente, vor fi respectate principiile autonomiei universitare şi va fi determinat modul de subordonare şi conlucrare cu Ministerul Afacerilor Interne.</w:t>
            </w:r>
          </w:p>
        </w:tc>
      </w:tr>
      <w:tr w:rsidR="00D7020A" w:rsidRPr="00654212" w14:paraId="35098B40"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D368D" w14:textId="77777777" w:rsidR="00D7020A" w:rsidRPr="00654212" w:rsidRDefault="00D7020A" w:rsidP="00D7020A">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32AC51" w14:textId="77777777" w:rsidR="00D7020A" w:rsidRPr="00654212" w:rsidRDefault="00D7020A" w:rsidP="00D7020A">
            <w:pPr>
              <w:ind w:firstLine="0"/>
              <w:jc w:val="left"/>
              <w:rPr>
                <w:sz w:val="24"/>
                <w:szCs w:val="24"/>
                <w:lang w:val="ro-RO"/>
              </w:rPr>
            </w:pPr>
          </w:p>
        </w:tc>
      </w:tr>
      <w:tr w:rsidR="00D7020A" w:rsidRPr="00654212" w14:paraId="1E2493C6"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B0EA99" w14:textId="2DD31752" w:rsidR="00D7020A" w:rsidRPr="00D7020A" w:rsidRDefault="00D7020A" w:rsidP="00D7020A">
            <w:pPr>
              <w:ind w:firstLine="526"/>
              <w:rPr>
                <w:sz w:val="24"/>
                <w:szCs w:val="24"/>
              </w:rPr>
            </w:pPr>
            <w:proofErr w:type="spellStart"/>
            <w:r w:rsidRPr="00D7020A">
              <w:rPr>
                <w:sz w:val="24"/>
                <w:szCs w:val="24"/>
              </w:rPr>
              <w:t>Fuzionarea</w:t>
            </w:r>
            <w:proofErr w:type="spellEnd"/>
            <w:r w:rsidRPr="00D7020A">
              <w:rPr>
                <w:sz w:val="24"/>
                <w:szCs w:val="24"/>
              </w:rPr>
              <w:t xml:space="preserve"> </w:t>
            </w:r>
            <w:proofErr w:type="spellStart"/>
            <w:r w:rsidRPr="00D7020A">
              <w:rPr>
                <w:sz w:val="24"/>
                <w:szCs w:val="24"/>
              </w:rPr>
              <w:t>prin</w:t>
            </w:r>
            <w:proofErr w:type="spellEnd"/>
            <w:r w:rsidRPr="00D7020A">
              <w:rPr>
                <w:sz w:val="24"/>
                <w:szCs w:val="24"/>
              </w:rPr>
              <w:t xml:space="preserve"> </w:t>
            </w:r>
            <w:proofErr w:type="spellStart"/>
            <w:r w:rsidRPr="00D7020A">
              <w:rPr>
                <w:sz w:val="24"/>
                <w:szCs w:val="24"/>
              </w:rPr>
              <w:t>absorbție</w:t>
            </w:r>
            <w:proofErr w:type="spellEnd"/>
            <w:r w:rsidRPr="00D7020A">
              <w:rPr>
                <w:sz w:val="24"/>
                <w:szCs w:val="24"/>
              </w:rPr>
              <w:t xml:space="preserve"> a </w:t>
            </w:r>
            <w:proofErr w:type="spellStart"/>
            <w:r w:rsidRPr="00D7020A">
              <w:rPr>
                <w:sz w:val="24"/>
                <w:szCs w:val="24"/>
              </w:rPr>
              <w:t>CIPAL</w:t>
            </w:r>
            <w:proofErr w:type="spellEnd"/>
            <w:r w:rsidRPr="00D7020A">
              <w:rPr>
                <w:sz w:val="24"/>
                <w:szCs w:val="24"/>
              </w:rPr>
              <w:t xml:space="preserve"> de </w:t>
            </w:r>
            <w:proofErr w:type="spellStart"/>
            <w:r w:rsidRPr="00D7020A">
              <w:rPr>
                <w:sz w:val="24"/>
                <w:szCs w:val="24"/>
              </w:rPr>
              <w:t>către</w:t>
            </w:r>
            <w:proofErr w:type="spellEnd"/>
            <w:r w:rsidRPr="00D7020A">
              <w:rPr>
                <w:sz w:val="24"/>
                <w:szCs w:val="24"/>
              </w:rPr>
              <w:t xml:space="preserve"> Academia „</w:t>
            </w:r>
            <w:proofErr w:type="spellStart"/>
            <w:r w:rsidRPr="00D7020A">
              <w:rPr>
                <w:sz w:val="24"/>
                <w:szCs w:val="24"/>
              </w:rPr>
              <w:t>Ştefan</w:t>
            </w:r>
            <w:proofErr w:type="spellEnd"/>
            <w:r w:rsidRPr="00D7020A">
              <w:rPr>
                <w:sz w:val="24"/>
                <w:szCs w:val="24"/>
              </w:rPr>
              <w:t xml:space="preserve"> </w:t>
            </w:r>
            <w:proofErr w:type="spellStart"/>
            <w:r w:rsidRPr="00D7020A">
              <w:rPr>
                <w:sz w:val="24"/>
                <w:szCs w:val="24"/>
              </w:rPr>
              <w:t>cel</w:t>
            </w:r>
            <w:proofErr w:type="spellEnd"/>
            <w:r w:rsidRPr="00D7020A">
              <w:rPr>
                <w:sz w:val="24"/>
                <w:szCs w:val="24"/>
              </w:rPr>
              <w:t xml:space="preserve"> Mare”, </w:t>
            </w:r>
            <w:proofErr w:type="spellStart"/>
            <w:r w:rsidRPr="00D7020A">
              <w:rPr>
                <w:sz w:val="24"/>
                <w:szCs w:val="24"/>
              </w:rPr>
              <w:t>este</w:t>
            </w:r>
            <w:proofErr w:type="spellEnd"/>
            <w:r w:rsidRPr="00D7020A">
              <w:rPr>
                <w:sz w:val="24"/>
                <w:szCs w:val="24"/>
              </w:rPr>
              <w:t xml:space="preserve"> </w:t>
            </w:r>
            <w:proofErr w:type="spellStart"/>
            <w:r w:rsidRPr="00D7020A">
              <w:rPr>
                <w:sz w:val="24"/>
                <w:szCs w:val="24"/>
              </w:rPr>
              <w:t>generată</w:t>
            </w:r>
            <w:proofErr w:type="spellEnd"/>
            <w:r w:rsidRPr="00D7020A">
              <w:rPr>
                <w:sz w:val="24"/>
                <w:szCs w:val="24"/>
              </w:rPr>
              <w:t xml:space="preserve"> </w:t>
            </w:r>
            <w:proofErr w:type="spellStart"/>
            <w:r w:rsidRPr="00D7020A">
              <w:rPr>
                <w:sz w:val="24"/>
                <w:szCs w:val="24"/>
              </w:rPr>
              <w:t>inclusiv</w:t>
            </w:r>
            <w:proofErr w:type="spellEnd"/>
            <w:r w:rsidRPr="00D7020A">
              <w:rPr>
                <w:sz w:val="24"/>
                <w:szCs w:val="24"/>
              </w:rPr>
              <w:t xml:space="preserve"> </w:t>
            </w:r>
            <w:proofErr w:type="spellStart"/>
            <w:r w:rsidRPr="00D7020A">
              <w:rPr>
                <w:sz w:val="24"/>
                <w:szCs w:val="24"/>
              </w:rPr>
              <w:t>şi</w:t>
            </w:r>
            <w:proofErr w:type="spellEnd"/>
            <w:r w:rsidRPr="00D7020A">
              <w:rPr>
                <w:sz w:val="24"/>
                <w:szCs w:val="24"/>
              </w:rPr>
              <w:t xml:space="preserve"> de </w:t>
            </w:r>
            <w:proofErr w:type="spellStart"/>
            <w:r w:rsidRPr="00D7020A">
              <w:rPr>
                <w:sz w:val="24"/>
                <w:szCs w:val="24"/>
              </w:rPr>
              <w:t>concluziile</w:t>
            </w:r>
            <w:proofErr w:type="spellEnd"/>
            <w:r w:rsidRPr="00D7020A">
              <w:rPr>
                <w:sz w:val="24"/>
                <w:szCs w:val="24"/>
              </w:rPr>
              <w:t xml:space="preserve"> pe care le-au </w:t>
            </w:r>
            <w:proofErr w:type="spellStart"/>
            <w:r w:rsidRPr="00D7020A">
              <w:rPr>
                <w:sz w:val="24"/>
                <w:szCs w:val="24"/>
              </w:rPr>
              <w:t>formulat</w:t>
            </w:r>
            <w:proofErr w:type="spellEnd"/>
            <w:r w:rsidRPr="00D7020A">
              <w:rPr>
                <w:sz w:val="24"/>
                <w:szCs w:val="24"/>
              </w:rPr>
              <w:t xml:space="preserve"> </w:t>
            </w:r>
            <w:proofErr w:type="spellStart"/>
            <w:r w:rsidRPr="00D7020A">
              <w:rPr>
                <w:sz w:val="24"/>
                <w:szCs w:val="24"/>
              </w:rPr>
              <w:t>Agenţia</w:t>
            </w:r>
            <w:proofErr w:type="spellEnd"/>
            <w:r w:rsidRPr="00D7020A">
              <w:rPr>
                <w:sz w:val="24"/>
                <w:szCs w:val="24"/>
              </w:rPr>
              <w:t xml:space="preserve"> </w:t>
            </w:r>
            <w:proofErr w:type="spellStart"/>
            <w:r w:rsidRPr="00D7020A">
              <w:rPr>
                <w:sz w:val="24"/>
                <w:szCs w:val="24"/>
              </w:rPr>
              <w:t>pentru</w:t>
            </w:r>
            <w:proofErr w:type="spellEnd"/>
            <w:r w:rsidRPr="00D7020A">
              <w:rPr>
                <w:sz w:val="24"/>
                <w:szCs w:val="24"/>
              </w:rPr>
              <w:t xml:space="preserve"> </w:t>
            </w:r>
            <w:proofErr w:type="spellStart"/>
            <w:r w:rsidRPr="00D7020A">
              <w:rPr>
                <w:sz w:val="24"/>
                <w:szCs w:val="24"/>
              </w:rPr>
              <w:t>Geologie</w:t>
            </w:r>
            <w:proofErr w:type="spellEnd"/>
            <w:r w:rsidRPr="00D7020A">
              <w:rPr>
                <w:sz w:val="24"/>
                <w:szCs w:val="24"/>
              </w:rPr>
              <w:t xml:space="preserve"> </w:t>
            </w:r>
            <w:proofErr w:type="spellStart"/>
            <w:r w:rsidRPr="00D7020A">
              <w:rPr>
                <w:sz w:val="24"/>
                <w:szCs w:val="24"/>
              </w:rPr>
              <w:t>şi</w:t>
            </w:r>
            <w:proofErr w:type="spellEnd"/>
            <w:r w:rsidRPr="00D7020A">
              <w:rPr>
                <w:sz w:val="24"/>
                <w:szCs w:val="24"/>
              </w:rPr>
              <w:t xml:space="preserve"> </w:t>
            </w:r>
            <w:proofErr w:type="spellStart"/>
            <w:r w:rsidRPr="00D7020A">
              <w:rPr>
                <w:sz w:val="24"/>
                <w:szCs w:val="24"/>
              </w:rPr>
              <w:t>Resurse</w:t>
            </w:r>
            <w:proofErr w:type="spellEnd"/>
            <w:r w:rsidRPr="00D7020A">
              <w:rPr>
                <w:sz w:val="24"/>
                <w:szCs w:val="24"/>
              </w:rPr>
              <w:t xml:space="preserve"> </w:t>
            </w:r>
            <w:proofErr w:type="spellStart"/>
            <w:r w:rsidRPr="00D7020A">
              <w:rPr>
                <w:sz w:val="24"/>
                <w:szCs w:val="24"/>
              </w:rPr>
              <w:t>Minerale</w:t>
            </w:r>
            <w:proofErr w:type="spellEnd"/>
            <w:r w:rsidRPr="00D7020A">
              <w:rPr>
                <w:sz w:val="24"/>
                <w:szCs w:val="24"/>
              </w:rPr>
              <w:t xml:space="preserve">, care au </w:t>
            </w:r>
            <w:proofErr w:type="spellStart"/>
            <w:r w:rsidRPr="00D7020A">
              <w:rPr>
                <w:sz w:val="24"/>
                <w:szCs w:val="24"/>
              </w:rPr>
              <w:t>conchis</w:t>
            </w:r>
            <w:proofErr w:type="spellEnd"/>
            <w:r w:rsidRPr="00D7020A">
              <w:rPr>
                <w:sz w:val="24"/>
                <w:szCs w:val="24"/>
              </w:rPr>
              <w:t xml:space="preserve"> </w:t>
            </w:r>
            <w:proofErr w:type="spellStart"/>
            <w:r w:rsidRPr="00D7020A">
              <w:rPr>
                <w:sz w:val="24"/>
                <w:szCs w:val="24"/>
              </w:rPr>
              <w:t>că</w:t>
            </w:r>
            <w:proofErr w:type="spellEnd"/>
            <w:r w:rsidRPr="00D7020A">
              <w:rPr>
                <w:sz w:val="24"/>
                <w:szCs w:val="24"/>
              </w:rPr>
              <w:t xml:space="preserve"> </w:t>
            </w:r>
            <w:proofErr w:type="spellStart"/>
            <w:r w:rsidRPr="00D7020A">
              <w:rPr>
                <w:sz w:val="24"/>
                <w:szCs w:val="24"/>
              </w:rPr>
              <w:t>terenul</w:t>
            </w:r>
            <w:proofErr w:type="spellEnd"/>
            <w:r w:rsidRPr="00D7020A">
              <w:rPr>
                <w:sz w:val="24"/>
                <w:szCs w:val="24"/>
              </w:rPr>
              <w:t xml:space="preserve"> </w:t>
            </w:r>
            <w:proofErr w:type="spellStart"/>
            <w:r w:rsidRPr="00D7020A">
              <w:rPr>
                <w:sz w:val="24"/>
                <w:szCs w:val="24"/>
              </w:rPr>
              <w:t>este</w:t>
            </w:r>
            <w:proofErr w:type="spellEnd"/>
            <w:r w:rsidRPr="00D7020A">
              <w:rPr>
                <w:sz w:val="24"/>
                <w:szCs w:val="24"/>
              </w:rPr>
              <w:t xml:space="preserve"> </w:t>
            </w:r>
            <w:proofErr w:type="spellStart"/>
            <w:r w:rsidRPr="00D7020A">
              <w:rPr>
                <w:sz w:val="24"/>
                <w:szCs w:val="24"/>
              </w:rPr>
              <w:t>defavorabil</w:t>
            </w:r>
            <w:proofErr w:type="spellEnd"/>
            <w:r w:rsidRPr="00D7020A">
              <w:rPr>
                <w:sz w:val="24"/>
                <w:szCs w:val="24"/>
              </w:rPr>
              <w:t xml:space="preserve"> </w:t>
            </w:r>
            <w:proofErr w:type="spellStart"/>
            <w:r w:rsidRPr="00D7020A">
              <w:rPr>
                <w:sz w:val="24"/>
                <w:szCs w:val="24"/>
              </w:rPr>
              <w:t>construcţiilor</w:t>
            </w:r>
            <w:proofErr w:type="spellEnd"/>
            <w:r w:rsidRPr="00D7020A">
              <w:rPr>
                <w:sz w:val="24"/>
                <w:szCs w:val="24"/>
              </w:rPr>
              <w:t xml:space="preserve"> </w:t>
            </w:r>
            <w:proofErr w:type="spellStart"/>
            <w:r w:rsidRPr="00D7020A">
              <w:rPr>
                <w:sz w:val="24"/>
                <w:szCs w:val="24"/>
              </w:rPr>
              <w:t>obiectivelor</w:t>
            </w:r>
            <w:proofErr w:type="spellEnd"/>
            <w:r w:rsidRPr="00D7020A">
              <w:rPr>
                <w:sz w:val="24"/>
                <w:szCs w:val="24"/>
              </w:rPr>
              <w:t xml:space="preserve"> </w:t>
            </w:r>
            <w:proofErr w:type="spellStart"/>
            <w:r w:rsidRPr="00D7020A">
              <w:rPr>
                <w:sz w:val="24"/>
                <w:szCs w:val="24"/>
              </w:rPr>
              <w:t>CIPAL</w:t>
            </w:r>
            <w:proofErr w:type="spellEnd"/>
            <w:r w:rsidRPr="00D7020A">
              <w:rPr>
                <w:sz w:val="24"/>
                <w:szCs w:val="24"/>
              </w:rPr>
              <w:t xml:space="preserve">. </w:t>
            </w:r>
            <w:proofErr w:type="spellStart"/>
            <w:r w:rsidRPr="00D7020A">
              <w:rPr>
                <w:sz w:val="24"/>
                <w:szCs w:val="24"/>
              </w:rPr>
              <w:t>Totodată</w:t>
            </w:r>
            <w:proofErr w:type="spellEnd"/>
            <w:r w:rsidRPr="00D7020A">
              <w:rPr>
                <w:sz w:val="24"/>
                <w:szCs w:val="24"/>
              </w:rPr>
              <w:t xml:space="preserve">, </w:t>
            </w:r>
            <w:proofErr w:type="spellStart"/>
            <w:r w:rsidRPr="00D7020A">
              <w:rPr>
                <w:sz w:val="24"/>
                <w:szCs w:val="24"/>
              </w:rPr>
              <w:t>costurile</w:t>
            </w:r>
            <w:proofErr w:type="spellEnd"/>
            <w:r w:rsidRPr="00D7020A">
              <w:rPr>
                <w:sz w:val="24"/>
                <w:szCs w:val="24"/>
              </w:rPr>
              <w:t xml:space="preserve"> </w:t>
            </w:r>
            <w:proofErr w:type="spellStart"/>
            <w:r w:rsidRPr="00D7020A">
              <w:rPr>
                <w:sz w:val="24"/>
                <w:szCs w:val="24"/>
              </w:rPr>
              <w:t>construcțiilor</w:t>
            </w:r>
            <w:proofErr w:type="spellEnd"/>
            <w:r w:rsidRPr="00D7020A">
              <w:rPr>
                <w:sz w:val="24"/>
                <w:szCs w:val="24"/>
              </w:rPr>
              <w:t xml:space="preserve"> </w:t>
            </w:r>
            <w:proofErr w:type="spellStart"/>
            <w:r w:rsidRPr="00D7020A">
              <w:rPr>
                <w:sz w:val="24"/>
                <w:szCs w:val="24"/>
              </w:rPr>
              <w:t>estimat</w:t>
            </w:r>
            <w:proofErr w:type="spellEnd"/>
            <w:r w:rsidRPr="00D7020A">
              <w:rPr>
                <w:sz w:val="24"/>
                <w:szCs w:val="24"/>
              </w:rPr>
              <w:t xml:space="preserve"> </w:t>
            </w:r>
            <w:proofErr w:type="spellStart"/>
            <w:r w:rsidRPr="00D7020A">
              <w:rPr>
                <w:sz w:val="24"/>
                <w:szCs w:val="24"/>
              </w:rPr>
              <w:t>aproximativ</w:t>
            </w:r>
            <w:proofErr w:type="spellEnd"/>
            <w:r w:rsidRPr="00D7020A">
              <w:rPr>
                <w:sz w:val="24"/>
                <w:szCs w:val="24"/>
              </w:rPr>
              <w:t xml:space="preserve"> 37 </w:t>
            </w:r>
            <w:proofErr w:type="spellStart"/>
            <w:r w:rsidRPr="00D7020A">
              <w:rPr>
                <w:sz w:val="24"/>
                <w:szCs w:val="24"/>
              </w:rPr>
              <w:t>mln</w:t>
            </w:r>
            <w:proofErr w:type="spellEnd"/>
            <w:r w:rsidRPr="00D7020A">
              <w:rPr>
                <w:sz w:val="24"/>
                <w:szCs w:val="24"/>
              </w:rPr>
              <w:t xml:space="preserve">. euro sunt </w:t>
            </w:r>
            <w:proofErr w:type="spellStart"/>
            <w:r w:rsidRPr="00D7020A">
              <w:rPr>
                <w:sz w:val="24"/>
                <w:szCs w:val="24"/>
              </w:rPr>
              <w:t>unele</w:t>
            </w:r>
            <w:proofErr w:type="spellEnd"/>
            <w:r w:rsidRPr="00D7020A">
              <w:rPr>
                <w:sz w:val="24"/>
                <w:szCs w:val="24"/>
              </w:rPr>
              <w:t xml:space="preserve"> </w:t>
            </w:r>
            <w:proofErr w:type="spellStart"/>
            <w:r w:rsidRPr="00D7020A">
              <w:rPr>
                <w:sz w:val="24"/>
                <w:szCs w:val="24"/>
              </w:rPr>
              <w:t>exagerate</w:t>
            </w:r>
            <w:proofErr w:type="spellEnd"/>
            <w:r w:rsidRPr="00D7020A">
              <w:rPr>
                <w:sz w:val="24"/>
                <w:szCs w:val="24"/>
              </w:rPr>
              <w:t xml:space="preserve"> </w:t>
            </w:r>
            <w:proofErr w:type="spellStart"/>
            <w:r w:rsidRPr="00D7020A">
              <w:rPr>
                <w:sz w:val="24"/>
                <w:szCs w:val="24"/>
              </w:rPr>
              <w:t>pentru</w:t>
            </w:r>
            <w:proofErr w:type="spellEnd"/>
            <w:r w:rsidRPr="00D7020A">
              <w:rPr>
                <w:sz w:val="24"/>
                <w:szCs w:val="24"/>
              </w:rPr>
              <w:t xml:space="preserve"> </w:t>
            </w:r>
            <w:proofErr w:type="spellStart"/>
            <w:r w:rsidRPr="00D7020A">
              <w:rPr>
                <w:sz w:val="24"/>
                <w:szCs w:val="24"/>
              </w:rPr>
              <w:t>bugetul</w:t>
            </w:r>
            <w:proofErr w:type="spellEnd"/>
            <w:r w:rsidRPr="00D7020A">
              <w:rPr>
                <w:sz w:val="24"/>
                <w:szCs w:val="24"/>
              </w:rPr>
              <w:t xml:space="preserve"> de stat al </w:t>
            </w:r>
            <w:proofErr w:type="spellStart"/>
            <w:r w:rsidRPr="00D7020A">
              <w:rPr>
                <w:sz w:val="24"/>
                <w:szCs w:val="24"/>
              </w:rPr>
              <w:t>Republicii</w:t>
            </w:r>
            <w:proofErr w:type="spellEnd"/>
            <w:r w:rsidRPr="00D7020A">
              <w:rPr>
                <w:sz w:val="24"/>
                <w:szCs w:val="24"/>
              </w:rPr>
              <w:t xml:space="preserve"> Moldova. </w:t>
            </w:r>
            <w:proofErr w:type="spellStart"/>
            <w:r w:rsidRPr="00D7020A">
              <w:rPr>
                <w:sz w:val="24"/>
                <w:szCs w:val="24"/>
              </w:rPr>
              <w:t>Astfel</w:t>
            </w:r>
            <w:proofErr w:type="spellEnd"/>
            <w:r w:rsidRPr="00D7020A">
              <w:rPr>
                <w:sz w:val="24"/>
                <w:szCs w:val="24"/>
              </w:rPr>
              <w:t xml:space="preserve">, </w:t>
            </w:r>
            <w:proofErr w:type="spellStart"/>
            <w:r w:rsidRPr="00D7020A">
              <w:rPr>
                <w:sz w:val="24"/>
                <w:szCs w:val="24"/>
              </w:rPr>
              <w:t>prin</w:t>
            </w:r>
            <w:proofErr w:type="spellEnd"/>
            <w:r w:rsidRPr="00D7020A">
              <w:rPr>
                <w:sz w:val="24"/>
                <w:szCs w:val="24"/>
              </w:rPr>
              <w:t xml:space="preserve"> </w:t>
            </w:r>
            <w:proofErr w:type="spellStart"/>
            <w:r w:rsidRPr="00D7020A">
              <w:rPr>
                <w:sz w:val="24"/>
                <w:szCs w:val="24"/>
              </w:rPr>
              <w:t>fuziunea</w:t>
            </w:r>
            <w:proofErr w:type="spellEnd"/>
            <w:r w:rsidRPr="00D7020A">
              <w:rPr>
                <w:sz w:val="24"/>
                <w:szCs w:val="24"/>
              </w:rPr>
              <w:t xml:space="preserve"> Academia „</w:t>
            </w:r>
            <w:proofErr w:type="spellStart"/>
            <w:r w:rsidRPr="00D7020A">
              <w:rPr>
                <w:sz w:val="24"/>
                <w:szCs w:val="24"/>
              </w:rPr>
              <w:t>Ştefan</w:t>
            </w:r>
            <w:proofErr w:type="spellEnd"/>
            <w:r w:rsidRPr="00D7020A">
              <w:rPr>
                <w:sz w:val="24"/>
                <w:szCs w:val="24"/>
              </w:rPr>
              <w:t xml:space="preserve"> </w:t>
            </w:r>
            <w:proofErr w:type="spellStart"/>
            <w:r w:rsidRPr="00D7020A">
              <w:rPr>
                <w:sz w:val="24"/>
                <w:szCs w:val="24"/>
              </w:rPr>
              <w:t>cel</w:t>
            </w:r>
            <w:proofErr w:type="spellEnd"/>
            <w:r w:rsidRPr="00D7020A">
              <w:rPr>
                <w:sz w:val="24"/>
                <w:szCs w:val="24"/>
              </w:rPr>
              <w:t xml:space="preserve"> Mare” cu </w:t>
            </w:r>
            <w:proofErr w:type="spellStart"/>
            <w:r w:rsidRPr="00D7020A">
              <w:rPr>
                <w:sz w:val="24"/>
                <w:szCs w:val="24"/>
              </w:rPr>
              <w:t>CIPAL</w:t>
            </w:r>
            <w:proofErr w:type="spellEnd"/>
            <w:r w:rsidRPr="00D7020A">
              <w:rPr>
                <w:sz w:val="24"/>
                <w:szCs w:val="24"/>
              </w:rPr>
              <w:t xml:space="preserve"> </w:t>
            </w:r>
            <w:proofErr w:type="spellStart"/>
            <w:r w:rsidRPr="00D7020A">
              <w:rPr>
                <w:sz w:val="24"/>
                <w:szCs w:val="24"/>
              </w:rPr>
              <w:t>ar</w:t>
            </w:r>
            <w:proofErr w:type="spellEnd"/>
            <w:r w:rsidRPr="00D7020A">
              <w:rPr>
                <w:sz w:val="24"/>
                <w:szCs w:val="24"/>
              </w:rPr>
              <w:t xml:space="preserve"> </w:t>
            </w:r>
            <w:proofErr w:type="spellStart"/>
            <w:r w:rsidRPr="00D7020A">
              <w:rPr>
                <w:sz w:val="24"/>
                <w:szCs w:val="24"/>
              </w:rPr>
              <w:t>presupune</w:t>
            </w:r>
            <w:proofErr w:type="spellEnd"/>
            <w:r w:rsidRPr="00D7020A">
              <w:rPr>
                <w:sz w:val="24"/>
                <w:szCs w:val="24"/>
              </w:rPr>
              <w:t xml:space="preserve"> </w:t>
            </w:r>
            <w:proofErr w:type="spellStart"/>
            <w:r w:rsidRPr="00D7020A">
              <w:rPr>
                <w:sz w:val="24"/>
                <w:szCs w:val="24"/>
              </w:rPr>
              <w:t>utilizarea</w:t>
            </w:r>
            <w:proofErr w:type="spellEnd"/>
            <w:r w:rsidRPr="00D7020A">
              <w:rPr>
                <w:sz w:val="24"/>
                <w:szCs w:val="24"/>
              </w:rPr>
              <w:t xml:space="preserve"> </w:t>
            </w:r>
            <w:proofErr w:type="spellStart"/>
            <w:r w:rsidRPr="00D7020A">
              <w:rPr>
                <w:sz w:val="24"/>
                <w:szCs w:val="24"/>
              </w:rPr>
              <w:t>mijloacelor</w:t>
            </w:r>
            <w:proofErr w:type="spellEnd"/>
            <w:r w:rsidRPr="00D7020A">
              <w:rPr>
                <w:sz w:val="24"/>
                <w:szCs w:val="24"/>
              </w:rPr>
              <w:t xml:space="preserve"> </w:t>
            </w:r>
            <w:proofErr w:type="spellStart"/>
            <w:r w:rsidRPr="00D7020A">
              <w:rPr>
                <w:sz w:val="24"/>
                <w:szCs w:val="24"/>
              </w:rPr>
              <w:t>financiară</w:t>
            </w:r>
            <w:proofErr w:type="spellEnd"/>
            <w:r w:rsidRPr="00D7020A">
              <w:rPr>
                <w:sz w:val="24"/>
                <w:szCs w:val="24"/>
              </w:rPr>
              <w:t xml:space="preserve"> </w:t>
            </w:r>
            <w:proofErr w:type="spellStart"/>
            <w:r w:rsidRPr="00D7020A">
              <w:rPr>
                <w:sz w:val="24"/>
                <w:szCs w:val="24"/>
              </w:rPr>
              <w:t>acordate</w:t>
            </w:r>
            <w:proofErr w:type="spellEnd"/>
            <w:r w:rsidRPr="00D7020A">
              <w:rPr>
                <w:sz w:val="24"/>
                <w:szCs w:val="24"/>
              </w:rPr>
              <w:t xml:space="preserve"> </w:t>
            </w:r>
            <w:proofErr w:type="spellStart"/>
            <w:r w:rsidRPr="00D7020A">
              <w:rPr>
                <w:sz w:val="24"/>
                <w:szCs w:val="24"/>
              </w:rPr>
              <w:t>în</w:t>
            </w:r>
            <w:proofErr w:type="spellEnd"/>
            <w:r w:rsidRPr="00D7020A">
              <w:rPr>
                <w:sz w:val="24"/>
                <w:szCs w:val="24"/>
              </w:rPr>
              <w:t xml:space="preserve"> </w:t>
            </w:r>
            <w:proofErr w:type="spellStart"/>
            <w:r w:rsidRPr="00D7020A">
              <w:rPr>
                <w:sz w:val="24"/>
                <w:szCs w:val="24"/>
              </w:rPr>
              <w:t>cadrul</w:t>
            </w:r>
            <w:proofErr w:type="spellEnd"/>
            <w:r w:rsidRPr="00D7020A">
              <w:rPr>
                <w:sz w:val="24"/>
                <w:szCs w:val="24"/>
              </w:rPr>
              <w:t xml:space="preserve"> </w:t>
            </w:r>
            <w:proofErr w:type="spellStart"/>
            <w:r w:rsidRPr="00D7020A">
              <w:rPr>
                <w:sz w:val="24"/>
                <w:szCs w:val="24"/>
              </w:rPr>
              <w:t>suportului</w:t>
            </w:r>
            <w:proofErr w:type="spellEnd"/>
            <w:r w:rsidRPr="00D7020A">
              <w:rPr>
                <w:sz w:val="24"/>
                <w:szCs w:val="24"/>
              </w:rPr>
              <w:t xml:space="preserve"> </w:t>
            </w:r>
            <w:proofErr w:type="spellStart"/>
            <w:r w:rsidRPr="00D7020A">
              <w:rPr>
                <w:sz w:val="24"/>
                <w:szCs w:val="24"/>
              </w:rPr>
              <w:t>bugetar</w:t>
            </w:r>
            <w:proofErr w:type="spellEnd"/>
            <w:r w:rsidRPr="00D7020A">
              <w:rPr>
                <w:sz w:val="24"/>
                <w:szCs w:val="24"/>
              </w:rPr>
              <w:t xml:space="preserve"> </w:t>
            </w:r>
            <w:proofErr w:type="spellStart"/>
            <w:r w:rsidRPr="00D7020A">
              <w:rPr>
                <w:sz w:val="24"/>
                <w:szCs w:val="24"/>
              </w:rPr>
              <w:t>pentru</w:t>
            </w:r>
            <w:proofErr w:type="spellEnd"/>
            <w:r w:rsidRPr="00D7020A">
              <w:rPr>
                <w:sz w:val="24"/>
                <w:szCs w:val="24"/>
              </w:rPr>
              <w:t xml:space="preserve"> </w:t>
            </w:r>
            <w:proofErr w:type="spellStart"/>
            <w:r w:rsidRPr="00D7020A">
              <w:rPr>
                <w:sz w:val="24"/>
                <w:szCs w:val="24"/>
              </w:rPr>
              <w:t>reforma</w:t>
            </w:r>
            <w:proofErr w:type="spellEnd"/>
            <w:r w:rsidRPr="00D7020A">
              <w:rPr>
                <w:sz w:val="24"/>
                <w:szCs w:val="24"/>
              </w:rPr>
              <w:t xml:space="preserve"> </w:t>
            </w:r>
            <w:proofErr w:type="spellStart"/>
            <w:r w:rsidRPr="00D7020A">
              <w:rPr>
                <w:sz w:val="24"/>
                <w:szCs w:val="24"/>
              </w:rPr>
              <w:t>poliţie</w:t>
            </w:r>
            <w:proofErr w:type="spellEnd"/>
            <w:r w:rsidRPr="00D7020A">
              <w:rPr>
                <w:sz w:val="24"/>
                <w:szCs w:val="24"/>
              </w:rPr>
              <w:t xml:space="preserve"> </w:t>
            </w:r>
            <w:proofErr w:type="spellStart"/>
            <w:r w:rsidRPr="00D7020A">
              <w:rPr>
                <w:sz w:val="24"/>
                <w:szCs w:val="24"/>
              </w:rPr>
              <w:t>întru</w:t>
            </w:r>
            <w:proofErr w:type="spellEnd"/>
            <w:r w:rsidRPr="00D7020A">
              <w:rPr>
                <w:sz w:val="24"/>
                <w:szCs w:val="24"/>
              </w:rPr>
              <w:t xml:space="preserve"> </w:t>
            </w:r>
            <w:proofErr w:type="spellStart"/>
            <w:r w:rsidRPr="00D7020A">
              <w:rPr>
                <w:sz w:val="24"/>
                <w:szCs w:val="24"/>
              </w:rPr>
              <w:t>modernizarea</w:t>
            </w:r>
            <w:proofErr w:type="spellEnd"/>
            <w:r w:rsidRPr="00D7020A">
              <w:rPr>
                <w:sz w:val="24"/>
                <w:szCs w:val="24"/>
              </w:rPr>
              <w:t xml:space="preserve"> </w:t>
            </w:r>
            <w:proofErr w:type="spellStart"/>
            <w:r w:rsidRPr="00D7020A">
              <w:rPr>
                <w:sz w:val="24"/>
                <w:szCs w:val="24"/>
              </w:rPr>
              <w:t>blocului</w:t>
            </w:r>
            <w:proofErr w:type="spellEnd"/>
            <w:r w:rsidRPr="00D7020A">
              <w:rPr>
                <w:sz w:val="24"/>
                <w:szCs w:val="24"/>
              </w:rPr>
              <w:t xml:space="preserve"> de </w:t>
            </w:r>
            <w:proofErr w:type="spellStart"/>
            <w:r w:rsidRPr="00D7020A">
              <w:rPr>
                <w:sz w:val="24"/>
                <w:szCs w:val="24"/>
              </w:rPr>
              <w:t>studii</w:t>
            </w:r>
            <w:proofErr w:type="spellEnd"/>
            <w:r w:rsidRPr="00D7020A">
              <w:rPr>
                <w:sz w:val="24"/>
                <w:szCs w:val="24"/>
              </w:rPr>
              <w:t xml:space="preserve"> din </w:t>
            </w:r>
            <w:proofErr w:type="spellStart"/>
            <w:r w:rsidRPr="00D7020A">
              <w:rPr>
                <w:sz w:val="24"/>
                <w:szCs w:val="24"/>
              </w:rPr>
              <w:t>strada</w:t>
            </w:r>
            <w:proofErr w:type="spellEnd"/>
            <w:r w:rsidRPr="00D7020A">
              <w:rPr>
                <w:sz w:val="24"/>
                <w:szCs w:val="24"/>
              </w:rPr>
              <w:t xml:space="preserve"> Sf. </w:t>
            </w:r>
            <w:proofErr w:type="spellStart"/>
            <w:r w:rsidRPr="00D7020A">
              <w:rPr>
                <w:sz w:val="24"/>
                <w:szCs w:val="24"/>
              </w:rPr>
              <w:t>Vineri</w:t>
            </w:r>
            <w:proofErr w:type="spellEnd"/>
            <w:r w:rsidRPr="00D7020A">
              <w:rPr>
                <w:sz w:val="24"/>
                <w:szCs w:val="24"/>
              </w:rPr>
              <w:t xml:space="preserve">, 7, care </w:t>
            </w:r>
            <w:proofErr w:type="spellStart"/>
            <w:r w:rsidRPr="00D7020A">
              <w:rPr>
                <w:sz w:val="24"/>
                <w:szCs w:val="24"/>
              </w:rPr>
              <w:t>este</w:t>
            </w:r>
            <w:proofErr w:type="spellEnd"/>
            <w:r w:rsidRPr="00D7020A">
              <w:rPr>
                <w:sz w:val="24"/>
                <w:szCs w:val="24"/>
              </w:rPr>
              <w:t xml:space="preserve"> </w:t>
            </w:r>
            <w:proofErr w:type="spellStart"/>
            <w:r w:rsidRPr="00D7020A">
              <w:rPr>
                <w:sz w:val="24"/>
                <w:szCs w:val="24"/>
              </w:rPr>
              <w:t>în</w:t>
            </w:r>
            <w:proofErr w:type="spellEnd"/>
            <w:r w:rsidRPr="00D7020A">
              <w:rPr>
                <w:sz w:val="24"/>
                <w:szCs w:val="24"/>
              </w:rPr>
              <w:t xml:space="preserve"> </w:t>
            </w:r>
            <w:proofErr w:type="spellStart"/>
            <w:r w:rsidRPr="00D7020A">
              <w:rPr>
                <w:sz w:val="24"/>
                <w:szCs w:val="24"/>
              </w:rPr>
              <w:t>gestiunea</w:t>
            </w:r>
            <w:proofErr w:type="spellEnd"/>
            <w:r w:rsidRPr="00D7020A">
              <w:rPr>
                <w:sz w:val="24"/>
                <w:szCs w:val="24"/>
              </w:rPr>
              <w:t xml:space="preserve"> Academia „</w:t>
            </w:r>
            <w:proofErr w:type="spellStart"/>
            <w:r w:rsidRPr="00D7020A">
              <w:rPr>
                <w:sz w:val="24"/>
                <w:szCs w:val="24"/>
              </w:rPr>
              <w:t>Ştefan</w:t>
            </w:r>
            <w:proofErr w:type="spellEnd"/>
            <w:r w:rsidRPr="00D7020A">
              <w:rPr>
                <w:sz w:val="24"/>
                <w:szCs w:val="24"/>
              </w:rPr>
              <w:t xml:space="preserve"> </w:t>
            </w:r>
            <w:proofErr w:type="spellStart"/>
            <w:r w:rsidRPr="00D7020A">
              <w:rPr>
                <w:sz w:val="24"/>
                <w:szCs w:val="24"/>
              </w:rPr>
              <w:t>cel</w:t>
            </w:r>
            <w:proofErr w:type="spellEnd"/>
            <w:r w:rsidRPr="00D7020A">
              <w:rPr>
                <w:sz w:val="24"/>
                <w:szCs w:val="24"/>
              </w:rPr>
              <w:t xml:space="preserve"> Mare”.</w:t>
            </w:r>
          </w:p>
        </w:tc>
      </w:tr>
      <w:tr w:rsidR="00D7020A" w:rsidRPr="00654212" w14:paraId="068E75CB"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5E280" w14:textId="77777777" w:rsidR="00D7020A" w:rsidRPr="00654212" w:rsidRDefault="00D7020A" w:rsidP="00D7020A">
            <w:pPr>
              <w:ind w:firstLine="0"/>
              <w:jc w:val="left"/>
              <w:rPr>
                <w:sz w:val="24"/>
                <w:szCs w:val="24"/>
                <w:lang w:val="ro-RO"/>
              </w:rPr>
            </w:pPr>
            <w:r w:rsidRPr="00654212">
              <w:rPr>
                <w:bCs/>
                <w:sz w:val="24"/>
                <w:szCs w:val="24"/>
                <w:lang w:val="ro-RO"/>
              </w:rPr>
              <w:t xml:space="preserve">d) </w:t>
            </w:r>
            <w:r w:rsidRPr="00654212">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00F5076" w14:textId="77777777" w:rsidR="00D7020A" w:rsidRPr="00654212" w:rsidRDefault="00D7020A" w:rsidP="00D7020A">
            <w:pPr>
              <w:ind w:firstLine="0"/>
              <w:jc w:val="left"/>
              <w:rPr>
                <w:sz w:val="24"/>
                <w:szCs w:val="24"/>
                <w:lang w:val="ro-RO"/>
              </w:rPr>
            </w:pPr>
          </w:p>
        </w:tc>
      </w:tr>
      <w:tr w:rsidR="00D7020A" w:rsidRPr="00654212" w14:paraId="3287C3AB"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49A5B2" w14:textId="4B0CCB4B" w:rsidR="00D7020A" w:rsidRDefault="00D7020A" w:rsidP="00404D6F">
            <w:pPr>
              <w:ind w:firstLine="668"/>
              <w:rPr>
                <w:sz w:val="24"/>
                <w:szCs w:val="24"/>
                <w:lang w:val="fr-FR"/>
              </w:rPr>
            </w:pPr>
            <w:r>
              <w:rPr>
                <w:sz w:val="24"/>
                <w:szCs w:val="24"/>
                <w:lang w:val="fr-FR"/>
              </w:rPr>
              <w:t xml:space="preserve">Un principal factor care va duce </w:t>
            </w:r>
            <w:r w:rsidR="00404D6F">
              <w:rPr>
                <w:sz w:val="24"/>
                <w:szCs w:val="24"/>
                <w:lang w:val="fr-FR"/>
              </w:rPr>
              <w:t>la</w:t>
            </w:r>
            <w:r>
              <w:rPr>
                <w:sz w:val="24"/>
                <w:szCs w:val="24"/>
                <w:lang w:val="fr-FR"/>
              </w:rPr>
              <w:t xml:space="preserve"> </w:t>
            </w:r>
            <w:proofErr w:type="spellStart"/>
            <w:r>
              <w:rPr>
                <w:sz w:val="24"/>
                <w:szCs w:val="24"/>
                <w:lang w:val="fr-FR"/>
              </w:rPr>
              <w:t>evoluția</w:t>
            </w:r>
            <w:proofErr w:type="spellEnd"/>
            <w:r>
              <w:rPr>
                <w:sz w:val="24"/>
                <w:szCs w:val="24"/>
                <w:lang w:val="fr-FR"/>
              </w:rPr>
              <w:t xml:space="preserve"> </w:t>
            </w:r>
            <w:proofErr w:type="spellStart"/>
            <w:r>
              <w:rPr>
                <w:sz w:val="24"/>
                <w:szCs w:val="24"/>
                <w:lang w:val="fr-FR"/>
              </w:rPr>
              <w:t>problemei</w:t>
            </w:r>
            <w:proofErr w:type="spellEnd"/>
            <w:r>
              <w:rPr>
                <w:sz w:val="24"/>
                <w:szCs w:val="24"/>
                <w:lang w:val="fr-FR"/>
              </w:rPr>
              <w:t xml:space="preserve"> </w:t>
            </w:r>
            <w:proofErr w:type="spellStart"/>
            <w:r>
              <w:rPr>
                <w:sz w:val="24"/>
                <w:szCs w:val="24"/>
                <w:lang w:val="fr-FR"/>
              </w:rPr>
              <w:t>constatate</w:t>
            </w:r>
            <w:proofErr w:type="spellEnd"/>
            <w:r>
              <w:rPr>
                <w:sz w:val="24"/>
                <w:szCs w:val="24"/>
                <w:lang w:val="fr-FR"/>
              </w:rPr>
              <w:t xml:space="preserve"> va </w:t>
            </w:r>
            <w:proofErr w:type="spellStart"/>
            <w:r w:rsidR="00404D6F">
              <w:rPr>
                <w:sz w:val="24"/>
                <w:szCs w:val="24"/>
                <w:lang w:val="fr-FR"/>
              </w:rPr>
              <w:t>stopa</w:t>
            </w:r>
            <w:proofErr w:type="spellEnd"/>
            <w:r>
              <w:rPr>
                <w:sz w:val="24"/>
                <w:szCs w:val="24"/>
                <w:lang w:val="fr-FR"/>
              </w:rPr>
              <w:t xml:space="preserve"> </w:t>
            </w:r>
            <w:proofErr w:type="spellStart"/>
            <w:r>
              <w:rPr>
                <w:sz w:val="24"/>
                <w:szCs w:val="24"/>
                <w:lang w:val="fr-FR"/>
              </w:rPr>
              <w:t>activit</w:t>
            </w:r>
            <w:r w:rsidR="00404D6F">
              <w:rPr>
                <w:sz w:val="24"/>
                <w:szCs w:val="24"/>
                <w:lang w:val="fr-FR"/>
              </w:rPr>
              <w:t>atea</w:t>
            </w:r>
            <w:proofErr w:type="spellEnd"/>
            <w:r w:rsidR="00404D6F">
              <w:rPr>
                <w:sz w:val="24"/>
                <w:szCs w:val="24"/>
                <w:lang w:val="fr-FR"/>
              </w:rPr>
              <w:t xml:space="preserve"> </w:t>
            </w:r>
            <w:proofErr w:type="spellStart"/>
            <w:r>
              <w:rPr>
                <w:sz w:val="24"/>
                <w:szCs w:val="24"/>
                <w:lang w:val="fr-FR"/>
              </w:rPr>
              <w:t>Centrului</w:t>
            </w:r>
            <w:proofErr w:type="spellEnd"/>
            <w:r>
              <w:rPr>
                <w:sz w:val="24"/>
                <w:szCs w:val="24"/>
                <w:lang w:val="fr-FR"/>
              </w:rPr>
              <w:t xml:space="preserve"> </w:t>
            </w:r>
            <w:proofErr w:type="spellStart"/>
            <w:r>
              <w:rPr>
                <w:sz w:val="24"/>
                <w:szCs w:val="24"/>
                <w:lang w:val="fr-FR"/>
              </w:rPr>
              <w:t>integrat</w:t>
            </w:r>
            <w:proofErr w:type="spellEnd"/>
            <w:r>
              <w:rPr>
                <w:sz w:val="24"/>
                <w:szCs w:val="24"/>
                <w:lang w:val="fr-FR"/>
              </w:rPr>
              <w:t xml:space="preserve"> de </w:t>
            </w:r>
            <w:proofErr w:type="spellStart"/>
            <w:r>
              <w:rPr>
                <w:sz w:val="24"/>
                <w:szCs w:val="24"/>
                <w:lang w:val="fr-FR"/>
              </w:rPr>
              <w:t>pregătire</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aplicarea</w:t>
            </w:r>
            <w:proofErr w:type="spellEnd"/>
            <w:r>
              <w:rPr>
                <w:sz w:val="24"/>
                <w:szCs w:val="24"/>
                <w:lang w:val="fr-FR"/>
              </w:rPr>
              <w:t xml:space="preserve"> </w:t>
            </w:r>
            <w:proofErr w:type="spellStart"/>
            <w:r>
              <w:rPr>
                <w:sz w:val="24"/>
                <w:szCs w:val="24"/>
                <w:lang w:val="fr-FR"/>
              </w:rPr>
              <w:t>legii</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anume</w:t>
            </w:r>
            <w:proofErr w:type="spellEnd"/>
            <w:r>
              <w:rPr>
                <w:sz w:val="24"/>
                <w:szCs w:val="24"/>
                <w:lang w:val="fr-FR"/>
              </w:rPr>
              <w:t xml:space="preserve"> </w:t>
            </w:r>
            <w:proofErr w:type="spellStart"/>
            <w:r>
              <w:rPr>
                <w:sz w:val="24"/>
                <w:szCs w:val="24"/>
                <w:lang w:val="fr-FR"/>
              </w:rPr>
              <w:t>instruirea</w:t>
            </w:r>
            <w:proofErr w:type="spellEnd"/>
            <w:r>
              <w:rPr>
                <w:sz w:val="24"/>
                <w:szCs w:val="24"/>
                <w:lang w:val="fr-FR"/>
              </w:rPr>
              <w:t xml:space="preserve"> </w:t>
            </w:r>
            <w:proofErr w:type="spellStart"/>
            <w:r>
              <w:rPr>
                <w:sz w:val="24"/>
                <w:szCs w:val="24"/>
                <w:lang w:val="fr-FR"/>
              </w:rPr>
              <w:t>inițială</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continuă</w:t>
            </w:r>
            <w:proofErr w:type="spellEnd"/>
            <w:r>
              <w:rPr>
                <w:sz w:val="24"/>
                <w:szCs w:val="24"/>
                <w:lang w:val="fr-FR"/>
              </w:rPr>
              <w:t xml:space="preserve"> a </w:t>
            </w:r>
            <w:proofErr w:type="spellStart"/>
            <w:r>
              <w:rPr>
                <w:sz w:val="24"/>
                <w:szCs w:val="24"/>
                <w:lang w:val="fr-FR"/>
              </w:rPr>
              <w:t>angajaților</w:t>
            </w:r>
            <w:proofErr w:type="spellEnd"/>
            <w:r>
              <w:rPr>
                <w:sz w:val="24"/>
                <w:szCs w:val="24"/>
                <w:lang w:val="fr-FR"/>
              </w:rPr>
              <w:t xml:space="preserve"> MAI.</w:t>
            </w:r>
          </w:p>
          <w:p w14:paraId="3688A0A6" w14:textId="74B2ED0A" w:rsidR="00D7020A" w:rsidRPr="00654212" w:rsidRDefault="00D7020A" w:rsidP="00A91F9A">
            <w:pPr>
              <w:ind w:firstLine="668"/>
              <w:jc w:val="left"/>
              <w:rPr>
                <w:sz w:val="24"/>
                <w:szCs w:val="24"/>
                <w:lang w:val="ro-RO"/>
              </w:rPr>
            </w:pPr>
            <w:proofErr w:type="spellStart"/>
            <w:r>
              <w:rPr>
                <w:sz w:val="24"/>
                <w:szCs w:val="24"/>
                <w:lang w:val="fr-FR"/>
              </w:rPr>
              <w:t>Totodată</w:t>
            </w:r>
            <w:proofErr w:type="spellEnd"/>
            <w:r>
              <w:rPr>
                <w:sz w:val="24"/>
                <w:szCs w:val="24"/>
                <w:lang w:val="fr-FR"/>
              </w:rPr>
              <w:t xml:space="preserve">, </w:t>
            </w:r>
            <w:proofErr w:type="spellStart"/>
            <w:r>
              <w:rPr>
                <w:sz w:val="24"/>
                <w:szCs w:val="24"/>
                <w:lang w:val="fr-FR"/>
              </w:rPr>
              <w:t>din</w:t>
            </w:r>
            <w:proofErr w:type="spellEnd"/>
            <w:r>
              <w:rPr>
                <w:sz w:val="24"/>
                <w:szCs w:val="24"/>
                <w:lang w:val="fr-FR"/>
              </w:rPr>
              <w:t xml:space="preserve"> </w:t>
            </w:r>
            <w:proofErr w:type="spellStart"/>
            <w:r>
              <w:rPr>
                <w:sz w:val="24"/>
                <w:szCs w:val="24"/>
                <w:lang w:val="fr-FR"/>
              </w:rPr>
              <w:t>problemele</w:t>
            </w:r>
            <w:proofErr w:type="spellEnd"/>
            <w:r>
              <w:rPr>
                <w:sz w:val="24"/>
                <w:szCs w:val="24"/>
                <w:lang w:val="fr-FR"/>
              </w:rPr>
              <w:t xml:space="preserve"> </w:t>
            </w:r>
            <w:proofErr w:type="spellStart"/>
            <w:r>
              <w:rPr>
                <w:sz w:val="24"/>
                <w:szCs w:val="24"/>
                <w:lang w:val="fr-FR"/>
              </w:rPr>
              <w:t>identificate</w:t>
            </w:r>
            <w:proofErr w:type="spellEnd"/>
            <w:r>
              <w:rPr>
                <w:sz w:val="24"/>
                <w:szCs w:val="24"/>
                <w:lang w:val="fr-FR"/>
              </w:rPr>
              <w:t xml:space="preserve"> un principal </w:t>
            </w:r>
            <w:proofErr w:type="spellStart"/>
            <w:r>
              <w:rPr>
                <w:sz w:val="24"/>
                <w:szCs w:val="24"/>
                <w:lang w:val="fr-FR"/>
              </w:rPr>
              <w:t>risc</w:t>
            </w:r>
            <w:proofErr w:type="spellEnd"/>
            <w:r>
              <w:rPr>
                <w:sz w:val="24"/>
                <w:szCs w:val="24"/>
                <w:lang w:val="fr-FR"/>
              </w:rPr>
              <w:t xml:space="preserve"> este </w:t>
            </w:r>
            <w:proofErr w:type="gramStart"/>
            <w:r>
              <w:rPr>
                <w:sz w:val="24"/>
                <w:szCs w:val="24"/>
                <w:lang w:val="fr-FR"/>
              </w:rPr>
              <w:t>de a</w:t>
            </w:r>
            <w:proofErr w:type="gramEnd"/>
            <w:r>
              <w:rPr>
                <w:sz w:val="24"/>
                <w:szCs w:val="24"/>
                <w:lang w:val="fr-FR"/>
              </w:rPr>
              <w:t xml:space="preserve"> nu fi construit </w:t>
            </w:r>
            <w:proofErr w:type="spellStart"/>
            <w:r>
              <w:rPr>
                <w:sz w:val="24"/>
                <w:szCs w:val="24"/>
                <w:lang w:val="fr-FR"/>
              </w:rPr>
              <w:t>sediul</w:t>
            </w:r>
            <w:proofErr w:type="spellEnd"/>
            <w:r>
              <w:rPr>
                <w:sz w:val="24"/>
                <w:szCs w:val="24"/>
                <w:lang w:val="fr-FR"/>
              </w:rPr>
              <w:t xml:space="preserve"> CIPAL </w:t>
            </w:r>
            <w:proofErr w:type="spellStart"/>
            <w:r>
              <w:rPr>
                <w:sz w:val="24"/>
                <w:szCs w:val="24"/>
                <w:lang w:val="fr-FR"/>
              </w:rPr>
              <w:t>întrucît</w:t>
            </w:r>
            <w:proofErr w:type="spellEnd"/>
            <w:r>
              <w:rPr>
                <w:sz w:val="24"/>
                <w:szCs w:val="24"/>
                <w:lang w:val="fr-FR"/>
              </w:rPr>
              <w:t xml:space="preserve"> </w:t>
            </w:r>
            <w:proofErr w:type="spellStart"/>
            <w:r>
              <w:rPr>
                <w:sz w:val="24"/>
                <w:szCs w:val="24"/>
                <w:lang w:val="fr-FR"/>
              </w:rPr>
              <w:t>costurile</w:t>
            </w:r>
            <w:proofErr w:type="spellEnd"/>
            <w:r>
              <w:rPr>
                <w:sz w:val="24"/>
                <w:szCs w:val="24"/>
                <w:lang w:val="fr-FR"/>
              </w:rPr>
              <w:t xml:space="preserv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lucrările</w:t>
            </w:r>
            <w:proofErr w:type="spellEnd"/>
            <w:r>
              <w:rPr>
                <w:sz w:val="24"/>
                <w:szCs w:val="24"/>
                <w:lang w:val="fr-FR"/>
              </w:rPr>
              <w:t xml:space="preserve"> de </w:t>
            </w:r>
            <w:proofErr w:type="spellStart"/>
            <w:r>
              <w:rPr>
                <w:sz w:val="24"/>
                <w:szCs w:val="24"/>
                <w:lang w:val="fr-FR"/>
              </w:rPr>
              <w:t>construcție</w:t>
            </w:r>
            <w:proofErr w:type="spellEnd"/>
            <w:r w:rsidR="00A91F9A">
              <w:rPr>
                <w:sz w:val="24"/>
                <w:szCs w:val="24"/>
                <w:lang w:val="fr-FR"/>
              </w:rPr>
              <w:t xml:space="preserve"> </w:t>
            </w:r>
            <w:proofErr w:type="spellStart"/>
            <w:r w:rsidR="00A91F9A">
              <w:rPr>
                <w:sz w:val="24"/>
                <w:szCs w:val="24"/>
                <w:lang w:val="fr-FR"/>
              </w:rPr>
              <w:t>sunt</w:t>
            </w:r>
            <w:proofErr w:type="spellEnd"/>
            <w:r w:rsidR="00A91F9A">
              <w:rPr>
                <w:sz w:val="24"/>
                <w:szCs w:val="24"/>
                <w:lang w:val="fr-FR"/>
              </w:rPr>
              <w:t xml:space="preserve"> </w:t>
            </w:r>
            <w:proofErr w:type="spellStart"/>
            <w:r w:rsidR="00A91F9A">
              <w:rPr>
                <w:sz w:val="24"/>
                <w:szCs w:val="24"/>
                <w:lang w:val="fr-FR"/>
              </w:rPr>
              <w:t>impunătoare</w:t>
            </w:r>
            <w:proofErr w:type="spellEnd"/>
            <w:r w:rsidR="00A91F9A">
              <w:rPr>
                <w:sz w:val="24"/>
                <w:szCs w:val="24"/>
                <w:lang w:val="fr-FR"/>
              </w:rPr>
              <w:t xml:space="preserve">, </w:t>
            </w:r>
            <w:proofErr w:type="spellStart"/>
            <w:r w:rsidR="00A91F9A">
              <w:rPr>
                <w:sz w:val="24"/>
                <w:szCs w:val="24"/>
                <w:lang w:val="fr-FR"/>
              </w:rPr>
              <w:t>aproximativ</w:t>
            </w:r>
            <w:proofErr w:type="spellEnd"/>
            <w:r w:rsidR="00A91F9A">
              <w:rPr>
                <w:sz w:val="24"/>
                <w:szCs w:val="24"/>
                <w:lang w:val="fr-FR"/>
              </w:rPr>
              <w:t xml:space="preserve"> 37 mln euro.</w:t>
            </w:r>
          </w:p>
        </w:tc>
      </w:tr>
      <w:tr w:rsidR="00D7020A" w:rsidRPr="00654212" w14:paraId="2052697F"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A35EA" w14:textId="77777777" w:rsidR="00D7020A" w:rsidRPr="00654212" w:rsidRDefault="00D7020A" w:rsidP="00404D6F">
            <w:pPr>
              <w:ind w:firstLine="0"/>
              <w:rPr>
                <w:sz w:val="24"/>
                <w:szCs w:val="24"/>
                <w:lang w:val="ro-RO"/>
              </w:rPr>
            </w:pPr>
            <w:r w:rsidRPr="00654212">
              <w:rPr>
                <w:bCs/>
                <w:sz w:val="24"/>
                <w:szCs w:val="24"/>
                <w:lang w:val="ro-RO"/>
              </w:rPr>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EA30DBB" w14:textId="77777777" w:rsidR="00D7020A" w:rsidRPr="00654212" w:rsidRDefault="00D7020A" w:rsidP="00D7020A">
            <w:pPr>
              <w:ind w:firstLine="0"/>
              <w:jc w:val="left"/>
              <w:rPr>
                <w:sz w:val="24"/>
                <w:szCs w:val="24"/>
                <w:lang w:val="ro-RO"/>
              </w:rPr>
            </w:pPr>
          </w:p>
        </w:tc>
      </w:tr>
      <w:tr w:rsidR="00D7020A" w:rsidRPr="00654212" w14:paraId="7487D88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3D3786" w14:textId="1D7D9867" w:rsidR="00D7020A" w:rsidRPr="00A91F9A" w:rsidRDefault="00A91F9A" w:rsidP="00A91F9A">
            <w:pPr>
              <w:ind w:firstLine="668"/>
              <w:rPr>
                <w:sz w:val="24"/>
                <w:szCs w:val="24"/>
              </w:rPr>
            </w:pPr>
            <w:proofErr w:type="spellStart"/>
            <w:r w:rsidRPr="00A91F9A">
              <w:rPr>
                <w:sz w:val="24"/>
                <w:szCs w:val="24"/>
                <w:lang w:val="fr-FR"/>
              </w:rPr>
              <w:t>În</w:t>
            </w:r>
            <w:proofErr w:type="spellEnd"/>
            <w:r w:rsidRPr="00A91F9A">
              <w:rPr>
                <w:sz w:val="24"/>
                <w:szCs w:val="24"/>
                <w:lang w:val="fr-FR"/>
              </w:rPr>
              <w:t xml:space="preserve"> </w:t>
            </w:r>
            <w:proofErr w:type="spellStart"/>
            <w:r w:rsidRPr="00A91F9A">
              <w:rPr>
                <w:sz w:val="24"/>
                <w:szCs w:val="24"/>
                <w:lang w:val="fr-FR"/>
              </w:rPr>
              <w:t>scopul</w:t>
            </w:r>
            <w:proofErr w:type="spellEnd"/>
            <w:r w:rsidRPr="00A91F9A">
              <w:rPr>
                <w:sz w:val="24"/>
                <w:szCs w:val="24"/>
                <w:lang w:val="fr-FR"/>
              </w:rPr>
              <w:t xml:space="preserve"> </w:t>
            </w:r>
            <w:proofErr w:type="spellStart"/>
            <w:r w:rsidRPr="00A91F9A">
              <w:rPr>
                <w:sz w:val="24"/>
                <w:szCs w:val="24"/>
                <w:lang w:val="fr-FR"/>
              </w:rPr>
              <w:t>implementării</w:t>
            </w:r>
            <w:proofErr w:type="spellEnd"/>
            <w:r w:rsidRPr="00A91F9A">
              <w:rPr>
                <w:sz w:val="24"/>
                <w:szCs w:val="24"/>
                <w:lang w:val="fr-FR"/>
              </w:rPr>
              <w:t xml:space="preserve"> </w:t>
            </w:r>
            <w:proofErr w:type="spellStart"/>
            <w:r w:rsidRPr="00A91F9A">
              <w:rPr>
                <w:sz w:val="24"/>
                <w:szCs w:val="24"/>
                <w:lang w:val="fr-FR"/>
              </w:rPr>
              <w:t>obiectivului</w:t>
            </w:r>
            <w:proofErr w:type="spellEnd"/>
            <w:r w:rsidRPr="00A91F9A">
              <w:rPr>
                <w:sz w:val="24"/>
                <w:szCs w:val="24"/>
                <w:lang w:val="fr-FR"/>
              </w:rPr>
              <w:t xml:space="preserve"> </w:t>
            </w:r>
            <w:r w:rsidR="00D85B06">
              <w:rPr>
                <w:sz w:val="24"/>
                <w:szCs w:val="24"/>
                <w:lang w:val="fr-FR"/>
              </w:rPr>
              <w:t xml:space="preserve"> </w:t>
            </w:r>
            <w:r w:rsidRPr="00A91F9A">
              <w:rPr>
                <w:sz w:val="24"/>
                <w:szCs w:val="24"/>
                <w:lang w:val="fr-FR"/>
              </w:rPr>
              <w:t xml:space="preserve">2.1 </w:t>
            </w:r>
            <w:proofErr w:type="spellStart"/>
            <w:r w:rsidRPr="00A91F9A">
              <w:rPr>
                <w:sz w:val="24"/>
                <w:szCs w:val="24"/>
                <w:lang w:val="fr-FR"/>
              </w:rPr>
              <w:t>din</w:t>
            </w:r>
            <w:proofErr w:type="spellEnd"/>
            <w:r w:rsidRPr="00A91F9A">
              <w:rPr>
                <w:sz w:val="24"/>
                <w:szCs w:val="24"/>
                <w:lang w:val="fr-FR"/>
              </w:rPr>
              <w:t xml:space="preserve"> </w:t>
            </w:r>
            <w:proofErr w:type="spellStart"/>
            <w:r w:rsidRPr="00A91F9A">
              <w:rPr>
                <w:sz w:val="24"/>
                <w:szCs w:val="24"/>
                <w:lang w:val="fr-FR"/>
              </w:rPr>
              <w:t>Planul</w:t>
            </w:r>
            <w:proofErr w:type="spellEnd"/>
            <w:r w:rsidRPr="00A91F9A">
              <w:rPr>
                <w:sz w:val="24"/>
                <w:szCs w:val="24"/>
                <w:lang w:val="fr-FR"/>
              </w:rPr>
              <w:t xml:space="preserve"> de </w:t>
            </w:r>
            <w:proofErr w:type="spellStart"/>
            <w:r w:rsidRPr="00A91F9A">
              <w:rPr>
                <w:sz w:val="24"/>
                <w:szCs w:val="24"/>
                <w:lang w:val="fr-FR"/>
              </w:rPr>
              <w:t>acțiuni</w:t>
            </w:r>
            <w:proofErr w:type="spellEnd"/>
            <w:r w:rsidRPr="00A91F9A">
              <w:rPr>
                <w:sz w:val="24"/>
                <w:szCs w:val="24"/>
                <w:lang w:val="fr-FR"/>
              </w:rPr>
              <w:t xml:space="preserve"> al </w:t>
            </w:r>
            <w:proofErr w:type="spellStart"/>
            <w:r w:rsidRPr="00A91F9A">
              <w:rPr>
                <w:sz w:val="24"/>
                <w:szCs w:val="24"/>
                <w:lang w:val="fr-FR"/>
              </w:rPr>
              <w:t>Guvernului</w:t>
            </w:r>
            <w:proofErr w:type="spellEnd"/>
            <w:r w:rsidRPr="00A91F9A">
              <w:rPr>
                <w:sz w:val="24"/>
                <w:szCs w:val="24"/>
                <w:lang w:val="fr-FR"/>
              </w:rPr>
              <w:t xml:space="preserve"> </w:t>
            </w:r>
            <w:proofErr w:type="spellStart"/>
            <w:r w:rsidRPr="00A91F9A">
              <w:rPr>
                <w:sz w:val="24"/>
                <w:szCs w:val="24"/>
                <w:lang w:val="fr-FR"/>
              </w:rPr>
              <w:t>pentru</w:t>
            </w:r>
            <w:proofErr w:type="spellEnd"/>
            <w:r w:rsidRPr="00A91F9A">
              <w:rPr>
                <w:sz w:val="24"/>
                <w:szCs w:val="24"/>
                <w:lang w:val="fr-FR"/>
              </w:rPr>
              <w:t xml:space="preserve"> anii 2020-2023, </w:t>
            </w:r>
            <w:proofErr w:type="spellStart"/>
            <w:r w:rsidRPr="00A91F9A">
              <w:rPr>
                <w:sz w:val="24"/>
                <w:szCs w:val="24"/>
                <w:lang w:val="fr-FR"/>
              </w:rPr>
              <w:t>aprobat</w:t>
            </w:r>
            <w:proofErr w:type="spellEnd"/>
            <w:r w:rsidRPr="00A91F9A">
              <w:rPr>
                <w:sz w:val="24"/>
                <w:szCs w:val="24"/>
                <w:lang w:val="fr-FR"/>
              </w:rPr>
              <w:t xml:space="preserve"> </w:t>
            </w:r>
            <w:proofErr w:type="spellStart"/>
            <w:r w:rsidRPr="00A91F9A">
              <w:rPr>
                <w:sz w:val="24"/>
                <w:szCs w:val="24"/>
                <w:lang w:val="fr-FR"/>
              </w:rPr>
              <w:t>prin</w:t>
            </w:r>
            <w:proofErr w:type="spellEnd"/>
            <w:r w:rsidRPr="00A91F9A">
              <w:rPr>
                <w:sz w:val="24"/>
                <w:szCs w:val="24"/>
                <w:lang w:val="fr-FR"/>
              </w:rPr>
              <w:t xml:space="preserve"> </w:t>
            </w:r>
            <w:proofErr w:type="spellStart"/>
            <w:r w:rsidRPr="00A91F9A">
              <w:rPr>
                <w:sz w:val="24"/>
                <w:szCs w:val="24"/>
                <w:lang w:val="fr-FR"/>
              </w:rPr>
              <w:t>Hotărîrea</w:t>
            </w:r>
            <w:proofErr w:type="spellEnd"/>
            <w:r w:rsidRPr="00A91F9A">
              <w:rPr>
                <w:sz w:val="24"/>
                <w:szCs w:val="24"/>
                <w:lang w:val="fr-FR"/>
              </w:rPr>
              <w:t xml:space="preserve"> </w:t>
            </w:r>
            <w:proofErr w:type="spellStart"/>
            <w:r w:rsidRPr="00A91F9A">
              <w:rPr>
                <w:sz w:val="24"/>
                <w:szCs w:val="24"/>
                <w:lang w:val="fr-FR"/>
              </w:rPr>
              <w:t>Guvernului</w:t>
            </w:r>
            <w:proofErr w:type="spellEnd"/>
            <w:r w:rsidRPr="00A91F9A">
              <w:rPr>
                <w:sz w:val="24"/>
                <w:szCs w:val="24"/>
                <w:lang w:val="fr-FR"/>
              </w:rPr>
              <w:t xml:space="preserve"> </w:t>
            </w:r>
            <w:proofErr w:type="spellStart"/>
            <w:r w:rsidRPr="00A91F9A">
              <w:rPr>
                <w:sz w:val="24"/>
                <w:szCs w:val="24"/>
                <w:lang w:val="fr-FR"/>
              </w:rPr>
              <w:t>nr.636</w:t>
            </w:r>
            <w:proofErr w:type="spellEnd"/>
            <w:r w:rsidRPr="00A91F9A">
              <w:rPr>
                <w:sz w:val="24"/>
                <w:szCs w:val="24"/>
                <w:lang w:val="fr-FR"/>
              </w:rPr>
              <w:t xml:space="preserve">/2019, </w:t>
            </w:r>
            <w:proofErr w:type="spellStart"/>
            <w:r w:rsidRPr="00A91F9A">
              <w:rPr>
                <w:sz w:val="24"/>
                <w:szCs w:val="24"/>
                <w:lang w:val="fr-FR"/>
              </w:rPr>
              <w:t>privind</w:t>
            </w:r>
            <w:proofErr w:type="spellEnd"/>
            <w:r w:rsidRPr="00A91F9A">
              <w:rPr>
                <w:sz w:val="24"/>
                <w:szCs w:val="24"/>
                <w:lang w:val="fr-FR"/>
              </w:rPr>
              <w:t xml:space="preserve"> </w:t>
            </w:r>
            <w:proofErr w:type="spellStart"/>
            <w:r w:rsidRPr="00A91F9A">
              <w:rPr>
                <w:sz w:val="24"/>
                <w:szCs w:val="24"/>
                <w:lang w:val="fr-FR"/>
              </w:rPr>
              <w:t>îmbunătățirea</w:t>
            </w:r>
            <w:proofErr w:type="spellEnd"/>
            <w:r w:rsidRPr="00A91F9A">
              <w:rPr>
                <w:sz w:val="24"/>
                <w:szCs w:val="24"/>
                <w:lang w:val="fr-FR"/>
              </w:rPr>
              <w:t xml:space="preserve"> </w:t>
            </w:r>
            <w:proofErr w:type="spellStart"/>
            <w:r w:rsidRPr="00A91F9A">
              <w:rPr>
                <w:sz w:val="24"/>
                <w:szCs w:val="24"/>
                <w:lang w:val="fr-FR"/>
              </w:rPr>
              <w:t>sistemului</w:t>
            </w:r>
            <w:proofErr w:type="spellEnd"/>
            <w:r w:rsidRPr="00A91F9A">
              <w:rPr>
                <w:sz w:val="24"/>
                <w:szCs w:val="24"/>
                <w:lang w:val="fr-FR"/>
              </w:rPr>
              <w:t xml:space="preserve"> de </w:t>
            </w:r>
            <w:proofErr w:type="spellStart"/>
            <w:r w:rsidRPr="00A91F9A">
              <w:rPr>
                <w:sz w:val="24"/>
                <w:szCs w:val="24"/>
                <w:lang w:val="fr-FR"/>
              </w:rPr>
              <w:t>pregătire</w:t>
            </w:r>
            <w:proofErr w:type="spellEnd"/>
            <w:r w:rsidRPr="00A91F9A">
              <w:rPr>
                <w:sz w:val="24"/>
                <w:szCs w:val="24"/>
                <w:lang w:val="fr-FR"/>
              </w:rPr>
              <w:t xml:space="preserve"> </w:t>
            </w:r>
            <w:proofErr w:type="spellStart"/>
            <w:r w:rsidRPr="00A91F9A">
              <w:rPr>
                <w:sz w:val="24"/>
                <w:szCs w:val="24"/>
                <w:lang w:val="fr-FR"/>
              </w:rPr>
              <w:t>inițială</w:t>
            </w:r>
            <w:proofErr w:type="spellEnd"/>
            <w:r w:rsidRPr="00A91F9A">
              <w:rPr>
                <w:sz w:val="24"/>
                <w:szCs w:val="24"/>
                <w:lang w:val="fr-FR"/>
              </w:rPr>
              <w:t xml:space="preserve"> </w:t>
            </w:r>
            <w:proofErr w:type="spellStart"/>
            <w:r w:rsidRPr="00A91F9A">
              <w:rPr>
                <w:sz w:val="24"/>
                <w:szCs w:val="24"/>
                <w:lang w:val="fr-FR"/>
              </w:rPr>
              <w:t>și</w:t>
            </w:r>
            <w:proofErr w:type="spellEnd"/>
            <w:r w:rsidRPr="00A91F9A">
              <w:rPr>
                <w:sz w:val="24"/>
                <w:szCs w:val="24"/>
                <w:lang w:val="fr-FR"/>
              </w:rPr>
              <w:t xml:space="preserve"> </w:t>
            </w:r>
            <w:proofErr w:type="spellStart"/>
            <w:r w:rsidRPr="00A91F9A">
              <w:rPr>
                <w:sz w:val="24"/>
                <w:szCs w:val="24"/>
                <w:lang w:val="fr-FR"/>
              </w:rPr>
              <w:t>continuă</w:t>
            </w:r>
            <w:proofErr w:type="spellEnd"/>
            <w:r w:rsidRPr="00A91F9A">
              <w:rPr>
                <w:sz w:val="24"/>
                <w:szCs w:val="24"/>
                <w:lang w:val="fr-FR"/>
              </w:rPr>
              <w:t xml:space="preserve">, </w:t>
            </w:r>
            <w:proofErr w:type="spellStart"/>
            <w:r w:rsidRPr="00A91F9A">
              <w:rPr>
                <w:sz w:val="24"/>
                <w:szCs w:val="24"/>
                <w:lang w:val="fr-FR"/>
              </w:rPr>
              <w:t>cu</w:t>
            </w:r>
            <w:proofErr w:type="spellEnd"/>
            <w:r w:rsidRPr="00A91F9A">
              <w:rPr>
                <w:sz w:val="24"/>
                <w:szCs w:val="24"/>
                <w:lang w:val="fr-FR"/>
              </w:rPr>
              <w:t xml:space="preserve"> accent </w:t>
            </w:r>
            <w:proofErr w:type="spellStart"/>
            <w:r w:rsidRPr="00A91F9A">
              <w:rPr>
                <w:sz w:val="24"/>
                <w:szCs w:val="24"/>
                <w:lang w:val="fr-FR"/>
              </w:rPr>
              <w:t>pe</w:t>
            </w:r>
            <w:proofErr w:type="spellEnd"/>
            <w:r w:rsidRPr="00A91F9A">
              <w:rPr>
                <w:sz w:val="24"/>
                <w:szCs w:val="24"/>
                <w:lang w:val="fr-FR"/>
              </w:rPr>
              <w:t xml:space="preserve"> </w:t>
            </w:r>
            <w:proofErr w:type="spellStart"/>
            <w:r w:rsidRPr="00A91F9A">
              <w:rPr>
                <w:sz w:val="24"/>
                <w:szCs w:val="24"/>
                <w:lang w:val="fr-FR"/>
              </w:rPr>
              <w:t>pregătirea</w:t>
            </w:r>
            <w:proofErr w:type="spellEnd"/>
            <w:r w:rsidRPr="00A91F9A">
              <w:rPr>
                <w:sz w:val="24"/>
                <w:szCs w:val="24"/>
                <w:lang w:val="fr-FR"/>
              </w:rPr>
              <w:t xml:space="preserve"> </w:t>
            </w:r>
            <w:proofErr w:type="spellStart"/>
            <w:r w:rsidRPr="00A91F9A">
              <w:rPr>
                <w:sz w:val="24"/>
                <w:szCs w:val="24"/>
                <w:lang w:val="fr-FR"/>
              </w:rPr>
              <w:t>practică</w:t>
            </w:r>
            <w:proofErr w:type="spellEnd"/>
            <w:r w:rsidRPr="00A91F9A">
              <w:rPr>
                <w:sz w:val="24"/>
                <w:szCs w:val="24"/>
                <w:lang w:val="fr-FR"/>
              </w:rPr>
              <w:t xml:space="preserve">; </w:t>
            </w:r>
            <w:proofErr w:type="spellStart"/>
            <w:r w:rsidRPr="00A91F9A">
              <w:rPr>
                <w:sz w:val="24"/>
                <w:szCs w:val="24"/>
                <w:lang w:val="fr-FR"/>
              </w:rPr>
              <w:t>unificarea</w:t>
            </w:r>
            <w:proofErr w:type="spellEnd"/>
            <w:r w:rsidRPr="00A91F9A">
              <w:rPr>
                <w:sz w:val="24"/>
                <w:szCs w:val="24"/>
                <w:lang w:val="fr-FR"/>
              </w:rPr>
              <w:t xml:space="preserve"> </w:t>
            </w:r>
            <w:proofErr w:type="spellStart"/>
            <w:r w:rsidRPr="00A91F9A">
              <w:rPr>
                <w:sz w:val="24"/>
                <w:szCs w:val="24"/>
                <w:lang w:val="fr-FR"/>
              </w:rPr>
              <w:t>sistemului</w:t>
            </w:r>
            <w:proofErr w:type="spellEnd"/>
            <w:r w:rsidRPr="00A91F9A">
              <w:rPr>
                <w:sz w:val="24"/>
                <w:szCs w:val="24"/>
                <w:lang w:val="fr-FR"/>
              </w:rPr>
              <w:t xml:space="preserve"> de </w:t>
            </w:r>
            <w:proofErr w:type="spellStart"/>
            <w:r w:rsidRPr="00A91F9A">
              <w:rPr>
                <w:sz w:val="24"/>
                <w:szCs w:val="24"/>
                <w:lang w:val="fr-FR"/>
              </w:rPr>
              <w:t>pregătire</w:t>
            </w:r>
            <w:proofErr w:type="spellEnd"/>
            <w:r w:rsidRPr="00A91F9A">
              <w:rPr>
                <w:sz w:val="24"/>
                <w:szCs w:val="24"/>
                <w:lang w:val="fr-FR"/>
              </w:rPr>
              <w:t xml:space="preserve"> la </w:t>
            </w:r>
            <w:proofErr w:type="spellStart"/>
            <w:r w:rsidRPr="00A91F9A">
              <w:rPr>
                <w:sz w:val="24"/>
                <w:szCs w:val="24"/>
                <w:lang w:val="fr-FR"/>
              </w:rPr>
              <w:t>nivelul</w:t>
            </w:r>
            <w:proofErr w:type="spellEnd"/>
            <w:r w:rsidRPr="00A91F9A">
              <w:rPr>
                <w:sz w:val="24"/>
                <w:szCs w:val="24"/>
                <w:lang w:val="fr-FR"/>
              </w:rPr>
              <w:t xml:space="preserve"> </w:t>
            </w:r>
            <w:proofErr w:type="spellStart"/>
            <w:r w:rsidRPr="00A91F9A">
              <w:rPr>
                <w:sz w:val="24"/>
                <w:szCs w:val="24"/>
                <w:lang w:val="fr-FR"/>
              </w:rPr>
              <w:t>Ministerului</w:t>
            </w:r>
            <w:proofErr w:type="spellEnd"/>
            <w:r w:rsidRPr="00A91F9A">
              <w:rPr>
                <w:sz w:val="24"/>
                <w:szCs w:val="24"/>
                <w:lang w:val="fr-FR"/>
              </w:rPr>
              <w:t xml:space="preserve"> </w:t>
            </w:r>
            <w:proofErr w:type="spellStart"/>
            <w:r w:rsidRPr="00A91F9A">
              <w:rPr>
                <w:sz w:val="24"/>
                <w:szCs w:val="24"/>
                <w:lang w:val="fr-FR"/>
              </w:rPr>
              <w:t>Afacerilor</w:t>
            </w:r>
            <w:proofErr w:type="spellEnd"/>
            <w:r w:rsidRPr="00A91F9A">
              <w:rPr>
                <w:sz w:val="24"/>
                <w:szCs w:val="24"/>
                <w:lang w:val="fr-FR"/>
              </w:rPr>
              <w:t xml:space="preserve"> Interne </w:t>
            </w:r>
            <w:proofErr w:type="spellStart"/>
            <w:r w:rsidRPr="00A91F9A">
              <w:rPr>
                <w:sz w:val="24"/>
                <w:szCs w:val="24"/>
                <w:lang w:val="fr-FR"/>
              </w:rPr>
              <w:t>sub</w:t>
            </w:r>
            <w:proofErr w:type="spellEnd"/>
            <w:r w:rsidRPr="00A91F9A">
              <w:rPr>
                <w:sz w:val="24"/>
                <w:szCs w:val="24"/>
                <w:lang w:val="fr-FR"/>
              </w:rPr>
              <w:t xml:space="preserve"> </w:t>
            </w:r>
            <w:proofErr w:type="spellStart"/>
            <w:r w:rsidRPr="00A91F9A">
              <w:rPr>
                <w:sz w:val="24"/>
                <w:szCs w:val="24"/>
                <w:lang w:val="fr-FR"/>
              </w:rPr>
              <w:t>umbrela</w:t>
            </w:r>
            <w:proofErr w:type="spellEnd"/>
            <w:r w:rsidRPr="00A91F9A">
              <w:rPr>
                <w:sz w:val="24"/>
                <w:szCs w:val="24"/>
                <w:lang w:val="fr-FR"/>
              </w:rPr>
              <w:t xml:space="preserve"> </w:t>
            </w:r>
            <w:proofErr w:type="spellStart"/>
            <w:r w:rsidRPr="00A91F9A">
              <w:rPr>
                <w:sz w:val="24"/>
                <w:szCs w:val="24"/>
                <w:lang w:val="fr-FR"/>
              </w:rPr>
              <w:t>Academiei</w:t>
            </w:r>
            <w:proofErr w:type="spellEnd"/>
            <w:r w:rsidRPr="00A91F9A">
              <w:rPr>
                <w:sz w:val="24"/>
                <w:szCs w:val="24"/>
                <w:lang w:val="fr-FR"/>
              </w:rPr>
              <w:t xml:space="preserve"> „</w:t>
            </w:r>
            <w:proofErr w:type="spellStart"/>
            <w:r w:rsidRPr="00A91F9A">
              <w:rPr>
                <w:sz w:val="24"/>
                <w:szCs w:val="24"/>
                <w:lang w:val="fr-FR"/>
              </w:rPr>
              <w:t>Ștefan</w:t>
            </w:r>
            <w:proofErr w:type="spellEnd"/>
            <w:r w:rsidRPr="00A91F9A">
              <w:rPr>
                <w:sz w:val="24"/>
                <w:szCs w:val="24"/>
                <w:lang w:val="fr-FR"/>
              </w:rPr>
              <w:t xml:space="preserve"> </w:t>
            </w:r>
            <w:proofErr w:type="spellStart"/>
            <w:r w:rsidRPr="00A91F9A">
              <w:rPr>
                <w:sz w:val="24"/>
                <w:szCs w:val="24"/>
                <w:lang w:val="fr-FR"/>
              </w:rPr>
              <w:t>cel</w:t>
            </w:r>
            <w:proofErr w:type="spellEnd"/>
            <w:r w:rsidRPr="00A91F9A">
              <w:rPr>
                <w:sz w:val="24"/>
                <w:szCs w:val="24"/>
                <w:lang w:val="fr-FR"/>
              </w:rPr>
              <w:t xml:space="preserve"> Mare”</w:t>
            </w:r>
            <w:r w:rsidR="00404D6F">
              <w:rPr>
                <w:sz w:val="24"/>
                <w:szCs w:val="24"/>
                <w:lang w:val="fr-FR"/>
              </w:rPr>
              <w:t xml:space="preserve"> a MAI</w:t>
            </w:r>
            <w:r>
              <w:rPr>
                <w:sz w:val="24"/>
                <w:szCs w:val="24"/>
                <w:lang w:val="fr-FR"/>
              </w:rPr>
              <w:t xml:space="preserve">, </w:t>
            </w:r>
            <w:r w:rsidRPr="00A91F9A">
              <w:rPr>
                <w:sz w:val="24"/>
                <w:szCs w:val="24"/>
                <w:lang w:val="fr-FR"/>
              </w:rPr>
              <w:t xml:space="preserve">se </w:t>
            </w:r>
            <w:proofErr w:type="spellStart"/>
            <w:r w:rsidRPr="00A91F9A">
              <w:rPr>
                <w:sz w:val="24"/>
                <w:szCs w:val="24"/>
                <w:lang w:val="fr-FR"/>
              </w:rPr>
              <w:t>propune</w:t>
            </w:r>
            <w:proofErr w:type="spellEnd"/>
            <w:r w:rsidRPr="00A91F9A">
              <w:rPr>
                <w:sz w:val="24"/>
                <w:szCs w:val="24"/>
                <w:lang w:val="fr-FR"/>
              </w:rPr>
              <w:t xml:space="preserve"> </w:t>
            </w:r>
            <w:proofErr w:type="spellStart"/>
            <w:r w:rsidRPr="00A91F9A">
              <w:rPr>
                <w:sz w:val="24"/>
                <w:szCs w:val="24"/>
                <w:lang w:val="fr-FR"/>
              </w:rPr>
              <w:t>absorbția</w:t>
            </w:r>
            <w:proofErr w:type="spellEnd"/>
            <w:r w:rsidRPr="00A91F9A">
              <w:rPr>
                <w:sz w:val="24"/>
                <w:szCs w:val="24"/>
                <w:lang w:val="fr-FR"/>
              </w:rPr>
              <w:t xml:space="preserve"> </w:t>
            </w:r>
            <w:proofErr w:type="spellStart"/>
            <w:r w:rsidRPr="00A91F9A">
              <w:rPr>
                <w:sz w:val="24"/>
                <w:szCs w:val="24"/>
                <w:lang w:val="fr-FR"/>
              </w:rPr>
              <w:t>Centrul</w:t>
            </w:r>
            <w:proofErr w:type="spellEnd"/>
            <w:r w:rsidRPr="00A91F9A">
              <w:rPr>
                <w:sz w:val="24"/>
                <w:szCs w:val="24"/>
                <w:lang w:val="fr-FR"/>
              </w:rPr>
              <w:t xml:space="preserve"> </w:t>
            </w:r>
            <w:proofErr w:type="spellStart"/>
            <w:r w:rsidRPr="00A91F9A">
              <w:rPr>
                <w:sz w:val="24"/>
                <w:szCs w:val="24"/>
                <w:lang w:val="fr-FR"/>
              </w:rPr>
              <w:t>integrat</w:t>
            </w:r>
            <w:proofErr w:type="spellEnd"/>
            <w:r w:rsidRPr="00A91F9A">
              <w:rPr>
                <w:sz w:val="24"/>
                <w:szCs w:val="24"/>
                <w:lang w:val="fr-FR"/>
              </w:rPr>
              <w:t xml:space="preserve"> de </w:t>
            </w:r>
            <w:proofErr w:type="spellStart"/>
            <w:r w:rsidRPr="00A91F9A">
              <w:rPr>
                <w:sz w:val="24"/>
                <w:szCs w:val="24"/>
                <w:lang w:val="fr-FR"/>
              </w:rPr>
              <w:t>pregătire</w:t>
            </w:r>
            <w:proofErr w:type="spellEnd"/>
            <w:r w:rsidRPr="00A91F9A">
              <w:rPr>
                <w:sz w:val="24"/>
                <w:szCs w:val="24"/>
                <w:lang w:val="fr-FR"/>
              </w:rPr>
              <w:t xml:space="preserve"> </w:t>
            </w:r>
            <w:proofErr w:type="spellStart"/>
            <w:r w:rsidRPr="00A91F9A">
              <w:rPr>
                <w:sz w:val="24"/>
                <w:szCs w:val="24"/>
                <w:lang w:val="fr-FR"/>
              </w:rPr>
              <w:t>pentru</w:t>
            </w:r>
            <w:proofErr w:type="spellEnd"/>
            <w:r w:rsidRPr="00A91F9A">
              <w:rPr>
                <w:sz w:val="24"/>
                <w:szCs w:val="24"/>
                <w:lang w:val="fr-FR"/>
              </w:rPr>
              <w:t xml:space="preserve"> </w:t>
            </w:r>
            <w:proofErr w:type="spellStart"/>
            <w:r w:rsidRPr="00A91F9A">
              <w:rPr>
                <w:sz w:val="24"/>
                <w:szCs w:val="24"/>
                <w:lang w:val="fr-FR"/>
              </w:rPr>
              <w:t>aplicarea</w:t>
            </w:r>
            <w:proofErr w:type="spellEnd"/>
            <w:r w:rsidRPr="00A91F9A">
              <w:rPr>
                <w:sz w:val="24"/>
                <w:szCs w:val="24"/>
                <w:lang w:val="fr-FR"/>
              </w:rPr>
              <w:t xml:space="preserve"> </w:t>
            </w:r>
            <w:proofErr w:type="spellStart"/>
            <w:r w:rsidRPr="00A91F9A">
              <w:rPr>
                <w:sz w:val="24"/>
                <w:szCs w:val="24"/>
                <w:lang w:val="fr-FR"/>
              </w:rPr>
              <w:t>legii</w:t>
            </w:r>
            <w:proofErr w:type="spellEnd"/>
            <w:r w:rsidRPr="00A91F9A">
              <w:rPr>
                <w:sz w:val="24"/>
                <w:szCs w:val="24"/>
                <w:lang w:val="fr-FR"/>
              </w:rPr>
              <w:t xml:space="preserve"> (</w:t>
            </w:r>
            <w:proofErr w:type="spellStart"/>
            <w:r w:rsidRPr="00A91F9A">
              <w:rPr>
                <w:sz w:val="24"/>
                <w:szCs w:val="24"/>
                <w:lang w:val="fr-FR"/>
              </w:rPr>
              <w:t>în</w:t>
            </w:r>
            <w:proofErr w:type="spellEnd"/>
            <w:r w:rsidRPr="00A91F9A">
              <w:rPr>
                <w:sz w:val="24"/>
                <w:szCs w:val="24"/>
                <w:lang w:val="fr-FR"/>
              </w:rPr>
              <w:t xml:space="preserve"> </w:t>
            </w:r>
            <w:proofErr w:type="spellStart"/>
            <w:r w:rsidRPr="00A91F9A">
              <w:rPr>
                <w:sz w:val="24"/>
                <w:szCs w:val="24"/>
                <w:lang w:val="fr-FR"/>
              </w:rPr>
              <w:t>continuare</w:t>
            </w:r>
            <w:proofErr w:type="spellEnd"/>
            <w:r w:rsidRPr="00A91F9A">
              <w:rPr>
                <w:sz w:val="24"/>
                <w:szCs w:val="24"/>
                <w:lang w:val="fr-FR"/>
              </w:rPr>
              <w:t xml:space="preserve"> - CIPAL) al </w:t>
            </w:r>
            <w:proofErr w:type="spellStart"/>
            <w:r w:rsidRPr="00A91F9A">
              <w:rPr>
                <w:sz w:val="24"/>
                <w:szCs w:val="24"/>
                <w:lang w:val="fr-FR"/>
              </w:rPr>
              <w:t>Ministerului</w:t>
            </w:r>
            <w:proofErr w:type="spellEnd"/>
            <w:r w:rsidRPr="00A91F9A">
              <w:rPr>
                <w:sz w:val="24"/>
                <w:szCs w:val="24"/>
                <w:lang w:val="fr-FR"/>
              </w:rPr>
              <w:t xml:space="preserve"> </w:t>
            </w:r>
            <w:proofErr w:type="spellStart"/>
            <w:r w:rsidRPr="00A91F9A">
              <w:rPr>
                <w:sz w:val="24"/>
                <w:szCs w:val="24"/>
                <w:lang w:val="fr-FR"/>
              </w:rPr>
              <w:t>Afacerilor</w:t>
            </w:r>
            <w:proofErr w:type="spellEnd"/>
            <w:r w:rsidRPr="00A91F9A">
              <w:rPr>
                <w:sz w:val="24"/>
                <w:szCs w:val="24"/>
                <w:lang w:val="fr-FR"/>
              </w:rPr>
              <w:t xml:space="preserve"> Interne.</w:t>
            </w:r>
          </w:p>
        </w:tc>
      </w:tr>
      <w:tr w:rsidR="00D7020A" w:rsidRPr="00654212" w14:paraId="36BD3232"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9E259" w14:textId="77777777" w:rsidR="00D7020A" w:rsidRPr="00654212" w:rsidRDefault="00D7020A" w:rsidP="00D7020A">
            <w:pPr>
              <w:ind w:firstLine="0"/>
              <w:jc w:val="left"/>
              <w:rPr>
                <w:sz w:val="24"/>
                <w:szCs w:val="24"/>
                <w:lang w:val="ro-RO"/>
              </w:rPr>
            </w:pPr>
            <w:r w:rsidRPr="00654212">
              <w:rPr>
                <w:b/>
                <w:bCs/>
                <w:sz w:val="24"/>
                <w:szCs w:val="24"/>
                <w:lang w:val="ro-RO"/>
              </w:rPr>
              <w:t>2. Stabilirea obiectivelor</w:t>
            </w:r>
          </w:p>
        </w:tc>
      </w:tr>
      <w:tr w:rsidR="00D7020A" w:rsidRPr="00654212" w14:paraId="5CB1CD93"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B750B" w14:textId="77777777" w:rsidR="00D7020A" w:rsidRPr="00654212" w:rsidRDefault="00D7020A" w:rsidP="00300CEA">
            <w:pPr>
              <w:ind w:firstLine="0"/>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05E868" w14:textId="77777777" w:rsidR="00D7020A" w:rsidRPr="00654212" w:rsidRDefault="00D7020A" w:rsidP="00D7020A">
            <w:pPr>
              <w:ind w:firstLine="0"/>
              <w:jc w:val="left"/>
              <w:rPr>
                <w:sz w:val="24"/>
                <w:szCs w:val="24"/>
                <w:lang w:val="ro-RO"/>
              </w:rPr>
            </w:pPr>
          </w:p>
        </w:tc>
      </w:tr>
      <w:tr w:rsidR="00D7020A" w:rsidRPr="00654212" w14:paraId="0FC2AFA0"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285A8B" w14:textId="287383D8" w:rsidR="00D7020A" w:rsidRDefault="00A91F9A" w:rsidP="00300CEA">
            <w:pPr>
              <w:pStyle w:val="a6"/>
              <w:numPr>
                <w:ilvl w:val="0"/>
                <w:numId w:val="1"/>
              </w:numPr>
              <w:tabs>
                <w:tab w:val="left" w:pos="952"/>
              </w:tabs>
              <w:ind w:left="0" w:firstLine="668"/>
              <w:rPr>
                <w:sz w:val="24"/>
                <w:szCs w:val="24"/>
              </w:rPr>
            </w:pPr>
            <w:proofErr w:type="spellStart"/>
            <w:r w:rsidRPr="00A91F9A">
              <w:rPr>
                <w:sz w:val="24"/>
                <w:szCs w:val="24"/>
              </w:rPr>
              <w:t>Crearea</w:t>
            </w:r>
            <w:proofErr w:type="spellEnd"/>
            <w:r w:rsidRPr="00A91F9A">
              <w:rPr>
                <w:sz w:val="24"/>
                <w:szCs w:val="24"/>
              </w:rPr>
              <w:t xml:space="preserve"> </w:t>
            </w:r>
            <w:proofErr w:type="spellStart"/>
            <w:r w:rsidRPr="00A91F9A">
              <w:rPr>
                <w:sz w:val="24"/>
                <w:szCs w:val="24"/>
              </w:rPr>
              <w:t>unui</w:t>
            </w:r>
            <w:proofErr w:type="spellEnd"/>
            <w:r w:rsidRPr="00A91F9A">
              <w:rPr>
                <w:sz w:val="24"/>
                <w:szCs w:val="24"/>
              </w:rPr>
              <w:t xml:space="preserve"> </w:t>
            </w:r>
            <w:proofErr w:type="spellStart"/>
            <w:r w:rsidRPr="00A91F9A">
              <w:rPr>
                <w:sz w:val="24"/>
                <w:szCs w:val="24"/>
              </w:rPr>
              <w:t>sistem</w:t>
            </w:r>
            <w:proofErr w:type="spellEnd"/>
            <w:r w:rsidRPr="00A91F9A">
              <w:rPr>
                <w:sz w:val="24"/>
                <w:szCs w:val="24"/>
              </w:rPr>
              <w:t xml:space="preserve"> de </w:t>
            </w:r>
            <w:proofErr w:type="spellStart"/>
            <w:r w:rsidRPr="00A91F9A">
              <w:rPr>
                <w:sz w:val="24"/>
                <w:szCs w:val="24"/>
              </w:rPr>
              <w:t>formare</w:t>
            </w:r>
            <w:proofErr w:type="spellEnd"/>
            <w:r w:rsidRPr="00A91F9A">
              <w:rPr>
                <w:sz w:val="24"/>
                <w:szCs w:val="24"/>
              </w:rPr>
              <w:t xml:space="preserve"> </w:t>
            </w:r>
            <w:proofErr w:type="spellStart"/>
            <w:r w:rsidRPr="00A91F9A">
              <w:rPr>
                <w:sz w:val="24"/>
                <w:szCs w:val="24"/>
              </w:rPr>
              <w:t>profesională</w:t>
            </w:r>
            <w:proofErr w:type="spellEnd"/>
            <w:r w:rsidRPr="00A91F9A">
              <w:rPr>
                <w:sz w:val="24"/>
                <w:szCs w:val="24"/>
              </w:rPr>
              <w:t xml:space="preserve"> </w:t>
            </w:r>
            <w:proofErr w:type="gramStart"/>
            <w:r w:rsidRPr="00A91F9A">
              <w:rPr>
                <w:sz w:val="24"/>
                <w:szCs w:val="24"/>
              </w:rPr>
              <w:t>a</w:t>
            </w:r>
            <w:proofErr w:type="gramEnd"/>
            <w:r w:rsidRPr="00A91F9A">
              <w:rPr>
                <w:sz w:val="24"/>
                <w:szCs w:val="24"/>
              </w:rPr>
              <w:t xml:space="preserve"> </w:t>
            </w:r>
            <w:proofErr w:type="spellStart"/>
            <w:r w:rsidRPr="00A91F9A">
              <w:rPr>
                <w:sz w:val="24"/>
                <w:szCs w:val="24"/>
              </w:rPr>
              <w:t>angajaților</w:t>
            </w:r>
            <w:proofErr w:type="spellEnd"/>
            <w:r w:rsidRPr="00A91F9A">
              <w:rPr>
                <w:sz w:val="24"/>
                <w:szCs w:val="24"/>
              </w:rPr>
              <w:t xml:space="preserve"> MAI </w:t>
            </w:r>
            <w:proofErr w:type="spellStart"/>
            <w:r w:rsidRPr="00A91F9A">
              <w:rPr>
                <w:sz w:val="24"/>
                <w:szCs w:val="24"/>
              </w:rPr>
              <w:t>în</w:t>
            </w:r>
            <w:proofErr w:type="spellEnd"/>
            <w:r w:rsidRPr="00A91F9A">
              <w:rPr>
                <w:sz w:val="24"/>
                <w:szCs w:val="24"/>
              </w:rPr>
              <w:t xml:space="preserve"> </w:t>
            </w:r>
            <w:proofErr w:type="spellStart"/>
            <w:r w:rsidRPr="00A91F9A">
              <w:rPr>
                <w:sz w:val="24"/>
                <w:szCs w:val="24"/>
              </w:rPr>
              <w:t>corespundere</w:t>
            </w:r>
            <w:proofErr w:type="spellEnd"/>
            <w:r w:rsidRPr="00A91F9A">
              <w:rPr>
                <w:sz w:val="24"/>
                <w:szCs w:val="24"/>
              </w:rPr>
              <w:t xml:space="preserve"> cu </w:t>
            </w:r>
            <w:proofErr w:type="spellStart"/>
            <w:r w:rsidRPr="00A91F9A">
              <w:rPr>
                <w:sz w:val="24"/>
                <w:szCs w:val="24"/>
              </w:rPr>
              <w:t>cele</w:t>
            </w:r>
            <w:proofErr w:type="spellEnd"/>
            <w:r w:rsidRPr="00A91F9A">
              <w:rPr>
                <w:sz w:val="24"/>
                <w:szCs w:val="24"/>
              </w:rPr>
              <w:t xml:space="preserve"> </w:t>
            </w:r>
            <w:proofErr w:type="spellStart"/>
            <w:r w:rsidRPr="00A91F9A">
              <w:rPr>
                <w:sz w:val="24"/>
                <w:szCs w:val="24"/>
              </w:rPr>
              <w:t>mai</w:t>
            </w:r>
            <w:proofErr w:type="spellEnd"/>
            <w:r w:rsidRPr="00A91F9A">
              <w:rPr>
                <w:sz w:val="24"/>
                <w:szCs w:val="24"/>
              </w:rPr>
              <w:t xml:space="preserve"> </w:t>
            </w:r>
            <w:proofErr w:type="spellStart"/>
            <w:r w:rsidRPr="00A91F9A">
              <w:rPr>
                <w:sz w:val="24"/>
                <w:szCs w:val="24"/>
              </w:rPr>
              <w:t>bune</w:t>
            </w:r>
            <w:proofErr w:type="spellEnd"/>
            <w:r w:rsidRPr="00A91F9A">
              <w:rPr>
                <w:sz w:val="24"/>
                <w:szCs w:val="24"/>
              </w:rPr>
              <w:t xml:space="preserve"> practice </w:t>
            </w:r>
            <w:proofErr w:type="spellStart"/>
            <w:r w:rsidRPr="00A91F9A">
              <w:rPr>
                <w:sz w:val="24"/>
                <w:szCs w:val="24"/>
              </w:rPr>
              <w:t>europene</w:t>
            </w:r>
            <w:proofErr w:type="spellEnd"/>
            <w:r w:rsidRPr="00A91F9A">
              <w:rPr>
                <w:sz w:val="24"/>
                <w:szCs w:val="24"/>
              </w:rPr>
              <w:t>;</w:t>
            </w:r>
          </w:p>
          <w:p w14:paraId="2090DA87" w14:textId="77777777" w:rsidR="00D7020A" w:rsidRDefault="00A91F9A" w:rsidP="00300CEA">
            <w:pPr>
              <w:pStyle w:val="a6"/>
              <w:numPr>
                <w:ilvl w:val="0"/>
                <w:numId w:val="1"/>
              </w:numPr>
              <w:tabs>
                <w:tab w:val="left" w:pos="952"/>
              </w:tabs>
              <w:ind w:left="0" w:firstLine="668"/>
              <w:rPr>
                <w:sz w:val="24"/>
                <w:szCs w:val="24"/>
              </w:rPr>
            </w:pPr>
            <w:proofErr w:type="spellStart"/>
            <w:r>
              <w:rPr>
                <w:sz w:val="24"/>
                <w:szCs w:val="24"/>
              </w:rPr>
              <w:t>Aprobarea</w:t>
            </w:r>
            <w:proofErr w:type="spellEnd"/>
            <w:r>
              <w:rPr>
                <w:sz w:val="24"/>
                <w:szCs w:val="24"/>
              </w:rPr>
              <w:t xml:space="preserve"> </w:t>
            </w:r>
            <w:proofErr w:type="spellStart"/>
            <w:r w:rsidRPr="00A91F9A">
              <w:rPr>
                <w:sz w:val="24"/>
                <w:szCs w:val="24"/>
              </w:rPr>
              <w:t>Regulamentului</w:t>
            </w:r>
            <w:proofErr w:type="spellEnd"/>
            <w:r w:rsidRPr="00A91F9A">
              <w:rPr>
                <w:sz w:val="24"/>
                <w:szCs w:val="24"/>
              </w:rPr>
              <w:t xml:space="preserve"> de </w:t>
            </w:r>
            <w:proofErr w:type="spellStart"/>
            <w:r w:rsidRPr="00A91F9A">
              <w:rPr>
                <w:sz w:val="24"/>
                <w:szCs w:val="24"/>
              </w:rPr>
              <w:t>organizare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realizare</w:t>
            </w:r>
            <w:proofErr w:type="spellEnd"/>
            <w:r w:rsidRPr="00A91F9A">
              <w:rPr>
                <w:sz w:val="24"/>
                <w:szCs w:val="24"/>
              </w:rPr>
              <w:t xml:space="preserve"> a </w:t>
            </w:r>
            <w:proofErr w:type="spellStart"/>
            <w:r w:rsidRPr="00A91F9A">
              <w:rPr>
                <w:sz w:val="24"/>
                <w:szCs w:val="24"/>
              </w:rPr>
              <w:t>învăţămîntului</w:t>
            </w:r>
            <w:proofErr w:type="spellEnd"/>
            <w:r w:rsidRPr="00A91F9A">
              <w:rPr>
                <w:sz w:val="24"/>
                <w:szCs w:val="24"/>
              </w:rPr>
              <w:t xml:space="preserve"> </w:t>
            </w:r>
            <w:proofErr w:type="spellStart"/>
            <w:r w:rsidRPr="00A91F9A">
              <w:rPr>
                <w:sz w:val="24"/>
                <w:szCs w:val="24"/>
              </w:rPr>
              <w:t>şi</w:t>
            </w:r>
            <w:proofErr w:type="spellEnd"/>
            <w:r w:rsidRPr="00A91F9A">
              <w:rPr>
                <w:sz w:val="24"/>
                <w:szCs w:val="24"/>
              </w:rPr>
              <w:t xml:space="preserve"> </w:t>
            </w:r>
            <w:proofErr w:type="spellStart"/>
            <w:r w:rsidRPr="00A91F9A">
              <w:rPr>
                <w:sz w:val="24"/>
                <w:szCs w:val="24"/>
              </w:rPr>
              <w:t>cercetării</w:t>
            </w:r>
            <w:proofErr w:type="spellEnd"/>
            <w:r w:rsidRPr="00A91F9A">
              <w:rPr>
                <w:sz w:val="24"/>
                <w:szCs w:val="24"/>
              </w:rPr>
              <w:t xml:space="preserve"> </w:t>
            </w:r>
            <w:proofErr w:type="spellStart"/>
            <w:r w:rsidRPr="00A91F9A">
              <w:rPr>
                <w:sz w:val="24"/>
                <w:szCs w:val="24"/>
              </w:rPr>
              <w:t>în</w:t>
            </w:r>
            <w:proofErr w:type="spellEnd"/>
            <w:r w:rsidRPr="00A91F9A">
              <w:rPr>
                <w:sz w:val="24"/>
                <w:szCs w:val="24"/>
              </w:rPr>
              <w:t xml:space="preserve"> Academia „</w:t>
            </w:r>
            <w:proofErr w:type="spellStart"/>
            <w:r w:rsidRPr="00A91F9A">
              <w:rPr>
                <w:sz w:val="24"/>
                <w:szCs w:val="24"/>
              </w:rPr>
              <w:t>Ştefan</w:t>
            </w:r>
            <w:proofErr w:type="spellEnd"/>
            <w:r w:rsidRPr="00A91F9A">
              <w:rPr>
                <w:sz w:val="24"/>
                <w:szCs w:val="24"/>
              </w:rPr>
              <w:t xml:space="preserve"> </w:t>
            </w:r>
            <w:proofErr w:type="spellStart"/>
            <w:r w:rsidRPr="00A91F9A">
              <w:rPr>
                <w:sz w:val="24"/>
                <w:szCs w:val="24"/>
              </w:rPr>
              <w:t>cel</w:t>
            </w:r>
            <w:proofErr w:type="spellEnd"/>
            <w:r w:rsidRPr="00A91F9A">
              <w:rPr>
                <w:sz w:val="24"/>
                <w:szCs w:val="24"/>
              </w:rPr>
              <w:t xml:space="preserve"> Mare”</w:t>
            </w:r>
            <w:r>
              <w:rPr>
                <w:sz w:val="24"/>
                <w:szCs w:val="24"/>
              </w:rPr>
              <w:t>;</w:t>
            </w:r>
          </w:p>
          <w:p w14:paraId="0F7ED51F" w14:textId="70FE58D5" w:rsidR="00A91F9A" w:rsidRPr="00A91F9A" w:rsidRDefault="00A91F9A" w:rsidP="00300CEA">
            <w:pPr>
              <w:pStyle w:val="a6"/>
              <w:numPr>
                <w:ilvl w:val="0"/>
                <w:numId w:val="1"/>
              </w:numPr>
              <w:tabs>
                <w:tab w:val="left" w:pos="952"/>
              </w:tabs>
              <w:ind w:left="0" w:firstLine="668"/>
              <w:rPr>
                <w:sz w:val="24"/>
                <w:szCs w:val="24"/>
              </w:rPr>
            </w:pPr>
            <w:proofErr w:type="spellStart"/>
            <w:r w:rsidRPr="00A91F9A">
              <w:rPr>
                <w:sz w:val="24"/>
                <w:szCs w:val="24"/>
              </w:rPr>
              <w:t>Unificarea</w:t>
            </w:r>
            <w:proofErr w:type="spellEnd"/>
            <w:r w:rsidRPr="00A91F9A">
              <w:rPr>
                <w:sz w:val="24"/>
                <w:szCs w:val="24"/>
              </w:rPr>
              <w:t xml:space="preserve"> </w:t>
            </w:r>
            <w:proofErr w:type="spellStart"/>
            <w:r w:rsidRPr="00A91F9A">
              <w:rPr>
                <w:sz w:val="24"/>
                <w:szCs w:val="24"/>
              </w:rPr>
              <w:t>sistemului</w:t>
            </w:r>
            <w:proofErr w:type="spellEnd"/>
            <w:r w:rsidRPr="00A91F9A">
              <w:rPr>
                <w:sz w:val="24"/>
                <w:szCs w:val="24"/>
              </w:rPr>
              <w:t xml:space="preserve"> de </w:t>
            </w:r>
            <w:proofErr w:type="spellStart"/>
            <w:r w:rsidRPr="00A91F9A">
              <w:rPr>
                <w:sz w:val="24"/>
                <w:szCs w:val="24"/>
              </w:rPr>
              <w:t>pregătire</w:t>
            </w:r>
            <w:proofErr w:type="spellEnd"/>
            <w:r w:rsidRPr="00A91F9A">
              <w:rPr>
                <w:sz w:val="24"/>
                <w:szCs w:val="24"/>
              </w:rPr>
              <w:t xml:space="preserve"> la </w:t>
            </w:r>
            <w:proofErr w:type="spellStart"/>
            <w:r w:rsidRPr="00A91F9A">
              <w:rPr>
                <w:sz w:val="24"/>
                <w:szCs w:val="24"/>
              </w:rPr>
              <w:t>nivelul</w:t>
            </w:r>
            <w:proofErr w:type="spellEnd"/>
            <w:r w:rsidRPr="00A91F9A">
              <w:rPr>
                <w:sz w:val="24"/>
                <w:szCs w:val="24"/>
              </w:rPr>
              <w:t xml:space="preserve"> </w:t>
            </w:r>
            <w:proofErr w:type="spellStart"/>
            <w:r w:rsidRPr="00A91F9A">
              <w:rPr>
                <w:sz w:val="24"/>
                <w:szCs w:val="24"/>
              </w:rPr>
              <w:t>Ministerului</w:t>
            </w:r>
            <w:proofErr w:type="spellEnd"/>
            <w:r w:rsidRPr="00A91F9A">
              <w:rPr>
                <w:sz w:val="24"/>
                <w:szCs w:val="24"/>
              </w:rPr>
              <w:t xml:space="preserve"> </w:t>
            </w:r>
            <w:proofErr w:type="spellStart"/>
            <w:r w:rsidRPr="00A91F9A">
              <w:rPr>
                <w:sz w:val="24"/>
                <w:szCs w:val="24"/>
              </w:rPr>
              <w:t>Afacerilor</w:t>
            </w:r>
            <w:proofErr w:type="spellEnd"/>
            <w:r w:rsidRPr="00A91F9A">
              <w:rPr>
                <w:sz w:val="24"/>
                <w:szCs w:val="24"/>
              </w:rPr>
              <w:t xml:space="preserve"> Interne</w:t>
            </w:r>
            <w:r>
              <w:rPr>
                <w:sz w:val="24"/>
                <w:szCs w:val="24"/>
              </w:rPr>
              <w:t>.</w:t>
            </w:r>
          </w:p>
        </w:tc>
      </w:tr>
      <w:tr w:rsidR="00D7020A" w:rsidRPr="00654212" w14:paraId="16BA1408"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D84ACB" w14:textId="77777777" w:rsidR="00D7020A" w:rsidRPr="00654212" w:rsidRDefault="00D7020A" w:rsidP="00D7020A">
            <w:pPr>
              <w:ind w:firstLine="0"/>
              <w:jc w:val="left"/>
              <w:rPr>
                <w:sz w:val="24"/>
                <w:szCs w:val="24"/>
                <w:lang w:val="ro-RO"/>
              </w:rPr>
            </w:pPr>
            <w:r w:rsidRPr="00654212">
              <w:rPr>
                <w:b/>
                <w:bCs/>
                <w:sz w:val="24"/>
                <w:szCs w:val="24"/>
                <w:lang w:val="ro-RO"/>
              </w:rPr>
              <w:t>3. Identificarea opţiunilor</w:t>
            </w:r>
          </w:p>
        </w:tc>
      </w:tr>
      <w:tr w:rsidR="00D7020A" w:rsidRPr="00654212" w14:paraId="02916C9D"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F38EA" w14:textId="77777777" w:rsidR="00D7020A" w:rsidRPr="00654212" w:rsidRDefault="00D7020A" w:rsidP="00D7020A">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576A30" w14:textId="77777777" w:rsidR="00D7020A" w:rsidRPr="00654212" w:rsidRDefault="00D7020A" w:rsidP="00D7020A">
            <w:pPr>
              <w:ind w:firstLine="0"/>
              <w:jc w:val="left"/>
              <w:rPr>
                <w:sz w:val="24"/>
                <w:szCs w:val="24"/>
                <w:lang w:val="ro-RO"/>
              </w:rPr>
            </w:pPr>
          </w:p>
        </w:tc>
      </w:tr>
      <w:tr w:rsidR="00D7020A" w:rsidRPr="00654212" w14:paraId="76E3E213"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0F495" w14:textId="1ABC2C38" w:rsidR="00D7020A" w:rsidRPr="00654212" w:rsidRDefault="00A91F9A" w:rsidP="00300CEA">
            <w:pPr>
              <w:ind w:firstLine="668"/>
              <w:rPr>
                <w:sz w:val="24"/>
                <w:szCs w:val="24"/>
                <w:lang w:val="ro-RO"/>
              </w:rPr>
            </w:pPr>
            <w:proofErr w:type="spellStart"/>
            <w:r w:rsidRPr="00A91F9A">
              <w:rPr>
                <w:sz w:val="24"/>
                <w:szCs w:val="24"/>
                <w:lang w:val="fr-FR"/>
              </w:rPr>
              <w:t>În</w:t>
            </w:r>
            <w:proofErr w:type="spellEnd"/>
            <w:r w:rsidRPr="00A91F9A">
              <w:rPr>
                <w:sz w:val="24"/>
                <w:szCs w:val="24"/>
                <w:lang w:val="fr-FR"/>
              </w:rPr>
              <w:t xml:space="preserve"> </w:t>
            </w:r>
            <w:proofErr w:type="spellStart"/>
            <w:r w:rsidRPr="00A91F9A">
              <w:rPr>
                <w:sz w:val="24"/>
                <w:szCs w:val="24"/>
                <w:lang w:val="fr-FR"/>
              </w:rPr>
              <w:t>cazul</w:t>
            </w:r>
            <w:proofErr w:type="spellEnd"/>
            <w:r w:rsidRPr="00A91F9A">
              <w:rPr>
                <w:sz w:val="24"/>
                <w:szCs w:val="24"/>
                <w:lang w:val="fr-FR"/>
              </w:rPr>
              <w:t xml:space="preserve"> </w:t>
            </w:r>
            <w:proofErr w:type="spellStart"/>
            <w:r w:rsidRPr="00A91F9A">
              <w:rPr>
                <w:sz w:val="24"/>
                <w:szCs w:val="24"/>
                <w:lang w:val="fr-FR"/>
              </w:rPr>
              <w:t>opțiunii</w:t>
            </w:r>
            <w:proofErr w:type="spellEnd"/>
            <w:r w:rsidRPr="00A91F9A">
              <w:rPr>
                <w:sz w:val="24"/>
                <w:szCs w:val="24"/>
                <w:lang w:val="fr-FR"/>
              </w:rPr>
              <w:t xml:space="preserve"> „a nu face </w:t>
            </w:r>
            <w:proofErr w:type="spellStart"/>
            <w:r w:rsidRPr="00A91F9A">
              <w:rPr>
                <w:sz w:val="24"/>
                <w:szCs w:val="24"/>
                <w:lang w:val="fr-FR"/>
              </w:rPr>
              <w:t>nimic</w:t>
            </w:r>
            <w:proofErr w:type="spellEnd"/>
            <w:r w:rsidRPr="00A91F9A">
              <w:rPr>
                <w:sz w:val="24"/>
                <w:szCs w:val="24"/>
                <w:lang w:val="fr-FR"/>
              </w:rPr>
              <w:t>”</w:t>
            </w:r>
            <w:r>
              <w:rPr>
                <w:sz w:val="24"/>
                <w:szCs w:val="24"/>
                <w:lang w:val="fr-FR"/>
              </w:rPr>
              <w:t xml:space="preserve">, </w:t>
            </w:r>
            <w:proofErr w:type="spellStart"/>
            <w:r>
              <w:rPr>
                <w:sz w:val="24"/>
                <w:szCs w:val="24"/>
                <w:lang w:val="fr-FR"/>
              </w:rPr>
              <w:t>riscul</w:t>
            </w:r>
            <w:proofErr w:type="spellEnd"/>
            <w:r>
              <w:rPr>
                <w:sz w:val="24"/>
                <w:szCs w:val="24"/>
                <w:lang w:val="fr-FR"/>
              </w:rPr>
              <w:t xml:space="preserve"> este </w:t>
            </w:r>
            <w:proofErr w:type="gramStart"/>
            <w:r>
              <w:rPr>
                <w:sz w:val="24"/>
                <w:szCs w:val="24"/>
                <w:lang w:val="fr-FR"/>
              </w:rPr>
              <w:t>de a</w:t>
            </w:r>
            <w:proofErr w:type="gramEnd"/>
            <w:r>
              <w:rPr>
                <w:sz w:val="24"/>
                <w:szCs w:val="24"/>
                <w:lang w:val="fr-FR"/>
              </w:rPr>
              <w:t xml:space="preserve"> ruina </w:t>
            </w:r>
            <w:proofErr w:type="spellStart"/>
            <w:r>
              <w:rPr>
                <w:sz w:val="24"/>
                <w:szCs w:val="24"/>
                <w:lang w:val="fr-FR"/>
              </w:rPr>
              <w:t>sistemul</w:t>
            </w:r>
            <w:proofErr w:type="spellEnd"/>
            <w:r>
              <w:rPr>
                <w:sz w:val="24"/>
                <w:szCs w:val="24"/>
                <w:lang w:val="fr-FR"/>
              </w:rPr>
              <w:t xml:space="preserve"> de </w:t>
            </w:r>
            <w:proofErr w:type="spellStart"/>
            <w:r>
              <w:rPr>
                <w:sz w:val="24"/>
                <w:szCs w:val="24"/>
                <w:lang w:val="fr-FR"/>
              </w:rPr>
              <w:t>pregătire</w:t>
            </w:r>
            <w:proofErr w:type="spellEnd"/>
            <w:r>
              <w:rPr>
                <w:sz w:val="24"/>
                <w:szCs w:val="24"/>
                <w:lang w:val="fr-FR"/>
              </w:rPr>
              <w:t xml:space="preserve"> </w:t>
            </w:r>
            <w:proofErr w:type="spellStart"/>
            <w:r>
              <w:rPr>
                <w:sz w:val="24"/>
                <w:szCs w:val="24"/>
                <w:lang w:val="fr-FR"/>
              </w:rPr>
              <w:t>profesională</w:t>
            </w:r>
            <w:proofErr w:type="spellEnd"/>
            <w:r>
              <w:rPr>
                <w:sz w:val="24"/>
                <w:szCs w:val="24"/>
                <w:lang w:val="fr-FR"/>
              </w:rPr>
              <w:t xml:space="preserve"> a </w:t>
            </w:r>
            <w:proofErr w:type="spellStart"/>
            <w:r>
              <w:rPr>
                <w:sz w:val="24"/>
                <w:szCs w:val="24"/>
                <w:lang w:val="fr-FR"/>
              </w:rPr>
              <w:t>angajaților</w:t>
            </w:r>
            <w:proofErr w:type="spellEnd"/>
            <w:r>
              <w:rPr>
                <w:sz w:val="24"/>
                <w:szCs w:val="24"/>
                <w:lang w:val="fr-FR"/>
              </w:rPr>
              <w:t xml:space="preserve"> MAI, </w:t>
            </w:r>
            <w:proofErr w:type="spellStart"/>
            <w:r>
              <w:rPr>
                <w:sz w:val="24"/>
                <w:szCs w:val="24"/>
                <w:lang w:val="fr-FR"/>
              </w:rPr>
              <w:t>precum</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nevalorific</w:t>
            </w:r>
            <w:r w:rsidR="00404D6F">
              <w:rPr>
                <w:sz w:val="24"/>
                <w:szCs w:val="24"/>
                <w:lang w:val="fr-FR"/>
              </w:rPr>
              <w:t>a</w:t>
            </w:r>
            <w:r>
              <w:rPr>
                <w:sz w:val="24"/>
                <w:szCs w:val="24"/>
                <w:lang w:val="fr-FR"/>
              </w:rPr>
              <w:t>rea</w:t>
            </w:r>
            <w:proofErr w:type="spellEnd"/>
            <w:r>
              <w:rPr>
                <w:sz w:val="24"/>
                <w:szCs w:val="24"/>
                <w:lang w:val="fr-FR"/>
              </w:rPr>
              <w:t xml:space="preserve"> </w:t>
            </w:r>
            <w:proofErr w:type="spellStart"/>
            <w:r>
              <w:rPr>
                <w:sz w:val="24"/>
                <w:szCs w:val="24"/>
                <w:lang w:val="fr-FR"/>
              </w:rPr>
              <w:t>surselor</w:t>
            </w:r>
            <w:proofErr w:type="spellEnd"/>
            <w:r>
              <w:rPr>
                <w:sz w:val="24"/>
                <w:szCs w:val="24"/>
                <w:lang w:val="fr-FR"/>
              </w:rPr>
              <w:t xml:space="preserve"> </w:t>
            </w:r>
            <w:proofErr w:type="spellStart"/>
            <w:r>
              <w:rPr>
                <w:sz w:val="24"/>
                <w:szCs w:val="24"/>
                <w:lang w:val="fr-FR"/>
              </w:rPr>
              <w:t>financiare</w:t>
            </w:r>
            <w:proofErr w:type="spellEnd"/>
            <w:r>
              <w:rPr>
                <w:sz w:val="24"/>
                <w:szCs w:val="24"/>
                <w:lang w:val="fr-FR"/>
              </w:rPr>
              <w:t xml:space="preserve"> </w:t>
            </w:r>
            <w:proofErr w:type="spellStart"/>
            <w:r>
              <w:rPr>
                <w:sz w:val="24"/>
                <w:szCs w:val="24"/>
                <w:lang w:val="fr-FR"/>
              </w:rPr>
              <w:t>atribuite</w:t>
            </w:r>
            <w:proofErr w:type="spellEnd"/>
            <w:r>
              <w:rPr>
                <w:sz w:val="24"/>
                <w:szCs w:val="24"/>
                <w:lang w:val="fr-FR"/>
              </w:rPr>
              <w:t xml:space="preserve"> </w:t>
            </w:r>
            <w:proofErr w:type="spellStart"/>
            <w:r>
              <w:rPr>
                <w:sz w:val="24"/>
                <w:szCs w:val="24"/>
                <w:lang w:val="fr-FR"/>
              </w:rPr>
              <w:t>Ministerului</w:t>
            </w:r>
            <w:proofErr w:type="spellEnd"/>
            <w:r>
              <w:rPr>
                <w:sz w:val="24"/>
                <w:szCs w:val="24"/>
                <w:lang w:val="fr-FR"/>
              </w:rPr>
              <w:t xml:space="preserve"> </w:t>
            </w:r>
            <w:proofErr w:type="spellStart"/>
            <w:r>
              <w:rPr>
                <w:sz w:val="24"/>
                <w:szCs w:val="24"/>
                <w:lang w:val="fr-FR"/>
              </w:rPr>
              <w:t>Afacerilor</w:t>
            </w:r>
            <w:proofErr w:type="spellEnd"/>
            <w:r>
              <w:rPr>
                <w:sz w:val="24"/>
                <w:szCs w:val="24"/>
                <w:lang w:val="fr-FR"/>
              </w:rPr>
              <w:t xml:space="preserve"> Interne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construcția</w:t>
            </w:r>
            <w:proofErr w:type="spellEnd"/>
            <w:r>
              <w:rPr>
                <w:sz w:val="24"/>
                <w:szCs w:val="24"/>
                <w:lang w:val="fr-FR"/>
              </w:rPr>
              <w:t xml:space="preserve"> CIPAL.</w:t>
            </w:r>
          </w:p>
        </w:tc>
      </w:tr>
      <w:tr w:rsidR="00D7020A" w:rsidRPr="00654212" w14:paraId="192C50E9"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64ECF6" w14:textId="77777777" w:rsidR="00D7020A" w:rsidRPr="00654212" w:rsidRDefault="00D7020A" w:rsidP="00300CEA">
            <w:pPr>
              <w:ind w:firstLine="0"/>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explic</w:t>
            </w:r>
            <w:r>
              <w:rPr>
                <w:sz w:val="24"/>
                <w:szCs w:val="24"/>
                <w:lang w:val="ro-RO"/>
              </w:rPr>
              <w:t>î</w:t>
            </w:r>
            <w:r w:rsidRPr="00654212">
              <w:rPr>
                <w:sz w:val="24"/>
                <w:szCs w:val="24"/>
                <w:lang w:val="ro-RO"/>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E36F28" w14:textId="77777777" w:rsidR="00D7020A" w:rsidRPr="00654212" w:rsidRDefault="00D7020A" w:rsidP="00D7020A">
            <w:pPr>
              <w:ind w:firstLine="0"/>
              <w:jc w:val="left"/>
              <w:rPr>
                <w:sz w:val="24"/>
                <w:szCs w:val="24"/>
                <w:lang w:val="ro-RO"/>
              </w:rPr>
            </w:pPr>
          </w:p>
        </w:tc>
      </w:tr>
      <w:tr w:rsidR="00D7020A" w:rsidRPr="00654212" w14:paraId="6EFC6C1F"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28CC64" w14:textId="491DCE1A" w:rsidR="00D7020A" w:rsidRDefault="00A91F9A" w:rsidP="005B5B97">
            <w:pPr>
              <w:ind w:firstLine="385"/>
              <w:rPr>
                <w:i/>
                <w:iCs/>
                <w:sz w:val="24"/>
                <w:szCs w:val="24"/>
                <w:lang w:val="ro-RO"/>
              </w:rPr>
            </w:pPr>
            <w:r w:rsidRPr="00A91F9A">
              <w:rPr>
                <w:sz w:val="24"/>
                <w:szCs w:val="24"/>
                <w:lang w:val="ro-RO"/>
              </w:rPr>
              <w:t xml:space="preserve">Scopul de bază al proiectului este </w:t>
            </w:r>
            <w:r>
              <w:rPr>
                <w:sz w:val="24"/>
                <w:szCs w:val="24"/>
                <w:lang w:val="ro-RO"/>
              </w:rPr>
              <w:t xml:space="preserve">realizarea prevederilor </w:t>
            </w:r>
            <w:r w:rsidRPr="00A91F9A">
              <w:rPr>
                <w:sz w:val="24"/>
                <w:szCs w:val="24"/>
                <w:lang w:val="ro-RO"/>
              </w:rPr>
              <w:t xml:space="preserve">obiectivului 2.1 din Planul de acțiuni al Guvernului pentru anii 2020-2023, aprobat prin Hotărîrea Guvernului nr.636/2019, </w:t>
            </w:r>
            <w:r w:rsidRPr="00A91F9A">
              <w:rPr>
                <w:i/>
                <w:iCs/>
                <w:sz w:val="24"/>
                <w:szCs w:val="24"/>
                <w:lang w:val="ro-RO"/>
              </w:rPr>
              <w:t xml:space="preserve">privind îmbunătățirea sistemului de pregătire inițială și continuă, cu accent pe pregătirea practică; </w:t>
            </w:r>
            <w:r w:rsidRPr="00A91F9A">
              <w:rPr>
                <w:i/>
                <w:iCs/>
                <w:sz w:val="24"/>
                <w:szCs w:val="24"/>
                <w:lang w:val="ro-RO"/>
              </w:rPr>
              <w:lastRenderedPageBreak/>
              <w:t>unificarea sistemului de pregătire la nivelul Ministerului Afacerilor Interne sub umbrela Academiei „Ștefan cel Mare</w:t>
            </w:r>
            <w:r w:rsidR="00300CEA">
              <w:rPr>
                <w:i/>
                <w:iCs/>
                <w:sz w:val="24"/>
                <w:szCs w:val="24"/>
                <w:lang w:val="ro-RO"/>
              </w:rPr>
              <w:t xml:space="preserve"> a MAI</w:t>
            </w:r>
            <w:r w:rsidRPr="00A91F9A">
              <w:rPr>
                <w:i/>
                <w:iCs/>
                <w:sz w:val="24"/>
                <w:szCs w:val="24"/>
                <w:lang w:val="ro-RO"/>
              </w:rPr>
              <w:t>”</w:t>
            </w:r>
            <w:r w:rsidR="00300CEA">
              <w:rPr>
                <w:i/>
                <w:iCs/>
                <w:sz w:val="24"/>
                <w:szCs w:val="24"/>
                <w:lang w:val="ro-RO"/>
              </w:rPr>
              <w:t>.</w:t>
            </w:r>
          </w:p>
          <w:p w14:paraId="7D92420A" w14:textId="3063BB50" w:rsidR="00D7020A" w:rsidRPr="00654212" w:rsidRDefault="005B5B97" w:rsidP="005B5B97">
            <w:pPr>
              <w:ind w:firstLine="385"/>
              <w:rPr>
                <w:sz w:val="24"/>
                <w:szCs w:val="24"/>
                <w:lang w:val="ro-RO"/>
              </w:rPr>
            </w:pPr>
            <w:r>
              <w:rPr>
                <w:sz w:val="24"/>
                <w:szCs w:val="24"/>
                <w:lang w:val="ro-RO"/>
              </w:rPr>
              <w:t xml:space="preserve">Totodată, se propune </w:t>
            </w:r>
            <w:r w:rsidRPr="005B5B97">
              <w:rPr>
                <w:sz w:val="24"/>
                <w:szCs w:val="24"/>
                <w:lang w:val="ro-RO"/>
              </w:rPr>
              <w:t>absorbția Centrul integrat de pregătire pentru aplicarea legii  al Ministerului Afacerilor Interne</w:t>
            </w:r>
            <w:r>
              <w:rPr>
                <w:sz w:val="24"/>
                <w:szCs w:val="24"/>
                <w:lang w:val="ro-RO"/>
              </w:rPr>
              <w:t xml:space="preserve"> de către </w:t>
            </w:r>
            <w:r w:rsidRPr="005B5B97">
              <w:rPr>
                <w:sz w:val="24"/>
                <w:szCs w:val="24"/>
                <w:lang w:val="ro-RO"/>
              </w:rPr>
              <w:t>Academia „Ştefan cel Mare”</w:t>
            </w:r>
            <w:r>
              <w:rPr>
                <w:sz w:val="24"/>
                <w:szCs w:val="24"/>
                <w:lang w:val="ro-RO"/>
              </w:rPr>
              <w:t xml:space="preserve"> în scopul valorificării surselor financiare acordate de la bugetul de stat pentru Ministerul Afacerilor Interne în scopul modernizării sistemului de formare profesională în cadrul MAI.</w:t>
            </w:r>
          </w:p>
        </w:tc>
      </w:tr>
      <w:tr w:rsidR="00D7020A" w:rsidRPr="00654212" w14:paraId="5822578B"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CD014" w14:textId="77777777" w:rsidR="00D7020A" w:rsidRPr="00654212" w:rsidRDefault="00D7020A" w:rsidP="00D7020A">
            <w:pPr>
              <w:ind w:firstLine="0"/>
              <w:jc w:val="left"/>
              <w:rPr>
                <w:bCs/>
                <w:sz w:val="24"/>
                <w:szCs w:val="24"/>
                <w:lang w:val="ro-RO"/>
              </w:rPr>
            </w:pPr>
            <w:r w:rsidRPr="00654212">
              <w:rPr>
                <w:bCs/>
                <w:sz w:val="24"/>
                <w:szCs w:val="24"/>
                <w:lang w:val="ro-RO"/>
              </w:rPr>
              <w:lastRenderedPageBreak/>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05781FC" w14:textId="77777777" w:rsidR="00D7020A" w:rsidRPr="00654212" w:rsidRDefault="00D7020A" w:rsidP="00D7020A">
            <w:pPr>
              <w:ind w:firstLine="0"/>
              <w:jc w:val="left"/>
              <w:rPr>
                <w:sz w:val="24"/>
                <w:szCs w:val="24"/>
                <w:lang w:val="ro-RO"/>
              </w:rPr>
            </w:pPr>
          </w:p>
        </w:tc>
      </w:tr>
      <w:tr w:rsidR="00D7020A" w:rsidRPr="00654212" w14:paraId="2F70DC04"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724940" w14:textId="68C65591" w:rsidR="00D7020A" w:rsidRPr="00654212" w:rsidRDefault="00300CEA" w:rsidP="00300CEA">
            <w:pPr>
              <w:ind w:firstLine="385"/>
              <w:rPr>
                <w:sz w:val="24"/>
                <w:szCs w:val="24"/>
                <w:lang w:val="ro-RO"/>
              </w:rPr>
            </w:pPr>
            <w:r>
              <w:rPr>
                <w:sz w:val="24"/>
                <w:szCs w:val="24"/>
                <w:lang w:val="ro-RO"/>
              </w:rPr>
              <w:t xml:space="preserve">Fuzionarea </w:t>
            </w:r>
            <w:r w:rsidRPr="005B5B97">
              <w:rPr>
                <w:sz w:val="24"/>
                <w:szCs w:val="24"/>
                <w:lang w:val="ro-RO"/>
              </w:rPr>
              <w:t>Academi</w:t>
            </w:r>
            <w:r>
              <w:rPr>
                <w:sz w:val="24"/>
                <w:szCs w:val="24"/>
                <w:lang w:val="ro-RO"/>
              </w:rPr>
              <w:t>ei</w:t>
            </w:r>
            <w:r w:rsidRPr="005B5B97">
              <w:rPr>
                <w:sz w:val="24"/>
                <w:szCs w:val="24"/>
                <w:lang w:val="ro-RO"/>
              </w:rPr>
              <w:t xml:space="preserve"> „Ştefan cel Mare”</w:t>
            </w:r>
            <w:r>
              <w:rPr>
                <w:sz w:val="24"/>
                <w:szCs w:val="24"/>
                <w:lang w:val="ro-RO"/>
              </w:rPr>
              <w:t xml:space="preserve"> a MAI cu Centrul integrat de pregătire pentru aplicarea legii al MAI, de fapt constituie o soluție alternativă, întrucît fiind analizată decizia de bază privind construcția CIPAL s-a constatat că atît costul proiectului este impunător (37 mln euro), cît și condițiile geologice sunt nefavorabile edificării construcțiilor stabilite.</w:t>
            </w:r>
          </w:p>
        </w:tc>
      </w:tr>
      <w:tr w:rsidR="00D7020A" w:rsidRPr="00654212" w14:paraId="21A5CDFC"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54F09" w14:textId="77777777" w:rsidR="00D7020A" w:rsidRPr="00654212" w:rsidRDefault="00D7020A" w:rsidP="00D7020A">
            <w:pPr>
              <w:ind w:firstLine="0"/>
              <w:jc w:val="left"/>
              <w:rPr>
                <w:sz w:val="24"/>
                <w:szCs w:val="24"/>
                <w:lang w:val="ro-RO"/>
              </w:rPr>
            </w:pPr>
            <w:r w:rsidRPr="00654212">
              <w:rPr>
                <w:b/>
                <w:bCs/>
                <w:sz w:val="24"/>
                <w:szCs w:val="24"/>
                <w:lang w:val="ro-RO"/>
              </w:rPr>
              <w:t>4. Analiza impacturilor opţiunilor</w:t>
            </w:r>
          </w:p>
        </w:tc>
      </w:tr>
      <w:tr w:rsidR="00D7020A" w:rsidRPr="00654212" w14:paraId="6D47B8EE"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BFB7C" w14:textId="77777777" w:rsidR="00D7020A" w:rsidRPr="00654212" w:rsidRDefault="00D7020A" w:rsidP="00300CEA">
            <w:pPr>
              <w:ind w:firstLine="0"/>
              <w:rPr>
                <w:bCs/>
                <w:sz w:val="24"/>
                <w:szCs w:val="24"/>
                <w:lang w:val="ro-RO"/>
              </w:rPr>
            </w:pPr>
            <w:r w:rsidRPr="00654212">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4BB411" w14:textId="77777777" w:rsidR="00D7020A" w:rsidRPr="00654212" w:rsidRDefault="00D7020A" w:rsidP="00D7020A">
            <w:pPr>
              <w:ind w:firstLine="0"/>
              <w:jc w:val="left"/>
              <w:rPr>
                <w:sz w:val="24"/>
                <w:szCs w:val="24"/>
                <w:lang w:val="ro-RO"/>
              </w:rPr>
            </w:pPr>
          </w:p>
        </w:tc>
      </w:tr>
      <w:tr w:rsidR="00D7020A" w:rsidRPr="00654212" w14:paraId="5207BB7C"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B6661" w14:textId="1FCDF4CB" w:rsidR="00D7020A" w:rsidRDefault="00307288" w:rsidP="00300CEA">
            <w:pPr>
              <w:ind w:firstLine="0"/>
              <w:rPr>
                <w:sz w:val="24"/>
                <w:szCs w:val="24"/>
                <w:lang w:val="ro-RO"/>
              </w:rPr>
            </w:pPr>
            <w:r>
              <w:rPr>
                <w:sz w:val="24"/>
                <w:szCs w:val="24"/>
                <w:lang w:val="ro-RO"/>
              </w:rPr>
              <w:t>Sistemul pregătirii profesionale în cadrul Ministerului Afacerilor Interne trece printr-o etapă de transformare implementînd</w:t>
            </w:r>
            <w:r w:rsidR="0091245C">
              <w:rPr>
                <w:sz w:val="24"/>
                <w:szCs w:val="24"/>
                <w:lang w:val="ro-RO"/>
              </w:rPr>
              <w:t>u-se</w:t>
            </w:r>
            <w:r>
              <w:rPr>
                <w:sz w:val="24"/>
                <w:szCs w:val="24"/>
                <w:lang w:val="ro-RO"/>
              </w:rPr>
              <w:t xml:space="preserve"> practici europene, astfel a fost creat Centrul integrat de pregătire pentru aplicarea legii al MAI, în scopul modernizării </w:t>
            </w:r>
            <w:r w:rsidR="0091245C">
              <w:rPr>
                <w:sz w:val="24"/>
                <w:szCs w:val="24"/>
                <w:lang w:val="ro-RO"/>
              </w:rPr>
              <w:t xml:space="preserve">acestui sistem, însă costurile considerabile pentru construcția acestuia propune soluția de a fuziona cu Academia „Ștefan cel Mare”, pentru a putea redirecționa </w:t>
            </w:r>
            <w:r w:rsidR="004A52FF">
              <w:rPr>
                <w:sz w:val="24"/>
                <w:szCs w:val="24"/>
                <w:lang w:val="ro-RO"/>
              </w:rPr>
              <w:t>sursele financiare</w:t>
            </w:r>
            <w:r w:rsidR="0091245C">
              <w:rPr>
                <w:sz w:val="24"/>
                <w:szCs w:val="24"/>
                <w:lang w:val="ro-RO"/>
              </w:rPr>
              <w:t xml:space="preserve"> preconiza</w:t>
            </w:r>
            <w:r w:rsidR="00FB48CC">
              <w:rPr>
                <w:sz w:val="24"/>
                <w:szCs w:val="24"/>
                <w:lang w:val="ro-RO"/>
              </w:rPr>
              <w:t>te</w:t>
            </w:r>
            <w:r w:rsidR="0091245C">
              <w:rPr>
                <w:sz w:val="24"/>
                <w:szCs w:val="24"/>
                <w:lang w:val="ro-RO"/>
              </w:rPr>
              <w:t xml:space="preserve"> construcției Centrului</w:t>
            </w:r>
            <w:r w:rsidR="00C475A9">
              <w:rPr>
                <w:sz w:val="24"/>
                <w:szCs w:val="24"/>
                <w:lang w:val="ro-RO"/>
              </w:rPr>
              <w:t>,</w:t>
            </w:r>
            <w:r w:rsidR="0091245C">
              <w:rPr>
                <w:sz w:val="24"/>
                <w:szCs w:val="24"/>
                <w:lang w:val="ro-RO"/>
              </w:rPr>
              <w:t xml:space="preserve"> spre modernizarea infracstructurii existente din strada Sf. Vineri, 7.</w:t>
            </w:r>
          </w:p>
          <w:p w14:paraId="4FC19F43" w14:textId="563DABC1" w:rsidR="00300CEA" w:rsidRPr="00654212" w:rsidRDefault="00300CEA" w:rsidP="00300CEA">
            <w:pPr>
              <w:ind w:firstLine="0"/>
              <w:rPr>
                <w:sz w:val="24"/>
                <w:szCs w:val="24"/>
                <w:lang w:val="ro-RO"/>
              </w:rPr>
            </w:pPr>
            <w:r>
              <w:rPr>
                <w:sz w:val="24"/>
                <w:szCs w:val="24"/>
                <w:lang w:val="ro-RO"/>
              </w:rPr>
              <w:t>Astfel, va fi creată o instituție cu o infrastructură modernă care va instru personalul MAI, cît și a altor beneficiari conform standardelor europene.</w:t>
            </w:r>
          </w:p>
        </w:tc>
      </w:tr>
      <w:tr w:rsidR="00D7020A" w:rsidRPr="00654212" w14:paraId="5BA25672"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05E57" w14:textId="77777777" w:rsidR="00D7020A" w:rsidRPr="00654212" w:rsidRDefault="00D7020A" w:rsidP="00300CEA">
            <w:pPr>
              <w:ind w:firstLine="0"/>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Pentru opțiunea recomandată,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1FDE5C" w14:textId="77777777" w:rsidR="00D7020A" w:rsidRPr="00654212" w:rsidRDefault="00D7020A" w:rsidP="00D7020A">
            <w:pPr>
              <w:ind w:firstLine="0"/>
              <w:jc w:val="left"/>
              <w:rPr>
                <w:sz w:val="24"/>
                <w:szCs w:val="24"/>
                <w:lang w:val="ro-RO"/>
              </w:rPr>
            </w:pPr>
          </w:p>
        </w:tc>
      </w:tr>
      <w:tr w:rsidR="00D7020A" w:rsidRPr="00654212" w14:paraId="5BC30436"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DB4A3F" w14:textId="2E49FA6F" w:rsidR="00D7020A" w:rsidRDefault="00AD12F2" w:rsidP="00AD12F2">
            <w:pPr>
              <w:ind w:firstLine="0"/>
              <w:rPr>
                <w:sz w:val="24"/>
                <w:szCs w:val="24"/>
                <w:lang w:val="ro-RO"/>
              </w:rPr>
            </w:pPr>
            <w:r>
              <w:rPr>
                <w:sz w:val="24"/>
                <w:szCs w:val="24"/>
                <w:lang w:val="ro-RO"/>
              </w:rPr>
              <w:t xml:space="preserve">Prin fuzionarea instituțiilor menționate și îmbunătățirea bazei tehnico-materiale a Academiei „Ștefan cel Mare” a MAI, se urmărește implementarea noilor metodologii de formare profesională, fapt care va spori capacitatea de concurență </w:t>
            </w:r>
            <w:r w:rsidR="00C10C32">
              <w:rPr>
                <w:sz w:val="24"/>
                <w:szCs w:val="24"/>
                <w:lang w:val="ro-RO"/>
              </w:rPr>
              <w:t xml:space="preserve">pe piață </w:t>
            </w:r>
            <w:r>
              <w:rPr>
                <w:sz w:val="24"/>
                <w:szCs w:val="24"/>
                <w:lang w:val="ro-RO"/>
              </w:rPr>
              <w:t>cu alte instituții de învățămînt superioare.</w:t>
            </w:r>
          </w:p>
          <w:p w14:paraId="7351D93A" w14:textId="31E5EB53" w:rsidR="00AD12F2" w:rsidRDefault="00AD12F2" w:rsidP="00AD12F2">
            <w:pPr>
              <w:ind w:firstLine="0"/>
              <w:rPr>
                <w:sz w:val="24"/>
                <w:szCs w:val="24"/>
                <w:lang w:val="ro-RO"/>
              </w:rPr>
            </w:pPr>
            <w:r>
              <w:rPr>
                <w:sz w:val="24"/>
                <w:szCs w:val="24"/>
                <w:lang w:val="ro-RO"/>
              </w:rPr>
              <w:t>Preluarea practicilor europene în domeniul instruirii</w:t>
            </w:r>
            <w:r w:rsidR="00C10C32">
              <w:rPr>
                <w:sz w:val="24"/>
                <w:szCs w:val="24"/>
                <w:lang w:val="ro-RO"/>
              </w:rPr>
              <w:t xml:space="preserve"> va </w:t>
            </w:r>
            <w:r w:rsidR="00C475A9">
              <w:rPr>
                <w:sz w:val="24"/>
                <w:szCs w:val="24"/>
                <w:lang w:val="ro-RO"/>
              </w:rPr>
              <w:t>îmbunătați</w:t>
            </w:r>
            <w:r w:rsidR="00C10C32">
              <w:rPr>
                <w:sz w:val="24"/>
                <w:szCs w:val="24"/>
                <w:lang w:val="ro-RO"/>
              </w:rPr>
              <w:t xml:space="preserve"> activitatea de inovare și cercetare, datorită modernizării infrastructurii și creării unei instituții dotate cu laboratoare și săli de studii multifuncționale etc., fapt ce va favoriza domeniul de cercetare și inovare. </w:t>
            </w:r>
          </w:p>
          <w:p w14:paraId="0737A355" w14:textId="77777777" w:rsidR="00C10C32" w:rsidRDefault="00C10C32" w:rsidP="00C10C32">
            <w:pPr>
              <w:ind w:firstLine="0"/>
              <w:rPr>
                <w:sz w:val="24"/>
                <w:szCs w:val="24"/>
                <w:lang w:val="ro-RO"/>
              </w:rPr>
            </w:pPr>
            <w:r>
              <w:rPr>
                <w:sz w:val="24"/>
                <w:szCs w:val="24"/>
                <w:lang w:val="ro-RO"/>
              </w:rPr>
              <w:t>Urmare procesului de fuzionare a celor două instituții, prestarea calitativă a serviciilor de instrure va constitui un obiectiv primordial, astfel personalul care va desfășura formarea profesională în cadrul Academiei va obține o calificare înaltă, care în mod direct va afecta în sens pozitiv societatea și anume prin descoperirea infracțiunilor, cercetarea contravențiilor, dar nu și în ultimul timp prevenirea faptelor ilicite.</w:t>
            </w:r>
          </w:p>
          <w:p w14:paraId="344525AC" w14:textId="0C6DDBAD" w:rsidR="00C10C32" w:rsidRPr="00654212" w:rsidRDefault="00C10C32" w:rsidP="00C10C32">
            <w:pPr>
              <w:ind w:firstLine="0"/>
              <w:rPr>
                <w:sz w:val="24"/>
                <w:szCs w:val="24"/>
                <w:lang w:val="ro-RO"/>
              </w:rPr>
            </w:pPr>
            <w:r>
              <w:rPr>
                <w:sz w:val="24"/>
                <w:szCs w:val="24"/>
                <w:lang w:val="ro-RO"/>
              </w:rPr>
              <w:t>Un alt aspect</w:t>
            </w:r>
            <w:r w:rsidR="00D35C24">
              <w:rPr>
                <w:sz w:val="24"/>
                <w:szCs w:val="24"/>
                <w:lang w:val="ro-RO"/>
              </w:rPr>
              <w:t xml:space="preserve"> important este forța de muncă, astfel în contextul concurenței cu alte instituții de învățămînt, precum și prin clasarea Academiei pe primele poziții din domeniul educației, va spori necesitatea selectării și completării funcțiilor vacante din cadrul instituției. </w:t>
            </w:r>
          </w:p>
        </w:tc>
      </w:tr>
      <w:tr w:rsidR="00D7020A" w:rsidRPr="00654212" w14:paraId="70C396BC"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56574" w14:textId="77777777" w:rsidR="00D7020A" w:rsidRPr="00654212" w:rsidRDefault="00D7020A" w:rsidP="00300CEA">
            <w:pPr>
              <w:ind w:firstLine="0"/>
              <w:rPr>
                <w:sz w:val="24"/>
                <w:szCs w:val="24"/>
                <w:lang w:val="ro-RO"/>
              </w:rPr>
            </w:pPr>
            <w:r w:rsidRPr="00654212">
              <w:rPr>
                <w:bCs/>
                <w:sz w:val="24"/>
                <w:szCs w:val="24"/>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920B2E" w14:textId="77777777" w:rsidR="00D7020A" w:rsidRPr="00654212" w:rsidRDefault="00D7020A" w:rsidP="00D7020A">
            <w:pPr>
              <w:ind w:firstLine="0"/>
              <w:jc w:val="left"/>
              <w:rPr>
                <w:sz w:val="24"/>
                <w:szCs w:val="24"/>
                <w:lang w:val="ro-RO"/>
              </w:rPr>
            </w:pPr>
          </w:p>
        </w:tc>
      </w:tr>
      <w:tr w:rsidR="00D7020A" w:rsidRPr="00654212" w14:paraId="381200D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969FFC" w14:textId="3992D6BF" w:rsidR="00D7020A" w:rsidRDefault="00D35C24" w:rsidP="00D35C24">
            <w:pPr>
              <w:ind w:firstLine="0"/>
              <w:jc w:val="left"/>
              <w:rPr>
                <w:sz w:val="24"/>
                <w:szCs w:val="24"/>
                <w:lang w:val="ro-RO"/>
              </w:rPr>
            </w:pPr>
            <w:r>
              <w:rPr>
                <w:sz w:val="24"/>
                <w:szCs w:val="24"/>
                <w:lang w:val="ro-RO"/>
              </w:rPr>
              <w:t>Proiectul propus vin</w:t>
            </w:r>
            <w:r w:rsidR="00DB654B">
              <w:rPr>
                <w:sz w:val="24"/>
                <w:szCs w:val="24"/>
                <w:lang w:val="ro-RO"/>
              </w:rPr>
              <w:t>e</w:t>
            </w:r>
            <w:r>
              <w:rPr>
                <w:sz w:val="24"/>
                <w:szCs w:val="24"/>
                <w:lang w:val="ro-RO"/>
              </w:rPr>
              <w:t xml:space="preserve"> să aducă atît la nivel ministerial cît și cel național beneficii de natură socială, prin prestarea serviciilor de calitate în domeniul cercetării și educației.</w:t>
            </w:r>
          </w:p>
          <w:p w14:paraId="20E2CE53" w14:textId="592A0438" w:rsidR="00D35C24" w:rsidRPr="00654212" w:rsidRDefault="00D35C24" w:rsidP="00DB654B">
            <w:pPr>
              <w:ind w:firstLine="0"/>
              <w:rPr>
                <w:sz w:val="24"/>
                <w:szCs w:val="24"/>
                <w:lang w:val="ro-RO"/>
              </w:rPr>
            </w:pPr>
            <w:r>
              <w:rPr>
                <w:sz w:val="24"/>
                <w:szCs w:val="24"/>
                <w:lang w:val="ro-RO"/>
              </w:rPr>
              <w:t>În acest sens, societatea se va bucura de cele mai înalte servicii oferite de către angajații MAI, contribuind la ordinea și securitatea.</w:t>
            </w:r>
          </w:p>
        </w:tc>
      </w:tr>
      <w:tr w:rsidR="00D7020A" w:rsidRPr="00654212" w14:paraId="01DDF737"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65ABF" w14:textId="77777777" w:rsidR="00D7020A" w:rsidRPr="00654212" w:rsidRDefault="00D7020A" w:rsidP="00300CEA">
            <w:pPr>
              <w:ind w:firstLine="0"/>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C41EC9" w14:textId="77777777" w:rsidR="00D7020A" w:rsidRPr="00654212" w:rsidRDefault="00D7020A" w:rsidP="00D7020A">
            <w:pPr>
              <w:ind w:firstLine="0"/>
              <w:jc w:val="left"/>
              <w:rPr>
                <w:sz w:val="24"/>
                <w:szCs w:val="24"/>
                <w:lang w:val="ro-RO"/>
              </w:rPr>
            </w:pPr>
          </w:p>
        </w:tc>
      </w:tr>
      <w:tr w:rsidR="00D7020A" w:rsidRPr="00654212" w14:paraId="4245A787"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61A590" w14:textId="6D937214" w:rsidR="00D7020A" w:rsidRPr="00654212" w:rsidRDefault="0091245C" w:rsidP="00300CEA">
            <w:pPr>
              <w:ind w:firstLine="0"/>
              <w:rPr>
                <w:sz w:val="24"/>
                <w:szCs w:val="24"/>
                <w:lang w:val="ro-RO"/>
              </w:rPr>
            </w:pPr>
            <w:r>
              <w:rPr>
                <w:sz w:val="24"/>
                <w:szCs w:val="24"/>
                <w:lang w:val="ro-RO"/>
              </w:rPr>
              <w:t xml:space="preserve">Riscul care poate duce la eșecul intervenției va fi </w:t>
            </w:r>
            <w:proofErr w:type="spellStart"/>
            <w:r>
              <w:rPr>
                <w:sz w:val="24"/>
                <w:szCs w:val="24"/>
                <w:lang w:val="fr-FR"/>
              </w:rPr>
              <w:t>ruinarea</w:t>
            </w:r>
            <w:proofErr w:type="spellEnd"/>
            <w:r>
              <w:rPr>
                <w:sz w:val="24"/>
                <w:szCs w:val="24"/>
                <w:lang w:val="fr-FR"/>
              </w:rPr>
              <w:t xml:space="preserve"> </w:t>
            </w:r>
            <w:proofErr w:type="spellStart"/>
            <w:r>
              <w:rPr>
                <w:sz w:val="24"/>
                <w:szCs w:val="24"/>
                <w:lang w:val="fr-FR"/>
              </w:rPr>
              <w:t>sistemul</w:t>
            </w:r>
            <w:proofErr w:type="spellEnd"/>
            <w:r>
              <w:rPr>
                <w:sz w:val="24"/>
                <w:szCs w:val="24"/>
                <w:lang w:val="fr-FR"/>
              </w:rPr>
              <w:t xml:space="preserve"> de </w:t>
            </w:r>
            <w:proofErr w:type="spellStart"/>
            <w:r>
              <w:rPr>
                <w:sz w:val="24"/>
                <w:szCs w:val="24"/>
                <w:lang w:val="fr-FR"/>
              </w:rPr>
              <w:t>pregătire</w:t>
            </w:r>
            <w:proofErr w:type="spellEnd"/>
            <w:r>
              <w:rPr>
                <w:sz w:val="24"/>
                <w:szCs w:val="24"/>
                <w:lang w:val="fr-FR"/>
              </w:rPr>
              <w:t xml:space="preserve"> </w:t>
            </w:r>
            <w:proofErr w:type="spellStart"/>
            <w:r>
              <w:rPr>
                <w:sz w:val="24"/>
                <w:szCs w:val="24"/>
                <w:lang w:val="fr-FR"/>
              </w:rPr>
              <w:t>profesională</w:t>
            </w:r>
            <w:proofErr w:type="spellEnd"/>
            <w:r>
              <w:rPr>
                <w:sz w:val="24"/>
                <w:szCs w:val="24"/>
                <w:lang w:val="fr-FR"/>
              </w:rPr>
              <w:t xml:space="preserve"> a </w:t>
            </w:r>
            <w:proofErr w:type="spellStart"/>
            <w:r>
              <w:rPr>
                <w:sz w:val="24"/>
                <w:szCs w:val="24"/>
                <w:lang w:val="fr-FR"/>
              </w:rPr>
              <w:t>angajaților</w:t>
            </w:r>
            <w:proofErr w:type="spellEnd"/>
            <w:r>
              <w:rPr>
                <w:sz w:val="24"/>
                <w:szCs w:val="24"/>
                <w:lang w:val="fr-FR"/>
              </w:rPr>
              <w:t xml:space="preserve"> MAI, </w:t>
            </w:r>
            <w:proofErr w:type="spellStart"/>
            <w:r>
              <w:rPr>
                <w:sz w:val="24"/>
                <w:szCs w:val="24"/>
                <w:lang w:val="fr-FR"/>
              </w:rPr>
              <w:t>precum</w:t>
            </w:r>
            <w:proofErr w:type="spellEnd"/>
            <w:r>
              <w:rPr>
                <w:sz w:val="24"/>
                <w:szCs w:val="24"/>
                <w:lang w:val="fr-FR"/>
              </w:rPr>
              <w:t xml:space="preserve"> </w:t>
            </w:r>
            <w:proofErr w:type="spellStart"/>
            <w:r>
              <w:rPr>
                <w:sz w:val="24"/>
                <w:szCs w:val="24"/>
                <w:lang w:val="fr-FR"/>
              </w:rPr>
              <w:t>și</w:t>
            </w:r>
            <w:proofErr w:type="spellEnd"/>
            <w:r>
              <w:rPr>
                <w:sz w:val="24"/>
                <w:szCs w:val="24"/>
                <w:lang w:val="fr-FR"/>
              </w:rPr>
              <w:t xml:space="preserve"> </w:t>
            </w:r>
            <w:proofErr w:type="spellStart"/>
            <w:r>
              <w:rPr>
                <w:sz w:val="24"/>
                <w:szCs w:val="24"/>
                <w:lang w:val="fr-FR"/>
              </w:rPr>
              <w:t>nevalorificrea</w:t>
            </w:r>
            <w:proofErr w:type="spellEnd"/>
            <w:r>
              <w:rPr>
                <w:sz w:val="24"/>
                <w:szCs w:val="24"/>
                <w:lang w:val="fr-FR"/>
              </w:rPr>
              <w:t xml:space="preserve"> </w:t>
            </w:r>
            <w:proofErr w:type="spellStart"/>
            <w:r>
              <w:rPr>
                <w:sz w:val="24"/>
                <w:szCs w:val="24"/>
                <w:lang w:val="fr-FR"/>
              </w:rPr>
              <w:t>surselor</w:t>
            </w:r>
            <w:proofErr w:type="spellEnd"/>
            <w:r>
              <w:rPr>
                <w:sz w:val="24"/>
                <w:szCs w:val="24"/>
                <w:lang w:val="fr-FR"/>
              </w:rPr>
              <w:t xml:space="preserve"> </w:t>
            </w:r>
            <w:proofErr w:type="spellStart"/>
            <w:r>
              <w:rPr>
                <w:sz w:val="24"/>
                <w:szCs w:val="24"/>
                <w:lang w:val="fr-FR"/>
              </w:rPr>
              <w:t>financiare</w:t>
            </w:r>
            <w:proofErr w:type="spellEnd"/>
            <w:r>
              <w:rPr>
                <w:sz w:val="24"/>
                <w:szCs w:val="24"/>
                <w:lang w:val="fr-FR"/>
              </w:rPr>
              <w:t xml:space="preserve"> </w:t>
            </w:r>
            <w:proofErr w:type="spellStart"/>
            <w:r>
              <w:rPr>
                <w:sz w:val="24"/>
                <w:szCs w:val="24"/>
                <w:lang w:val="fr-FR"/>
              </w:rPr>
              <w:t>atribuite</w:t>
            </w:r>
            <w:proofErr w:type="spellEnd"/>
            <w:r>
              <w:rPr>
                <w:sz w:val="24"/>
                <w:szCs w:val="24"/>
                <w:lang w:val="fr-FR"/>
              </w:rPr>
              <w:t xml:space="preserve"> </w:t>
            </w:r>
            <w:proofErr w:type="spellStart"/>
            <w:r>
              <w:rPr>
                <w:sz w:val="24"/>
                <w:szCs w:val="24"/>
                <w:lang w:val="fr-FR"/>
              </w:rPr>
              <w:t>Ministerului</w:t>
            </w:r>
            <w:proofErr w:type="spellEnd"/>
            <w:r>
              <w:rPr>
                <w:sz w:val="24"/>
                <w:szCs w:val="24"/>
                <w:lang w:val="fr-FR"/>
              </w:rPr>
              <w:t xml:space="preserve"> </w:t>
            </w:r>
            <w:proofErr w:type="spellStart"/>
            <w:r>
              <w:rPr>
                <w:sz w:val="24"/>
                <w:szCs w:val="24"/>
                <w:lang w:val="fr-FR"/>
              </w:rPr>
              <w:t>Afacerilor</w:t>
            </w:r>
            <w:proofErr w:type="spellEnd"/>
            <w:r>
              <w:rPr>
                <w:sz w:val="24"/>
                <w:szCs w:val="24"/>
                <w:lang w:val="fr-FR"/>
              </w:rPr>
              <w:t xml:space="preserve"> Interne </w:t>
            </w:r>
            <w:proofErr w:type="spellStart"/>
            <w:r>
              <w:rPr>
                <w:sz w:val="24"/>
                <w:szCs w:val="24"/>
                <w:lang w:val="fr-FR"/>
              </w:rPr>
              <w:t>pentru</w:t>
            </w:r>
            <w:proofErr w:type="spellEnd"/>
            <w:r>
              <w:rPr>
                <w:sz w:val="24"/>
                <w:szCs w:val="24"/>
                <w:lang w:val="fr-FR"/>
              </w:rPr>
              <w:t xml:space="preserve"> </w:t>
            </w:r>
            <w:proofErr w:type="spellStart"/>
            <w:r>
              <w:rPr>
                <w:sz w:val="24"/>
                <w:szCs w:val="24"/>
                <w:lang w:val="fr-FR"/>
              </w:rPr>
              <w:t>construcția</w:t>
            </w:r>
            <w:proofErr w:type="spellEnd"/>
            <w:r>
              <w:rPr>
                <w:sz w:val="24"/>
                <w:szCs w:val="24"/>
                <w:lang w:val="fr-FR"/>
              </w:rPr>
              <w:t xml:space="preserve"> CIPAL, dar </w:t>
            </w:r>
            <w:proofErr w:type="spellStart"/>
            <w:r>
              <w:rPr>
                <w:sz w:val="24"/>
                <w:szCs w:val="24"/>
                <w:lang w:val="fr-FR"/>
              </w:rPr>
              <w:t>și</w:t>
            </w:r>
            <w:proofErr w:type="spellEnd"/>
            <w:r>
              <w:rPr>
                <w:sz w:val="24"/>
                <w:szCs w:val="24"/>
                <w:lang w:val="fr-FR"/>
              </w:rPr>
              <w:t xml:space="preserve"> </w:t>
            </w:r>
            <w:proofErr w:type="spellStart"/>
            <w:r>
              <w:rPr>
                <w:sz w:val="24"/>
                <w:szCs w:val="24"/>
                <w:lang w:val="fr-FR"/>
              </w:rPr>
              <w:t>lipsa</w:t>
            </w:r>
            <w:proofErr w:type="spellEnd"/>
            <w:r>
              <w:rPr>
                <w:sz w:val="24"/>
                <w:szCs w:val="24"/>
                <w:lang w:val="fr-FR"/>
              </w:rPr>
              <w:t xml:space="preserve"> </w:t>
            </w:r>
            <w:proofErr w:type="spellStart"/>
            <w:r>
              <w:rPr>
                <w:sz w:val="24"/>
                <w:szCs w:val="24"/>
                <w:lang w:val="fr-FR"/>
              </w:rPr>
              <w:t>posibilității</w:t>
            </w:r>
            <w:proofErr w:type="spellEnd"/>
            <w:r>
              <w:rPr>
                <w:sz w:val="24"/>
                <w:szCs w:val="24"/>
                <w:lang w:val="fr-FR"/>
              </w:rPr>
              <w:t xml:space="preserve"> de a </w:t>
            </w:r>
            <w:proofErr w:type="spellStart"/>
            <w:r>
              <w:rPr>
                <w:sz w:val="24"/>
                <w:szCs w:val="24"/>
                <w:lang w:val="fr-FR"/>
              </w:rPr>
              <w:t>moderniza</w:t>
            </w:r>
            <w:proofErr w:type="spellEnd"/>
            <w:r>
              <w:rPr>
                <w:sz w:val="24"/>
                <w:szCs w:val="24"/>
                <w:lang w:val="fr-FR"/>
              </w:rPr>
              <w:t xml:space="preserve"> </w:t>
            </w:r>
            <w:proofErr w:type="spellStart"/>
            <w:r>
              <w:rPr>
                <w:sz w:val="24"/>
                <w:szCs w:val="24"/>
                <w:lang w:val="fr-FR"/>
              </w:rPr>
              <w:t>infrastructura</w:t>
            </w:r>
            <w:proofErr w:type="spellEnd"/>
            <w:r>
              <w:rPr>
                <w:sz w:val="24"/>
                <w:szCs w:val="24"/>
                <w:lang w:val="fr-FR"/>
              </w:rPr>
              <w:t xml:space="preserve"> </w:t>
            </w:r>
            <w:proofErr w:type="spellStart"/>
            <w:r>
              <w:rPr>
                <w:sz w:val="24"/>
                <w:szCs w:val="24"/>
                <w:lang w:val="fr-FR"/>
              </w:rPr>
              <w:t>Academiei</w:t>
            </w:r>
            <w:proofErr w:type="spellEnd"/>
          </w:p>
          <w:p w14:paraId="64D45ECC" w14:textId="116A099E" w:rsidR="00D7020A" w:rsidRPr="00654212" w:rsidRDefault="0091245C" w:rsidP="0091245C">
            <w:pPr>
              <w:ind w:firstLine="0"/>
              <w:jc w:val="left"/>
              <w:rPr>
                <w:sz w:val="24"/>
                <w:szCs w:val="24"/>
                <w:lang w:val="ro-RO"/>
              </w:rPr>
            </w:pPr>
            <w:r>
              <w:rPr>
                <w:sz w:val="24"/>
                <w:szCs w:val="24"/>
                <w:lang w:val="ro-RO"/>
              </w:rPr>
              <w:t>din str. Sf. Vineri,7.</w:t>
            </w:r>
          </w:p>
        </w:tc>
      </w:tr>
      <w:tr w:rsidR="00D7020A" w:rsidRPr="00654212" w14:paraId="60B227BE"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38C3B5" w14:textId="77777777" w:rsidR="00D7020A" w:rsidRPr="00654212" w:rsidRDefault="00D7020A" w:rsidP="00300CEA">
            <w:pPr>
              <w:ind w:firstLine="0"/>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w:t>
            </w:r>
            <w:r w:rsidRPr="00654212">
              <w:rPr>
                <w:bCs/>
                <w:sz w:val="24"/>
                <w:szCs w:val="24"/>
                <w:lang w:val="ro-RO"/>
              </w:rPr>
              <w:lastRenderedPageBreak/>
              <w:t xml:space="preserve">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B8AC2D" w14:textId="77777777" w:rsidR="00D7020A" w:rsidRPr="00654212" w:rsidRDefault="00D7020A" w:rsidP="00D7020A">
            <w:pPr>
              <w:ind w:firstLine="0"/>
              <w:jc w:val="left"/>
              <w:rPr>
                <w:sz w:val="24"/>
                <w:szCs w:val="24"/>
                <w:lang w:val="ro-RO"/>
              </w:rPr>
            </w:pPr>
          </w:p>
        </w:tc>
      </w:tr>
      <w:tr w:rsidR="00D7020A" w:rsidRPr="00654212" w14:paraId="17D1AD32"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CAE576" w14:textId="7BE296C1" w:rsidR="00D7020A" w:rsidRPr="00654212" w:rsidRDefault="0091245C" w:rsidP="0091245C">
            <w:pPr>
              <w:ind w:firstLine="0"/>
              <w:jc w:val="left"/>
              <w:rPr>
                <w:sz w:val="24"/>
                <w:szCs w:val="24"/>
                <w:lang w:val="ro-RO"/>
              </w:rPr>
            </w:pPr>
            <w:r>
              <w:rPr>
                <w:bCs/>
                <w:sz w:val="24"/>
                <w:szCs w:val="24"/>
                <w:lang w:val="ro-RO"/>
              </w:rPr>
              <w:t>Nu ar fi cazul.</w:t>
            </w:r>
          </w:p>
        </w:tc>
      </w:tr>
      <w:tr w:rsidR="00D7020A" w:rsidRPr="00654212" w14:paraId="2A783FD9"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E1C05" w14:textId="77777777" w:rsidR="00D7020A" w:rsidRPr="00654212" w:rsidRDefault="00D7020A" w:rsidP="00D7020A">
            <w:pPr>
              <w:ind w:firstLine="0"/>
              <w:jc w:val="left"/>
              <w:rPr>
                <w:b/>
                <w:bCs/>
                <w:sz w:val="24"/>
                <w:szCs w:val="24"/>
                <w:u w:val="single"/>
                <w:lang w:val="ro-RO"/>
              </w:rPr>
            </w:pPr>
            <w:r w:rsidRPr="00654212">
              <w:rPr>
                <w:b/>
                <w:bCs/>
                <w:sz w:val="24"/>
                <w:szCs w:val="24"/>
                <w:u w:val="single"/>
                <w:lang w:val="ro-RO"/>
              </w:rPr>
              <w:t>Concluzie</w:t>
            </w:r>
          </w:p>
          <w:p w14:paraId="06B5E940" w14:textId="77777777" w:rsidR="00D7020A" w:rsidRPr="00654212" w:rsidRDefault="00D7020A" w:rsidP="0083226F">
            <w:pPr>
              <w:ind w:firstLine="0"/>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C1F247" w14:textId="77777777" w:rsidR="00D7020A" w:rsidRPr="00654212" w:rsidRDefault="00D7020A" w:rsidP="00D7020A">
            <w:pPr>
              <w:ind w:firstLine="0"/>
              <w:jc w:val="left"/>
              <w:rPr>
                <w:sz w:val="24"/>
                <w:szCs w:val="24"/>
                <w:lang w:val="ro-RO"/>
              </w:rPr>
            </w:pPr>
          </w:p>
        </w:tc>
      </w:tr>
      <w:tr w:rsidR="00D7020A" w:rsidRPr="00654212" w14:paraId="73F45F04"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F3CC63" w14:textId="3C87898F" w:rsidR="00D7020A" w:rsidRDefault="0091245C" w:rsidP="0083226F">
            <w:pPr>
              <w:ind w:firstLine="0"/>
              <w:rPr>
                <w:sz w:val="24"/>
                <w:szCs w:val="24"/>
                <w:lang w:val="ro-RO"/>
              </w:rPr>
            </w:pPr>
            <w:r>
              <w:rPr>
                <w:sz w:val="24"/>
                <w:szCs w:val="24"/>
                <w:lang w:val="ro-RO"/>
              </w:rPr>
              <w:t xml:space="preserve">Fuzionarea CIPAL cu Academia „Ștefan cel Mare” va deschide oportunitatea de a redirecționa </w:t>
            </w:r>
            <w:r w:rsidR="0083226F">
              <w:rPr>
                <w:sz w:val="24"/>
                <w:szCs w:val="24"/>
                <w:lang w:val="ro-RO"/>
              </w:rPr>
              <w:t xml:space="preserve">mijloacelor financiare spre </w:t>
            </w:r>
            <w:proofErr w:type="spellStart"/>
            <w:r w:rsidR="0083226F">
              <w:rPr>
                <w:sz w:val="24"/>
                <w:szCs w:val="24"/>
                <w:lang w:val="fr-FR"/>
              </w:rPr>
              <w:t>modernizarea</w:t>
            </w:r>
            <w:proofErr w:type="spellEnd"/>
            <w:r w:rsidR="0083226F">
              <w:rPr>
                <w:sz w:val="24"/>
                <w:szCs w:val="24"/>
                <w:lang w:val="fr-FR"/>
              </w:rPr>
              <w:t xml:space="preserve"> </w:t>
            </w:r>
            <w:proofErr w:type="spellStart"/>
            <w:r w:rsidR="0083226F">
              <w:rPr>
                <w:sz w:val="24"/>
                <w:szCs w:val="24"/>
                <w:lang w:val="fr-FR"/>
              </w:rPr>
              <w:t>infrastructur</w:t>
            </w:r>
            <w:r w:rsidR="00374C65">
              <w:rPr>
                <w:sz w:val="24"/>
                <w:szCs w:val="24"/>
                <w:lang w:val="fr-FR"/>
              </w:rPr>
              <w:t>ii</w:t>
            </w:r>
            <w:proofErr w:type="spellEnd"/>
            <w:r w:rsidR="0083226F">
              <w:rPr>
                <w:sz w:val="24"/>
                <w:szCs w:val="24"/>
                <w:lang w:val="fr-FR"/>
              </w:rPr>
              <w:t xml:space="preserve"> </w:t>
            </w:r>
            <w:proofErr w:type="spellStart"/>
            <w:r w:rsidR="0083226F">
              <w:rPr>
                <w:sz w:val="24"/>
                <w:szCs w:val="24"/>
                <w:lang w:val="fr-FR"/>
              </w:rPr>
              <w:t>Academiei</w:t>
            </w:r>
            <w:proofErr w:type="spellEnd"/>
            <w:r w:rsidR="0083226F">
              <w:rPr>
                <w:sz w:val="24"/>
                <w:szCs w:val="24"/>
                <w:lang w:val="fr-FR"/>
              </w:rPr>
              <w:t xml:space="preserve"> </w:t>
            </w:r>
            <w:r w:rsidR="0083226F">
              <w:rPr>
                <w:sz w:val="24"/>
                <w:szCs w:val="24"/>
                <w:lang w:val="ro-RO"/>
              </w:rPr>
              <w:t xml:space="preserve">din str. Sf. Vineri,7, precum și de a implementa </w:t>
            </w:r>
            <w:r w:rsidR="0083226F" w:rsidRPr="0083226F">
              <w:rPr>
                <w:sz w:val="24"/>
                <w:szCs w:val="24"/>
                <w:lang w:val="ro-RO"/>
              </w:rPr>
              <w:t>obiectivul 2.1 din Planul de acțiuni al Guvernului pentru anii 2020-2023, aprobat prin Hotărîrea Guvernului nr.636/2019, privind îmbunătățirea sistemului de pregătire inițială și continuă, cu accent pe pregătirea practică; unificarea sistemului de pregătire la nivelul Ministerului Afacerilor Interne sub umbrela Academiei „Ștefan cel Mare</w:t>
            </w:r>
            <w:r w:rsidR="00300CEA">
              <w:rPr>
                <w:sz w:val="24"/>
                <w:szCs w:val="24"/>
                <w:lang w:val="ro-RO"/>
              </w:rPr>
              <w:t xml:space="preserve"> a MAI</w:t>
            </w:r>
            <w:r w:rsidR="0083226F" w:rsidRPr="0083226F">
              <w:rPr>
                <w:sz w:val="24"/>
                <w:szCs w:val="24"/>
                <w:lang w:val="ro-RO"/>
              </w:rPr>
              <w:t>”</w:t>
            </w:r>
            <w:r w:rsidR="0083226F">
              <w:rPr>
                <w:sz w:val="24"/>
                <w:szCs w:val="24"/>
                <w:lang w:val="ro-RO"/>
              </w:rPr>
              <w:t>.</w:t>
            </w:r>
          </w:p>
          <w:p w14:paraId="66B97618" w14:textId="4E7ADCB5" w:rsidR="00AD12F2" w:rsidRPr="00654212" w:rsidRDefault="00AD12F2" w:rsidP="0083226F">
            <w:pPr>
              <w:ind w:firstLine="0"/>
              <w:rPr>
                <w:sz w:val="24"/>
                <w:szCs w:val="24"/>
                <w:lang w:val="ro-RO"/>
              </w:rPr>
            </w:pPr>
            <w:r>
              <w:rPr>
                <w:sz w:val="24"/>
                <w:szCs w:val="24"/>
                <w:lang w:val="ro-RO"/>
              </w:rPr>
              <w:t>Totodată, va fi creată o instituție modernă care va instrui personalul MAI cît și a altor beneficiari conform standardelor europene.</w:t>
            </w:r>
          </w:p>
        </w:tc>
      </w:tr>
      <w:tr w:rsidR="00D7020A" w:rsidRPr="00654212" w14:paraId="48E83520"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E16AA" w14:textId="77777777" w:rsidR="00D7020A" w:rsidRPr="00654212" w:rsidRDefault="00D7020A" w:rsidP="00D7020A">
            <w:pPr>
              <w:ind w:firstLine="0"/>
              <w:jc w:val="left"/>
              <w:rPr>
                <w:sz w:val="24"/>
                <w:szCs w:val="24"/>
                <w:lang w:val="ro-RO"/>
              </w:rPr>
            </w:pPr>
            <w:r w:rsidRPr="00654212">
              <w:rPr>
                <w:b/>
                <w:bCs/>
                <w:sz w:val="24"/>
                <w:szCs w:val="24"/>
                <w:lang w:val="ro-RO"/>
              </w:rPr>
              <w:t>5. Implementarea şi monitorizarea</w:t>
            </w:r>
          </w:p>
        </w:tc>
      </w:tr>
      <w:tr w:rsidR="00D7020A" w:rsidRPr="00654212" w14:paraId="4C021AC0"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ADD67" w14:textId="77777777" w:rsidR="00D7020A" w:rsidRPr="00654212" w:rsidRDefault="00D7020A" w:rsidP="00AD12F2">
            <w:pPr>
              <w:ind w:firstLine="0"/>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e schimbări instituționale s</w:t>
            </w:r>
            <w:r>
              <w:rPr>
                <w:bCs/>
                <w:sz w:val="24"/>
                <w:szCs w:val="24"/>
                <w:lang w:val="ro-RO"/>
              </w:rPr>
              <w:t>î</w:t>
            </w:r>
            <w:r w:rsidRPr="00654212">
              <w:rPr>
                <w:bCs/>
                <w:sz w:val="24"/>
                <w:szCs w:val="24"/>
                <w:lang w:val="ro-RO"/>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1C7004" w14:textId="77777777" w:rsidR="00D7020A" w:rsidRPr="00654212" w:rsidRDefault="00D7020A" w:rsidP="00D7020A">
            <w:pPr>
              <w:ind w:firstLine="0"/>
              <w:jc w:val="left"/>
              <w:rPr>
                <w:sz w:val="24"/>
                <w:szCs w:val="24"/>
                <w:lang w:val="ro-RO"/>
              </w:rPr>
            </w:pPr>
          </w:p>
        </w:tc>
      </w:tr>
      <w:tr w:rsidR="00D7020A" w:rsidRPr="00654212" w14:paraId="2D8663DD"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106C91" w14:textId="77777777" w:rsidR="00D7020A" w:rsidRDefault="0083226F" w:rsidP="0083226F">
            <w:pPr>
              <w:ind w:firstLine="0"/>
              <w:rPr>
                <w:sz w:val="24"/>
                <w:szCs w:val="24"/>
                <w:lang w:val="ro-RO"/>
              </w:rPr>
            </w:pPr>
            <w:r>
              <w:rPr>
                <w:sz w:val="24"/>
                <w:szCs w:val="24"/>
                <w:lang w:val="ro-RO"/>
              </w:rPr>
              <w:t xml:space="preserve">Pentru implementarea opțiunii recomandate  este necesar de aprobat </w:t>
            </w:r>
            <w:r w:rsidRPr="0083226F">
              <w:rPr>
                <w:sz w:val="24"/>
                <w:szCs w:val="24"/>
                <w:lang w:val="ro-RO"/>
              </w:rPr>
              <w:t>Regulamentului de organizare a învăţămîntului şi cercetării în Academia „Ştefan cel Mare”</w:t>
            </w:r>
            <w:r>
              <w:rPr>
                <w:sz w:val="24"/>
                <w:szCs w:val="24"/>
                <w:lang w:val="ro-RO"/>
              </w:rPr>
              <w:t>, pecum și de a abroga Hotărîrea Guvernului nr.53/2018 și Hotărîrea Guvernului nr.35/2018.</w:t>
            </w:r>
          </w:p>
          <w:p w14:paraId="209FCCF4" w14:textId="7D3DE312" w:rsidR="0083226F" w:rsidRPr="00654212" w:rsidRDefault="0083226F" w:rsidP="0083226F">
            <w:pPr>
              <w:ind w:firstLine="0"/>
              <w:rPr>
                <w:sz w:val="24"/>
                <w:szCs w:val="24"/>
                <w:lang w:val="ro-RO"/>
              </w:rPr>
            </w:pPr>
            <w:r>
              <w:rPr>
                <w:sz w:val="24"/>
                <w:szCs w:val="24"/>
                <w:lang w:val="ro-RO"/>
              </w:rPr>
              <w:t>Modificările respective vor condiționa fuzionarea celor două Instituții în scopul unificării sistemului de formarea profesională în cadrul MAI.</w:t>
            </w:r>
          </w:p>
        </w:tc>
      </w:tr>
      <w:tr w:rsidR="00D7020A" w:rsidRPr="00654212" w14:paraId="7A863652"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1EA1B" w14:textId="77777777" w:rsidR="00D7020A" w:rsidRPr="00654212" w:rsidRDefault="00D7020A" w:rsidP="00D7020A">
            <w:pPr>
              <w:ind w:firstLine="0"/>
              <w:jc w:val="left"/>
              <w:rPr>
                <w:bCs/>
                <w:sz w:val="24"/>
                <w:szCs w:val="24"/>
                <w:lang w:val="ro-RO"/>
              </w:rPr>
            </w:pPr>
            <w:r w:rsidRPr="00654212">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6ED8F7" w14:textId="77777777" w:rsidR="00D7020A" w:rsidRPr="00654212" w:rsidRDefault="00D7020A" w:rsidP="00D7020A">
            <w:pPr>
              <w:ind w:firstLine="0"/>
              <w:jc w:val="left"/>
              <w:rPr>
                <w:sz w:val="24"/>
                <w:szCs w:val="24"/>
                <w:lang w:val="ro-RO"/>
              </w:rPr>
            </w:pPr>
          </w:p>
        </w:tc>
      </w:tr>
      <w:tr w:rsidR="00D7020A" w:rsidRPr="00654212" w14:paraId="01F581EB"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A458DC" w14:textId="77777777" w:rsidR="0083226F" w:rsidRDefault="0083226F" w:rsidP="00D7020A">
            <w:pPr>
              <w:ind w:firstLine="0"/>
              <w:jc w:val="left"/>
              <w:rPr>
                <w:bCs/>
                <w:sz w:val="24"/>
                <w:szCs w:val="24"/>
                <w:lang w:val="ro-RO"/>
              </w:rPr>
            </w:pPr>
            <w:r>
              <w:rPr>
                <w:bCs/>
                <w:sz w:val="24"/>
                <w:szCs w:val="24"/>
                <w:lang w:val="ro-RO"/>
              </w:rPr>
              <w:t>Numărul de angajați instruiți;</w:t>
            </w:r>
          </w:p>
          <w:p w14:paraId="54A6656D" w14:textId="77777777" w:rsidR="00D7020A" w:rsidRDefault="0083226F" w:rsidP="00D7020A">
            <w:pPr>
              <w:ind w:firstLine="0"/>
              <w:jc w:val="left"/>
              <w:rPr>
                <w:sz w:val="24"/>
                <w:szCs w:val="24"/>
                <w:lang w:val="ro-RO"/>
              </w:rPr>
            </w:pPr>
            <w:r>
              <w:rPr>
                <w:sz w:val="24"/>
                <w:szCs w:val="24"/>
                <w:lang w:val="ro-RO"/>
              </w:rPr>
              <w:t>Numărul de imobile reparate/modernizate;</w:t>
            </w:r>
          </w:p>
          <w:p w14:paraId="2DB132C5" w14:textId="79007A2F" w:rsidR="0083226F" w:rsidRPr="00654212" w:rsidRDefault="0083226F" w:rsidP="00D7020A">
            <w:pPr>
              <w:ind w:firstLine="0"/>
              <w:jc w:val="left"/>
              <w:rPr>
                <w:sz w:val="24"/>
                <w:szCs w:val="24"/>
                <w:lang w:val="ro-RO"/>
              </w:rPr>
            </w:pPr>
            <w:r>
              <w:rPr>
                <w:sz w:val="24"/>
                <w:szCs w:val="24"/>
                <w:lang w:val="ro-RO"/>
              </w:rPr>
              <w:t>Numărul de cursuri de formare profesională organizate și desfășurate.</w:t>
            </w:r>
          </w:p>
        </w:tc>
      </w:tr>
      <w:tr w:rsidR="00D7020A" w:rsidRPr="00654212" w14:paraId="0A3AED5D"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5B963" w14:textId="77777777" w:rsidR="00D7020A" w:rsidRPr="00654212" w:rsidRDefault="00D7020A" w:rsidP="00AD12F2">
            <w:pPr>
              <w:ind w:firstLine="0"/>
              <w:rPr>
                <w:bCs/>
                <w:sz w:val="24"/>
                <w:szCs w:val="24"/>
                <w:lang w:val="ro-RO"/>
              </w:rPr>
            </w:pPr>
            <w:r w:rsidRPr="00654212">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25DA78" w14:textId="77777777" w:rsidR="00D7020A" w:rsidRPr="00654212" w:rsidRDefault="00D7020A" w:rsidP="00D7020A">
            <w:pPr>
              <w:ind w:firstLine="0"/>
              <w:jc w:val="left"/>
              <w:rPr>
                <w:sz w:val="24"/>
                <w:szCs w:val="24"/>
                <w:lang w:val="ro-RO"/>
              </w:rPr>
            </w:pPr>
          </w:p>
        </w:tc>
      </w:tr>
      <w:tr w:rsidR="00D7020A" w:rsidRPr="00654212" w14:paraId="453E44E9"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E31234" w14:textId="61BB527D" w:rsidR="00D7020A" w:rsidRPr="00654212" w:rsidRDefault="0083226F" w:rsidP="00AD12F2">
            <w:pPr>
              <w:ind w:firstLine="0"/>
              <w:rPr>
                <w:sz w:val="24"/>
                <w:szCs w:val="24"/>
                <w:lang w:val="ro-RO"/>
              </w:rPr>
            </w:pPr>
            <w:r>
              <w:rPr>
                <w:bCs/>
                <w:sz w:val="24"/>
                <w:szCs w:val="24"/>
                <w:lang w:val="ro-RO"/>
              </w:rPr>
              <w:t>Evaluarea performanței proiectului actului normativ propus va putea fi efectuată peste aproximativ un an de la data intrării în vigoare.</w:t>
            </w:r>
          </w:p>
        </w:tc>
      </w:tr>
      <w:tr w:rsidR="00D7020A" w:rsidRPr="00654212" w14:paraId="22199C35" w14:textId="77777777"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66767" w14:textId="77777777" w:rsidR="00D7020A" w:rsidRPr="00654212" w:rsidRDefault="00D7020A" w:rsidP="00D7020A">
            <w:pPr>
              <w:ind w:firstLine="0"/>
              <w:jc w:val="left"/>
              <w:rPr>
                <w:sz w:val="24"/>
                <w:szCs w:val="24"/>
                <w:lang w:val="ro-RO"/>
              </w:rPr>
            </w:pPr>
            <w:r w:rsidRPr="00654212">
              <w:rPr>
                <w:b/>
                <w:bCs/>
                <w:sz w:val="24"/>
                <w:szCs w:val="24"/>
                <w:lang w:val="ro-RO"/>
              </w:rPr>
              <w:t>6. Consultarea</w:t>
            </w:r>
          </w:p>
        </w:tc>
      </w:tr>
      <w:tr w:rsidR="00D7020A" w:rsidRPr="00654212" w14:paraId="1EEFFBEA"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8A632A" w14:textId="77777777" w:rsidR="00D7020A" w:rsidRPr="00654212" w:rsidRDefault="00D7020A" w:rsidP="00D7020A">
            <w:pPr>
              <w:ind w:firstLine="0"/>
              <w:jc w:val="left"/>
              <w:rPr>
                <w:bCs/>
                <w:sz w:val="24"/>
                <w:szCs w:val="24"/>
                <w:lang w:val="ro-RO"/>
              </w:rPr>
            </w:pPr>
            <w:r w:rsidRPr="0065421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70B134C" w14:textId="77777777" w:rsidR="00D7020A" w:rsidRPr="00654212" w:rsidRDefault="00D7020A" w:rsidP="00D7020A">
            <w:pPr>
              <w:ind w:firstLine="0"/>
              <w:jc w:val="left"/>
              <w:rPr>
                <w:sz w:val="24"/>
                <w:szCs w:val="24"/>
                <w:lang w:val="ro-RO"/>
              </w:rPr>
            </w:pPr>
          </w:p>
        </w:tc>
      </w:tr>
      <w:tr w:rsidR="00D7020A" w:rsidRPr="00654212" w14:paraId="0F0532F6"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32053B" w14:textId="0B5A5547" w:rsidR="00EB31F1" w:rsidRPr="00EB31F1" w:rsidRDefault="00EB31F1" w:rsidP="00EB31F1">
            <w:pPr>
              <w:ind w:firstLine="0"/>
              <w:jc w:val="left"/>
              <w:rPr>
                <w:sz w:val="24"/>
                <w:szCs w:val="24"/>
                <w:lang w:val="ro-RO"/>
              </w:rPr>
            </w:pPr>
            <w:r w:rsidRPr="00EB31F1">
              <w:rPr>
                <w:sz w:val="24"/>
                <w:szCs w:val="24"/>
                <w:lang w:val="ro-RO"/>
              </w:rPr>
              <w:t>Ministerul Educaţiei, Culturii şi Cercetării,</w:t>
            </w:r>
          </w:p>
          <w:p w14:paraId="59FF86C4" w14:textId="77777777" w:rsidR="00EB31F1" w:rsidRPr="00EB31F1" w:rsidRDefault="00EB31F1" w:rsidP="00EB31F1">
            <w:pPr>
              <w:ind w:firstLine="0"/>
              <w:jc w:val="left"/>
              <w:rPr>
                <w:sz w:val="24"/>
                <w:szCs w:val="24"/>
                <w:lang w:val="ro-RO"/>
              </w:rPr>
            </w:pPr>
            <w:r w:rsidRPr="00EB31F1">
              <w:rPr>
                <w:sz w:val="24"/>
                <w:szCs w:val="24"/>
                <w:lang w:val="ro-RO"/>
              </w:rPr>
              <w:t>Ministerul Finanţelor,</w:t>
            </w:r>
          </w:p>
          <w:p w14:paraId="03DB4C27" w14:textId="70CA4DFC" w:rsidR="00D7020A" w:rsidRPr="00654212" w:rsidRDefault="00EB31F1" w:rsidP="00D7020A">
            <w:pPr>
              <w:ind w:firstLine="0"/>
              <w:jc w:val="left"/>
              <w:rPr>
                <w:sz w:val="24"/>
                <w:szCs w:val="24"/>
                <w:lang w:val="ro-RO"/>
              </w:rPr>
            </w:pPr>
            <w:r w:rsidRPr="00EB31F1">
              <w:rPr>
                <w:sz w:val="24"/>
                <w:szCs w:val="24"/>
                <w:lang w:val="ro-RO"/>
              </w:rPr>
              <w:t>Cancelaria de Stat</w:t>
            </w:r>
          </w:p>
        </w:tc>
      </w:tr>
      <w:tr w:rsidR="00D7020A" w:rsidRPr="00654212" w14:paraId="03423872"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0C316" w14:textId="77777777" w:rsidR="00D7020A" w:rsidRPr="00654212" w:rsidRDefault="00D7020A" w:rsidP="00D7020A">
            <w:pPr>
              <w:ind w:firstLine="0"/>
              <w:jc w:val="left"/>
              <w:rPr>
                <w:sz w:val="24"/>
                <w:szCs w:val="24"/>
                <w:lang w:val="ro-RO"/>
              </w:rPr>
            </w:pPr>
            <w:r w:rsidRPr="0065421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C8F3EA" w14:textId="77777777" w:rsidR="00D7020A" w:rsidRPr="00654212" w:rsidRDefault="00D7020A" w:rsidP="00D7020A">
            <w:pPr>
              <w:ind w:firstLine="0"/>
              <w:jc w:val="left"/>
              <w:rPr>
                <w:sz w:val="24"/>
                <w:szCs w:val="24"/>
                <w:lang w:val="ro-RO"/>
              </w:rPr>
            </w:pPr>
          </w:p>
        </w:tc>
      </w:tr>
      <w:tr w:rsidR="00D7020A" w:rsidRPr="00654212" w14:paraId="35C9D0A1"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7C1820" w14:textId="77777777" w:rsidR="00D7020A" w:rsidRPr="00654212" w:rsidRDefault="00D7020A" w:rsidP="00D7020A">
            <w:pPr>
              <w:ind w:firstLine="0"/>
              <w:jc w:val="left"/>
              <w:rPr>
                <w:sz w:val="24"/>
                <w:szCs w:val="24"/>
                <w:lang w:val="ro-RO"/>
              </w:rPr>
            </w:pPr>
          </w:p>
          <w:p w14:paraId="19B64BA3" w14:textId="77777777" w:rsidR="00D7020A" w:rsidRPr="00654212" w:rsidRDefault="00D7020A" w:rsidP="00D7020A">
            <w:pPr>
              <w:ind w:firstLine="0"/>
              <w:jc w:val="left"/>
              <w:rPr>
                <w:sz w:val="24"/>
                <w:szCs w:val="24"/>
                <w:lang w:val="ro-RO"/>
              </w:rPr>
            </w:pPr>
          </w:p>
          <w:p w14:paraId="018065B0" w14:textId="77777777" w:rsidR="00D7020A" w:rsidRPr="00654212" w:rsidRDefault="00D7020A" w:rsidP="00D7020A">
            <w:pPr>
              <w:ind w:firstLine="0"/>
              <w:jc w:val="left"/>
              <w:rPr>
                <w:sz w:val="24"/>
                <w:szCs w:val="24"/>
                <w:lang w:val="ro-RO"/>
              </w:rPr>
            </w:pPr>
          </w:p>
        </w:tc>
      </w:tr>
      <w:tr w:rsidR="00D7020A" w:rsidRPr="00654212" w14:paraId="7B3DBEEE" w14:textId="77777777"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5731A" w14:textId="77777777" w:rsidR="00D7020A" w:rsidRPr="00654212" w:rsidRDefault="00D7020A" w:rsidP="001162CD">
            <w:pPr>
              <w:ind w:firstLine="0"/>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B2D7DBE" w14:textId="77777777" w:rsidR="00D7020A" w:rsidRPr="00654212" w:rsidRDefault="00D7020A" w:rsidP="00D7020A">
            <w:pPr>
              <w:ind w:firstLine="0"/>
              <w:jc w:val="left"/>
              <w:rPr>
                <w:sz w:val="24"/>
                <w:szCs w:val="24"/>
                <w:lang w:val="ro-RO"/>
              </w:rPr>
            </w:pPr>
          </w:p>
        </w:tc>
      </w:tr>
      <w:tr w:rsidR="00D7020A" w:rsidRPr="00654212" w14:paraId="34798125" w14:textId="77777777"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D2B9A9" w14:textId="77777777" w:rsidR="00D7020A" w:rsidRPr="00654212" w:rsidRDefault="00D7020A" w:rsidP="00D7020A">
            <w:pPr>
              <w:ind w:firstLine="0"/>
              <w:jc w:val="left"/>
              <w:rPr>
                <w:bCs/>
                <w:sz w:val="24"/>
                <w:szCs w:val="24"/>
                <w:lang w:val="ro-RO"/>
              </w:rPr>
            </w:pPr>
          </w:p>
          <w:p w14:paraId="51292BFC" w14:textId="77777777" w:rsidR="00D7020A" w:rsidRPr="00654212" w:rsidRDefault="00D7020A" w:rsidP="00D7020A">
            <w:pPr>
              <w:ind w:firstLine="0"/>
              <w:jc w:val="left"/>
              <w:rPr>
                <w:bCs/>
                <w:sz w:val="24"/>
                <w:szCs w:val="24"/>
                <w:lang w:val="ro-RO"/>
              </w:rPr>
            </w:pPr>
          </w:p>
          <w:p w14:paraId="3389471A" w14:textId="77777777" w:rsidR="00D7020A" w:rsidRPr="00654212" w:rsidRDefault="00D7020A" w:rsidP="00D7020A">
            <w:pPr>
              <w:ind w:firstLine="0"/>
              <w:jc w:val="left"/>
              <w:rPr>
                <w:sz w:val="24"/>
                <w:szCs w:val="24"/>
                <w:lang w:val="ro-RO"/>
              </w:rPr>
            </w:pPr>
          </w:p>
        </w:tc>
      </w:tr>
      <w:tr w:rsidR="00D7020A" w:rsidRPr="00654212" w14:paraId="2462BE4A" w14:textId="77777777"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45C33F8" w14:textId="77777777" w:rsidR="00D7020A" w:rsidRDefault="00D7020A" w:rsidP="00D7020A">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14:paraId="50428E87" w14:textId="77777777" w:rsidR="00D7020A" w:rsidRPr="00654212" w:rsidRDefault="00D7020A" w:rsidP="00D7020A">
            <w:pPr>
              <w:ind w:firstLine="0"/>
              <w:jc w:val="center"/>
              <w:rPr>
                <w:b/>
                <w:bCs/>
                <w:sz w:val="24"/>
                <w:szCs w:val="24"/>
                <w:lang w:val="ro-RO"/>
              </w:rPr>
            </w:pPr>
            <w:r w:rsidRPr="00654212">
              <w:rPr>
                <w:b/>
                <w:bCs/>
                <w:sz w:val="24"/>
                <w:szCs w:val="24"/>
                <w:lang w:val="ro-RO"/>
              </w:rPr>
              <w:t>Tabel pentru identificarea impacturilor</w:t>
            </w:r>
          </w:p>
        </w:tc>
      </w:tr>
      <w:tr w:rsidR="00D7020A" w:rsidRPr="00654212" w14:paraId="68164687" w14:textId="77777777"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B2AF046" w14:textId="77777777" w:rsidR="00D7020A" w:rsidRPr="00654212" w:rsidRDefault="00D7020A" w:rsidP="00D7020A">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3950B400" w14:textId="77777777" w:rsidR="00D7020A" w:rsidRPr="00654212" w:rsidRDefault="00D7020A" w:rsidP="00D7020A">
            <w:pPr>
              <w:ind w:firstLine="0"/>
              <w:jc w:val="center"/>
              <w:rPr>
                <w:b/>
                <w:sz w:val="24"/>
                <w:szCs w:val="24"/>
                <w:lang w:val="ro-RO"/>
              </w:rPr>
            </w:pPr>
            <w:r w:rsidRPr="00654212">
              <w:rPr>
                <w:b/>
                <w:sz w:val="24"/>
                <w:szCs w:val="24"/>
                <w:lang w:val="ro-RO"/>
              </w:rPr>
              <w:t>Punctaj atribuit</w:t>
            </w:r>
          </w:p>
        </w:tc>
      </w:tr>
      <w:tr w:rsidR="00D7020A" w:rsidRPr="00654212" w14:paraId="2257D429"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9CA3C7" w14:textId="77777777" w:rsidR="00D7020A" w:rsidRPr="00654212" w:rsidRDefault="00D7020A" w:rsidP="00D7020A">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4943D100" w14:textId="77777777" w:rsidR="00D7020A" w:rsidRPr="00654212" w:rsidRDefault="00D7020A" w:rsidP="00D7020A">
            <w:pPr>
              <w:ind w:firstLine="0"/>
              <w:jc w:val="left"/>
              <w:rPr>
                <w:i/>
                <w:sz w:val="24"/>
                <w:szCs w:val="24"/>
                <w:lang w:val="ro-RO"/>
              </w:rPr>
            </w:pPr>
            <w:r w:rsidRPr="00654212">
              <w:rPr>
                <w:i/>
                <w:sz w:val="24"/>
                <w:szCs w:val="24"/>
                <w:lang w:val="ro-RO"/>
              </w:rPr>
              <w:t xml:space="preserve">Opțiunea </w:t>
            </w:r>
          </w:p>
          <w:p w14:paraId="49B5C052" w14:textId="77777777" w:rsidR="00D7020A" w:rsidRPr="00654212" w:rsidRDefault="00D7020A" w:rsidP="00D7020A">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5C9FE307" w14:textId="77777777" w:rsidR="00D7020A" w:rsidRPr="00654212" w:rsidRDefault="00D7020A" w:rsidP="00D7020A">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7CD56A31" w14:textId="77777777" w:rsidR="00D7020A" w:rsidRPr="00654212" w:rsidRDefault="00D7020A" w:rsidP="00D7020A">
            <w:pPr>
              <w:ind w:firstLine="0"/>
              <w:jc w:val="left"/>
              <w:rPr>
                <w:bCs/>
                <w:i/>
                <w:sz w:val="24"/>
                <w:szCs w:val="24"/>
                <w:lang w:val="ro-RO"/>
              </w:rPr>
            </w:pPr>
            <w:r w:rsidRPr="00654212">
              <w:rPr>
                <w:bCs/>
                <w:i/>
                <w:sz w:val="24"/>
                <w:szCs w:val="24"/>
                <w:lang w:val="ro-RO"/>
              </w:rPr>
              <w:t>Opțiunea alterativă 2</w:t>
            </w:r>
          </w:p>
        </w:tc>
      </w:tr>
      <w:tr w:rsidR="00D7020A" w:rsidRPr="00654212" w14:paraId="3B0F110F" w14:textId="77777777"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72F433" w14:textId="77777777" w:rsidR="00D7020A" w:rsidRPr="00654212" w:rsidRDefault="00D7020A" w:rsidP="00D7020A">
            <w:pPr>
              <w:ind w:firstLine="0"/>
              <w:jc w:val="left"/>
              <w:rPr>
                <w:b/>
                <w:sz w:val="24"/>
                <w:szCs w:val="24"/>
                <w:lang w:val="ro-RO"/>
              </w:rPr>
            </w:pPr>
            <w:r w:rsidRPr="00654212">
              <w:rPr>
                <w:b/>
                <w:bCs/>
                <w:sz w:val="24"/>
                <w:szCs w:val="24"/>
                <w:lang w:val="ro-RO"/>
              </w:rPr>
              <w:t>Economic</w:t>
            </w:r>
          </w:p>
        </w:tc>
      </w:tr>
      <w:tr w:rsidR="00EB31F1" w:rsidRPr="00654212" w14:paraId="0D396EA5" w14:textId="77777777"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0E3FB2" w14:textId="77777777" w:rsidR="00EB31F1" w:rsidRPr="00654212" w:rsidRDefault="00EB31F1" w:rsidP="00EB31F1">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59AE61EF" w14:textId="1C1EA633"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1EFF89A" w14:textId="772083AF"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E20D934" w14:textId="77777777" w:rsidR="00EB31F1" w:rsidRPr="00654212" w:rsidRDefault="00EB31F1" w:rsidP="00EB31F1">
            <w:pPr>
              <w:ind w:firstLine="0"/>
              <w:jc w:val="left"/>
              <w:rPr>
                <w:sz w:val="24"/>
                <w:szCs w:val="24"/>
                <w:lang w:val="ro-RO"/>
              </w:rPr>
            </w:pPr>
          </w:p>
        </w:tc>
      </w:tr>
      <w:tr w:rsidR="00EB31F1" w:rsidRPr="00654212" w14:paraId="1C38B6DE"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565FBE" w14:textId="77777777" w:rsidR="00EB31F1" w:rsidRPr="00654212" w:rsidRDefault="00EB31F1" w:rsidP="00EB31F1">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5FA3F7E1" w14:textId="5EDAAA7F"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695652" w14:textId="3568C59D"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4214AA0" w14:textId="77777777" w:rsidR="00EB31F1" w:rsidRPr="00654212" w:rsidRDefault="00EB31F1" w:rsidP="00EB31F1">
            <w:pPr>
              <w:ind w:firstLine="0"/>
              <w:jc w:val="left"/>
              <w:rPr>
                <w:sz w:val="24"/>
                <w:szCs w:val="24"/>
                <w:lang w:val="ro-RO"/>
              </w:rPr>
            </w:pPr>
          </w:p>
        </w:tc>
      </w:tr>
      <w:tr w:rsidR="00EB31F1" w:rsidRPr="00654212" w14:paraId="6D2AF18C"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CC14DA" w14:textId="77777777" w:rsidR="00EB31F1" w:rsidRPr="00654212" w:rsidRDefault="00EB31F1" w:rsidP="00EB31F1">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1E48BD7F" w14:textId="05CBBE48"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9A83DB" w14:textId="0F71E763"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DC156C8" w14:textId="77777777" w:rsidR="00EB31F1" w:rsidRPr="00654212" w:rsidRDefault="00EB31F1" w:rsidP="00EB31F1">
            <w:pPr>
              <w:ind w:firstLine="0"/>
              <w:jc w:val="left"/>
              <w:rPr>
                <w:sz w:val="24"/>
                <w:szCs w:val="24"/>
                <w:lang w:val="ro-RO"/>
              </w:rPr>
            </w:pPr>
          </w:p>
        </w:tc>
      </w:tr>
      <w:tr w:rsidR="00EB31F1" w:rsidRPr="00654212" w14:paraId="39FBDE6C" w14:textId="77777777"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817F39" w14:textId="77777777" w:rsidR="00EB31F1" w:rsidRPr="00654212" w:rsidRDefault="00EB31F1" w:rsidP="00EB31F1">
            <w:pPr>
              <w:ind w:firstLine="0"/>
              <w:jc w:val="left"/>
              <w:rPr>
                <w:sz w:val="24"/>
                <w:szCs w:val="24"/>
                <w:lang w:val="ro-RO"/>
              </w:rPr>
            </w:pPr>
            <w:r w:rsidRPr="00654212">
              <w:rPr>
                <w:bCs/>
                <w:sz w:val="24"/>
                <w:szCs w:val="24"/>
                <w:lang w:val="ro-RO"/>
              </w:rPr>
              <w:lastRenderedPageBreak/>
              <w:t>competitivitatea afacerilor</w:t>
            </w:r>
          </w:p>
        </w:tc>
        <w:tc>
          <w:tcPr>
            <w:tcW w:w="767" w:type="pct"/>
            <w:tcBorders>
              <w:top w:val="nil"/>
              <w:left w:val="single" w:sz="6" w:space="0" w:color="000000"/>
              <w:bottom w:val="single" w:sz="6" w:space="0" w:color="000000"/>
              <w:right w:val="single" w:sz="6" w:space="0" w:color="000000"/>
            </w:tcBorders>
          </w:tcPr>
          <w:p w14:paraId="39FA6ED2" w14:textId="5D53F778" w:rsidR="00EB31F1" w:rsidRPr="00654212" w:rsidRDefault="00AD12F2" w:rsidP="00EB31F1">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77A4235" w14:textId="1FC6822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084AD5E1" w14:textId="77777777" w:rsidR="00EB31F1" w:rsidRPr="00654212" w:rsidRDefault="00EB31F1" w:rsidP="00EB31F1">
            <w:pPr>
              <w:ind w:firstLine="0"/>
              <w:jc w:val="left"/>
              <w:rPr>
                <w:sz w:val="24"/>
                <w:szCs w:val="24"/>
                <w:lang w:val="ro-RO"/>
              </w:rPr>
            </w:pPr>
          </w:p>
        </w:tc>
      </w:tr>
      <w:tr w:rsidR="00EB31F1" w:rsidRPr="00654212" w14:paraId="72E3EA2F" w14:textId="77777777"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90AC3B" w14:textId="77777777" w:rsidR="00EB31F1" w:rsidRPr="00654212" w:rsidRDefault="00EB31F1" w:rsidP="00EB31F1">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14:paraId="5F2C027D" w14:textId="26D90DCA"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66851F3" w14:textId="1D7BED0F"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B1C9744" w14:textId="77777777" w:rsidR="00EB31F1" w:rsidRPr="00654212" w:rsidRDefault="00EB31F1" w:rsidP="00EB31F1">
            <w:pPr>
              <w:ind w:firstLine="0"/>
              <w:jc w:val="left"/>
              <w:rPr>
                <w:sz w:val="24"/>
                <w:szCs w:val="24"/>
                <w:lang w:val="ro-RO"/>
              </w:rPr>
            </w:pPr>
          </w:p>
        </w:tc>
      </w:tr>
      <w:tr w:rsidR="00EB31F1" w:rsidRPr="00654212" w14:paraId="6F2D7EA0" w14:textId="77777777"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C0F27" w14:textId="77777777" w:rsidR="00EB31F1" w:rsidRPr="00654212" w:rsidRDefault="00EB31F1" w:rsidP="00EB31F1">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79FE0B3A" w14:textId="17C09248" w:rsidR="00EB31F1" w:rsidRPr="00654212" w:rsidRDefault="00AD12F2" w:rsidP="00EB31F1">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201BBE3" w14:textId="30CA916B" w:rsidR="00EB31F1" w:rsidRPr="00654212" w:rsidRDefault="00AD12F2" w:rsidP="00EB31F1">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3791CB35" w14:textId="77777777" w:rsidR="00EB31F1" w:rsidRPr="00654212" w:rsidRDefault="00EB31F1" w:rsidP="00EB31F1">
            <w:pPr>
              <w:ind w:firstLine="0"/>
              <w:jc w:val="left"/>
              <w:rPr>
                <w:sz w:val="24"/>
                <w:szCs w:val="24"/>
                <w:lang w:val="ro-RO"/>
              </w:rPr>
            </w:pPr>
          </w:p>
        </w:tc>
      </w:tr>
      <w:tr w:rsidR="00EB31F1" w:rsidRPr="00654212" w14:paraId="6E6CC0BD" w14:textId="77777777"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5FC02E" w14:textId="77777777" w:rsidR="00EB31F1" w:rsidRPr="00654212" w:rsidRDefault="00EB31F1" w:rsidP="00EB31F1">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14:paraId="575C6885" w14:textId="49004E27" w:rsidR="00EB31F1" w:rsidRPr="00654212" w:rsidRDefault="00AD12F2" w:rsidP="00EB31F1">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F229EEB" w14:textId="72D514E1" w:rsidR="00EB31F1" w:rsidRPr="00654212" w:rsidRDefault="00AD12F2" w:rsidP="00EB31F1">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3E3766BA" w14:textId="77777777" w:rsidR="00EB31F1" w:rsidRPr="00654212" w:rsidRDefault="00EB31F1" w:rsidP="00EB31F1">
            <w:pPr>
              <w:ind w:firstLine="0"/>
              <w:jc w:val="left"/>
              <w:rPr>
                <w:sz w:val="24"/>
                <w:szCs w:val="24"/>
                <w:lang w:val="ro-RO"/>
              </w:rPr>
            </w:pPr>
          </w:p>
        </w:tc>
      </w:tr>
      <w:tr w:rsidR="00EB31F1" w:rsidRPr="00654212" w14:paraId="049EBABF"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B0453" w14:textId="77777777" w:rsidR="00EB31F1" w:rsidRPr="00654212" w:rsidRDefault="00EB31F1" w:rsidP="00EB31F1">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5651D31F" w14:textId="4F80DD01" w:rsidR="00EB31F1" w:rsidRPr="00654212" w:rsidRDefault="00AD12F2" w:rsidP="00EB31F1">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C1D267A" w14:textId="05CCCA7B"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559E479" w14:textId="77777777" w:rsidR="00EB31F1" w:rsidRPr="00654212" w:rsidRDefault="00EB31F1" w:rsidP="00EB31F1">
            <w:pPr>
              <w:ind w:firstLine="0"/>
              <w:jc w:val="left"/>
              <w:rPr>
                <w:sz w:val="24"/>
                <w:szCs w:val="24"/>
                <w:lang w:val="ro-RO"/>
              </w:rPr>
            </w:pPr>
          </w:p>
        </w:tc>
      </w:tr>
      <w:tr w:rsidR="00EB31F1" w:rsidRPr="00654212" w14:paraId="5564B427" w14:textId="77777777"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6EDB1F" w14:textId="77777777" w:rsidR="00EB31F1" w:rsidRPr="00654212" w:rsidRDefault="00EB31F1" w:rsidP="00EB31F1">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2FD914C5" w14:textId="4FB3DB18" w:rsidR="00EB31F1" w:rsidRPr="00654212" w:rsidRDefault="00AD12F2" w:rsidP="00EB31F1">
            <w:pPr>
              <w:ind w:firstLine="0"/>
              <w:jc w:val="left"/>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14:paraId="35FEA19C" w14:textId="1C809180"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14:paraId="048AA190" w14:textId="77777777" w:rsidR="00EB31F1" w:rsidRPr="00654212" w:rsidRDefault="00EB31F1" w:rsidP="00EB31F1">
            <w:pPr>
              <w:ind w:firstLine="0"/>
              <w:jc w:val="left"/>
              <w:rPr>
                <w:sz w:val="24"/>
                <w:szCs w:val="24"/>
                <w:lang w:val="ro-RO"/>
              </w:rPr>
            </w:pPr>
          </w:p>
        </w:tc>
      </w:tr>
      <w:tr w:rsidR="00EB31F1" w:rsidRPr="00654212" w14:paraId="2ECE3686" w14:textId="77777777"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36027C5" w14:textId="77777777" w:rsidR="00EB31F1" w:rsidRPr="00654212" w:rsidRDefault="00EB31F1" w:rsidP="00EB31F1">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6AE25DBF" w14:textId="7949B2DA" w:rsidR="00EB31F1" w:rsidRPr="00654212" w:rsidRDefault="00EB31F1" w:rsidP="00EB31F1">
            <w:pPr>
              <w:ind w:firstLine="0"/>
              <w:rPr>
                <w:sz w:val="24"/>
                <w:szCs w:val="24"/>
                <w:lang w:val="ro-RO"/>
              </w:rPr>
            </w:pPr>
            <w:r>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09335689" w14:textId="0B5A938D" w:rsidR="00EB31F1" w:rsidRPr="00654212" w:rsidRDefault="00EB31F1" w:rsidP="00EB31F1">
            <w:pPr>
              <w:ind w:firstLine="0"/>
              <w:rPr>
                <w:bCs/>
                <w:sz w:val="24"/>
                <w:szCs w:val="24"/>
                <w:lang w:val="ro-RO"/>
              </w:rPr>
            </w:pPr>
            <w:r>
              <w:rPr>
                <w:sz w:val="24"/>
                <w:szCs w:val="24"/>
                <w:lang w:val="ro-RO"/>
              </w:rPr>
              <w:t>0</w:t>
            </w:r>
          </w:p>
        </w:tc>
        <w:tc>
          <w:tcPr>
            <w:tcW w:w="772" w:type="pct"/>
            <w:gridSpan w:val="2"/>
            <w:tcBorders>
              <w:top w:val="single" w:sz="4" w:space="0" w:color="auto"/>
              <w:left w:val="single" w:sz="4" w:space="0" w:color="auto"/>
              <w:bottom w:val="single" w:sz="4" w:space="0" w:color="auto"/>
              <w:right w:val="single" w:sz="4" w:space="0" w:color="auto"/>
            </w:tcBorders>
          </w:tcPr>
          <w:p w14:paraId="118B79D9" w14:textId="77777777" w:rsidR="00EB31F1" w:rsidRPr="00654212" w:rsidRDefault="00EB31F1" w:rsidP="00EB31F1">
            <w:pPr>
              <w:ind w:firstLine="0"/>
              <w:rPr>
                <w:sz w:val="24"/>
                <w:szCs w:val="24"/>
                <w:lang w:val="ro-RO"/>
              </w:rPr>
            </w:pPr>
          </w:p>
        </w:tc>
      </w:tr>
      <w:tr w:rsidR="00EB31F1" w:rsidRPr="00654212" w14:paraId="3F5610C9" w14:textId="77777777"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80E9177" w14:textId="77777777" w:rsidR="00EB31F1" w:rsidRPr="00654212" w:rsidRDefault="00EB31F1" w:rsidP="00EB31F1">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21EF5374" w14:textId="2679F3C2" w:rsidR="00EB31F1" w:rsidRPr="00654212" w:rsidRDefault="00AD12F2" w:rsidP="00EB31F1">
            <w:pPr>
              <w:ind w:firstLine="0"/>
              <w:jc w:val="left"/>
              <w:rPr>
                <w:sz w:val="24"/>
                <w:szCs w:val="24"/>
                <w:lang w:val="ro-RO"/>
              </w:rPr>
            </w:pPr>
            <w:r>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14:paraId="75615F15" w14:textId="3801FB78" w:rsidR="00EB31F1" w:rsidRPr="00654212" w:rsidRDefault="00AD12F2" w:rsidP="00EB31F1">
            <w:pPr>
              <w:ind w:firstLine="0"/>
              <w:jc w:val="left"/>
              <w:rPr>
                <w:bCs/>
                <w:sz w:val="24"/>
                <w:szCs w:val="24"/>
                <w:lang w:val="ro-RO"/>
              </w:rPr>
            </w:pPr>
            <w:r>
              <w:rPr>
                <w:bCs/>
                <w:sz w:val="24"/>
                <w:szCs w:val="24"/>
                <w:lang w:val="ro-RO"/>
              </w:rPr>
              <w:t>1</w:t>
            </w:r>
          </w:p>
        </w:tc>
        <w:tc>
          <w:tcPr>
            <w:tcW w:w="772" w:type="pct"/>
            <w:gridSpan w:val="2"/>
            <w:tcBorders>
              <w:top w:val="single" w:sz="4" w:space="0" w:color="auto"/>
              <w:left w:val="single" w:sz="6" w:space="0" w:color="000000"/>
              <w:bottom w:val="single" w:sz="6" w:space="0" w:color="000000"/>
              <w:right w:val="single" w:sz="6" w:space="0" w:color="000000"/>
            </w:tcBorders>
          </w:tcPr>
          <w:p w14:paraId="33898F95" w14:textId="77777777" w:rsidR="00EB31F1" w:rsidRPr="00654212" w:rsidRDefault="00EB31F1" w:rsidP="00EB31F1">
            <w:pPr>
              <w:ind w:firstLine="0"/>
              <w:jc w:val="left"/>
              <w:rPr>
                <w:sz w:val="24"/>
                <w:szCs w:val="24"/>
                <w:lang w:val="ro-RO"/>
              </w:rPr>
            </w:pPr>
          </w:p>
        </w:tc>
      </w:tr>
      <w:tr w:rsidR="00EB31F1" w:rsidRPr="00654212" w14:paraId="0A9626D0"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CEB7B3" w14:textId="77777777" w:rsidR="00EB31F1" w:rsidRPr="00654212" w:rsidRDefault="00EB31F1" w:rsidP="00EB31F1">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0C6A2F36" w14:textId="3153B349"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0A1F4A5" w14:textId="70CA9C7E"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0334977" w14:textId="77777777" w:rsidR="00EB31F1" w:rsidRPr="00654212" w:rsidRDefault="00EB31F1" w:rsidP="00EB31F1">
            <w:pPr>
              <w:ind w:firstLine="0"/>
              <w:jc w:val="left"/>
              <w:rPr>
                <w:sz w:val="24"/>
                <w:szCs w:val="24"/>
                <w:lang w:val="ro-RO"/>
              </w:rPr>
            </w:pPr>
          </w:p>
        </w:tc>
      </w:tr>
      <w:tr w:rsidR="00EB31F1" w:rsidRPr="00654212" w14:paraId="6031FF19"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5B9F1A" w14:textId="77777777" w:rsidR="00EB31F1" w:rsidRPr="00654212" w:rsidRDefault="00EB31F1" w:rsidP="00EB31F1">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7EF3825B" w14:textId="7311C97D"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EDCDC0F" w14:textId="27E272D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9F32728" w14:textId="77777777" w:rsidR="00EB31F1" w:rsidRPr="00654212" w:rsidRDefault="00EB31F1" w:rsidP="00EB31F1">
            <w:pPr>
              <w:ind w:firstLine="0"/>
              <w:jc w:val="left"/>
              <w:rPr>
                <w:sz w:val="24"/>
                <w:szCs w:val="24"/>
                <w:lang w:val="ro-RO"/>
              </w:rPr>
            </w:pPr>
          </w:p>
        </w:tc>
      </w:tr>
      <w:tr w:rsidR="00EB31F1" w:rsidRPr="00654212" w14:paraId="70EFF249" w14:textId="77777777"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144C8D" w14:textId="77777777" w:rsidR="00EB31F1" w:rsidRPr="00654212" w:rsidRDefault="00EB31F1" w:rsidP="00EB31F1">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1AC9C1B3" w14:textId="0C6BB5AD"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918A8E6" w14:textId="355CF062"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2145439" w14:textId="77777777" w:rsidR="00EB31F1" w:rsidRPr="00654212" w:rsidRDefault="00EB31F1" w:rsidP="00EB31F1">
            <w:pPr>
              <w:ind w:firstLine="0"/>
              <w:jc w:val="left"/>
              <w:rPr>
                <w:sz w:val="24"/>
                <w:szCs w:val="24"/>
                <w:lang w:val="ro-RO"/>
              </w:rPr>
            </w:pPr>
          </w:p>
        </w:tc>
      </w:tr>
      <w:tr w:rsidR="00EB31F1" w:rsidRPr="00654212" w14:paraId="5D174495" w14:textId="77777777"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2EC3B8" w14:textId="05A02CFB" w:rsidR="00EB31F1" w:rsidRPr="00654212" w:rsidRDefault="00EB31F1" w:rsidP="00EB31F1">
            <w:pPr>
              <w:ind w:firstLine="0"/>
              <w:jc w:val="left"/>
              <w:rPr>
                <w:b/>
                <w:sz w:val="24"/>
                <w:szCs w:val="24"/>
                <w:lang w:val="ro-RO"/>
              </w:rPr>
            </w:pPr>
            <w:r w:rsidRPr="00654212">
              <w:rPr>
                <w:b/>
                <w:bCs/>
                <w:sz w:val="24"/>
                <w:szCs w:val="24"/>
                <w:lang w:val="ro-RO"/>
              </w:rPr>
              <w:t>Social</w:t>
            </w:r>
          </w:p>
        </w:tc>
      </w:tr>
      <w:tr w:rsidR="00AD12F2" w:rsidRPr="00654212" w14:paraId="765744F7" w14:textId="77777777"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AEE0B1" w14:textId="77777777" w:rsidR="00AD12F2" w:rsidRPr="00654212" w:rsidRDefault="00AD12F2" w:rsidP="00AD12F2">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2FEEDAF7" w14:textId="59E6FB2A"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9530873" w14:textId="2E159343"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01781200" w14:textId="77777777" w:rsidR="00AD12F2" w:rsidRPr="00654212" w:rsidRDefault="00AD12F2" w:rsidP="00AD12F2">
            <w:pPr>
              <w:ind w:firstLine="0"/>
              <w:jc w:val="left"/>
              <w:rPr>
                <w:sz w:val="24"/>
                <w:szCs w:val="24"/>
                <w:lang w:val="ro-RO"/>
              </w:rPr>
            </w:pPr>
          </w:p>
        </w:tc>
      </w:tr>
      <w:tr w:rsidR="00EB31F1" w:rsidRPr="00654212" w14:paraId="041198A4"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FDB610" w14:textId="77777777" w:rsidR="00EB31F1" w:rsidRPr="00654212" w:rsidRDefault="00EB31F1" w:rsidP="00EB31F1">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7C3E4C44" w14:textId="1DF051F9"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D00BF57" w14:textId="169169A1"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0B96983" w14:textId="77777777" w:rsidR="00EB31F1" w:rsidRPr="00654212" w:rsidRDefault="00EB31F1" w:rsidP="00EB31F1">
            <w:pPr>
              <w:ind w:firstLine="0"/>
              <w:jc w:val="left"/>
              <w:rPr>
                <w:sz w:val="24"/>
                <w:szCs w:val="24"/>
                <w:lang w:val="ro-RO"/>
              </w:rPr>
            </w:pPr>
          </w:p>
        </w:tc>
      </w:tr>
      <w:tr w:rsidR="00AD12F2" w:rsidRPr="00654212" w14:paraId="22B71493"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197B15" w14:textId="77777777" w:rsidR="00AD12F2" w:rsidRPr="00654212" w:rsidRDefault="00AD12F2" w:rsidP="00AD12F2">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1693B49D" w14:textId="2A5CBD8B"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B84B8A9" w14:textId="2FAF1C04"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6DAD0C20" w14:textId="77777777" w:rsidR="00AD12F2" w:rsidRPr="00654212" w:rsidRDefault="00AD12F2" w:rsidP="00AD12F2">
            <w:pPr>
              <w:ind w:firstLine="0"/>
              <w:jc w:val="left"/>
              <w:rPr>
                <w:sz w:val="24"/>
                <w:szCs w:val="24"/>
                <w:lang w:val="ro-RO"/>
              </w:rPr>
            </w:pPr>
          </w:p>
        </w:tc>
      </w:tr>
      <w:tr w:rsidR="00AD12F2" w:rsidRPr="00654212" w14:paraId="46DEE800"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9D0312" w14:textId="77777777" w:rsidR="00AD12F2" w:rsidRPr="00654212" w:rsidRDefault="00AD12F2" w:rsidP="00AD12F2">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768BC82A" w14:textId="09B5DAE4"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B8AF269" w14:textId="7554EE75"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4C82896D" w14:textId="77777777" w:rsidR="00AD12F2" w:rsidRPr="00654212" w:rsidRDefault="00AD12F2" w:rsidP="00AD12F2">
            <w:pPr>
              <w:ind w:firstLine="0"/>
              <w:jc w:val="left"/>
              <w:rPr>
                <w:sz w:val="24"/>
                <w:szCs w:val="24"/>
                <w:lang w:val="ro-RO"/>
              </w:rPr>
            </w:pPr>
          </w:p>
        </w:tc>
      </w:tr>
      <w:tr w:rsidR="00EB31F1" w:rsidRPr="00654212" w14:paraId="455D8843" w14:textId="77777777"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7713D3" w14:textId="77777777" w:rsidR="00EB31F1" w:rsidRPr="00654212" w:rsidRDefault="00EB31F1" w:rsidP="00EB31F1">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23407EF7" w14:textId="60A69097" w:rsidR="00EB31F1" w:rsidRPr="00654212" w:rsidRDefault="00AD12F2" w:rsidP="00EB31F1">
            <w:pPr>
              <w:ind w:firstLine="0"/>
              <w:jc w:val="left"/>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7C538033" w14:textId="064C3FB1" w:rsidR="00EB31F1" w:rsidRPr="00654212" w:rsidRDefault="00AD12F2" w:rsidP="00EB31F1">
            <w:pPr>
              <w:ind w:firstLine="0"/>
              <w:jc w:val="left"/>
              <w:rPr>
                <w:bCs/>
                <w:sz w:val="24"/>
                <w:szCs w:val="24"/>
                <w:lang w:val="ro-RO"/>
              </w:rPr>
            </w:pPr>
            <w:r>
              <w:rPr>
                <w:bCs/>
                <w:sz w:val="24"/>
                <w:szCs w:val="24"/>
                <w:lang w:val="ro-RO"/>
              </w:rPr>
              <w:t>2</w:t>
            </w:r>
          </w:p>
        </w:tc>
        <w:tc>
          <w:tcPr>
            <w:tcW w:w="772" w:type="pct"/>
            <w:gridSpan w:val="2"/>
            <w:tcBorders>
              <w:top w:val="nil"/>
              <w:left w:val="single" w:sz="6" w:space="0" w:color="000000"/>
              <w:bottom w:val="single" w:sz="6" w:space="0" w:color="000000"/>
              <w:right w:val="single" w:sz="6" w:space="0" w:color="000000"/>
            </w:tcBorders>
          </w:tcPr>
          <w:p w14:paraId="2A6A26C1" w14:textId="77777777" w:rsidR="00EB31F1" w:rsidRPr="00654212" w:rsidRDefault="00EB31F1" w:rsidP="00EB31F1">
            <w:pPr>
              <w:ind w:firstLine="0"/>
              <w:jc w:val="left"/>
              <w:rPr>
                <w:sz w:val="24"/>
                <w:szCs w:val="24"/>
                <w:lang w:val="ro-RO"/>
              </w:rPr>
            </w:pPr>
          </w:p>
        </w:tc>
      </w:tr>
      <w:tr w:rsidR="00EB31F1" w:rsidRPr="00654212" w14:paraId="332C587E" w14:textId="77777777"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415D7D" w14:textId="77777777" w:rsidR="00EB31F1" w:rsidRPr="00654212" w:rsidRDefault="00EB31F1" w:rsidP="00EB31F1">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56AC5482" w14:textId="674032E7"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C32DFBC" w14:textId="18CD196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6BE0757" w14:textId="77777777" w:rsidR="00EB31F1" w:rsidRPr="00654212" w:rsidRDefault="00EB31F1" w:rsidP="00EB31F1">
            <w:pPr>
              <w:ind w:firstLine="0"/>
              <w:jc w:val="left"/>
              <w:rPr>
                <w:sz w:val="24"/>
                <w:szCs w:val="24"/>
                <w:lang w:val="ro-RO"/>
              </w:rPr>
            </w:pPr>
          </w:p>
        </w:tc>
      </w:tr>
      <w:tr w:rsidR="00EB31F1" w:rsidRPr="00654212" w14:paraId="050B58F6" w14:textId="77777777"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4BA2FA" w14:textId="77777777" w:rsidR="00EB31F1" w:rsidRPr="00654212" w:rsidRDefault="00EB31F1" w:rsidP="00EB31F1">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3BB83C6B" w14:textId="24EDB8C3"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5F2A86B" w14:textId="0F54581E"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933D8A6" w14:textId="77777777" w:rsidR="00EB31F1" w:rsidRPr="00654212" w:rsidRDefault="00EB31F1" w:rsidP="00EB31F1">
            <w:pPr>
              <w:ind w:firstLine="0"/>
              <w:jc w:val="left"/>
              <w:rPr>
                <w:sz w:val="24"/>
                <w:szCs w:val="24"/>
                <w:lang w:val="ro-RO"/>
              </w:rPr>
            </w:pPr>
          </w:p>
        </w:tc>
      </w:tr>
      <w:tr w:rsidR="00EB31F1" w:rsidRPr="00654212" w14:paraId="3A9DEEDF"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08420" w14:textId="77777777" w:rsidR="00EB31F1" w:rsidRPr="00654212" w:rsidRDefault="00EB31F1" w:rsidP="00EB31F1">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54B9804A" w14:textId="4ED5D972"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7B675A" w14:textId="31C52641"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838EB0B" w14:textId="77777777" w:rsidR="00EB31F1" w:rsidRPr="00654212" w:rsidRDefault="00EB31F1" w:rsidP="00EB31F1">
            <w:pPr>
              <w:ind w:firstLine="0"/>
              <w:jc w:val="left"/>
              <w:rPr>
                <w:sz w:val="24"/>
                <w:szCs w:val="24"/>
                <w:lang w:val="ro-RO"/>
              </w:rPr>
            </w:pPr>
          </w:p>
        </w:tc>
      </w:tr>
      <w:tr w:rsidR="00EB31F1" w:rsidRPr="00654212" w14:paraId="68B92E78"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E1ADD0" w14:textId="77777777" w:rsidR="00EB31F1" w:rsidRPr="00654212" w:rsidRDefault="00EB31F1" w:rsidP="00EB31F1">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14:paraId="07D5E560" w14:textId="7D03C4A0"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3CD3B10" w14:textId="73595DA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35FAE93" w14:textId="77777777" w:rsidR="00EB31F1" w:rsidRPr="00654212" w:rsidRDefault="00EB31F1" w:rsidP="00EB31F1">
            <w:pPr>
              <w:ind w:firstLine="0"/>
              <w:jc w:val="left"/>
              <w:rPr>
                <w:sz w:val="24"/>
                <w:szCs w:val="24"/>
                <w:lang w:val="ro-RO"/>
              </w:rPr>
            </w:pPr>
          </w:p>
        </w:tc>
      </w:tr>
      <w:tr w:rsidR="00EB31F1" w:rsidRPr="00654212" w14:paraId="73C10666"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388F1B" w14:textId="77777777" w:rsidR="00EB31F1" w:rsidRPr="00654212" w:rsidRDefault="00EB31F1" w:rsidP="00EB31F1">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BD6CCA9" w14:textId="149B22A4"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A763EAC" w14:textId="466AF243"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54F06B3" w14:textId="77777777" w:rsidR="00EB31F1" w:rsidRPr="00654212" w:rsidRDefault="00EB31F1" w:rsidP="00EB31F1">
            <w:pPr>
              <w:ind w:firstLine="0"/>
              <w:jc w:val="left"/>
              <w:rPr>
                <w:sz w:val="24"/>
                <w:szCs w:val="24"/>
                <w:lang w:val="ro-RO"/>
              </w:rPr>
            </w:pPr>
          </w:p>
        </w:tc>
      </w:tr>
      <w:tr w:rsidR="00EB31F1" w:rsidRPr="00654212" w14:paraId="1BE7D0E0"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F5D2E" w14:textId="77777777" w:rsidR="00EB31F1" w:rsidRPr="00654212" w:rsidRDefault="00EB31F1" w:rsidP="00EB31F1">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01469DBC" w14:textId="1E8CB271"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D1DD79E" w14:textId="0FDCD47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CE58338" w14:textId="77777777" w:rsidR="00EB31F1" w:rsidRPr="00654212" w:rsidRDefault="00EB31F1" w:rsidP="00EB31F1">
            <w:pPr>
              <w:ind w:firstLine="0"/>
              <w:jc w:val="left"/>
              <w:rPr>
                <w:sz w:val="24"/>
                <w:szCs w:val="24"/>
                <w:lang w:val="ro-RO"/>
              </w:rPr>
            </w:pPr>
          </w:p>
        </w:tc>
      </w:tr>
      <w:tr w:rsidR="00EB31F1" w:rsidRPr="00654212" w14:paraId="023462B7" w14:textId="77777777"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44F526" w14:textId="77777777" w:rsidR="00EB31F1" w:rsidRPr="00654212" w:rsidRDefault="00EB31F1" w:rsidP="00EB31F1">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1B7D6921" w14:textId="16A649C2"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36E4EA" w14:textId="25D00185"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5F8BB41" w14:textId="77777777" w:rsidR="00EB31F1" w:rsidRPr="00654212" w:rsidRDefault="00EB31F1" w:rsidP="00EB31F1">
            <w:pPr>
              <w:ind w:firstLine="0"/>
              <w:jc w:val="left"/>
              <w:rPr>
                <w:sz w:val="24"/>
                <w:szCs w:val="24"/>
                <w:lang w:val="ro-RO"/>
              </w:rPr>
            </w:pPr>
          </w:p>
        </w:tc>
      </w:tr>
      <w:tr w:rsidR="00EB31F1" w:rsidRPr="00654212" w14:paraId="297DB033"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BBBF81" w14:textId="77777777" w:rsidR="00EB31F1" w:rsidRPr="00654212" w:rsidRDefault="00EB31F1" w:rsidP="00EB31F1">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73AE741B" w14:textId="04684D81"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6A92227" w14:textId="37D723CF"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18FECD7" w14:textId="77777777" w:rsidR="00EB31F1" w:rsidRPr="00654212" w:rsidRDefault="00EB31F1" w:rsidP="00EB31F1">
            <w:pPr>
              <w:ind w:firstLine="0"/>
              <w:jc w:val="left"/>
              <w:rPr>
                <w:sz w:val="24"/>
                <w:szCs w:val="24"/>
                <w:lang w:val="ro-RO"/>
              </w:rPr>
            </w:pPr>
          </w:p>
        </w:tc>
      </w:tr>
      <w:tr w:rsidR="00AD12F2" w:rsidRPr="00654212" w14:paraId="4FF79430"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D61ED" w14:textId="77777777" w:rsidR="00AD12F2" w:rsidRPr="00654212" w:rsidRDefault="00AD12F2" w:rsidP="00AD12F2">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902B34A" w14:textId="03AB5F89"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7A4F0D4" w14:textId="29D268A2"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3DB7D1C7" w14:textId="77777777" w:rsidR="00AD12F2" w:rsidRPr="00654212" w:rsidRDefault="00AD12F2" w:rsidP="00AD12F2">
            <w:pPr>
              <w:ind w:firstLine="0"/>
              <w:jc w:val="left"/>
              <w:rPr>
                <w:sz w:val="24"/>
                <w:szCs w:val="24"/>
                <w:lang w:val="ro-RO"/>
              </w:rPr>
            </w:pPr>
          </w:p>
        </w:tc>
      </w:tr>
      <w:tr w:rsidR="00EB31F1" w:rsidRPr="00654212" w14:paraId="46C871A8" w14:textId="77777777"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FCC78F" w14:textId="77777777" w:rsidR="00EB31F1" w:rsidRPr="00654212" w:rsidRDefault="00EB31F1" w:rsidP="00EB31F1">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678095C9" w14:textId="20739ABD"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AFF1BE2" w14:textId="4413CF40"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7DD7B1A" w14:textId="77777777" w:rsidR="00EB31F1" w:rsidRPr="00654212" w:rsidRDefault="00EB31F1" w:rsidP="00EB31F1">
            <w:pPr>
              <w:ind w:firstLine="0"/>
              <w:jc w:val="left"/>
              <w:rPr>
                <w:sz w:val="24"/>
                <w:szCs w:val="24"/>
                <w:lang w:val="ro-RO"/>
              </w:rPr>
            </w:pPr>
          </w:p>
        </w:tc>
      </w:tr>
      <w:tr w:rsidR="00AD12F2" w:rsidRPr="00654212" w14:paraId="4E824D3F" w14:textId="77777777"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BD1260" w14:textId="77777777" w:rsidR="00AD12F2" w:rsidRPr="00654212" w:rsidRDefault="00AD12F2" w:rsidP="00AD12F2">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7A76A644" w14:textId="42377476"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4D58427" w14:textId="76E295D4"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7E3B92F9" w14:textId="77777777" w:rsidR="00AD12F2" w:rsidRPr="00654212" w:rsidRDefault="00AD12F2" w:rsidP="00AD12F2">
            <w:pPr>
              <w:ind w:firstLine="0"/>
              <w:jc w:val="left"/>
              <w:rPr>
                <w:sz w:val="24"/>
                <w:szCs w:val="24"/>
                <w:lang w:val="ro-RO"/>
              </w:rPr>
            </w:pPr>
          </w:p>
        </w:tc>
      </w:tr>
      <w:tr w:rsidR="00AD12F2" w:rsidRPr="00654212" w14:paraId="0B880AFE"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DA4E36" w14:textId="77777777" w:rsidR="00AD12F2" w:rsidRPr="00654212" w:rsidRDefault="00AD12F2" w:rsidP="00AD12F2">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0CF77624" w14:textId="0E329B75"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C7BF4C2" w14:textId="1B2B7910"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0A697A5D" w14:textId="77777777" w:rsidR="00AD12F2" w:rsidRPr="00654212" w:rsidRDefault="00AD12F2" w:rsidP="00AD12F2">
            <w:pPr>
              <w:ind w:firstLine="0"/>
              <w:jc w:val="left"/>
              <w:rPr>
                <w:sz w:val="24"/>
                <w:szCs w:val="24"/>
                <w:lang w:val="ro-RO"/>
              </w:rPr>
            </w:pPr>
          </w:p>
        </w:tc>
      </w:tr>
      <w:tr w:rsidR="00AD12F2" w:rsidRPr="00654212" w14:paraId="0B024CAA" w14:textId="77777777"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1A7781" w14:textId="77777777" w:rsidR="00AD12F2" w:rsidRPr="00654212" w:rsidRDefault="00AD12F2" w:rsidP="00AD12F2">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7B6789C5" w14:textId="0F4D52DA" w:rsidR="00AD12F2" w:rsidRPr="00654212" w:rsidRDefault="00AD12F2" w:rsidP="00AD12F2">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E1D38C9" w14:textId="7C6530B5" w:rsidR="00AD12F2" w:rsidRPr="00654212" w:rsidRDefault="00AD12F2" w:rsidP="00AD12F2">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14:paraId="5218585A" w14:textId="77777777" w:rsidR="00AD12F2" w:rsidRPr="00654212" w:rsidRDefault="00AD12F2" w:rsidP="00AD12F2">
            <w:pPr>
              <w:ind w:firstLine="0"/>
              <w:jc w:val="left"/>
              <w:rPr>
                <w:sz w:val="24"/>
                <w:szCs w:val="24"/>
                <w:lang w:val="ro-RO"/>
              </w:rPr>
            </w:pPr>
          </w:p>
        </w:tc>
      </w:tr>
      <w:tr w:rsidR="00EB31F1" w:rsidRPr="00654212" w14:paraId="584CBD2D"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43D2AC" w14:textId="77777777" w:rsidR="00EB31F1" w:rsidRPr="00654212" w:rsidRDefault="00EB31F1" w:rsidP="00EB31F1">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EF6042D" w14:textId="1BC04D15" w:rsidR="00EB31F1" w:rsidRPr="00654212" w:rsidRDefault="00AD12F2" w:rsidP="00EB31F1">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F0AF735" w14:textId="7458A65E"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2BA8352" w14:textId="77777777" w:rsidR="00EB31F1" w:rsidRPr="00654212" w:rsidRDefault="00EB31F1" w:rsidP="00EB31F1">
            <w:pPr>
              <w:ind w:firstLine="0"/>
              <w:jc w:val="left"/>
              <w:rPr>
                <w:sz w:val="24"/>
                <w:szCs w:val="24"/>
                <w:lang w:val="ro-RO"/>
              </w:rPr>
            </w:pPr>
          </w:p>
        </w:tc>
      </w:tr>
      <w:tr w:rsidR="00EB31F1" w:rsidRPr="00654212" w14:paraId="4D75DAE0" w14:textId="77777777"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023FC4" w14:textId="77777777" w:rsidR="00EB31F1" w:rsidRPr="00654212" w:rsidRDefault="00EB31F1" w:rsidP="00EB31F1">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58550291" w14:textId="6BB496CE"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0504FA3" w14:textId="07F36913"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40C0DB0" w14:textId="77777777" w:rsidR="00EB31F1" w:rsidRPr="00654212" w:rsidRDefault="00EB31F1" w:rsidP="00EB31F1">
            <w:pPr>
              <w:ind w:firstLine="0"/>
              <w:jc w:val="left"/>
              <w:rPr>
                <w:sz w:val="24"/>
                <w:szCs w:val="24"/>
                <w:lang w:val="ro-RO"/>
              </w:rPr>
            </w:pPr>
          </w:p>
        </w:tc>
      </w:tr>
      <w:tr w:rsidR="00EB31F1" w:rsidRPr="00654212" w14:paraId="04AC7C16"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5A9738" w14:textId="77777777" w:rsidR="00EB31F1" w:rsidRPr="00654212" w:rsidRDefault="00EB31F1" w:rsidP="00EB31F1">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576822FF" w14:textId="0A0A4D02"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11380CE" w14:textId="2012BA5F"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4413573" w14:textId="77777777" w:rsidR="00EB31F1" w:rsidRPr="00654212" w:rsidRDefault="00EB31F1" w:rsidP="00EB31F1">
            <w:pPr>
              <w:ind w:firstLine="0"/>
              <w:jc w:val="left"/>
              <w:rPr>
                <w:sz w:val="24"/>
                <w:szCs w:val="24"/>
                <w:lang w:val="ro-RO"/>
              </w:rPr>
            </w:pPr>
          </w:p>
        </w:tc>
      </w:tr>
      <w:tr w:rsidR="00EB31F1" w:rsidRPr="00654212" w14:paraId="2C43B1DE" w14:textId="77777777"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20FC7B" w14:textId="77777777" w:rsidR="00EB31F1" w:rsidRPr="00654212" w:rsidRDefault="00EB31F1" w:rsidP="00EB31F1">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5482E621" w14:textId="031CE21C" w:rsidR="00EB31F1" w:rsidRPr="00654212" w:rsidRDefault="00AD12F2" w:rsidP="00EB31F1">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CC36BF6" w14:textId="09849865"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0118C64" w14:textId="77777777" w:rsidR="00EB31F1" w:rsidRPr="00654212" w:rsidRDefault="00EB31F1" w:rsidP="00EB31F1">
            <w:pPr>
              <w:ind w:firstLine="0"/>
              <w:jc w:val="left"/>
              <w:rPr>
                <w:sz w:val="24"/>
                <w:szCs w:val="24"/>
                <w:lang w:val="ro-RO"/>
              </w:rPr>
            </w:pPr>
          </w:p>
        </w:tc>
      </w:tr>
      <w:tr w:rsidR="00EB31F1" w:rsidRPr="00654212" w14:paraId="71806F2F" w14:textId="77777777"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0B6DD0" w14:textId="77777777" w:rsidR="00EB31F1" w:rsidRPr="00654212" w:rsidRDefault="00EB31F1" w:rsidP="00EB31F1">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1D808813" w14:textId="4C4456FE"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F10DA0" w14:textId="3ED711E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8A4B354" w14:textId="77777777" w:rsidR="00EB31F1" w:rsidRPr="00654212" w:rsidRDefault="00EB31F1" w:rsidP="00EB31F1">
            <w:pPr>
              <w:ind w:firstLine="0"/>
              <w:jc w:val="left"/>
              <w:rPr>
                <w:sz w:val="24"/>
                <w:szCs w:val="24"/>
                <w:lang w:val="ro-RO"/>
              </w:rPr>
            </w:pPr>
          </w:p>
        </w:tc>
      </w:tr>
      <w:tr w:rsidR="00EB31F1" w:rsidRPr="00654212" w14:paraId="338D1BA7" w14:textId="77777777"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365DD3" w14:textId="77777777" w:rsidR="00EB31F1" w:rsidRPr="00654212" w:rsidRDefault="00EB31F1" w:rsidP="00EB31F1">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2BBA5C51" w14:textId="74CA3B4B"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7746226" w14:textId="5BD712D3"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6E613A9" w14:textId="77777777" w:rsidR="00EB31F1" w:rsidRPr="00654212" w:rsidRDefault="00EB31F1" w:rsidP="00EB31F1">
            <w:pPr>
              <w:ind w:firstLine="0"/>
              <w:jc w:val="left"/>
              <w:rPr>
                <w:sz w:val="24"/>
                <w:szCs w:val="24"/>
                <w:lang w:val="ro-RO"/>
              </w:rPr>
            </w:pPr>
          </w:p>
        </w:tc>
      </w:tr>
      <w:tr w:rsidR="00EB31F1" w:rsidRPr="00654212" w14:paraId="6188AF28" w14:textId="77777777"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6AA6AA" w14:textId="77777777" w:rsidR="00EB31F1" w:rsidRPr="00654212" w:rsidRDefault="00EB31F1" w:rsidP="00EB31F1">
            <w:pPr>
              <w:ind w:firstLine="0"/>
              <w:jc w:val="left"/>
              <w:rPr>
                <w:b/>
                <w:sz w:val="24"/>
                <w:szCs w:val="24"/>
                <w:lang w:val="ro-RO"/>
              </w:rPr>
            </w:pPr>
            <w:r w:rsidRPr="00654212">
              <w:rPr>
                <w:b/>
                <w:sz w:val="24"/>
                <w:szCs w:val="24"/>
                <w:lang w:val="ro-RO"/>
              </w:rPr>
              <w:t>De mediu</w:t>
            </w:r>
          </w:p>
        </w:tc>
      </w:tr>
      <w:tr w:rsidR="00EB31F1" w:rsidRPr="00654212" w14:paraId="5ED139B7"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B484D8" w14:textId="77777777" w:rsidR="00EB31F1" w:rsidRPr="00654212" w:rsidRDefault="00EB31F1" w:rsidP="00EB31F1">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14:paraId="4F594136" w14:textId="64FA1A2B"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E27A04A" w14:textId="77777777" w:rsidR="00EB31F1" w:rsidRPr="00654212" w:rsidRDefault="00EB31F1" w:rsidP="00EB31F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13D1165" w14:textId="77777777" w:rsidR="00EB31F1" w:rsidRPr="00654212" w:rsidRDefault="00EB31F1" w:rsidP="00EB31F1">
            <w:pPr>
              <w:ind w:firstLine="0"/>
              <w:jc w:val="left"/>
              <w:rPr>
                <w:sz w:val="24"/>
                <w:szCs w:val="24"/>
                <w:lang w:val="ro-RO"/>
              </w:rPr>
            </w:pPr>
          </w:p>
        </w:tc>
      </w:tr>
      <w:tr w:rsidR="00EB31F1" w:rsidRPr="00654212" w14:paraId="1837BBC8"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9FFC25" w14:textId="77777777" w:rsidR="00EB31F1" w:rsidRPr="00654212" w:rsidRDefault="00EB31F1" w:rsidP="00EB31F1">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6398E909" w14:textId="69CAC493"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C30F70D" w14:textId="0C237C5B"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D82A66E" w14:textId="77777777" w:rsidR="00EB31F1" w:rsidRPr="00654212" w:rsidRDefault="00EB31F1" w:rsidP="00EB31F1">
            <w:pPr>
              <w:ind w:firstLine="0"/>
              <w:jc w:val="left"/>
              <w:rPr>
                <w:sz w:val="24"/>
                <w:szCs w:val="24"/>
                <w:lang w:val="ro-RO"/>
              </w:rPr>
            </w:pPr>
          </w:p>
        </w:tc>
      </w:tr>
      <w:tr w:rsidR="00EB31F1" w:rsidRPr="00654212" w14:paraId="0DF67F2B" w14:textId="77777777"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2B97D6" w14:textId="77777777" w:rsidR="00EB31F1" w:rsidRPr="00654212" w:rsidRDefault="00EB31F1" w:rsidP="00EB31F1">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14:paraId="7C6CBEB6" w14:textId="22E43D41"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2DD4161" w14:textId="48666276"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D220A6B" w14:textId="77777777" w:rsidR="00EB31F1" w:rsidRPr="00654212" w:rsidRDefault="00EB31F1" w:rsidP="00EB31F1">
            <w:pPr>
              <w:ind w:firstLine="0"/>
              <w:jc w:val="left"/>
              <w:rPr>
                <w:sz w:val="24"/>
                <w:szCs w:val="24"/>
                <w:lang w:val="ro-RO"/>
              </w:rPr>
            </w:pPr>
          </w:p>
        </w:tc>
      </w:tr>
      <w:tr w:rsidR="00EB31F1" w:rsidRPr="00654212" w14:paraId="5034E229"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79555C" w14:textId="77777777" w:rsidR="00EB31F1" w:rsidRPr="00654212" w:rsidRDefault="00EB31F1" w:rsidP="00EB31F1">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7DCC81DC" w14:textId="290EB823"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99ED427" w14:textId="1ADC1393"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D3DA021" w14:textId="77777777" w:rsidR="00EB31F1" w:rsidRPr="00654212" w:rsidRDefault="00EB31F1" w:rsidP="00EB31F1">
            <w:pPr>
              <w:ind w:firstLine="0"/>
              <w:jc w:val="left"/>
              <w:rPr>
                <w:sz w:val="24"/>
                <w:szCs w:val="24"/>
                <w:lang w:val="ro-RO"/>
              </w:rPr>
            </w:pPr>
          </w:p>
        </w:tc>
      </w:tr>
      <w:tr w:rsidR="00EB31F1" w:rsidRPr="00654212" w14:paraId="1E1A4158" w14:textId="77777777"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D52660" w14:textId="77777777" w:rsidR="00EB31F1" w:rsidRPr="00654212" w:rsidRDefault="00EB31F1" w:rsidP="00EB31F1">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672DDE6E" w14:textId="34BAE22B"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5BB0C95" w14:textId="07E7A58E"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3DE9C2D" w14:textId="77777777" w:rsidR="00EB31F1" w:rsidRPr="00654212" w:rsidRDefault="00EB31F1" w:rsidP="00EB31F1">
            <w:pPr>
              <w:ind w:firstLine="0"/>
              <w:jc w:val="left"/>
              <w:rPr>
                <w:sz w:val="24"/>
                <w:szCs w:val="24"/>
                <w:lang w:val="ro-RO"/>
              </w:rPr>
            </w:pPr>
          </w:p>
        </w:tc>
      </w:tr>
      <w:tr w:rsidR="00EB31F1" w:rsidRPr="00654212" w14:paraId="3D78D0E3"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497C05" w14:textId="77777777" w:rsidR="00EB31F1" w:rsidRPr="00654212" w:rsidRDefault="00EB31F1" w:rsidP="00EB31F1">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4E27CEB7" w14:textId="00836218"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83228E8" w14:textId="5CC6E012"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75831BB" w14:textId="77777777" w:rsidR="00EB31F1" w:rsidRPr="00654212" w:rsidRDefault="00EB31F1" w:rsidP="00EB31F1">
            <w:pPr>
              <w:ind w:firstLine="0"/>
              <w:jc w:val="left"/>
              <w:rPr>
                <w:sz w:val="24"/>
                <w:szCs w:val="24"/>
                <w:lang w:val="ro-RO"/>
              </w:rPr>
            </w:pPr>
          </w:p>
        </w:tc>
      </w:tr>
      <w:tr w:rsidR="00EB31F1" w:rsidRPr="00654212" w14:paraId="6A134936" w14:textId="77777777"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F27B44" w14:textId="77777777" w:rsidR="00EB31F1" w:rsidRPr="00654212" w:rsidRDefault="00EB31F1" w:rsidP="00EB31F1">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176FC1A3" w14:textId="4B56D75C"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644D34" w14:textId="548F082D"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3F28633" w14:textId="77777777" w:rsidR="00EB31F1" w:rsidRPr="00654212" w:rsidRDefault="00EB31F1" w:rsidP="00EB31F1">
            <w:pPr>
              <w:ind w:firstLine="0"/>
              <w:jc w:val="left"/>
              <w:rPr>
                <w:sz w:val="24"/>
                <w:szCs w:val="24"/>
                <w:lang w:val="ro-RO"/>
              </w:rPr>
            </w:pPr>
          </w:p>
        </w:tc>
      </w:tr>
      <w:tr w:rsidR="00EB31F1" w:rsidRPr="00654212" w14:paraId="0F18EB1F" w14:textId="77777777"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C9209" w14:textId="77777777" w:rsidR="00EB31F1" w:rsidRPr="00654212" w:rsidRDefault="00EB31F1" w:rsidP="00EB31F1">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0EAB0896" w14:textId="5D90B771"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752780" w14:textId="0E3986EF"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73794A01" w14:textId="77777777" w:rsidR="00EB31F1" w:rsidRPr="00654212" w:rsidRDefault="00EB31F1" w:rsidP="00EB31F1">
            <w:pPr>
              <w:ind w:firstLine="0"/>
              <w:jc w:val="left"/>
              <w:rPr>
                <w:sz w:val="24"/>
                <w:szCs w:val="24"/>
                <w:lang w:val="ro-RO"/>
              </w:rPr>
            </w:pPr>
          </w:p>
        </w:tc>
      </w:tr>
      <w:tr w:rsidR="00EB31F1" w:rsidRPr="00654212" w14:paraId="45A657C0"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00C752" w14:textId="77777777" w:rsidR="00EB31F1" w:rsidRPr="00654212" w:rsidRDefault="00EB31F1" w:rsidP="00EB31F1">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1AEB846F" w14:textId="13DA593F"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446286" w14:textId="4FFA377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5284A477" w14:textId="77777777" w:rsidR="00EB31F1" w:rsidRPr="00654212" w:rsidRDefault="00EB31F1" w:rsidP="00EB31F1">
            <w:pPr>
              <w:ind w:firstLine="0"/>
              <w:jc w:val="left"/>
              <w:rPr>
                <w:sz w:val="24"/>
                <w:szCs w:val="24"/>
                <w:lang w:val="ro-RO"/>
              </w:rPr>
            </w:pPr>
          </w:p>
        </w:tc>
      </w:tr>
      <w:tr w:rsidR="00EB31F1" w:rsidRPr="00654212" w14:paraId="280566D9" w14:textId="77777777"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813785" w14:textId="77777777" w:rsidR="00EB31F1" w:rsidRPr="00654212" w:rsidRDefault="00EB31F1" w:rsidP="00EB31F1">
            <w:pPr>
              <w:ind w:firstLine="0"/>
              <w:jc w:val="left"/>
              <w:rPr>
                <w:bCs/>
                <w:sz w:val="24"/>
                <w:szCs w:val="24"/>
                <w:lang w:val="ro-RO"/>
              </w:rPr>
            </w:pPr>
            <w:r w:rsidRPr="00654212">
              <w:rPr>
                <w:bCs/>
                <w:sz w:val="24"/>
                <w:szCs w:val="24"/>
                <w:lang w:val="ro-RO"/>
              </w:rPr>
              <w:lastRenderedPageBreak/>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0D3BA9D5" w14:textId="3A9E8EA5"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4EF12EA" w14:textId="4D2EDCB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2B5803D" w14:textId="77777777" w:rsidR="00EB31F1" w:rsidRPr="00654212" w:rsidRDefault="00EB31F1" w:rsidP="00EB31F1">
            <w:pPr>
              <w:ind w:firstLine="0"/>
              <w:jc w:val="left"/>
              <w:rPr>
                <w:sz w:val="24"/>
                <w:szCs w:val="24"/>
                <w:lang w:val="ro-RO"/>
              </w:rPr>
            </w:pPr>
          </w:p>
        </w:tc>
      </w:tr>
      <w:tr w:rsidR="00EB31F1" w:rsidRPr="00654212" w14:paraId="338AD8EA" w14:textId="77777777"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475FA1" w14:textId="77777777" w:rsidR="00EB31F1" w:rsidRPr="00654212" w:rsidRDefault="00EB31F1" w:rsidP="00EB31F1">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372CAAA9" w14:textId="6FD311BA"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79BE2F2" w14:textId="19D66EC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425E37AE" w14:textId="77777777" w:rsidR="00EB31F1" w:rsidRPr="00654212" w:rsidRDefault="00EB31F1" w:rsidP="00EB31F1">
            <w:pPr>
              <w:ind w:firstLine="0"/>
              <w:jc w:val="left"/>
              <w:rPr>
                <w:sz w:val="24"/>
                <w:szCs w:val="24"/>
                <w:lang w:val="ro-RO"/>
              </w:rPr>
            </w:pPr>
          </w:p>
        </w:tc>
      </w:tr>
      <w:tr w:rsidR="00EB31F1" w:rsidRPr="00654212" w14:paraId="6AC9F3D4" w14:textId="77777777"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B06684" w14:textId="77777777" w:rsidR="00EB31F1" w:rsidRPr="00654212" w:rsidRDefault="00EB31F1" w:rsidP="00EB31F1">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3A59CA2B" w14:textId="0F5BF8D8"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1ADA2F9" w14:textId="5264FD18"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1D51EBA6" w14:textId="77777777" w:rsidR="00EB31F1" w:rsidRPr="00654212" w:rsidRDefault="00EB31F1" w:rsidP="00EB31F1">
            <w:pPr>
              <w:ind w:firstLine="0"/>
              <w:jc w:val="left"/>
              <w:rPr>
                <w:sz w:val="24"/>
                <w:szCs w:val="24"/>
                <w:lang w:val="ro-RO"/>
              </w:rPr>
            </w:pPr>
          </w:p>
        </w:tc>
      </w:tr>
      <w:tr w:rsidR="00EB31F1" w:rsidRPr="00654212" w14:paraId="4A2440DA" w14:textId="77777777"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9BF284" w14:textId="77777777" w:rsidR="00EB31F1" w:rsidRPr="00654212" w:rsidRDefault="00EB31F1" w:rsidP="00EB31F1">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59B39E60" w14:textId="6FE88290"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CF9C58" w14:textId="074E6707"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9ADC325" w14:textId="77777777" w:rsidR="00EB31F1" w:rsidRPr="00654212" w:rsidRDefault="00EB31F1" w:rsidP="00EB31F1">
            <w:pPr>
              <w:ind w:firstLine="0"/>
              <w:jc w:val="left"/>
              <w:rPr>
                <w:sz w:val="24"/>
                <w:szCs w:val="24"/>
                <w:lang w:val="ro-RO"/>
              </w:rPr>
            </w:pPr>
          </w:p>
        </w:tc>
      </w:tr>
      <w:tr w:rsidR="00EB31F1" w:rsidRPr="00654212" w14:paraId="7B0A48AD" w14:textId="77777777"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D8BFF0" w14:textId="77777777" w:rsidR="00EB31F1" w:rsidRPr="00654212" w:rsidRDefault="00EB31F1" w:rsidP="00EB31F1">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754844BC" w14:textId="5F8AEE65"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081C586" w14:textId="65D31AD5"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3D838ECE" w14:textId="77777777" w:rsidR="00EB31F1" w:rsidRPr="00654212" w:rsidRDefault="00EB31F1" w:rsidP="00EB31F1">
            <w:pPr>
              <w:ind w:firstLine="0"/>
              <w:jc w:val="left"/>
              <w:rPr>
                <w:sz w:val="24"/>
                <w:szCs w:val="24"/>
                <w:lang w:val="ro-RO"/>
              </w:rPr>
            </w:pPr>
          </w:p>
        </w:tc>
      </w:tr>
      <w:tr w:rsidR="00EB31F1" w:rsidRPr="00654212" w14:paraId="24E78F0F" w14:textId="77777777"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931EDD" w14:textId="77777777" w:rsidR="00EB31F1" w:rsidRPr="00654212" w:rsidRDefault="00EB31F1" w:rsidP="00EB31F1">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2B13F49B" w14:textId="5D213F6C"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9B9C80" w14:textId="6EB94C6C"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67CFAB32" w14:textId="77777777" w:rsidR="00EB31F1" w:rsidRPr="00654212" w:rsidRDefault="00EB31F1" w:rsidP="00EB31F1">
            <w:pPr>
              <w:ind w:firstLine="0"/>
              <w:jc w:val="left"/>
              <w:rPr>
                <w:sz w:val="24"/>
                <w:szCs w:val="24"/>
                <w:lang w:val="ro-RO"/>
              </w:rPr>
            </w:pPr>
          </w:p>
        </w:tc>
      </w:tr>
      <w:tr w:rsidR="00EB31F1" w:rsidRPr="00654212" w14:paraId="6EF1C1E5" w14:textId="77777777"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67E985" w14:textId="77777777" w:rsidR="00EB31F1" w:rsidRPr="00654212" w:rsidRDefault="00EB31F1" w:rsidP="00EB31F1">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47768090" w14:textId="45E5C167"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82EE7B6" w14:textId="55B5AC6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6" w:space="0" w:color="000000"/>
              <w:right w:val="single" w:sz="6" w:space="0" w:color="000000"/>
            </w:tcBorders>
          </w:tcPr>
          <w:p w14:paraId="2A7BEAF7" w14:textId="77777777" w:rsidR="00EB31F1" w:rsidRPr="00654212" w:rsidRDefault="00EB31F1" w:rsidP="00EB31F1">
            <w:pPr>
              <w:ind w:firstLine="0"/>
              <w:jc w:val="left"/>
              <w:rPr>
                <w:sz w:val="24"/>
                <w:szCs w:val="24"/>
                <w:lang w:val="ro-RO"/>
              </w:rPr>
            </w:pPr>
          </w:p>
        </w:tc>
      </w:tr>
      <w:tr w:rsidR="00EB31F1" w:rsidRPr="00654212" w14:paraId="431C48B3" w14:textId="77777777"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BA868EC" w14:textId="77777777" w:rsidR="00EB31F1" w:rsidRPr="00654212" w:rsidRDefault="00EB31F1" w:rsidP="00EB31F1">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16CE13F5" w14:textId="1A396642" w:rsidR="00EB31F1" w:rsidRPr="00654212" w:rsidRDefault="00EB31F1" w:rsidP="00EB31F1">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7AE058E5" w14:textId="35A44EFA" w:rsidR="00EB31F1" w:rsidRPr="00654212" w:rsidRDefault="00EB31F1" w:rsidP="00EB31F1">
            <w:pPr>
              <w:ind w:firstLine="0"/>
              <w:jc w:val="left"/>
              <w:rPr>
                <w:bCs/>
                <w:sz w:val="24"/>
                <w:szCs w:val="24"/>
                <w:lang w:val="ro-RO"/>
              </w:rPr>
            </w:pPr>
            <w:r>
              <w:rPr>
                <w:sz w:val="24"/>
                <w:szCs w:val="24"/>
                <w:lang w:val="ro-RO"/>
              </w:rPr>
              <w:t>0</w:t>
            </w:r>
          </w:p>
        </w:tc>
        <w:tc>
          <w:tcPr>
            <w:tcW w:w="772" w:type="pct"/>
            <w:gridSpan w:val="2"/>
            <w:tcBorders>
              <w:top w:val="nil"/>
              <w:left w:val="single" w:sz="6" w:space="0" w:color="000000"/>
              <w:bottom w:val="single" w:sz="4" w:space="0" w:color="auto"/>
              <w:right w:val="single" w:sz="6" w:space="0" w:color="000000"/>
            </w:tcBorders>
          </w:tcPr>
          <w:p w14:paraId="0BBF408E" w14:textId="77777777" w:rsidR="00EB31F1" w:rsidRPr="00654212" w:rsidRDefault="00EB31F1" w:rsidP="00EB31F1">
            <w:pPr>
              <w:ind w:firstLine="0"/>
              <w:jc w:val="left"/>
              <w:rPr>
                <w:sz w:val="24"/>
                <w:szCs w:val="24"/>
                <w:lang w:val="ro-RO"/>
              </w:rPr>
            </w:pPr>
          </w:p>
        </w:tc>
      </w:tr>
      <w:tr w:rsidR="00EB31F1" w:rsidRPr="00654212" w14:paraId="2599048A" w14:textId="77777777" w:rsidTr="00BD7E3C">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F1DCEF3" w14:textId="77777777" w:rsidR="00EB31F1" w:rsidRPr="00654212" w:rsidRDefault="00EB31F1" w:rsidP="00EB31F1">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C04587" w14:paraId="3F25941A" w14:textId="77777777" w:rsidTr="00C0458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797A1C3" w14:textId="77777777" w:rsidR="00C04587" w:rsidRPr="00C04587" w:rsidRDefault="00C04587" w:rsidP="00C04587">
            <w:pPr>
              <w:ind w:firstLine="0"/>
              <w:jc w:val="right"/>
              <w:rPr>
                <w:b/>
                <w:i/>
                <w:iCs/>
                <w:sz w:val="24"/>
                <w:szCs w:val="24"/>
                <w:lang w:val="ro-RO"/>
              </w:rPr>
            </w:pPr>
            <w:r w:rsidRPr="00C04587">
              <w:rPr>
                <w:b/>
                <w:i/>
                <w:iCs/>
                <w:sz w:val="24"/>
                <w:szCs w:val="24"/>
                <w:lang w:val="ro-RO"/>
              </w:rPr>
              <w:t>Anexe</w:t>
            </w:r>
          </w:p>
        </w:tc>
      </w:tr>
      <w:tr w:rsidR="00C04587" w14:paraId="6E7B2C91" w14:textId="77777777" w:rsidTr="00C0458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FAF7041" w14:textId="77777777" w:rsidR="00C04587" w:rsidRPr="00C04587" w:rsidRDefault="00C04587" w:rsidP="00C04587">
            <w:pPr>
              <w:ind w:firstLine="0"/>
              <w:rPr>
                <w:bCs/>
                <w:i/>
                <w:iCs/>
                <w:sz w:val="24"/>
                <w:szCs w:val="24"/>
                <w:lang w:val="ro-RO"/>
              </w:rPr>
            </w:pPr>
            <w:r w:rsidRPr="00C04587">
              <w:rPr>
                <w:bCs/>
                <w:i/>
                <w:iCs/>
                <w:sz w:val="24"/>
                <w:szCs w:val="24"/>
                <w:lang w:val="ro-RO"/>
              </w:rPr>
              <w:t>Proiectul preliminar de act normativ</w:t>
            </w:r>
          </w:p>
          <w:p w14:paraId="6E9F4085" w14:textId="15AF9101" w:rsidR="00C04587" w:rsidRPr="00C04587" w:rsidRDefault="00C04587" w:rsidP="00C04587">
            <w:pPr>
              <w:ind w:hanging="45"/>
              <w:rPr>
                <w:bCs/>
                <w:i/>
                <w:iCs/>
                <w:sz w:val="24"/>
                <w:szCs w:val="24"/>
                <w:lang w:val="ro-RO"/>
              </w:rPr>
            </w:pPr>
            <w:r>
              <w:rPr>
                <w:bCs/>
                <w:i/>
                <w:iCs/>
                <w:sz w:val="24"/>
                <w:szCs w:val="24"/>
                <w:lang w:val="ro-RO"/>
              </w:rPr>
              <w:t>Nota informativă</w:t>
            </w:r>
          </w:p>
        </w:tc>
      </w:tr>
    </w:tbl>
    <w:p w14:paraId="57B4FE2A" w14:textId="77777777" w:rsidR="00042C35" w:rsidRDefault="00042C35">
      <w:bookmarkStart w:id="0" w:name="_GoBack"/>
      <w:bookmarkEnd w:id="0"/>
    </w:p>
    <w:sectPr w:rsidR="00042C35"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551A"/>
    <w:multiLevelType w:val="hybridMultilevel"/>
    <w:tmpl w:val="00EA607C"/>
    <w:lvl w:ilvl="0" w:tplc="153AA560">
      <w:start w:val="1"/>
      <w:numFmt w:val="bullet"/>
      <w:lvlText w:val=""/>
      <w:lvlJc w:val="left"/>
      <w:pPr>
        <w:ind w:left="1388" w:hanging="360"/>
      </w:pPr>
      <w:rPr>
        <w:rFonts w:ascii="Symbol" w:hAnsi="Symbol" w:hint="default"/>
      </w:rPr>
    </w:lvl>
    <w:lvl w:ilvl="1" w:tplc="04180003" w:tentative="1">
      <w:start w:val="1"/>
      <w:numFmt w:val="bullet"/>
      <w:lvlText w:val="o"/>
      <w:lvlJc w:val="left"/>
      <w:pPr>
        <w:ind w:left="2108" w:hanging="360"/>
      </w:pPr>
      <w:rPr>
        <w:rFonts w:ascii="Courier New" w:hAnsi="Courier New" w:cs="Courier New" w:hint="default"/>
      </w:rPr>
    </w:lvl>
    <w:lvl w:ilvl="2" w:tplc="04180005" w:tentative="1">
      <w:start w:val="1"/>
      <w:numFmt w:val="bullet"/>
      <w:lvlText w:val=""/>
      <w:lvlJc w:val="left"/>
      <w:pPr>
        <w:ind w:left="2828" w:hanging="360"/>
      </w:pPr>
      <w:rPr>
        <w:rFonts w:ascii="Wingdings" w:hAnsi="Wingdings" w:hint="default"/>
      </w:rPr>
    </w:lvl>
    <w:lvl w:ilvl="3" w:tplc="04180001" w:tentative="1">
      <w:start w:val="1"/>
      <w:numFmt w:val="bullet"/>
      <w:lvlText w:val=""/>
      <w:lvlJc w:val="left"/>
      <w:pPr>
        <w:ind w:left="3548" w:hanging="360"/>
      </w:pPr>
      <w:rPr>
        <w:rFonts w:ascii="Symbol" w:hAnsi="Symbol" w:hint="default"/>
      </w:rPr>
    </w:lvl>
    <w:lvl w:ilvl="4" w:tplc="04180003" w:tentative="1">
      <w:start w:val="1"/>
      <w:numFmt w:val="bullet"/>
      <w:lvlText w:val="o"/>
      <w:lvlJc w:val="left"/>
      <w:pPr>
        <w:ind w:left="4268" w:hanging="360"/>
      </w:pPr>
      <w:rPr>
        <w:rFonts w:ascii="Courier New" w:hAnsi="Courier New" w:cs="Courier New" w:hint="default"/>
      </w:rPr>
    </w:lvl>
    <w:lvl w:ilvl="5" w:tplc="04180005" w:tentative="1">
      <w:start w:val="1"/>
      <w:numFmt w:val="bullet"/>
      <w:lvlText w:val=""/>
      <w:lvlJc w:val="left"/>
      <w:pPr>
        <w:ind w:left="4988" w:hanging="360"/>
      </w:pPr>
      <w:rPr>
        <w:rFonts w:ascii="Wingdings" w:hAnsi="Wingdings" w:hint="default"/>
      </w:rPr>
    </w:lvl>
    <w:lvl w:ilvl="6" w:tplc="04180001" w:tentative="1">
      <w:start w:val="1"/>
      <w:numFmt w:val="bullet"/>
      <w:lvlText w:val=""/>
      <w:lvlJc w:val="left"/>
      <w:pPr>
        <w:ind w:left="5708" w:hanging="360"/>
      </w:pPr>
      <w:rPr>
        <w:rFonts w:ascii="Symbol" w:hAnsi="Symbol" w:hint="default"/>
      </w:rPr>
    </w:lvl>
    <w:lvl w:ilvl="7" w:tplc="04180003" w:tentative="1">
      <w:start w:val="1"/>
      <w:numFmt w:val="bullet"/>
      <w:lvlText w:val="o"/>
      <w:lvlJc w:val="left"/>
      <w:pPr>
        <w:ind w:left="6428" w:hanging="360"/>
      </w:pPr>
      <w:rPr>
        <w:rFonts w:ascii="Courier New" w:hAnsi="Courier New" w:cs="Courier New" w:hint="default"/>
      </w:rPr>
    </w:lvl>
    <w:lvl w:ilvl="8" w:tplc="04180005" w:tentative="1">
      <w:start w:val="1"/>
      <w:numFmt w:val="bullet"/>
      <w:lvlText w:val=""/>
      <w:lvlJc w:val="left"/>
      <w:pPr>
        <w:ind w:left="71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35534"/>
    <w:rsid w:val="00042C35"/>
    <w:rsid w:val="001162CD"/>
    <w:rsid w:val="00195FFC"/>
    <w:rsid w:val="00197AC5"/>
    <w:rsid w:val="00300CEA"/>
    <w:rsid w:val="00307288"/>
    <w:rsid w:val="00374C65"/>
    <w:rsid w:val="00404D6F"/>
    <w:rsid w:val="0044327B"/>
    <w:rsid w:val="00457A8E"/>
    <w:rsid w:val="004A52FF"/>
    <w:rsid w:val="004F6AC8"/>
    <w:rsid w:val="005B5B97"/>
    <w:rsid w:val="00803022"/>
    <w:rsid w:val="0083226F"/>
    <w:rsid w:val="0091245C"/>
    <w:rsid w:val="00946E53"/>
    <w:rsid w:val="00A3496B"/>
    <w:rsid w:val="00A3539C"/>
    <w:rsid w:val="00A91F9A"/>
    <w:rsid w:val="00AD12F2"/>
    <w:rsid w:val="00B4535A"/>
    <w:rsid w:val="00C04587"/>
    <w:rsid w:val="00C10C32"/>
    <w:rsid w:val="00C475A9"/>
    <w:rsid w:val="00D35C24"/>
    <w:rsid w:val="00D7020A"/>
    <w:rsid w:val="00D85B06"/>
    <w:rsid w:val="00DB654B"/>
    <w:rsid w:val="00EB31F1"/>
    <w:rsid w:val="00FB4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A6B3"/>
  <w15:docId w15:val="{1BA98751-D6B5-436C-92C2-1753A4C3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uiPriority w:val="99"/>
    <w:unhideWhenUsed/>
    <w:rsid w:val="00946E53"/>
    <w:rPr>
      <w:color w:val="0000FF"/>
      <w:u w:val="single"/>
    </w:rPr>
  </w:style>
  <w:style w:type="character" w:styleId="a5">
    <w:name w:val="Unresolved Mention"/>
    <w:basedOn w:val="a0"/>
    <w:uiPriority w:val="99"/>
    <w:semiHidden/>
    <w:unhideWhenUsed/>
    <w:rsid w:val="00946E53"/>
    <w:rPr>
      <w:color w:val="605E5C"/>
      <w:shd w:val="clear" w:color="auto" w:fill="E1DFDD"/>
    </w:rPr>
  </w:style>
  <w:style w:type="paragraph" w:styleId="a6">
    <w:name w:val="List Paragraph"/>
    <w:basedOn w:val="a"/>
    <w:uiPriority w:val="34"/>
    <w:qFormat/>
    <w:rsid w:val="00A91F9A"/>
    <w:pPr>
      <w:ind w:left="720"/>
      <w:contextualSpacing/>
    </w:pPr>
  </w:style>
  <w:style w:type="paragraph" w:styleId="a7">
    <w:name w:val="Balloon Text"/>
    <w:basedOn w:val="a"/>
    <w:link w:val="a8"/>
    <w:uiPriority w:val="99"/>
    <w:semiHidden/>
    <w:unhideWhenUsed/>
    <w:rsid w:val="00197AC5"/>
    <w:rPr>
      <w:rFonts w:ascii="Segoe UI" w:hAnsi="Segoe UI" w:cs="Segoe UI"/>
      <w:sz w:val="18"/>
      <w:szCs w:val="18"/>
    </w:rPr>
  </w:style>
  <w:style w:type="character" w:customStyle="1" w:styleId="a8">
    <w:name w:val="Текст выноски Знак"/>
    <w:basedOn w:val="a0"/>
    <w:link w:val="a7"/>
    <w:uiPriority w:val="99"/>
    <w:semiHidden/>
    <w:rsid w:val="00197AC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8643">
      <w:bodyDiv w:val="1"/>
      <w:marLeft w:val="0"/>
      <w:marRight w:val="0"/>
      <w:marTop w:val="0"/>
      <w:marBottom w:val="0"/>
      <w:divBdr>
        <w:top w:val="none" w:sz="0" w:space="0" w:color="auto"/>
        <w:left w:val="none" w:sz="0" w:space="0" w:color="auto"/>
        <w:bottom w:val="none" w:sz="0" w:space="0" w:color="auto"/>
        <w:right w:val="none" w:sz="0" w:space="0" w:color="auto"/>
      </w:divBdr>
    </w:div>
    <w:div w:id="5356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olae.vascautan@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2791</Words>
  <Characters>16189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Op51</cp:lastModifiedBy>
  <cp:revision>18</cp:revision>
  <cp:lastPrinted>2020-03-10T14:35:00Z</cp:lastPrinted>
  <dcterms:created xsi:type="dcterms:W3CDTF">2020-03-09T12:17:00Z</dcterms:created>
  <dcterms:modified xsi:type="dcterms:W3CDTF">2020-03-12T06:55:00Z</dcterms:modified>
</cp:coreProperties>
</file>