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20" w:type="dxa"/>
        <w:tblInd w:w="-252" w:type="dxa"/>
        <w:tblLayout w:type="fixed"/>
        <w:tblLook w:val="0000" w:firstRow="0" w:lastRow="0" w:firstColumn="0" w:lastColumn="0" w:noHBand="0" w:noVBand="0"/>
      </w:tblPr>
      <w:tblGrid>
        <w:gridCol w:w="4232"/>
        <w:gridCol w:w="1656"/>
        <w:gridCol w:w="4232"/>
      </w:tblGrid>
      <w:tr w:rsidR="00D7036B" w:rsidRPr="00D7036B" w14:paraId="67B90646" w14:textId="77777777" w:rsidTr="00F04E32">
        <w:trPr>
          <w:trHeight w:val="1544"/>
        </w:trPr>
        <w:tc>
          <w:tcPr>
            <w:tcW w:w="4232" w:type="dxa"/>
          </w:tcPr>
          <w:p w14:paraId="62D2C59B" w14:textId="77777777" w:rsidR="00845BDB" w:rsidRPr="00D7036B" w:rsidRDefault="00845BDB" w:rsidP="00D46A7A">
            <w:pPr>
              <w:spacing w:after="0" w:line="276" w:lineRule="auto"/>
              <w:rPr>
                <w:rFonts w:ascii="Times New Roman" w:eastAsia="Times New Roman" w:hAnsi="Times New Roman" w:cs="Times New Roman"/>
                <w:b/>
                <w:sz w:val="24"/>
                <w:szCs w:val="24"/>
                <w:lang w:val="ro-MD" w:eastAsia="ru-RU"/>
              </w:rPr>
            </w:pPr>
          </w:p>
          <w:p w14:paraId="4AF3C2E5" w14:textId="77777777" w:rsidR="00845BDB" w:rsidRPr="00D7036B" w:rsidRDefault="00845BDB" w:rsidP="00D46A7A">
            <w:pPr>
              <w:spacing w:after="0" w:line="276" w:lineRule="auto"/>
              <w:rPr>
                <w:rFonts w:ascii="Times New Roman" w:eastAsia="Times New Roman" w:hAnsi="Times New Roman" w:cs="Times New Roman"/>
                <w:b/>
                <w:sz w:val="24"/>
                <w:szCs w:val="24"/>
                <w:lang w:val="ro-MD" w:eastAsia="ru-RU"/>
              </w:rPr>
            </w:pPr>
            <w:r w:rsidRPr="00D7036B">
              <w:rPr>
                <w:rFonts w:ascii="Times New Roman" w:eastAsia="Times New Roman" w:hAnsi="Times New Roman" w:cs="Times New Roman"/>
                <w:b/>
                <w:sz w:val="24"/>
                <w:szCs w:val="24"/>
                <w:lang w:val="ro-MD" w:eastAsia="ru-RU"/>
              </w:rPr>
              <w:t xml:space="preserve">  MINISTERUL FINANŢELOR</w:t>
            </w:r>
          </w:p>
          <w:p w14:paraId="0488A123" w14:textId="77777777" w:rsidR="00845BDB" w:rsidRPr="00D7036B" w:rsidRDefault="00845BDB" w:rsidP="00D46A7A">
            <w:pPr>
              <w:spacing w:after="0" w:line="276" w:lineRule="auto"/>
              <w:jc w:val="both"/>
              <w:rPr>
                <w:rFonts w:ascii="Times New Roman" w:eastAsia="Times New Roman" w:hAnsi="Times New Roman" w:cs="Times New Roman"/>
                <w:b/>
                <w:sz w:val="24"/>
                <w:szCs w:val="24"/>
                <w:lang w:val="ro-MD" w:eastAsia="ru-RU"/>
              </w:rPr>
            </w:pPr>
            <w:r w:rsidRPr="00D7036B">
              <w:rPr>
                <w:rFonts w:ascii="Times New Roman" w:eastAsia="Times New Roman" w:hAnsi="Times New Roman" w:cs="Times New Roman"/>
                <w:b/>
                <w:sz w:val="24"/>
                <w:szCs w:val="24"/>
                <w:lang w:val="ro-MD" w:eastAsia="ru-RU"/>
              </w:rPr>
              <w:t xml:space="preserve">  AL REPUBLICII MOLDOVA</w:t>
            </w:r>
          </w:p>
        </w:tc>
        <w:tc>
          <w:tcPr>
            <w:tcW w:w="1656" w:type="dxa"/>
          </w:tcPr>
          <w:p w14:paraId="089A7C4F" w14:textId="77777777" w:rsidR="00845BDB" w:rsidRPr="00D7036B" w:rsidRDefault="00845BDB" w:rsidP="00D46A7A">
            <w:pPr>
              <w:spacing w:after="0" w:line="276" w:lineRule="auto"/>
              <w:jc w:val="center"/>
              <w:rPr>
                <w:rFonts w:ascii="Academy" w:eastAsia="Times New Roman" w:hAnsi="Academy" w:cs="Times New Roman"/>
                <w:sz w:val="24"/>
                <w:szCs w:val="24"/>
                <w:lang w:val="ro-MD" w:eastAsia="ru-RU"/>
              </w:rPr>
            </w:pPr>
            <w:r w:rsidRPr="00D7036B">
              <w:rPr>
                <w:rFonts w:ascii="Academy" w:eastAsia="Times New Roman" w:hAnsi="Academy" w:cs="Times New Roman"/>
                <w:noProof/>
                <w:sz w:val="24"/>
                <w:szCs w:val="24"/>
                <w:lang w:eastAsia="ru-RU"/>
              </w:rPr>
              <w:drawing>
                <wp:inline distT="0" distB="0" distL="0" distR="0" wp14:anchorId="0EA5C2DD" wp14:editId="083153C8">
                  <wp:extent cx="926592" cy="942340"/>
                  <wp:effectExtent l="0" t="0" r="6985"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1995" cy="947835"/>
                          </a:xfrm>
                          <a:prstGeom prst="rect">
                            <a:avLst/>
                          </a:prstGeom>
                          <a:noFill/>
                          <a:ln>
                            <a:noFill/>
                          </a:ln>
                        </pic:spPr>
                      </pic:pic>
                    </a:graphicData>
                  </a:graphic>
                </wp:inline>
              </w:drawing>
            </w:r>
          </w:p>
        </w:tc>
        <w:tc>
          <w:tcPr>
            <w:tcW w:w="4232" w:type="dxa"/>
          </w:tcPr>
          <w:p w14:paraId="299F85D8" w14:textId="77777777" w:rsidR="00845BDB" w:rsidRPr="00D7036B" w:rsidRDefault="00845BDB" w:rsidP="00D46A7A">
            <w:pPr>
              <w:spacing w:after="0" w:line="276" w:lineRule="auto"/>
              <w:jc w:val="center"/>
              <w:rPr>
                <w:rFonts w:ascii="Times New Roman" w:eastAsia="Times New Roman" w:hAnsi="Times New Roman" w:cs="Times New Roman"/>
                <w:b/>
                <w:sz w:val="24"/>
                <w:szCs w:val="24"/>
                <w:lang w:val="ro-MD" w:eastAsia="ru-RU"/>
              </w:rPr>
            </w:pPr>
          </w:p>
          <w:p w14:paraId="67DE6A36" w14:textId="77777777" w:rsidR="00845BDB" w:rsidRPr="00D7036B" w:rsidRDefault="00845BDB" w:rsidP="00D46A7A">
            <w:pPr>
              <w:spacing w:after="0" w:line="276" w:lineRule="auto"/>
              <w:jc w:val="center"/>
              <w:rPr>
                <w:rFonts w:ascii="Times New Roman" w:eastAsia="Times New Roman" w:hAnsi="Times New Roman" w:cs="Times New Roman"/>
                <w:b/>
                <w:sz w:val="24"/>
                <w:szCs w:val="24"/>
                <w:lang w:val="ro-MD" w:eastAsia="ru-RU"/>
              </w:rPr>
            </w:pPr>
            <w:r w:rsidRPr="00D7036B">
              <w:rPr>
                <w:rFonts w:ascii="Times New Roman" w:eastAsia="Times New Roman" w:hAnsi="Times New Roman" w:cs="Times New Roman"/>
                <w:b/>
                <w:sz w:val="24"/>
                <w:szCs w:val="24"/>
                <w:lang w:val="ro-MD" w:eastAsia="ru-RU"/>
              </w:rPr>
              <w:t xml:space="preserve">      МИНИСТЕРСТВО ФИНАНСОВ</w:t>
            </w:r>
          </w:p>
          <w:p w14:paraId="5A9D830A" w14:textId="77777777" w:rsidR="00845BDB" w:rsidRPr="00D7036B" w:rsidRDefault="00845BDB" w:rsidP="00D46A7A">
            <w:pPr>
              <w:spacing w:after="0" w:line="276" w:lineRule="auto"/>
              <w:rPr>
                <w:rFonts w:ascii="Times New Roman" w:eastAsia="Times New Roman" w:hAnsi="Times New Roman" w:cs="Times New Roman"/>
                <w:b/>
                <w:sz w:val="24"/>
                <w:szCs w:val="24"/>
                <w:lang w:val="ro-MD" w:eastAsia="ru-RU"/>
              </w:rPr>
            </w:pPr>
            <w:r w:rsidRPr="00D7036B">
              <w:rPr>
                <w:rFonts w:ascii="Times New Roman" w:eastAsia="Times New Roman" w:hAnsi="Times New Roman" w:cs="Times New Roman"/>
                <w:b/>
                <w:sz w:val="24"/>
                <w:szCs w:val="24"/>
                <w:lang w:val="ro-MD" w:eastAsia="ru-RU"/>
              </w:rPr>
              <w:t xml:space="preserve">            РЕСПУБЛИКИ МОЛДОВА</w:t>
            </w:r>
          </w:p>
        </w:tc>
      </w:tr>
    </w:tbl>
    <w:p w14:paraId="40329DFF" w14:textId="77777777" w:rsidR="00845BDB" w:rsidRPr="00D7036B" w:rsidRDefault="00845BDB" w:rsidP="006E5918">
      <w:pPr>
        <w:spacing w:after="0" w:line="276" w:lineRule="auto"/>
        <w:jc w:val="center"/>
        <w:rPr>
          <w:rFonts w:ascii="Times New Roman" w:hAnsi="Times New Roman" w:cs="Times New Roman"/>
          <w:b/>
          <w:sz w:val="28"/>
          <w:szCs w:val="28"/>
          <w:lang w:val="ro-MD"/>
        </w:rPr>
      </w:pPr>
      <w:r w:rsidRPr="00D7036B">
        <w:rPr>
          <w:rFonts w:ascii="Times New Roman" w:hAnsi="Times New Roman" w:cs="Times New Roman"/>
          <w:b/>
          <w:sz w:val="28"/>
          <w:szCs w:val="28"/>
          <w:lang w:val="ro-MD"/>
        </w:rPr>
        <w:t>ORDIN</w:t>
      </w:r>
    </w:p>
    <w:p w14:paraId="70E40F0F" w14:textId="77777777" w:rsidR="00845BDB" w:rsidRPr="00D7036B" w:rsidRDefault="00845BDB" w:rsidP="006E5918">
      <w:pPr>
        <w:spacing w:after="0" w:line="276" w:lineRule="auto"/>
        <w:jc w:val="center"/>
        <w:rPr>
          <w:rFonts w:ascii="Times New Roman" w:hAnsi="Times New Roman" w:cs="Times New Roman"/>
          <w:sz w:val="24"/>
          <w:szCs w:val="24"/>
          <w:lang w:val="ro-MD"/>
        </w:rPr>
      </w:pPr>
      <w:r w:rsidRPr="00D7036B">
        <w:rPr>
          <w:rFonts w:ascii="Times New Roman" w:hAnsi="Times New Roman" w:cs="Times New Roman"/>
          <w:sz w:val="24"/>
          <w:szCs w:val="24"/>
          <w:lang w:val="ro-MD"/>
        </w:rPr>
        <w:t>or. Chișinău</w:t>
      </w:r>
    </w:p>
    <w:p w14:paraId="7822A0F7" w14:textId="77777777" w:rsidR="00845BDB" w:rsidRPr="00D7036B" w:rsidRDefault="00845BDB" w:rsidP="006E5918">
      <w:pPr>
        <w:spacing w:after="0" w:line="276" w:lineRule="auto"/>
        <w:jc w:val="center"/>
        <w:rPr>
          <w:rFonts w:ascii="Times New Roman" w:hAnsi="Times New Roman" w:cs="Times New Roman"/>
          <w:sz w:val="24"/>
          <w:szCs w:val="24"/>
          <w:lang w:val="ro-MD"/>
        </w:rPr>
      </w:pPr>
    </w:p>
    <w:p w14:paraId="638620EF" w14:textId="77777777" w:rsidR="00845BDB" w:rsidRPr="00D7036B" w:rsidRDefault="00882012" w:rsidP="006E5918">
      <w:pPr>
        <w:spacing w:line="276" w:lineRule="auto"/>
        <w:jc w:val="both"/>
        <w:rPr>
          <w:rFonts w:ascii="Times New Roman" w:hAnsi="Times New Roman" w:cs="Times New Roman"/>
          <w:sz w:val="24"/>
          <w:szCs w:val="24"/>
          <w:lang w:val="ro-MD"/>
        </w:rPr>
      </w:pPr>
      <w:r w:rsidRPr="00D7036B">
        <w:rPr>
          <w:rFonts w:ascii="Times New Roman" w:hAnsi="Times New Roman" w:cs="Times New Roman"/>
          <w:sz w:val="24"/>
          <w:szCs w:val="24"/>
          <w:lang w:val="ro-MD"/>
        </w:rPr>
        <w:t>”____” _________________ 2020</w:t>
      </w:r>
      <w:r w:rsidR="00845BDB" w:rsidRPr="00D7036B">
        <w:rPr>
          <w:rFonts w:ascii="Times New Roman" w:hAnsi="Times New Roman" w:cs="Times New Roman"/>
          <w:sz w:val="24"/>
          <w:szCs w:val="24"/>
          <w:lang w:val="ro-MD"/>
        </w:rPr>
        <w:t xml:space="preserve">                                                                                  Nr. ______</w:t>
      </w:r>
    </w:p>
    <w:p w14:paraId="2BAA5EBF" w14:textId="77777777" w:rsidR="001A34A1" w:rsidRPr="00D7036B" w:rsidRDefault="001A34A1" w:rsidP="006E5918">
      <w:pPr>
        <w:tabs>
          <w:tab w:val="left" w:pos="142"/>
        </w:tabs>
        <w:spacing w:after="0" w:line="276" w:lineRule="auto"/>
        <w:rPr>
          <w:rFonts w:ascii="Times New Roman" w:hAnsi="Times New Roman" w:cs="Times New Roman"/>
          <w:b/>
          <w:i/>
          <w:sz w:val="28"/>
          <w:szCs w:val="28"/>
          <w:lang w:val="ro-MD"/>
        </w:rPr>
      </w:pPr>
    </w:p>
    <w:p w14:paraId="42018AC5" w14:textId="77777777" w:rsidR="00B03C16" w:rsidRDefault="00845BDB" w:rsidP="006E5918">
      <w:pPr>
        <w:tabs>
          <w:tab w:val="left" w:pos="142"/>
        </w:tabs>
        <w:spacing w:after="0" w:line="276" w:lineRule="auto"/>
        <w:rPr>
          <w:rFonts w:ascii="Times New Roman" w:hAnsi="Times New Roman" w:cs="Times New Roman"/>
          <w:b/>
          <w:i/>
          <w:sz w:val="28"/>
          <w:szCs w:val="28"/>
          <w:lang w:val="ro-MD"/>
        </w:rPr>
      </w:pPr>
      <w:r w:rsidRPr="00D7036B">
        <w:rPr>
          <w:rFonts w:ascii="Times New Roman" w:hAnsi="Times New Roman" w:cs="Times New Roman"/>
          <w:b/>
          <w:i/>
          <w:sz w:val="28"/>
          <w:szCs w:val="28"/>
          <w:lang w:val="ro-MD"/>
        </w:rPr>
        <w:t xml:space="preserve">Cu privire la </w:t>
      </w:r>
      <w:r w:rsidRPr="00D7036B">
        <w:rPr>
          <w:rFonts w:ascii="Times New Roman" w:hAnsi="Times New Roman" w:cs="Times New Roman"/>
          <w:b/>
          <w:bCs/>
          <w:i/>
          <w:sz w:val="28"/>
          <w:szCs w:val="28"/>
          <w:lang w:val="ro-MD"/>
        </w:rPr>
        <w:t>aprobarea</w:t>
      </w:r>
      <w:r w:rsidRPr="00D7036B">
        <w:rPr>
          <w:rFonts w:ascii="Times New Roman" w:hAnsi="Times New Roman" w:cs="Times New Roman"/>
          <w:b/>
          <w:i/>
          <w:sz w:val="28"/>
          <w:szCs w:val="28"/>
          <w:lang w:val="ro-MD"/>
        </w:rPr>
        <w:t xml:space="preserve"> Regulamentului</w:t>
      </w:r>
    </w:p>
    <w:p w14:paraId="5035890C" w14:textId="77777777" w:rsidR="00B03C16" w:rsidRDefault="00845BDB" w:rsidP="006E5918">
      <w:pPr>
        <w:tabs>
          <w:tab w:val="left" w:pos="142"/>
        </w:tabs>
        <w:spacing w:after="0" w:line="276" w:lineRule="auto"/>
        <w:rPr>
          <w:rFonts w:ascii="Times New Roman" w:hAnsi="Times New Roman" w:cs="Times New Roman"/>
          <w:b/>
          <w:i/>
          <w:sz w:val="28"/>
          <w:szCs w:val="28"/>
          <w:lang w:val="ro-MD"/>
        </w:rPr>
      </w:pPr>
      <w:r w:rsidRPr="00D7036B">
        <w:rPr>
          <w:rFonts w:ascii="Times New Roman" w:hAnsi="Times New Roman" w:cs="Times New Roman"/>
          <w:b/>
          <w:i/>
          <w:sz w:val="28"/>
          <w:szCs w:val="28"/>
          <w:lang w:val="ro-MD"/>
        </w:rPr>
        <w:t xml:space="preserve">privind </w:t>
      </w:r>
      <w:r w:rsidR="00B03C16">
        <w:rPr>
          <w:rFonts w:ascii="Times New Roman" w:hAnsi="Times New Roman" w:cs="Times New Roman"/>
          <w:b/>
          <w:i/>
          <w:sz w:val="28"/>
          <w:szCs w:val="28"/>
          <w:lang w:val="ro-MD"/>
        </w:rPr>
        <w:t>modul de subvenționare a dobînzilor</w:t>
      </w:r>
    </w:p>
    <w:p w14:paraId="30D77743" w14:textId="77777777" w:rsidR="00B03C16" w:rsidRDefault="00B03C16" w:rsidP="006E5918">
      <w:pPr>
        <w:tabs>
          <w:tab w:val="left" w:pos="142"/>
        </w:tabs>
        <w:spacing w:after="0" w:line="276" w:lineRule="auto"/>
        <w:rPr>
          <w:rFonts w:ascii="Times New Roman" w:hAnsi="Times New Roman" w:cs="Times New Roman"/>
          <w:b/>
          <w:i/>
          <w:sz w:val="28"/>
          <w:szCs w:val="28"/>
          <w:lang w:val="ro-MD"/>
        </w:rPr>
      </w:pPr>
      <w:r>
        <w:rPr>
          <w:rFonts w:ascii="Times New Roman" w:hAnsi="Times New Roman" w:cs="Times New Roman"/>
          <w:b/>
          <w:i/>
          <w:sz w:val="28"/>
          <w:szCs w:val="28"/>
          <w:lang w:val="ro-MD"/>
        </w:rPr>
        <w:t>la creditele bancare contractate în</w:t>
      </w:r>
    </w:p>
    <w:p w14:paraId="55072060" w14:textId="77777777" w:rsidR="00B03C16" w:rsidRDefault="00B03C16" w:rsidP="006E5918">
      <w:pPr>
        <w:tabs>
          <w:tab w:val="left" w:pos="142"/>
        </w:tabs>
        <w:spacing w:after="0" w:line="276" w:lineRule="auto"/>
        <w:rPr>
          <w:rFonts w:ascii="Times New Roman" w:hAnsi="Times New Roman" w:cs="Times New Roman"/>
          <w:b/>
          <w:i/>
          <w:sz w:val="28"/>
          <w:szCs w:val="28"/>
          <w:lang w:val="ro-MD"/>
        </w:rPr>
      </w:pPr>
      <w:r>
        <w:rPr>
          <w:rFonts w:ascii="Times New Roman" w:hAnsi="Times New Roman" w:cs="Times New Roman"/>
          <w:b/>
          <w:i/>
          <w:sz w:val="28"/>
          <w:szCs w:val="28"/>
          <w:lang w:val="ro-MD"/>
        </w:rPr>
        <w:t>perioada 1 mai 2020 – 31 decembrie 2020</w:t>
      </w:r>
    </w:p>
    <w:p w14:paraId="0D71F751" w14:textId="77777777" w:rsidR="00845BDB" w:rsidRPr="00D7036B" w:rsidRDefault="00845BDB" w:rsidP="006E5918">
      <w:pPr>
        <w:tabs>
          <w:tab w:val="left" w:pos="142"/>
        </w:tabs>
        <w:spacing w:after="0" w:line="276" w:lineRule="auto"/>
        <w:rPr>
          <w:rFonts w:ascii="Times New Roman" w:hAnsi="Times New Roman" w:cs="Times New Roman"/>
          <w:b/>
          <w:i/>
          <w:sz w:val="28"/>
          <w:szCs w:val="28"/>
          <w:lang w:val="ro-MD"/>
        </w:rPr>
      </w:pPr>
    </w:p>
    <w:p w14:paraId="68299C3D" w14:textId="77777777" w:rsidR="00845BDB" w:rsidRPr="00D7036B" w:rsidRDefault="00845BDB" w:rsidP="006E5918">
      <w:pPr>
        <w:spacing w:after="0" w:line="276" w:lineRule="auto"/>
        <w:jc w:val="both"/>
        <w:rPr>
          <w:rFonts w:ascii="Times New Roman" w:hAnsi="Times New Roman" w:cs="Times New Roman"/>
          <w:b/>
          <w:i/>
          <w:sz w:val="28"/>
          <w:szCs w:val="28"/>
          <w:lang w:val="ro-MD"/>
        </w:rPr>
      </w:pPr>
      <w:r w:rsidRPr="00D7036B">
        <w:rPr>
          <w:rFonts w:ascii="Times New Roman" w:hAnsi="Times New Roman" w:cs="Times New Roman"/>
          <w:b/>
          <w:i/>
          <w:sz w:val="28"/>
          <w:szCs w:val="28"/>
          <w:lang w:val="ro-MD"/>
        </w:rPr>
        <w:tab/>
      </w:r>
    </w:p>
    <w:p w14:paraId="1F5BCABF" w14:textId="77777777" w:rsidR="00681DB8" w:rsidRDefault="00681DB8" w:rsidP="006E5918">
      <w:pPr>
        <w:spacing w:after="0" w:line="276" w:lineRule="auto"/>
        <w:ind w:firstLine="708"/>
        <w:jc w:val="both"/>
        <w:rPr>
          <w:rFonts w:ascii="Times New Roman" w:hAnsi="Times New Roman" w:cs="Times New Roman"/>
          <w:sz w:val="28"/>
          <w:szCs w:val="28"/>
          <w:lang w:val="ro-MD"/>
        </w:rPr>
      </w:pPr>
      <w:r w:rsidRPr="00D7036B">
        <w:rPr>
          <w:rFonts w:ascii="Times New Roman" w:hAnsi="Times New Roman" w:cs="Times New Roman"/>
          <w:sz w:val="28"/>
          <w:szCs w:val="28"/>
          <w:lang w:val="ro-MD"/>
        </w:rPr>
        <w:t xml:space="preserve">În conformitate cu </w:t>
      </w:r>
      <w:r>
        <w:rPr>
          <w:rFonts w:ascii="Times New Roman" w:hAnsi="Times New Roman" w:cs="Times New Roman"/>
          <w:sz w:val="28"/>
          <w:szCs w:val="28"/>
          <w:lang w:val="ro-MD"/>
        </w:rPr>
        <w:t>art.7 din Legea privind instituirea unor măsuri de susținere a activității de întreprinzător și modificarea unor acte normative nr.60 din 23 aprilie 2020 (Monitorul Oficial al Republicii Moldova nr.108-109 (7437-7438) din 25 aprilie 2020)</w:t>
      </w:r>
    </w:p>
    <w:p w14:paraId="1F7DBB29" w14:textId="77777777" w:rsidR="001A34A1" w:rsidRPr="00D7036B" w:rsidRDefault="001A34A1" w:rsidP="006E5918">
      <w:pPr>
        <w:spacing w:after="0" w:line="276" w:lineRule="auto"/>
        <w:jc w:val="center"/>
        <w:rPr>
          <w:rFonts w:ascii="Times New Roman" w:hAnsi="Times New Roman" w:cs="Times New Roman"/>
          <w:b/>
          <w:sz w:val="28"/>
          <w:szCs w:val="28"/>
          <w:lang w:val="ro-MD"/>
        </w:rPr>
      </w:pPr>
    </w:p>
    <w:p w14:paraId="3581C918" w14:textId="77777777" w:rsidR="00845BDB" w:rsidRPr="00D7036B" w:rsidRDefault="00845BDB" w:rsidP="006E5918">
      <w:pPr>
        <w:spacing w:after="0" w:line="276" w:lineRule="auto"/>
        <w:jc w:val="center"/>
        <w:rPr>
          <w:rFonts w:ascii="Times New Roman" w:hAnsi="Times New Roman" w:cs="Times New Roman"/>
          <w:b/>
          <w:sz w:val="28"/>
          <w:szCs w:val="28"/>
          <w:lang w:val="ro-MD"/>
        </w:rPr>
      </w:pPr>
      <w:r w:rsidRPr="00D7036B">
        <w:rPr>
          <w:rFonts w:ascii="Times New Roman" w:hAnsi="Times New Roman" w:cs="Times New Roman"/>
          <w:b/>
          <w:sz w:val="28"/>
          <w:szCs w:val="28"/>
          <w:lang w:val="ro-MD"/>
        </w:rPr>
        <w:t>O R D O N:</w:t>
      </w:r>
    </w:p>
    <w:p w14:paraId="4F0C7635" w14:textId="77777777" w:rsidR="00845BDB" w:rsidRPr="00D7036B" w:rsidRDefault="00845BDB" w:rsidP="006E5918">
      <w:pPr>
        <w:spacing w:after="0" w:line="276" w:lineRule="auto"/>
        <w:jc w:val="center"/>
        <w:rPr>
          <w:rFonts w:ascii="Times New Roman" w:hAnsi="Times New Roman" w:cs="Times New Roman"/>
          <w:b/>
          <w:sz w:val="28"/>
          <w:szCs w:val="28"/>
          <w:lang w:val="ro-MD"/>
        </w:rPr>
      </w:pPr>
    </w:p>
    <w:p w14:paraId="2C1FBCF3" w14:textId="77777777" w:rsidR="00681DB8" w:rsidRPr="00D7036B" w:rsidRDefault="00681DB8" w:rsidP="006E5918">
      <w:pPr>
        <w:pStyle w:val="Listparagraf"/>
        <w:numPr>
          <w:ilvl w:val="0"/>
          <w:numId w:val="25"/>
        </w:numPr>
        <w:tabs>
          <w:tab w:val="left" w:pos="142"/>
        </w:tabs>
        <w:spacing w:after="0" w:line="276" w:lineRule="auto"/>
        <w:jc w:val="both"/>
        <w:rPr>
          <w:rFonts w:ascii="Times New Roman" w:hAnsi="Times New Roman" w:cs="Times New Roman"/>
          <w:sz w:val="28"/>
          <w:szCs w:val="28"/>
          <w:lang w:val="ro-MD"/>
        </w:rPr>
      </w:pPr>
      <w:r w:rsidRPr="00D7036B">
        <w:rPr>
          <w:rFonts w:ascii="Times New Roman" w:hAnsi="Times New Roman" w:cs="Times New Roman"/>
          <w:sz w:val="28"/>
          <w:szCs w:val="28"/>
          <w:lang w:val="ro-MD"/>
        </w:rPr>
        <w:t xml:space="preserve">Se aprobă Regulamentul privind </w:t>
      </w:r>
      <w:r>
        <w:rPr>
          <w:rFonts w:ascii="Times New Roman" w:hAnsi="Times New Roman" w:cs="Times New Roman"/>
          <w:sz w:val="28"/>
          <w:szCs w:val="28"/>
          <w:lang w:val="ro-MD"/>
        </w:rPr>
        <w:t>modul de subvenționare a dobînzilor la creditele bancare contractate în perioada 1 mai 2020 – 31 decembrie 2020</w:t>
      </w:r>
      <w:r w:rsidRPr="00D7036B">
        <w:rPr>
          <w:rFonts w:ascii="Times New Roman" w:hAnsi="Times New Roman" w:cs="Times New Roman"/>
          <w:sz w:val="28"/>
          <w:szCs w:val="28"/>
          <w:lang w:val="ro-MD"/>
        </w:rPr>
        <w:t>, conform Anexei la prezentul Ordin.</w:t>
      </w:r>
    </w:p>
    <w:p w14:paraId="58A08D1E" w14:textId="77777777" w:rsidR="00681DB8" w:rsidRPr="00D7036B" w:rsidRDefault="00681DB8" w:rsidP="006E5918">
      <w:pPr>
        <w:pStyle w:val="cp"/>
        <w:numPr>
          <w:ilvl w:val="0"/>
          <w:numId w:val="25"/>
        </w:numPr>
        <w:tabs>
          <w:tab w:val="left" w:pos="993"/>
        </w:tabs>
        <w:spacing w:line="276" w:lineRule="auto"/>
        <w:jc w:val="both"/>
        <w:rPr>
          <w:b w:val="0"/>
          <w:sz w:val="28"/>
          <w:szCs w:val="28"/>
          <w:lang w:val="ro-MD"/>
        </w:rPr>
      </w:pPr>
      <w:r w:rsidRPr="00D7036B">
        <w:rPr>
          <w:b w:val="0"/>
          <w:sz w:val="28"/>
          <w:szCs w:val="28"/>
          <w:lang w:val="ro-MD"/>
        </w:rPr>
        <w:t>Prezentul ordin intră în vigoare la data publicării în Monitorul Oficial al   Republicii Moldova.</w:t>
      </w:r>
    </w:p>
    <w:p w14:paraId="2252A5BF" w14:textId="77777777" w:rsidR="001A34A1" w:rsidRPr="00D7036B" w:rsidRDefault="001A34A1" w:rsidP="006E5918">
      <w:pPr>
        <w:spacing w:line="276" w:lineRule="auto"/>
        <w:rPr>
          <w:rFonts w:ascii="Times New Roman" w:hAnsi="Times New Roman" w:cs="Times New Roman"/>
          <w:b/>
          <w:sz w:val="28"/>
          <w:szCs w:val="28"/>
          <w:lang w:val="ro-MD"/>
        </w:rPr>
      </w:pPr>
    </w:p>
    <w:p w14:paraId="57AD4ECD" w14:textId="77777777" w:rsidR="001A34A1" w:rsidRPr="00D7036B" w:rsidRDefault="001A34A1" w:rsidP="006E5918">
      <w:pPr>
        <w:spacing w:line="276" w:lineRule="auto"/>
        <w:rPr>
          <w:rFonts w:ascii="Times New Roman" w:hAnsi="Times New Roman" w:cs="Times New Roman"/>
          <w:b/>
          <w:sz w:val="28"/>
          <w:szCs w:val="28"/>
          <w:lang w:val="ro-MD"/>
        </w:rPr>
      </w:pPr>
    </w:p>
    <w:p w14:paraId="2EB4F414" w14:textId="77777777" w:rsidR="00FC2B74" w:rsidRPr="00D7036B" w:rsidRDefault="00BF109F" w:rsidP="00D46A7A">
      <w:pPr>
        <w:pStyle w:val="Listparagraf"/>
        <w:tabs>
          <w:tab w:val="left" w:pos="990"/>
        </w:tabs>
        <w:spacing w:after="0" w:line="276" w:lineRule="auto"/>
        <w:rPr>
          <w:rFonts w:ascii="Times New Roman" w:eastAsia="Times New Roman" w:hAnsi="Times New Roman" w:cs="Times New Roman"/>
          <w:b/>
          <w:sz w:val="28"/>
          <w:szCs w:val="28"/>
          <w:lang w:val="ro-MD" w:eastAsia="ru-RU"/>
        </w:rPr>
      </w:pPr>
      <w:r w:rsidRPr="00D7036B">
        <w:rPr>
          <w:rFonts w:ascii="Times New Roman" w:eastAsia="Times New Roman" w:hAnsi="Times New Roman" w:cs="Times New Roman"/>
          <w:b/>
          <w:sz w:val="28"/>
          <w:szCs w:val="28"/>
          <w:lang w:val="ro-MD" w:eastAsia="ru-RU"/>
        </w:rPr>
        <w:t xml:space="preserve">Viceprim-ministru, </w:t>
      </w:r>
    </w:p>
    <w:p w14:paraId="6F04626D" w14:textId="77777777" w:rsidR="00FC2B74" w:rsidRDefault="00BF109F" w:rsidP="009F6931">
      <w:pPr>
        <w:pStyle w:val="Listparagraf"/>
        <w:tabs>
          <w:tab w:val="left" w:pos="990"/>
        </w:tabs>
        <w:spacing w:after="0" w:line="276" w:lineRule="auto"/>
        <w:ind w:left="0" w:firstLine="709"/>
        <w:jc w:val="both"/>
        <w:rPr>
          <w:rFonts w:ascii="Times New Roman" w:eastAsia="Times New Roman" w:hAnsi="Times New Roman" w:cs="Times New Roman"/>
          <w:b/>
          <w:sz w:val="28"/>
          <w:szCs w:val="28"/>
          <w:lang w:val="ro-MD" w:eastAsia="ru-RU"/>
        </w:rPr>
      </w:pPr>
      <w:r w:rsidRPr="00D7036B">
        <w:rPr>
          <w:rFonts w:ascii="Times New Roman" w:eastAsia="Times New Roman" w:hAnsi="Times New Roman" w:cs="Times New Roman"/>
          <w:b/>
          <w:sz w:val="28"/>
          <w:szCs w:val="28"/>
          <w:lang w:val="ro-MD" w:eastAsia="ru-RU"/>
        </w:rPr>
        <w:t>Ministru al Finanțelor</w:t>
      </w:r>
      <w:r w:rsidR="00FC2B74" w:rsidRPr="00D7036B">
        <w:rPr>
          <w:rFonts w:ascii="Times New Roman" w:eastAsia="Times New Roman" w:hAnsi="Times New Roman" w:cs="Times New Roman"/>
          <w:b/>
          <w:sz w:val="28"/>
          <w:szCs w:val="28"/>
          <w:lang w:val="ro-MD" w:eastAsia="ru-RU"/>
        </w:rPr>
        <w:t xml:space="preserve">                                        </w:t>
      </w:r>
      <w:r w:rsidRPr="00D7036B">
        <w:rPr>
          <w:rFonts w:ascii="Times New Roman" w:eastAsia="Times New Roman" w:hAnsi="Times New Roman" w:cs="Times New Roman"/>
          <w:b/>
          <w:sz w:val="28"/>
          <w:szCs w:val="28"/>
          <w:lang w:val="ro-MD" w:eastAsia="ru-RU"/>
        </w:rPr>
        <w:t xml:space="preserve">         </w:t>
      </w:r>
      <w:r w:rsidR="00FC2B74" w:rsidRPr="00D7036B">
        <w:rPr>
          <w:rFonts w:ascii="Times New Roman" w:eastAsia="Times New Roman" w:hAnsi="Times New Roman" w:cs="Times New Roman"/>
          <w:b/>
          <w:sz w:val="28"/>
          <w:szCs w:val="28"/>
          <w:lang w:val="ro-MD" w:eastAsia="ru-RU"/>
        </w:rPr>
        <w:t>S</w:t>
      </w:r>
      <w:r w:rsidRPr="00D7036B">
        <w:rPr>
          <w:rFonts w:ascii="Times New Roman" w:eastAsia="Times New Roman" w:hAnsi="Times New Roman" w:cs="Times New Roman"/>
          <w:b/>
          <w:sz w:val="28"/>
          <w:szCs w:val="28"/>
          <w:lang w:val="ro-MD" w:eastAsia="ru-RU"/>
        </w:rPr>
        <w:t>erghei</w:t>
      </w:r>
      <w:r w:rsidR="00FC2B74" w:rsidRPr="00D7036B">
        <w:rPr>
          <w:rFonts w:ascii="Times New Roman" w:eastAsia="Times New Roman" w:hAnsi="Times New Roman" w:cs="Times New Roman"/>
          <w:b/>
          <w:sz w:val="28"/>
          <w:szCs w:val="28"/>
          <w:lang w:val="ro-MD" w:eastAsia="ru-RU"/>
        </w:rPr>
        <w:t xml:space="preserve"> PUȘCUȚA</w:t>
      </w:r>
    </w:p>
    <w:p w14:paraId="1640F486" w14:textId="77777777" w:rsidR="00B03C16" w:rsidRDefault="00B03C16" w:rsidP="00465910">
      <w:pPr>
        <w:pStyle w:val="Listparagraf"/>
        <w:tabs>
          <w:tab w:val="left" w:pos="990"/>
        </w:tabs>
        <w:spacing w:after="0" w:line="276" w:lineRule="auto"/>
        <w:ind w:left="0" w:firstLine="709"/>
        <w:jc w:val="both"/>
        <w:rPr>
          <w:rFonts w:ascii="Times New Roman" w:eastAsia="Times New Roman" w:hAnsi="Times New Roman" w:cs="Times New Roman"/>
          <w:b/>
          <w:sz w:val="28"/>
          <w:szCs w:val="28"/>
          <w:lang w:val="ro-MD" w:eastAsia="ru-RU"/>
        </w:rPr>
      </w:pPr>
    </w:p>
    <w:p w14:paraId="54F17525" w14:textId="77777777" w:rsidR="00B03C16" w:rsidRDefault="00B03C16" w:rsidP="00465910">
      <w:pPr>
        <w:pStyle w:val="Listparagraf"/>
        <w:tabs>
          <w:tab w:val="left" w:pos="990"/>
        </w:tabs>
        <w:spacing w:after="0" w:line="276" w:lineRule="auto"/>
        <w:ind w:left="0" w:firstLine="709"/>
        <w:jc w:val="both"/>
        <w:rPr>
          <w:rFonts w:ascii="Times New Roman" w:eastAsia="Times New Roman" w:hAnsi="Times New Roman" w:cs="Times New Roman"/>
          <w:b/>
          <w:sz w:val="28"/>
          <w:szCs w:val="28"/>
          <w:lang w:val="ro-MD" w:eastAsia="ru-RU"/>
        </w:rPr>
      </w:pPr>
    </w:p>
    <w:p w14:paraId="4E27FCAF" w14:textId="77777777" w:rsidR="00B03C16" w:rsidRDefault="00B03C16">
      <w:pPr>
        <w:pStyle w:val="Listparagraf"/>
        <w:tabs>
          <w:tab w:val="left" w:pos="990"/>
        </w:tabs>
        <w:spacing w:after="0" w:line="276" w:lineRule="auto"/>
        <w:ind w:left="0" w:firstLine="709"/>
        <w:jc w:val="both"/>
        <w:rPr>
          <w:rFonts w:ascii="Times New Roman" w:eastAsia="Times New Roman" w:hAnsi="Times New Roman" w:cs="Times New Roman"/>
          <w:b/>
          <w:sz w:val="28"/>
          <w:szCs w:val="28"/>
          <w:lang w:val="ro-MD" w:eastAsia="ru-RU"/>
        </w:rPr>
      </w:pPr>
    </w:p>
    <w:p w14:paraId="6F15A328" w14:textId="77777777" w:rsidR="00B03C16" w:rsidRDefault="00B03C16">
      <w:pPr>
        <w:pStyle w:val="Listparagraf"/>
        <w:tabs>
          <w:tab w:val="left" w:pos="990"/>
        </w:tabs>
        <w:spacing w:after="0" w:line="276" w:lineRule="auto"/>
        <w:ind w:left="0" w:firstLine="709"/>
        <w:jc w:val="both"/>
        <w:rPr>
          <w:rFonts w:ascii="Times New Roman" w:eastAsia="Times New Roman" w:hAnsi="Times New Roman" w:cs="Times New Roman"/>
          <w:b/>
          <w:sz w:val="28"/>
          <w:szCs w:val="28"/>
          <w:lang w:val="ro-MD" w:eastAsia="ru-RU"/>
        </w:rPr>
      </w:pPr>
    </w:p>
    <w:p w14:paraId="2C2130B7" w14:textId="77777777" w:rsidR="0090219D" w:rsidRDefault="0090219D">
      <w:pPr>
        <w:pStyle w:val="Listparagraf"/>
        <w:tabs>
          <w:tab w:val="left" w:pos="990"/>
        </w:tabs>
        <w:spacing w:after="0" w:line="276" w:lineRule="auto"/>
        <w:ind w:left="0" w:firstLine="709"/>
        <w:jc w:val="both"/>
        <w:rPr>
          <w:rFonts w:ascii="Times New Roman" w:eastAsia="Times New Roman" w:hAnsi="Times New Roman" w:cs="Times New Roman"/>
          <w:b/>
          <w:sz w:val="28"/>
          <w:szCs w:val="28"/>
          <w:lang w:val="ro-MD" w:eastAsia="ru-RU"/>
        </w:rPr>
      </w:pPr>
    </w:p>
    <w:p w14:paraId="1056A7A3" w14:textId="77777777" w:rsidR="001A34A1" w:rsidRPr="00D7036B" w:rsidRDefault="001A34A1">
      <w:pPr>
        <w:pStyle w:val="cp"/>
        <w:tabs>
          <w:tab w:val="left" w:pos="993"/>
        </w:tabs>
        <w:spacing w:line="276" w:lineRule="auto"/>
        <w:jc w:val="right"/>
        <w:rPr>
          <w:b w:val="0"/>
          <w:sz w:val="28"/>
          <w:szCs w:val="28"/>
          <w:lang w:val="ro-MD"/>
        </w:rPr>
      </w:pPr>
    </w:p>
    <w:tbl>
      <w:tblPr>
        <w:tblW w:w="10120" w:type="dxa"/>
        <w:tblInd w:w="-252" w:type="dxa"/>
        <w:tblLayout w:type="fixed"/>
        <w:tblLook w:val="0000" w:firstRow="0" w:lastRow="0" w:firstColumn="0" w:lastColumn="0" w:noHBand="0" w:noVBand="0"/>
      </w:tblPr>
      <w:tblGrid>
        <w:gridCol w:w="4232"/>
        <w:gridCol w:w="1656"/>
        <w:gridCol w:w="4232"/>
      </w:tblGrid>
      <w:tr w:rsidR="00D7036B" w:rsidRPr="00D7036B" w14:paraId="0D2737DB" w14:textId="77777777" w:rsidTr="00F04E32">
        <w:trPr>
          <w:trHeight w:val="1544"/>
        </w:trPr>
        <w:tc>
          <w:tcPr>
            <w:tcW w:w="4232" w:type="dxa"/>
          </w:tcPr>
          <w:p w14:paraId="6769D2CF" w14:textId="77777777" w:rsidR="00BF109F" w:rsidRPr="00D7036B" w:rsidRDefault="00BF109F">
            <w:pPr>
              <w:spacing w:after="0" w:line="276" w:lineRule="auto"/>
              <w:rPr>
                <w:rFonts w:ascii="Times New Roman" w:eastAsia="Times New Roman" w:hAnsi="Times New Roman" w:cs="Times New Roman"/>
                <w:b/>
                <w:sz w:val="24"/>
                <w:szCs w:val="24"/>
                <w:lang w:val="ro-MD" w:eastAsia="ru-RU"/>
              </w:rPr>
            </w:pPr>
            <w:r w:rsidRPr="00D7036B">
              <w:rPr>
                <w:rFonts w:ascii="Times New Roman" w:eastAsia="Times New Roman" w:hAnsi="Times New Roman" w:cs="Times New Roman"/>
                <w:b/>
                <w:sz w:val="24"/>
                <w:szCs w:val="24"/>
                <w:lang w:val="ro-MD" w:eastAsia="ru-RU"/>
              </w:rPr>
              <w:lastRenderedPageBreak/>
              <w:t xml:space="preserve">  MINISTERUL FINANŢELOR</w:t>
            </w:r>
          </w:p>
          <w:p w14:paraId="61C92AAF" w14:textId="77777777" w:rsidR="00BF109F" w:rsidRPr="00D7036B" w:rsidRDefault="00BF109F">
            <w:pPr>
              <w:spacing w:after="0" w:line="276" w:lineRule="auto"/>
              <w:jc w:val="both"/>
              <w:rPr>
                <w:rFonts w:ascii="Times New Roman" w:eastAsia="Times New Roman" w:hAnsi="Times New Roman" w:cs="Times New Roman"/>
                <w:b/>
                <w:sz w:val="24"/>
                <w:szCs w:val="24"/>
                <w:lang w:val="ro-MD" w:eastAsia="ru-RU"/>
              </w:rPr>
            </w:pPr>
            <w:r w:rsidRPr="00D7036B">
              <w:rPr>
                <w:rFonts w:ascii="Times New Roman" w:eastAsia="Times New Roman" w:hAnsi="Times New Roman" w:cs="Times New Roman"/>
                <w:b/>
                <w:sz w:val="24"/>
                <w:szCs w:val="24"/>
                <w:lang w:val="ro-MD" w:eastAsia="ru-RU"/>
              </w:rPr>
              <w:t xml:space="preserve">  AL REPUBLICII MOLDOVA</w:t>
            </w:r>
          </w:p>
        </w:tc>
        <w:tc>
          <w:tcPr>
            <w:tcW w:w="1656" w:type="dxa"/>
          </w:tcPr>
          <w:p w14:paraId="7D777375" w14:textId="77777777" w:rsidR="00BF109F" w:rsidRPr="00D7036B" w:rsidRDefault="00BF109F">
            <w:pPr>
              <w:spacing w:after="0" w:line="276" w:lineRule="auto"/>
              <w:jc w:val="center"/>
              <w:rPr>
                <w:rFonts w:ascii="Academy" w:eastAsia="Times New Roman" w:hAnsi="Academy" w:cs="Times New Roman"/>
                <w:sz w:val="24"/>
                <w:szCs w:val="24"/>
                <w:lang w:val="ro-MD" w:eastAsia="ru-RU"/>
              </w:rPr>
            </w:pPr>
            <w:r w:rsidRPr="00D7036B">
              <w:rPr>
                <w:rFonts w:ascii="Academy" w:eastAsia="Times New Roman" w:hAnsi="Academy" w:cs="Times New Roman"/>
                <w:noProof/>
                <w:sz w:val="24"/>
                <w:szCs w:val="24"/>
                <w:lang w:eastAsia="ru-RU"/>
              </w:rPr>
              <w:drawing>
                <wp:inline distT="0" distB="0" distL="0" distR="0" wp14:anchorId="6767DBAC" wp14:editId="16634248">
                  <wp:extent cx="914383" cy="832021"/>
                  <wp:effectExtent l="0" t="0" r="635" b="6350"/>
                  <wp:docPr id="2"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9264" cy="836463"/>
                          </a:xfrm>
                          <a:prstGeom prst="rect">
                            <a:avLst/>
                          </a:prstGeom>
                          <a:noFill/>
                          <a:ln>
                            <a:noFill/>
                          </a:ln>
                        </pic:spPr>
                      </pic:pic>
                    </a:graphicData>
                  </a:graphic>
                </wp:inline>
              </w:drawing>
            </w:r>
          </w:p>
        </w:tc>
        <w:tc>
          <w:tcPr>
            <w:tcW w:w="4232" w:type="dxa"/>
          </w:tcPr>
          <w:p w14:paraId="6A954151" w14:textId="77777777" w:rsidR="00BF109F" w:rsidRPr="00D7036B" w:rsidRDefault="00BF109F">
            <w:pPr>
              <w:spacing w:after="0" w:line="276" w:lineRule="auto"/>
              <w:jc w:val="center"/>
              <w:rPr>
                <w:rFonts w:ascii="Times New Roman" w:eastAsia="Times New Roman" w:hAnsi="Times New Roman" w:cs="Times New Roman"/>
                <w:b/>
                <w:sz w:val="24"/>
                <w:szCs w:val="24"/>
                <w:lang w:val="ro-MD" w:eastAsia="ru-RU"/>
              </w:rPr>
            </w:pPr>
            <w:r w:rsidRPr="00D7036B">
              <w:rPr>
                <w:rFonts w:ascii="Times New Roman" w:eastAsia="Times New Roman" w:hAnsi="Times New Roman" w:cs="Times New Roman"/>
                <w:b/>
                <w:sz w:val="24"/>
                <w:szCs w:val="24"/>
                <w:lang w:val="ro-MD" w:eastAsia="ru-RU"/>
              </w:rPr>
              <w:t xml:space="preserve">      МИНИСТЕРСТВО ФИНАНСОВ</w:t>
            </w:r>
          </w:p>
          <w:p w14:paraId="7AF7BD54" w14:textId="77777777" w:rsidR="00BF109F" w:rsidRPr="00D7036B" w:rsidRDefault="00BF109F">
            <w:pPr>
              <w:spacing w:after="0" w:line="276" w:lineRule="auto"/>
              <w:rPr>
                <w:rFonts w:ascii="Times New Roman" w:eastAsia="Times New Roman" w:hAnsi="Times New Roman" w:cs="Times New Roman"/>
                <w:b/>
                <w:sz w:val="24"/>
                <w:szCs w:val="24"/>
                <w:lang w:val="ro-MD" w:eastAsia="ru-RU"/>
              </w:rPr>
            </w:pPr>
            <w:r w:rsidRPr="00D7036B">
              <w:rPr>
                <w:rFonts w:ascii="Times New Roman" w:eastAsia="Times New Roman" w:hAnsi="Times New Roman" w:cs="Times New Roman"/>
                <w:b/>
                <w:sz w:val="24"/>
                <w:szCs w:val="24"/>
                <w:lang w:val="ro-MD" w:eastAsia="ru-RU"/>
              </w:rPr>
              <w:t xml:space="preserve">            РЕСПУБЛИКИ МОЛДОВА</w:t>
            </w:r>
          </w:p>
        </w:tc>
      </w:tr>
    </w:tbl>
    <w:p w14:paraId="3496753F" w14:textId="77777777" w:rsidR="00BF109F" w:rsidRPr="00D7036B" w:rsidRDefault="00BF109F" w:rsidP="006E5918">
      <w:pPr>
        <w:spacing w:after="0" w:line="276" w:lineRule="auto"/>
        <w:jc w:val="center"/>
        <w:rPr>
          <w:rFonts w:ascii="Times New Roman" w:hAnsi="Times New Roman" w:cs="Times New Roman"/>
          <w:b/>
          <w:sz w:val="28"/>
          <w:szCs w:val="28"/>
          <w:lang w:val="ro-MD"/>
        </w:rPr>
      </w:pPr>
      <w:r w:rsidRPr="00D7036B">
        <w:rPr>
          <w:rFonts w:ascii="Times New Roman" w:hAnsi="Times New Roman" w:cs="Times New Roman"/>
          <w:b/>
          <w:sz w:val="28"/>
          <w:szCs w:val="28"/>
          <w:lang w:val="ro-MD"/>
        </w:rPr>
        <w:t>ORDIN</w:t>
      </w:r>
    </w:p>
    <w:p w14:paraId="0B1CBD91" w14:textId="77777777" w:rsidR="00BF109F" w:rsidRPr="00D7036B" w:rsidRDefault="00BF109F" w:rsidP="006E5918">
      <w:pPr>
        <w:spacing w:after="0" w:line="276" w:lineRule="auto"/>
        <w:jc w:val="center"/>
        <w:rPr>
          <w:rFonts w:ascii="Times New Roman" w:hAnsi="Times New Roman" w:cs="Times New Roman"/>
          <w:sz w:val="24"/>
          <w:szCs w:val="24"/>
          <w:lang w:val="ro-MD"/>
        </w:rPr>
      </w:pPr>
      <w:r w:rsidRPr="00D7036B">
        <w:rPr>
          <w:rFonts w:ascii="Times New Roman" w:hAnsi="Times New Roman" w:cs="Times New Roman"/>
          <w:sz w:val="24"/>
          <w:szCs w:val="24"/>
          <w:lang w:val="ro-MD"/>
        </w:rPr>
        <w:t>or. Chișinău</w:t>
      </w:r>
    </w:p>
    <w:p w14:paraId="68A128AF" w14:textId="77777777" w:rsidR="00BF109F" w:rsidRPr="00D7036B" w:rsidRDefault="00BF109F" w:rsidP="006E5918">
      <w:pPr>
        <w:spacing w:after="0" w:line="276" w:lineRule="auto"/>
        <w:jc w:val="center"/>
        <w:rPr>
          <w:rFonts w:ascii="Times New Roman" w:hAnsi="Times New Roman" w:cs="Times New Roman"/>
          <w:sz w:val="24"/>
          <w:szCs w:val="24"/>
          <w:lang w:val="ro-MD"/>
        </w:rPr>
      </w:pPr>
    </w:p>
    <w:p w14:paraId="09A2A695" w14:textId="77777777" w:rsidR="00BF109F" w:rsidRPr="00D7036B" w:rsidRDefault="00BF109F" w:rsidP="006E5918">
      <w:pPr>
        <w:spacing w:line="276" w:lineRule="auto"/>
        <w:jc w:val="both"/>
        <w:rPr>
          <w:rFonts w:ascii="Times New Roman" w:hAnsi="Times New Roman" w:cs="Times New Roman"/>
          <w:sz w:val="24"/>
          <w:szCs w:val="24"/>
          <w:lang w:val="ro-MD"/>
        </w:rPr>
      </w:pPr>
      <w:r w:rsidRPr="00D7036B">
        <w:rPr>
          <w:rFonts w:ascii="Times New Roman" w:hAnsi="Times New Roman" w:cs="Times New Roman"/>
          <w:sz w:val="24"/>
          <w:szCs w:val="24"/>
          <w:lang w:val="ro-MD"/>
        </w:rPr>
        <w:t>”____” _________________ 2020                                                                                  Nr. ______</w:t>
      </w:r>
    </w:p>
    <w:p w14:paraId="3FDD4FE9" w14:textId="77777777" w:rsidR="0090219D" w:rsidRDefault="0090219D" w:rsidP="006E5918">
      <w:pPr>
        <w:tabs>
          <w:tab w:val="left" w:pos="142"/>
        </w:tabs>
        <w:spacing w:after="0" w:line="276" w:lineRule="auto"/>
        <w:rPr>
          <w:rFonts w:ascii="Times New Roman" w:hAnsi="Times New Roman" w:cs="Times New Roman"/>
          <w:b/>
          <w:i/>
          <w:sz w:val="28"/>
          <w:szCs w:val="28"/>
          <w:lang w:val="ro-MD"/>
        </w:rPr>
      </w:pPr>
      <w:r w:rsidRPr="00D7036B">
        <w:rPr>
          <w:rFonts w:ascii="Times New Roman" w:hAnsi="Times New Roman" w:cs="Times New Roman"/>
          <w:b/>
          <w:i/>
          <w:sz w:val="28"/>
          <w:szCs w:val="28"/>
          <w:lang w:val="ro-MD"/>
        </w:rPr>
        <w:t xml:space="preserve">Cu privire la </w:t>
      </w:r>
      <w:r w:rsidRPr="00D7036B">
        <w:rPr>
          <w:rFonts w:ascii="Times New Roman" w:hAnsi="Times New Roman" w:cs="Times New Roman"/>
          <w:b/>
          <w:bCs/>
          <w:i/>
          <w:sz w:val="28"/>
          <w:szCs w:val="28"/>
          <w:lang w:val="ro-MD"/>
        </w:rPr>
        <w:t>aprobarea</w:t>
      </w:r>
      <w:r w:rsidRPr="00D7036B">
        <w:rPr>
          <w:rFonts w:ascii="Times New Roman" w:hAnsi="Times New Roman" w:cs="Times New Roman"/>
          <w:b/>
          <w:i/>
          <w:sz w:val="28"/>
          <w:szCs w:val="28"/>
          <w:lang w:val="ro-MD"/>
        </w:rPr>
        <w:t xml:space="preserve"> Regulamentului</w:t>
      </w:r>
    </w:p>
    <w:p w14:paraId="284F76D0" w14:textId="77777777" w:rsidR="0090219D" w:rsidRDefault="0090219D" w:rsidP="006E5918">
      <w:pPr>
        <w:tabs>
          <w:tab w:val="left" w:pos="142"/>
        </w:tabs>
        <w:spacing w:after="0" w:line="276" w:lineRule="auto"/>
        <w:rPr>
          <w:rFonts w:ascii="Times New Roman" w:hAnsi="Times New Roman" w:cs="Times New Roman"/>
          <w:b/>
          <w:i/>
          <w:sz w:val="28"/>
          <w:szCs w:val="28"/>
          <w:lang w:val="ro-MD"/>
        </w:rPr>
      </w:pPr>
      <w:r w:rsidRPr="00D7036B">
        <w:rPr>
          <w:rFonts w:ascii="Times New Roman" w:hAnsi="Times New Roman" w:cs="Times New Roman"/>
          <w:b/>
          <w:i/>
          <w:sz w:val="28"/>
          <w:szCs w:val="28"/>
          <w:lang w:val="ro-MD"/>
        </w:rPr>
        <w:t xml:space="preserve">privind </w:t>
      </w:r>
      <w:r>
        <w:rPr>
          <w:rFonts w:ascii="Times New Roman" w:hAnsi="Times New Roman" w:cs="Times New Roman"/>
          <w:b/>
          <w:i/>
          <w:sz w:val="28"/>
          <w:szCs w:val="28"/>
          <w:lang w:val="ro-MD"/>
        </w:rPr>
        <w:t xml:space="preserve">modul de subvenționare a </w:t>
      </w:r>
      <w:r w:rsidR="00D46A7A">
        <w:rPr>
          <w:rFonts w:ascii="Times New Roman" w:hAnsi="Times New Roman" w:cs="Times New Roman"/>
          <w:b/>
          <w:i/>
          <w:sz w:val="28"/>
          <w:szCs w:val="28"/>
          <w:lang w:val="ro-MD"/>
        </w:rPr>
        <w:t>dobânzilor</w:t>
      </w:r>
    </w:p>
    <w:p w14:paraId="0B8DC2E3" w14:textId="77777777" w:rsidR="0090219D" w:rsidRDefault="0090219D" w:rsidP="006E5918">
      <w:pPr>
        <w:tabs>
          <w:tab w:val="left" w:pos="142"/>
        </w:tabs>
        <w:spacing w:after="0" w:line="276" w:lineRule="auto"/>
        <w:rPr>
          <w:rFonts w:ascii="Times New Roman" w:hAnsi="Times New Roman" w:cs="Times New Roman"/>
          <w:b/>
          <w:i/>
          <w:sz w:val="28"/>
          <w:szCs w:val="28"/>
          <w:lang w:val="ro-MD"/>
        </w:rPr>
      </w:pPr>
      <w:r>
        <w:rPr>
          <w:rFonts w:ascii="Times New Roman" w:hAnsi="Times New Roman" w:cs="Times New Roman"/>
          <w:b/>
          <w:i/>
          <w:sz w:val="28"/>
          <w:szCs w:val="28"/>
          <w:lang w:val="ro-MD"/>
        </w:rPr>
        <w:t>la creditele bancare contractate în</w:t>
      </w:r>
    </w:p>
    <w:p w14:paraId="587A3037" w14:textId="77777777" w:rsidR="0090219D" w:rsidRDefault="0090219D" w:rsidP="006E5918">
      <w:pPr>
        <w:tabs>
          <w:tab w:val="left" w:pos="142"/>
        </w:tabs>
        <w:spacing w:after="0" w:line="276" w:lineRule="auto"/>
        <w:rPr>
          <w:rFonts w:ascii="Times New Roman" w:hAnsi="Times New Roman" w:cs="Times New Roman"/>
          <w:b/>
          <w:i/>
          <w:sz w:val="28"/>
          <w:szCs w:val="28"/>
          <w:lang w:val="ro-MD"/>
        </w:rPr>
      </w:pPr>
      <w:r>
        <w:rPr>
          <w:rFonts w:ascii="Times New Roman" w:hAnsi="Times New Roman" w:cs="Times New Roman"/>
          <w:b/>
          <w:i/>
          <w:sz w:val="28"/>
          <w:szCs w:val="28"/>
          <w:lang w:val="ro-MD"/>
        </w:rPr>
        <w:t>perioada 1 mai 2020 – 31 decembrie 2020</w:t>
      </w:r>
    </w:p>
    <w:p w14:paraId="62989F32" w14:textId="77777777" w:rsidR="0090219D" w:rsidRPr="00D7036B" w:rsidRDefault="0090219D" w:rsidP="006E5918">
      <w:pPr>
        <w:tabs>
          <w:tab w:val="left" w:pos="142"/>
        </w:tabs>
        <w:spacing w:after="0" w:line="276" w:lineRule="auto"/>
        <w:rPr>
          <w:rFonts w:ascii="Times New Roman" w:hAnsi="Times New Roman" w:cs="Times New Roman"/>
          <w:b/>
          <w:i/>
          <w:sz w:val="28"/>
          <w:szCs w:val="28"/>
          <w:lang w:val="ro-MD"/>
        </w:rPr>
      </w:pPr>
    </w:p>
    <w:p w14:paraId="14202C9D" w14:textId="77777777" w:rsidR="0090219D" w:rsidRPr="00D7036B" w:rsidRDefault="0090219D" w:rsidP="006E5918">
      <w:pPr>
        <w:spacing w:after="0" w:line="276" w:lineRule="auto"/>
        <w:jc w:val="both"/>
        <w:rPr>
          <w:rFonts w:ascii="Times New Roman" w:hAnsi="Times New Roman" w:cs="Times New Roman"/>
          <w:b/>
          <w:i/>
          <w:sz w:val="28"/>
          <w:szCs w:val="28"/>
          <w:lang w:val="ro-MD"/>
        </w:rPr>
      </w:pPr>
      <w:r w:rsidRPr="00D7036B">
        <w:rPr>
          <w:rFonts w:ascii="Times New Roman" w:hAnsi="Times New Roman" w:cs="Times New Roman"/>
          <w:b/>
          <w:i/>
          <w:sz w:val="28"/>
          <w:szCs w:val="28"/>
          <w:lang w:val="ro-MD"/>
        </w:rPr>
        <w:tab/>
      </w:r>
    </w:p>
    <w:p w14:paraId="315C48A5" w14:textId="77777777" w:rsidR="0090219D" w:rsidRDefault="0090219D" w:rsidP="006E5918">
      <w:pPr>
        <w:spacing w:after="0" w:line="276" w:lineRule="auto"/>
        <w:ind w:firstLine="708"/>
        <w:jc w:val="both"/>
        <w:rPr>
          <w:rFonts w:ascii="Times New Roman" w:hAnsi="Times New Roman" w:cs="Times New Roman"/>
          <w:sz w:val="28"/>
          <w:szCs w:val="28"/>
          <w:lang w:val="ro-MD"/>
        </w:rPr>
      </w:pPr>
      <w:r w:rsidRPr="00D7036B">
        <w:rPr>
          <w:rFonts w:ascii="Times New Roman" w:hAnsi="Times New Roman" w:cs="Times New Roman"/>
          <w:sz w:val="28"/>
          <w:szCs w:val="28"/>
          <w:lang w:val="ro-MD"/>
        </w:rPr>
        <w:t xml:space="preserve">În conformitate cu </w:t>
      </w:r>
      <w:r>
        <w:rPr>
          <w:rFonts w:ascii="Times New Roman" w:hAnsi="Times New Roman" w:cs="Times New Roman"/>
          <w:sz w:val="28"/>
          <w:szCs w:val="28"/>
          <w:lang w:val="ro-MD"/>
        </w:rPr>
        <w:t>art.7 din Legea privind instituirea unor măsuri de susținere a activității de întreprinzător și modificarea unor acte normative nr.</w:t>
      </w:r>
      <w:r w:rsidR="00714AD1">
        <w:rPr>
          <w:rFonts w:ascii="Times New Roman" w:hAnsi="Times New Roman" w:cs="Times New Roman"/>
          <w:sz w:val="28"/>
          <w:szCs w:val="28"/>
          <w:lang w:val="ro-MD"/>
        </w:rPr>
        <w:t xml:space="preserve">60 din 23 </w:t>
      </w:r>
      <w:r>
        <w:rPr>
          <w:rFonts w:ascii="Times New Roman" w:hAnsi="Times New Roman" w:cs="Times New Roman"/>
          <w:sz w:val="28"/>
          <w:szCs w:val="28"/>
          <w:lang w:val="ro-MD"/>
        </w:rPr>
        <w:t>aprilie 2020</w:t>
      </w:r>
      <w:r w:rsidR="00714AD1">
        <w:rPr>
          <w:rFonts w:ascii="Times New Roman" w:hAnsi="Times New Roman" w:cs="Times New Roman"/>
          <w:sz w:val="28"/>
          <w:szCs w:val="28"/>
          <w:lang w:val="ro-MD"/>
        </w:rPr>
        <w:t xml:space="preserve"> (Monitorul </w:t>
      </w:r>
      <w:r w:rsidR="00692640">
        <w:rPr>
          <w:rFonts w:ascii="Times New Roman" w:hAnsi="Times New Roman" w:cs="Times New Roman"/>
          <w:sz w:val="28"/>
          <w:szCs w:val="28"/>
          <w:lang w:val="ro-MD"/>
        </w:rPr>
        <w:t>Oficial al Republicii Moldova nr.108-109 (7437-7438) din 25 aprilie 2020)</w:t>
      </w:r>
    </w:p>
    <w:p w14:paraId="3C5BB1F7" w14:textId="77777777" w:rsidR="0090219D" w:rsidRPr="00D7036B" w:rsidRDefault="0090219D" w:rsidP="006E5918">
      <w:pPr>
        <w:spacing w:after="0" w:line="276" w:lineRule="auto"/>
        <w:jc w:val="center"/>
        <w:rPr>
          <w:rFonts w:ascii="Times New Roman" w:hAnsi="Times New Roman" w:cs="Times New Roman"/>
          <w:b/>
          <w:sz w:val="28"/>
          <w:szCs w:val="28"/>
          <w:lang w:val="ro-MD"/>
        </w:rPr>
      </w:pPr>
    </w:p>
    <w:p w14:paraId="24C72A46" w14:textId="77777777" w:rsidR="0090219D" w:rsidRPr="00D7036B" w:rsidRDefault="0090219D" w:rsidP="006E5918">
      <w:pPr>
        <w:spacing w:after="0" w:line="276" w:lineRule="auto"/>
        <w:jc w:val="center"/>
        <w:rPr>
          <w:rFonts w:ascii="Times New Roman" w:hAnsi="Times New Roman" w:cs="Times New Roman"/>
          <w:b/>
          <w:sz w:val="28"/>
          <w:szCs w:val="28"/>
          <w:lang w:val="ro-MD"/>
        </w:rPr>
      </w:pPr>
      <w:r w:rsidRPr="00D7036B">
        <w:rPr>
          <w:rFonts w:ascii="Times New Roman" w:hAnsi="Times New Roman" w:cs="Times New Roman"/>
          <w:b/>
          <w:sz w:val="28"/>
          <w:szCs w:val="28"/>
          <w:lang w:val="ro-MD"/>
        </w:rPr>
        <w:t>O R D O N:</w:t>
      </w:r>
    </w:p>
    <w:p w14:paraId="07AD753B" w14:textId="77777777" w:rsidR="0090219D" w:rsidRPr="00D7036B" w:rsidRDefault="0090219D" w:rsidP="006E5918">
      <w:pPr>
        <w:spacing w:after="0" w:line="276" w:lineRule="auto"/>
        <w:jc w:val="center"/>
        <w:rPr>
          <w:rFonts w:ascii="Times New Roman" w:hAnsi="Times New Roman" w:cs="Times New Roman"/>
          <w:b/>
          <w:sz w:val="28"/>
          <w:szCs w:val="28"/>
          <w:lang w:val="ro-MD"/>
        </w:rPr>
      </w:pPr>
    </w:p>
    <w:p w14:paraId="24771BF2" w14:textId="77777777" w:rsidR="0090219D" w:rsidRPr="00B15A7F" w:rsidRDefault="0090219D" w:rsidP="00B15A7F">
      <w:pPr>
        <w:pStyle w:val="Listparagraf"/>
        <w:numPr>
          <w:ilvl w:val="0"/>
          <w:numId w:val="32"/>
        </w:numPr>
        <w:tabs>
          <w:tab w:val="left" w:pos="142"/>
        </w:tabs>
        <w:spacing w:after="0" w:line="276" w:lineRule="auto"/>
        <w:jc w:val="both"/>
        <w:rPr>
          <w:rFonts w:ascii="Times New Roman" w:hAnsi="Times New Roman" w:cs="Times New Roman"/>
          <w:sz w:val="28"/>
          <w:szCs w:val="28"/>
          <w:lang w:val="ro-MD"/>
        </w:rPr>
      </w:pPr>
      <w:r w:rsidRPr="00B15A7F">
        <w:rPr>
          <w:rFonts w:ascii="Times New Roman" w:hAnsi="Times New Roman" w:cs="Times New Roman"/>
          <w:sz w:val="28"/>
          <w:szCs w:val="28"/>
          <w:lang w:val="ro-MD"/>
        </w:rPr>
        <w:t xml:space="preserve">Se aprobă Regulamentul privind modul de subvenționare a </w:t>
      </w:r>
      <w:r w:rsidR="00D46A7A" w:rsidRPr="00B15A7F">
        <w:rPr>
          <w:rFonts w:ascii="Times New Roman" w:hAnsi="Times New Roman" w:cs="Times New Roman"/>
          <w:sz w:val="28"/>
          <w:szCs w:val="28"/>
          <w:lang w:val="ro-MD"/>
        </w:rPr>
        <w:t>dobânzilor</w:t>
      </w:r>
      <w:r w:rsidRPr="00B15A7F">
        <w:rPr>
          <w:rFonts w:ascii="Times New Roman" w:hAnsi="Times New Roman" w:cs="Times New Roman"/>
          <w:sz w:val="28"/>
          <w:szCs w:val="28"/>
          <w:lang w:val="ro-MD"/>
        </w:rPr>
        <w:t xml:space="preserve"> la creditele bancare contractate în perioada 1 mai 2020 – 31 decembrie 2020, conform Anexei la prezentul Ordin.</w:t>
      </w:r>
    </w:p>
    <w:p w14:paraId="0877DFA5" w14:textId="77777777" w:rsidR="0090219D" w:rsidRPr="00D7036B" w:rsidRDefault="0090219D" w:rsidP="00B15A7F">
      <w:pPr>
        <w:pStyle w:val="cp"/>
        <w:numPr>
          <w:ilvl w:val="0"/>
          <w:numId w:val="32"/>
        </w:numPr>
        <w:tabs>
          <w:tab w:val="left" w:pos="993"/>
        </w:tabs>
        <w:spacing w:line="276" w:lineRule="auto"/>
        <w:jc w:val="both"/>
        <w:rPr>
          <w:b w:val="0"/>
          <w:sz w:val="28"/>
          <w:szCs w:val="28"/>
          <w:lang w:val="ro-MD"/>
        </w:rPr>
      </w:pPr>
      <w:r w:rsidRPr="00D7036B">
        <w:rPr>
          <w:b w:val="0"/>
          <w:sz w:val="28"/>
          <w:szCs w:val="28"/>
          <w:lang w:val="ro-MD"/>
        </w:rPr>
        <w:t>Prezentul ordin intră în vigoare la data publicării în Monitorul Oficial al   Republicii Moldova.</w:t>
      </w:r>
    </w:p>
    <w:p w14:paraId="79CB706A" w14:textId="77777777" w:rsidR="00BF109F" w:rsidRDefault="00BF109F" w:rsidP="006E5918">
      <w:pPr>
        <w:spacing w:line="276" w:lineRule="auto"/>
        <w:rPr>
          <w:rFonts w:ascii="Times New Roman" w:hAnsi="Times New Roman" w:cs="Times New Roman"/>
          <w:b/>
          <w:sz w:val="28"/>
          <w:szCs w:val="28"/>
          <w:lang w:val="ro-MD"/>
        </w:rPr>
      </w:pPr>
    </w:p>
    <w:p w14:paraId="0CA48A8C" w14:textId="77777777" w:rsidR="00D31D7B" w:rsidRPr="00D7036B" w:rsidRDefault="00D31D7B" w:rsidP="006E5918">
      <w:pPr>
        <w:spacing w:line="276" w:lineRule="auto"/>
        <w:rPr>
          <w:rFonts w:ascii="Times New Roman" w:hAnsi="Times New Roman" w:cs="Times New Roman"/>
          <w:b/>
          <w:sz w:val="28"/>
          <w:szCs w:val="28"/>
          <w:lang w:val="ro-MD"/>
        </w:rPr>
      </w:pPr>
    </w:p>
    <w:p w14:paraId="1F63D00A" w14:textId="77777777" w:rsidR="00BF109F" w:rsidRPr="00D7036B" w:rsidRDefault="00BF109F" w:rsidP="00D46A7A">
      <w:pPr>
        <w:pStyle w:val="Listparagraf"/>
        <w:tabs>
          <w:tab w:val="left" w:pos="990"/>
        </w:tabs>
        <w:spacing w:after="0" w:line="276" w:lineRule="auto"/>
        <w:rPr>
          <w:rFonts w:ascii="Times New Roman" w:eastAsia="Times New Roman" w:hAnsi="Times New Roman" w:cs="Times New Roman"/>
          <w:b/>
          <w:sz w:val="28"/>
          <w:szCs w:val="28"/>
          <w:lang w:val="ro-MD" w:eastAsia="ru-RU"/>
        </w:rPr>
      </w:pPr>
      <w:r w:rsidRPr="00D7036B">
        <w:rPr>
          <w:rFonts w:ascii="Times New Roman" w:eastAsia="Times New Roman" w:hAnsi="Times New Roman" w:cs="Times New Roman"/>
          <w:b/>
          <w:sz w:val="28"/>
          <w:szCs w:val="28"/>
          <w:lang w:val="ro-MD" w:eastAsia="ru-RU"/>
        </w:rPr>
        <w:t xml:space="preserve">Viceprim-ministru, </w:t>
      </w:r>
    </w:p>
    <w:p w14:paraId="5330C56E" w14:textId="77777777" w:rsidR="00BF109F" w:rsidRDefault="00BF109F" w:rsidP="009F6931">
      <w:pPr>
        <w:pStyle w:val="Listparagraf"/>
        <w:tabs>
          <w:tab w:val="left" w:pos="990"/>
        </w:tabs>
        <w:spacing w:after="0" w:line="276" w:lineRule="auto"/>
        <w:ind w:left="0" w:firstLine="709"/>
        <w:jc w:val="both"/>
        <w:rPr>
          <w:rFonts w:ascii="Times New Roman" w:eastAsia="Times New Roman" w:hAnsi="Times New Roman" w:cs="Times New Roman"/>
          <w:b/>
          <w:sz w:val="28"/>
          <w:szCs w:val="28"/>
          <w:lang w:val="ro-MD" w:eastAsia="ru-RU"/>
        </w:rPr>
      </w:pPr>
      <w:r w:rsidRPr="00D7036B">
        <w:rPr>
          <w:rFonts w:ascii="Times New Roman" w:eastAsia="Times New Roman" w:hAnsi="Times New Roman" w:cs="Times New Roman"/>
          <w:b/>
          <w:sz w:val="28"/>
          <w:szCs w:val="28"/>
          <w:lang w:val="ro-MD" w:eastAsia="ru-RU"/>
        </w:rPr>
        <w:t>Ministru al Finanțelor                                                        Serghei PUȘCUȚA</w:t>
      </w:r>
    </w:p>
    <w:p w14:paraId="1112F6D6" w14:textId="77777777" w:rsidR="00D31D7B" w:rsidRDefault="00D31D7B" w:rsidP="00465910">
      <w:pPr>
        <w:pStyle w:val="Listparagraf"/>
        <w:tabs>
          <w:tab w:val="left" w:pos="990"/>
        </w:tabs>
        <w:spacing w:after="0" w:line="276" w:lineRule="auto"/>
        <w:ind w:left="0" w:firstLine="709"/>
        <w:jc w:val="both"/>
        <w:rPr>
          <w:rFonts w:ascii="Times New Roman" w:eastAsia="Times New Roman" w:hAnsi="Times New Roman" w:cs="Times New Roman"/>
          <w:b/>
          <w:sz w:val="28"/>
          <w:szCs w:val="28"/>
          <w:lang w:val="ro-MD" w:eastAsia="ru-RU"/>
        </w:rPr>
      </w:pPr>
    </w:p>
    <w:p w14:paraId="1F943C79" w14:textId="77777777" w:rsidR="00D31D7B" w:rsidRPr="00D7036B" w:rsidRDefault="00D31D7B" w:rsidP="00465910">
      <w:pPr>
        <w:pStyle w:val="Listparagraf"/>
        <w:tabs>
          <w:tab w:val="left" w:pos="990"/>
        </w:tabs>
        <w:spacing w:after="0" w:line="276" w:lineRule="auto"/>
        <w:ind w:left="0" w:firstLine="709"/>
        <w:jc w:val="both"/>
        <w:rPr>
          <w:rFonts w:ascii="Times New Roman" w:eastAsia="Times New Roman" w:hAnsi="Times New Roman" w:cs="Times New Roman"/>
          <w:b/>
          <w:sz w:val="28"/>
          <w:szCs w:val="28"/>
          <w:lang w:val="ro-MD" w:eastAsia="ru-RU"/>
        </w:rPr>
      </w:pPr>
    </w:p>
    <w:p w14:paraId="57F924DE" w14:textId="77777777" w:rsidR="00911310" w:rsidRDefault="00911310" w:rsidP="00D46A7A">
      <w:pPr>
        <w:pStyle w:val="cp"/>
        <w:tabs>
          <w:tab w:val="left" w:pos="993"/>
        </w:tabs>
        <w:spacing w:line="276" w:lineRule="auto"/>
        <w:jc w:val="right"/>
        <w:rPr>
          <w:b w:val="0"/>
          <w:i/>
          <w:sz w:val="20"/>
          <w:szCs w:val="20"/>
          <w:lang w:val="ro-MD"/>
        </w:rPr>
      </w:pPr>
    </w:p>
    <w:p w14:paraId="30D09F3B" w14:textId="77777777" w:rsidR="00911310" w:rsidRDefault="00911310" w:rsidP="00D46A7A">
      <w:pPr>
        <w:pStyle w:val="cp"/>
        <w:tabs>
          <w:tab w:val="left" w:pos="993"/>
        </w:tabs>
        <w:spacing w:line="276" w:lineRule="auto"/>
        <w:jc w:val="right"/>
        <w:rPr>
          <w:b w:val="0"/>
          <w:i/>
          <w:sz w:val="20"/>
          <w:szCs w:val="20"/>
          <w:lang w:val="ro-MD"/>
        </w:rPr>
      </w:pPr>
    </w:p>
    <w:p w14:paraId="23072345" w14:textId="77777777" w:rsidR="00911310" w:rsidRDefault="00911310" w:rsidP="00D46A7A">
      <w:pPr>
        <w:pStyle w:val="cp"/>
        <w:tabs>
          <w:tab w:val="left" w:pos="993"/>
        </w:tabs>
        <w:spacing w:line="276" w:lineRule="auto"/>
        <w:jc w:val="right"/>
        <w:rPr>
          <w:b w:val="0"/>
          <w:i/>
          <w:sz w:val="20"/>
          <w:szCs w:val="20"/>
          <w:lang w:val="ro-MD"/>
        </w:rPr>
      </w:pPr>
    </w:p>
    <w:p w14:paraId="42D2079F" w14:textId="77777777" w:rsidR="00911310" w:rsidRDefault="00911310" w:rsidP="00D46A7A">
      <w:pPr>
        <w:pStyle w:val="cp"/>
        <w:tabs>
          <w:tab w:val="left" w:pos="993"/>
        </w:tabs>
        <w:spacing w:line="276" w:lineRule="auto"/>
        <w:jc w:val="right"/>
        <w:rPr>
          <w:b w:val="0"/>
          <w:i/>
          <w:sz w:val="20"/>
          <w:szCs w:val="20"/>
          <w:lang w:val="ro-MD"/>
        </w:rPr>
      </w:pPr>
    </w:p>
    <w:p w14:paraId="28D55682" w14:textId="77777777" w:rsidR="00911310" w:rsidRDefault="00911310" w:rsidP="00D46A7A">
      <w:pPr>
        <w:pStyle w:val="cp"/>
        <w:tabs>
          <w:tab w:val="left" w:pos="993"/>
        </w:tabs>
        <w:spacing w:line="276" w:lineRule="auto"/>
        <w:jc w:val="right"/>
        <w:rPr>
          <w:b w:val="0"/>
          <w:i/>
          <w:sz w:val="20"/>
          <w:szCs w:val="20"/>
          <w:lang w:val="ro-MD"/>
        </w:rPr>
      </w:pPr>
    </w:p>
    <w:p w14:paraId="7720E1C2" w14:textId="77777777" w:rsidR="00911310" w:rsidRDefault="00911310" w:rsidP="00D46A7A">
      <w:pPr>
        <w:pStyle w:val="cp"/>
        <w:tabs>
          <w:tab w:val="left" w:pos="993"/>
        </w:tabs>
        <w:spacing w:line="276" w:lineRule="auto"/>
        <w:jc w:val="right"/>
        <w:rPr>
          <w:b w:val="0"/>
          <w:i/>
          <w:sz w:val="20"/>
          <w:szCs w:val="20"/>
          <w:lang w:val="ro-MD"/>
        </w:rPr>
      </w:pPr>
    </w:p>
    <w:p w14:paraId="63A4D394" w14:textId="77777777" w:rsidR="00911310" w:rsidRDefault="00911310" w:rsidP="00D46A7A">
      <w:pPr>
        <w:pStyle w:val="cp"/>
        <w:tabs>
          <w:tab w:val="left" w:pos="993"/>
        </w:tabs>
        <w:spacing w:line="276" w:lineRule="auto"/>
        <w:jc w:val="right"/>
        <w:rPr>
          <w:b w:val="0"/>
          <w:i/>
          <w:sz w:val="20"/>
          <w:szCs w:val="20"/>
          <w:lang w:val="ro-MD"/>
        </w:rPr>
      </w:pPr>
    </w:p>
    <w:p w14:paraId="046E5298" w14:textId="77777777" w:rsidR="00911310" w:rsidRDefault="00911310" w:rsidP="00D46A7A">
      <w:pPr>
        <w:pStyle w:val="cp"/>
        <w:tabs>
          <w:tab w:val="left" w:pos="993"/>
        </w:tabs>
        <w:spacing w:line="276" w:lineRule="auto"/>
        <w:jc w:val="right"/>
        <w:rPr>
          <w:b w:val="0"/>
          <w:i/>
          <w:sz w:val="20"/>
          <w:szCs w:val="20"/>
          <w:lang w:val="ro-MD"/>
        </w:rPr>
      </w:pPr>
    </w:p>
    <w:p w14:paraId="577D04C1" w14:textId="77777777" w:rsidR="00911310" w:rsidRDefault="00911310" w:rsidP="00D46A7A">
      <w:pPr>
        <w:pStyle w:val="cp"/>
        <w:tabs>
          <w:tab w:val="left" w:pos="993"/>
        </w:tabs>
        <w:spacing w:line="276" w:lineRule="auto"/>
        <w:jc w:val="right"/>
        <w:rPr>
          <w:b w:val="0"/>
          <w:i/>
          <w:sz w:val="20"/>
          <w:szCs w:val="20"/>
          <w:lang w:val="ro-MD"/>
        </w:rPr>
      </w:pPr>
    </w:p>
    <w:p w14:paraId="29CB885E" w14:textId="77777777" w:rsidR="00911310" w:rsidRDefault="00911310" w:rsidP="00D46A7A">
      <w:pPr>
        <w:pStyle w:val="cp"/>
        <w:tabs>
          <w:tab w:val="left" w:pos="993"/>
        </w:tabs>
        <w:spacing w:line="276" w:lineRule="auto"/>
        <w:jc w:val="right"/>
        <w:rPr>
          <w:b w:val="0"/>
          <w:i/>
          <w:sz w:val="20"/>
          <w:szCs w:val="20"/>
          <w:lang w:val="ro-MD"/>
        </w:rPr>
      </w:pPr>
    </w:p>
    <w:p w14:paraId="7FA596D6" w14:textId="77777777" w:rsidR="00911310" w:rsidRDefault="00911310" w:rsidP="00D46A7A">
      <w:pPr>
        <w:pStyle w:val="cp"/>
        <w:tabs>
          <w:tab w:val="left" w:pos="993"/>
        </w:tabs>
        <w:spacing w:line="276" w:lineRule="auto"/>
        <w:jc w:val="right"/>
        <w:rPr>
          <w:b w:val="0"/>
          <w:i/>
          <w:sz w:val="20"/>
          <w:szCs w:val="20"/>
          <w:lang w:val="ro-MD"/>
        </w:rPr>
      </w:pPr>
    </w:p>
    <w:p w14:paraId="0F02099A" w14:textId="77777777" w:rsidR="00911310" w:rsidRDefault="00911310" w:rsidP="00D46A7A">
      <w:pPr>
        <w:pStyle w:val="cp"/>
        <w:tabs>
          <w:tab w:val="left" w:pos="993"/>
        </w:tabs>
        <w:spacing w:line="276" w:lineRule="auto"/>
        <w:jc w:val="right"/>
        <w:rPr>
          <w:b w:val="0"/>
          <w:i/>
          <w:sz w:val="20"/>
          <w:szCs w:val="20"/>
          <w:lang w:val="ro-MD"/>
        </w:rPr>
      </w:pPr>
    </w:p>
    <w:p w14:paraId="250BFEBF" w14:textId="0E9897BE" w:rsidR="004438AF" w:rsidRPr="00D7036B" w:rsidRDefault="00D97013" w:rsidP="00D46A7A">
      <w:pPr>
        <w:pStyle w:val="cp"/>
        <w:tabs>
          <w:tab w:val="left" w:pos="993"/>
        </w:tabs>
        <w:spacing w:line="276" w:lineRule="auto"/>
        <w:jc w:val="right"/>
        <w:rPr>
          <w:b w:val="0"/>
          <w:i/>
          <w:sz w:val="20"/>
          <w:szCs w:val="20"/>
          <w:lang w:val="ro-MD"/>
        </w:rPr>
      </w:pPr>
      <w:r w:rsidRPr="00D7036B">
        <w:rPr>
          <w:b w:val="0"/>
          <w:i/>
          <w:sz w:val="20"/>
          <w:szCs w:val="20"/>
          <w:lang w:val="ro-MD"/>
        </w:rPr>
        <w:lastRenderedPageBreak/>
        <w:t xml:space="preserve">Anexa </w:t>
      </w:r>
    </w:p>
    <w:p w14:paraId="5838999D" w14:textId="77777777" w:rsidR="00845BDB" w:rsidRPr="00D7036B" w:rsidRDefault="00D97013" w:rsidP="009F6931">
      <w:pPr>
        <w:pStyle w:val="cp"/>
        <w:tabs>
          <w:tab w:val="left" w:pos="993"/>
        </w:tabs>
        <w:spacing w:line="276" w:lineRule="auto"/>
        <w:jc w:val="right"/>
        <w:rPr>
          <w:b w:val="0"/>
          <w:i/>
          <w:sz w:val="20"/>
          <w:szCs w:val="20"/>
          <w:lang w:val="ro-MD"/>
        </w:rPr>
      </w:pPr>
      <w:r w:rsidRPr="00D7036B">
        <w:rPr>
          <w:b w:val="0"/>
          <w:i/>
          <w:sz w:val="20"/>
          <w:szCs w:val="20"/>
          <w:lang w:val="ro-MD"/>
        </w:rPr>
        <w:t>la Ordinul MF nr. _____ din_____________</w:t>
      </w:r>
    </w:p>
    <w:p w14:paraId="0E69F22B" w14:textId="77777777" w:rsidR="00D97013" w:rsidRPr="00D7036B" w:rsidRDefault="00D97013" w:rsidP="006E5918">
      <w:pPr>
        <w:pStyle w:val="Corptext"/>
        <w:spacing w:line="276" w:lineRule="auto"/>
        <w:ind w:firstLine="708"/>
        <w:jc w:val="center"/>
        <w:rPr>
          <w:b/>
          <w:bCs/>
          <w:lang w:val="ro-MD"/>
        </w:rPr>
      </w:pPr>
    </w:p>
    <w:p w14:paraId="117C1A6A" w14:textId="77777777" w:rsidR="00A10605" w:rsidRPr="0090219D" w:rsidRDefault="00A10605" w:rsidP="006E5918">
      <w:pPr>
        <w:pStyle w:val="Corptext"/>
        <w:spacing w:line="276" w:lineRule="auto"/>
        <w:ind w:firstLine="708"/>
        <w:jc w:val="center"/>
        <w:rPr>
          <w:b/>
          <w:bCs/>
          <w:lang w:val="ro-MD"/>
        </w:rPr>
      </w:pPr>
      <w:r w:rsidRPr="0090219D">
        <w:rPr>
          <w:b/>
          <w:lang w:val="ro-MD"/>
        </w:rPr>
        <w:t xml:space="preserve">Regulamentul </w:t>
      </w:r>
      <w:r w:rsidR="0090219D" w:rsidRPr="0090219D">
        <w:rPr>
          <w:b/>
          <w:lang w:val="ro-MD"/>
        </w:rPr>
        <w:t xml:space="preserve">privind modul de subvenționare a </w:t>
      </w:r>
      <w:r w:rsidR="00D46A7A" w:rsidRPr="0090219D">
        <w:rPr>
          <w:b/>
          <w:lang w:val="ro-MD"/>
        </w:rPr>
        <w:t>dobânzilor</w:t>
      </w:r>
      <w:r w:rsidR="0090219D" w:rsidRPr="0090219D">
        <w:rPr>
          <w:b/>
          <w:lang w:val="ro-MD"/>
        </w:rPr>
        <w:t xml:space="preserve"> la creditele bancare contractate în perioada 1 mai 2020 – 31 decembrie 2020</w:t>
      </w:r>
    </w:p>
    <w:p w14:paraId="610E1039" w14:textId="77777777" w:rsidR="00A10605" w:rsidRPr="00D7036B" w:rsidRDefault="00A10605" w:rsidP="006E5918">
      <w:pPr>
        <w:pStyle w:val="Corptext3"/>
        <w:spacing w:line="276" w:lineRule="auto"/>
        <w:rPr>
          <w:szCs w:val="28"/>
          <w:lang w:val="ro-MD"/>
        </w:rPr>
      </w:pPr>
    </w:p>
    <w:p w14:paraId="739151FD" w14:textId="77777777" w:rsidR="00EA505E" w:rsidRPr="00D7036B" w:rsidRDefault="00C64B42" w:rsidP="006E5918">
      <w:pPr>
        <w:pStyle w:val="Listparagraf"/>
        <w:numPr>
          <w:ilvl w:val="0"/>
          <w:numId w:val="6"/>
        </w:numPr>
        <w:spacing w:after="0" w:line="276" w:lineRule="auto"/>
        <w:jc w:val="center"/>
        <w:rPr>
          <w:rFonts w:ascii="Times New Roman" w:hAnsi="Times New Roman" w:cs="Times New Roman"/>
          <w:b/>
          <w:iCs/>
          <w:sz w:val="24"/>
          <w:szCs w:val="24"/>
          <w:lang w:val="ro-MD"/>
        </w:rPr>
      </w:pPr>
      <w:r w:rsidRPr="00D7036B">
        <w:rPr>
          <w:rFonts w:ascii="Times New Roman" w:hAnsi="Times New Roman" w:cs="Times New Roman"/>
          <w:b/>
          <w:iCs/>
          <w:sz w:val="24"/>
          <w:szCs w:val="24"/>
          <w:lang w:val="ro-MD"/>
        </w:rPr>
        <w:t>DISPOZIȚII GENERALE</w:t>
      </w:r>
    </w:p>
    <w:p w14:paraId="29035DB5" w14:textId="77777777" w:rsidR="00B75DB9" w:rsidRPr="00B75DB9" w:rsidRDefault="002508D1" w:rsidP="006E5918">
      <w:pPr>
        <w:pStyle w:val="Listparagraf"/>
        <w:numPr>
          <w:ilvl w:val="0"/>
          <w:numId w:val="3"/>
        </w:numPr>
        <w:tabs>
          <w:tab w:val="left" w:pos="851"/>
        </w:tabs>
        <w:spacing w:after="0" w:line="276" w:lineRule="auto"/>
        <w:ind w:left="0" w:firstLine="567"/>
        <w:jc w:val="both"/>
        <w:rPr>
          <w:rFonts w:ascii="Times New Roman" w:hAnsi="Times New Roman" w:cs="Times New Roman"/>
          <w:iCs/>
          <w:sz w:val="24"/>
          <w:szCs w:val="24"/>
          <w:lang w:val="ro-MD"/>
        </w:rPr>
      </w:pPr>
      <w:r w:rsidRPr="00D7036B">
        <w:rPr>
          <w:rFonts w:ascii="Times New Roman" w:hAnsi="Times New Roman" w:cs="Times New Roman"/>
          <w:iCs/>
          <w:sz w:val="24"/>
          <w:szCs w:val="24"/>
          <w:lang w:val="ro-MD"/>
        </w:rPr>
        <w:t xml:space="preserve">Prezentul Regulament stabilește modul de </w:t>
      </w:r>
      <w:r w:rsidR="00FD5ED0" w:rsidRPr="00D7036B">
        <w:rPr>
          <w:rFonts w:ascii="Times New Roman" w:hAnsi="Times New Roman" w:cs="Times New Roman"/>
          <w:sz w:val="24"/>
          <w:szCs w:val="24"/>
          <w:lang w:val="ro-MD"/>
        </w:rPr>
        <w:t>acord</w:t>
      </w:r>
      <w:r w:rsidR="00D36F6D" w:rsidRPr="00D7036B">
        <w:rPr>
          <w:rFonts w:ascii="Times New Roman" w:hAnsi="Times New Roman" w:cs="Times New Roman"/>
          <w:sz w:val="24"/>
          <w:szCs w:val="24"/>
          <w:lang w:val="ro-MD"/>
        </w:rPr>
        <w:t>are</w:t>
      </w:r>
      <w:r w:rsidR="00FD5ED0" w:rsidRPr="00D7036B">
        <w:rPr>
          <w:rFonts w:ascii="Times New Roman" w:hAnsi="Times New Roman" w:cs="Times New Roman"/>
          <w:sz w:val="24"/>
          <w:szCs w:val="24"/>
          <w:lang w:val="ro-MD"/>
        </w:rPr>
        <w:t xml:space="preserve"> </w:t>
      </w:r>
      <w:r w:rsidR="00D36F6D" w:rsidRPr="00D7036B">
        <w:rPr>
          <w:rFonts w:ascii="Times New Roman" w:hAnsi="Times New Roman" w:cs="Times New Roman"/>
          <w:sz w:val="24"/>
          <w:szCs w:val="24"/>
          <w:lang w:val="ro-MD"/>
        </w:rPr>
        <w:t>a</w:t>
      </w:r>
      <w:r w:rsidR="00FD5ED0" w:rsidRPr="00D7036B">
        <w:rPr>
          <w:rFonts w:ascii="Times New Roman" w:hAnsi="Times New Roman" w:cs="Times New Roman"/>
          <w:sz w:val="24"/>
          <w:szCs w:val="24"/>
          <w:lang w:val="ro-MD"/>
        </w:rPr>
        <w:t xml:space="preserve"> </w:t>
      </w:r>
      <w:r w:rsidR="00DC73C4" w:rsidRPr="00D7036B">
        <w:rPr>
          <w:rFonts w:ascii="Times New Roman" w:hAnsi="Times New Roman" w:cs="Times New Roman"/>
          <w:sz w:val="24"/>
          <w:szCs w:val="24"/>
          <w:lang w:val="ro-MD"/>
        </w:rPr>
        <w:t>subvenție</w:t>
      </w:r>
      <w:r w:rsidR="0090219D">
        <w:rPr>
          <w:rFonts w:ascii="Times New Roman" w:hAnsi="Times New Roman" w:cs="Times New Roman"/>
          <w:sz w:val="24"/>
          <w:szCs w:val="24"/>
          <w:lang w:val="ro-MD"/>
        </w:rPr>
        <w:t>i</w:t>
      </w:r>
      <w:r w:rsidR="00FD5ED0" w:rsidRPr="00D7036B">
        <w:rPr>
          <w:rFonts w:ascii="Times New Roman" w:hAnsi="Times New Roman" w:cs="Times New Roman"/>
          <w:sz w:val="24"/>
          <w:szCs w:val="24"/>
          <w:lang w:val="ro-MD"/>
        </w:rPr>
        <w:t xml:space="preserve"> </w:t>
      </w:r>
      <w:r w:rsidR="00B75DB9">
        <w:rPr>
          <w:rFonts w:ascii="Times New Roman" w:hAnsi="Times New Roman" w:cs="Times New Roman"/>
          <w:sz w:val="24"/>
          <w:szCs w:val="24"/>
          <w:lang w:val="ro-MD"/>
        </w:rPr>
        <w:t xml:space="preserve">pentru dobînzile achitate </w:t>
      </w:r>
      <w:r w:rsidR="00D46A7A">
        <w:rPr>
          <w:rFonts w:ascii="Times New Roman" w:hAnsi="Times New Roman" w:cs="Times New Roman"/>
          <w:sz w:val="24"/>
          <w:szCs w:val="24"/>
          <w:lang w:val="ro-MD"/>
        </w:rPr>
        <w:t>până</w:t>
      </w:r>
      <w:r w:rsidR="00B75DB9">
        <w:rPr>
          <w:rFonts w:ascii="Times New Roman" w:hAnsi="Times New Roman" w:cs="Times New Roman"/>
          <w:sz w:val="24"/>
          <w:szCs w:val="24"/>
          <w:lang w:val="ro-MD"/>
        </w:rPr>
        <w:t xml:space="preserve"> în luna decembrie 2020 inclusiv, aferent creditelor </w:t>
      </w:r>
      <w:r w:rsidR="00D46A7A">
        <w:rPr>
          <w:rFonts w:ascii="Times New Roman" w:hAnsi="Times New Roman" w:cs="Times New Roman"/>
          <w:sz w:val="24"/>
          <w:szCs w:val="24"/>
          <w:lang w:val="ro-MD"/>
        </w:rPr>
        <w:t xml:space="preserve">bancare </w:t>
      </w:r>
      <w:r w:rsidR="00B75DB9">
        <w:rPr>
          <w:rFonts w:ascii="Times New Roman" w:hAnsi="Times New Roman" w:cs="Times New Roman"/>
          <w:sz w:val="24"/>
          <w:szCs w:val="24"/>
          <w:lang w:val="ro-MD"/>
        </w:rPr>
        <w:t>contractate în perioada 1 mai 2020 – 31 decembrie 2020.</w:t>
      </w:r>
    </w:p>
    <w:p w14:paraId="012EB9E8" w14:textId="77777777" w:rsidR="004B167F" w:rsidRDefault="004B167F" w:rsidP="006E5918">
      <w:pPr>
        <w:pStyle w:val="Listparagraf"/>
        <w:numPr>
          <w:ilvl w:val="0"/>
          <w:numId w:val="3"/>
        </w:numPr>
        <w:tabs>
          <w:tab w:val="left" w:pos="851"/>
        </w:tabs>
        <w:spacing w:after="0" w:line="276" w:lineRule="auto"/>
        <w:ind w:left="0" w:firstLine="567"/>
        <w:jc w:val="both"/>
        <w:rPr>
          <w:rFonts w:ascii="Times New Roman" w:hAnsi="Times New Roman" w:cs="Times New Roman"/>
          <w:iCs/>
          <w:sz w:val="24"/>
          <w:szCs w:val="24"/>
          <w:lang w:val="ro-MD"/>
        </w:rPr>
      </w:pPr>
      <w:r>
        <w:rPr>
          <w:rFonts w:ascii="Times New Roman" w:hAnsi="Times New Roman" w:cs="Times New Roman"/>
          <w:iCs/>
          <w:sz w:val="24"/>
          <w:szCs w:val="24"/>
          <w:lang w:val="ro-MD"/>
        </w:rPr>
        <w:t>Dreptul la subvenționare conform prezentului Regulament se realizează doar în raport cu dobînzile aferente creditelor acordate de băncile licențiate de Banca Națională a Moldovei, conform legislației.</w:t>
      </w:r>
    </w:p>
    <w:p w14:paraId="789EA1E4" w14:textId="77777777" w:rsidR="004B167F" w:rsidRPr="000463A4" w:rsidRDefault="004B167F" w:rsidP="006E5918">
      <w:pPr>
        <w:pStyle w:val="Listparagraf"/>
        <w:numPr>
          <w:ilvl w:val="0"/>
          <w:numId w:val="3"/>
        </w:numPr>
        <w:tabs>
          <w:tab w:val="left" w:pos="851"/>
        </w:tabs>
        <w:spacing w:after="0" w:line="276" w:lineRule="auto"/>
        <w:ind w:left="0" w:firstLine="567"/>
        <w:jc w:val="both"/>
        <w:rPr>
          <w:rFonts w:ascii="Times New Roman" w:hAnsi="Times New Roman" w:cs="Times New Roman"/>
          <w:iCs/>
          <w:sz w:val="24"/>
          <w:szCs w:val="24"/>
          <w:lang w:val="ro-MD"/>
        </w:rPr>
      </w:pPr>
      <w:r w:rsidRPr="004B167F">
        <w:rPr>
          <w:rFonts w:ascii="Times New Roman" w:hAnsi="Times New Roman" w:cs="Times New Roman"/>
          <w:iCs/>
          <w:sz w:val="24"/>
          <w:szCs w:val="24"/>
          <w:lang w:val="ro-MD"/>
        </w:rPr>
        <w:t xml:space="preserve">Nu constituie obiect al subvenționării </w:t>
      </w:r>
      <w:r>
        <w:rPr>
          <w:rFonts w:ascii="Times New Roman" w:hAnsi="Times New Roman" w:cs="Times New Roman"/>
          <w:iCs/>
          <w:sz w:val="24"/>
          <w:szCs w:val="24"/>
          <w:lang w:val="ro-MD"/>
        </w:rPr>
        <w:t xml:space="preserve">conform prezentului Regulament </w:t>
      </w:r>
      <w:r w:rsidRPr="004B167F">
        <w:rPr>
          <w:rFonts w:ascii="Times New Roman" w:hAnsi="Times New Roman" w:cs="Times New Roman"/>
          <w:iCs/>
          <w:sz w:val="24"/>
          <w:szCs w:val="24"/>
          <w:lang w:val="ro-MD"/>
        </w:rPr>
        <w:t>c</w:t>
      </w:r>
      <w:r w:rsidRPr="004B167F">
        <w:rPr>
          <w:rFonts w:ascii="Times New Roman" w:eastAsia="Times New Roman" w:hAnsi="Times New Roman" w:cs="Times New Roman"/>
          <w:sz w:val="24"/>
          <w:szCs w:val="24"/>
          <w:lang w:val="ro-MD" w:eastAsia="ru-RU"/>
        </w:rPr>
        <w:t xml:space="preserve">omisioanele și plățile percepute de băncile comerciale pentru examinarea dosarului, de acordare, de deservire a creditului, precum și alte plăți altele </w:t>
      </w:r>
      <w:r w:rsidR="00D46A7A" w:rsidRPr="004B167F">
        <w:rPr>
          <w:rFonts w:ascii="Times New Roman" w:eastAsia="Times New Roman" w:hAnsi="Times New Roman" w:cs="Times New Roman"/>
          <w:sz w:val="24"/>
          <w:szCs w:val="24"/>
          <w:lang w:val="ro-MD" w:eastAsia="ru-RU"/>
        </w:rPr>
        <w:t>decât</w:t>
      </w:r>
      <w:r w:rsidRPr="004B167F">
        <w:rPr>
          <w:rFonts w:ascii="Times New Roman" w:eastAsia="Times New Roman" w:hAnsi="Times New Roman" w:cs="Times New Roman"/>
          <w:sz w:val="24"/>
          <w:szCs w:val="24"/>
          <w:lang w:val="ro-MD" w:eastAsia="ru-RU"/>
        </w:rPr>
        <w:t xml:space="preserve"> </w:t>
      </w:r>
      <w:r w:rsidR="00D46A7A" w:rsidRPr="004B167F">
        <w:rPr>
          <w:rFonts w:ascii="Times New Roman" w:eastAsia="Times New Roman" w:hAnsi="Times New Roman" w:cs="Times New Roman"/>
          <w:sz w:val="24"/>
          <w:szCs w:val="24"/>
          <w:lang w:val="ro-MD" w:eastAsia="ru-RU"/>
        </w:rPr>
        <w:t>dobânda</w:t>
      </w:r>
      <w:r w:rsidRPr="004B167F">
        <w:rPr>
          <w:rFonts w:ascii="Times New Roman" w:eastAsia="Times New Roman" w:hAnsi="Times New Roman" w:cs="Times New Roman"/>
          <w:sz w:val="24"/>
          <w:szCs w:val="24"/>
          <w:lang w:val="ro-MD" w:eastAsia="ru-RU"/>
        </w:rPr>
        <w:t>.</w:t>
      </w:r>
    </w:p>
    <w:p w14:paraId="78B592E6" w14:textId="77777777" w:rsidR="000463A4" w:rsidRPr="00D31D7B" w:rsidRDefault="000463A4" w:rsidP="006E5918">
      <w:pPr>
        <w:pStyle w:val="Listparagraf"/>
        <w:numPr>
          <w:ilvl w:val="0"/>
          <w:numId w:val="3"/>
        </w:numPr>
        <w:tabs>
          <w:tab w:val="left" w:pos="851"/>
        </w:tabs>
        <w:spacing w:after="0" w:line="276" w:lineRule="auto"/>
        <w:ind w:left="0" w:firstLine="567"/>
        <w:jc w:val="both"/>
        <w:rPr>
          <w:rFonts w:ascii="Times New Roman" w:hAnsi="Times New Roman" w:cs="Times New Roman"/>
          <w:iCs/>
          <w:sz w:val="24"/>
          <w:szCs w:val="24"/>
          <w:lang w:val="ro-MD"/>
        </w:rPr>
      </w:pPr>
      <w:r>
        <w:rPr>
          <w:rFonts w:ascii="Times New Roman" w:eastAsia="Times New Roman" w:hAnsi="Times New Roman" w:cs="Times New Roman"/>
          <w:sz w:val="24"/>
          <w:szCs w:val="24"/>
          <w:lang w:val="ro-MD" w:eastAsia="ru-RU"/>
        </w:rPr>
        <w:t>Realizarea dreptului la subvenționare conform prezentului Regulament nu este condiționată de destinația și modul de utilizare a creditului.</w:t>
      </w:r>
    </w:p>
    <w:p w14:paraId="68D17CA9" w14:textId="77777777" w:rsidR="00D31D7B" w:rsidRPr="008525F5" w:rsidRDefault="00D31D7B" w:rsidP="006E5918">
      <w:pPr>
        <w:pStyle w:val="Listparagraf"/>
        <w:numPr>
          <w:ilvl w:val="0"/>
          <w:numId w:val="3"/>
        </w:numPr>
        <w:tabs>
          <w:tab w:val="left" w:pos="851"/>
        </w:tabs>
        <w:spacing w:after="0" w:line="276" w:lineRule="auto"/>
        <w:ind w:left="0" w:firstLine="567"/>
        <w:jc w:val="both"/>
        <w:rPr>
          <w:rFonts w:ascii="Times New Roman" w:hAnsi="Times New Roman" w:cs="Times New Roman"/>
          <w:iCs/>
          <w:sz w:val="24"/>
          <w:szCs w:val="24"/>
          <w:lang w:val="ro-MD"/>
        </w:rPr>
      </w:pPr>
      <w:r>
        <w:rPr>
          <w:rFonts w:ascii="Times New Roman" w:eastAsia="Times New Roman" w:hAnsi="Times New Roman" w:cs="Times New Roman"/>
          <w:sz w:val="24"/>
          <w:szCs w:val="24"/>
          <w:lang w:val="ro-MD" w:eastAsia="ru-RU"/>
        </w:rPr>
        <w:t xml:space="preserve">Mărimea subvenției lunare acordate constituie suma </w:t>
      </w:r>
      <w:r w:rsidR="00D46A7A">
        <w:rPr>
          <w:rFonts w:ascii="Times New Roman" w:eastAsia="Times New Roman" w:hAnsi="Times New Roman" w:cs="Times New Roman"/>
          <w:sz w:val="24"/>
          <w:szCs w:val="24"/>
          <w:lang w:val="ro-MD" w:eastAsia="ru-RU"/>
        </w:rPr>
        <w:t>dobânzii</w:t>
      </w:r>
      <w:r>
        <w:rPr>
          <w:rFonts w:ascii="Times New Roman" w:eastAsia="Times New Roman" w:hAnsi="Times New Roman" w:cs="Times New Roman"/>
          <w:sz w:val="24"/>
          <w:szCs w:val="24"/>
          <w:lang w:val="ro-MD" w:eastAsia="ru-RU"/>
        </w:rPr>
        <w:t xml:space="preserve"> lunare achitate pentru creditele acordate în cadrul Programului de subvenționare a dobînzilor</w:t>
      </w:r>
      <w:r w:rsidR="00D46A7A">
        <w:rPr>
          <w:rFonts w:ascii="Times New Roman" w:eastAsia="Times New Roman" w:hAnsi="Times New Roman" w:cs="Times New Roman"/>
          <w:sz w:val="24"/>
          <w:szCs w:val="24"/>
          <w:lang w:val="ro-MD" w:eastAsia="ru-RU"/>
        </w:rPr>
        <w:t>, determinat</w:t>
      </w:r>
      <w:r w:rsidR="005220F3">
        <w:rPr>
          <w:rFonts w:ascii="Times New Roman" w:eastAsia="Times New Roman" w:hAnsi="Times New Roman" w:cs="Times New Roman"/>
          <w:sz w:val="24"/>
          <w:szCs w:val="24"/>
          <w:lang w:val="ro-RO" w:eastAsia="ru-RU"/>
        </w:rPr>
        <w:t>ă în conformitate cu punctul 20</w:t>
      </w:r>
      <w:r w:rsidR="00D46A7A">
        <w:rPr>
          <w:rFonts w:ascii="Times New Roman" w:eastAsia="Times New Roman" w:hAnsi="Times New Roman" w:cs="Times New Roman"/>
          <w:sz w:val="24"/>
          <w:szCs w:val="24"/>
          <w:lang w:val="ro-RO" w:eastAsia="ru-RU"/>
        </w:rPr>
        <w:t xml:space="preserve"> din prezentul Regulament</w:t>
      </w:r>
      <w:r w:rsidR="0045771B">
        <w:rPr>
          <w:rFonts w:ascii="Times New Roman" w:eastAsia="Times New Roman" w:hAnsi="Times New Roman" w:cs="Times New Roman"/>
          <w:sz w:val="24"/>
          <w:szCs w:val="24"/>
          <w:lang w:val="ro-RO" w:eastAsia="ru-RU"/>
        </w:rPr>
        <w:t>.</w:t>
      </w:r>
    </w:p>
    <w:p w14:paraId="47A84A04" w14:textId="77777777" w:rsidR="00AD7493" w:rsidRPr="006E5918" w:rsidRDefault="008525F5" w:rsidP="006E5918">
      <w:pPr>
        <w:pStyle w:val="Listparagraf"/>
        <w:numPr>
          <w:ilvl w:val="0"/>
          <w:numId w:val="3"/>
        </w:numPr>
        <w:tabs>
          <w:tab w:val="left" w:pos="851"/>
        </w:tabs>
        <w:spacing w:after="0" w:line="276" w:lineRule="auto"/>
        <w:ind w:left="0" w:firstLine="567"/>
        <w:jc w:val="both"/>
        <w:rPr>
          <w:rFonts w:ascii="Times New Roman" w:hAnsi="Times New Roman" w:cs="Times New Roman"/>
          <w:iCs/>
          <w:sz w:val="24"/>
          <w:szCs w:val="24"/>
          <w:lang w:val="ro-MD"/>
        </w:rPr>
      </w:pPr>
      <w:r>
        <w:rPr>
          <w:rFonts w:ascii="Times New Roman" w:eastAsia="Times New Roman" w:hAnsi="Times New Roman" w:cs="Times New Roman"/>
          <w:sz w:val="24"/>
          <w:szCs w:val="24"/>
          <w:lang w:val="ro-MD" w:eastAsia="ru-RU"/>
        </w:rPr>
        <w:t>Suma subvenției primite conform prezentului Regulament constituie sursă de venit n</w:t>
      </w:r>
      <w:r w:rsidR="00D31D7B">
        <w:rPr>
          <w:rFonts w:ascii="Times New Roman" w:eastAsia="Times New Roman" w:hAnsi="Times New Roman" w:cs="Times New Roman"/>
          <w:sz w:val="24"/>
          <w:szCs w:val="24"/>
          <w:lang w:val="ro-MD" w:eastAsia="ru-RU"/>
        </w:rPr>
        <w:t>eimpozabilă cu impozit pe venit.</w:t>
      </w:r>
    </w:p>
    <w:p w14:paraId="1E2C6781" w14:textId="77777777" w:rsidR="00D46A7A" w:rsidRPr="006E5918" w:rsidRDefault="00D46A7A" w:rsidP="006E5918">
      <w:pPr>
        <w:pStyle w:val="Listparagraf"/>
        <w:numPr>
          <w:ilvl w:val="0"/>
          <w:numId w:val="3"/>
        </w:numPr>
        <w:tabs>
          <w:tab w:val="left" w:pos="851"/>
        </w:tabs>
        <w:spacing w:after="0" w:line="276" w:lineRule="auto"/>
        <w:ind w:left="0" w:firstLine="567"/>
        <w:jc w:val="both"/>
        <w:rPr>
          <w:rFonts w:ascii="Times New Roman" w:eastAsia="Times New Roman" w:hAnsi="Times New Roman" w:cs="Times New Roman"/>
          <w:sz w:val="24"/>
          <w:szCs w:val="24"/>
          <w:lang w:val="ro-MD" w:eastAsia="ru-RU"/>
        </w:rPr>
      </w:pPr>
      <w:r w:rsidRPr="006E5918">
        <w:rPr>
          <w:rFonts w:ascii="Times New Roman" w:eastAsia="Times New Roman" w:hAnsi="Times New Roman" w:cs="Times New Roman"/>
          <w:sz w:val="24"/>
          <w:szCs w:val="24"/>
          <w:lang w:val="ro-MD" w:eastAsia="ru-RU"/>
        </w:rPr>
        <w:t>Rata maximă a dobânzii nominale anuale ce urmează a fi subvenţionată constituie 8,76% în monedă naţională şi 4,40% în valută străină.</w:t>
      </w:r>
    </w:p>
    <w:p w14:paraId="288B707E" w14:textId="77777777" w:rsidR="00D31D7B" w:rsidRPr="009F6931" w:rsidRDefault="00D31D7B" w:rsidP="006E5918">
      <w:pPr>
        <w:pStyle w:val="Listparagraf"/>
        <w:numPr>
          <w:ilvl w:val="0"/>
          <w:numId w:val="3"/>
        </w:numPr>
        <w:tabs>
          <w:tab w:val="left" w:pos="851"/>
        </w:tabs>
        <w:spacing w:after="0" w:line="276" w:lineRule="auto"/>
        <w:ind w:left="0" w:firstLine="567"/>
        <w:jc w:val="both"/>
        <w:rPr>
          <w:rFonts w:ascii="Times New Roman" w:hAnsi="Times New Roman" w:cs="Times New Roman"/>
          <w:iCs/>
          <w:sz w:val="24"/>
          <w:szCs w:val="24"/>
          <w:lang w:val="ro-MD"/>
        </w:rPr>
      </w:pPr>
      <w:r w:rsidRPr="00D46A7A">
        <w:rPr>
          <w:rFonts w:ascii="Times New Roman" w:eastAsia="Times New Roman" w:hAnsi="Times New Roman" w:cs="Times New Roman"/>
          <w:sz w:val="24"/>
          <w:szCs w:val="24"/>
          <w:lang w:val="ro-MD" w:eastAsia="ru-RU"/>
        </w:rPr>
        <w:t>Valoarea maximă a creditului/creditelor, în raport cu care poate fi realizat dreptul la subvenționare conform prezentului Regulament, constituie suma cumulativă a plăților salariale declarate de beneficiari la Serviciul Fiscal de Stat pentru lunile decembrie 2019, ianuarie 2020 și februarie 2020.</w:t>
      </w:r>
    </w:p>
    <w:p w14:paraId="08676732" w14:textId="77777777" w:rsidR="008206CE" w:rsidRPr="00D31D7B" w:rsidRDefault="008206CE" w:rsidP="006E5918">
      <w:pPr>
        <w:pStyle w:val="Listparagraf"/>
        <w:numPr>
          <w:ilvl w:val="0"/>
          <w:numId w:val="3"/>
        </w:numPr>
        <w:tabs>
          <w:tab w:val="left" w:pos="851"/>
        </w:tabs>
        <w:spacing w:after="0" w:line="276" w:lineRule="auto"/>
        <w:ind w:left="0" w:firstLine="567"/>
        <w:jc w:val="both"/>
        <w:rPr>
          <w:rFonts w:ascii="Times New Roman" w:hAnsi="Times New Roman" w:cs="Times New Roman"/>
          <w:iCs/>
          <w:sz w:val="24"/>
          <w:szCs w:val="24"/>
          <w:lang w:val="ro-MD"/>
        </w:rPr>
      </w:pPr>
      <w:r>
        <w:rPr>
          <w:rFonts w:ascii="Times New Roman" w:eastAsia="Times New Roman" w:hAnsi="Times New Roman" w:cs="Times New Roman"/>
          <w:sz w:val="24"/>
          <w:szCs w:val="24"/>
          <w:lang w:val="ro-MD" w:eastAsia="ru-RU"/>
        </w:rPr>
        <w:t>În sensul prezentului Regulament</w:t>
      </w:r>
      <w:r w:rsidR="00D8541C">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suma cumulativă a plăților salariale menționată în p.9 constituie totalul plăților salariale pasibile reflectării la codul 11 col.4 și codul 12 col.4 din Tabelul nr.1 al Dării de seamă privind reținerea impozitului pe venit, a primelor</w:t>
      </w:r>
      <w:r w:rsidR="00D8541C">
        <w:rPr>
          <w:rFonts w:ascii="Times New Roman" w:eastAsia="Times New Roman" w:hAnsi="Times New Roman" w:cs="Times New Roman"/>
          <w:sz w:val="24"/>
          <w:szCs w:val="24"/>
          <w:lang w:val="ro-MD" w:eastAsia="ru-RU"/>
        </w:rPr>
        <w:t xml:space="preserve"> de asigurare obligatorie de asistență medicală și a contribuțiilor de asigurări sociale de stat obligatorii calculate (Forma IPC18), aprobate prin Ordinul Ministerului Finanțelor nr.126 din 4 octombrie 2017, depuse pentru perioadele fiscale decembrie 2019, </w:t>
      </w:r>
      <w:r w:rsidR="00D46A7A">
        <w:rPr>
          <w:rFonts w:ascii="Times New Roman" w:eastAsia="Times New Roman" w:hAnsi="Times New Roman" w:cs="Times New Roman"/>
          <w:sz w:val="24"/>
          <w:szCs w:val="24"/>
          <w:lang w:val="ro-MD" w:eastAsia="ru-RU"/>
        </w:rPr>
        <w:t>ianuarie</w:t>
      </w:r>
      <w:r w:rsidR="00D8541C">
        <w:rPr>
          <w:rFonts w:ascii="Times New Roman" w:eastAsia="Times New Roman" w:hAnsi="Times New Roman" w:cs="Times New Roman"/>
          <w:sz w:val="24"/>
          <w:szCs w:val="24"/>
          <w:lang w:val="ro-MD" w:eastAsia="ru-RU"/>
        </w:rPr>
        <w:t xml:space="preserve"> 2020 și februarie 2020.</w:t>
      </w:r>
    </w:p>
    <w:p w14:paraId="01EE9F57" w14:textId="77777777" w:rsidR="00AD7493" w:rsidRPr="00D7036B" w:rsidRDefault="00AD7493" w:rsidP="006E5918">
      <w:pPr>
        <w:pStyle w:val="Listparagraf"/>
        <w:spacing w:line="276" w:lineRule="auto"/>
        <w:ind w:left="993"/>
        <w:jc w:val="both"/>
        <w:rPr>
          <w:rFonts w:ascii="Times New Roman" w:hAnsi="Times New Roman" w:cs="Times New Roman"/>
          <w:iCs/>
          <w:sz w:val="24"/>
          <w:szCs w:val="24"/>
          <w:lang w:val="ro-MD"/>
        </w:rPr>
      </w:pPr>
    </w:p>
    <w:p w14:paraId="3A638C98" w14:textId="77777777" w:rsidR="00EA505E" w:rsidRPr="00D7036B" w:rsidRDefault="00EA505E" w:rsidP="006E5918">
      <w:pPr>
        <w:pStyle w:val="Listparagraf"/>
        <w:numPr>
          <w:ilvl w:val="0"/>
          <w:numId w:val="6"/>
        </w:numPr>
        <w:spacing w:line="276" w:lineRule="auto"/>
        <w:jc w:val="center"/>
        <w:rPr>
          <w:rFonts w:ascii="Times New Roman" w:hAnsi="Times New Roman" w:cs="Times New Roman"/>
          <w:b/>
          <w:sz w:val="24"/>
          <w:szCs w:val="24"/>
          <w:lang w:val="ro-MD"/>
        </w:rPr>
      </w:pPr>
      <w:r w:rsidRPr="00D7036B">
        <w:rPr>
          <w:rFonts w:ascii="Times New Roman" w:hAnsi="Times New Roman" w:cs="Times New Roman"/>
          <w:b/>
          <w:sz w:val="24"/>
          <w:szCs w:val="24"/>
          <w:lang w:val="ro-MD"/>
        </w:rPr>
        <w:t xml:space="preserve">MODUL DE SOLICITARE A </w:t>
      </w:r>
      <w:r w:rsidR="009938E2" w:rsidRPr="00D7036B">
        <w:rPr>
          <w:rFonts w:ascii="Times New Roman" w:hAnsi="Times New Roman" w:cs="Times New Roman"/>
          <w:b/>
          <w:sz w:val="24"/>
          <w:szCs w:val="24"/>
          <w:lang w:val="ro-MD"/>
        </w:rPr>
        <w:t>SUBVENȚIEI</w:t>
      </w:r>
    </w:p>
    <w:p w14:paraId="181581B5" w14:textId="77777777" w:rsidR="00874370" w:rsidRPr="00874370" w:rsidRDefault="00FC10A8" w:rsidP="006E5918">
      <w:pPr>
        <w:pStyle w:val="Listparagraf"/>
        <w:numPr>
          <w:ilvl w:val="0"/>
          <w:numId w:val="3"/>
        </w:numPr>
        <w:tabs>
          <w:tab w:val="left" w:pos="851"/>
          <w:tab w:val="left" w:pos="993"/>
        </w:tabs>
        <w:spacing w:line="276" w:lineRule="auto"/>
        <w:ind w:left="0" w:firstLine="567"/>
        <w:jc w:val="both"/>
        <w:rPr>
          <w:rFonts w:ascii="Times New Roman" w:hAnsi="Times New Roman" w:cs="Times New Roman"/>
          <w:iCs/>
          <w:sz w:val="24"/>
          <w:szCs w:val="24"/>
          <w:lang w:val="ro-MD"/>
        </w:rPr>
      </w:pPr>
      <w:r w:rsidRPr="001A19A6">
        <w:rPr>
          <w:rFonts w:ascii="Times New Roman" w:hAnsi="Times New Roman" w:cs="Times New Roman"/>
          <w:iCs/>
          <w:sz w:val="24"/>
          <w:szCs w:val="24"/>
          <w:lang w:val="ro-MD"/>
        </w:rPr>
        <w:t xml:space="preserve">Solicitarea subvenției </w:t>
      </w:r>
      <w:r w:rsidRPr="001A19A6">
        <w:rPr>
          <w:rFonts w:ascii="Times New Roman" w:hAnsi="Times New Roman" w:cs="Times New Roman"/>
          <w:sz w:val="24"/>
          <w:szCs w:val="24"/>
          <w:lang w:val="ro-MD"/>
        </w:rPr>
        <w:t>se efectuează prin depunerea unei cereri, conform modelului stabilit în anexa nr.</w:t>
      </w:r>
      <w:r>
        <w:rPr>
          <w:rFonts w:ascii="Times New Roman" w:hAnsi="Times New Roman" w:cs="Times New Roman"/>
          <w:sz w:val="24"/>
          <w:szCs w:val="24"/>
          <w:lang w:val="ro-MD"/>
        </w:rPr>
        <w:t>1</w:t>
      </w:r>
      <w:r w:rsidRPr="001A19A6">
        <w:rPr>
          <w:rFonts w:ascii="Times New Roman" w:hAnsi="Times New Roman" w:cs="Times New Roman"/>
          <w:sz w:val="24"/>
          <w:szCs w:val="24"/>
          <w:lang w:val="ro-MD"/>
        </w:rPr>
        <w:t xml:space="preserve"> la prezentul Ordin (în continuare </w:t>
      </w:r>
      <w:r w:rsidRPr="001A19A6">
        <w:rPr>
          <w:rFonts w:ascii="Times New Roman" w:hAnsi="Times New Roman" w:cs="Times New Roman"/>
          <w:i/>
          <w:sz w:val="24"/>
          <w:szCs w:val="24"/>
          <w:lang w:val="ro-MD"/>
        </w:rPr>
        <w:t>Cerere</w:t>
      </w:r>
      <w:r w:rsidRPr="001A19A6">
        <w:rPr>
          <w:rFonts w:ascii="Times New Roman" w:hAnsi="Times New Roman" w:cs="Times New Roman"/>
          <w:sz w:val="24"/>
          <w:szCs w:val="24"/>
          <w:lang w:val="ro-MD"/>
        </w:rPr>
        <w:t xml:space="preserve">), la Direcția generală de administrare fiscală de la locul de deservire sau </w:t>
      </w:r>
      <w:r w:rsidRPr="001A19A6">
        <w:rPr>
          <w:rFonts w:ascii="Times New Roman" w:eastAsia="Times New Roman" w:hAnsi="Times New Roman" w:cs="Times New Roman"/>
          <w:sz w:val="24"/>
          <w:szCs w:val="24"/>
          <w:lang w:val="ro-MD" w:eastAsia="ru-RU"/>
        </w:rPr>
        <w:t>la Direcția generală administrare contribuabili mari a Serviciului Fiscal de Stat</w:t>
      </w:r>
      <w:r w:rsidRPr="001A19A6">
        <w:rPr>
          <w:rFonts w:ascii="Times New Roman" w:eastAsia="Times New Roman" w:hAnsi="Times New Roman" w:cs="Times New Roman"/>
          <w:sz w:val="28"/>
          <w:szCs w:val="28"/>
          <w:lang w:val="ro-MD" w:eastAsia="ru-RU"/>
        </w:rPr>
        <w:t>,</w:t>
      </w:r>
      <w:r w:rsidRPr="001A19A6">
        <w:rPr>
          <w:rFonts w:ascii="Times New Roman" w:hAnsi="Times New Roman" w:cs="Times New Roman"/>
          <w:sz w:val="24"/>
          <w:szCs w:val="24"/>
          <w:lang w:val="ro-MD"/>
        </w:rPr>
        <w:t xml:space="preserve"> după caz.</w:t>
      </w:r>
      <w:r w:rsidRPr="001A19A6">
        <w:rPr>
          <w:sz w:val="28"/>
          <w:szCs w:val="28"/>
          <w:lang w:val="ro-MD"/>
        </w:rPr>
        <w:t xml:space="preserve"> </w:t>
      </w:r>
      <w:r w:rsidRPr="001A19A6">
        <w:rPr>
          <w:rFonts w:ascii="Times New Roman" w:hAnsi="Times New Roman" w:cs="Times New Roman"/>
          <w:sz w:val="24"/>
          <w:szCs w:val="24"/>
          <w:lang w:val="ro-MD"/>
        </w:rPr>
        <w:t>Cererea se prezintă pe suport hîrtie cu aplicarea semnăturii olografe sau se transmite la adresa de email cu aplicarea semnăturii electronice, la locul de deservire stabilit în anexa</w:t>
      </w:r>
      <w:r>
        <w:rPr>
          <w:rFonts w:ascii="Times New Roman" w:hAnsi="Times New Roman" w:cs="Times New Roman"/>
          <w:sz w:val="24"/>
          <w:szCs w:val="24"/>
          <w:lang w:val="ro-MD"/>
        </w:rPr>
        <w:t xml:space="preserve"> nr.2</w:t>
      </w:r>
      <w:r w:rsidRPr="001A19A6">
        <w:rPr>
          <w:rFonts w:ascii="Times New Roman" w:hAnsi="Times New Roman" w:cs="Times New Roman"/>
          <w:sz w:val="24"/>
          <w:szCs w:val="24"/>
          <w:lang w:val="ro-MD"/>
        </w:rPr>
        <w:t xml:space="preserve"> la Regulament.</w:t>
      </w:r>
    </w:p>
    <w:p w14:paraId="0C1DC91C" w14:textId="77777777" w:rsidR="001C4274" w:rsidRPr="00D7036B" w:rsidRDefault="001C4274" w:rsidP="006E5918">
      <w:pPr>
        <w:pStyle w:val="Listparagraf"/>
        <w:numPr>
          <w:ilvl w:val="0"/>
          <w:numId w:val="3"/>
        </w:numPr>
        <w:tabs>
          <w:tab w:val="left" w:pos="993"/>
        </w:tabs>
        <w:spacing w:line="276" w:lineRule="auto"/>
        <w:ind w:left="0" w:firstLine="567"/>
        <w:jc w:val="both"/>
        <w:rPr>
          <w:rFonts w:ascii="Times New Roman" w:hAnsi="Times New Roman" w:cs="Times New Roman"/>
          <w:iCs/>
          <w:sz w:val="24"/>
          <w:szCs w:val="24"/>
          <w:lang w:val="ro-MD"/>
        </w:rPr>
      </w:pPr>
      <w:r w:rsidRPr="00D7036B">
        <w:rPr>
          <w:rFonts w:ascii="Times New Roman" w:hAnsi="Times New Roman" w:cs="Times New Roman"/>
          <w:iCs/>
          <w:sz w:val="24"/>
          <w:szCs w:val="24"/>
          <w:lang w:val="ro-MD"/>
        </w:rPr>
        <w:t xml:space="preserve">Cererea se completează pentru </w:t>
      </w:r>
      <w:r w:rsidR="00FC749E">
        <w:rPr>
          <w:rFonts w:ascii="Times New Roman" w:hAnsi="Times New Roman" w:cs="Times New Roman"/>
          <w:iCs/>
          <w:sz w:val="24"/>
          <w:szCs w:val="24"/>
          <w:lang w:val="ro-MD"/>
        </w:rPr>
        <w:t xml:space="preserve">fiecare </w:t>
      </w:r>
      <w:r w:rsidRPr="00D7036B">
        <w:rPr>
          <w:rFonts w:ascii="Times New Roman" w:hAnsi="Times New Roman" w:cs="Times New Roman"/>
          <w:iCs/>
          <w:sz w:val="24"/>
          <w:szCs w:val="24"/>
          <w:lang w:val="ro-MD"/>
        </w:rPr>
        <w:t>perioadă fiscală (lună calendaristică) separat</w:t>
      </w:r>
      <w:r w:rsidR="00D31D7B">
        <w:rPr>
          <w:rFonts w:ascii="Times New Roman" w:hAnsi="Times New Roman" w:cs="Times New Roman"/>
          <w:iCs/>
          <w:sz w:val="24"/>
          <w:szCs w:val="24"/>
          <w:lang w:val="ro-MD"/>
        </w:rPr>
        <w:t>. Î</w:t>
      </w:r>
      <w:r w:rsidRPr="00D7036B">
        <w:rPr>
          <w:rFonts w:ascii="Times New Roman" w:hAnsi="Times New Roman" w:cs="Times New Roman"/>
          <w:iCs/>
          <w:sz w:val="24"/>
          <w:szCs w:val="24"/>
          <w:lang w:val="ro-MD"/>
        </w:rPr>
        <w:t>n</w:t>
      </w:r>
      <w:r w:rsidR="00D31D7B">
        <w:rPr>
          <w:rFonts w:ascii="Times New Roman" w:hAnsi="Times New Roman" w:cs="Times New Roman"/>
          <w:iCs/>
          <w:sz w:val="24"/>
          <w:szCs w:val="24"/>
          <w:lang w:val="ro-MD"/>
        </w:rPr>
        <w:t xml:space="preserve"> aceasta </w:t>
      </w:r>
      <w:r w:rsidRPr="00D7036B">
        <w:rPr>
          <w:rFonts w:ascii="Times New Roman" w:hAnsi="Times New Roman" w:cs="Times New Roman"/>
          <w:iCs/>
          <w:sz w:val="24"/>
          <w:szCs w:val="24"/>
          <w:lang w:val="ro-MD"/>
        </w:rPr>
        <w:t>se indică</w:t>
      </w:r>
      <w:r w:rsidR="005216E7" w:rsidRPr="00D7036B">
        <w:rPr>
          <w:rFonts w:ascii="Times New Roman" w:hAnsi="Times New Roman" w:cs="Times New Roman"/>
          <w:iCs/>
          <w:sz w:val="24"/>
          <w:szCs w:val="24"/>
          <w:lang w:val="ro-MD"/>
        </w:rPr>
        <w:t>:</w:t>
      </w:r>
      <w:r w:rsidRPr="00D7036B">
        <w:rPr>
          <w:rFonts w:ascii="Times New Roman" w:hAnsi="Times New Roman" w:cs="Times New Roman"/>
          <w:iCs/>
          <w:sz w:val="24"/>
          <w:szCs w:val="24"/>
          <w:lang w:val="ro-MD"/>
        </w:rPr>
        <w:t xml:space="preserve"> </w:t>
      </w:r>
      <w:r w:rsidR="003810D6" w:rsidRPr="00D7036B">
        <w:rPr>
          <w:rFonts w:ascii="Times New Roman" w:eastAsia="Times New Roman" w:hAnsi="Times New Roman" w:cs="Times New Roman"/>
          <w:bCs/>
          <w:sz w:val="24"/>
          <w:szCs w:val="24"/>
          <w:lang w:val="ro-MD" w:eastAsia="ru-RU"/>
        </w:rPr>
        <w:t xml:space="preserve">perioada </w:t>
      </w:r>
      <w:r w:rsidR="002D32EA">
        <w:rPr>
          <w:rFonts w:ascii="Times New Roman" w:eastAsia="Times New Roman" w:hAnsi="Times New Roman" w:cs="Times New Roman"/>
          <w:bCs/>
          <w:sz w:val="24"/>
          <w:szCs w:val="24"/>
          <w:lang w:val="ro-MD" w:eastAsia="ru-RU"/>
        </w:rPr>
        <w:t xml:space="preserve">fiscală (luna) </w:t>
      </w:r>
      <w:r w:rsidR="003810D6" w:rsidRPr="00D7036B">
        <w:rPr>
          <w:rFonts w:ascii="Times New Roman" w:eastAsia="Times New Roman" w:hAnsi="Times New Roman" w:cs="Times New Roman"/>
          <w:bCs/>
          <w:sz w:val="24"/>
          <w:szCs w:val="24"/>
          <w:lang w:val="ro-MD" w:eastAsia="ru-RU"/>
        </w:rPr>
        <w:t xml:space="preserve">pentru care </w:t>
      </w:r>
      <w:r w:rsidR="00D31D7B">
        <w:rPr>
          <w:rFonts w:ascii="Times New Roman" w:eastAsia="Times New Roman" w:hAnsi="Times New Roman" w:cs="Times New Roman"/>
          <w:bCs/>
          <w:sz w:val="24"/>
          <w:szCs w:val="24"/>
          <w:lang w:val="ro-MD" w:eastAsia="ru-RU"/>
        </w:rPr>
        <w:t>se solicită subvenționarea</w:t>
      </w:r>
      <w:r w:rsidR="005216E7" w:rsidRPr="00D7036B">
        <w:rPr>
          <w:rFonts w:ascii="Times New Roman" w:hAnsi="Times New Roman" w:cs="Times New Roman"/>
          <w:sz w:val="24"/>
          <w:szCs w:val="24"/>
          <w:lang w:val="ro-MD"/>
        </w:rPr>
        <w:t xml:space="preserve">, suma </w:t>
      </w:r>
      <w:r w:rsidR="002D32EA">
        <w:rPr>
          <w:rFonts w:ascii="Times New Roman" w:hAnsi="Times New Roman" w:cs="Times New Roman"/>
          <w:sz w:val="24"/>
          <w:szCs w:val="24"/>
          <w:lang w:val="ro-MD"/>
        </w:rPr>
        <w:t xml:space="preserve">solicitată a subvenției, </w:t>
      </w:r>
      <w:r w:rsidR="00F94741">
        <w:rPr>
          <w:rFonts w:ascii="Times New Roman" w:hAnsi="Times New Roman" w:cs="Times New Roman"/>
          <w:sz w:val="24"/>
          <w:szCs w:val="24"/>
          <w:lang w:val="ro-MD"/>
        </w:rPr>
        <w:t xml:space="preserve">suma creditului acordat, </w:t>
      </w:r>
      <w:r w:rsidR="002D32EA">
        <w:rPr>
          <w:rFonts w:ascii="Times New Roman" w:hAnsi="Times New Roman" w:cs="Times New Roman"/>
          <w:sz w:val="24"/>
          <w:szCs w:val="24"/>
          <w:lang w:val="ro-MD"/>
        </w:rPr>
        <w:t xml:space="preserve">suma cumulativă a plăților salariale pentru perioadele fiscale </w:t>
      </w:r>
      <w:r w:rsidR="00C25D43">
        <w:rPr>
          <w:rFonts w:ascii="Times New Roman" w:hAnsi="Times New Roman" w:cs="Times New Roman"/>
          <w:sz w:val="24"/>
          <w:szCs w:val="24"/>
          <w:lang w:val="ro-MD"/>
        </w:rPr>
        <w:lastRenderedPageBreak/>
        <w:t>menționate la p.</w:t>
      </w:r>
      <w:r w:rsidR="00D46A7A">
        <w:rPr>
          <w:rFonts w:ascii="Times New Roman" w:hAnsi="Times New Roman" w:cs="Times New Roman"/>
          <w:sz w:val="24"/>
          <w:szCs w:val="24"/>
          <w:lang w:val="ro-MD"/>
        </w:rPr>
        <w:t>8</w:t>
      </w:r>
      <w:r w:rsidR="00C25D43">
        <w:rPr>
          <w:rFonts w:ascii="Times New Roman" w:hAnsi="Times New Roman" w:cs="Times New Roman"/>
          <w:sz w:val="24"/>
          <w:szCs w:val="24"/>
          <w:lang w:val="ro-MD"/>
        </w:rPr>
        <w:t xml:space="preserve">, suma </w:t>
      </w:r>
      <w:r w:rsidR="00D46A7A">
        <w:rPr>
          <w:rFonts w:ascii="Times New Roman" w:hAnsi="Times New Roman" w:cs="Times New Roman"/>
          <w:sz w:val="24"/>
          <w:szCs w:val="24"/>
          <w:lang w:val="ro-MD"/>
        </w:rPr>
        <w:t>dobânzilor</w:t>
      </w:r>
      <w:r w:rsidR="00C25D43">
        <w:rPr>
          <w:rFonts w:ascii="Times New Roman" w:hAnsi="Times New Roman" w:cs="Times New Roman"/>
          <w:sz w:val="24"/>
          <w:szCs w:val="24"/>
          <w:lang w:val="ro-MD"/>
        </w:rPr>
        <w:t xml:space="preserve"> achitate</w:t>
      </w:r>
      <w:r w:rsidR="00476613" w:rsidRPr="00D7036B">
        <w:rPr>
          <w:rFonts w:ascii="Times New Roman" w:hAnsi="Times New Roman" w:cs="Times New Roman"/>
          <w:sz w:val="24"/>
          <w:szCs w:val="24"/>
          <w:lang w:val="ro-MD"/>
        </w:rPr>
        <w:t xml:space="preserve">, </w:t>
      </w:r>
      <w:r w:rsidR="005216E7" w:rsidRPr="00D7036B">
        <w:rPr>
          <w:rFonts w:ascii="Times New Roman" w:hAnsi="Times New Roman" w:cs="Times New Roman"/>
          <w:sz w:val="24"/>
          <w:szCs w:val="24"/>
          <w:lang w:val="ro-MD"/>
        </w:rPr>
        <w:t xml:space="preserve">codul IBAN </w:t>
      </w:r>
      <w:r w:rsidR="00C25D43">
        <w:rPr>
          <w:rFonts w:ascii="Times New Roman" w:hAnsi="Times New Roman" w:cs="Times New Roman"/>
          <w:sz w:val="24"/>
          <w:szCs w:val="24"/>
          <w:lang w:val="ro-MD"/>
        </w:rPr>
        <w:t>al contului bancar la care se solicită efectuarea plății subvenției</w:t>
      </w:r>
      <w:r w:rsidR="00476613" w:rsidRPr="00D7036B">
        <w:rPr>
          <w:rFonts w:ascii="Times New Roman" w:hAnsi="Times New Roman" w:cs="Times New Roman"/>
          <w:sz w:val="24"/>
          <w:szCs w:val="24"/>
          <w:lang w:val="ro-MD"/>
        </w:rPr>
        <w:t xml:space="preserve"> și datele de contact</w:t>
      </w:r>
      <w:r w:rsidR="003810D6" w:rsidRPr="00D7036B">
        <w:rPr>
          <w:rFonts w:ascii="Times New Roman" w:hAnsi="Times New Roman" w:cs="Times New Roman"/>
          <w:sz w:val="24"/>
          <w:szCs w:val="24"/>
          <w:lang w:val="ro-MD"/>
        </w:rPr>
        <w:t xml:space="preserve">. </w:t>
      </w:r>
    </w:p>
    <w:p w14:paraId="6DB8EE2B" w14:textId="77777777" w:rsidR="00C25D43" w:rsidRPr="00EB49EA" w:rsidRDefault="00C25D43" w:rsidP="006E5918">
      <w:pPr>
        <w:pStyle w:val="Listparagraf"/>
        <w:numPr>
          <w:ilvl w:val="0"/>
          <w:numId w:val="3"/>
        </w:numPr>
        <w:tabs>
          <w:tab w:val="left" w:pos="993"/>
        </w:tabs>
        <w:spacing w:line="276" w:lineRule="auto"/>
        <w:ind w:left="0" w:firstLine="567"/>
        <w:jc w:val="both"/>
        <w:rPr>
          <w:rFonts w:ascii="Times New Roman" w:hAnsi="Times New Roman" w:cs="Times New Roman"/>
          <w:iCs/>
          <w:sz w:val="24"/>
          <w:szCs w:val="24"/>
          <w:lang w:val="ro-MD"/>
        </w:rPr>
      </w:pPr>
      <w:r>
        <w:rPr>
          <w:rFonts w:ascii="Times New Roman" w:hAnsi="Times New Roman" w:cs="Times New Roman"/>
          <w:iCs/>
          <w:sz w:val="24"/>
          <w:szCs w:val="24"/>
          <w:lang w:val="ro-MD"/>
        </w:rPr>
        <w:t xml:space="preserve">Cererea se depune </w:t>
      </w:r>
      <w:r w:rsidR="00D46A7A">
        <w:rPr>
          <w:rFonts w:ascii="Times New Roman" w:hAnsi="Times New Roman" w:cs="Times New Roman"/>
          <w:iCs/>
          <w:sz w:val="24"/>
          <w:szCs w:val="24"/>
          <w:lang w:val="ro-MD"/>
        </w:rPr>
        <w:t>până</w:t>
      </w:r>
      <w:r>
        <w:rPr>
          <w:rFonts w:ascii="Times New Roman" w:hAnsi="Times New Roman" w:cs="Times New Roman"/>
          <w:iCs/>
          <w:sz w:val="24"/>
          <w:szCs w:val="24"/>
          <w:lang w:val="ro-MD"/>
        </w:rPr>
        <w:t xml:space="preserve"> la </w:t>
      </w:r>
      <w:r w:rsidR="00D46A7A">
        <w:rPr>
          <w:rFonts w:ascii="Times New Roman" w:hAnsi="Times New Roman" w:cs="Times New Roman"/>
          <w:iCs/>
          <w:sz w:val="24"/>
          <w:szCs w:val="24"/>
          <w:lang w:val="ro-MD"/>
        </w:rPr>
        <w:t>sfârșitul</w:t>
      </w:r>
      <w:r>
        <w:rPr>
          <w:rFonts w:ascii="Times New Roman" w:hAnsi="Times New Roman" w:cs="Times New Roman"/>
          <w:iCs/>
          <w:sz w:val="24"/>
          <w:szCs w:val="24"/>
          <w:lang w:val="ro-MD"/>
        </w:rPr>
        <w:t xml:space="preserve"> lunii următoare celei în care a avut loc achitarea </w:t>
      </w:r>
      <w:r w:rsidR="00D46A7A">
        <w:rPr>
          <w:rFonts w:ascii="Times New Roman" w:hAnsi="Times New Roman" w:cs="Times New Roman"/>
          <w:iCs/>
          <w:sz w:val="24"/>
          <w:szCs w:val="24"/>
          <w:lang w:val="ro-MD"/>
        </w:rPr>
        <w:t>dobânzii</w:t>
      </w:r>
      <w:r>
        <w:rPr>
          <w:rFonts w:ascii="Times New Roman" w:hAnsi="Times New Roman" w:cs="Times New Roman"/>
          <w:iCs/>
          <w:sz w:val="24"/>
          <w:szCs w:val="24"/>
          <w:lang w:val="ro-MD"/>
        </w:rPr>
        <w:t>. Cererile depuse după aceasta dată nu se examinează</w:t>
      </w:r>
      <w:r w:rsidR="00EB49EA">
        <w:rPr>
          <w:rFonts w:ascii="Times New Roman" w:hAnsi="Times New Roman" w:cs="Times New Roman"/>
          <w:iCs/>
          <w:sz w:val="24"/>
          <w:szCs w:val="24"/>
          <w:lang w:val="ro-MD"/>
        </w:rPr>
        <w:t xml:space="preserve"> și subve</w:t>
      </w:r>
      <w:r w:rsidR="00D46A7A">
        <w:rPr>
          <w:rFonts w:ascii="Times New Roman" w:hAnsi="Times New Roman" w:cs="Times New Roman"/>
          <w:iCs/>
          <w:sz w:val="24"/>
          <w:szCs w:val="24"/>
          <w:lang w:val="ro-MD"/>
        </w:rPr>
        <w:t>n</w:t>
      </w:r>
      <w:r w:rsidR="00EB49EA">
        <w:rPr>
          <w:rFonts w:ascii="Times New Roman" w:hAnsi="Times New Roman" w:cs="Times New Roman"/>
          <w:iCs/>
          <w:sz w:val="24"/>
          <w:szCs w:val="24"/>
          <w:lang w:val="ro-RO"/>
        </w:rPr>
        <w:t>ționarea în temeiul acestora nu se efectuează.</w:t>
      </w:r>
    </w:p>
    <w:p w14:paraId="6A95CDE5" w14:textId="77777777" w:rsidR="00D104BC" w:rsidRPr="00D7036B" w:rsidRDefault="00D104BC" w:rsidP="006E5918">
      <w:pPr>
        <w:pStyle w:val="Listparagraf"/>
        <w:numPr>
          <w:ilvl w:val="0"/>
          <w:numId w:val="3"/>
        </w:numPr>
        <w:tabs>
          <w:tab w:val="left" w:pos="993"/>
        </w:tabs>
        <w:spacing w:line="276" w:lineRule="auto"/>
        <w:ind w:left="0" w:firstLine="567"/>
        <w:jc w:val="both"/>
        <w:rPr>
          <w:rFonts w:ascii="Times New Roman" w:hAnsi="Times New Roman" w:cs="Times New Roman"/>
          <w:iCs/>
          <w:sz w:val="24"/>
          <w:szCs w:val="24"/>
          <w:lang w:val="ro-MD"/>
        </w:rPr>
      </w:pPr>
      <w:r w:rsidRPr="00D7036B">
        <w:rPr>
          <w:rFonts w:ascii="Times New Roman" w:hAnsi="Times New Roman" w:cs="Times New Roman"/>
          <w:iCs/>
          <w:sz w:val="24"/>
          <w:szCs w:val="24"/>
          <w:lang w:val="ro-MD"/>
        </w:rPr>
        <w:t xml:space="preserve">La cerere se anexează documentele specificate la pct. </w:t>
      </w:r>
      <w:r w:rsidR="00662257" w:rsidRPr="00D7036B">
        <w:rPr>
          <w:rFonts w:ascii="Times New Roman" w:hAnsi="Times New Roman" w:cs="Times New Roman"/>
          <w:iCs/>
          <w:sz w:val="24"/>
          <w:szCs w:val="24"/>
          <w:lang w:val="ro-MD"/>
        </w:rPr>
        <w:t>1</w:t>
      </w:r>
      <w:r w:rsidR="00D46A7A">
        <w:rPr>
          <w:rFonts w:ascii="Times New Roman" w:hAnsi="Times New Roman" w:cs="Times New Roman"/>
          <w:iCs/>
          <w:sz w:val="24"/>
          <w:szCs w:val="24"/>
          <w:lang w:val="ro-MD"/>
        </w:rPr>
        <w:t>5</w:t>
      </w:r>
      <w:r w:rsidRPr="00D7036B">
        <w:rPr>
          <w:rFonts w:ascii="Times New Roman" w:hAnsi="Times New Roman" w:cs="Times New Roman"/>
          <w:iCs/>
          <w:sz w:val="24"/>
          <w:szCs w:val="24"/>
          <w:lang w:val="ro-MD"/>
        </w:rPr>
        <w:t xml:space="preserve"> din Regulament. În cazul în care, documentele nu sunt anexate, </w:t>
      </w:r>
      <w:r w:rsidR="00662257" w:rsidRPr="00D7036B">
        <w:rPr>
          <w:rFonts w:ascii="Times New Roman" w:hAnsi="Times New Roman" w:cs="Times New Roman"/>
          <w:iCs/>
          <w:sz w:val="24"/>
          <w:szCs w:val="24"/>
          <w:lang w:val="ro-MD"/>
        </w:rPr>
        <w:t xml:space="preserve">acestea se prezintă în </w:t>
      </w:r>
      <w:r w:rsidR="009938E2" w:rsidRPr="00D7036B">
        <w:rPr>
          <w:rFonts w:ascii="Times New Roman" w:hAnsi="Times New Roman" w:cs="Times New Roman"/>
          <w:iCs/>
          <w:sz w:val="24"/>
          <w:szCs w:val="24"/>
          <w:lang w:val="ro-MD"/>
        </w:rPr>
        <w:t xml:space="preserve">procesul </w:t>
      </w:r>
      <w:r w:rsidRPr="00D7036B">
        <w:rPr>
          <w:rFonts w:ascii="Times New Roman" w:hAnsi="Times New Roman" w:cs="Times New Roman"/>
          <w:iCs/>
          <w:sz w:val="24"/>
          <w:szCs w:val="24"/>
          <w:lang w:val="ro-MD"/>
        </w:rPr>
        <w:t>controlul</w:t>
      </w:r>
      <w:r w:rsidR="00662257" w:rsidRPr="00D7036B">
        <w:rPr>
          <w:rFonts w:ascii="Times New Roman" w:hAnsi="Times New Roman" w:cs="Times New Roman"/>
          <w:iCs/>
          <w:sz w:val="24"/>
          <w:szCs w:val="24"/>
          <w:lang w:val="ro-MD"/>
        </w:rPr>
        <w:t>ui</w:t>
      </w:r>
      <w:r w:rsidRPr="00D7036B">
        <w:rPr>
          <w:rFonts w:ascii="Times New Roman" w:hAnsi="Times New Roman" w:cs="Times New Roman"/>
          <w:iCs/>
          <w:sz w:val="24"/>
          <w:szCs w:val="24"/>
          <w:lang w:val="ro-MD"/>
        </w:rPr>
        <w:t xml:space="preserve"> </w:t>
      </w:r>
      <w:r w:rsidR="00043C60" w:rsidRPr="00D7036B">
        <w:rPr>
          <w:rFonts w:ascii="Times New Roman" w:hAnsi="Times New Roman" w:cs="Times New Roman"/>
          <w:iCs/>
          <w:sz w:val="24"/>
          <w:szCs w:val="24"/>
          <w:lang w:val="ro-MD"/>
        </w:rPr>
        <w:t>fiscal</w:t>
      </w:r>
      <w:r w:rsidR="00EB49EA">
        <w:rPr>
          <w:rFonts w:ascii="Times New Roman" w:hAnsi="Times New Roman" w:cs="Times New Roman"/>
          <w:iCs/>
          <w:sz w:val="24"/>
          <w:szCs w:val="24"/>
          <w:lang w:val="ro-MD"/>
        </w:rPr>
        <w:t xml:space="preserve"> cameral</w:t>
      </w:r>
      <w:r w:rsidR="00662257" w:rsidRPr="00D7036B">
        <w:rPr>
          <w:rFonts w:ascii="Times New Roman" w:hAnsi="Times New Roman" w:cs="Times New Roman"/>
          <w:iCs/>
          <w:sz w:val="24"/>
          <w:szCs w:val="24"/>
          <w:lang w:val="ro-MD"/>
        </w:rPr>
        <w:t>.</w:t>
      </w:r>
    </w:p>
    <w:p w14:paraId="1008C826" w14:textId="77777777" w:rsidR="004438AF" w:rsidRPr="00D7036B" w:rsidRDefault="002E1C99" w:rsidP="006E5918">
      <w:pPr>
        <w:pStyle w:val="Listparagraf"/>
        <w:numPr>
          <w:ilvl w:val="0"/>
          <w:numId w:val="3"/>
        </w:numPr>
        <w:tabs>
          <w:tab w:val="left" w:pos="993"/>
        </w:tabs>
        <w:spacing w:line="276" w:lineRule="auto"/>
        <w:ind w:left="0" w:firstLine="567"/>
        <w:jc w:val="both"/>
        <w:rPr>
          <w:rFonts w:ascii="Times New Roman" w:hAnsi="Times New Roman" w:cs="Times New Roman"/>
          <w:iCs/>
          <w:sz w:val="24"/>
          <w:szCs w:val="24"/>
          <w:lang w:val="ro-MD"/>
        </w:rPr>
      </w:pPr>
      <w:r w:rsidRPr="00D7036B">
        <w:rPr>
          <w:rFonts w:ascii="Times New Roman" w:hAnsi="Times New Roman" w:cs="Times New Roman"/>
          <w:iCs/>
          <w:sz w:val="24"/>
          <w:szCs w:val="24"/>
          <w:lang w:val="ro-MD"/>
        </w:rPr>
        <w:t>Subvenționarea</w:t>
      </w:r>
      <w:r w:rsidR="00EA505E" w:rsidRPr="00D7036B">
        <w:rPr>
          <w:rFonts w:ascii="Times New Roman" w:hAnsi="Times New Roman" w:cs="Times New Roman"/>
          <w:iCs/>
          <w:sz w:val="24"/>
          <w:szCs w:val="24"/>
          <w:lang w:val="ro-MD"/>
        </w:rPr>
        <w:t xml:space="preserve"> </w:t>
      </w:r>
      <w:r w:rsidR="00A451B2" w:rsidRPr="00D7036B">
        <w:rPr>
          <w:rFonts w:ascii="Times New Roman" w:hAnsi="Times New Roman" w:cs="Times New Roman"/>
          <w:iCs/>
          <w:sz w:val="24"/>
          <w:szCs w:val="24"/>
          <w:lang w:val="ro-MD"/>
        </w:rPr>
        <w:t>se</w:t>
      </w:r>
      <w:r w:rsidR="00621E90" w:rsidRPr="00D7036B">
        <w:rPr>
          <w:rFonts w:ascii="Times New Roman" w:hAnsi="Times New Roman" w:cs="Times New Roman"/>
          <w:iCs/>
          <w:sz w:val="24"/>
          <w:szCs w:val="24"/>
          <w:lang w:val="ro-MD"/>
        </w:rPr>
        <w:t xml:space="preserve"> efect</w:t>
      </w:r>
      <w:r w:rsidR="002B4F08" w:rsidRPr="00D7036B">
        <w:rPr>
          <w:rFonts w:ascii="Times New Roman" w:hAnsi="Times New Roman" w:cs="Times New Roman"/>
          <w:iCs/>
          <w:sz w:val="24"/>
          <w:szCs w:val="24"/>
          <w:lang w:val="ro-MD"/>
        </w:rPr>
        <w:t>u</w:t>
      </w:r>
      <w:r w:rsidR="00621E90" w:rsidRPr="00D7036B">
        <w:rPr>
          <w:rFonts w:ascii="Times New Roman" w:hAnsi="Times New Roman" w:cs="Times New Roman"/>
          <w:iCs/>
          <w:sz w:val="24"/>
          <w:szCs w:val="24"/>
          <w:lang w:val="ro-MD"/>
        </w:rPr>
        <w:t>ează</w:t>
      </w:r>
      <w:r w:rsidR="00A451B2" w:rsidRPr="00D7036B">
        <w:rPr>
          <w:rFonts w:ascii="Times New Roman" w:hAnsi="Times New Roman" w:cs="Times New Roman"/>
          <w:iCs/>
          <w:sz w:val="24"/>
          <w:szCs w:val="24"/>
          <w:lang w:val="ro-MD"/>
        </w:rPr>
        <w:t xml:space="preserve"> în termen de 5 zile </w:t>
      </w:r>
      <w:r w:rsidR="00862686" w:rsidRPr="00D7036B">
        <w:rPr>
          <w:rFonts w:ascii="Times New Roman" w:hAnsi="Times New Roman" w:cs="Times New Roman"/>
          <w:iCs/>
          <w:sz w:val="24"/>
          <w:szCs w:val="24"/>
          <w:lang w:val="ro-MD"/>
        </w:rPr>
        <w:t>lucrătoare</w:t>
      </w:r>
      <w:r w:rsidR="00A451B2" w:rsidRPr="00D7036B">
        <w:rPr>
          <w:rFonts w:ascii="Times New Roman" w:hAnsi="Times New Roman" w:cs="Times New Roman"/>
          <w:iCs/>
          <w:sz w:val="24"/>
          <w:szCs w:val="24"/>
          <w:lang w:val="ro-MD"/>
        </w:rPr>
        <w:t xml:space="preserve"> din data depunerii </w:t>
      </w:r>
      <w:r w:rsidR="00621E90" w:rsidRPr="00D7036B">
        <w:rPr>
          <w:rFonts w:ascii="Times New Roman" w:hAnsi="Times New Roman" w:cs="Times New Roman"/>
          <w:iCs/>
          <w:sz w:val="24"/>
          <w:szCs w:val="24"/>
          <w:lang w:val="ro-MD"/>
        </w:rPr>
        <w:t>cererii</w:t>
      </w:r>
      <w:r w:rsidR="00DF6AE7" w:rsidRPr="00D7036B">
        <w:rPr>
          <w:rFonts w:ascii="Times New Roman" w:hAnsi="Times New Roman" w:cs="Times New Roman"/>
          <w:iCs/>
          <w:sz w:val="24"/>
          <w:szCs w:val="24"/>
          <w:lang w:val="ro-MD"/>
        </w:rPr>
        <w:t>, dintre care</w:t>
      </w:r>
      <w:r w:rsidR="00AD2C37" w:rsidRPr="00D7036B">
        <w:rPr>
          <w:rFonts w:ascii="Times New Roman" w:hAnsi="Times New Roman" w:cs="Times New Roman"/>
          <w:iCs/>
          <w:sz w:val="24"/>
          <w:szCs w:val="24"/>
          <w:lang w:val="ro-MD"/>
        </w:rPr>
        <w:t xml:space="preserve"> 3 zile din acest termen sunt destinate pentru efectuarea controlului </w:t>
      </w:r>
      <w:r w:rsidR="00043C60" w:rsidRPr="00D7036B">
        <w:rPr>
          <w:rFonts w:ascii="Times New Roman" w:hAnsi="Times New Roman" w:cs="Times New Roman"/>
          <w:iCs/>
          <w:sz w:val="24"/>
          <w:szCs w:val="24"/>
          <w:lang w:val="ro-MD"/>
        </w:rPr>
        <w:t xml:space="preserve">fiscal </w:t>
      </w:r>
      <w:r w:rsidR="00090E88">
        <w:rPr>
          <w:rFonts w:ascii="Times New Roman" w:hAnsi="Times New Roman" w:cs="Times New Roman"/>
          <w:iCs/>
          <w:sz w:val="24"/>
          <w:szCs w:val="24"/>
          <w:lang w:val="ro-MD"/>
        </w:rPr>
        <w:t>cameral</w:t>
      </w:r>
      <w:r w:rsidR="00043C60" w:rsidRPr="00D7036B">
        <w:rPr>
          <w:rFonts w:ascii="Times New Roman" w:hAnsi="Times New Roman" w:cs="Times New Roman"/>
          <w:iCs/>
          <w:sz w:val="24"/>
          <w:szCs w:val="24"/>
          <w:lang w:val="ro-MD"/>
        </w:rPr>
        <w:t xml:space="preserve"> </w:t>
      </w:r>
      <w:r w:rsidR="00AD2C37" w:rsidRPr="00D7036B">
        <w:rPr>
          <w:rFonts w:ascii="Times New Roman" w:hAnsi="Times New Roman" w:cs="Times New Roman"/>
          <w:iCs/>
          <w:sz w:val="24"/>
          <w:szCs w:val="24"/>
          <w:lang w:val="ro-MD"/>
        </w:rPr>
        <w:t>și adoptar</w:t>
      </w:r>
      <w:r w:rsidR="00862686" w:rsidRPr="00D7036B">
        <w:rPr>
          <w:rFonts w:ascii="Times New Roman" w:hAnsi="Times New Roman" w:cs="Times New Roman"/>
          <w:iCs/>
          <w:sz w:val="24"/>
          <w:szCs w:val="24"/>
          <w:lang w:val="ro-MD"/>
        </w:rPr>
        <w:t xml:space="preserve">ea deciziei de </w:t>
      </w:r>
      <w:r w:rsidRPr="00D7036B">
        <w:rPr>
          <w:rFonts w:ascii="Times New Roman" w:hAnsi="Times New Roman" w:cs="Times New Roman"/>
          <w:iCs/>
          <w:sz w:val="24"/>
          <w:szCs w:val="24"/>
          <w:lang w:val="ro-MD"/>
        </w:rPr>
        <w:t>subvenționare</w:t>
      </w:r>
      <w:r w:rsidR="00862686" w:rsidRPr="00D7036B">
        <w:rPr>
          <w:rFonts w:ascii="Times New Roman" w:hAnsi="Times New Roman" w:cs="Times New Roman"/>
          <w:iCs/>
          <w:sz w:val="24"/>
          <w:szCs w:val="24"/>
          <w:lang w:val="ro-MD"/>
        </w:rPr>
        <w:t>, o</w:t>
      </w:r>
      <w:r w:rsidR="00AD2C37" w:rsidRPr="00D7036B">
        <w:rPr>
          <w:rFonts w:ascii="Times New Roman" w:hAnsi="Times New Roman" w:cs="Times New Roman"/>
          <w:iCs/>
          <w:sz w:val="24"/>
          <w:szCs w:val="24"/>
          <w:lang w:val="ro-MD"/>
        </w:rPr>
        <w:t xml:space="preserve"> zi este destinată întocmirii documentelor de plată și </w:t>
      </w:r>
      <w:r w:rsidR="0057366A" w:rsidRPr="00D7036B">
        <w:rPr>
          <w:rFonts w:ascii="Times New Roman" w:hAnsi="Times New Roman" w:cs="Times New Roman"/>
          <w:iCs/>
          <w:sz w:val="24"/>
          <w:szCs w:val="24"/>
          <w:lang w:val="ro-MD"/>
        </w:rPr>
        <w:t>transmiterii acestora spre executare Trezoreriei de Stat</w:t>
      </w:r>
      <w:r w:rsidR="00862686" w:rsidRPr="00D7036B">
        <w:rPr>
          <w:rFonts w:ascii="Times New Roman" w:hAnsi="Times New Roman" w:cs="Times New Roman"/>
          <w:iCs/>
          <w:sz w:val="24"/>
          <w:szCs w:val="24"/>
          <w:lang w:val="ro-MD"/>
        </w:rPr>
        <w:t>, iar o</w:t>
      </w:r>
      <w:r w:rsidR="0057366A" w:rsidRPr="00D7036B">
        <w:rPr>
          <w:rFonts w:ascii="Times New Roman" w:hAnsi="Times New Roman" w:cs="Times New Roman"/>
          <w:iCs/>
          <w:sz w:val="24"/>
          <w:szCs w:val="24"/>
          <w:lang w:val="ro-MD"/>
        </w:rPr>
        <w:t xml:space="preserve"> zi este destinată pentru efectuarea </w:t>
      </w:r>
      <w:r w:rsidRPr="00D7036B">
        <w:rPr>
          <w:rFonts w:ascii="Times New Roman" w:hAnsi="Times New Roman" w:cs="Times New Roman"/>
          <w:iCs/>
          <w:sz w:val="24"/>
          <w:szCs w:val="24"/>
          <w:lang w:val="ro-MD"/>
        </w:rPr>
        <w:t>subvenționării</w:t>
      </w:r>
      <w:r w:rsidR="0057366A" w:rsidRPr="00D7036B">
        <w:rPr>
          <w:rFonts w:ascii="Times New Roman" w:hAnsi="Times New Roman" w:cs="Times New Roman"/>
          <w:iCs/>
          <w:sz w:val="24"/>
          <w:szCs w:val="24"/>
          <w:lang w:val="ro-MD"/>
        </w:rPr>
        <w:t xml:space="preserve"> efective.</w:t>
      </w:r>
    </w:p>
    <w:p w14:paraId="3BF31A3E" w14:textId="77777777" w:rsidR="00D51FCB" w:rsidRPr="00D7036B" w:rsidRDefault="00D51FCB" w:rsidP="006E5918">
      <w:pPr>
        <w:pStyle w:val="Listparagraf"/>
        <w:spacing w:line="276" w:lineRule="auto"/>
        <w:ind w:left="993"/>
        <w:jc w:val="center"/>
        <w:rPr>
          <w:rFonts w:ascii="Times New Roman" w:hAnsi="Times New Roman" w:cs="Times New Roman"/>
          <w:iCs/>
          <w:sz w:val="24"/>
          <w:szCs w:val="24"/>
          <w:lang w:val="ro-MD"/>
        </w:rPr>
      </w:pPr>
    </w:p>
    <w:p w14:paraId="78429E74" w14:textId="77777777" w:rsidR="00212435" w:rsidRPr="00D7036B" w:rsidRDefault="008B703B" w:rsidP="006E5918">
      <w:pPr>
        <w:pStyle w:val="Listparagraf"/>
        <w:numPr>
          <w:ilvl w:val="0"/>
          <w:numId w:val="6"/>
        </w:numPr>
        <w:tabs>
          <w:tab w:val="left" w:pos="2694"/>
          <w:tab w:val="left" w:pos="2835"/>
        </w:tabs>
        <w:spacing w:line="276" w:lineRule="auto"/>
        <w:jc w:val="center"/>
        <w:rPr>
          <w:rFonts w:ascii="Times New Roman" w:hAnsi="Times New Roman" w:cs="Times New Roman"/>
          <w:b/>
          <w:iCs/>
          <w:sz w:val="24"/>
          <w:szCs w:val="24"/>
          <w:lang w:val="ro-MD"/>
        </w:rPr>
      </w:pPr>
      <w:r>
        <w:rPr>
          <w:rFonts w:ascii="Times New Roman" w:hAnsi="Times New Roman" w:cs="Times New Roman"/>
          <w:b/>
          <w:iCs/>
          <w:sz w:val="24"/>
          <w:szCs w:val="24"/>
          <w:lang w:val="ro-MD"/>
        </w:rPr>
        <w:t>DOCUMENTE CONFIRMATIVE</w:t>
      </w:r>
      <w:r w:rsidR="00902C37" w:rsidRPr="00D7036B">
        <w:rPr>
          <w:rFonts w:ascii="Times New Roman" w:hAnsi="Times New Roman" w:cs="Times New Roman"/>
          <w:b/>
          <w:iCs/>
          <w:sz w:val="24"/>
          <w:szCs w:val="24"/>
          <w:lang w:val="ro-MD"/>
        </w:rPr>
        <w:t xml:space="preserve"> </w:t>
      </w:r>
    </w:p>
    <w:p w14:paraId="2EC5B17E" w14:textId="77777777" w:rsidR="00AD2C37" w:rsidRPr="00D7036B" w:rsidRDefault="00AD2C37" w:rsidP="006E5918">
      <w:pPr>
        <w:pStyle w:val="Listparagraf"/>
        <w:numPr>
          <w:ilvl w:val="0"/>
          <w:numId w:val="3"/>
        </w:numPr>
        <w:tabs>
          <w:tab w:val="left" w:pos="851"/>
        </w:tabs>
        <w:spacing w:after="0" w:line="276" w:lineRule="auto"/>
        <w:ind w:left="0" w:firstLine="426"/>
        <w:jc w:val="both"/>
        <w:rPr>
          <w:rFonts w:ascii="Times New Roman" w:hAnsi="Times New Roman" w:cs="Times New Roman"/>
          <w:iCs/>
          <w:sz w:val="24"/>
          <w:szCs w:val="24"/>
          <w:lang w:val="ro-MD"/>
        </w:rPr>
      </w:pPr>
      <w:r w:rsidRPr="00D7036B">
        <w:rPr>
          <w:rFonts w:ascii="Times New Roman" w:hAnsi="Times New Roman" w:cs="Times New Roman"/>
          <w:iCs/>
          <w:sz w:val="24"/>
          <w:szCs w:val="24"/>
          <w:lang w:val="ro-MD"/>
        </w:rPr>
        <w:t xml:space="preserve">Pentru confirmarea </w:t>
      </w:r>
      <w:r w:rsidR="00E93EEB" w:rsidRPr="00D7036B">
        <w:rPr>
          <w:rFonts w:ascii="Times New Roman" w:hAnsi="Times New Roman" w:cs="Times New Roman"/>
          <w:iCs/>
          <w:sz w:val="24"/>
          <w:szCs w:val="24"/>
          <w:lang w:val="ro-MD"/>
        </w:rPr>
        <w:t>subvenției</w:t>
      </w:r>
      <w:r w:rsidR="001F64E6" w:rsidRPr="00D7036B">
        <w:rPr>
          <w:rFonts w:ascii="Times New Roman" w:hAnsi="Times New Roman"/>
          <w:iCs/>
          <w:sz w:val="24"/>
          <w:szCs w:val="24"/>
          <w:lang w:val="ro-MD"/>
        </w:rPr>
        <w:t xml:space="preserve">, </w:t>
      </w:r>
      <w:r w:rsidRPr="00D7036B">
        <w:rPr>
          <w:rFonts w:ascii="Times New Roman" w:hAnsi="Times New Roman" w:cs="Times New Roman"/>
          <w:iCs/>
          <w:sz w:val="24"/>
          <w:szCs w:val="24"/>
          <w:lang w:val="ro-MD"/>
        </w:rPr>
        <w:t>se prezintă următoarele documente</w:t>
      </w:r>
      <w:r w:rsidR="00662257" w:rsidRPr="00D7036B">
        <w:rPr>
          <w:rFonts w:ascii="Times New Roman" w:hAnsi="Times New Roman" w:cs="Times New Roman"/>
          <w:iCs/>
          <w:sz w:val="24"/>
          <w:szCs w:val="24"/>
          <w:lang w:val="ro-MD"/>
        </w:rPr>
        <w:t xml:space="preserve"> în copie</w:t>
      </w:r>
      <w:r w:rsidRPr="00D7036B">
        <w:rPr>
          <w:rFonts w:ascii="Times New Roman" w:hAnsi="Times New Roman" w:cs="Times New Roman"/>
          <w:iCs/>
          <w:sz w:val="24"/>
          <w:szCs w:val="24"/>
          <w:lang w:val="ro-MD"/>
        </w:rPr>
        <w:t>:</w:t>
      </w:r>
    </w:p>
    <w:p w14:paraId="7136F13B" w14:textId="77777777" w:rsidR="00F94741" w:rsidRPr="00E32B1A" w:rsidRDefault="00F94741" w:rsidP="006E5918">
      <w:pPr>
        <w:pStyle w:val="Listparagraf"/>
        <w:numPr>
          <w:ilvl w:val="0"/>
          <w:numId w:val="10"/>
        </w:numPr>
        <w:spacing w:after="0" w:line="276" w:lineRule="auto"/>
        <w:ind w:left="0" w:firstLine="426"/>
        <w:jc w:val="both"/>
        <w:rPr>
          <w:rFonts w:ascii="Times New Roman" w:hAnsi="Times New Roman" w:cs="Times New Roman"/>
          <w:iCs/>
          <w:sz w:val="24"/>
          <w:szCs w:val="24"/>
          <w:lang w:val="ro-MD"/>
        </w:rPr>
      </w:pPr>
      <w:r w:rsidRPr="00E32B1A">
        <w:rPr>
          <w:rFonts w:ascii="Times New Roman" w:hAnsi="Times New Roman" w:cs="Times New Roman"/>
          <w:sz w:val="24"/>
          <w:szCs w:val="24"/>
          <w:shd w:val="clear" w:color="auto" w:fill="FFFFFF"/>
          <w:lang w:val="ro-MD"/>
        </w:rPr>
        <w:t>Contractul de acordare a creditului</w:t>
      </w:r>
      <w:r w:rsidR="00EC2BE2" w:rsidRPr="00E32B1A">
        <w:rPr>
          <w:rFonts w:ascii="Times New Roman" w:hAnsi="Times New Roman" w:cs="Times New Roman"/>
          <w:sz w:val="24"/>
          <w:szCs w:val="24"/>
          <w:shd w:val="clear" w:color="auto" w:fill="FFFFFF"/>
          <w:lang w:val="ro-MD"/>
        </w:rPr>
        <w:t xml:space="preserve"> cu anexarea graficului de rambursare</w:t>
      </w:r>
      <w:r w:rsidR="00874370" w:rsidRPr="00E32B1A">
        <w:rPr>
          <w:rFonts w:ascii="Times New Roman" w:hAnsi="Times New Roman" w:cs="Times New Roman"/>
          <w:sz w:val="24"/>
          <w:szCs w:val="24"/>
          <w:shd w:val="clear" w:color="auto" w:fill="FFFFFF"/>
          <w:lang w:val="ro-MD"/>
        </w:rPr>
        <w:t>. În cazul în care contractul a fost prezentat anterior, în cadrul examinării cererii de subvenționare pentru perioadele fiscale precedente, prezentarea acestuia nu este obligatorie</w:t>
      </w:r>
      <w:r w:rsidRPr="00E32B1A">
        <w:rPr>
          <w:rFonts w:ascii="Times New Roman" w:hAnsi="Times New Roman" w:cs="Times New Roman"/>
          <w:sz w:val="24"/>
          <w:szCs w:val="24"/>
          <w:shd w:val="clear" w:color="auto" w:fill="FFFFFF"/>
          <w:lang w:val="ro-MD"/>
        </w:rPr>
        <w:t>;</w:t>
      </w:r>
    </w:p>
    <w:p w14:paraId="63D1690E" w14:textId="77777777" w:rsidR="00AD2C37" w:rsidRPr="00A41D4C" w:rsidRDefault="00874370" w:rsidP="006E5918">
      <w:pPr>
        <w:pStyle w:val="Listparagraf"/>
        <w:numPr>
          <w:ilvl w:val="0"/>
          <w:numId w:val="10"/>
        </w:numPr>
        <w:spacing w:after="0" w:line="276" w:lineRule="auto"/>
        <w:ind w:left="0" w:firstLine="426"/>
        <w:jc w:val="both"/>
        <w:rPr>
          <w:rFonts w:ascii="Times New Roman" w:hAnsi="Times New Roman" w:cs="Times New Roman"/>
          <w:iCs/>
          <w:sz w:val="24"/>
          <w:szCs w:val="24"/>
          <w:lang w:val="ro-MD"/>
        </w:rPr>
      </w:pPr>
      <w:r>
        <w:rPr>
          <w:rFonts w:ascii="Times New Roman" w:eastAsia="Times New Roman" w:hAnsi="Times New Roman" w:cs="Times New Roman"/>
          <w:bCs/>
          <w:sz w:val="24"/>
          <w:szCs w:val="24"/>
          <w:lang w:val="ro-MD" w:eastAsia="ru-RU"/>
        </w:rPr>
        <w:t>Registrul ordinelor</w:t>
      </w:r>
      <w:r w:rsidR="00D17D9F" w:rsidRPr="00D17D9F">
        <w:rPr>
          <w:rFonts w:ascii="Times New Roman" w:eastAsia="Times New Roman" w:hAnsi="Times New Roman" w:cs="Times New Roman"/>
          <w:bCs/>
          <w:sz w:val="24"/>
          <w:szCs w:val="24"/>
          <w:lang w:val="ro-MD" w:eastAsia="ru-RU"/>
        </w:rPr>
        <w:t xml:space="preserve"> de plată</w:t>
      </w:r>
      <w:r w:rsidR="00E00807" w:rsidRPr="00D17D9F">
        <w:rPr>
          <w:rFonts w:ascii="Times New Roman" w:eastAsia="Times New Roman" w:hAnsi="Times New Roman" w:cs="Times New Roman"/>
          <w:bCs/>
          <w:sz w:val="24"/>
          <w:szCs w:val="24"/>
          <w:lang w:val="ro-MD" w:eastAsia="ru-RU"/>
        </w:rPr>
        <w:t xml:space="preserve"> </w:t>
      </w:r>
      <w:r w:rsidR="00D17D9F" w:rsidRPr="00D17D9F">
        <w:rPr>
          <w:rFonts w:ascii="Times New Roman" w:eastAsia="Times New Roman" w:hAnsi="Times New Roman" w:cs="Times New Roman"/>
          <w:bCs/>
          <w:sz w:val="24"/>
          <w:szCs w:val="24"/>
          <w:lang w:val="ro-MD" w:eastAsia="ru-RU"/>
        </w:rPr>
        <w:t>a rate</w:t>
      </w:r>
      <w:r>
        <w:rPr>
          <w:rFonts w:ascii="Times New Roman" w:eastAsia="Times New Roman" w:hAnsi="Times New Roman" w:cs="Times New Roman"/>
          <w:bCs/>
          <w:sz w:val="24"/>
          <w:szCs w:val="24"/>
          <w:lang w:val="ro-MD" w:eastAsia="ru-RU"/>
        </w:rPr>
        <w:t>lor</w:t>
      </w:r>
      <w:r w:rsidR="00D17D9F" w:rsidRPr="00D17D9F">
        <w:rPr>
          <w:rFonts w:ascii="Times New Roman" w:eastAsia="Times New Roman" w:hAnsi="Times New Roman" w:cs="Times New Roman"/>
          <w:bCs/>
          <w:sz w:val="24"/>
          <w:szCs w:val="24"/>
          <w:lang w:val="ro-MD" w:eastAsia="ru-RU"/>
        </w:rPr>
        <w:t xml:space="preserve"> de credit</w:t>
      </w:r>
      <w:r w:rsidR="00AD2C37" w:rsidRPr="00D17D9F">
        <w:rPr>
          <w:rFonts w:ascii="Times New Roman" w:hAnsi="Times New Roman" w:cs="Times New Roman"/>
          <w:iCs/>
          <w:sz w:val="24"/>
          <w:szCs w:val="24"/>
          <w:lang w:val="ro-MD"/>
        </w:rPr>
        <w:t>.</w:t>
      </w:r>
      <w:r>
        <w:rPr>
          <w:rFonts w:ascii="Times New Roman" w:hAnsi="Times New Roman" w:cs="Times New Roman"/>
          <w:iCs/>
          <w:sz w:val="24"/>
          <w:szCs w:val="24"/>
          <w:lang w:val="ro-MD"/>
        </w:rPr>
        <w:t xml:space="preserve"> La solicitarea funcționarilor fiscali se vor prezenta copiile ordinel</w:t>
      </w:r>
      <w:r w:rsidR="00A41D4C">
        <w:rPr>
          <w:rFonts w:ascii="Times New Roman" w:hAnsi="Times New Roman" w:cs="Times New Roman"/>
          <w:iCs/>
          <w:sz w:val="24"/>
          <w:szCs w:val="24"/>
          <w:lang w:val="ro-MD"/>
        </w:rPr>
        <w:t>or de plată a ratelor de credit</w:t>
      </w:r>
      <w:r w:rsidR="0089537B">
        <w:rPr>
          <w:rFonts w:ascii="Times New Roman" w:hAnsi="Times New Roman" w:cs="Times New Roman"/>
          <w:iCs/>
          <w:sz w:val="24"/>
          <w:szCs w:val="24"/>
          <w:lang w:val="ro-MD"/>
        </w:rPr>
        <w:t xml:space="preserve"> achitate</w:t>
      </w:r>
      <w:r w:rsidR="00A41D4C">
        <w:rPr>
          <w:rFonts w:ascii="Times New Roman" w:hAnsi="Times New Roman" w:cs="Times New Roman"/>
          <w:iCs/>
          <w:sz w:val="24"/>
          <w:szCs w:val="24"/>
          <w:lang w:val="ro-RO"/>
        </w:rPr>
        <w:t>;</w:t>
      </w:r>
    </w:p>
    <w:p w14:paraId="73B82B67" w14:textId="77777777" w:rsidR="00A41D4C" w:rsidRPr="00D17D9F" w:rsidRDefault="00A41D4C" w:rsidP="006E5918">
      <w:pPr>
        <w:pStyle w:val="Listparagraf"/>
        <w:numPr>
          <w:ilvl w:val="0"/>
          <w:numId w:val="10"/>
        </w:numPr>
        <w:spacing w:after="0" w:line="276" w:lineRule="auto"/>
        <w:ind w:left="0" w:firstLine="426"/>
        <w:jc w:val="both"/>
        <w:rPr>
          <w:rFonts w:ascii="Times New Roman" w:hAnsi="Times New Roman" w:cs="Times New Roman"/>
          <w:iCs/>
          <w:sz w:val="24"/>
          <w:szCs w:val="24"/>
          <w:lang w:val="ro-MD"/>
        </w:rPr>
      </w:pPr>
      <w:r>
        <w:rPr>
          <w:rFonts w:ascii="Times New Roman" w:hAnsi="Times New Roman" w:cs="Times New Roman"/>
          <w:iCs/>
          <w:sz w:val="24"/>
          <w:szCs w:val="24"/>
          <w:lang w:val="ro-MD"/>
        </w:rPr>
        <w:t>Documentul, eliberat de instituția bancară creditoare, ce confirmă achitarea dobînzii.</w:t>
      </w:r>
    </w:p>
    <w:p w14:paraId="7B660F24" w14:textId="77777777" w:rsidR="00C64B42" w:rsidRPr="00D7036B" w:rsidRDefault="00C64B42" w:rsidP="006E5918">
      <w:pPr>
        <w:spacing w:after="0" w:line="276" w:lineRule="auto"/>
        <w:ind w:firstLine="851"/>
        <w:jc w:val="center"/>
        <w:rPr>
          <w:rFonts w:ascii="Times New Roman" w:hAnsi="Times New Roman" w:cs="Times New Roman"/>
          <w:b/>
          <w:iCs/>
          <w:sz w:val="24"/>
          <w:szCs w:val="24"/>
          <w:lang w:val="ro-MD"/>
        </w:rPr>
      </w:pPr>
    </w:p>
    <w:p w14:paraId="155FDAAE" w14:textId="77777777" w:rsidR="00E93EEB" w:rsidRPr="00D7036B" w:rsidRDefault="00EA505E" w:rsidP="006E5918">
      <w:pPr>
        <w:pStyle w:val="Listparagraf"/>
        <w:numPr>
          <w:ilvl w:val="0"/>
          <w:numId w:val="6"/>
        </w:numPr>
        <w:tabs>
          <w:tab w:val="left" w:pos="993"/>
        </w:tabs>
        <w:spacing w:after="0" w:line="276" w:lineRule="auto"/>
        <w:ind w:left="0" w:firstLine="567"/>
        <w:jc w:val="center"/>
        <w:rPr>
          <w:rFonts w:ascii="Times New Roman" w:hAnsi="Times New Roman" w:cs="Times New Roman"/>
          <w:b/>
          <w:iCs/>
          <w:sz w:val="24"/>
          <w:szCs w:val="24"/>
          <w:lang w:val="ro-MD"/>
        </w:rPr>
      </w:pPr>
      <w:r w:rsidRPr="00D7036B">
        <w:rPr>
          <w:rFonts w:ascii="Times New Roman" w:hAnsi="Times New Roman" w:cs="Times New Roman"/>
          <w:b/>
          <w:iCs/>
          <w:sz w:val="24"/>
          <w:szCs w:val="24"/>
          <w:lang w:val="ro-MD"/>
        </w:rPr>
        <w:t xml:space="preserve">ACȚIUNILE SERVICIULUI FISCAL DE STAT </w:t>
      </w:r>
    </w:p>
    <w:p w14:paraId="19550FC4" w14:textId="77777777" w:rsidR="00874370" w:rsidRPr="005220F3" w:rsidRDefault="005220F3" w:rsidP="005220F3">
      <w:pPr>
        <w:pStyle w:val="Listparagraf"/>
        <w:numPr>
          <w:ilvl w:val="0"/>
          <w:numId w:val="3"/>
        </w:numPr>
        <w:tabs>
          <w:tab w:val="left" w:pos="993"/>
        </w:tabs>
        <w:spacing w:after="0" w:line="276" w:lineRule="auto"/>
        <w:ind w:left="0" w:firstLine="567"/>
        <w:jc w:val="both"/>
        <w:rPr>
          <w:rFonts w:ascii="Times New Roman" w:hAnsi="Times New Roman" w:cs="Times New Roman"/>
          <w:iCs/>
          <w:sz w:val="24"/>
          <w:szCs w:val="24"/>
          <w:lang w:val="ro-MD"/>
        </w:rPr>
      </w:pPr>
      <w:r>
        <w:rPr>
          <w:rFonts w:ascii="Times New Roman" w:hAnsi="Times New Roman" w:cs="Times New Roman"/>
          <w:sz w:val="24"/>
          <w:szCs w:val="24"/>
          <w:shd w:val="clear" w:color="auto" w:fill="FFFFFF"/>
          <w:lang w:val="ro-MD"/>
        </w:rPr>
        <w:t xml:space="preserve">Confirmarea sumei subvenției și emiterea deciziei de acordare a acesteia se asigură în baza rezultatelor </w:t>
      </w:r>
      <w:r w:rsidR="00505D9C" w:rsidRPr="00D7036B">
        <w:rPr>
          <w:rFonts w:ascii="Times New Roman" w:hAnsi="Times New Roman" w:cs="Times New Roman"/>
          <w:sz w:val="24"/>
          <w:szCs w:val="24"/>
          <w:shd w:val="clear" w:color="auto" w:fill="FFFFFF"/>
          <w:lang w:val="ro-MD"/>
        </w:rPr>
        <w:t xml:space="preserve">controlului </w:t>
      </w:r>
      <w:r w:rsidR="009938E2" w:rsidRPr="00D7036B">
        <w:rPr>
          <w:rFonts w:ascii="Times New Roman" w:hAnsi="Times New Roman" w:cs="Times New Roman"/>
          <w:sz w:val="24"/>
          <w:szCs w:val="24"/>
          <w:shd w:val="clear" w:color="auto" w:fill="FFFFFF"/>
          <w:lang w:val="ro-MD"/>
        </w:rPr>
        <w:t>fiscal</w:t>
      </w:r>
      <w:r w:rsidR="00CE51DE" w:rsidRPr="00D7036B">
        <w:rPr>
          <w:rFonts w:ascii="Times New Roman" w:hAnsi="Times New Roman" w:cs="Times New Roman"/>
          <w:sz w:val="24"/>
          <w:szCs w:val="24"/>
          <w:shd w:val="clear" w:color="auto" w:fill="FFFFFF"/>
          <w:lang w:val="ro-MD"/>
        </w:rPr>
        <w:t xml:space="preserve"> </w:t>
      </w:r>
      <w:r w:rsidR="008B703B">
        <w:rPr>
          <w:rFonts w:ascii="Times New Roman" w:hAnsi="Times New Roman" w:cs="Times New Roman"/>
          <w:sz w:val="24"/>
          <w:szCs w:val="24"/>
          <w:shd w:val="clear" w:color="auto" w:fill="FFFFFF"/>
          <w:lang w:val="ro-MD"/>
        </w:rPr>
        <w:t xml:space="preserve">cameral </w:t>
      </w:r>
      <w:r>
        <w:rPr>
          <w:rFonts w:ascii="Times New Roman" w:hAnsi="Times New Roman" w:cs="Times New Roman"/>
          <w:sz w:val="24"/>
          <w:szCs w:val="24"/>
          <w:shd w:val="clear" w:color="auto" w:fill="FFFFFF"/>
          <w:lang w:val="ro-MD"/>
        </w:rPr>
        <w:t>efectuat de către Direcția control fiscal postoperațional</w:t>
      </w:r>
      <w:r w:rsidR="00CE51DE" w:rsidRPr="00D7036B">
        <w:rPr>
          <w:rFonts w:ascii="Times New Roman" w:hAnsi="Times New Roman" w:cs="Times New Roman"/>
          <w:sz w:val="24"/>
          <w:szCs w:val="24"/>
          <w:shd w:val="clear" w:color="auto" w:fill="FFFFFF"/>
          <w:lang w:val="ro-MD"/>
        </w:rPr>
        <w:t>.</w:t>
      </w:r>
    </w:p>
    <w:p w14:paraId="6F4AA1C6" w14:textId="77777777" w:rsidR="00113573" w:rsidRPr="00D7036B" w:rsidRDefault="00874370" w:rsidP="006E5918">
      <w:pPr>
        <w:pStyle w:val="Listparagraf"/>
        <w:numPr>
          <w:ilvl w:val="0"/>
          <w:numId w:val="3"/>
        </w:numPr>
        <w:tabs>
          <w:tab w:val="left" w:pos="993"/>
        </w:tabs>
        <w:spacing w:after="0" w:line="276" w:lineRule="auto"/>
        <w:ind w:left="0" w:firstLine="567"/>
        <w:jc w:val="both"/>
        <w:rPr>
          <w:rFonts w:ascii="Times New Roman" w:hAnsi="Times New Roman" w:cs="Times New Roman"/>
          <w:iCs/>
          <w:sz w:val="24"/>
          <w:szCs w:val="24"/>
          <w:lang w:val="ro-MD"/>
        </w:rPr>
      </w:pPr>
      <w:r>
        <w:rPr>
          <w:rFonts w:ascii="Times New Roman" w:eastAsia="Times New Roman" w:hAnsi="Times New Roman" w:cs="Times New Roman"/>
          <w:sz w:val="24"/>
          <w:szCs w:val="24"/>
          <w:lang w:val="ro-MD" w:eastAsia="ru-RU"/>
        </w:rPr>
        <w:t>Direcția control</w:t>
      </w:r>
      <w:r w:rsidR="003E04F0" w:rsidRPr="00D7036B">
        <w:rPr>
          <w:rFonts w:ascii="Times New Roman" w:eastAsia="Times New Roman" w:hAnsi="Times New Roman" w:cs="Times New Roman"/>
          <w:sz w:val="24"/>
          <w:szCs w:val="24"/>
          <w:lang w:val="ro-MD" w:eastAsia="ru-RU"/>
        </w:rPr>
        <w:t xml:space="preserve"> </w:t>
      </w:r>
      <w:r w:rsidR="008F24B6">
        <w:rPr>
          <w:rFonts w:ascii="Times New Roman" w:eastAsia="Times New Roman" w:hAnsi="Times New Roman" w:cs="Times New Roman"/>
          <w:sz w:val="24"/>
          <w:szCs w:val="24"/>
          <w:lang w:val="ro-MD" w:eastAsia="ru-RU"/>
        </w:rPr>
        <w:t>fiscal</w:t>
      </w:r>
      <w:r w:rsidR="00B15A7F">
        <w:rPr>
          <w:rFonts w:ascii="Times New Roman" w:eastAsia="Times New Roman" w:hAnsi="Times New Roman" w:cs="Times New Roman"/>
          <w:sz w:val="24"/>
          <w:szCs w:val="24"/>
          <w:lang w:val="ro-MD" w:eastAsia="ru-RU"/>
        </w:rPr>
        <w:t xml:space="preserve"> postoperațional</w:t>
      </w:r>
      <w:r w:rsidR="008F24B6">
        <w:rPr>
          <w:rFonts w:ascii="Times New Roman" w:eastAsia="Times New Roman" w:hAnsi="Times New Roman" w:cs="Times New Roman"/>
          <w:sz w:val="24"/>
          <w:szCs w:val="24"/>
          <w:lang w:val="ro-MD" w:eastAsia="ru-RU"/>
        </w:rPr>
        <w:t xml:space="preserve"> </w:t>
      </w:r>
      <w:r w:rsidR="00507780" w:rsidRPr="00D7036B">
        <w:rPr>
          <w:rFonts w:ascii="Times New Roman" w:eastAsia="Times New Roman" w:hAnsi="Times New Roman" w:cs="Times New Roman"/>
          <w:sz w:val="24"/>
          <w:szCs w:val="24"/>
          <w:lang w:val="ro-MD" w:eastAsia="ru-RU"/>
        </w:rPr>
        <w:t>sau,</w:t>
      </w:r>
      <w:r>
        <w:rPr>
          <w:rFonts w:ascii="Times New Roman" w:eastAsia="Times New Roman" w:hAnsi="Times New Roman" w:cs="Times New Roman"/>
          <w:sz w:val="24"/>
          <w:szCs w:val="24"/>
          <w:lang w:val="ro-MD" w:eastAsia="ru-RU"/>
        </w:rPr>
        <w:t xml:space="preserve"> după caz,</w:t>
      </w:r>
      <w:r w:rsidR="00507780" w:rsidRPr="00D7036B">
        <w:rPr>
          <w:rFonts w:ascii="Times New Roman" w:eastAsia="Times New Roman" w:hAnsi="Times New Roman" w:cs="Times New Roman"/>
          <w:sz w:val="24"/>
          <w:szCs w:val="24"/>
          <w:lang w:val="ro-MD" w:eastAsia="ru-RU"/>
        </w:rPr>
        <w:t xml:space="preserve"> </w:t>
      </w:r>
      <w:r w:rsidR="00662257" w:rsidRPr="00D7036B">
        <w:rPr>
          <w:rFonts w:ascii="Times New Roman" w:eastAsia="Times New Roman" w:hAnsi="Times New Roman" w:cs="Times New Roman"/>
          <w:sz w:val="24"/>
          <w:szCs w:val="24"/>
          <w:lang w:val="ro-MD" w:eastAsia="ru-RU"/>
        </w:rPr>
        <w:t>Direcția</w:t>
      </w:r>
      <w:r w:rsidR="00507780" w:rsidRPr="00D7036B">
        <w:rPr>
          <w:rFonts w:ascii="Times New Roman" w:eastAsia="Times New Roman" w:hAnsi="Times New Roman" w:cs="Times New Roman"/>
          <w:sz w:val="24"/>
          <w:szCs w:val="24"/>
          <w:lang w:val="ro-MD" w:eastAsia="ru-RU"/>
        </w:rPr>
        <w:t xml:space="preserve"> generală administrarea contribuabililor mari</w:t>
      </w:r>
      <w:r w:rsidR="00554861" w:rsidRPr="00D7036B">
        <w:rPr>
          <w:rFonts w:ascii="Times New Roman" w:eastAsia="Times New Roman" w:hAnsi="Times New Roman" w:cs="Times New Roman"/>
          <w:sz w:val="24"/>
          <w:szCs w:val="24"/>
          <w:lang w:val="ro-MD" w:eastAsia="ru-RU"/>
        </w:rPr>
        <w:t xml:space="preserve">, </w:t>
      </w:r>
      <w:r w:rsidR="003E04F0" w:rsidRPr="00D7036B">
        <w:rPr>
          <w:rFonts w:ascii="Times New Roman" w:eastAsia="Times New Roman" w:hAnsi="Times New Roman" w:cs="Times New Roman"/>
          <w:sz w:val="24"/>
          <w:szCs w:val="24"/>
          <w:lang w:val="ro-MD" w:eastAsia="ru-RU"/>
        </w:rPr>
        <w:t>în termen de 3 zile lucrătoare</w:t>
      </w:r>
      <w:r w:rsidR="003E04F0" w:rsidRPr="00D7036B">
        <w:rPr>
          <w:rFonts w:ascii="Times New Roman" w:hAnsi="Times New Roman" w:cs="Times New Roman"/>
          <w:iCs/>
          <w:sz w:val="24"/>
          <w:szCs w:val="24"/>
          <w:lang w:val="ro-MD"/>
        </w:rPr>
        <w:t xml:space="preserve"> </w:t>
      </w:r>
      <w:r w:rsidR="00150D68">
        <w:rPr>
          <w:rFonts w:ascii="Times New Roman" w:hAnsi="Times New Roman" w:cs="Times New Roman"/>
          <w:iCs/>
          <w:sz w:val="24"/>
          <w:szCs w:val="24"/>
          <w:lang w:val="ro-MD"/>
        </w:rPr>
        <w:t xml:space="preserve">de la data depunerii cererii de subvenționare, </w:t>
      </w:r>
      <w:r w:rsidR="003E04F0" w:rsidRPr="00D7036B">
        <w:rPr>
          <w:rFonts w:ascii="Times New Roman" w:hAnsi="Times New Roman" w:cs="Times New Roman"/>
          <w:sz w:val="24"/>
          <w:szCs w:val="24"/>
          <w:lang w:val="ro-MD"/>
        </w:rPr>
        <w:t xml:space="preserve">efectuează controlul </w:t>
      </w:r>
      <w:r w:rsidR="00A02D2A" w:rsidRPr="00D7036B">
        <w:rPr>
          <w:rFonts w:ascii="Times New Roman" w:hAnsi="Times New Roman" w:cs="Times New Roman"/>
          <w:sz w:val="24"/>
          <w:szCs w:val="24"/>
          <w:lang w:val="ro-MD"/>
        </w:rPr>
        <w:t>fiscal</w:t>
      </w:r>
      <w:r w:rsidR="003E04F0" w:rsidRPr="00D7036B">
        <w:rPr>
          <w:rFonts w:ascii="Times New Roman" w:hAnsi="Times New Roman" w:cs="Times New Roman"/>
          <w:sz w:val="24"/>
          <w:szCs w:val="24"/>
          <w:lang w:val="ro-MD"/>
        </w:rPr>
        <w:t xml:space="preserve"> </w:t>
      </w:r>
      <w:r w:rsidR="008B703B">
        <w:rPr>
          <w:rFonts w:ascii="Times New Roman" w:hAnsi="Times New Roman" w:cs="Times New Roman"/>
          <w:sz w:val="24"/>
          <w:szCs w:val="24"/>
          <w:lang w:val="ro-MD"/>
        </w:rPr>
        <w:t xml:space="preserve">cameral </w:t>
      </w:r>
      <w:r w:rsidR="003E04F0" w:rsidRPr="00D7036B">
        <w:rPr>
          <w:rFonts w:ascii="Times New Roman" w:hAnsi="Times New Roman" w:cs="Times New Roman"/>
          <w:sz w:val="24"/>
          <w:szCs w:val="24"/>
          <w:lang w:val="ro-MD"/>
        </w:rPr>
        <w:t xml:space="preserve">și adoptă </w:t>
      </w:r>
      <w:r w:rsidR="00A02D2A" w:rsidRPr="00D7036B">
        <w:rPr>
          <w:rFonts w:ascii="Times New Roman" w:hAnsi="Times New Roman" w:cs="Times New Roman"/>
          <w:sz w:val="24"/>
          <w:szCs w:val="24"/>
          <w:lang w:val="ro-MD"/>
        </w:rPr>
        <w:t>D</w:t>
      </w:r>
      <w:r w:rsidR="003E04F0" w:rsidRPr="00D7036B">
        <w:rPr>
          <w:rFonts w:ascii="Times New Roman" w:hAnsi="Times New Roman" w:cs="Times New Roman"/>
          <w:sz w:val="24"/>
          <w:szCs w:val="24"/>
          <w:lang w:val="ro-MD"/>
        </w:rPr>
        <w:t>ecizia de acordare a subvenției</w:t>
      </w:r>
      <w:r w:rsidR="009938E2" w:rsidRPr="00D7036B">
        <w:rPr>
          <w:rFonts w:ascii="Times New Roman" w:hAnsi="Times New Roman" w:cs="Times New Roman"/>
          <w:sz w:val="24"/>
          <w:szCs w:val="24"/>
          <w:lang w:val="ro-MD"/>
        </w:rPr>
        <w:t xml:space="preserve"> (î</w:t>
      </w:r>
      <w:r w:rsidR="00A02D2A" w:rsidRPr="00D7036B">
        <w:rPr>
          <w:rFonts w:ascii="Times New Roman" w:hAnsi="Times New Roman" w:cs="Times New Roman"/>
          <w:sz w:val="24"/>
          <w:szCs w:val="24"/>
          <w:lang w:val="ro-MD"/>
        </w:rPr>
        <w:t xml:space="preserve">n continuare </w:t>
      </w:r>
      <w:r w:rsidR="00A02D2A" w:rsidRPr="00D7036B">
        <w:rPr>
          <w:rFonts w:ascii="Times New Roman" w:hAnsi="Times New Roman" w:cs="Times New Roman"/>
          <w:i/>
          <w:sz w:val="24"/>
          <w:szCs w:val="24"/>
          <w:lang w:val="ro-MD"/>
        </w:rPr>
        <w:t>Decizie</w:t>
      </w:r>
      <w:r w:rsidR="00A02D2A" w:rsidRPr="00D7036B">
        <w:rPr>
          <w:rFonts w:ascii="Times New Roman" w:hAnsi="Times New Roman" w:cs="Times New Roman"/>
          <w:sz w:val="24"/>
          <w:szCs w:val="24"/>
          <w:lang w:val="ro-MD"/>
        </w:rPr>
        <w:t>)</w:t>
      </w:r>
      <w:r w:rsidR="003E04F0" w:rsidRPr="00D7036B">
        <w:rPr>
          <w:rFonts w:ascii="Times New Roman" w:hAnsi="Times New Roman" w:cs="Times New Roman"/>
          <w:sz w:val="24"/>
          <w:szCs w:val="24"/>
          <w:lang w:val="ro-MD"/>
        </w:rPr>
        <w:t>.</w:t>
      </w:r>
      <w:r w:rsidR="00D776A0" w:rsidRPr="00D7036B">
        <w:rPr>
          <w:rFonts w:ascii="Times New Roman" w:hAnsi="Times New Roman" w:cs="Times New Roman"/>
          <w:sz w:val="24"/>
          <w:szCs w:val="24"/>
          <w:shd w:val="clear" w:color="auto" w:fill="FFFFFF"/>
          <w:lang w:val="ro-MD"/>
        </w:rPr>
        <w:t xml:space="preserve"> Dacă în timpul controlului, se constată abateri ce conduc la imposibilitatea examinării cer</w:t>
      </w:r>
      <w:r w:rsidR="0045771B">
        <w:rPr>
          <w:rFonts w:ascii="Times New Roman" w:hAnsi="Times New Roman" w:cs="Times New Roman"/>
          <w:sz w:val="24"/>
          <w:szCs w:val="24"/>
          <w:shd w:val="clear" w:color="auto" w:fill="FFFFFF"/>
          <w:lang w:val="ro-MD"/>
        </w:rPr>
        <w:t>erii de solicitare a subvenției (</w:t>
      </w:r>
      <w:r w:rsidR="0045771B">
        <w:rPr>
          <w:rFonts w:ascii="Times New Roman" w:hAnsi="Times New Roman" w:cs="Times New Roman"/>
          <w:sz w:val="24"/>
          <w:szCs w:val="24"/>
          <w:shd w:val="clear" w:color="auto" w:fill="FFFFFF"/>
          <w:lang w:val="ro-RO"/>
        </w:rPr>
        <w:t>nerespectarea prevederilor pct.12 sau neprezentarea documentelor stabilite la pct.15)</w:t>
      </w:r>
      <w:r w:rsidR="0045771B">
        <w:rPr>
          <w:rFonts w:ascii="Times New Roman" w:hAnsi="Times New Roman" w:cs="Times New Roman"/>
          <w:sz w:val="24"/>
          <w:szCs w:val="24"/>
          <w:shd w:val="clear" w:color="auto" w:fill="FFFFFF"/>
          <w:lang w:val="ro-MD"/>
        </w:rPr>
        <w:t xml:space="preserve"> </w:t>
      </w:r>
      <w:r w:rsidR="00D776A0" w:rsidRPr="00D7036B">
        <w:rPr>
          <w:rFonts w:ascii="Times New Roman" w:hAnsi="Times New Roman" w:cs="Times New Roman"/>
          <w:sz w:val="24"/>
          <w:szCs w:val="24"/>
          <w:shd w:val="clear" w:color="auto" w:fill="FFFFFF"/>
          <w:lang w:val="ro-MD"/>
        </w:rPr>
        <w:t xml:space="preserve">persoana responsabilă din cadrul SFS întocmește o notificare, care se aduce la cunoștința solicitantului </w:t>
      </w:r>
      <w:r w:rsidR="008B703B">
        <w:rPr>
          <w:rFonts w:ascii="Times New Roman" w:hAnsi="Times New Roman" w:cs="Times New Roman"/>
          <w:sz w:val="24"/>
          <w:szCs w:val="24"/>
          <w:shd w:val="clear" w:color="auto" w:fill="FFFFFF"/>
          <w:lang w:val="ro-MD"/>
        </w:rPr>
        <w:t xml:space="preserve">la </w:t>
      </w:r>
      <w:r w:rsidR="00D776A0" w:rsidRPr="00D7036B">
        <w:rPr>
          <w:rFonts w:ascii="Times New Roman" w:hAnsi="Times New Roman" w:cs="Times New Roman"/>
          <w:sz w:val="24"/>
          <w:szCs w:val="24"/>
          <w:shd w:val="clear" w:color="auto" w:fill="FFFFFF"/>
          <w:lang w:val="ro-MD"/>
        </w:rPr>
        <w:t xml:space="preserve">adresa poștală și/sau </w:t>
      </w:r>
      <w:r w:rsidR="008B703B">
        <w:rPr>
          <w:rFonts w:ascii="Times New Roman" w:hAnsi="Times New Roman" w:cs="Times New Roman"/>
          <w:sz w:val="24"/>
          <w:szCs w:val="24"/>
          <w:shd w:val="clear" w:color="auto" w:fill="FFFFFF"/>
          <w:lang w:val="ro-MD"/>
        </w:rPr>
        <w:t>la</w:t>
      </w:r>
      <w:r w:rsidR="00D776A0" w:rsidRPr="00D7036B">
        <w:rPr>
          <w:rFonts w:ascii="Times New Roman" w:hAnsi="Times New Roman" w:cs="Times New Roman"/>
          <w:sz w:val="24"/>
          <w:szCs w:val="24"/>
          <w:shd w:val="clear" w:color="auto" w:fill="FFFFFF"/>
          <w:lang w:val="ro-MD"/>
        </w:rPr>
        <w:t xml:space="preserve"> adresa electronică, în</w:t>
      </w:r>
      <w:r w:rsidR="00BA0BD4" w:rsidRPr="00D7036B">
        <w:rPr>
          <w:rFonts w:ascii="Times New Roman" w:hAnsi="Times New Roman" w:cs="Times New Roman"/>
          <w:sz w:val="24"/>
          <w:szCs w:val="24"/>
          <w:shd w:val="clear" w:color="auto" w:fill="FFFFFF"/>
          <w:lang w:val="ro-MD"/>
        </w:rPr>
        <w:t xml:space="preserve">tr-o </w:t>
      </w:r>
      <w:r w:rsidR="00A71552" w:rsidRPr="00D7036B">
        <w:rPr>
          <w:rFonts w:ascii="Times New Roman" w:hAnsi="Times New Roman" w:cs="Times New Roman"/>
          <w:sz w:val="24"/>
          <w:szCs w:val="24"/>
          <w:shd w:val="clear" w:color="auto" w:fill="FFFFFF"/>
          <w:lang w:val="ro-MD"/>
        </w:rPr>
        <w:t>zi</w:t>
      </w:r>
      <w:r w:rsidR="00D776A0" w:rsidRPr="00D7036B">
        <w:rPr>
          <w:rFonts w:ascii="Times New Roman" w:hAnsi="Times New Roman" w:cs="Times New Roman"/>
          <w:sz w:val="24"/>
          <w:szCs w:val="24"/>
          <w:shd w:val="clear" w:color="auto" w:fill="FFFFFF"/>
          <w:lang w:val="ro-MD"/>
        </w:rPr>
        <w:t xml:space="preserve"> lucrătoare de la data depunerii cererii, în care se indică motivele pentru care cererea respectivă nu poate fi supusă examinării. În cazul în care solicitantul se conformează cerințelor din notificare, </w:t>
      </w:r>
      <w:r w:rsidR="00ED5684" w:rsidRPr="00D7036B">
        <w:rPr>
          <w:rFonts w:ascii="Times New Roman" w:hAnsi="Times New Roman" w:cs="Times New Roman"/>
          <w:sz w:val="24"/>
          <w:szCs w:val="24"/>
          <w:shd w:val="clear" w:color="auto" w:fill="FFFFFF"/>
          <w:lang w:val="ro-MD"/>
        </w:rPr>
        <w:t>acesta</w:t>
      </w:r>
      <w:r w:rsidR="00D776A0" w:rsidRPr="00D7036B">
        <w:rPr>
          <w:rFonts w:ascii="Times New Roman" w:hAnsi="Times New Roman" w:cs="Times New Roman"/>
          <w:sz w:val="24"/>
          <w:szCs w:val="24"/>
          <w:shd w:val="clear" w:color="auto" w:fill="FFFFFF"/>
          <w:lang w:val="ro-MD"/>
        </w:rPr>
        <w:t xml:space="preserve"> poate depune o cerere nouă </w:t>
      </w:r>
      <w:r w:rsidR="00E32B1A">
        <w:rPr>
          <w:rFonts w:ascii="Times New Roman" w:hAnsi="Times New Roman" w:cs="Times New Roman"/>
          <w:sz w:val="24"/>
          <w:szCs w:val="24"/>
          <w:shd w:val="clear" w:color="auto" w:fill="FFFFFF"/>
          <w:lang w:val="ro-MD"/>
        </w:rPr>
        <w:t>î</w:t>
      </w:r>
      <w:r w:rsidR="00D776A0" w:rsidRPr="00D7036B">
        <w:rPr>
          <w:rFonts w:ascii="Times New Roman" w:hAnsi="Times New Roman" w:cs="Times New Roman"/>
          <w:sz w:val="24"/>
          <w:szCs w:val="24"/>
          <w:shd w:val="clear" w:color="auto" w:fill="FFFFFF"/>
          <w:lang w:val="ro-MD"/>
        </w:rPr>
        <w:t>n term</w:t>
      </w:r>
      <w:r w:rsidR="008B703B">
        <w:rPr>
          <w:rFonts w:ascii="Times New Roman" w:hAnsi="Times New Roman" w:cs="Times New Roman"/>
          <w:sz w:val="24"/>
          <w:szCs w:val="24"/>
          <w:shd w:val="clear" w:color="auto" w:fill="FFFFFF"/>
          <w:lang w:val="ro-MD"/>
        </w:rPr>
        <w:t xml:space="preserve">enul </w:t>
      </w:r>
      <w:r w:rsidR="00D776A0" w:rsidRPr="00D7036B">
        <w:rPr>
          <w:rFonts w:ascii="Times New Roman" w:hAnsi="Times New Roman" w:cs="Times New Roman"/>
          <w:sz w:val="24"/>
          <w:szCs w:val="24"/>
          <w:shd w:val="clear" w:color="auto" w:fill="FFFFFF"/>
          <w:lang w:val="ro-MD"/>
        </w:rPr>
        <w:t>stabili</w:t>
      </w:r>
      <w:r w:rsidR="008B703B">
        <w:rPr>
          <w:rFonts w:ascii="Times New Roman" w:hAnsi="Times New Roman" w:cs="Times New Roman"/>
          <w:sz w:val="24"/>
          <w:szCs w:val="24"/>
          <w:shd w:val="clear" w:color="auto" w:fill="FFFFFF"/>
          <w:lang w:val="ro-MD"/>
        </w:rPr>
        <w:t>t la pct.</w:t>
      </w:r>
      <w:r w:rsidR="00D776A0" w:rsidRPr="00D7036B">
        <w:rPr>
          <w:rFonts w:ascii="Times New Roman" w:hAnsi="Times New Roman" w:cs="Times New Roman"/>
          <w:sz w:val="24"/>
          <w:szCs w:val="24"/>
          <w:shd w:val="clear" w:color="auto" w:fill="FFFFFF"/>
          <w:lang w:val="ro-MD"/>
        </w:rPr>
        <w:t>1</w:t>
      </w:r>
      <w:r w:rsidR="0045771B">
        <w:rPr>
          <w:rFonts w:ascii="Times New Roman" w:hAnsi="Times New Roman" w:cs="Times New Roman"/>
          <w:sz w:val="24"/>
          <w:szCs w:val="24"/>
          <w:shd w:val="clear" w:color="auto" w:fill="FFFFFF"/>
          <w:lang w:val="ro-MD"/>
        </w:rPr>
        <w:t>4</w:t>
      </w:r>
      <w:r w:rsidR="00D776A0" w:rsidRPr="00D7036B">
        <w:rPr>
          <w:rFonts w:ascii="Times New Roman" w:hAnsi="Times New Roman" w:cs="Times New Roman"/>
          <w:iCs/>
          <w:sz w:val="24"/>
          <w:szCs w:val="24"/>
          <w:lang w:val="ro-MD"/>
        </w:rPr>
        <w:t>.</w:t>
      </w:r>
    </w:p>
    <w:p w14:paraId="1D2D2563" w14:textId="77777777" w:rsidR="00E32B1A" w:rsidRPr="00E32B1A" w:rsidRDefault="00E32B1A" w:rsidP="005220F3">
      <w:pPr>
        <w:pStyle w:val="Listparagraf"/>
        <w:numPr>
          <w:ilvl w:val="0"/>
          <w:numId w:val="3"/>
        </w:numPr>
        <w:tabs>
          <w:tab w:val="left" w:pos="851"/>
        </w:tabs>
        <w:spacing w:after="0" w:line="276" w:lineRule="auto"/>
        <w:ind w:left="0" w:firstLine="426"/>
        <w:jc w:val="both"/>
        <w:rPr>
          <w:rFonts w:ascii="Times New Roman" w:eastAsia="Times New Roman" w:hAnsi="Times New Roman" w:cs="Times New Roman"/>
          <w:sz w:val="24"/>
          <w:szCs w:val="24"/>
          <w:lang w:val="ro-MD" w:eastAsia="ru-RU"/>
        </w:rPr>
      </w:pPr>
      <w:r w:rsidRPr="001A19A6">
        <w:rPr>
          <w:rFonts w:ascii="Times New Roman" w:hAnsi="Times New Roman" w:cs="Times New Roman"/>
          <w:sz w:val="24"/>
          <w:szCs w:val="24"/>
          <w:lang w:val="ro-MD" w:eastAsia="ru-RU"/>
        </w:rPr>
        <w:t>Pînă la finele zilei a 3-a, Direcția control post operațional</w:t>
      </w:r>
      <w:r w:rsidRPr="001A19A6">
        <w:rPr>
          <w:rFonts w:ascii="Times New Roman" w:eastAsia="Times New Roman" w:hAnsi="Times New Roman" w:cs="Times New Roman"/>
          <w:sz w:val="24"/>
          <w:szCs w:val="24"/>
          <w:lang w:val="ro-MD" w:eastAsia="ru-RU"/>
        </w:rPr>
        <w:t xml:space="preserve"> remite în adresa Direcției </w:t>
      </w:r>
      <w:r w:rsidR="005F2550">
        <w:rPr>
          <w:rFonts w:ascii="Times New Roman" w:eastAsia="Times New Roman" w:hAnsi="Times New Roman" w:cs="Times New Roman"/>
          <w:sz w:val="24"/>
          <w:szCs w:val="24"/>
          <w:lang w:val="ro-MD" w:eastAsia="ru-RU"/>
        </w:rPr>
        <w:t>d</w:t>
      </w:r>
      <w:r w:rsidRPr="001A19A6">
        <w:rPr>
          <w:rFonts w:ascii="Times New Roman" w:eastAsia="Times New Roman" w:hAnsi="Times New Roman" w:cs="Times New Roman"/>
          <w:sz w:val="24"/>
          <w:szCs w:val="24"/>
          <w:lang w:val="ro-MD" w:eastAsia="ru-RU"/>
        </w:rPr>
        <w:t xml:space="preserve">eservire </w:t>
      </w:r>
      <w:r w:rsidR="005F2550">
        <w:rPr>
          <w:rFonts w:ascii="Times New Roman" w:eastAsia="Times New Roman" w:hAnsi="Times New Roman" w:cs="Times New Roman"/>
          <w:sz w:val="24"/>
          <w:szCs w:val="24"/>
          <w:lang w:val="ro-MD" w:eastAsia="ru-RU"/>
        </w:rPr>
        <w:t>f</w:t>
      </w:r>
      <w:r w:rsidRPr="001A19A6">
        <w:rPr>
          <w:rFonts w:ascii="Times New Roman" w:eastAsia="Times New Roman" w:hAnsi="Times New Roman" w:cs="Times New Roman"/>
          <w:sz w:val="24"/>
          <w:szCs w:val="24"/>
          <w:lang w:val="ro-MD" w:eastAsia="ru-RU"/>
        </w:rPr>
        <w:t xml:space="preserve">iscală, conform razei de deservire a contribuabilului, copia scanată a </w:t>
      </w:r>
      <w:r w:rsidRPr="001A19A6">
        <w:rPr>
          <w:rFonts w:ascii="Times New Roman" w:hAnsi="Times New Roman" w:cs="Times New Roman"/>
          <w:sz w:val="24"/>
          <w:szCs w:val="24"/>
          <w:lang w:val="ro-MD"/>
        </w:rPr>
        <w:t xml:space="preserve">Deciziei prin poșta electronică cu indicarea în poziția </w:t>
      </w:r>
      <w:r w:rsidRPr="001A19A6">
        <w:rPr>
          <w:rFonts w:ascii="Times New Roman" w:hAnsi="Times New Roman" w:cs="Times New Roman"/>
          <w:i/>
          <w:sz w:val="24"/>
          <w:szCs w:val="24"/>
          <w:lang w:val="ro-MD"/>
        </w:rPr>
        <w:t>Subject</w:t>
      </w:r>
      <w:r w:rsidRPr="001A19A6">
        <w:rPr>
          <w:rFonts w:ascii="Times New Roman" w:hAnsi="Times New Roman" w:cs="Times New Roman"/>
          <w:sz w:val="24"/>
          <w:szCs w:val="24"/>
          <w:lang w:val="ro-MD"/>
        </w:rPr>
        <w:t>: ”</w:t>
      </w:r>
      <w:r w:rsidRPr="001A19A6">
        <w:rPr>
          <w:rFonts w:ascii="Times New Roman" w:hAnsi="Times New Roman" w:cs="Times New Roman"/>
          <w:i/>
          <w:sz w:val="24"/>
          <w:szCs w:val="24"/>
          <w:lang w:val="ro-MD"/>
        </w:rPr>
        <w:t>Decizie de acordare a subvenției</w:t>
      </w:r>
      <w:r>
        <w:rPr>
          <w:rFonts w:ascii="Times New Roman" w:hAnsi="Times New Roman" w:cs="Times New Roman"/>
          <w:i/>
          <w:sz w:val="24"/>
          <w:szCs w:val="24"/>
          <w:lang w:val="ro-MD"/>
        </w:rPr>
        <w:t xml:space="preserve"> aferent dobînzilor</w:t>
      </w:r>
      <w:r w:rsidRPr="001A19A6">
        <w:rPr>
          <w:rFonts w:ascii="Times New Roman" w:hAnsi="Times New Roman" w:cs="Times New Roman"/>
          <w:sz w:val="24"/>
          <w:szCs w:val="24"/>
          <w:lang w:val="ro-MD"/>
        </w:rPr>
        <w:t>”.</w:t>
      </w:r>
    </w:p>
    <w:p w14:paraId="68001590" w14:textId="77777777" w:rsidR="00E32B1A" w:rsidRPr="00E32B1A" w:rsidRDefault="00E32B1A" w:rsidP="005220F3">
      <w:pPr>
        <w:pStyle w:val="Listparagraf"/>
        <w:numPr>
          <w:ilvl w:val="0"/>
          <w:numId w:val="3"/>
        </w:numPr>
        <w:tabs>
          <w:tab w:val="left" w:pos="851"/>
        </w:tabs>
        <w:spacing w:after="0" w:line="276" w:lineRule="auto"/>
        <w:ind w:left="0" w:firstLine="426"/>
        <w:jc w:val="both"/>
        <w:rPr>
          <w:rFonts w:ascii="Times New Roman" w:eastAsia="Times New Roman" w:hAnsi="Times New Roman" w:cs="Times New Roman"/>
          <w:sz w:val="24"/>
          <w:szCs w:val="24"/>
          <w:lang w:val="ro-MD" w:eastAsia="ru-RU"/>
        </w:rPr>
      </w:pPr>
      <w:r w:rsidRPr="001A19A6">
        <w:rPr>
          <w:rFonts w:ascii="Times New Roman" w:eastAsia="Times New Roman" w:hAnsi="Times New Roman" w:cs="Times New Roman"/>
          <w:sz w:val="24"/>
          <w:szCs w:val="24"/>
          <w:lang w:val="ro-MD" w:eastAsia="ru-RU"/>
        </w:rPr>
        <w:t>Direcția deservire fiscală din cadrul Direcți</w:t>
      </w:r>
      <w:r>
        <w:rPr>
          <w:rFonts w:ascii="Times New Roman" w:eastAsia="Times New Roman" w:hAnsi="Times New Roman" w:cs="Times New Roman"/>
          <w:sz w:val="24"/>
          <w:szCs w:val="24"/>
          <w:lang w:val="ro-MD" w:eastAsia="ru-RU"/>
        </w:rPr>
        <w:t>ei</w:t>
      </w:r>
      <w:r w:rsidRPr="001A19A6">
        <w:rPr>
          <w:rFonts w:ascii="Times New Roman" w:eastAsia="Times New Roman" w:hAnsi="Times New Roman" w:cs="Times New Roman"/>
          <w:sz w:val="24"/>
          <w:szCs w:val="24"/>
          <w:lang w:val="ro-MD" w:eastAsia="ru-RU"/>
        </w:rPr>
        <w:t xml:space="preserve"> general</w:t>
      </w:r>
      <w:r>
        <w:rPr>
          <w:rFonts w:ascii="Times New Roman" w:eastAsia="Times New Roman" w:hAnsi="Times New Roman" w:cs="Times New Roman"/>
          <w:sz w:val="24"/>
          <w:szCs w:val="24"/>
          <w:lang w:val="ro-MD" w:eastAsia="ru-RU"/>
        </w:rPr>
        <w:t>e</w:t>
      </w:r>
      <w:r w:rsidRPr="001A19A6">
        <w:rPr>
          <w:rFonts w:ascii="Times New Roman" w:eastAsia="Times New Roman" w:hAnsi="Times New Roman" w:cs="Times New Roman"/>
          <w:sz w:val="24"/>
          <w:szCs w:val="24"/>
          <w:lang w:val="ro-MD" w:eastAsia="ru-RU"/>
        </w:rPr>
        <w:t xml:space="preserve"> de administrare fiscală sau, Direcția generală administrarea contribuabililor mari</w:t>
      </w:r>
      <w:r w:rsidRPr="001A19A6">
        <w:rPr>
          <w:rFonts w:ascii="Times New Roman" w:hAnsi="Times New Roman"/>
          <w:sz w:val="24"/>
          <w:szCs w:val="24"/>
          <w:lang w:val="ro-MD" w:eastAsia="ru-RU"/>
        </w:rPr>
        <w:t xml:space="preserve">, </w:t>
      </w:r>
      <w:r w:rsidRPr="001A19A6">
        <w:rPr>
          <w:rFonts w:ascii="Times New Roman" w:eastAsia="Times New Roman" w:hAnsi="Times New Roman" w:cs="Times New Roman"/>
          <w:sz w:val="24"/>
          <w:szCs w:val="24"/>
          <w:lang w:val="ro-MD" w:eastAsia="ru-RU"/>
        </w:rPr>
        <w:t xml:space="preserve">după caz, </w:t>
      </w:r>
      <w:r w:rsidRPr="001A19A6">
        <w:rPr>
          <w:rFonts w:ascii="Times New Roman" w:hAnsi="Times New Roman"/>
          <w:sz w:val="24"/>
          <w:szCs w:val="24"/>
          <w:lang w:val="ro-MD" w:eastAsia="ru-RU"/>
        </w:rPr>
        <w:t>pînă la finele zilei următoare adoptării Deciziei,</w:t>
      </w:r>
      <w:r w:rsidRPr="001A19A6">
        <w:rPr>
          <w:rFonts w:ascii="Times New Roman" w:eastAsia="Times New Roman" w:hAnsi="Times New Roman" w:cs="Times New Roman"/>
          <w:sz w:val="24"/>
          <w:szCs w:val="24"/>
          <w:lang w:val="ro-MD" w:eastAsia="ru-RU"/>
        </w:rPr>
        <w:t xml:space="preserve"> perfectează documentele de plată trezoreri</w:t>
      </w:r>
      <w:r>
        <w:rPr>
          <w:rFonts w:ascii="Times New Roman" w:eastAsia="Times New Roman" w:hAnsi="Times New Roman" w:cs="Times New Roman"/>
          <w:sz w:val="24"/>
          <w:szCs w:val="24"/>
          <w:lang w:val="ro-MD" w:eastAsia="ru-RU"/>
        </w:rPr>
        <w:t>a</w:t>
      </w:r>
      <w:r w:rsidRPr="001A19A6">
        <w:rPr>
          <w:rFonts w:ascii="Times New Roman" w:eastAsia="Times New Roman" w:hAnsi="Times New Roman" w:cs="Times New Roman"/>
          <w:sz w:val="24"/>
          <w:szCs w:val="24"/>
          <w:lang w:val="ro-MD" w:eastAsia="ru-RU"/>
        </w:rPr>
        <w:t xml:space="preserve">le şi le remite </w:t>
      </w:r>
      <w:r>
        <w:rPr>
          <w:rFonts w:ascii="Times New Roman" w:eastAsia="Times New Roman" w:hAnsi="Times New Roman" w:cs="Times New Roman"/>
          <w:sz w:val="24"/>
          <w:szCs w:val="24"/>
          <w:lang w:val="ro-MD" w:eastAsia="ru-RU"/>
        </w:rPr>
        <w:t>Direcției Trezorerie</w:t>
      </w:r>
      <w:r w:rsidRPr="001A19A6">
        <w:rPr>
          <w:rFonts w:ascii="Times New Roman" w:eastAsia="Times New Roman" w:hAnsi="Times New Roman" w:cs="Times New Roman"/>
          <w:sz w:val="24"/>
          <w:szCs w:val="24"/>
          <w:lang w:val="ro-MD" w:eastAsia="ru-RU"/>
        </w:rPr>
        <w:t xml:space="preserve"> de Stat spre executare. </w:t>
      </w:r>
      <w:r>
        <w:rPr>
          <w:rFonts w:ascii="Times New Roman" w:eastAsia="Times New Roman" w:hAnsi="Times New Roman" w:cs="Times New Roman"/>
          <w:sz w:val="24"/>
          <w:szCs w:val="24"/>
          <w:lang w:val="ro-MD" w:eastAsia="ru-RU"/>
        </w:rPr>
        <w:t xml:space="preserve"> </w:t>
      </w:r>
      <w:r w:rsidRPr="00E32B1A">
        <w:rPr>
          <w:rFonts w:ascii="Times New Roman" w:eastAsia="Times New Roman" w:hAnsi="Times New Roman" w:cs="Times New Roman"/>
          <w:sz w:val="24"/>
          <w:szCs w:val="24"/>
          <w:lang w:val="ro-MD" w:eastAsia="ru-RU"/>
        </w:rPr>
        <w:t xml:space="preserve">Direcția Trezoreria de Stat în termen de o zi de la data primirii documentelor de plată </w:t>
      </w:r>
      <w:r w:rsidRPr="00E32B1A">
        <w:rPr>
          <w:rFonts w:ascii="Times New Roman" w:hAnsi="Times New Roman" w:cs="Times New Roman"/>
          <w:sz w:val="24"/>
          <w:szCs w:val="24"/>
          <w:lang w:val="ro-MD"/>
        </w:rPr>
        <w:t>prezentate de Serviciul Fiscal de Stat</w:t>
      </w:r>
      <w:r w:rsidRPr="00E32B1A">
        <w:rPr>
          <w:rFonts w:ascii="Times New Roman" w:eastAsia="Times New Roman" w:hAnsi="Times New Roman" w:cs="Times New Roman"/>
          <w:sz w:val="24"/>
          <w:szCs w:val="24"/>
          <w:lang w:val="ro-MD" w:eastAsia="ru-RU"/>
        </w:rPr>
        <w:t xml:space="preserve"> efectuează transferul subvenției la contul </w:t>
      </w:r>
      <w:r w:rsidRPr="00E32B1A">
        <w:rPr>
          <w:rFonts w:ascii="Times New Roman" w:hAnsi="Times New Roman"/>
          <w:sz w:val="24"/>
          <w:szCs w:val="24"/>
          <w:lang w:val="ro-MD"/>
        </w:rPr>
        <w:t>bancar</w:t>
      </w:r>
      <w:r w:rsidRPr="00E32B1A">
        <w:rPr>
          <w:rFonts w:ascii="Times New Roman" w:eastAsia="Times New Roman" w:hAnsi="Times New Roman" w:cs="Times New Roman"/>
          <w:sz w:val="24"/>
          <w:szCs w:val="24"/>
          <w:lang w:val="ro-MD" w:eastAsia="ru-RU"/>
        </w:rPr>
        <w:t xml:space="preserve"> al subiectului subvenționării.</w:t>
      </w:r>
    </w:p>
    <w:p w14:paraId="664823E8" w14:textId="77777777" w:rsidR="00D43B16" w:rsidRPr="00D7036B" w:rsidRDefault="00D43B16" w:rsidP="006E5918">
      <w:pPr>
        <w:spacing w:after="0" w:line="276" w:lineRule="auto"/>
        <w:ind w:firstLine="851"/>
        <w:jc w:val="both"/>
        <w:rPr>
          <w:rFonts w:ascii="Times New Roman" w:hAnsi="Times New Roman" w:cs="Times New Roman"/>
          <w:iCs/>
          <w:sz w:val="24"/>
          <w:szCs w:val="24"/>
          <w:lang w:val="ro-MD"/>
        </w:rPr>
      </w:pPr>
    </w:p>
    <w:p w14:paraId="78965903" w14:textId="77777777" w:rsidR="004D3B02" w:rsidRPr="00D7036B" w:rsidRDefault="004D3B02" w:rsidP="006E5918">
      <w:pPr>
        <w:spacing w:after="0" w:line="276" w:lineRule="auto"/>
        <w:ind w:firstLine="851"/>
        <w:jc w:val="center"/>
        <w:rPr>
          <w:rFonts w:ascii="Times New Roman" w:hAnsi="Times New Roman" w:cs="Times New Roman"/>
          <w:b/>
          <w:iCs/>
          <w:sz w:val="24"/>
          <w:szCs w:val="24"/>
          <w:lang w:val="ro-MD"/>
        </w:rPr>
      </w:pPr>
      <w:r w:rsidRPr="00D7036B">
        <w:rPr>
          <w:rFonts w:ascii="Times New Roman" w:hAnsi="Times New Roman" w:cs="Times New Roman"/>
          <w:b/>
          <w:iCs/>
          <w:sz w:val="24"/>
          <w:szCs w:val="24"/>
          <w:lang w:val="ro-MD"/>
        </w:rPr>
        <w:t xml:space="preserve">V. MODUL DE DETERMINARE A </w:t>
      </w:r>
      <w:r w:rsidR="003E04F0" w:rsidRPr="00D7036B">
        <w:rPr>
          <w:rFonts w:ascii="Times New Roman" w:hAnsi="Times New Roman" w:cs="Times New Roman"/>
          <w:b/>
          <w:iCs/>
          <w:sz w:val="24"/>
          <w:szCs w:val="24"/>
          <w:lang w:val="ro-MD"/>
        </w:rPr>
        <w:t>SUMEI SUBVENȚIEI</w:t>
      </w:r>
    </w:p>
    <w:p w14:paraId="3AE1D136" w14:textId="77777777" w:rsidR="008B703B" w:rsidRPr="008E4BB2" w:rsidRDefault="008B703B" w:rsidP="006E5918">
      <w:pPr>
        <w:pStyle w:val="Listparagraf"/>
        <w:numPr>
          <w:ilvl w:val="0"/>
          <w:numId w:val="3"/>
        </w:numPr>
        <w:tabs>
          <w:tab w:val="left" w:pos="851"/>
          <w:tab w:val="left" w:pos="993"/>
        </w:tabs>
        <w:spacing w:line="276" w:lineRule="auto"/>
        <w:ind w:left="0" w:firstLine="426"/>
        <w:jc w:val="both"/>
        <w:rPr>
          <w:rFonts w:ascii="Times New Roman" w:hAnsi="Times New Roman" w:cs="Times New Roman"/>
          <w:sz w:val="24"/>
          <w:szCs w:val="24"/>
          <w:lang w:val="ro-MD"/>
        </w:rPr>
      </w:pPr>
      <w:r w:rsidRPr="008E4BB2">
        <w:rPr>
          <w:rFonts w:ascii="Times New Roman" w:hAnsi="Times New Roman" w:cs="Times New Roman"/>
          <w:sz w:val="24"/>
          <w:szCs w:val="24"/>
          <w:lang w:val="ro-MD"/>
        </w:rPr>
        <w:t xml:space="preserve">Suma pasibilă subvenționării conform prezentului Regulament constituie </w:t>
      </w:r>
      <w:r w:rsidR="00D175C7" w:rsidRPr="008E4BB2">
        <w:rPr>
          <w:rFonts w:ascii="Times New Roman" w:hAnsi="Times New Roman" w:cs="Times New Roman"/>
          <w:sz w:val="24"/>
          <w:szCs w:val="24"/>
          <w:lang w:val="ro-MD"/>
        </w:rPr>
        <w:t>cea mai mică valoare din următoarele:</w:t>
      </w:r>
    </w:p>
    <w:p w14:paraId="0423C7AF" w14:textId="77777777" w:rsidR="00D175C7" w:rsidRPr="008E4BB2" w:rsidRDefault="00D175C7" w:rsidP="006E5918">
      <w:pPr>
        <w:pStyle w:val="Listparagraf"/>
        <w:numPr>
          <w:ilvl w:val="0"/>
          <w:numId w:val="28"/>
        </w:numPr>
        <w:tabs>
          <w:tab w:val="left" w:pos="851"/>
          <w:tab w:val="left" w:pos="993"/>
        </w:tabs>
        <w:spacing w:line="276" w:lineRule="auto"/>
        <w:jc w:val="both"/>
        <w:rPr>
          <w:rFonts w:ascii="Times New Roman" w:hAnsi="Times New Roman" w:cs="Times New Roman"/>
          <w:sz w:val="24"/>
          <w:szCs w:val="24"/>
          <w:lang w:val="ro-MD"/>
        </w:rPr>
      </w:pPr>
      <w:r w:rsidRPr="008E4BB2">
        <w:rPr>
          <w:rFonts w:ascii="Times New Roman" w:hAnsi="Times New Roman" w:cs="Times New Roman"/>
          <w:sz w:val="24"/>
          <w:szCs w:val="24"/>
          <w:lang w:val="ro-MD"/>
        </w:rPr>
        <w:t xml:space="preserve">Suma </w:t>
      </w:r>
      <w:r w:rsidR="00D46A7A" w:rsidRPr="008E4BB2">
        <w:rPr>
          <w:rFonts w:ascii="Times New Roman" w:hAnsi="Times New Roman" w:cs="Times New Roman"/>
          <w:sz w:val="24"/>
          <w:szCs w:val="24"/>
          <w:lang w:val="ro-MD"/>
        </w:rPr>
        <w:t>dobânzi</w:t>
      </w:r>
      <w:r w:rsidR="00D46A7A">
        <w:rPr>
          <w:rFonts w:ascii="Times New Roman" w:hAnsi="Times New Roman" w:cs="Times New Roman"/>
          <w:sz w:val="24"/>
          <w:szCs w:val="24"/>
          <w:lang w:val="ro-MD"/>
        </w:rPr>
        <w:t>i</w:t>
      </w:r>
      <w:r w:rsidRPr="008E4BB2">
        <w:rPr>
          <w:rFonts w:ascii="Times New Roman" w:hAnsi="Times New Roman" w:cs="Times New Roman"/>
          <w:sz w:val="24"/>
          <w:szCs w:val="24"/>
          <w:lang w:val="ro-MD"/>
        </w:rPr>
        <w:t xml:space="preserve"> achitate aferente creditelor menționate la p.1;</w:t>
      </w:r>
    </w:p>
    <w:p w14:paraId="6BB0277D" w14:textId="77777777" w:rsidR="00D175C7" w:rsidRDefault="00D46A7A" w:rsidP="006E5918">
      <w:pPr>
        <w:pStyle w:val="Listparagraf"/>
        <w:numPr>
          <w:ilvl w:val="0"/>
          <w:numId w:val="28"/>
        </w:numPr>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Suma dobânzii</w:t>
      </w:r>
      <w:r w:rsidRPr="008E4BB2">
        <w:rPr>
          <w:rFonts w:ascii="Times New Roman" w:hAnsi="Times New Roman" w:cs="Times New Roman"/>
          <w:sz w:val="24"/>
          <w:szCs w:val="24"/>
          <w:lang w:val="ro-MD"/>
        </w:rPr>
        <w:t xml:space="preserve"> </w:t>
      </w:r>
      <w:r w:rsidR="00D175C7" w:rsidRPr="008E4BB2">
        <w:rPr>
          <w:rFonts w:ascii="Times New Roman" w:hAnsi="Times New Roman" w:cs="Times New Roman"/>
          <w:sz w:val="24"/>
          <w:szCs w:val="24"/>
          <w:lang w:val="ro-MD"/>
        </w:rPr>
        <w:t xml:space="preserve">determinată prin aplicarea ratei maxime a </w:t>
      </w:r>
      <w:r w:rsidR="009F6931" w:rsidRPr="008E4BB2">
        <w:rPr>
          <w:rFonts w:ascii="Times New Roman" w:hAnsi="Times New Roman" w:cs="Times New Roman"/>
          <w:sz w:val="24"/>
          <w:szCs w:val="24"/>
          <w:lang w:val="ro-MD"/>
        </w:rPr>
        <w:t>dobânzii</w:t>
      </w:r>
      <w:r w:rsidR="009F6931">
        <w:rPr>
          <w:rFonts w:ascii="Times New Roman" w:hAnsi="Times New Roman" w:cs="Times New Roman"/>
          <w:sz w:val="24"/>
          <w:szCs w:val="24"/>
          <w:lang w:val="ro-MD"/>
        </w:rPr>
        <w:t xml:space="preserve"> nominale</w:t>
      </w:r>
      <w:r w:rsidR="00D175C7" w:rsidRPr="008E4BB2">
        <w:rPr>
          <w:rFonts w:ascii="Times New Roman" w:hAnsi="Times New Roman" w:cs="Times New Roman"/>
          <w:sz w:val="24"/>
          <w:szCs w:val="24"/>
          <w:lang w:val="ro-MD"/>
        </w:rPr>
        <w:t xml:space="preserve"> de 8,76% (în cazul creditelor acordate în monedă națională) sau ratei de 4,40% (în cazul creditelor acordate în valută străină)</w:t>
      </w:r>
      <w:r w:rsidR="00EF50DE" w:rsidRPr="008E4BB2">
        <w:rPr>
          <w:rFonts w:ascii="Times New Roman" w:hAnsi="Times New Roman" w:cs="Times New Roman"/>
          <w:sz w:val="24"/>
          <w:szCs w:val="24"/>
          <w:lang w:val="ro-MD"/>
        </w:rPr>
        <w:t xml:space="preserve"> în cazul acordării creditelor la rate ale </w:t>
      </w:r>
      <w:r w:rsidR="009F6931" w:rsidRPr="008E4BB2">
        <w:rPr>
          <w:rFonts w:ascii="Times New Roman" w:hAnsi="Times New Roman" w:cs="Times New Roman"/>
          <w:sz w:val="24"/>
          <w:szCs w:val="24"/>
          <w:lang w:val="ro-MD"/>
        </w:rPr>
        <w:t>dobânzii</w:t>
      </w:r>
      <w:r w:rsidR="009F6931">
        <w:rPr>
          <w:rFonts w:ascii="Times New Roman" w:hAnsi="Times New Roman" w:cs="Times New Roman"/>
          <w:sz w:val="24"/>
          <w:szCs w:val="24"/>
          <w:lang w:val="ro-MD"/>
        </w:rPr>
        <w:t xml:space="preserve"> nominale</w:t>
      </w:r>
      <w:r w:rsidR="00EF50DE" w:rsidRPr="008E4BB2">
        <w:rPr>
          <w:rFonts w:ascii="Times New Roman" w:hAnsi="Times New Roman" w:cs="Times New Roman"/>
          <w:sz w:val="24"/>
          <w:szCs w:val="24"/>
          <w:lang w:val="ro-MD"/>
        </w:rPr>
        <w:t xml:space="preserve"> mai mari </w:t>
      </w:r>
      <w:r w:rsidR="009F6931" w:rsidRPr="008E4BB2">
        <w:rPr>
          <w:rFonts w:ascii="Times New Roman" w:hAnsi="Times New Roman" w:cs="Times New Roman"/>
          <w:sz w:val="24"/>
          <w:szCs w:val="24"/>
          <w:lang w:val="ro-MD"/>
        </w:rPr>
        <w:t>decât</w:t>
      </w:r>
      <w:r w:rsidR="00EF50DE" w:rsidRPr="008E4BB2">
        <w:rPr>
          <w:rFonts w:ascii="Times New Roman" w:hAnsi="Times New Roman" w:cs="Times New Roman"/>
          <w:sz w:val="24"/>
          <w:szCs w:val="24"/>
          <w:lang w:val="ro-MD"/>
        </w:rPr>
        <w:t xml:space="preserve"> cele specificate;</w:t>
      </w:r>
    </w:p>
    <w:p w14:paraId="5FE7D8F9" w14:textId="77777777" w:rsidR="00465910" w:rsidRDefault="00465910" w:rsidP="006E5918">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Suma dobânzii se determină prin aplicarea următoarei formule:</w:t>
      </w:r>
    </w:p>
    <w:p w14:paraId="5C7BBE51" w14:textId="77777777" w:rsidR="00465910" w:rsidRDefault="00465910" w:rsidP="006E5918">
      <w:pPr>
        <w:pStyle w:val="Listparagraf"/>
        <w:tabs>
          <w:tab w:val="left" w:pos="851"/>
          <w:tab w:val="left" w:pos="993"/>
        </w:tabs>
        <w:spacing w:line="276" w:lineRule="auto"/>
        <w:jc w:val="both"/>
        <w:rPr>
          <w:rFonts w:ascii="Times New Roman" w:hAnsi="Times New Roman" w:cs="Times New Roman"/>
          <w:sz w:val="24"/>
          <w:szCs w:val="24"/>
          <w:lang w:val="ro-MD"/>
        </w:rPr>
      </w:pPr>
    </w:p>
    <w:p w14:paraId="12411EEB" w14:textId="77777777" w:rsidR="00465910" w:rsidRPr="00465910" w:rsidRDefault="00911310" w:rsidP="006E5918">
      <w:pPr>
        <w:pStyle w:val="Listparagraf"/>
        <w:tabs>
          <w:tab w:val="left" w:pos="851"/>
          <w:tab w:val="left" w:pos="993"/>
        </w:tabs>
        <w:spacing w:line="276" w:lineRule="auto"/>
        <w:jc w:val="both"/>
        <w:rPr>
          <w:rFonts w:ascii="Times New Roman" w:eastAsiaTheme="minorEastAsia" w:hAnsi="Times New Roman" w:cs="Times New Roman"/>
          <w:sz w:val="24"/>
          <w:szCs w:val="24"/>
          <w:lang w:val="ro-MD"/>
        </w:rPr>
      </w:pPr>
      <m:oMathPara>
        <m:oMath>
          <m:sSub>
            <m:sSubPr>
              <m:ctrlPr>
                <w:rPr>
                  <w:rFonts w:ascii="Cambria Math" w:hAnsi="Cambria Math" w:cs="Times New Roman"/>
                  <w:i/>
                  <w:sz w:val="24"/>
                  <w:szCs w:val="24"/>
                  <w:lang w:val="ro-MD"/>
                </w:rPr>
              </m:ctrlPr>
            </m:sSubPr>
            <m:e>
              <m:r>
                <w:rPr>
                  <w:rFonts w:ascii="Cambria Math" w:hAnsi="Cambria Math" w:cs="Times New Roman"/>
                  <w:sz w:val="24"/>
                  <w:szCs w:val="24"/>
                  <w:lang w:val="ro-MD"/>
                </w:rPr>
                <m:t>S</m:t>
              </m:r>
            </m:e>
            <m:sub>
              <m:r>
                <w:rPr>
                  <w:rFonts w:ascii="Cambria Math" w:hAnsi="Cambria Math" w:cs="Times New Roman"/>
                  <w:sz w:val="24"/>
                  <w:szCs w:val="24"/>
                  <w:lang w:val="ro-MD"/>
                </w:rPr>
                <m:t>dn</m:t>
              </m:r>
            </m:sub>
          </m:sSub>
          <m:r>
            <w:rPr>
              <w:rFonts w:ascii="Cambria Math" w:hAnsi="Cambria Math" w:cs="Times New Roman"/>
              <w:sz w:val="24"/>
              <w:szCs w:val="24"/>
              <w:lang w:val="ro-MD"/>
            </w:rPr>
            <m:t>=</m:t>
          </m:r>
          <m:sSub>
            <m:sSubPr>
              <m:ctrlPr>
                <w:rPr>
                  <w:rFonts w:ascii="Cambria Math" w:hAnsi="Cambria Math" w:cs="Times New Roman"/>
                  <w:i/>
                  <w:sz w:val="24"/>
                  <w:szCs w:val="24"/>
                  <w:lang w:val="ro-MD"/>
                </w:rPr>
              </m:ctrlPr>
            </m:sSubPr>
            <m:e>
              <m:r>
                <w:rPr>
                  <w:rFonts w:ascii="Cambria Math" w:hAnsi="Cambria Math" w:cs="Times New Roman"/>
                  <w:sz w:val="24"/>
                  <w:szCs w:val="24"/>
                  <w:lang w:val="ro-MD"/>
                </w:rPr>
                <m:t>D</m:t>
              </m:r>
            </m:e>
            <m:sub>
              <m:r>
                <w:rPr>
                  <w:rFonts w:ascii="Cambria Math" w:hAnsi="Cambria Math" w:cs="Times New Roman"/>
                  <w:sz w:val="24"/>
                  <w:szCs w:val="24"/>
                  <w:lang w:val="ro-MD"/>
                </w:rPr>
                <m:t>en</m:t>
              </m:r>
            </m:sub>
          </m:sSub>
          <m:r>
            <w:rPr>
              <w:rFonts w:ascii="Cambria Math" w:hAnsi="Cambria Math" w:cs="Times New Roman"/>
              <w:sz w:val="24"/>
              <w:szCs w:val="24"/>
              <w:lang w:val="ro-MD"/>
            </w:rPr>
            <m:t>×</m:t>
          </m:r>
          <m:f>
            <m:fPr>
              <m:ctrlPr>
                <w:rPr>
                  <w:rFonts w:ascii="Cambria Math" w:hAnsi="Cambria Math" w:cs="Times New Roman"/>
                  <w:sz w:val="24"/>
                  <w:szCs w:val="24"/>
                  <w:lang w:val="ro-MD"/>
                </w:rPr>
              </m:ctrlPr>
            </m:fPr>
            <m:num>
              <m:r>
                <w:rPr>
                  <w:rFonts w:ascii="Cambria Math" w:hAnsi="Cambria Math" w:cs="Times New Roman"/>
                  <w:sz w:val="24"/>
                  <w:szCs w:val="24"/>
                  <w:lang w:val="ro-MD"/>
                </w:rPr>
                <m:t>8,76%</m:t>
              </m:r>
            </m:num>
            <m:den>
              <m:sSub>
                <m:sSubPr>
                  <m:ctrlPr>
                    <w:rPr>
                      <w:rFonts w:ascii="Cambria Math" w:hAnsi="Cambria Math" w:cs="Times New Roman"/>
                      <w:i/>
                      <w:sz w:val="24"/>
                      <w:szCs w:val="24"/>
                      <w:lang w:val="ro-MD"/>
                    </w:rPr>
                  </m:ctrlPr>
                </m:sSubPr>
                <m:e>
                  <m:r>
                    <w:rPr>
                      <w:rFonts w:ascii="Cambria Math" w:hAnsi="Cambria Math" w:cs="Times New Roman"/>
                      <w:sz w:val="24"/>
                      <w:szCs w:val="24"/>
                      <w:lang w:val="ro-MD"/>
                    </w:rPr>
                    <m:t>R</m:t>
                  </m:r>
                </m:e>
                <m:sub>
                  <m:r>
                    <w:rPr>
                      <w:rFonts w:ascii="Cambria Math" w:hAnsi="Cambria Math" w:cs="Times New Roman"/>
                      <w:sz w:val="24"/>
                      <w:szCs w:val="24"/>
                      <w:lang w:val="ro-MD"/>
                    </w:rPr>
                    <m:t>en</m:t>
                  </m:r>
                </m:sub>
              </m:sSub>
            </m:den>
          </m:f>
          <m:sSub>
            <m:sSubPr>
              <m:ctrlPr>
                <w:rPr>
                  <w:rFonts w:ascii="Cambria Math" w:hAnsi="Cambria Math" w:cs="Times New Roman"/>
                  <w:i/>
                  <w:sz w:val="24"/>
                  <w:szCs w:val="24"/>
                  <w:lang w:val="ro-MD"/>
                </w:rPr>
              </m:ctrlPr>
            </m:sSubPr>
            <m:e>
              <m:r>
                <w:rPr>
                  <w:rFonts w:ascii="Cambria Math" w:hAnsi="Cambria Math" w:cs="Times New Roman"/>
                  <w:sz w:val="24"/>
                  <w:szCs w:val="24"/>
                  <w:lang w:val="ro-MD"/>
                </w:rPr>
                <m:t xml:space="preserve">               S</m:t>
              </m:r>
            </m:e>
            <m:sub>
              <m:r>
                <w:rPr>
                  <w:rFonts w:ascii="Cambria Math" w:hAnsi="Cambria Math" w:cs="Times New Roman"/>
                  <w:sz w:val="24"/>
                  <w:szCs w:val="24"/>
                  <w:lang w:val="ro-MD"/>
                </w:rPr>
                <m:t>ds</m:t>
              </m:r>
            </m:sub>
          </m:sSub>
          <m:r>
            <w:rPr>
              <w:rFonts w:ascii="Cambria Math" w:hAnsi="Cambria Math" w:cs="Times New Roman"/>
              <w:sz w:val="24"/>
              <w:szCs w:val="24"/>
              <w:lang w:val="ro-MD"/>
            </w:rPr>
            <m:t>=</m:t>
          </m:r>
          <m:sSub>
            <m:sSubPr>
              <m:ctrlPr>
                <w:rPr>
                  <w:rFonts w:ascii="Cambria Math" w:hAnsi="Cambria Math" w:cs="Times New Roman"/>
                  <w:i/>
                  <w:sz w:val="24"/>
                  <w:szCs w:val="24"/>
                  <w:lang w:val="ro-MD"/>
                </w:rPr>
              </m:ctrlPr>
            </m:sSubPr>
            <m:e>
              <m:r>
                <w:rPr>
                  <w:rFonts w:ascii="Cambria Math" w:hAnsi="Cambria Math" w:cs="Times New Roman"/>
                  <w:sz w:val="24"/>
                  <w:szCs w:val="24"/>
                  <w:lang w:val="ro-MD"/>
                </w:rPr>
                <m:t>D</m:t>
              </m:r>
            </m:e>
            <m:sub>
              <m:r>
                <w:rPr>
                  <w:rFonts w:ascii="Cambria Math" w:hAnsi="Cambria Math" w:cs="Times New Roman"/>
                  <w:sz w:val="24"/>
                  <w:szCs w:val="24"/>
                  <w:lang w:val="ro-MD"/>
                </w:rPr>
                <m:t>es</m:t>
              </m:r>
            </m:sub>
          </m:sSub>
          <m:r>
            <w:rPr>
              <w:rFonts w:ascii="Cambria Math" w:hAnsi="Cambria Math" w:cs="Times New Roman"/>
              <w:sz w:val="24"/>
              <w:szCs w:val="24"/>
              <w:lang w:val="ro-MD"/>
            </w:rPr>
            <m:t>×</m:t>
          </m:r>
          <m:f>
            <m:fPr>
              <m:ctrlPr>
                <w:rPr>
                  <w:rFonts w:ascii="Cambria Math" w:hAnsi="Cambria Math" w:cs="Times New Roman"/>
                  <w:sz w:val="24"/>
                  <w:szCs w:val="24"/>
                  <w:lang w:val="ro-MD"/>
                </w:rPr>
              </m:ctrlPr>
            </m:fPr>
            <m:num>
              <m:r>
                <w:rPr>
                  <w:rFonts w:ascii="Cambria Math" w:hAnsi="Cambria Math" w:cs="Times New Roman"/>
                  <w:sz w:val="24"/>
                  <w:szCs w:val="24"/>
                  <w:lang w:val="ro-MD"/>
                </w:rPr>
                <m:t>4,40%</m:t>
              </m:r>
            </m:num>
            <m:den>
              <m:sSub>
                <m:sSubPr>
                  <m:ctrlPr>
                    <w:rPr>
                      <w:rFonts w:ascii="Cambria Math" w:hAnsi="Cambria Math" w:cs="Times New Roman"/>
                      <w:i/>
                      <w:sz w:val="24"/>
                      <w:szCs w:val="24"/>
                      <w:lang w:val="ro-MD"/>
                    </w:rPr>
                  </m:ctrlPr>
                </m:sSubPr>
                <m:e>
                  <m:r>
                    <w:rPr>
                      <w:rFonts w:ascii="Cambria Math" w:hAnsi="Cambria Math" w:cs="Times New Roman"/>
                      <w:sz w:val="24"/>
                      <w:szCs w:val="24"/>
                      <w:lang w:val="ro-MD"/>
                    </w:rPr>
                    <m:t>R</m:t>
                  </m:r>
                </m:e>
                <m:sub>
                  <m:r>
                    <w:rPr>
                      <w:rFonts w:ascii="Cambria Math" w:hAnsi="Cambria Math" w:cs="Times New Roman"/>
                      <w:sz w:val="24"/>
                      <w:szCs w:val="24"/>
                      <w:lang w:val="ro-MD"/>
                    </w:rPr>
                    <m:t>es</m:t>
                  </m:r>
                </m:sub>
              </m:sSub>
            </m:den>
          </m:f>
        </m:oMath>
      </m:oMathPara>
    </w:p>
    <w:p w14:paraId="5DCEE0B6" w14:textId="77777777" w:rsidR="00465910" w:rsidRDefault="00465910" w:rsidP="006E5918">
      <w:pPr>
        <w:pStyle w:val="Listparagraf"/>
        <w:tabs>
          <w:tab w:val="left" w:pos="851"/>
          <w:tab w:val="left" w:pos="993"/>
        </w:tabs>
        <w:spacing w:line="276" w:lineRule="auto"/>
        <w:jc w:val="both"/>
        <w:rPr>
          <w:rFonts w:ascii="Times New Roman" w:hAnsi="Times New Roman" w:cs="Times New Roman"/>
          <w:sz w:val="24"/>
          <w:szCs w:val="24"/>
          <w:lang w:val="ro-MD"/>
        </w:rPr>
      </w:pPr>
    </w:p>
    <w:p w14:paraId="648F8EA4" w14:textId="77777777" w:rsidR="00465910" w:rsidRDefault="00465910" w:rsidP="006E5918">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unde:</w:t>
      </w:r>
    </w:p>
    <w:p w14:paraId="72601253" w14:textId="77777777" w:rsidR="00465910" w:rsidRDefault="00465910" w:rsidP="006E5918">
      <w:pPr>
        <w:pStyle w:val="Listparagraf"/>
        <w:tabs>
          <w:tab w:val="left" w:pos="851"/>
          <w:tab w:val="left" w:pos="993"/>
        </w:tabs>
        <w:spacing w:line="276" w:lineRule="auto"/>
        <w:jc w:val="both"/>
        <w:rPr>
          <w:rFonts w:ascii="Times New Roman" w:hAnsi="Times New Roman" w:cs="Times New Roman"/>
          <w:sz w:val="24"/>
          <w:szCs w:val="24"/>
          <w:lang w:val="ro-MD"/>
        </w:rPr>
      </w:pPr>
      <w:r w:rsidRPr="006E5918">
        <w:rPr>
          <w:rFonts w:ascii="Times New Roman" w:hAnsi="Times New Roman" w:cs="Times New Roman"/>
          <w:i/>
          <w:sz w:val="24"/>
          <w:szCs w:val="24"/>
          <w:lang w:val="ro-MD"/>
        </w:rPr>
        <w:t>S</w:t>
      </w:r>
      <w:r w:rsidRPr="006E5918">
        <w:rPr>
          <w:rFonts w:ascii="Times New Roman" w:hAnsi="Times New Roman" w:cs="Times New Roman"/>
          <w:i/>
          <w:sz w:val="24"/>
          <w:szCs w:val="24"/>
          <w:vertAlign w:val="subscript"/>
          <w:lang w:val="ro-MD"/>
        </w:rPr>
        <w:t>dn</w:t>
      </w:r>
      <w:r>
        <w:rPr>
          <w:rFonts w:ascii="Times New Roman" w:hAnsi="Times New Roman" w:cs="Times New Roman"/>
          <w:sz w:val="24"/>
          <w:szCs w:val="24"/>
          <w:vertAlign w:val="subscript"/>
          <w:lang w:val="ro-MD"/>
        </w:rPr>
        <w:t xml:space="preserve"> </w:t>
      </w:r>
      <w:r>
        <w:rPr>
          <w:rFonts w:ascii="Times New Roman" w:hAnsi="Times New Roman" w:cs="Times New Roman"/>
          <w:sz w:val="24"/>
          <w:szCs w:val="24"/>
          <w:lang w:val="ro-MD"/>
        </w:rPr>
        <w:t>= suma dobânzii nominale maxime pasibilă subvenționării pentru creditele acordate în monedă națională;</w:t>
      </w:r>
    </w:p>
    <w:p w14:paraId="6AABF7CE" w14:textId="77777777" w:rsidR="00465910" w:rsidRDefault="00465910" w:rsidP="00465910">
      <w:pPr>
        <w:pStyle w:val="Listparagraf"/>
        <w:tabs>
          <w:tab w:val="left" w:pos="851"/>
          <w:tab w:val="left" w:pos="993"/>
        </w:tabs>
        <w:spacing w:line="276" w:lineRule="auto"/>
        <w:jc w:val="both"/>
        <w:rPr>
          <w:rFonts w:ascii="Times New Roman" w:hAnsi="Times New Roman" w:cs="Times New Roman"/>
          <w:sz w:val="24"/>
          <w:szCs w:val="24"/>
          <w:lang w:val="ro-MD"/>
        </w:rPr>
      </w:pPr>
      <w:r w:rsidRPr="00B710D8">
        <w:rPr>
          <w:rFonts w:ascii="Times New Roman" w:hAnsi="Times New Roman" w:cs="Times New Roman"/>
          <w:i/>
          <w:sz w:val="24"/>
          <w:szCs w:val="24"/>
          <w:lang w:val="ro-MD"/>
        </w:rPr>
        <w:t>S</w:t>
      </w:r>
      <w:r>
        <w:rPr>
          <w:rFonts w:ascii="Times New Roman" w:hAnsi="Times New Roman" w:cs="Times New Roman"/>
          <w:i/>
          <w:sz w:val="24"/>
          <w:szCs w:val="24"/>
          <w:vertAlign w:val="subscript"/>
          <w:lang w:val="ro-MD"/>
        </w:rPr>
        <w:t>d</w:t>
      </w:r>
      <w:r w:rsidR="005F2550">
        <w:rPr>
          <w:rFonts w:ascii="Times New Roman" w:hAnsi="Times New Roman" w:cs="Times New Roman"/>
          <w:i/>
          <w:sz w:val="24"/>
          <w:szCs w:val="24"/>
          <w:vertAlign w:val="subscript"/>
          <w:lang w:val="ro-MD"/>
        </w:rPr>
        <w:t>s</w:t>
      </w:r>
      <w:r>
        <w:rPr>
          <w:rFonts w:ascii="Times New Roman" w:hAnsi="Times New Roman" w:cs="Times New Roman"/>
          <w:sz w:val="24"/>
          <w:szCs w:val="24"/>
          <w:vertAlign w:val="subscript"/>
          <w:lang w:val="ro-MD"/>
        </w:rPr>
        <w:t xml:space="preserve"> </w:t>
      </w:r>
      <w:r>
        <w:rPr>
          <w:rFonts w:ascii="Times New Roman" w:hAnsi="Times New Roman" w:cs="Times New Roman"/>
          <w:sz w:val="24"/>
          <w:szCs w:val="24"/>
          <w:lang w:val="ro-MD"/>
        </w:rPr>
        <w:t>= suma dobânzii nominale maxime pasibilă subvenționării pentru creditele acordate în valută străină;</w:t>
      </w:r>
    </w:p>
    <w:p w14:paraId="624E8B33" w14:textId="77777777" w:rsidR="00465910" w:rsidRDefault="00465910" w:rsidP="00465910">
      <w:pPr>
        <w:pStyle w:val="Listparagraf"/>
        <w:tabs>
          <w:tab w:val="left" w:pos="851"/>
          <w:tab w:val="left" w:pos="993"/>
        </w:tabs>
        <w:spacing w:line="276" w:lineRule="auto"/>
        <w:jc w:val="both"/>
        <w:rPr>
          <w:rFonts w:ascii="Times New Roman" w:hAnsi="Times New Roman" w:cs="Times New Roman"/>
          <w:i/>
          <w:sz w:val="24"/>
          <w:szCs w:val="24"/>
          <w:lang w:val="ro-MD"/>
        </w:rPr>
      </w:pPr>
      <w:r>
        <w:rPr>
          <w:rFonts w:ascii="Times New Roman" w:hAnsi="Times New Roman" w:cs="Times New Roman"/>
          <w:i/>
          <w:sz w:val="24"/>
          <w:szCs w:val="24"/>
          <w:lang w:val="ro-MD"/>
        </w:rPr>
        <w:t>D</w:t>
      </w:r>
      <w:r w:rsidRPr="006E5918">
        <w:rPr>
          <w:rFonts w:ascii="Times New Roman" w:hAnsi="Times New Roman" w:cs="Times New Roman"/>
          <w:i/>
          <w:sz w:val="24"/>
          <w:szCs w:val="24"/>
          <w:vertAlign w:val="subscript"/>
          <w:lang w:val="ro-MD"/>
        </w:rPr>
        <w:t>en</w:t>
      </w:r>
      <w:r>
        <w:rPr>
          <w:rFonts w:ascii="Times New Roman" w:hAnsi="Times New Roman" w:cs="Times New Roman"/>
          <w:i/>
          <w:sz w:val="24"/>
          <w:szCs w:val="24"/>
          <w:lang w:val="ro-MD"/>
        </w:rPr>
        <w:t xml:space="preserve"> = </w:t>
      </w:r>
      <w:r w:rsidRPr="006E5918">
        <w:rPr>
          <w:rFonts w:ascii="Times New Roman" w:hAnsi="Times New Roman" w:cs="Times New Roman"/>
          <w:sz w:val="24"/>
          <w:szCs w:val="24"/>
          <w:lang w:val="ro-MD"/>
        </w:rPr>
        <w:t>suma dobânzii nominale achitate băncii</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pentru creditele acordate în monedă națională;</w:t>
      </w:r>
    </w:p>
    <w:p w14:paraId="7A3F1CE8" w14:textId="77777777" w:rsidR="00465910" w:rsidRDefault="00465910" w:rsidP="00465910">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R</w:t>
      </w:r>
      <w:r w:rsidRPr="006E5918">
        <w:rPr>
          <w:rFonts w:ascii="Times New Roman" w:hAnsi="Times New Roman" w:cs="Times New Roman"/>
          <w:i/>
          <w:sz w:val="24"/>
          <w:szCs w:val="24"/>
          <w:vertAlign w:val="subscript"/>
          <w:lang w:val="ro-MD"/>
        </w:rPr>
        <w:t>en</w:t>
      </w:r>
      <w:r w:rsidR="00317FB6">
        <w:rPr>
          <w:rFonts w:ascii="Times New Roman" w:hAnsi="Times New Roman" w:cs="Times New Roman"/>
          <w:i/>
          <w:sz w:val="24"/>
          <w:szCs w:val="24"/>
          <w:lang w:val="ro-MD"/>
        </w:rPr>
        <w:t xml:space="preserve"> </w:t>
      </w:r>
      <w:r>
        <w:rPr>
          <w:rFonts w:ascii="Times New Roman" w:hAnsi="Times New Roman" w:cs="Times New Roman"/>
          <w:i/>
          <w:sz w:val="24"/>
          <w:szCs w:val="24"/>
          <w:lang w:val="ro-MD"/>
        </w:rPr>
        <w:t xml:space="preserve">= </w:t>
      </w:r>
      <w:r w:rsidRPr="006E5918">
        <w:rPr>
          <w:rFonts w:ascii="Times New Roman" w:hAnsi="Times New Roman" w:cs="Times New Roman"/>
          <w:sz w:val="24"/>
          <w:szCs w:val="24"/>
          <w:lang w:val="ro-MD"/>
        </w:rPr>
        <w:t>rata dobânzii nominale</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pentru creditele acordate în monedă națională;</w:t>
      </w:r>
    </w:p>
    <w:p w14:paraId="6244FA5F" w14:textId="77777777" w:rsidR="00317FB6" w:rsidRDefault="00317FB6" w:rsidP="00317FB6">
      <w:pPr>
        <w:pStyle w:val="Listparagraf"/>
        <w:tabs>
          <w:tab w:val="left" w:pos="851"/>
          <w:tab w:val="left" w:pos="993"/>
        </w:tabs>
        <w:spacing w:line="276" w:lineRule="auto"/>
        <w:jc w:val="both"/>
        <w:rPr>
          <w:rFonts w:ascii="Times New Roman" w:hAnsi="Times New Roman" w:cs="Times New Roman"/>
          <w:i/>
          <w:sz w:val="24"/>
          <w:szCs w:val="24"/>
          <w:lang w:val="ro-MD"/>
        </w:rPr>
      </w:pPr>
      <w:r>
        <w:rPr>
          <w:rFonts w:ascii="Times New Roman" w:hAnsi="Times New Roman" w:cs="Times New Roman"/>
          <w:i/>
          <w:sz w:val="24"/>
          <w:szCs w:val="24"/>
          <w:lang w:val="ro-MD"/>
        </w:rPr>
        <w:t>D</w:t>
      </w:r>
      <w:r>
        <w:rPr>
          <w:rFonts w:ascii="Times New Roman" w:hAnsi="Times New Roman" w:cs="Times New Roman"/>
          <w:i/>
          <w:sz w:val="24"/>
          <w:szCs w:val="24"/>
          <w:vertAlign w:val="subscript"/>
          <w:lang w:val="ro-MD"/>
        </w:rPr>
        <w:t>es</w:t>
      </w:r>
      <w:r>
        <w:rPr>
          <w:rFonts w:ascii="Times New Roman" w:hAnsi="Times New Roman" w:cs="Times New Roman"/>
          <w:i/>
          <w:sz w:val="24"/>
          <w:szCs w:val="24"/>
          <w:lang w:val="ro-MD"/>
        </w:rPr>
        <w:t xml:space="preserve"> = </w:t>
      </w:r>
      <w:r w:rsidRPr="00B710D8">
        <w:rPr>
          <w:rFonts w:ascii="Times New Roman" w:hAnsi="Times New Roman" w:cs="Times New Roman"/>
          <w:sz w:val="24"/>
          <w:szCs w:val="24"/>
          <w:lang w:val="ro-MD"/>
        </w:rPr>
        <w:t>suma dobânzii nominale achitate băncii</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pentru creditele acordate în valută străină;</w:t>
      </w:r>
    </w:p>
    <w:p w14:paraId="0B4605BA" w14:textId="77777777" w:rsidR="00317FB6" w:rsidRDefault="00317FB6" w:rsidP="00317FB6">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R</w:t>
      </w:r>
      <w:r w:rsidRPr="00B710D8">
        <w:rPr>
          <w:rFonts w:ascii="Times New Roman" w:hAnsi="Times New Roman" w:cs="Times New Roman"/>
          <w:i/>
          <w:sz w:val="24"/>
          <w:szCs w:val="24"/>
          <w:vertAlign w:val="subscript"/>
          <w:lang w:val="ro-MD"/>
        </w:rPr>
        <w:t>e</w:t>
      </w:r>
      <w:r>
        <w:rPr>
          <w:rFonts w:ascii="Times New Roman" w:hAnsi="Times New Roman" w:cs="Times New Roman"/>
          <w:i/>
          <w:sz w:val="24"/>
          <w:szCs w:val="24"/>
          <w:vertAlign w:val="subscript"/>
          <w:lang w:val="ro-MD"/>
        </w:rPr>
        <w:t>s</w:t>
      </w:r>
      <w:r>
        <w:rPr>
          <w:rFonts w:ascii="Times New Roman" w:hAnsi="Times New Roman" w:cs="Times New Roman"/>
          <w:i/>
          <w:sz w:val="24"/>
          <w:szCs w:val="24"/>
          <w:lang w:val="ro-MD"/>
        </w:rPr>
        <w:t xml:space="preserve"> = </w:t>
      </w:r>
      <w:r w:rsidRPr="00B710D8">
        <w:rPr>
          <w:rFonts w:ascii="Times New Roman" w:hAnsi="Times New Roman" w:cs="Times New Roman"/>
          <w:sz w:val="24"/>
          <w:szCs w:val="24"/>
          <w:lang w:val="ro-MD"/>
        </w:rPr>
        <w:t>rata dobânzii nominale</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pentru creditele acordate în valută străină;</w:t>
      </w:r>
    </w:p>
    <w:p w14:paraId="185663AD" w14:textId="77777777" w:rsidR="00317FB6" w:rsidRDefault="00317FB6" w:rsidP="00465910">
      <w:pPr>
        <w:pStyle w:val="Listparagraf"/>
        <w:tabs>
          <w:tab w:val="left" w:pos="851"/>
          <w:tab w:val="left" w:pos="993"/>
        </w:tabs>
        <w:spacing w:line="276" w:lineRule="auto"/>
        <w:jc w:val="both"/>
        <w:rPr>
          <w:rFonts w:ascii="Times New Roman" w:hAnsi="Times New Roman" w:cs="Times New Roman"/>
          <w:sz w:val="24"/>
          <w:szCs w:val="24"/>
          <w:lang w:val="ro-MD"/>
        </w:rPr>
      </w:pPr>
    </w:p>
    <w:p w14:paraId="453A92AE" w14:textId="77777777" w:rsidR="00EF50DE" w:rsidRDefault="00D46A7A" w:rsidP="006E5918">
      <w:pPr>
        <w:pStyle w:val="Listparagraf"/>
        <w:numPr>
          <w:ilvl w:val="0"/>
          <w:numId w:val="28"/>
        </w:numPr>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Suma dobânzii</w:t>
      </w:r>
      <w:r w:rsidR="00EF50DE" w:rsidRPr="008E4BB2">
        <w:rPr>
          <w:rFonts w:ascii="Times New Roman" w:hAnsi="Times New Roman" w:cs="Times New Roman"/>
          <w:sz w:val="24"/>
          <w:szCs w:val="24"/>
          <w:lang w:val="ro-MD"/>
        </w:rPr>
        <w:t xml:space="preserve"> determinată prin aplicarea ratei </w:t>
      </w:r>
      <w:r w:rsidR="009F6931" w:rsidRPr="008E4BB2">
        <w:rPr>
          <w:rFonts w:ascii="Times New Roman" w:hAnsi="Times New Roman" w:cs="Times New Roman"/>
          <w:sz w:val="24"/>
          <w:szCs w:val="24"/>
          <w:lang w:val="ro-MD"/>
        </w:rPr>
        <w:t>dobânzii</w:t>
      </w:r>
      <w:r w:rsidR="009F6931">
        <w:rPr>
          <w:rFonts w:ascii="Times New Roman" w:hAnsi="Times New Roman" w:cs="Times New Roman"/>
          <w:sz w:val="24"/>
          <w:szCs w:val="24"/>
          <w:lang w:val="ro-MD"/>
        </w:rPr>
        <w:t xml:space="preserve"> nominale</w:t>
      </w:r>
      <w:r w:rsidR="00EF50DE" w:rsidRPr="008E4BB2">
        <w:rPr>
          <w:rFonts w:ascii="Times New Roman" w:hAnsi="Times New Roman" w:cs="Times New Roman"/>
          <w:sz w:val="24"/>
          <w:szCs w:val="24"/>
          <w:lang w:val="ro-MD"/>
        </w:rPr>
        <w:t xml:space="preserve"> la suma cumulativă a plăților salariale menționate în p.</w:t>
      </w:r>
      <w:r w:rsidR="009F6931">
        <w:rPr>
          <w:rFonts w:ascii="Times New Roman" w:hAnsi="Times New Roman" w:cs="Times New Roman"/>
          <w:sz w:val="24"/>
          <w:szCs w:val="24"/>
          <w:lang w:val="ro-MD"/>
        </w:rPr>
        <w:t>9</w:t>
      </w:r>
      <w:r w:rsidR="00EF50DE" w:rsidRPr="008E4BB2">
        <w:rPr>
          <w:rFonts w:ascii="Times New Roman" w:hAnsi="Times New Roman" w:cs="Times New Roman"/>
          <w:sz w:val="24"/>
          <w:szCs w:val="24"/>
          <w:lang w:val="ro-MD"/>
        </w:rPr>
        <w:t xml:space="preserve">, în cazul </w:t>
      </w:r>
      <w:r w:rsidR="00714AD1" w:rsidRPr="008E4BB2">
        <w:rPr>
          <w:rFonts w:ascii="Times New Roman" w:hAnsi="Times New Roman" w:cs="Times New Roman"/>
          <w:sz w:val="24"/>
          <w:szCs w:val="24"/>
          <w:lang w:val="ro-MD"/>
        </w:rPr>
        <w:t xml:space="preserve">în care valoarea </w:t>
      </w:r>
      <w:r w:rsidR="00EF50DE" w:rsidRPr="008E4BB2">
        <w:rPr>
          <w:rFonts w:ascii="Times New Roman" w:hAnsi="Times New Roman" w:cs="Times New Roman"/>
          <w:sz w:val="24"/>
          <w:szCs w:val="24"/>
          <w:lang w:val="ro-MD"/>
        </w:rPr>
        <w:t>creditelor</w:t>
      </w:r>
      <w:r w:rsidR="00714AD1" w:rsidRPr="008E4BB2">
        <w:rPr>
          <w:rFonts w:ascii="Times New Roman" w:hAnsi="Times New Roman" w:cs="Times New Roman"/>
          <w:sz w:val="24"/>
          <w:szCs w:val="24"/>
          <w:lang w:val="ro-MD"/>
        </w:rPr>
        <w:t>,</w:t>
      </w:r>
      <w:r w:rsidR="00EF50DE" w:rsidRPr="008E4BB2">
        <w:rPr>
          <w:rFonts w:ascii="Times New Roman" w:hAnsi="Times New Roman" w:cs="Times New Roman"/>
          <w:sz w:val="24"/>
          <w:szCs w:val="24"/>
          <w:lang w:val="ro-MD"/>
        </w:rPr>
        <w:t xml:space="preserve"> </w:t>
      </w:r>
      <w:r w:rsidR="00714AD1" w:rsidRPr="008E4BB2">
        <w:rPr>
          <w:rFonts w:ascii="Times New Roman" w:hAnsi="Times New Roman" w:cs="Times New Roman"/>
          <w:sz w:val="24"/>
          <w:szCs w:val="24"/>
          <w:lang w:val="ro-MD"/>
        </w:rPr>
        <w:t xml:space="preserve">aferent cărora se solicită subvenționarea </w:t>
      </w:r>
      <w:r w:rsidR="009F6931" w:rsidRPr="008E4BB2">
        <w:rPr>
          <w:rFonts w:ascii="Times New Roman" w:hAnsi="Times New Roman" w:cs="Times New Roman"/>
          <w:sz w:val="24"/>
          <w:szCs w:val="24"/>
          <w:lang w:val="ro-MD"/>
        </w:rPr>
        <w:t>dobânzii</w:t>
      </w:r>
      <w:r w:rsidR="00714AD1" w:rsidRPr="008E4BB2">
        <w:rPr>
          <w:rFonts w:ascii="Times New Roman" w:hAnsi="Times New Roman" w:cs="Times New Roman"/>
          <w:sz w:val="24"/>
          <w:szCs w:val="24"/>
          <w:lang w:val="ro-MD"/>
        </w:rPr>
        <w:t>, depășește suma acestora;</w:t>
      </w:r>
    </w:p>
    <w:p w14:paraId="7319E4D7" w14:textId="77777777" w:rsidR="00CE2975" w:rsidRDefault="00CE2975" w:rsidP="006E5918">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Suma dobânzii se determină prin aplicarea următoarei formule:</w:t>
      </w:r>
    </w:p>
    <w:p w14:paraId="436CFED2" w14:textId="77777777" w:rsidR="00CE2975" w:rsidRDefault="00CE2975" w:rsidP="006E5918">
      <w:pPr>
        <w:pStyle w:val="Listparagraf"/>
        <w:tabs>
          <w:tab w:val="left" w:pos="851"/>
          <w:tab w:val="left" w:pos="993"/>
        </w:tabs>
        <w:spacing w:line="276" w:lineRule="auto"/>
        <w:jc w:val="both"/>
        <w:rPr>
          <w:rFonts w:ascii="Times New Roman" w:hAnsi="Times New Roman" w:cs="Times New Roman"/>
          <w:sz w:val="24"/>
          <w:szCs w:val="24"/>
          <w:lang w:val="ro-MD"/>
        </w:rPr>
      </w:pPr>
    </w:p>
    <w:p w14:paraId="47789BB9" w14:textId="77777777" w:rsidR="00317FB6" w:rsidRDefault="00317FB6" w:rsidP="00317FB6">
      <w:pPr>
        <w:pStyle w:val="Listparagraf"/>
        <w:tabs>
          <w:tab w:val="left" w:pos="851"/>
          <w:tab w:val="left" w:pos="993"/>
        </w:tabs>
        <w:spacing w:line="276" w:lineRule="auto"/>
        <w:jc w:val="both"/>
        <w:rPr>
          <w:rFonts w:ascii="Times New Roman" w:hAnsi="Times New Roman" w:cs="Times New Roman"/>
          <w:sz w:val="24"/>
          <w:szCs w:val="24"/>
          <w:lang w:val="ro-MD"/>
        </w:rPr>
      </w:pPr>
    </w:p>
    <w:p w14:paraId="78FAF573" w14:textId="77777777" w:rsidR="00317FB6" w:rsidRPr="00465910" w:rsidRDefault="00911310" w:rsidP="00317FB6">
      <w:pPr>
        <w:pStyle w:val="Listparagraf"/>
        <w:tabs>
          <w:tab w:val="left" w:pos="851"/>
          <w:tab w:val="left" w:pos="993"/>
        </w:tabs>
        <w:spacing w:line="276" w:lineRule="auto"/>
        <w:jc w:val="both"/>
        <w:rPr>
          <w:rFonts w:ascii="Times New Roman" w:eastAsiaTheme="minorEastAsia" w:hAnsi="Times New Roman" w:cs="Times New Roman"/>
          <w:sz w:val="24"/>
          <w:szCs w:val="24"/>
          <w:lang w:val="ro-MD"/>
        </w:rPr>
      </w:pPr>
      <m:oMathPara>
        <m:oMath>
          <m:sSub>
            <m:sSubPr>
              <m:ctrlPr>
                <w:rPr>
                  <w:rFonts w:ascii="Cambria Math" w:hAnsi="Cambria Math" w:cs="Times New Roman"/>
                  <w:i/>
                  <w:sz w:val="24"/>
                  <w:szCs w:val="24"/>
                  <w:lang w:val="ro-MD"/>
                </w:rPr>
              </m:ctrlPr>
            </m:sSubPr>
            <m:e>
              <m:r>
                <w:rPr>
                  <w:rFonts w:ascii="Cambria Math" w:hAnsi="Cambria Math" w:cs="Times New Roman"/>
                  <w:sz w:val="24"/>
                  <w:szCs w:val="24"/>
                  <w:lang w:val="ro-MD"/>
                </w:rPr>
                <m:t>S</m:t>
              </m:r>
            </m:e>
            <m:sub>
              <m:r>
                <w:rPr>
                  <w:rFonts w:ascii="Cambria Math" w:hAnsi="Cambria Math" w:cs="Times New Roman"/>
                  <w:sz w:val="24"/>
                  <w:szCs w:val="24"/>
                  <w:lang w:val="ro-MD"/>
                </w:rPr>
                <m:t>dn</m:t>
              </m:r>
            </m:sub>
          </m:sSub>
          <m:r>
            <w:rPr>
              <w:rFonts w:ascii="Cambria Math" w:hAnsi="Cambria Math" w:cs="Times New Roman"/>
              <w:sz w:val="24"/>
              <w:szCs w:val="24"/>
              <w:lang w:val="ro-MD"/>
            </w:rPr>
            <m:t>=</m:t>
          </m:r>
          <m:sSub>
            <m:sSubPr>
              <m:ctrlPr>
                <w:rPr>
                  <w:rFonts w:ascii="Cambria Math" w:hAnsi="Cambria Math" w:cs="Times New Roman"/>
                  <w:i/>
                  <w:sz w:val="24"/>
                  <w:szCs w:val="24"/>
                  <w:lang w:val="ro-MD"/>
                </w:rPr>
              </m:ctrlPr>
            </m:sSubPr>
            <m:e>
              <m:r>
                <w:rPr>
                  <w:rFonts w:ascii="Cambria Math" w:hAnsi="Cambria Math" w:cs="Times New Roman"/>
                  <w:sz w:val="24"/>
                  <w:szCs w:val="24"/>
                  <w:lang w:val="ro-MD"/>
                </w:rPr>
                <m:t>D</m:t>
              </m:r>
            </m:e>
            <m:sub>
              <m:r>
                <w:rPr>
                  <w:rFonts w:ascii="Cambria Math" w:hAnsi="Cambria Math" w:cs="Times New Roman"/>
                  <w:sz w:val="24"/>
                  <w:szCs w:val="24"/>
                  <w:lang w:val="ro-MD"/>
                </w:rPr>
                <m:t>en</m:t>
              </m:r>
            </m:sub>
          </m:sSub>
          <m:r>
            <w:rPr>
              <w:rFonts w:ascii="Cambria Math" w:hAnsi="Cambria Math" w:cs="Times New Roman"/>
              <w:sz w:val="24"/>
              <w:szCs w:val="24"/>
              <w:lang w:val="ro-MD"/>
            </w:rPr>
            <m:t>×</m:t>
          </m:r>
          <m:f>
            <m:fPr>
              <m:ctrlPr>
                <w:rPr>
                  <w:rFonts w:ascii="Cambria Math" w:hAnsi="Cambria Math" w:cs="Times New Roman"/>
                  <w:sz w:val="24"/>
                  <w:szCs w:val="24"/>
                  <w:lang w:val="ro-MD"/>
                </w:rPr>
              </m:ctrlPr>
            </m:fPr>
            <m:num>
              <m:sSub>
                <m:sSubPr>
                  <m:ctrlPr>
                    <w:rPr>
                      <w:rFonts w:ascii="Cambria Math" w:hAnsi="Cambria Math" w:cs="Times New Roman"/>
                      <w:i/>
                      <w:sz w:val="24"/>
                      <w:szCs w:val="24"/>
                      <w:lang w:val="ro-MD"/>
                    </w:rPr>
                  </m:ctrlPr>
                </m:sSubPr>
                <m:e>
                  <m:r>
                    <w:rPr>
                      <w:rFonts w:ascii="Cambria Math" w:hAnsi="Cambria Math" w:cs="Times New Roman"/>
                      <w:sz w:val="24"/>
                      <w:szCs w:val="24"/>
                      <w:lang w:val="ro-MD"/>
                    </w:rPr>
                    <m:t>C</m:t>
                  </m:r>
                </m:e>
                <m:sub>
                  <m:r>
                    <w:rPr>
                      <w:rFonts w:ascii="Cambria Math" w:hAnsi="Cambria Math" w:cs="Times New Roman"/>
                      <w:sz w:val="24"/>
                      <w:szCs w:val="24"/>
                      <w:lang w:val="ro-MD"/>
                    </w:rPr>
                    <m:t>sal</m:t>
                  </m:r>
                </m:sub>
              </m:sSub>
            </m:num>
            <m:den>
              <m:sSub>
                <m:sSubPr>
                  <m:ctrlPr>
                    <w:rPr>
                      <w:rFonts w:ascii="Cambria Math" w:hAnsi="Cambria Math" w:cs="Times New Roman"/>
                      <w:i/>
                      <w:sz w:val="24"/>
                      <w:szCs w:val="24"/>
                      <w:lang w:val="ro-MD"/>
                    </w:rPr>
                  </m:ctrlPr>
                </m:sSubPr>
                <m:e>
                  <m:r>
                    <w:rPr>
                      <w:rFonts w:ascii="Cambria Math" w:hAnsi="Cambria Math" w:cs="Times New Roman"/>
                      <w:sz w:val="24"/>
                      <w:szCs w:val="24"/>
                      <w:lang w:val="ro-MD"/>
                    </w:rPr>
                    <m:t>C</m:t>
                  </m:r>
                </m:e>
                <m:sub>
                  <m:r>
                    <w:rPr>
                      <w:rFonts w:ascii="Cambria Math" w:hAnsi="Cambria Math" w:cs="Times New Roman"/>
                      <w:sz w:val="24"/>
                      <w:szCs w:val="24"/>
                      <w:lang w:val="ro-MD"/>
                    </w:rPr>
                    <m:t>n</m:t>
                  </m:r>
                </m:sub>
              </m:sSub>
            </m:den>
          </m:f>
          <m:sSub>
            <m:sSubPr>
              <m:ctrlPr>
                <w:rPr>
                  <w:rFonts w:ascii="Cambria Math" w:hAnsi="Cambria Math" w:cs="Times New Roman"/>
                  <w:i/>
                  <w:sz w:val="24"/>
                  <w:szCs w:val="24"/>
                  <w:lang w:val="ro-MD"/>
                </w:rPr>
              </m:ctrlPr>
            </m:sSubPr>
            <m:e>
              <m:r>
                <w:rPr>
                  <w:rFonts w:ascii="Cambria Math" w:hAnsi="Cambria Math" w:cs="Times New Roman"/>
                  <w:sz w:val="24"/>
                  <w:szCs w:val="24"/>
                  <w:lang w:val="ro-MD"/>
                </w:rPr>
                <m:t xml:space="preserve">               S</m:t>
              </m:r>
            </m:e>
            <m:sub>
              <m:r>
                <w:rPr>
                  <w:rFonts w:ascii="Cambria Math" w:hAnsi="Cambria Math" w:cs="Times New Roman"/>
                  <w:sz w:val="24"/>
                  <w:szCs w:val="24"/>
                  <w:lang w:val="ro-MD"/>
                </w:rPr>
                <m:t>ds</m:t>
              </m:r>
            </m:sub>
          </m:sSub>
          <m:r>
            <w:rPr>
              <w:rFonts w:ascii="Cambria Math" w:hAnsi="Cambria Math" w:cs="Times New Roman"/>
              <w:sz w:val="24"/>
              <w:szCs w:val="24"/>
              <w:lang w:val="ro-MD"/>
            </w:rPr>
            <m:t>=</m:t>
          </m:r>
          <m:sSub>
            <m:sSubPr>
              <m:ctrlPr>
                <w:rPr>
                  <w:rFonts w:ascii="Cambria Math" w:hAnsi="Cambria Math" w:cs="Times New Roman"/>
                  <w:i/>
                  <w:sz w:val="24"/>
                  <w:szCs w:val="24"/>
                  <w:lang w:val="ro-MD"/>
                </w:rPr>
              </m:ctrlPr>
            </m:sSubPr>
            <m:e>
              <m:r>
                <w:rPr>
                  <w:rFonts w:ascii="Cambria Math" w:hAnsi="Cambria Math" w:cs="Times New Roman"/>
                  <w:sz w:val="24"/>
                  <w:szCs w:val="24"/>
                  <w:lang w:val="ro-MD"/>
                </w:rPr>
                <m:t>D</m:t>
              </m:r>
            </m:e>
            <m:sub>
              <m:r>
                <w:rPr>
                  <w:rFonts w:ascii="Cambria Math" w:hAnsi="Cambria Math" w:cs="Times New Roman"/>
                  <w:sz w:val="24"/>
                  <w:szCs w:val="24"/>
                  <w:lang w:val="ro-MD"/>
                </w:rPr>
                <m:t>es</m:t>
              </m:r>
            </m:sub>
          </m:sSub>
          <m:r>
            <w:rPr>
              <w:rFonts w:ascii="Cambria Math" w:hAnsi="Cambria Math" w:cs="Times New Roman"/>
              <w:sz w:val="24"/>
              <w:szCs w:val="24"/>
              <w:lang w:val="ro-MD"/>
            </w:rPr>
            <m:t>×</m:t>
          </m:r>
          <m:f>
            <m:fPr>
              <m:ctrlPr>
                <w:rPr>
                  <w:rFonts w:ascii="Cambria Math" w:hAnsi="Cambria Math" w:cs="Times New Roman"/>
                  <w:sz w:val="24"/>
                  <w:szCs w:val="24"/>
                  <w:lang w:val="ro-MD"/>
                </w:rPr>
              </m:ctrlPr>
            </m:fPr>
            <m:num>
              <m:sSub>
                <m:sSubPr>
                  <m:ctrlPr>
                    <w:rPr>
                      <w:rFonts w:ascii="Cambria Math" w:hAnsi="Cambria Math" w:cs="Times New Roman"/>
                      <w:i/>
                      <w:sz w:val="24"/>
                      <w:szCs w:val="24"/>
                      <w:lang w:val="ro-MD"/>
                    </w:rPr>
                  </m:ctrlPr>
                </m:sSubPr>
                <m:e>
                  <m:r>
                    <w:rPr>
                      <w:rFonts w:ascii="Cambria Math" w:hAnsi="Cambria Math" w:cs="Times New Roman"/>
                      <w:sz w:val="24"/>
                      <w:szCs w:val="24"/>
                      <w:lang w:val="ro-MD"/>
                    </w:rPr>
                    <m:t>C</m:t>
                  </m:r>
                </m:e>
                <m:sub>
                  <m:r>
                    <w:rPr>
                      <w:rFonts w:ascii="Cambria Math" w:hAnsi="Cambria Math" w:cs="Times New Roman"/>
                      <w:sz w:val="24"/>
                      <w:szCs w:val="24"/>
                      <w:lang w:val="ro-MD"/>
                    </w:rPr>
                    <m:t>sal</m:t>
                  </m:r>
                </m:sub>
              </m:sSub>
            </m:num>
            <m:den>
              <m:sSub>
                <m:sSubPr>
                  <m:ctrlPr>
                    <w:rPr>
                      <w:rFonts w:ascii="Cambria Math" w:hAnsi="Cambria Math" w:cs="Times New Roman"/>
                      <w:i/>
                      <w:sz w:val="24"/>
                      <w:szCs w:val="24"/>
                      <w:lang w:val="ro-MD"/>
                    </w:rPr>
                  </m:ctrlPr>
                </m:sSubPr>
                <m:e>
                  <m:r>
                    <w:rPr>
                      <w:rFonts w:ascii="Cambria Math" w:hAnsi="Cambria Math" w:cs="Times New Roman"/>
                      <w:sz w:val="24"/>
                      <w:szCs w:val="24"/>
                      <w:lang w:val="ro-MD"/>
                    </w:rPr>
                    <m:t>C</m:t>
                  </m:r>
                </m:e>
                <m:sub>
                  <m:r>
                    <w:rPr>
                      <w:rFonts w:ascii="Cambria Math" w:hAnsi="Cambria Math" w:cs="Times New Roman"/>
                      <w:sz w:val="24"/>
                      <w:szCs w:val="24"/>
                      <w:lang w:val="ro-MD"/>
                    </w:rPr>
                    <m:t>s</m:t>
                  </m:r>
                </m:sub>
              </m:sSub>
            </m:den>
          </m:f>
        </m:oMath>
      </m:oMathPara>
    </w:p>
    <w:p w14:paraId="4A6CCA1F" w14:textId="77777777" w:rsidR="00317FB6" w:rsidRDefault="00317FB6" w:rsidP="00317FB6">
      <w:pPr>
        <w:pStyle w:val="Listparagraf"/>
        <w:tabs>
          <w:tab w:val="left" w:pos="851"/>
          <w:tab w:val="left" w:pos="993"/>
        </w:tabs>
        <w:spacing w:line="276" w:lineRule="auto"/>
        <w:jc w:val="both"/>
        <w:rPr>
          <w:rFonts w:ascii="Times New Roman" w:hAnsi="Times New Roman" w:cs="Times New Roman"/>
          <w:sz w:val="24"/>
          <w:szCs w:val="24"/>
          <w:lang w:val="ro-MD"/>
        </w:rPr>
      </w:pPr>
    </w:p>
    <w:p w14:paraId="4A92D44A" w14:textId="77777777" w:rsidR="00317FB6" w:rsidRDefault="00317FB6" w:rsidP="00317FB6">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unde:</w:t>
      </w:r>
    </w:p>
    <w:p w14:paraId="7DE6EA3A" w14:textId="77777777" w:rsidR="00317FB6" w:rsidRDefault="00317FB6" w:rsidP="00317FB6">
      <w:pPr>
        <w:pStyle w:val="Listparagraf"/>
        <w:tabs>
          <w:tab w:val="left" w:pos="851"/>
          <w:tab w:val="left" w:pos="993"/>
        </w:tabs>
        <w:spacing w:line="276" w:lineRule="auto"/>
        <w:jc w:val="both"/>
        <w:rPr>
          <w:rFonts w:ascii="Times New Roman" w:hAnsi="Times New Roman" w:cs="Times New Roman"/>
          <w:sz w:val="24"/>
          <w:szCs w:val="24"/>
          <w:lang w:val="ro-MD"/>
        </w:rPr>
      </w:pPr>
      <w:r w:rsidRPr="00B710D8">
        <w:rPr>
          <w:rFonts w:ascii="Times New Roman" w:hAnsi="Times New Roman" w:cs="Times New Roman"/>
          <w:i/>
          <w:sz w:val="24"/>
          <w:szCs w:val="24"/>
          <w:lang w:val="ro-MD"/>
        </w:rPr>
        <w:t>S</w:t>
      </w:r>
      <w:r w:rsidRPr="00B710D8">
        <w:rPr>
          <w:rFonts w:ascii="Times New Roman" w:hAnsi="Times New Roman" w:cs="Times New Roman"/>
          <w:i/>
          <w:sz w:val="24"/>
          <w:szCs w:val="24"/>
          <w:vertAlign w:val="subscript"/>
          <w:lang w:val="ro-MD"/>
        </w:rPr>
        <w:t>dn</w:t>
      </w:r>
      <w:r>
        <w:rPr>
          <w:rFonts w:ascii="Times New Roman" w:hAnsi="Times New Roman" w:cs="Times New Roman"/>
          <w:sz w:val="24"/>
          <w:szCs w:val="24"/>
          <w:vertAlign w:val="subscript"/>
          <w:lang w:val="ro-MD"/>
        </w:rPr>
        <w:t xml:space="preserve"> </w:t>
      </w:r>
      <w:r>
        <w:rPr>
          <w:rFonts w:ascii="Times New Roman" w:hAnsi="Times New Roman" w:cs="Times New Roman"/>
          <w:sz w:val="24"/>
          <w:szCs w:val="24"/>
          <w:lang w:val="ro-MD"/>
        </w:rPr>
        <w:t>= suma dobânzii nominale maxime pasibilă subvenționării pentru creditele acordate în monedă națională;</w:t>
      </w:r>
    </w:p>
    <w:p w14:paraId="1EB4C0FD" w14:textId="77777777" w:rsidR="00317FB6" w:rsidRDefault="00317FB6" w:rsidP="00317FB6">
      <w:pPr>
        <w:pStyle w:val="Listparagraf"/>
        <w:tabs>
          <w:tab w:val="left" w:pos="851"/>
          <w:tab w:val="left" w:pos="993"/>
        </w:tabs>
        <w:spacing w:line="276" w:lineRule="auto"/>
        <w:jc w:val="both"/>
        <w:rPr>
          <w:rFonts w:ascii="Times New Roman" w:hAnsi="Times New Roman" w:cs="Times New Roman"/>
          <w:sz w:val="24"/>
          <w:szCs w:val="24"/>
          <w:lang w:val="ro-MD"/>
        </w:rPr>
      </w:pPr>
      <w:r w:rsidRPr="00B710D8">
        <w:rPr>
          <w:rFonts w:ascii="Times New Roman" w:hAnsi="Times New Roman" w:cs="Times New Roman"/>
          <w:i/>
          <w:sz w:val="24"/>
          <w:szCs w:val="24"/>
          <w:lang w:val="ro-MD"/>
        </w:rPr>
        <w:t>S</w:t>
      </w:r>
      <w:r>
        <w:rPr>
          <w:rFonts w:ascii="Times New Roman" w:hAnsi="Times New Roman" w:cs="Times New Roman"/>
          <w:i/>
          <w:sz w:val="24"/>
          <w:szCs w:val="24"/>
          <w:vertAlign w:val="subscript"/>
          <w:lang w:val="ro-MD"/>
        </w:rPr>
        <w:t>de</w:t>
      </w:r>
      <w:r>
        <w:rPr>
          <w:rFonts w:ascii="Times New Roman" w:hAnsi="Times New Roman" w:cs="Times New Roman"/>
          <w:sz w:val="24"/>
          <w:szCs w:val="24"/>
          <w:vertAlign w:val="subscript"/>
          <w:lang w:val="ro-MD"/>
        </w:rPr>
        <w:t xml:space="preserve"> </w:t>
      </w:r>
      <w:r>
        <w:rPr>
          <w:rFonts w:ascii="Times New Roman" w:hAnsi="Times New Roman" w:cs="Times New Roman"/>
          <w:sz w:val="24"/>
          <w:szCs w:val="24"/>
          <w:lang w:val="ro-MD"/>
        </w:rPr>
        <w:t>= suma dobânzii nominale maxime pasibilă subvenționării pentru creditele acordate în valută străină;</w:t>
      </w:r>
    </w:p>
    <w:p w14:paraId="175C5E96" w14:textId="77777777" w:rsidR="00317FB6" w:rsidRDefault="00317FB6" w:rsidP="00317FB6">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D</w:t>
      </w:r>
      <w:r w:rsidRPr="00B710D8">
        <w:rPr>
          <w:rFonts w:ascii="Times New Roman" w:hAnsi="Times New Roman" w:cs="Times New Roman"/>
          <w:i/>
          <w:sz w:val="24"/>
          <w:szCs w:val="24"/>
          <w:vertAlign w:val="subscript"/>
          <w:lang w:val="ro-MD"/>
        </w:rPr>
        <w:t>en</w:t>
      </w:r>
      <w:r>
        <w:rPr>
          <w:rFonts w:ascii="Times New Roman" w:hAnsi="Times New Roman" w:cs="Times New Roman"/>
          <w:i/>
          <w:sz w:val="24"/>
          <w:szCs w:val="24"/>
          <w:lang w:val="ro-MD"/>
        </w:rPr>
        <w:t xml:space="preserve"> = </w:t>
      </w:r>
      <w:r w:rsidRPr="00B710D8">
        <w:rPr>
          <w:rFonts w:ascii="Times New Roman" w:hAnsi="Times New Roman" w:cs="Times New Roman"/>
          <w:sz w:val="24"/>
          <w:szCs w:val="24"/>
          <w:lang w:val="ro-MD"/>
        </w:rPr>
        <w:t>suma dobânzii nominale achitate băncii</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pentru creditele acordate în monedă națională;</w:t>
      </w:r>
    </w:p>
    <w:p w14:paraId="4DA56E91" w14:textId="77777777" w:rsidR="002F5BE1" w:rsidRDefault="002F5BE1" w:rsidP="002F5BE1">
      <w:pPr>
        <w:pStyle w:val="Listparagraf"/>
        <w:tabs>
          <w:tab w:val="left" w:pos="851"/>
          <w:tab w:val="left" w:pos="993"/>
        </w:tabs>
        <w:spacing w:line="276" w:lineRule="auto"/>
        <w:jc w:val="both"/>
        <w:rPr>
          <w:rFonts w:ascii="Times New Roman" w:hAnsi="Times New Roman" w:cs="Times New Roman"/>
          <w:i/>
          <w:sz w:val="24"/>
          <w:szCs w:val="24"/>
          <w:lang w:val="ro-MD"/>
        </w:rPr>
      </w:pPr>
      <w:r>
        <w:rPr>
          <w:rFonts w:ascii="Times New Roman" w:hAnsi="Times New Roman" w:cs="Times New Roman"/>
          <w:i/>
          <w:sz w:val="24"/>
          <w:szCs w:val="24"/>
          <w:lang w:val="ro-MD"/>
        </w:rPr>
        <w:t>D</w:t>
      </w:r>
      <w:r>
        <w:rPr>
          <w:rFonts w:ascii="Times New Roman" w:hAnsi="Times New Roman" w:cs="Times New Roman"/>
          <w:i/>
          <w:sz w:val="24"/>
          <w:szCs w:val="24"/>
          <w:vertAlign w:val="subscript"/>
          <w:lang w:val="ro-MD"/>
        </w:rPr>
        <w:t>es</w:t>
      </w:r>
      <w:r>
        <w:rPr>
          <w:rFonts w:ascii="Times New Roman" w:hAnsi="Times New Roman" w:cs="Times New Roman"/>
          <w:i/>
          <w:sz w:val="24"/>
          <w:szCs w:val="24"/>
          <w:lang w:val="ro-MD"/>
        </w:rPr>
        <w:t xml:space="preserve"> = </w:t>
      </w:r>
      <w:r w:rsidRPr="00B710D8">
        <w:rPr>
          <w:rFonts w:ascii="Times New Roman" w:hAnsi="Times New Roman" w:cs="Times New Roman"/>
          <w:sz w:val="24"/>
          <w:szCs w:val="24"/>
          <w:lang w:val="ro-MD"/>
        </w:rPr>
        <w:t>suma dobânzii nominale achitate băncii</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pentru creditele acordate în valută străină;</w:t>
      </w:r>
    </w:p>
    <w:p w14:paraId="5E8F94DA" w14:textId="77777777" w:rsidR="00317FB6" w:rsidRDefault="00317FB6" w:rsidP="00317FB6">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C</w:t>
      </w:r>
      <w:r w:rsidRPr="006E5918">
        <w:rPr>
          <w:rFonts w:ascii="Times New Roman" w:hAnsi="Times New Roman" w:cs="Times New Roman"/>
          <w:i/>
          <w:sz w:val="24"/>
          <w:szCs w:val="24"/>
          <w:vertAlign w:val="subscript"/>
          <w:lang w:val="ro-MD"/>
        </w:rPr>
        <w:t>s</w:t>
      </w:r>
      <w:r w:rsidR="00BA4708">
        <w:rPr>
          <w:rFonts w:ascii="Times New Roman" w:hAnsi="Times New Roman" w:cs="Times New Roman"/>
          <w:i/>
          <w:sz w:val="24"/>
          <w:szCs w:val="24"/>
          <w:vertAlign w:val="subscript"/>
          <w:lang w:val="ro-MD"/>
        </w:rPr>
        <w:t>al</w:t>
      </w:r>
      <w:r>
        <w:rPr>
          <w:rFonts w:ascii="Times New Roman" w:hAnsi="Times New Roman" w:cs="Times New Roman"/>
          <w:i/>
          <w:sz w:val="24"/>
          <w:szCs w:val="24"/>
          <w:vertAlign w:val="subscript"/>
          <w:lang w:val="ro-MD"/>
        </w:rPr>
        <w:t xml:space="preserve"> </w:t>
      </w:r>
      <w:r w:rsidR="00CE2975">
        <w:rPr>
          <w:rFonts w:ascii="Times New Roman" w:hAnsi="Times New Roman" w:cs="Times New Roman"/>
          <w:i/>
          <w:sz w:val="24"/>
          <w:szCs w:val="24"/>
          <w:lang w:val="ro-MD"/>
        </w:rPr>
        <w:t xml:space="preserve">= </w:t>
      </w:r>
      <w:r w:rsidR="00CE2975" w:rsidRPr="008E4BB2">
        <w:rPr>
          <w:rFonts w:ascii="Times New Roman" w:hAnsi="Times New Roman" w:cs="Times New Roman"/>
          <w:sz w:val="24"/>
          <w:szCs w:val="24"/>
          <w:lang w:val="ro-MD"/>
        </w:rPr>
        <w:t>suma cumulativă a plăților salariale</w:t>
      </w:r>
      <w:r w:rsidR="00CE2975">
        <w:rPr>
          <w:rFonts w:ascii="Times New Roman" w:hAnsi="Times New Roman" w:cs="Times New Roman"/>
          <w:sz w:val="24"/>
          <w:szCs w:val="24"/>
          <w:lang w:val="ro-MD"/>
        </w:rPr>
        <w:t xml:space="preserve">; </w:t>
      </w:r>
    </w:p>
    <w:p w14:paraId="454E69C7" w14:textId="77777777" w:rsidR="00CE2975" w:rsidRDefault="00CE2975" w:rsidP="00317FB6">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C</w:t>
      </w:r>
      <w:r w:rsidRPr="006E5918">
        <w:rPr>
          <w:rFonts w:ascii="Times New Roman" w:hAnsi="Times New Roman" w:cs="Times New Roman"/>
          <w:i/>
          <w:sz w:val="24"/>
          <w:szCs w:val="24"/>
          <w:vertAlign w:val="subscript"/>
          <w:lang w:val="ro-MD"/>
        </w:rPr>
        <w:t>n</w:t>
      </w:r>
      <w:r>
        <w:rPr>
          <w:rFonts w:ascii="Times New Roman" w:hAnsi="Times New Roman" w:cs="Times New Roman"/>
          <w:i/>
          <w:sz w:val="24"/>
          <w:szCs w:val="24"/>
          <w:vertAlign w:val="subscript"/>
          <w:lang w:val="ro-MD"/>
        </w:rPr>
        <w:t xml:space="preserve"> </w:t>
      </w:r>
      <w:r>
        <w:rPr>
          <w:rFonts w:ascii="Times New Roman" w:hAnsi="Times New Roman" w:cs="Times New Roman"/>
          <w:i/>
          <w:sz w:val="24"/>
          <w:szCs w:val="24"/>
          <w:lang w:val="ro-MD"/>
        </w:rPr>
        <w:t>=  s</w:t>
      </w:r>
      <w:r w:rsidRPr="006E5918">
        <w:rPr>
          <w:rFonts w:ascii="Times New Roman" w:hAnsi="Times New Roman" w:cs="Times New Roman"/>
          <w:sz w:val="24"/>
          <w:szCs w:val="24"/>
          <w:lang w:val="ro-MD"/>
        </w:rPr>
        <w:t>uma creditului</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acordate în monedă națională;</w:t>
      </w:r>
    </w:p>
    <w:p w14:paraId="6C3CD76C" w14:textId="77777777" w:rsidR="00CE2975" w:rsidRPr="00CE2975" w:rsidRDefault="00CE2975" w:rsidP="00317FB6">
      <w:pPr>
        <w:pStyle w:val="Listparagraf"/>
        <w:tabs>
          <w:tab w:val="left" w:pos="851"/>
          <w:tab w:val="left" w:pos="993"/>
        </w:tabs>
        <w:spacing w:line="276" w:lineRule="auto"/>
        <w:jc w:val="both"/>
        <w:rPr>
          <w:rFonts w:ascii="Times New Roman" w:hAnsi="Times New Roman" w:cs="Times New Roman"/>
          <w:i/>
          <w:sz w:val="24"/>
          <w:szCs w:val="24"/>
          <w:lang w:val="ro-MD"/>
        </w:rPr>
      </w:pPr>
      <w:r>
        <w:rPr>
          <w:rFonts w:ascii="Times New Roman" w:hAnsi="Times New Roman" w:cs="Times New Roman"/>
          <w:i/>
          <w:sz w:val="24"/>
          <w:szCs w:val="24"/>
          <w:lang w:val="ro-MD"/>
        </w:rPr>
        <w:t>C</w:t>
      </w:r>
      <w:r w:rsidRPr="006E5918">
        <w:rPr>
          <w:rFonts w:ascii="Times New Roman" w:hAnsi="Times New Roman" w:cs="Times New Roman"/>
          <w:i/>
          <w:sz w:val="24"/>
          <w:szCs w:val="24"/>
          <w:vertAlign w:val="subscript"/>
          <w:lang w:val="ro-MD"/>
        </w:rPr>
        <w:t>s</w:t>
      </w:r>
      <w:r>
        <w:rPr>
          <w:rFonts w:ascii="Times New Roman" w:hAnsi="Times New Roman" w:cs="Times New Roman"/>
          <w:i/>
          <w:sz w:val="24"/>
          <w:szCs w:val="24"/>
          <w:vertAlign w:val="subscript"/>
          <w:lang w:val="ro-MD"/>
        </w:rPr>
        <w:t xml:space="preserve"> </w:t>
      </w:r>
      <w:r>
        <w:rPr>
          <w:rFonts w:ascii="Times New Roman" w:hAnsi="Times New Roman" w:cs="Times New Roman"/>
          <w:i/>
          <w:sz w:val="24"/>
          <w:szCs w:val="24"/>
          <w:lang w:val="ro-MD"/>
        </w:rPr>
        <w:t>=  s</w:t>
      </w:r>
      <w:r w:rsidRPr="00B710D8">
        <w:rPr>
          <w:rFonts w:ascii="Times New Roman" w:hAnsi="Times New Roman" w:cs="Times New Roman"/>
          <w:sz w:val="24"/>
          <w:szCs w:val="24"/>
          <w:lang w:val="ro-MD"/>
        </w:rPr>
        <w:t>uma creditului</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 xml:space="preserve">acordate în valută străină, calculat în monedă națională la </w:t>
      </w:r>
      <w:r w:rsidRPr="008E4BB2">
        <w:rPr>
          <w:rFonts w:ascii="Times New Roman" w:hAnsi="Times New Roman" w:cs="Times New Roman"/>
          <w:sz w:val="24"/>
          <w:szCs w:val="24"/>
          <w:lang w:val="ro-MD"/>
        </w:rPr>
        <w:t>cursul oficial stabilit de Banca Națională a Moldovei pentru data la care a avut loc contractarea creditului</w:t>
      </w:r>
      <w:r>
        <w:rPr>
          <w:rFonts w:ascii="Times New Roman" w:hAnsi="Times New Roman" w:cs="Times New Roman"/>
          <w:sz w:val="24"/>
          <w:szCs w:val="24"/>
          <w:lang w:val="ro-MD"/>
        </w:rPr>
        <w:t>;</w:t>
      </w:r>
    </w:p>
    <w:p w14:paraId="75214C28" w14:textId="77777777" w:rsidR="00CE2975" w:rsidRDefault="00CE2975" w:rsidP="00317FB6">
      <w:pPr>
        <w:pStyle w:val="Listparagraf"/>
        <w:tabs>
          <w:tab w:val="left" w:pos="851"/>
          <w:tab w:val="left" w:pos="993"/>
        </w:tabs>
        <w:spacing w:line="276" w:lineRule="auto"/>
        <w:jc w:val="both"/>
        <w:rPr>
          <w:rFonts w:ascii="Times New Roman" w:hAnsi="Times New Roman" w:cs="Times New Roman"/>
          <w:sz w:val="24"/>
          <w:szCs w:val="24"/>
          <w:lang w:val="ro-MD"/>
        </w:rPr>
      </w:pPr>
    </w:p>
    <w:p w14:paraId="1973998A" w14:textId="77777777" w:rsidR="009F6931" w:rsidRDefault="00D46A7A" w:rsidP="006E5918">
      <w:pPr>
        <w:pStyle w:val="Listparagraf"/>
        <w:numPr>
          <w:ilvl w:val="0"/>
          <w:numId w:val="28"/>
        </w:numPr>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Suma dobânzii</w:t>
      </w:r>
      <w:r w:rsidR="00714AD1" w:rsidRPr="008E4BB2">
        <w:rPr>
          <w:rFonts w:ascii="Times New Roman" w:hAnsi="Times New Roman" w:cs="Times New Roman"/>
          <w:sz w:val="24"/>
          <w:szCs w:val="24"/>
          <w:lang w:val="ro-MD"/>
        </w:rPr>
        <w:t xml:space="preserve"> determinată prin aplicarea ratei maxime a </w:t>
      </w:r>
      <w:r w:rsidR="009F6931" w:rsidRPr="008E4BB2">
        <w:rPr>
          <w:rFonts w:ascii="Times New Roman" w:hAnsi="Times New Roman" w:cs="Times New Roman"/>
          <w:sz w:val="24"/>
          <w:szCs w:val="24"/>
          <w:lang w:val="ro-MD"/>
        </w:rPr>
        <w:t>dobânzii</w:t>
      </w:r>
      <w:r w:rsidR="009F6931">
        <w:rPr>
          <w:rFonts w:ascii="Times New Roman" w:hAnsi="Times New Roman" w:cs="Times New Roman"/>
          <w:sz w:val="24"/>
          <w:szCs w:val="24"/>
          <w:lang w:val="ro-MD"/>
        </w:rPr>
        <w:t xml:space="preserve"> nominale</w:t>
      </w:r>
      <w:r w:rsidR="00714AD1" w:rsidRPr="008E4BB2">
        <w:rPr>
          <w:rFonts w:ascii="Times New Roman" w:hAnsi="Times New Roman" w:cs="Times New Roman"/>
          <w:sz w:val="24"/>
          <w:szCs w:val="24"/>
          <w:lang w:val="ro-MD"/>
        </w:rPr>
        <w:t xml:space="preserve"> de 8,76% (în cazul creditelor acordate în monedă națională) sau ratei de 4,40% (în cazul creditelor acordate în valută străină) la suma cumulativă a plăților salariale menționate în p.</w:t>
      </w:r>
      <w:r w:rsidR="009F6931">
        <w:rPr>
          <w:rFonts w:ascii="Times New Roman" w:hAnsi="Times New Roman" w:cs="Times New Roman"/>
          <w:sz w:val="24"/>
          <w:szCs w:val="24"/>
          <w:lang w:val="ro-MD"/>
        </w:rPr>
        <w:t>9</w:t>
      </w:r>
      <w:r w:rsidR="00714AD1" w:rsidRPr="008E4BB2">
        <w:rPr>
          <w:rFonts w:ascii="Times New Roman" w:hAnsi="Times New Roman" w:cs="Times New Roman"/>
          <w:sz w:val="24"/>
          <w:szCs w:val="24"/>
          <w:lang w:val="ro-MD"/>
        </w:rPr>
        <w:t xml:space="preserve">, în cazul aplicării ratei </w:t>
      </w:r>
      <w:r w:rsidR="009F6931" w:rsidRPr="008E4BB2">
        <w:rPr>
          <w:rFonts w:ascii="Times New Roman" w:hAnsi="Times New Roman" w:cs="Times New Roman"/>
          <w:sz w:val="24"/>
          <w:szCs w:val="24"/>
          <w:lang w:val="ro-MD"/>
        </w:rPr>
        <w:t>dobânzii</w:t>
      </w:r>
      <w:r w:rsidR="00714AD1" w:rsidRPr="008E4BB2">
        <w:rPr>
          <w:rFonts w:ascii="Times New Roman" w:hAnsi="Times New Roman" w:cs="Times New Roman"/>
          <w:sz w:val="24"/>
          <w:szCs w:val="24"/>
          <w:lang w:val="ro-MD"/>
        </w:rPr>
        <w:t xml:space="preserve"> mai mari </w:t>
      </w:r>
      <w:r w:rsidR="009F6931" w:rsidRPr="008E4BB2">
        <w:rPr>
          <w:rFonts w:ascii="Times New Roman" w:hAnsi="Times New Roman" w:cs="Times New Roman"/>
          <w:sz w:val="24"/>
          <w:szCs w:val="24"/>
          <w:lang w:val="ro-MD"/>
        </w:rPr>
        <w:t>decât</w:t>
      </w:r>
      <w:r w:rsidR="00714AD1" w:rsidRPr="008E4BB2">
        <w:rPr>
          <w:rFonts w:ascii="Times New Roman" w:hAnsi="Times New Roman" w:cs="Times New Roman"/>
          <w:sz w:val="24"/>
          <w:szCs w:val="24"/>
          <w:lang w:val="ro-MD"/>
        </w:rPr>
        <w:t xml:space="preserve"> rata maximă</w:t>
      </w:r>
      <w:r w:rsidR="009F6931">
        <w:rPr>
          <w:rFonts w:ascii="Times New Roman" w:hAnsi="Times New Roman" w:cs="Times New Roman"/>
          <w:sz w:val="24"/>
          <w:szCs w:val="24"/>
          <w:lang w:val="ro-MD"/>
        </w:rPr>
        <w:t xml:space="preserve"> </w:t>
      </w:r>
      <w:r w:rsidR="009F6931" w:rsidRPr="008E4BB2">
        <w:rPr>
          <w:rFonts w:ascii="Times New Roman" w:hAnsi="Times New Roman" w:cs="Times New Roman"/>
          <w:sz w:val="24"/>
          <w:szCs w:val="24"/>
          <w:lang w:val="ro-MD"/>
        </w:rPr>
        <w:t>a dobânzii</w:t>
      </w:r>
      <w:r w:rsidR="009F6931">
        <w:rPr>
          <w:rFonts w:ascii="Times New Roman" w:hAnsi="Times New Roman" w:cs="Times New Roman"/>
          <w:sz w:val="24"/>
          <w:szCs w:val="24"/>
          <w:lang w:val="ro-MD"/>
        </w:rPr>
        <w:t xml:space="preserve"> nominale</w:t>
      </w:r>
      <w:r w:rsidR="00714AD1" w:rsidRPr="008E4BB2">
        <w:rPr>
          <w:rFonts w:ascii="Times New Roman" w:hAnsi="Times New Roman" w:cs="Times New Roman"/>
          <w:sz w:val="24"/>
          <w:szCs w:val="24"/>
          <w:lang w:val="ro-MD"/>
        </w:rPr>
        <w:t>, iar suma creditului depășește suma cumulativă a plăților salariale menționate.</w:t>
      </w:r>
    </w:p>
    <w:p w14:paraId="02D5F21E"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Suma dobânzii se determină prin aplicarea următoarei formule:</w:t>
      </w:r>
    </w:p>
    <w:p w14:paraId="64B6181A"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p>
    <w:p w14:paraId="38C787EC"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p>
    <w:p w14:paraId="59B6377C" w14:textId="77777777" w:rsidR="00CE2975" w:rsidRPr="00465910" w:rsidRDefault="00911310" w:rsidP="00CE2975">
      <w:pPr>
        <w:pStyle w:val="Listparagraf"/>
        <w:tabs>
          <w:tab w:val="left" w:pos="851"/>
          <w:tab w:val="left" w:pos="993"/>
        </w:tabs>
        <w:spacing w:line="276" w:lineRule="auto"/>
        <w:jc w:val="both"/>
        <w:rPr>
          <w:rFonts w:ascii="Times New Roman" w:eastAsiaTheme="minorEastAsia" w:hAnsi="Times New Roman" w:cs="Times New Roman"/>
          <w:sz w:val="24"/>
          <w:szCs w:val="24"/>
          <w:lang w:val="ro-MD"/>
        </w:rPr>
      </w:pPr>
      <m:oMathPara>
        <m:oMath>
          <m:sSub>
            <m:sSubPr>
              <m:ctrlPr>
                <w:rPr>
                  <w:rFonts w:ascii="Cambria Math" w:hAnsi="Cambria Math" w:cs="Times New Roman"/>
                  <w:i/>
                  <w:sz w:val="24"/>
                  <w:szCs w:val="24"/>
                  <w:lang w:val="ro-MD"/>
                </w:rPr>
              </m:ctrlPr>
            </m:sSubPr>
            <m:e>
              <m:r>
                <w:rPr>
                  <w:rFonts w:ascii="Cambria Math" w:hAnsi="Cambria Math" w:cs="Times New Roman"/>
                  <w:sz w:val="24"/>
                  <w:szCs w:val="24"/>
                  <w:lang w:val="ro-MD"/>
                </w:rPr>
                <m:t>S</m:t>
              </m:r>
            </m:e>
            <m:sub>
              <m:r>
                <w:rPr>
                  <w:rFonts w:ascii="Cambria Math" w:hAnsi="Cambria Math" w:cs="Times New Roman"/>
                  <w:sz w:val="24"/>
                  <w:szCs w:val="24"/>
                  <w:lang w:val="ro-MD"/>
                </w:rPr>
                <m:t>dn</m:t>
              </m:r>
            </m:sub>
          </m:sSub>
          <m:r>
            <w:rPr>
              <w:rFonts w:ascii="Cambria Math" w:hAnsi="Cambria Math" w:cs="Times New Roman"/>
              <w:sz w:val="24"/>
              <w:szCs w:val="24"/>
              <w:lang w:val="ro-MD"/>
            </w:rPr>
            <m:t>=</m:t>
          </m:r>
          <m:sSub>
            <m:sSubPr>
              <m:ctrlPr>
                <w:rPr>
                  <w:rFonts w:ascii="Cambria Math" w:hAnsi="Cambria Math" w:cs="Times New Roman"/>
                  <w:i/>
                  <w:sz w:val="24"/>
                  <w:szCs w:val="24"/>
                  <w:lang w:val="ro-MD"/>
                </w:rPr>
              </m:ctrlPr>
            </m:sSubPr>
            <m:e>
              <m:r>
                <w:rPr>
                  <w:rFonts w:ascii="Cambria Math" w:hAnsi="Cambria Math" w:cs="Times New Roman"/>
                  <w:sz w:val="24"/>
                  <w:szCs w:val="24"/>
                  <w:lang w:val="ro-MD"/>
                </w:rPr>
                <m:t>D</m:t>
              </m:r>
            </m:e>
            <m:sub>
              <m:r>
                <w:rPr>
                  <w:rFonts w:ascii="Cambria Math" w:hAnsi="Cambria Math" w:cs="Times New Roman"/>
                  <w:sz w:val="24"/>
                  <w:szCs w:val="24"/>
                  <w:lang w:val="ro-MD"/>
                </w:rPr>
                <m:t>en</m:t>
              </m:r>
            </m:sub>
          </m:sSub>
          <m:r>
            <w:rPr>
              <w:rFonts w:ascii="Cambria Math" w:hAnsi="Cambria Math" w:cs="Times New Roman"/>
              <w:sz w:val="24"/>
              <w:szCs w:val="24"/>
              <w:lang w:val="ro-MD"/>
            </w:rPr>
            <m:t>×</m:t>
          </m:r>
          <m:f>
            <m:fPr>
              <m:ctrlPr>
                <w:rPr>
                  <w:rFonts w:ascii="Cambria Math" w:hAnsi="Cambria Math" w:cs="Times New Roman"/>
                  <w:sz w:val="24"/>
                  <w:szCs w:val="24"/>
                  <w:lang w:val="ro-MD"/>
                </w:rPr>
              </m:ctrlPr>
            </m:fPr>
            <m:num>
              <m:sSub>
                <m:sSubPr>
                  <m:ctrlPr>
                    <w:rPr>
                      <w:rFonts w:ascii="Cambria Math" w:hAnsi="Cambria Math" w:cs="Times New Roman"/>
                      <w:i/>
                      <w:sz w:val="24"/>
                      <w:szCs w:val="24"/>
                      <w:lang w:val="ro-MD"/>
                    </w:rPr>
                  </m:ctrlPr>
                </m:sSubPr>
                <m:e>
                  <m:r>
                    <w:rPr>
                      <w:rFonts w:ascii="Cambria Math" w:hAnsi="Cambria Math" w:cs="Times New Roman"/>
                      <w:sz w:val="24"/>
                      <w:szCs w:val="24"/>
                      <w:lang w:val="ro-MD"/>
                    </w:rPr>
                    <m:t>C</m:t>
                  </m:r>
                </m:e>
                <m:sub>
                  <m:r>
                    <w:rPr>
                      <w:rFonts w:ascii="Cambria Math" w:hAnsi="Cambria Math" w:cs="Times New Roman"/>
                      <w:sz w:val="24"/>
                      <w:szCs w:val="24"/>
                      <w:lang w:val="ro-MD"/>
                    </w:rPr>
                    <m:t>sal</m:t>
                  </m:r>
                </m:sub>
              </m:sSub>
            </m:num>
            <m:den>
              <m:sSub>
                <m:sSubPr>
                  <m:ctrlPr>
                    <w:rPr>
                      <w:rFonts w:ascii="Cambria Math" w:hAnsi="Cambria Math" w:cs="Times New Roman"/>
                      <w:i/>
                      <w:sz w:val="24"/>
                      <w:szCs w:val="24"/>
                      <w:lang w:val="ro-MD"/>
                    </w:rPr>
                  </m:ctrlPr>
                </m:sSubPr>
                <m:e>
                  <m:r>
                    <w:rPr>
                      <w:rFonts w:ascii="Cambria Math" w:hAnsi="Cambria Math" w:cs="Times New Roman"/>
                      <w:sz w:val="24"/>
                      <w:szCs w:val="24"/>
                      <w:lang w:val="ro-MD"/>
                    </w:rPr>
                    <m:t>C</m:t>
                  </m:r>
                </m:e>
                <m:sub>
                  <m:r>
                    <w:rPr>
                      <w:rFonts w:ascii="Cambria Math" w:hAnsi="Cambria Math" w:cs="Times New Roman"/>
                      <w:sz w:val="24"/>
                      <w:szCs w:val="24"/>
                      <w:lang w:val="ro-MD"/>
                    </w:rPr>
                    <m:t>n</m:t>
                  </m:r>
                </m:sub>
              </m:sSub>
            </m:den>
          </m:f>
          <m:r>
            <w:rPr>
              <w:rFonts w:ascii="Cambria Math" w:hAnsi="Cambria Math" w:cs="Times New Roman"/>
              <w:sz w:val="24"/>
              <w:szCs w:val="24"/>
              <w:lang w:val="ro-MD"/>
            </w:rPr>
            <m:t xml:space="preserve"> ×</m:t>
          </m:r>
          <m:f>
            <m:fPr>
              <m:ctrlPr>
                <w:rPr>
                  <w:rFonts w:ascii="Cambria Math" w:hAnsi="Cambria Math" w:cs="Times New Roman"/>
                  <w:sz w:val="24"/>
                  <w:szCs w:val="24"/>
                  <w:lang w:val="ro-MD"/>
                </w:rPr>
              </m:ctrlPr>
            </m:fPr>
            <m:num>
              <m:r>
                <w:rPr>
                  <w:rFonts w:ascii="Cambria Math" w:hAnsi="Cambria Math" w:cs="Times New Roman"/>
                  <w:sz w:val="24"/>
                  <w:szCs w:val="24"/>
                  <w:lang w:val="ro-MD"/>
                </w:rPr>
                <m:t>8,76%</m:t>
              </m:r>
            </m:num>
            <m:den>
              <m:sSub>
                <m:sSubPr>
                  <m:ctrlPr>
                    <w:rPr>
                      <w:rFonts w:ascii="Cambria Math" w:hAnsi="Cambria Math" w:cs="Times New Roman"/>
                      <w:i/>
                      <w:sz w:val="24"/>
                      <w:szCs w:val="24"/>
                      <w:lang w:val="ro-MD"/>
                    </w:rPr>
                  </m:ctrlPr>
                </m:sSubPr>
                <m:e>
                  <m:r>
                    <w:rPr>
                      <w:rFonts w:ascii="Cambria Math" w:hAnsi="Cambria Math" w:cs="Times New Roman"/>
                      <w:sz w:val="24"/>
                      <w:szCs w:val="24"/>
                      <w:lang w:val="ro-MD"/>
                    </w:rPr>
                    <m:t>R</m:t>
                  </m:r>
                </m:e>
                <m:sub>
                  <m:r>
                    <w:rPr>
                      <w:rFonts w:ascii="Cambria Math" w:hAnsi="Cambria Math" w:cs="Times New Roman"/>
                      <w:sz w:val="24"/>
                      <w:szCs w:val="24"/>
                      <w:lang w:val="ro-MD"/>
                    </w:rPr>
                    <m:t>en</m:t>
                  </m:r>
                </m:sub>
              </m:sSub>
            </m:den>
          </m:f>
          <m:sSub>
            <m:sSubPr>
              <m:ctrlPr>
                <w:rPr>
                  <w:rFonts w:ascii="Cambria Math" w:hAnsi="Cambria Math" w:cs="Times New Roman"/>
                  <w:i/>
                  <w:sz w:val="24"/>
                  <w:szCs w:val="24"/>
                  <w:lang w:val="ro-MD"/>
                </w:rPr>
              </m:ctrlPr>
            </m:sSubPr>
            <m:e>
              <m:r>
                <w:rPr>
                  <w:rFonts w:ascii="Cambria Math" w:hAnsi="Cambria Math" w:cs="Times New Roman"/>
                  <w:sz w:val="24"/>
                  <w:szCs w:val="24"/>
                  <w:lang w:val="ro-MD"/>
                </w:rPr>
                <m:t xml:space="preserve">               S</m:t>
              </m:r>
            </m:e>
            <m:sub>
              <m:r>
                <w:rPr>
                  <w:rFonts w:ascii="Cambria Math" w:hAnsi="Cambria Math" w:cs="Times New Roman"/>
                  <w:sz w:val="24"/>
                  <w:szCs w:val="24"/>
                  <w:lang w:val="ro-MD"/>
                </w:rPr>
                <m:t>ds</m:t>
              </m:r>
            </m:sub>
          </m:sSub>
          <m:r>
            <w:rPr>
              <w:rFonts w:ascii="Cambria Math" w:hAnsi="Cambria Math" w:cs="Times New Roman"/>
              <w:sz w:val="24"/>
              <w:szCs w:val="24"/>
              <w:lang w:val="ro-MD"/>
            </w:rPr>
            <m:t>=</m:t>
          </m:r>
          <m:sSub>
            <m:sSubPr>
              <m:ctrlPr>
                <w:rPr>
                  <w:rFonts w:ascii="Cambria Math" w:hAnsi="Cambria Math" w:cs="Times New Roman"/>
                  <w:i/>
                  <w:sz w:val="24"/>
                  <w:szCs w:val="24"/>
                  <w:lang w:val="ro-MD"/>
                </w:rPr>
              </m:ctrlPr>
            </m:sSubPr>
            <m:e>
              <m:r>
                <w:rPr>
                  <w:rFonts w:ascii="Cambria Math" w:hAnsi="Cambria Math" w:cs="Times New Roman"/>
                  <w:sz w:val="24"/>
                  <w:szCs w:val="24"/>
                  <w:lang w:val="ro-MD"/>
                </w:rPr>
                <m:t>D</m:t>
              </m:r>
            </m:e>
            <m:sub>
              <m:r>
                <w:rPr>
                  <w:rFonts w:ascii="Cambria Math" w:hAnsi="Cambria Math" w:cs="Times New Roman"/>
                  <w:sz w:val="24"/>
                  <w:szCs w:val="24"/>
                  <w:lang w:val="ro-MD"/>
                </w:rPr>
                <m:t>es</m:t>
              </m:r>
            </m:sub>
          </m:sSub>
          <m:r>
            <w:rPr>
              <w:rFonts w:ascii="Cambria Math" w:hAnsi="Cambria Math" w:cs="Times New Roman"/>
              <w:sz w:val="24"/>
              <w:szCs w:val="24"/>
              <w:lang w:val="ro-MD"/>
            </w:rPr>
            <m:t>×</m:t>
          </m:r>
          <m:f>
            <m:fPr>
              <m:ctrlPr>
                <w:rPr>
                  <w:rFonts w:ascii="Cambria Math" w:hAnsi="Cambria Math" w:cs="Times New Roman"/>
                  <w:sz w:val="24"/>
                  <w:szCs w:val="24"/>
                  <w:lang w:val="ro-MD"/>
                </w:rPr>
              </m:ctrlPr>
            </m:fPr>
            <m:num>
              <m:sSub>
                <m:sSubPr>
                  <m:ctrlPr>
                    <w:rPr>
                      <w:rFonts w:ascii="Cambria Math" w:hAnsi="Cambria Math" w:cs="Times New Roman"/>
                      <w:i/>
                      <w:sz w:val="24"/>
                      <w:szCs w:val="24"/>
                      <w:lang w:val="ro-MD"/>
                    </w:rPr>
                  </m:ctrlPr>
                </m:sSubPr>
                <m:e>
                  <m:r>
                    <w:rPr>
                      <w:rFonts w:ascii="Cambria Math" w:hAnsi="Cambria Math" w:cs="Times New Roman"/>
                      <w:sz w:val="24"/>
                      <w:szCs w:val="24"/>
                      <w:lang w:val="ro-MD"/>
                    </w:rPr>
                    <m:t>C</m:t>
                  </m:r>
                </m:e>
                <m:sub>
                  <m:r>
                    <w:rPr>
                      <w:rFonts w:ascii="Cambria Math" w:hAnsi="Cambria Math" w:cs="Times New Roman"/>
                      <w:sz w:val="24"/>
                      <w:szCs w:val="24"/>
                      <w:lang w:val="ro-MD"/>
                    </w:rPr>
                    <m:t>sal</m:t>
                  </m:r>
                </m:sub>
              </m:sSub>
            </m:num>
            <m:den>
              <m:sSub>
                <m:sSubPr>
                  <m:ctrlPr>
                    <w:rPr>
                      <w:rFonts w:ascii="Cambria Math" w:hAnsi="Cambria Math" w:cs="Times New Roman"/>
                      <w:i/>
                      <w:sz w:val="24"/>
                      <w:szCs w:val="24"/>
                      <w:lang w:val="ro-MD"/>
                    </w:rPr>
                  </m:ctrlPr>
                </m:sSubPr>
                <m:e>
                  <m:r>
                    <w:rPr>
                      <w:rFonts w:ascii="Cambria Math" w:hAnsi="Cambria Math" w:cs="Times New Roman"/>
                      <w:sz w:val="24"/>
                      <w:szCs w:val="24"/>
                      <w:lang w:val="ro-MD"/>
                    </w:rPr>
                    <m:t>C</m:t>
                  </m:r>
                </m:e>
                <m:sub>
                  <m:r>
                    <w:rPr>
                      <w:rFonts w:ascii="Cambria Math" w:hAnsi="Cambria Math" w:cs="Times New Roman"/>
                      <w:sz w:val="24"/>
                      <w:szCs w:val="24"/>
                      <w:lang w:val="ro-MD"/>
                    </w:rPr>
                    <m:t>s</m:t>
                  </m:r>
                </m:sub>
              </m:sSub>
            </m:den>
          </m:f>
          <m:r>
            <w:rPr>
              <w:rFonts w:ascii="Cambria Math" w:hAnsi="Cambria Math" w:cs="Times New Roman"/>
              <w:sz w:val="24"/>
              <w:szCs w:val="24"/>
              <w:lang w:val="ro-MD"/>
            </w:rPr>
            <m:t>×</m:t>
          </m:r>
          <m:f>
            <m:fPr>
              <m:ctrlPr>
                <w:rPr>
                  <w:rFonts w:ascii="Cambria Math" w:hAnsi="Cambria Math" w:cs="Times New Roman"/>
                  <w:sz w:val="24"/>
                  <w:szCs w:val="24"/>
                  <w:lang w:val="ro-MD"/>
                </w:rPr>
              </m:ctrlPr>
            </m:fPr>
            <m:num>
              <m:r>
                <w:rPr>
                  <w:rFonts w:ascii="Cambria Math" w:hAnsi="Cambria Math" w:cs="Times New Roman"/>
                  <w:sz w:val="24"/>
                  <w:szCs w:val="24"/>
                  <w:lang w:val="ro-MD"/>
                </w:rPr>
                <m:t>4,40%</m:t>
              </m:r>
            </m:num>
            <m:den>
              <m:sSub>
                <m:sSubPr>
                  <m:ctrlPr>
                    <w:rPr>
                      <w:rFonts w:ascii="Cambria Math" w:hAnsi="Cambria Math" w:cs="Times New Roman"/>
                      <w:i/>
                      <w:sz w:val="24"/>
                      <w:szCs w:val="24"/>
                      <w:lang w:val="ro-MD"/>
                    </w:rPr>
                  </m:ctrlPr>
                </m:sSubPr>
                <m:e>
                  <m:r>
                    <w:rPr>
                      <w:rFonts w:ascii="Cambria Math" w:hAnsi="Cambria Math" w:cs="Times New Roman"/>
                      <w:sz w:val="24"/>
                      <w:szCs w:val="24"/>
                      <w:lang w:val="ro-MD"/>
                    </w:rPr>
                    <m:t>R</m:t>
                  </m:r>
                </m:e>
                <m:sub>
                  <m:r>
                    <w:rPr>
                      <w:rFonts w:ascii="Cambria Math" w:hAnsi="Cambria Math" w:cs="Times New Roman"/>
                      <w:sz w:val="24"/>
                      <w:szCs w:val="24"/>
                      <w:lang w:val="ro-MD"/>
                    </w:rPr>
                    <m:t>es</m:t>
                  </m:r>
                </m:sub>
              </m:sSub>
            </m:den>
          </m:f>
        </m:oMath>
      </m:oMathPara>
    </w:p>
    <w:p w14:paraId="66A28F1D"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p>
    <w:p w14:paraId="055942C0"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unde:</w:t>
      </w:r>
    </w:p>
    <w:p w14:paraId="4C6272DA"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r w:rsidRPr="00B710D8">
        <w:rPr>
          <w:rFonts w:ascii="Times New Roman" w:hAnsi="Times New Roman" w:cs="Times New Roman"/>
          <w:i/>
          <w:sz w:val="24"/>
          <w:szCs w:val="24"/>
          <w:lang w:val="ro-MD"/>
        </w:rPr>
        <w:t>S</w:t>
      </w:r>
      <w:r w:rsidRPr="00B710D8">
        <w:rPr>
          <w:rFonts w:ascii="Times New Roman" w:hAnsi="Times New Roman" w:cs="Times New Roman"/>
          <w:i/>
          <w:sz w:val="24"/>
          <w:szCs w:val="24"/>
          <w:vertAlign w:val="subscript"/>
          <w:lang w:val="ro-MD"/>
        </w:rPr>
        <w:t>dn</w:t>
      </w:r>
      <w:r>
        <w:rPr>
          <w:rFonts w:ascii="Times New Roman" w:hAnsi="Times New Roman" w:cs="Times New Roman"/>
          <w:sz w:val="24"/>
          <w:szCs w:val="24"/>
          <w:vertAlign w:val="subscript"/>
          <w:lang w:val="ro-MD"/>
        </w:rPr>
        <w:t xml:space="preserve"> </w:t>
      </w:r>
      <w:r>
        <w:rPr>
          <w:rFonts w:ascii="Times New Roman" w:hAnsi="Times New Roman" w:cs="Times New Roman"/>
          <w:sz w:val="24"/>
          <w:szCs w:val="24"/>
          <w:lang w:val="ro-MD"/>
        </w:rPr>
        <w:t>= suma dobânzii nominale maxime pasibilă subvenționării pentru creditele acordate în monedă națională;</w:t>
      </w:r>
    </w:p>
    <w:p w14:paraId="77DCEA63"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r w:rsidRPr="00B710D8">
        <w:rPr>
          <w:rFonts w:ascii="Times New Roman" w:hAnsi="Times New Roman" w:cs="Times New Roman"/>
          <w:i/>
          <w:sz w:val="24"/>
          <w:szCs w:val="24"/>
          <w:lang w:val="ro-MD"/>
        </w:rPr>
        <w:t>S</w:t>
      </w:r>
      <w:r>
        <w:rPr>
          <w:rFonts w:ascii="Times New Roman" w:hAnsi="Times New Roman" w:cs="Times New Roman"/>
          <w:i/>
          <w:sz w:val="24"/>
          <w:szCs w:val="24"/>
          <w:vertAlign w:val="subscript"/>
          <w:lang w:val="ro-MD"/>
        </w:rPr>
        <w:t>de</w:t>
      </w:r>
      <w:r>
        <w:rPr>
          <w:rFonts w:ascii="Times New Roman" w:hAnsi="Times New Roman" w:cs="Times New Roman"/>
          <w:sz w:val="24"/>
          <w:szCs w:val="24"/>
          <w:vertAlign w:val="subscript"/>
          <w:lang w:val="ro-MD"/>
        </w:rPr>
        <w:t xml:space="preserve"> </w:t>
      </w:r>
      <w:r>
        <w:rPr>
          <w:rFonts w:ascii="Times New Roman" w:hAnsi="Times New Roman" w:cs="Times New Roman"/>
          <w:sz w:val="24"/>
          <w:szCs w:val="24"/>
          <w:lang w:val="ro-MD"/>
        </w:rPr>
        <w:t>= suma dobânzii nominale maxime pasibilă subvenționării pentru creditele acordate în valută străină;</w:t>
      </w:r>
    </w:p>
    <w:p w14:paraId="7118C5F5"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D</w:t>
      </w:r>
      <w:r w:rsidRPr="00B710D8">
        <w:rPr>
          <w:rFonts w:ascii="Times New Roman" w:hAnsi="Times New Roman" w:cs="Times New Roman"/>
          <w:i/>
          <w:sz w:val="24"/>
          <w:szCs w:val="24"/>
          <w:vertAlign w:val="subscript"/>
          <w:lang w:val="ro-MD"/>
        </w:rPr>
        <w:t>en</w:t>
      </w:r>
      <w:r>
        <w:rPr>
          <w:rFonts w:ascii="Times New Roman" w:hAnsi="Times New Roman" w:cs="Times New Roman"/>
          <w:i/>
          <w:sz w:val="24"/>
          <w:szCs w:val="24"/>
          <w:lang w:val="ro-MD"/>
        </w:rPr>
        <w:t xml:space="preserve"> = </w:t>
      </w:r>
      <w:r w:rsidRPr="00B710D8">
        <w:rPr>
          <w:rFonts w:ascii="Times New Roman" w:hAnsi="Times New Roman" w:cs="Times New Roman"/>
          <w:sz w:val="24"/>
          <w:szCs w:val="24"/>
          <w:lang w:val="ro-MD"/>
        </w:rPr>
        <w:t>suma dobânzii nominale achitate băncii</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pentru creditele acordate în monedă națională;</w:t>
      </w:r>
    </w:p>
    <w:p w14:paraId="5E6F3AB8" w14:textId="77777777" w:rsidR="002F5BE1" w:rsidRDefault="002F5BE1" w:rsidP="002F5BE1">
      <w:pPr>
        <w:pStyle w:val="Listparagraf"/>
        <w:tabs>
          <w:tab w:val="left" w:pos="851"/>
          <w:tab w:val="left" w:pos="993"/>
        </w:tabs>
        <w:spacing w:line="276" w:lineRule="auto"/>
        <w:jc w:val="both"/>
        <w:rPr>
          <w:rFonts w:ascii="Times New Roman" w:hAnsi="Times New Roman" w:cs="Times New Roman"/>
          <w:i/>
          <w:sz w:val="24"/>
          <w:szCs w:val="24"/>
          <w:lang w:val="ro-MD"/>
        </w:rPr>
      </w:pPr>
      <w:r>
        <w:rPr>
          <w:rFonts w:ascii="Times New Roman" w:hAnsi="Times New Roman" w:cs="Times New Roman"/>
          <w:i/>
          <w:sz w:val="24"/>
          <w:szCs w:val="24"/>
          <w:lang w:val="ro-MD"/>
        </w:rPr>
        <w:t>D</w:t>
      </w:r>
      <w:r>
        <w:rPr>
          <w:rFonts w:ascii="Times New Roman" w:hAnsi="Times New Roman" w:cs="Times New Roman"/>
          <w:i/>
          <w:sz w:val="24"/>
          <w:szCs w:val="24"/>
          <w:vertAlign w:val="subscript"/>
          <w:lang w:val="ro-MD"/>
        </w:rPr>
        <w:t>es</w:t>
      </w:r>
      <w:r>
        <w:rPr>
          <w:rFonts w:ascii="Times New Roman" w:hAnsi="Times New Roman" w:cs="Times New Roman"/>
          <w:i/>
          <w:sz w:val="24"/>
          <w:szCs w:val="24"/>
          <w:lang w:val="ro-MD"/>
        </w:rPr>
        <w:t xml:space="preserve"> = </w:t>
      </w:r>
      <w:r w:rsidRPr="00B710D8">
        <w:rPr>
          <w:rFonts w:ascii="Times New Roman" w:hAnsi="Times New Roman" w:cs="Times New Roman"/>
          <w:sz w:val="24"/>
          <w:szCs w:val="24"/>
          <w:lang w:val="ro-MD"/>
        </w:rPr>
        <w:t>suma dobânzii nominale achitate băncii</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pentru creditele acordate în valută străină;</w:t>
      </w:r>
    </w:p>
    <w:p w14:paraId="6C2C8247"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C</w:t>
      </w:r>
      <w:r w:rsidRPr="00B710D8">
        <w:rPr>
          <w:rFonts w:ascii="Times New Roman" w:hAnsi="Times New Roman" w:cs="Times New Roman"/>
          <w:i/>
          <w:sz w:val="24"/>
          <w:szCs w:val="24"/>
          <w:vertAlign w:val="subscript"/>
          <w:lang w:val="ro-MD"/>
        </w:rPr>
        <w:t>s</w:t>
      </w:r>
      <w:r w:rsidR="00BA4708">
        <w:rPr>
          <w:rFonts w:ascii="Times New Roman" w:hAnsi="Times New Roman" w:cs="Times New Roman"/>
          <w:i/>
          <w:sz w:val="24"/>
          <w:szCs w:val="24"/>
          <w:vertAlign w:val="subscript"/>
          <w:lang w:val="ro-MD"/>
        </w:rPr>
        <w:t>al</w:t>
      </w:r>
      <w:r>
        <w:rPr>
          <w:rFonts w:ascii="Times New Roman" w:hAnsi="Times New Roman" w:cs="Times New Roman"/>
          <w:i/>
          <w:sz w:val="24"/>
          <w:szCs w:val="24"/>
          <w:vertAlign w:val="subscript"/>
          <w:lang w:val="ro-MD"/>
        </w:rPr>
        <w:t xml:space="preserve"> </w:t>
      </w:r>
      <w:r>
        <w:rPr>
          <w:rFonts w:ascii="Times New Roman" w:hAnsi="Times New Roman" w:cs="Times New Roman"/>
          <w:i/>
          <w:sz w:val="24"/>
          <w:szCs w:val="24"/>
          <w:lang w:val="ro-MD"/>
        </w:rPr>
        <w:t xml:space="preserve">= </w:t>
      </w:r>
      <w:r w:rsidRPr="008E4BB2">
        <w:rPr>
          <w:rFonts w:ascii="Times New Roman" w:hAnsi="Times New Roman" w:cs="Times New Roman"/>
          <w:sz w:val="24"/>
          <w:szCs w:val="24"/>
          <w:lang w:val="ro-MD"/>
        </w:rPr>
        <w:t>suma cumulativă a plăților salariale</w:t>
      </w:r>
      <w:r>
        <w:rPr>
          <w:rFonts w:ascii="Times New Roman" w:hAnsi="Times New Roman" w:cs="Times New Roman"/>
          <w:sz w:val="24"/>
          <w:szCs w:val="24"/>
          <w:lang w:val="ro-MD"/>
        </w:rPr>
        <w:t xml:space="preserve">; </w:t>
      </w:r>
    </w:p>
    <w:p w14:paraId="028ECB0B"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C</w:t>
      </w:r>
      <w:r w:rsidRPr="00B710D8">
        <w:rPr>
          <w:rFonts w:ascii="Times New Roman" w:hAnsi="Times New Roman" w:cs="Times New Roman"/>
          <w:i/>
          <w:sz w:val="24"/>
          <w:szCs w:val="24"/>
          <w:vertAlign w:val="subscript"/>
          <w:lang w:val="ro-MD"/>
        </w:rPr>
        <w:t>n</w:t>
      </w:r>
      <w:r>
        <w:rPr>
          <w:rFonts w:ascii="Times New Roman" w:hAnsi="Times New Roman" w:cs="Times New Roman"/>
          <w:i/>
          <w:sz w:val="24"/>
          <w:szCs w:val="24"/>
          <w:vertAlign w:val="subscript"/>
          <w:lang w:val="ro-MD"/>
        </w:rPr>
        <w:t xml:space="preserve"> </w:t>
      </w:r>
      <w:r>
        <w:rPr>
          <w:rFonts w:ascii="Times New Roman" w:hAnsi="Times New Roman" w:cs="Times New Roman"/>
          <w:i/>
          <w:sz w:val="24"/>
          <w:szCs w:val="24"/>
          <w:lang w:val="ro-MD"/>
        </w:rPr>
        <w:t>=  s</w:t>
      </w:r>
      <w:r w:rsidRPr="00B710D8">
        <w:rPr>
          <w:rFonts w:ascii="Times New Roman" w:hAnsi="Times New Roman" w:cs="Times New Roman"/>
          <w:sz w:val="24"/>
          <w:szCs w:val="24"/>
          <w:lang w:val="ro-MD"/>
        </w:rPr>
        <w:t>uma creditului</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acordate în monedă națională;</w:t>
      </w:r>
    </w:p>
    <w:p w14:paraId="3B10122E" w14:textId="77777777" w:rsidR="00CE2975" w:rsidRPr="00B710D8" w:rsidRDefault="00CE2975" w:rsidP="00CE2975">
      <w:pPr>
        <w:pStyle w:val="Listparagraf"/>
        <w:tabs>
          <w:tab w:val="left" w:pos="851"/>
          <w:tab w:val="left" w:pos="993"/>
        </w:tabs>
        <w:spacing w:line="276" w:lineRule="auto"/>
        <w:jc w:val="both"/>
        <w:rPr>
          <w:rFonts w:ascii="Times New Roman" w:hAnsi="Times New Roman" w:cs="Times New Roman"/>
          <w:i/>
          <w:sz w:val="24"/>
          <w:szCs w:val="24"/>
          <w:lang w:val="ro-MD"/>
        </w:rPr>
      </w:pPr>
      <w:r>
        <w:rPr>
          <w:rFonts w:ascii="Times New Roman" w:hAnsi="Times New Roman" w:cs="Times New Roman"/>
          <w:i/>
          <w:sz w:val="24"/>
          <w:szCs w:val="24"/>
          <w:lang w:val="ro-MD"/>
        </w:rPr>
        <w:t>C</w:t>
      </w:r>
      <w:r w:rsidRPr="00B710D8">
        <w:rPr>
          <w:rFonts w:ascii="Times New Roman" w:hAnsi="Times New Roman" w:cs="Times New Roman"/>
          <w:i/>
          <w:sz w:val="24"/>
          <w:szCs w:val="24"/>
          <w:vertAlign w:val="subscript"/>
          <w:lang w:val="ro-MD"/>
        </w:rPr>
        <w:t>s</w:t>
      </w:r>
      <w:r>
        <w:rPr>
          <w:rFonts w:ascii="Times New Roman" w:hAnsi="Times New Roman" w:cs="Times New Roman"/>
          <w:i/>
          <w:sz w:val="24"/>
          <w:szCs w:val="24"/>
          <w:vertAlign w:val="subscript"/>
          <w:lang w:val="ro-MD"/>
        </w:rPr>
        <w:t xml:space="preserve"> </w:t>
      </w:r>
      <w:r>
        <w:rPr>
          <w:rFonts w:ascii="Times New Roman" w:hAnsi="Times New Roman" w:cs="Times New Roman"/>
          <w:i/>
          <w:sz w:val="24"/>
          <w:szCs w:val="24"/>
          <w:lang w:val="ro-MD"/>
        </w:rPr>
        <w:t>=  s</w:t>
      </w:r>
      <w:r w:rsidRPr="00B710D8">
        <w:rPr>
          <w:rFonts w:ascii="Times New Roman" w:hAnsi="Times New Roman" w:cs="Times New Roman"/>
          <w:sz w:val="24"/>
          <w:szCs w:val="24"/>
          <w:lang w:val="ro-MD"/>
        </w:rPr>
        <w:t>uma creditului</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 xml:space="preserve">acordate în valută străină, calculat în monedă națională la </w:t>
      </w:r>
      <w:r w:rsidRPr="008E4BB2">
        <w:rPr>
          <w:rFonts w:ascii="Times New Roman" w:hAnsi="Times New Roman" w:cs="Times New Roman"/>
          <w:sz w:val="24"/>
          <w:szCs w:val="24"/>
          <w:lang w:val="ro-MD"/>
        </w:rPr>
        <w:t>cursul oficial stabilit de Banca Națională a Moldovei pentru data la care a avut loc contractarea creditului</w:t>
      </w:r>
      <w:r>
        <w:rPr>
          <w:rFonts w:ascii="Times New Roman" w:hAnsi="Times New Roman" w:cs="Times New Roman"/>
          <w:sz w:val="24"/>
          <w:szCs w:val="24"/>
          <w:lang w:val="ro-MD"/>
        </w:rPr>
        <w:t>;</w:t>
      </w:r>
    </w:p>
    <w:p w14:paraId="7296367E"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R</w:t>
      </w:r>
      <w:r w:rsidRPr="00B710D8">
        <w:rPr>
          <w:rFonts w:ascii="Times New Roman" w:hAnsi="Times New Roman" w:cs="Times New Roman"/>
          <w:i/>
          <w:sz w:val="24"/>
          <w:szCs w:val="24"/>
          <w:vertAlign w:val="subscript"/>
          <w:lang w:val="ro-MD"/>
        </w:rPr>
        <w:t>en</w:t>
      </w:r>
      <w:r>
        <w:rPr>
          <w:rFonts w:ascii="Times New Roman" w:hAnsi="Times New Roman" w:cs="Times New Roman"/>
          <w:i/>
          <w:sz w:val="24"/>
          <w:szCs w:val="24"/>
          <w:lang w:val="ro-MD"/>
        </w:rPr>
        <w:t xml:space="preserve"> = </w:t>
      </w:r>
      <w:r w:rsidRPr="00B710D8">
        <w:rPr>
          <w:rFonts w:ascii="Times New Roman" w:hAnsi="Times New Roman" w:cs="Times New Roman"/>
          <w:sz w:val="24"/>
          <w:szCs w:val="24"/>
          <w:lang w:val="ro-MD"/>
        </w:rPr>
        <w:t>rata dobânzii nominale</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pentru creditele acordate în monedă națională;</w:t>
      </w:r>
    </w:p>
    <w:p w14:paraId="07B57112"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r>
        <w:rPr>
          <w:rFonts w:ascii="Times New Roman" w:hAnsi="Times New Roman" w:cs="Times New Roman"/>
          <w:i/>
          <w:sz w:val="24"/>
          <w:szCs w:val="24"/>
          <w:lang w:val="ro-MD"/>
        </w:rPr>
        <w:t>R</w:t>
      </w:r>
      <w:r w:rsidRPr="00B710D8">
        <w:rPr>
          <w:rFonts w:ascii="Times New Roman" w:hAnsi="Times New Roman" w:cs="Times New Roman"/>
          <w:i/>
          <w:sz w:val="24"/>
          <w:szCs w:val="24"/>
          <w:vertAlign w:val="subscript"/>
          <w:lang w:val="ro-MD"/>
        </w:rPr>
        <w:t>e</w:t>
      </w:r>
      <w:r>
        <w:rPr>
          <w:rFonts w:ascii="Times New Roman" w:hAnsi="Times New Roman" w:cs="Times New Roman"/>
          <w:i/>
          <w:sz w:val="24"/>
          <w:szCs w:val="24"/>
          <w:vertAlign w:val="subscript"/>
          <w:lang w:val="ro-MD"/>
        </w:rPr>
        <w:t>s</w:t>
      </w:r>
      <w:r>
        <w:rPr>
          <w:rFonts w:ascii="Times New Roman" w:hAnsi="Times New Roman" w:cs="Times New Roman"/>
          <w:i/>
          <w:sz w:val="24"/>
          <w:szCs w:val="24"/>
          <w:lang w:val="ro-MD"/>
        </w:rPr>
        <w:t xml:space="preserve"> = </w:t>
      </w:r>
      <w:r w:rsidRPr="00B710D8">
        <w:rPr>
          <w:rFonts w:ascii="Times New Roman" w:hAnsi="Times New Roman" w:cs="Times New Roman"/>
          <w:sz w:val="24"/>
          <w:szCs w:val="24"/>
          <w:lang w:val="ro-MD"/>
        </w:rPr>
        <w:t>rata dobânzii nominale</w:t>
      </w:r>
      <w:r>
        <w:rPr>
          <w:rFonts w:ascii="Times New Roman" w:hAnsi="Times New Roman" w:cs="Times New Roman"/>
          <w:i/>
          <w:sz w:val="24"/>
          <w:szCs w:val="24"/>
          <w:lang w:val="ro-MD"/>
        </w:rPr>
        <w:t xml:space="preserve"> </w:t>
      </w:r>
      <w:r>
        <w:rPr>
          <w:rFonts w:ascii="Times New Roman" w:hAnsi="Times New Roman" w:cs="Times New Roman"/>
          <w:sz w:val="24"/>
          <w:szCs w:val="24"/>
          <w:lang w:val="ro-MD"/>
        </w:rPr>
        <w:t>pentru creditele acordate în valută străină;</w:t>
      </w:r>
    </w:p>
    <w:p w14:paraId="56BF653A" w14:textId="77777777" w:rsidR="00CE2975" w:rsidRDefault="00CE2975" w:rsidP="00CE2975">
      <w:pPr>
        <w:pStyle w:val="Listparagraf"/>
        <w:tabs>
          <w:tab w:val="left" w:pos="851"/>
          <w:tab w:val="left" w:pos="993"/>
        </w:tabs>
        <w:spacing w:line="276" w:lineRule="auto"/>
        <w:jc w:val="both"/>
        <w:rPr>
          <w:rFonts w:ascii="Times New Roman" w:hAnsi="Times New Roman" w:cs="Times New Roman"/>
          <w:sz w:val="24"/>
          <w:szCs w:val="24"/>
          <w:lang w:val="ro-MD"/>
        </w:rPr>
      </w:pPr>
    </w:p>
    <w:p w14:paraId="079B49ED" w14:textId="77777777" w:rsidR="008E3A28" w:rsidRPr="008E4BB2" w:rsidRDefault="008E3A28" w:rsidP="006E5918">
      <w:pPr>
        <w:pStyle w:val="Listparagraf"/>
        <w:numPr>
          <w:ilvl w:val="0"/>
          <w:numId w:val="3"/>
        </w:numPr>
        <w:tabs>
          <w:tab w:val="left" w:pos="851"/>
          <w:tab w:val="left" w:pos="993"/>
        </w:tabs>
        <w:spacing w:line="276" w:lineRule="auto"/>
        <w:ind w:left="0" w:firstLine="426"/>
        <w:jc w:val="both"/>
        <w:rPr>
          <w:rFonts w:ascii="Times New Roman" w:hAnsi="Times New Roman" w:cs="Times New Roman"/>
          <w:sz w:val="24"/>
          <w:szCs w:val="24"/>
          <w:lang w:val="ro-MD"/>
        </w:rPr>
      </w:pPr>
      <w:r w:rsidRPr="008E4BB2">
        <w:rPr>
          <w:rFonts w:ascii="Times New Roman" w:hAnsi="Times New Roman" w:cs="Times New Roman"/>
          <w:sz w:val="24"/>
          <w:szCs w:val="24"/>
          <w:lang w:val="ro-MD"/>
        </w:rPr>
        <w:t xml:space="preserve">În cazul creditelor acordate în valută străină, la aprecierea valorii maxime a acestuia în scopul plafonării conform </w:t>
      </w:r>
      <w:r w:rsidR="00714AD1" w:rsidRPr="008E4BB2">
        <w:rPr>
          <w:rFonts w:ascii="Times New Roman" w:hAnsi="Times New Roman" w:cs="Times New Roman"/>
          <w:sz w:val="24"/>
          <w:szCs w:val="24"/>
          <w:lang w:val="ro-MD"/>
        </w:rPr>
        <w:t>art</w:t>
      </w:r>
      <w:r w:rsidRPr="008E4BB2">
        <w:rPr>
          <w:rFonts w:ascii="Times New Roman" w:hAnsi="Times New Roman" w:cs="Times New Roman"/>
          <w:sz w:val="24"/>
          <w:szCs w:val="24"/>
          <w:lang w:val="ro-MD"/>
        </w:rPr>
        <w:t>.</w:t>
      </w:r>
      <w:r w:rsidR="00714AD1" w:rsidRPr="008E4BB2">
        <w:rPr>
          <w:rFonts w:ascii="Times New Roman" w:hAnsi="Times New Roman" w:cs="Times New Roman"/>
          <w:sz w:val="24"/>
          <w:szCs w:val="24"/>
          <w:lang w:val="ro-MD"/>
        </w:rPr>
        <w:t xml:space="preserve">4 alin.(2) din </w:t>
      </w:r>
      <w:r w:rsidR="00F33AE1" w:rsidRPr="006E5918">
        <w:rPr>
          <w:rFonts w:ascii="Times New Roman" w:hAnsi="Times New Roman" w:cs="Times New Roman"/>
          <w:sz w:val="24"/>
          <w:szCs w:val="24"/>
          <w:lang w:val="ro-MD"/>
        </w:rPr>
        <w:t>Legea privind instituirea unor măsuri de susținere a activității de întreprinzător și modificarea unor acte normative nr.60 din 23 aprilie 2020</w:t>
      </w:r>
      <w:r w:rsidRPr="008E4BB2">
        <w:rPr>
          <w:rFonts w:ascii="Times New Roman" w:hAnsi="Times New Roman" w:cs="Times New Roman"/>
          <w:sz w:val="24"/>
          <w:szCs w:val="24"/>
          <w:lang w:val="ro-MD"/>
        </w:rPr>
        <w:t>, valoarea acestuia se va aprecia reieșind din cursul oficial al acesteia stabilit</w:t>
      </w:r>
      <w:r w:rsidR="00D17D9F" w:rsidRPr="008E4BB2">
        <w:rPr>
          <w:rFonts w:ascii="Times New Roman" w:hAnsi="Times New Roman" w:cs="Times New Roman"/>
          <w:sz w:val="24"/>
          <w:szCs w:val="24"/>
          <w:lang w:val="ro-MD"/>
        </w:rPr>
        <w:t xml:space="preserve"> de Banca Națională a Moldovei</w:t>
      </w:r>
      <w:r w:rsidRPr="008E4BB2">
        <w:rPr>
          <w:rFonts w:ascii="Times New Roman" w:hAnsi="Times New Roman" w:cs="Times New Roman"/>
          <w:sz w:val="24"/>
          <w:szCs w:val="24"/>
          <w:lang w:val="ro-MD"/>
        </w:rPr>
        <w:t xml:space="preserve"> pentru data </w:t>
      </w:r>
      <w:r w:rsidR="00D17D9F" w:rsidRPr="008E4BB2">
        <w:rPr>
          <w:rFonts w:ascii="Times New Roman" w:hAnsi="Times New Roman" w:cs="Times New Roman"/>
          <w:sz w:val="24"/>
          <w:szCs w:val="24"/>
          <w:lang w:val="ro-MD"/>
        </w:rPr>
        <w:t>la care a avut loc contractarea creditului.</w:t>
      </w:r>
    </w:p>
    <w:p w14:paraId="6B6FB321" w14:textId="77777777" w:rsidR="008E3A28" w:rsidRPr="008E4BB2" w:rsidRDefault="008E3A28" w:rsidP="006E5918">
      <w:pPr>
        <w:pStyle w:val="Listparagraf"/>
        <w:numPr>
          <w:ilvl w:val="0"/>
          <w:numId w:val="3"/>
        </w:numPr>
        <w:tabs>
          <w:tab w:val="left" w:pos="851"/>
          <w:tab w:val="left" w:pos="993"/>
        </w:tabs>
        <w:spacing w:line="276" w:lineRule="auto"/>
        <w:ind w:left="0" w:firstLine="426"/>
        <w:jc w:val="both"/>
        <w:rPr>
          <w:rFonts w:ascii="Times New Roman" w:hAnsi="Times New Roman" w:cs="Times New Roman"/>
          <w:sz w:val="24"/>
          <w:szCs w:val="24"/>
          <w:lang w:val="ro-MD"/>
        </w:rPr>
      </w:pPr>
      <w:r w:rsidRPr="008E4BB2">
        <w:rPr>
          <w:rFonts w:ascii="Times New Roman" w:hAnsi="Times New Roman" w:cs="Times New Roman"/>
          <w:sz w:val="24"/>
          <w:szCs w:val="24"/>
          <w:lang w:val="ro-MD"/>
        </w:rPr>
        <w:t xml:space="preserve">În cazul achitării </w:t>
      </w:r>
      <w:r w:rsidR="00CE2975" w:rsidRPr="008E4BB2">
        <w:rPr>
          <w:rFonts w:ascii="Times New Roman" w:hAnsi="Times New Roman" w:cs="Times New Roman"/>
          <w:sz w:val="24"/>
          <w:szCs w:val="24"/>
          <w:lang w:val="ro-MD"/>
        </w:rPr>
        <w:t>dobânzii</w:t>
      </w:r>
      <w:r w:rsidRPr="008E4BB2">
        <w:rPr>
          <w:rFonts w:ascii="Times New Roman" w:hAnsi="Times New Roman" w:cs="Times New Roman"/>
          <w:sz w:val="24"/>
          <w:szCs w:val="24"/>
          <w:lang w:val="ro-MD"/>
        </w:rPr>
        <w:t xml:space="preserve"> în valută străina mărimea subvenției se va determina reieșind din cursul oficial la acesteia stabilit de Banca Națională a Moldovei pentru data la care a avut loc achitarea </w:t>
      </w:r>
      <w:r w:rsidR="00CE2975" w:rsidRPr="008E4BB2">
        <w:rPr>
          <w:rFonts w:ascii="Times New Roman" w:hAnsi="Times New Roman" w:cs="Times New Roman"/>
          <w:sz w:val="24"/>
          <w:szCs w:val="24"/>
          <w:lang w:val="ro-MD"/>
        </w:rPr>
        <w:t>dobânzii</w:t>
      </w:r>
      <w:r w:rsidRPr="008E4BB2">
        <w:rPr>
          <w:rFonts w:ascii="Times New Roman" w:hAnsi="Times New Roman" w:cs="Times New Roman"/>
          <w:sz w:val="24"/>
          <w:szCs w:val="24"/>
          <w:lang w:val="ro-MD"/>
        </w:rPr>
        <w:t>.</w:t>
      </w:r>
    </w:p>
    <w:p w14:paraId="3737F55F" w14:textId="77777777" w:rsidR="00FD5B89" w:rsidRPr="00D7036B" w:rsidRDefault="00FD5B89" w:rsidP="006E5918">
      <w:pPr>
        <w:pStyle w:val="Listparagraf"/>
        <w:tabs>
          <w:tab w:val="left" w:pos="851"/>
          <w:tab w:val="left" w:pos="993"/>
        </w:tabs>
        <w:spacing w:line="276" w:lineRule="auto"/>
        <w:ind w:left="426"/>
        <w:jc w:val="both"/>
        <w:rPr>
          <w:rFonts w:ascii="Times New Roman" w:hAnsi="Times New Roman" w:cs="Times New Roman"/>
          <w:sz w:val="24"/>
          <w:szCs w:val="24"/>
          <w:lang w:val="ro-MD"/>
        </w:rPr>
      </w:pPr>
    </w:p>
    <w:p w14:paraId="78CD0511" w14:textId="77777777" w:rsidR="0031140B" w:rsidRPr="00D7036B" w:rsidRDefault="007F00DD" w:rsidP="006E5918">
      <w:pPr>
        <w:pStyle w:val="Listparagraf"/>
        <w:numPr>
          <w:ilvl w:val="0"/>
          <w:numId w:val="6"/>
        </w:numPr>
        <w:tabs>
          <w:tab w:val="left" w:pos="851"/>
        </w:tabs>
        <w:spacing w:line="276" w:lineRule="auto"/>
        <w:ind w:left="0" w:firstLine="426"/>
        <w:jc w:val="center"/>
        <w:rPr>
          <w:rFonts w:ascii="Times New Roman" w:hAnsi="Times New Roman" w:cs="Times New Roman"/>
          <w:b/>
          <w:sz w:val="24"/>
          <w:szCs w:val="24"/>
          <w:lang w:val="ro-MD"/>
        </w:rPr>
      </w:pPr>
      <w:r w:rsidRPr="00D7036B">
        <w:rPr>
          <w:rFonts w:ascii="Times New Roman" w:hAnsi="Times New Roman" w:cs="Times New Roman"/>
          <w:b/>
          <w:sz w:val="24"/>
          <w:szCs w:val="24"/>
          <w:lang w:val="ro-MD"/>
        </w:rPr>
        <w:t>DISPOZIȚII FINALE</w:t>
      </w:r>
    </w:p>
    <w:p w14:paraId="6C4848EC" w14:textId="77777777" w:rsidR="00454915" w:rsidRPr="00D7036B" w:rsidRDefault="00454915" w:rsidP="006E5918">
      <w:pPr>
        <w:pStyle w:val="Listparagraf"/>
        <w:tabs>
          <w:tab w:val="left" w:pos="851"/>
        </w:tabs>
        <w:spacing w:line="276" w:lineRule="auto"/>
        <w:ind w:left="1080" w:firstLine="426"/>
        <w:rPr>
          <w:rFonts w:ascii="Times New Roman" w:hAnsi="Times New Roman" w:cs="Times New Roman"/>
          <w:b/>
          <w:sz w:val="24"/>
          <w:szCs w:val="24"/>
          <w:lang w:val="ro-MD"/>
        </w:rPr>
      </w:pPr>
    </w:p>
    <w:p w14:paraId="2C22675E" w14:textId="77777777" w:rsidR="00AB07BA" w:rsidRDefault="00AB07BA" w:rsidP="006E5918">
      <w:pPr>
        <w:pStyle w:val="Listparagraf"/>
        <w:numPr>
          <w:ilvl w:val="0"/>
          <w:numId w:val="3"/>
        </w:numPr>
        <w:tabs>
          <w:tab w:val="left" w:pos="851"/>
        </w:tabs>
        <w:spacing w:line="276" w:lineRule="auto"/>
        <w:ind w:left="0" w:firstLine="426"/>
        <w:jc w:val="both"/>
        <w:rPr>
          <w:rFonts w:ascii="Times New Roman" w:hAnsi="Times New Roman" w:cs="Times New Roman"/>
          <w:sz w:val="24"/>
          <w:szCs w:val="24"/>
          <w:lang w:val="ro-MD"/>
        </w:rPr>
      </w:pPr>
      <w:r w:rsidRPr="00D7036B">
        <w:rPr>
          <w:rFonts w:ascii="Times New Roman" w:hAnsi="Times New Roman" w:cs="Times New Roman"/>
          <w:sz w:val="24"/>
          <w:szCs w:val="24"/>
          <w:lang w:val="ro-MD"/>
        </w:rPr>
        <w:t>Decizia emisă de către SFS aferent cererii de achitare a subvenției sau notificarea emisă privind motivele de neexaminare a cererii, pot fi contestate în termen de 3</w:t>
      </w:r>
      <w:r w:rsidR="00F33AE1">
        <w:rPr>
          <w:rFonts w:ascii="Times New Roman" w:hAnsi="Times New Roman" w:cs="Times New Roman"/>
          <w:sz w:val="24"/>
          <w:szCs w:val="24"/>
          <w:lang w:val="ro-MD"/>
        </w:rPr>
        <w:t>0 zile de la data comunicării de către</w:t>
      </w:r>
      <w:r w:rsidRPr="00D7036B">
        <w:rPr>
          <w:rFonts w:ascii="Times New Roman" w:hAnsi="Times New Roman" w:cs="Times New Roman"/>
          <w:sz w:val="24"/>
          <w:szCs w:val="24"/>
          <w:lang w:val="ro-MD"/>
        </w:rPr>
        <w:t xml:space="preserve"> Serviciul Fiscal de Stat</w:t>
      </w:r>
      <w:r w:rsidR="009A5E08" w:rsidRPr="00D7036B">
        <w:rPr>
          <w:rFonts w:ascii="Times New Roman" w:hAnsi="Times New Roman" w:cs="Times New Roman"/>
          <w:sz w:val="24"/>
          <w:szCs w:val="24"/>
          <w:lang w:val="ro-MD"/>
        </w:rPr>
        <w:t>, în conformitate cu art. 268 din Codul fiscal</w:t>
      </w:r>
      <w:r w:rsidRPr="00D7036B">
        <w:rPr>
          <w:rFonts w:ascii="Times New Roman" w:hAnsi="Times New Roman" w:cs="Times New Roman"/>
          <w:sz w:val="24"/>
          <w:szCs w:val="24"/>
          <w:lang w:val="ro-MD"/>
        </w:rPr>
        <w:t>.</w:t>
      </w:r>
    </w:p>
    <w:p w14:paraId="3EE44EB3" w14:textId="77777777" w:rsidR="008C074B" w:rsidRDefault="008C074B"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57AC02CA" w14:textId="77777777" w:rsidR="00610D54" w:rsidRDefault="00610D54"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7CF3F072" w14:textId="77777777" w:rsidR="00610D54" w:rsidRDefault="00610D54"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355C494A" w14:textId="77777777" w:rsidR="00610D54" w:rsidRDefault="00610D54"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307469BC" w14:textId="77777777" w:rsidR="00610D54" w:rsidRDefault="00610D54"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7D092091" w14:textId="77777777" w:rsidR="00610D54" w:rsidRDefault="00610D54"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6233619F"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6834EFD8"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51E21E90"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6ABB6622"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324A0ECE"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5E26B041"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0D448907"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19499C19"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37F63AA8"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7C35151F"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1B783B27"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6E82086E" w14:textId="77777777" w:rsidR="005F2550" w:rsidRDefault="005F2550" w:rsidP="006E5918">
      <w:pPr>
        <w:tabs>
          <w:tab w:val="left" w:pos="1134"/>
        </w:tabs>
        <w:spacing w:after="0" w:line="276" w:lineRule="auto"/>
        <w:ind w:left="4111" w:firstLine="2977"/>
        <w:jc w:val="right"/>
        <w:rPr>
          <w:rFonts w:ascii="Times New Roman" w:eastAsia="Times New Roman" w:hAnsi="Times New Roman" w:cs="Times New Roman"/>
          <w:i/>
          <w:sz w:val="20"/>
          <w:lang w:val="ro-MD"/>
        </w:rPr>
      </w:pPr>
    </w:p>
    <w:p w14:paraId="0D8A45D2" w14:textId="77777777" w:rsidR="008C074B" w:rsidRPr="00D7036B" w:rsidRDefault="008C074B" w:rsidP="006E5918">
      <w:pPr>
        <w:tabs>
          <w:tab w:val="left" w:pos="1134"/>
        </w:tabs>
        <w:spacing w:after="0" w:line="276" w:lineRule="auto"/>
        <w:ind w:left="4111" w:firstLine="2977"/>
        <w:jc w:val="right"/>
        <w:rPr>
          <w:rFonts w:ascii="Times New Roman" w:eastAsia="Times New Roman" w:hAnsi="Times New Roman" w:cs="Times New Roman"/>
          <w:i/>
          <w:w w:val="99"/>
          <w:sz w:val="20"/>
          <w:lang w:val="ro-MD"/>
        </w:rPr>
      </w:pPr>
      <w:r w:rsidRPr="00D7036B">
        <w:rPr>
          <w:rFonts w:ascii="Times New Roman" w:eastAsia="Times New Roman" w:hAnsi="Times New Roman" w:cs="Times New Roman"/>
          <w:i/>
          <w:sz w:val="20"/>
          <w:lang w:val="ro-MD"/>
        </w:rPr>
        <w:lastRenderedPageBreak/>
        <w:t xml:space="preserve">Anexa </w:t>
      </w:r>
      <w:r w:rsidR="00F33AE1">
        <w:rPr>
          <w:rFonts w:ascii="Times New Roman" w:eastAsia="Times New Roman" w:hAnsi="Times New Roman" w:cs="Times New Roman"/>
          <w:i/>
          <w:sz w:val="20"/>
          <w:lang w:val="ro-MD"/>
        </w:rPr>
        <w:t>nr.2</w:t>
      </w:r>
      <w:r w:rsidRPr="00D7036B">
        <w:rPr>
          <w:rFonts w:ascii="Times New Roman" w:eastAsia="Times New Roman" w:hAnsi="Times New Roman" w:cs="Times New Roman"/>
          <w:i/>
          <w:w w:val="99"/>
          <w:sz w:val="20"/>
          <w:lang w:val="ro-MD"/>
        </w:rPr>
        <w:t xml:space="preserve"> </w:t>
      </w:r>
    </w:p>
    <w:p w14:paraId="0CA54576" w14:textId="77777777" w:rsidR="008C074B" w:rsidRPr="008E4BB2" w:rsidRDefault="00F33AE1" w:rsidP="006E5918">
      <w:pPr>
        <w:spacing w:after="0" w:line="276" w:lineRule="auto"/>
        <w:jc w:val="right"/>
        <w:rPr>
          <w:rFonts w:ascii="Times New Roman" w:hAnsi="Times New Roman" w:cs="Times New Roman"/>
          <w:i/>
          <w:sz w:val="20"/>
          <w:szCs w:val="20"/>
          <w:lang w:val="ro-MD"/>
        </w:rPr>
      </w:pPr>
      <w:r>
        <w:rPr>
          <w:rFonts w:ascii="Times New Roman" w:eastAsia="Times New Roman" w:hAnsi="Times New Roman" w:cs="Times New Roman"/>
          <w:bCs/>
          <w:i/>
          <w:sz w:val="20"/>
          <w:szCs w:val="20"/>
          <w:lang w:val="ro-MD" w:eastAsia="ru-RU"/>
        </w:rPr>
        <w:t>l</w:t>
      </w:r>
      <w:r w:rsidRPr="008E4BB2">
        <w:rPr>
          <w:rFonts w:ascii="Times New Roman" w:eastAsia="Times New Roman" w:hAnsi="Times New Roman" w:cs="Times New Roman"/>
          <w:bCs/>
          <w:i/>
          <w:sz w:val="20"/>
          <w:szCs w:val="20"/>
          <w:lang w:val="ro-MD" w:eastAsia="ru-RU"/>
        </w:rPr>
        <w:t xml:space="preserve">a </w:t>
      </w:r>
      <w:r w:rsidR="008C074B" w:rsidRPr="008E4BB2">
        <w:rPr>
          <w:rFonts w:ascii="Times New Roman" w:eastAsia="Times New Roman" w:hAnsi="Times New Roman" w:cs="Times New Roman"/>
          <w:bCs/>
          <w:i/>
          <w:sz w:val="20"/>
          <w:szCs w:val="20"/>
          <w:lang w:val="ro-MD" w:eastAsia="ru-RU"/>
        </w:rPr>
        <w:t xml:space="preserve">Regulamentul </w:t>
      </w:r>
      <w:r w:rsidR="008C074B" w:rsidRPr="008E4BB2">
        <w:rPr>
          <w:rFonts w:ascii="Times New Roman" w:hAnsi="Times New Roman" w:cs="Times New Roman"/>
          <w:i/>
          <w:sz w:val="20"/>
          <w:szCs w:val="20"/>
          <w:lang w:val="ro-MD"/>
        </w:rPr>
        <w:t xml:space="preserve">privind </w:t>
      </w:r>
    </w:p>
    <w:p w14:paraId="3B666DE0" w14:textId="77777777" w:rsidR="008E4BB2" w:rsidRDefault="008E4BB2" w:rsidP="006E5918">
      <w:pPr>
        <w:spacing w:after="0" w:line="276" w:lineRule="auto"/>
        <w:jc w:val="right"/>
        <w:rPr>
          <w:rFonts w:ascii="Times New Roman" w:hAnsi="Times New Roman" w:cs="Times New Roman"/>
          <w:i/>
          <w:sz w:val="20"/>
          <w:szCs w:val="20"/>
          <w:lang w:val="ro-MD"/>
        </w:rPr>
      </w:pPr>
      <w:r w:rsidRPr="008E4BB2">
        <w:rPr>
          <w:rFonts w:ascii="Times New Roman" w:hAnsi="Times New Roman" w:cs="Times New Roman"/>
          <w:i/>
          <w:sz w:val="20"/>
          <w:szCs w:val="20"/>
          <w:lang w:val="ro-MD"/>
        </w:rPr>
        <w:t>modul de subvenționare a dobînzilor la creditele bancare</w:t>
      </w:r>
    </w:p>
    <w:p w14:paraId="6391F214" w14:textId="77777777" w:rsidR="008C074B" w:rsidRPr="00D7036B" w:rsidRDefault="008E4BB2" w:rsidP="006E5918">
      <w:pPr>
        <w:spacing w:after="0" w:line="276" w:lineRule="auto"/>
        <w:jc w:val="right"/>
        <w:rPr>
          <w:rFonts w:ascii="Times New Roman" w:hAnsi="Times New Roman" w:cs="Times New Roman"/>
          <w:i/>
          <w:sz w:val="20"/>
          <w:szCs w:val="20"/>
          <w:lang w:val="ro-MD"/>
        </w:rPr>
      </w:pPr>
      <w:r w:rsidRPr="008E4BB2">
        <w:rPr>
          <w:rFonts w:ascii="Times New Roman" w:hAnsi="Times New Roman" w:cs="Times New Roman"/>
          <w:i/>
          <w:sz w:val="20"/>
          <w:szCs w:val="20"/>
          <w:lang w:val="ro-MD"/>
        </w:rPr>
        <w:t>contractate în perioada 1 mai 2020 – 31 decembrie 2020</w:t>
      </w:r>
    </w:p>
    <w:p w14:paraId="7100E2F2" w14:textId="77777777" w:rsidR="008C074B" w:rsidRPr="00D7036B" w:rsidRDefault="008C074B" w:rsidP="006E5918">
      <w:pPr>
        <w:spacing w:after="0" w:line="276" w:lineRule="auto"/>
        <w:jc w:val="center"/>
        <w:rPr>
          <w:rFonts w:ascii="Times New Roman" w:hAnsi="Times New Roman" w:cs="Times New Roman"/>
          <w:b/>
          <w:lang w:val="ro-MD"/>
        </w:rPr>
      </w:pPr>
    </w:p>
    <w:p w14:paraId="4A0F5D84" w14:textId="77777777" w:rsidR="00FC10A8" w:rsidRPr="00FC10A8" w:rsidRDefault="00FC10A8" w:rsidP="00FC10A8">
      <w:pPr>
        <w:tabs>
          <w:tab w:val="left" w:pos="1134"/>
        </w:tabs>
        <w:spacing w:after="0" w:line="240" w:lineRule="auto"/>
        <w:ind w:left="142"/>
        <w:jc w:val="center"/>
        <w:rPr>
          <w:rFonts w:ascii="Times New Roman" w:eastAsia="Times New Roman" w:hAnsi="Times New Roman" w:cs="Times New Roman"/>
          <w:b/>
          <w:sz w:val="26"/>
          <w:szCs w:val="26"/>
          <w:lang w:val="ro-MD"/>
        </w:rPr>
      </w:pPr>
      <w:r w:rsidRPr="00FC10A8">
        <w:rPr>
          <w:rFonts w:ascii="Times New Roman" w:eastAsia="Times New Roman" w:hAnsi="Times New Roman" w:cs="Times New Roman"/>
          <w:b/>
          <w:sz w:val="26"/>
          <w:szCs w:val="26"/>
          <w:lang w:val="ro-MD"/>
        </w:rPr>
        <w:t>Lista adreselor electronice</w:t>
      </w:r>
    </w:p>
    <w:p w14:paraId="4A8377AE" w14:textId="77777777" w:rsidR="00FC10A8" w:rsidRPr="00FC10A8" w:rsidRDefault="00FC10A8" w:rsidP="00FC10A8">
      <w:pPr>
        <w:tabs>
          <w:tab w:val="left" w:pos="1134"/>
        </w:tabs>
        <w:spacing w:after="0" w:line="240" w:lineRule="auto"/>
        <w:ind w:left="142"/>
        <w:jc w:val="center"/>
        <w:rPr>
          <w:rFonts w:ascii="Times New Roman" w:eastAsia="Times New Roman" w:hAnsi="Times New Roman" w:cs="Times New Roman"/>
          <w:b/>
          <w:sz w:val="26"/>
          <w:szCs w:val="26"/>
          <w:lang w:val="ro-MD"/>
        </w:rPr>
      </w:pPr>
      <w:r w:rsidRPr="00FC10A8">
        <w:rPr>
          <w:rFonts w:ascii="Times New Roman" w:eastAsia="Times New Roman" w:hAnsi="Times New Roman" w:cs="Times New Roman"/>
          <w:b/>
          <w:sz w:val="26"/>
          <w:szCs w:val="26"/>
          <w:lang w:val="ro-MD"/>
        </w:rPr>
        <w:t>conform razei de deservire în cadrul SFS</w:t>
      </w:r>
    </w:p>
    <w:p w14:paraId="3093292D" w14:textId="77777777" w:rsidR="00FC10A8" w:rsidRPr="00FC10A8" w:rsidRDefault="00FC10A8" w:rsidP="00FC10A8">
      <w:pPr>
        <w:tabs>
          <w:tab w:val="left" w:pos="1134"/>
        </w:tabs>
        <w:spacing w:after="0" w:line="240" w:lineRule="auto"/>
        <w:ind w:left="142"/>
        <w:jc w:val="center"/>
        <w:rPr>
          <w:rFonts w:ascii="Times New Roman" w:eastAsia="Times New Roman" w:hAnsi="Times New Roman" w:cs="Times New Roman"/>
          <w:b/>
          <w:sz w:val="26"/>
          <w:szCs w:val="26"/>
          <w:lang w:val="ro-MD"/>
        </w:rPr>
      </w:pPr>
    </w:p>
    <w:tbl>
      <w:tblPr>
        <w:tblStyle w:val="1"/>
        <w:tblW w:w="9634" w:type="dxa"/>
        <w:tblLayout w:type="fixed"/>
        <w:tblLook w:val="0000" w:firstRow="0" w:lastRow="0" w:firstColumn="0" w:lastColumn="0" w:noHBand="0" w:noVBand="0"/>
      </w:tblPr>
      <w:tblGrid>
        <w:gridCol w:w="846"/>
        <w:gridCol w:w="3685"/>
        <w:gridCol w:w="5103"/>
      </w:tblGrid>
      <w:tr w:rsidR="00FC10A8" w:rsidRPr="00FC10A8" w14:paraId="2AD580A3" w14:textId="77777777" w:rsidTr="008D1C6F">
        <w:trPr>
          <w:trHeight w:hRule="exact" w:val="577"/>
        </w:trPr>
        <w:tc>
          <w:tcPr>
            <w:tcW w:w="846" w:type="dxa"/>
            <w:shd w:val="clear" w:color="auto" w:fill="FFFFFF" w:themeFill="background1"/>
          </w:tcPr>
          <w:p w14:paraId="189F6A75" w14:textId="77777777" w:rsidR="00FC10A8" w:rsidRPr="00FC10A8" w:rsidRDefault="00FC10A8" w:rsidP="00FC10A8">
            <w:pPr>
              <w:widowControl w:val="0"/>
              <w:rPr>
                <w:rFonts w:ascii="Times New Roman" w:hAnsi="Times New Roman" w:cs="Times New Roman"/>
                <w:b/>
                <w:bCs/>
                <w:i/>
                <w:sz w:val="26"/>
                <w:szCs w:val="26"/>
                <w:shd w:val="clear" w:color="auto" w:fill="FFFFFF"/>
                <w:lang w:val="ro-MD"/>
              </w:rPr>
            </w:pPr>
            <w:r w:rsidRPr="00FC10A8">
              <w:rPr>
                <w:rFonts w:ascii="Times New Roman" w:hAnsi="Times New Roman" w:cs="Times New Roman"/>
                <w:b/>
                <w:bCs/>
                <w:i/>
                <w:sz w:val="26"/>
                <w:szCs w:val="26"/>
                <w:shd w:val="clear" w:color="auto" w:fill="FFFFFF"/>
                <w:lang w:val="ro-MD"/>
              </w:rPr>
              <w:t>Nr.</w:t>
            </w:r>
            <w:r w:rsidRPr="00FC10A8">
              <w:rPr>
                <w:rFonts w:ascii="Times New Roman" w:eastAsia="Arial Unicode MS" w:hAnsi="Times New Roman" w:cs="Times New Roman"/>
                <w:bCs/>
                <w:i/>
                <w:sz w:val="26"/>
                <w:szCs w:val="26"/>
                <w:lang w:val="ro-MD" w:eastAsia="ro-RO" w:bidi="ro-RO"/>
              </w:rPr>
              <w:t xml:space="preserve"> </w:t>
            </w:r>
            <w:r w:rsidRPr="00FC10A8">
              <w:rPr>
                <w:rFonts w:ascii="Times New Roman" w:hAnsi="Times New Roman" w:cs="Times New Roman"/>
                <w:b/>
                <w:bCs/>
                <w:i/>
                <w:sz w:val="26"/>
                <w:szCs w:val="26"/>
                <w:shd w:val="clear" w:color="auto" w:fill="FFFFFF"/>
                <w:lang w:val="ro-MD"/>
              </w:rPr>
              <w:t>crt.</w:t>
            </w:r>
          </w:p>
          <w:p w14:paraId="36C3CC71" w14:textId="77777777" w:rsidR="00FC10A8" w:rsidRPr="00FC10A8" w:rsidRDefault="00FC10A8" w:rsidP="00FC10A8">
            <w:pPr>
              <w:widowControl w:val="0"/>
              <w:rPr>
                <w:rFonts w:ascii="Times New Roman" w:eastAsia="Arial Unicode MS" w:hAnsi="Times New Roman" w:cs="Times New Roman"/>
                <w:i/>
                <w:sz w:val="26"/>
                <w:szCs w:val="26"/>
                <w:lang w:val="ro-MD" w:eastAsia="ro-RO" w:bidi="ro-RO"/>
              </w:rPr>
            </w:pPr>
          </w:p>
        </w:tc>
        <w:tc>
          <w:tcPr>
            <w:tcW w:w="3685" w:type="dxa"/>
            <w:shd w:val="clear" w:color="auto" w:fill="FFFFFF" w:themeFill="background1"/>
          </w:tcPr>
          <w:p w14:paraId="1086DEE6" w14:textId="77777777" w:rsidR="00FC10A8" w:rsidRPr="00FC10A8" w:rsidRDefault="00FC10A8" w:rsidP="00FC10A8">
            <w:pPr>
              <w:widowControl w:val="0"/>
              <w:jc w:val="center"/>
              <w:rPr>
                <w:rFonts w:ascii="Times New Roman" w:eastAsia="Arial Unicode MS" w:hAnsi="Times New Roman" w:cs="Times New Roman"/>
                <w:i/>
                <w:sz w:val="26"/>
                <w:szCs w:val="26"/>
                <w:shd w:val="clear" w:color="auto" w:fill="FFFFFF"/>
                <w:lang w:val="ro-MD" w:eastAsia="ro-RO" w:bidi="ro-RO"/>
              </w:rPr>
            </w:pPr>
            <w:r w:rsidRPr="00FC10A8">
              <w:rPr>
                <w:rFonts w:ascii="Times New Roman" w:hAnsi="Times New Roman" w:cs="Times New Roman"/>
                <w:b/>
                <w:bCs/>
                <w:i/>
                <w:sz w:val="26"/>
                <w:szCs w:val="26"/>
                <w:shd w:val="clear" w:color="auto" w:fill="FFFFFF"/>
                <w:lang w:val="ro-MD"/>
              </w:rPr>
              <w:t>Denumirea subdiviziunilor structurale</w:t>
            </w:r>
          </w:p>
        </w:tc>
        <w:tc>
          <w:tcPr>
            <w:tcW w:w="5103" w:type="dxa"/>
            <w:shd w:val="clear" w:color="auto" w:fill="FFFFFF" w:themeFill="background1"/>
          </w:tcPr>
          <w:p w14:paraId="2121DAD9" w14:textId="77777777" w:rsidR="00FC10A8" w:rsidRPr="00FC10A8" w:rsidRDefault="00FC10A8" w:rsidP="00FC10A8">
            <w:pPr>
              <w:widowControl w:val="0"/>
              <w:jc w:val="center"/>
              <w:rPr>
                <w:rFonts w:ascii="Times New Roman" w:eastAsia="Arial Unicode MS" w:hAnsi="Times New Roman" w:cs="Times New Roman"/>
                <w:i/>
                <w:sz w:val="26"/>
                <w:szCs w:val="26"/>
                <w:shd w:val="clear" w:color="auto" w:fill="FFFFFF"/>
                <w:lang w:val="ro-MD" w:eastAsia="ro-RO" w:bidi="ro-RO"/>
              </w:rPr>
            </w:pPr>
            <w:r w:rsidRPr="00FC10A8">
              <w:rPr>
                <w:rFonts w:ascii="Times New Roman" w:hAnsi="Times New Roman" w:cs="Times New Roman"/>
                <w:b/>
                <w:bCs/>
                <w:i/>
                <w:sz w:val="26"/>
                <w:szCs w:val="26"/>
                <w:shd w:val="clear" w:color="auto" w:fill="FFFFFF"/>
                <w:lang w:val="ro-MD"/>
              </w:rPr>
              <w:t>e-mail</w:t>
            </w:r>
          </w:p>
        </w:tc>
      </w:tr>
      <w:tr w:rsidR="00FC10A8" w:rsidRPr="00FC10A8" w14:paraId="363D47FD" w14:textId="77777777" w:rsidTr="008D1C6F">
        <w:trPr>
          <w:trHeight w:hRule="exact" w:val="660"/>
        </w:trPr>
        <w:tc>
          <w:tcPr>
            <w:tcW w:w="846" w:type="dxa"/>
          </w:tcPr>
          <w:p w14:paraId="5BB4C3D5" w14:textId="77777777" w:rsidR="00FC10A8" w:rsidRPr="00FC10A8" w:rsidRDefault="00FC10A8" w:rsidP="00FC10A8">
            <w:pPr>
              <w:widowControl w:val="0"/>
              <w:numPr>
                <w:ilvl w:val="0"/>
                <w:numId w:val="22"/>
              </w:numPr>
              <w:ind w:left="0" w:right="176" w:firstLine="178"/>
              <w:rPr>
                <w:rFonts w:ascii="Times New Roman" w:eastAsia="Arial Unicode MS" w:hAnsi="Times New Roman" w:cs="Times New Roman"/>
                <w:sz w:val="26"/>
                <w:szCs w:val="26"/>
                <w:lang w:val="ro-MD" w:eastAsia="ro-RO" w:bidi="ro-RO"/>
              </w:rPr>
            </w:pPr>
          </w:p>
        </w:tc>
        <w:tc>
          <w:tcPr>
            <w:tcW w:w="3685" w:type="dxa"/>
            <w:shd w:val="clear" w:color="auto" w:fill="FFFFFF" w:themeFill="background1"/>
          </w:tcPr>
          <w:p w14:paraId="40C99B52" w14:textId="77777777" w:rsidR="00FC10A8" w:rsidRPr="00FC10A8" w:rsidRDefault="00FC10A8" w:rsidP="00FC10A8">
            <w:pPr>
              <w:autoSpaceDE w:val="0"/>
              <w:autoSpaceDN w:val="0"/>
              <w:adjustRightInd w:val="0"/>
              <w:rPr>
                <w:rFonts w:ascii="Times New Roman" w:eastAsia="Arial Unicode MS" w:hAnsi="Times New Roman" w:cs="Times New Roman"/>
                <w:bCs/>
                <w:sz w:val="26"/>
                <w:szCs w:val="26"/>
                <w:shd w:val="clear" w:color="auto" w:fill="FFFFFF"/>
                <w:lang w:val="ro-MD" w:eastAsia="ro-RO" w:bidi="ro-RO"/>
              </w:rPr>
            </w:pPr>
            <w:r w:rsidRPr="00FC10A8">
              <w:rPr>
                <w:rFonts w:ascii="Times New Roman" w:eastAsia="Times New Roman" w:hAnsi="Times New Roman" w:cs="Times New Roman"/>
                <w:b/>
                <w:sz w:val="26"/>
                <w:szCs w:val="26"/>
                <w:lang w:val="ro-MD" w:eastAsia="ru-RU"/>
              </w:rPr>
              <w:t>Direcția generală administrare contribuabili mari</w:t>
            </w:r>
          </w:p>
        </w:tc>
        <w:tc>
          <w:tcPr>
            <w:tcW w:w="5103" w:type="dxa"/>
            <w:shd w:val="clear" w:color="auto" w:fill="FFFFFF" w:themeFill="background1"/>
          </w:tcPr>
          <w:p w14:paraId="11586392" w14:textId="77777777" w:rsidR="00FC10A8" w:rsidRPr="00FC10A8" w:rsidRDefault="00911310" w:rsidP="00FC10A8">
            <w:pPr>
              <w:widowControl w:val="0"/>
              <w:rPr>
                <w:rFonts w:ascii="Times New Roman" w:eastAsia="Arial Unicode MS" w:hAnsi="Times New Roman" w:cs="Times New Roman"/>
                <w:sz w:val="26"/>
                <w:szCs w:val="26"/>
                <w:u w:val="single"/>
                <w:shd w:val="clear" w:color="auto" w:fill="FFFFFF"/>
                <w:lang w:val="ro-MD" w:eastAsia="ro-RO" w:bidi="ro-RO"/>
              </w:rPr>
            </w:pPr>
            <w:hyperlink r:id="rId7" w:history="1">
              <w:r w:rsidR="00FC10A8" w:rsidRPr="00FC10A8">
                <w:rPr>
                  <w:rFonts w:ascii="Times New Roman" w:eastAsia="Arial Unicode MS" w:hAnsi="Times New Roman" w:cs="Times New Roman"/>
                  <w:sz w:val="26"/>
                  <w:szCs w:val="26"/>
                  <w:u w:val="single"/>
                  <w:shd w:val="clear" w:color="auto" w:fill="FFFFFF"/>
                  <w:lang w:val="ro-MD" w:eastAsia="ro-RO" w:bidi="ro-RO"/>
                </w:rPr>
                <w:t>mail@sfs.md</w:t>
              </w:r>
            </w:hyperlink>
          </w:p>
          <w:p w14:paraId="06F09629" w14:textId="77777777" w:rsidR="00FC10A8" w:rsidRPr="00FC10A8" w:rsidRDefault="00FC10A8" w:rsidP="00FC10A8">
            <w:pPr>
              <w:widowControl w:val="0"/>
              <w:rPr>
                <w:rFonts w:ascii="Times New Roman" w:eastAsia="Arial Unicode MS" w:hAnsi="Times New Roman" w:cs="Times New Roman"/>
                <w:sz w:val="26"/>
                <w:szCs w:val="26"/>
                <w:shd w:val="clear" w:color="auto" w:fill="FFFFFF"/>
                <w:lang w:val="ro-MD" w:eastAsia="ro-RO" w:bidi="ro-RO"/>
              </w:rPr>
            </w:pPr>
          </w:p>
          <w:p w14:paraId="56BD4642" w14:textId="77777777" w:rsidR="00FC10A8" w:rsidRPr="00FC10A8" w:rsidRDefault="00FC10A8" w:rsidP="00FC10A8">
            <w:pPr>
              <w:widowControl w:val="0"/>
              <w:rPr>
                <w:rFonts w:ascii="Times New Roman" w:eastAsia="Arial Unicode MS" w:hAnsi="Times New Roman" w:cs="Times New Roman"/>
                <w:sz w:val="26"/>
                <w:szCs w:val="26"/>
                <w:shd w:val="clear" w:color="auto" w:fill="FFFFFF"/>
                <w:lang w:val="ro-MD" w:eastAsia="ro-RO" w:bidi="ro-RO"/>
              </w:rPr>
            </w:pPr>
          </w:p>
        </w:tc>
      </w:tr>
      <w:tr w:rsidR="00FC10A8" w:rsidRPr="00FC10A8" w14:paraId="2F6B4664" w14:textId="77777777" w:rsidTr="008D1C6F">
        <w:trPr>
          <w:trHeight w:hRule="exact" w:val="660"/>
        </w:trPr>
        <w:tc>
          <w:tcPr>
            <w:tcW w:w="846" w:type="dxa"/>
          </w:tcPr>
          <w:p w14:paraId="67FF91F8" w14:textId="77777777" w:rsidR="00FC10A8" w:rsidRPr="00FC10A8" w:rsidRDefault="00FC10A8" w:rsidP="00FC10A8">
            <w:pPr>
              <w:widowControl w:val="0"/>
              <w:numPr>
                <w:ilvl w:val="0"/>
                <w:numId w:val="22"/>
              </w:numPr>
              <w:ind w:left="0" w:right="176" w:firstLine="178"/>
              <w:rPr>
                <w:rFonts w:ascii="Times New Roman" w:eastAsia="Arial Unicode MS" w:hAnsi="Times New Roman" w:cs="Times New Roman"/>
                <w:sz w:val="26"/>
                <w:szCs w:val="26"/>
                <w:lang w:val="ro-MD" w:eastAsia="ro-RO" w:bidi="ro-RO"/>
              </w:rPr>
            </w:pPr>
          </w:p>
        </w:tc>
        <w:tc>
          <w:tcPr>
            <w:tcW w:w="3685" w:type="dxa"/>
            <w:shd w:val="clear" w:color="auto" w:fill="FFFFFF" w:themeFill="background1"/>
          </w:tcPr>
          <w:p w14:paraId="528FC7DC" w14:textId="77777777" w:rsidR="00FC10A8" w:rsidRPr="00FC10A8" w:rsidRDefault="00FC10A8" w:rsidP="00FC10A8">
            <w:pPr>
              <w:autoSpaceDE w:val="0"/>
              <w:autoSpaceDN w:val="0"/>
              <w:adjustRightInd w:val="0"/>
              <w:rPr>
                <w:rFonts w:ascii="Times New Roman" w:eastAsia="Times New Roman" w:hAnsi="Times New Roman" w:cs="Times New Roman"/>
                <w:b/>
                <w:sz w:val="26"/>
                <w:szCs w:val="26"/>
                <w:lang w:val="ro-MD" w:eastAsia="ru-RU"/>
              </w:rPr>
            </w:pPr>
            <w:r w:rsidRPr="00FC10A8">
              <w:rPr>
                <w:rFonts w:ascii="Times New Roman" w:eastAsia="Arial Unicode MS" w:hAnsi="Times New Roman" w:cs="Times New Roman"/>
                <w:b/>
                <w:sz w:val="26"/>
                <w:szCs w:val="26"/>
                <w:shd w:val="clear" w:color="auto" w:fill="FFFFFF"/>
                <w:lang w:val="ro-MD" w:eastAsia="ro-RO" w:bidi="ro-RO"/>
              </w:rPr>
              <w:t>Direcția generală administrare fiscală CHIȘINĂU</w:t>
            </w:r>
          </w:p>
        </w:tc>
        <w:tc>
          <w:tcPr>
            <w:tcW w:w="5103" w:type="dxa"/>
            <w:shd w:val="clear" w:color="auto" w:fill="FFFFFF" w:themeFill="background1"/>
          </w:tcPr>
          <w:p w14:paraId="70F32AEB" w14:textId="77777777" w:rsidR="00FC10A8" w:rsidRPr="00FC10A8" w:rsidRDefault="00911310" w:rsidP="00FC10A8">
            <w:pPr>
              <w:widowControl w:val="0"/>
              <w:rPr>
                <w:rFonts w:ascii="Times New Roman" w:eastAsia="Arial Unicode MS" w:hAnsi="Times New Roman" w:cs="Times New Roman"/>
                <w:sz w:val="26"/>
                <w:szCs w:val="26"/>
                <w:lang w:val="ro-MD" w:eastAsia="ro-RO" w:bidi="ro-RO"/>
              </w:rPr>
            </w:pPr>
            <w:hyperlink r:id="rId8" w:history="1">
              <w:r w:rsidR="00FC10A8" w:rsidRPr="00FC10A8">
                <w:rPr>
                  <w:rFonts w:ascii="Times New Roman" w:eastAsia="Arial Unicode MS" w:hAnsi="Times New Roman" w:cs="Times New Roman"/>
                  <w:sz w:val="26"/>
                  <w:szCs w:val="26"/>
                  <w:u w:val="single"/>
                  <w:lang w:val="ro-MD" w:eastAsia="ro-RO" w:bidi="ro-RO"/>
                </w:rPr>
                <w:t>chisinaudgaf@sfs.md</w:t>
              </w:r>
            </w:hyperlink>
          </w:p>
          <w:p w14:paraId="3BC27E12" w14:textId="77777777" w:rsidR="00FC10A8" w:rsidRPr="00FC10A8" w:rsidRDefault="00FC10A8" w:rsidP="00FC10A8">
            <w:pPr>
              <w:widowControl w:val="0"/>
              <w:rPr>
                <w:rFonts w:ascii="Times New Roman" w:eastAsia="Arial Unicode MS" w:hAnsi="Times New Roman" w:cs="Times New Roman"/>
                <w:sz w:val="26"/>
                <w:szCs w:val="26"/>
                <w:lang w:val="ro-MD" w:eastAsia="ro-RO" w:bidi="ro-RO"/>
              </w:rPr>
            </w:pPr>
          </w:p>
        </w:tc>
      </w:tr>
      <w:tr w:rsidR="00FC10A8" w:rsidRPr="00FC10A8" w14:paraId="733AA3D9" w14:textId="77777777" w:rsidTr="008D1C6F">
        <w:trPr>
          <w:trHeight w:hRule="exact" w:val="660"/>
        </w:trPr>
        <w:tc>
          <w:tcPr>
            <w:tcW w:w="846" w:type="dxa"/>
          </w:tcPr>
          <w:p w14:paraId="4178399A" w14:textId="77777777" w:rsidR="00FC10A8" w:rsidRPr="00FC10A8" w:rsidRDefault="00FC10A8" w:rsidP="00FC10A8">
            <w:pPr>
              <w:widowControl w:val="0"/>
              <w:numPr>
                <w:ilvl w:val="0"/>
                <w:numId w:val="22"/>
              </w:numPr>
              <w:ind w:left="0" w:right="176" w:firstLine="178"/>
              <w:rPr>
                <w:rFonts w:ascii="Times New Roman" w:eastAsia="Arial Unicode MS" w:hAnsi="Times New Roman" w:cs="Times New Roman"/>
                <w:sz w:val="26"/>
                <w:szCs w:val="26"/>
                <w:lang w:val="ro-MD" w:eastAsia="ro-RO" w:bidi="ro-RO"/>
              </w:rPr>
            </w:pPr>
          </w:p>
        </w:tc>
        <w:tc>
          <w:tcPr>
            <w:tcW w:w="3685" w:type="dxa"/>
            <w:shd w:val="clear" w:color="auto" w:fill="FFFFFF" w:themeFill="background1"/>
          </w:tcPr>
          <w:p w14:paraId="3C46A987" w14:textId="77777777" w:rsidR="00FC10A8" w:rsidRPr="00FC10A8" w:rsidRDefault="00FC10A8" w:rsidP="00FC10A8">
            <w:pPr>
              <w:autoSpaceDE w:val="0"/>
              <w:autoSpaceDN w:val="0"/>
              <w:adjustRightInd w:val="0"/>
              <w:rPr>
                <w:rFonts w:ascii="Times New Roman" w:eastAsia="Times New Roman" w:hAnsi="Times New Roman" w:cs="Times New Roman"/>
                <w:b/>
                <w:sz w:val="26"/>
                <w:szCs w:val="26"/>
                <w:lang w:val="ro-MD" w:eastAsia="ru-RU"/>
              </w:rPr>
            </w:pPr>
            <w:r w:rsidRPr="00FC10A8">
              <w:rPr>
                <w:rFonts w:ascii="Times New Roman" w:eastAsia="Arial Unicode MS" w:hAnsi="Times New Roman" w:cs="Times New Roman"/>
                <w:b/>
                <w:sz w:val="26"/>
                <w:szCs w:val="26"/>
                <w:shd w:val="clear" w:color="auto" w:fill="FFFFFF"/>
                <w:lang w:val="ro-MD" w:eastAsia="ro-RO" w:bidi="ro-RO"/>
              </w:rPr>
              <w:t>Direcția generală administrare fiscală NORD</w:t>
            </w:r>
          </w:p>
        </w:tc>
        <w:tc>
          <w:tcPr>
            <w:tcW w:w="5103" w:type="dxa"/>
            <w:shd w:val="clear" w:color="auto" w:fill="FFFFFF" w:themeFill="background1"/>
          </w:tcPr>
          <w:p w14:paraId="7DE27F0C" w14:textId="77777777" w:rsidR="00FC10A8" w:rsidRPr="00FC10A8" w:rsidRDefault="00911310" w:rsidP="00FC10A8">
            <w:pPr>
              <w:widowControl w:val="0"/>
              <w:rPr>
                <w:rFonts w:ascii="Times New Roman" w:eastAsia="Arial Unicode MS" w:hAnsi="Times New Roman" w:cs="Times New Roman"/>
                <w:sz w:val="26"/>
                <w:szCs w:val="26"/>
                <w:lang w:val="ro-MD" w:eastAsia="ro-RO" w:bidi="ro-RO"/>
              </w:rPr>
            </w:pPr>
            <w:hyperlink r:id="rId9" w:history="1">
              <w:r w:rsidR="00FC10A8" w:rsidRPr="00FC10A8">
                <w:rPr>
                  <w:rFonts w:ascii="Times New Roman" w:eastAsia="Arial Unicode MS" w:hAnsi="Times New Roman" w:cs="Times New Roman"/>
                  <w:sz w:val="26"/>
                  <w:szCs w:val="26"/>
                  <w:u w:val="single"/>
                  <w:lang w:val="ro-MD" w:eastAsia="ro-RO" w:bidi="ro-RO"/>
                </w:rPr>
                <w:t>norddgaf@sfs.md</w:t>
              </w:r>
            </w:hyperlink>
          </w:p>
          <w:p w14:paraId="7530FBD9" w14:textId="77777777" w:rsidR="00FC10A8" w:rsidRPr="00FC10A8" w:rsidRDefault="00FC10A8" w:rsidP="00FC10A8">
            <w:pPr>
              <w:widowControl w:val="0"/>
              <w:rPr>
                <w:rFonts w:ascii="Times New Roman" w:eastAsia="Arial Unicode MS" w:hAnsi="Times New Roman" w:cs="Times New Roman"/>
                <w:sz w:val="26"/>
                <w:szCs w:val="26"/>
                <w:lang w:val="ro-MD" w:eastAsia="ro-RO" w:bidi="ro-RO"/>
              </w:rPr>
            </w:pPr>
          </w:p>
        </w:tc>
      </w:tr>
      <w:tr w:rsidR="00FC10A8" w:rsidRPr="00FC10A8" w14:paraId="41ADF11E" w14:textId="77777777" w:rsidTr="008D1C6F">
        <w:trPr>
          <w:trHeight w:hRule="exact" w:val="660"/>
        </w:trPr>
        <w:tc>
          <w:tcPr>
            <w:tcW w:w="846" w:type="dxa"/>
          </w:tcPr>
          <w:p w14:paraId="2BACAAF4" w14:textId="77777777" w:rsidR="00FC10A8" w:rsidRPr="00FC10A8" w:rsidRDefault="00FC10A8" w:rsidP="00FC10A8">
            <w:pPr>
              <w:widowControl w:val="0"/>
              <w:numPr>
                <w:ilvl w:val="0"/>
                <w:numId w:val="22"/>
              </w:numPr>
              <w:ind w:left="0" w:right="176" w:firstLine="178"/>
              <w:rPr>
                <w:rFonts w:ascii="Times New Roman" w:eastAsia="Arial Unicode MS" w:hAnsi="Times New Roman" w:cs="Times New Roman"/>
                <w:sz w:val="26"/>
                <w:szCs w:val="26"/>
                <w:lang w:val="ro-MD" w:eastAsia="ro-RO" w:bidi="ro-RO"/>
              </w:rPr>
            </w:pPr>
          </w:p>
        </w:tc>
        <w:tc>
          <w:tcPr>
            <w:tcW w:w="3685" w:type="dxa"/>
            <w:shd w:val="clear" w:color="auto" w:fill="FFFFFF" w:themeFill="background1"/>
          </w:tcPr>
          <w:p w14:paraId="1A271481" w14:textId="77777777" w:rsidR="00FC10A8" w:rsidRPr="00FC10A8" w:rsidRDefault="00FC10A8" w:rsidP="00FC10A8">
            <w:pPr>
              <w:autoSpaceDE w:val="0"/>
              <w:autoSpaceDN w:val="0"/>
              <w:adjustRightInd w:val="0"/>
              <w:rPr>
                <w:rFonts w:ascii="Times New Roman" w:eastAsia="Arial Unicode MS" w:hAnsi="Times New Roman" w:cs="Times New Roman"/>
                <w:b/>
                <w:sz w:val="26"/>
                <w:szCs w:val="26"/>
                <w:shd w:val="clear" w:color="auto" w:fill="FFFFFF"/>
                <w:lang w:val="ro-MD" w:eastAsia="ro-RO" w:bidi="ro-RO"/>
              </w:rPr>
            </w:pPr>
            <w:r w:rsidRPr="00FC10A8">
              <w:rPr>
                <w:rFonts w:ascii="Times New Roman" w:eastAsia="Arial Unicode MS" w:hAnsi="Times New Roman" w:cs="Times New Roman"/>
                <w:b/>
                <w:sz w:val="26"/>
                <w:szCs w:val="26"/>
                <w:shd w:val="clear" w:color="auto" w:fill="FFFFFF"/>
                <w:lang w:val="ro-MD" w:eastAsia="ro-RO" w:bidi="ro-RO"/>
              </w:rPr>
              <w:t>Direcția generală administrare fiscală CENTRU</w:t>
            </w:r>
          </w:p>
        </w:tc>
        <w:tc>
          <w:tcPr>
            <w:tcW w:w="5103" w:type="dxa"/>
            <w:shd w:val="clear" w:color="auto" w:fill="FFFFFF" w:themeFill="background1"/>
          </w:tcPr>
          <w:p w14:paraId="684A65BD" w14:textId="77777777" w:rsidR="00FC10A8" w:rsidRPr="00FC10A8" w:rsidRDefault="00911310" w:rsidP="00FC10A8">
            <w:pPr>
              <w:widowControl w:val="0"/>
              <w:rPr>
                <w:rFonts w:ascii="Times New Roman" w:eastAsia="Arial Unicode MS" w:hAnsi="Times New Roman" w:cs="Times New Roman"/>
                <w:sz w:val="26"/>
                <w:szCs w:val="26"/>
                <w:lang w:val="ro-MD" w:eastAsia="ro-RO" w:bidi="ro-RO"/>
              </w:rPr>
            </w:pPr>
            <w:hyperlink r:id="rId10" w:history="1">
              <w:r w:rsidR="00FC10A8" w:rsidRPr="00FC10A8">
                <w:rPr>
                  <w:rFonts w:ascii="Times New Roman" w:eastAsia="Arial Unicode MS" w:hAnsi="Times New Roman" w:cs="Times New Roman"/>
                  <w:sz w:val="26"/>
                  <w:szCs w:val="26"/>
                  <w:u w:val="single"/>
                  <w:lang w:val="ro-MD" w:eastAsia="ro-RO" w:bidi="ro-RO"/>
                </w:rPr>
                <w:t>centrudgaf@sfs.md</w:t>
              </w:r>
            </w:hyperlink>
          </w:p>
          <w:p w14:paraId="092DEB71" w14:textId="77777777" w:rsidR="00FC10A8" w:rsidRPr="00FC10A8" w:rsidRDefault="00FC10A8" w:rsidP="00FC10A8">
            <w:pPr>
              <w:widowControl w:val="0"/>
              <w:rPr>
                <w:rFonts w:ascii="Times New Roman" w:eastAsia="Arial Unicode MS" w:hAnsi="Times New Roman" w:cs="Times New Roman"/>
                <w:sz w:val="26"/>
                <w:szCs w:val="26"/>
                <w:lang w:val="ro-MD" w:eastAsia="ro-RO" w:bidi="ro-RO"/>
              </w:rPr>
            </w:pPr>
          </w:p>
        </w:tc>
      </w:tr>
      <w:tr w:rsidR="00FC10A8" w:rsidRPr="00FC10A8" w14:paraId="55D94679" w14:textId="77777777" w:rsidTr="008D1C6F">
        <w:trPr>
          <w:trHeight w:hRule="exact" w:val="660"/>
        </w:trPr>
        <w:tc>
          <w:tcPr>
            <w:tcW w:w="846" w:type="dxa"/>
          </w:tcPr>
          <w:p w14:paraId="4907E609" w14:textId="77777777" w:rsidR="00FC10A8" w:rsidRPr="00FC10A8" w:rsidRDefault="00FC10A8" w:rsidP="00FC10A8">
            <w:pPr>
              <w:widowControl w:val="0"/>
              <w:numPr>
                <w:ilvl w:val="0"/>
                <w:numId w:val="22"/>
              </w:numPr>
              <w:ind w:left="0" w:right="176" w:firstLine="178"/>
              <w:rPr>
                <w:rFonts w:ascii="Times New Roman" w:eastAsia="Arial Unicode MS" w:hAnsi="Times New Roman" w:cs="Times New Roman"/>
                <w:sz w:val="26"/>
                <w:szCs w:val="26"/>
                <w:lang w:val="ro-MD" w:eastAsia="ro-RO" w:bidi="ro-RO"/>
              </w:rPr>
            </w:pPr>
          </w:p>
        </w:tc>
        <w:tc>
          <w:tcPr>
            <w:tcW w:w="3685" w:type="dxa"/>
            <w:shd w:val="clear" w:color="auto" w:fill="FFFFFF" w:themeFill="background1"/>
          </w:tcPr>
          <w:p w14:paraId="4F10D4D0" w14:textId="77777777" w:rsidR="00FC10A8" w:rsidRPr="00FC10A8" w:rsidRDefault="00FC10A8" w:rsidP="00FC10A8">
            <w:pPr>
              <w:autoSpaceDE w:val="0"/>
              <w:autoSpaceDN w:val="0"/>
              <w:adjustRightInd w:val="0"/>
              <w:rPr>
                <w:rFonts w:ascii="Times New Roman" w:eastAsia="Arial Unicode MS" w:hAnsi="Times New Roman" w:cs="Times New Roman"/>
                <w:b/>
                <w:sz w:val="26"/>
                <w:szCs w:val="26"/>
                <w:shd w:val="clear" w:color="auto" w:fill="FFFFFF"/>
                <w:lang w:val="ro-MD" w:eastAsia="ro-RO" w:bidi="ro-RO"/>
              </w:rPr>
            </w:pPr>
            <w:r w:rsidRPr="00FC10A8">
              <w:rPr>
                <w:rFonts w:ascii="Times New Roman" w:eastAsia="Arial Unicode MS" w:hAnsi="Times New Roman" w:cs="Times New Roman"/>
                <w:b/>
                <w:sz w:val="26"/>
                <w:szCs w:val="26"/>
                <w:shd w:val="clear" w:color="auto" w:fill="FFFFFF"/>
                <w:lang w:val="ro-MD" w:eastAsia="ro-RO" w:bidi="ro-RO"/>
              </w:rPr>
              <w:t>Direcția generală administrare fiscală SUD</w:t>
            </w:r>
          </w:p>
        </w:tc>
        <w:tc>
          <w:tcPr>
            <w:tcW w:w="5103" w:type="dxa"/>
            <w:shd w:val="clear" w:color="auto" w:fill="FFFFFF" w:themeFill="background1"/>
          </w:tcPr>
          <w:p w14:paraId="53C11ED5" w14:textId="77777777" w:rsidR="00FC10A8" w:rsidRPr="00FC10A8" w:rsidRDefault="00911310" w:rsidP="00FC10A8">
            <w:pPr>
              <w:widowControl w:val="0"/>
              <w:rPr>
                <w:rFonts w:ascii="Times New Roman" w:eastAsia="Arial Unicode MS" w:hAnsi="Times New Roman" w:cs="Times New Roman"/>
                <w:sz w:val="26"/>
                <w:szCs w:val="26"/>
                <w:lang w:val="ro-MD" w:eastAsia="ro-RO" w:bidi="ro-RO"/>
              </w:rPr>
            </w:pPr>
            <w:hyperlink r:id="rId11" w:history="1">
              <w:r w:rsidR="00FC10A8" w:rsidRPr="00FC10A8">
                <w:rPr>
                  <w:rFonts w:ascii="Times New Roman" w:eastAsia="Arial Unicode MS" w:hAnsi="Times New Roman" w:cs="Times New Roman"/>
                  <w:sz w:val="26"/>
                  <w:szCs w:val="26"/>
                  <w:u w:val="single"/>
                  <w:lang w:val="ro-MD" w:eastAsia="ro-RO" w:bidi="ro-RO"/>
                </w:rPr>
                <w:t>suddgaf@sfs.md</w:t>
              </w:r>
            </w:hyperlink>
          </w:p>
          <w:p w14:paraId="32C8A11B" w14:textId="77777777" w:rsidR="00FC10A8" w:rsidRPr="00FC10A8" w:rsidRDefault="00FC10A8" w:rsidP="00FC10A8">
            <w:pPr>
              <w:widowControl w:val="0"/>
              <w:rPr>
                <w:rFonts w:ascii="Times New Roman" w:eastAsia="Arial Unicode MS" w:hAnsi="Times New Roman" w:cs="Times New Roman"/>
                <w:sz w:val="26"/>
                <w:szCs w:val="26"/>
                <w:lang w:val="ro-MD" w:eastAsia="ro-RO" w:bidi="ro-RO"/>
              </w:rPr>
            </w:pPr>
          </w:p>
        </w:tc>
      </w:tr>
    </w:tbl>
    <w:p w14:paraId="0B717C9B" w14:textId="77777777" w:rsidR="00FC10A8" w:rsidRPr="00FC10A8" w:rsidRDefault="00FC10A8" w:rsidP="00FC10A8">
      <w:pPr>
        <w:tabs>
          <w:tab w:val="left" w:pos="1134"/>
        </w:tabs>
        <w:ind w:left="4111" w:firstLine="2977"/>
        <w:rPr>
          <w:lang w:val="ro-MD"/>
        </w:rPr>
      </w:pPr>
    </w:p>
    <w:p w14:paraId="1BC60853" w14:textId="77777777" w:rsidR="00FC10A8" w:rsidRPr="00FC10A8" w:rsidRDefault="00FC10A8" w:rsidP="00FC10A8">
      <w:pPr>
        <w:tabs>
          <w:tab w:val="left" w:pos="851"/>
        </w:tabs>
        <w:jc w:val="both"/>
        <w:rPr>
          <w:rFonts w:ascii="Times New Roman" w:hAnsi="Times New Roman" w:cs="Times New Roman"/>
          <w:sz w:val="24"/>
          <w:szCs w:val="24"/>
          <w:lang w:val="ro-MD"/>
        </w:rPr>
      </w:pPr>
    </w:p>
    <w:p w14:paraId="173A0C9B" w14:textId="77777777" w:rsidR="00C724E3" w:rsidRDefault="00C724E3" w:rsidP="006E5918">
      <w:pPr>
        <w:pStyle w:val="Listparagraf"/>
        <w:spacing w:line="276" w:lineRule="auto"/>
        <w:rPr>
          <w:rFonts w:ascii="Times New Roman" w:hAnsi="Times New Roman" w:cs="Times New Roman"/>
          <w:sz w:val="24"/>
          <w:szCs w:val="24"/>
          <w:lang w:val="ro-MD"/>
        </w:rPr>
      </w:pPr>
    </w:p>
    <w:p w14:paraId="29024F7B" w14:textId="77777777" w:rsidR="00FC10A8" w:rsidRPr="00D7036B" w:rsidRDefault="00FC10A8" w:rsidP="006E5918">
      <w:pPr>
        <w:pStyle w:val="Listparagraf"/>
        <w:spacing w:line="276" w:lineRule="auto"/>
        <w:rPr>
          <w:rFonts w:ascii="Times New Roman" w:hAnsi="Times New Roman" w:cs="Times New Roman"/>
          <w:sz w:val="24"/>
          <w:szCs w:val="24"/>
          <w:lang w:val="ro-MD"/>
        </w:rPr>
      </w:pPr>
    </w:p>
    <w:p w14:paraId="58AFEBDD" w14:textId="77777777" w:rsidR="00C724E3" w:rsidRPr="00D7036B" w:rsidRDefault="00C724E3" w:rsidP="006E5918">
      <w:pPr>
        <w:pStyle w:val="Listparagraf"/>
        <w:spacing w:line="276" w:lineRule="auto"/>
        <w:rPr>
          <w:rFonts w:ascii="Times New Roman" w:hAnsi="Times New Roman" w:cs="Times New Roman"/>
          <w:sz w:val="24"/>
          <w:szCs w:val="24"/>
          <w:lang w:val="ro-MD"/>
        </w:rPr>
      </w:pPr>
    </w:p>
    <w:p w14:paraId="6FF85061" w14:textId="77777777" w:rsidR="00C724E3" w:rsidRPr="00D7036B" w:rsidRDefault="00C724E3" w:rsidP="006E5918">
      <w:pPr>
        <w:pStyle w:val="Listparagraf"/>
        <w:spacing w:line="276" w:lineRule="auto"/>
        <w:rPr>
          <w:rFonts w:ascii="Times New Roman" w:hAnsi="Times New Roman" w:cs="Times New Roman"/>
          <w:sz w:val="24"/>
          <w:szCs w:val="24"/>
          <w:lang w:val="ro-MD"/>
        </w:rPr>
      </w:pPr>
    </w:p>
    <w:p w14:paraId="243083F0" w14:textId="77777777" w:rsidR="004773AF" w:rsidRPr="00D7036B" w:rsidRDefault="004773AF" w:rsidP="006E5918">
      <w:pPr>
        <w:spacing w:after="0" w:line="276" w:lineRule="auto"/>
        <w:rPr>
          <w:rFonts w:ascii="Times New Roman" w:eastAsia="Times New Roman" w:hAnsi="Times New Roman" w:cs="Times New Roman"/>
          <w:sz w:val="16"/>
          <w:szCs w:val="16"/>
          <w:lang w:val="ro-MD" w:eastAsia="ru-RU"/>
        </w:rPr>
      </w:pPr>
    </w:p>
    <w:p w14:paraId="74425AD6" w14:textId="77777777" w:rsidR="000A7D8F" w:rsidRPr="00D7036B" w:rsidRDefault="000A7D8F" w:rsidP="006E5918">
      <w:pPr>
        <w:spacing w:after="0" w:line="276" w:lineRule="auto"/>
        <w:rPr>
          <w:rFonts w:ascii="Times New Roman" w:eastAsia="Times New Roman" w:hAnsi="Times New Roman" w:cs="Times New Roman"/>
          <w:sz w:val="16"/>
          <w:szCs w:val="16"/>
          <w:lang w:val="ro-MD" w:eastAsia="ru-RU"/>
        </w:rPr>
      </w:pPr>
    </w:p>
    <w:p w14:paraId="30A3BCFA" w14:textId="77777777" w:rsidR="008E4BB2" w:rsidRDefault="008E4BB2" w:rsidP="006E5918">
      <w:pPr>
        <w:spacing w:after="0" w:line="276" w:lineRule="auto"/>
        <w:rPr>
          <w:rFonts w:ascii="Times New Roman" w:eastAsia="Times New Roman" w:hAnsi="Times New Roman" w:cs="Times New Roman"/>
          <w:sz w:val="16"/>
          <w:szCs w:val="16"/>
          <w:lang w:val="ro-MD" w:eastAsia="ru-RU"/>
        </w:rPr>
      </w:pPr>
    </w:p>
    <w:p w14:paraId="149598C4"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4A1257CB"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3CBED040"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7F48085B"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0975747D"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7A028266"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4D517C97"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4A25784F"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1A85452B"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05BB4DA1"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7D9DC624"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28C75D2C"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034E31D6"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69DA91D7"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0119E0AB"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58CCB864"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40CABDFA"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3CE70978"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06631EC8"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23A09E7F"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63ED3EAF"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1F8AA388"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24B057B9"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1C221A58"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6359560B"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7546C70C"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374F1C82"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71057885" w14:textId="77777777" w:rsidR="00141B62" w:rsidRDefault="00141B62" w:rsidP="006E5918">
      <w:pPr>
        <w:spacing w:after="0" w:line="276" w:lineRule="auto"/>
        <w:rPr>
          <w:rFonts w:ascii="Times New Roman" w:eastAsia="Times New Roman" w:hAnsi="Times New Roman" w:cs="Times New Roman"/>
          <w:sz w:val="16"/>
          <w:szCs w:val="16"/>
          <w:lang w:val="ro-MD" w:eastAsia="ru-RU"/>
        </w:rPr>
      </w:pPr>
    </w:p>
    <w:p w14:paraId="79ED8996" w14:textId="77777777" w:rsidR="008E4BB2" w:rsidRPr="00D7036B" w:rsidRDefault="008E4BB2" w:rsidP="006E5918">
      <w:pPr>
        <w:tabs>
          <w:tab w:val="left" w:pos="1134"/>
        </w:tabs>
        <w:spacing w:after="0" w:line="276" w:lineRule="auto"/>
        <w:ind w:left="4111" w:firstLine="2977"/>
        <w:jc w:val="right"/>
        <w:rPr>
          <w:rFonts w:ascii="Times New Roman" w:eastAsia="Times New Roman" w:hAnsi="Times New Roman" w:cs="Times New Roman"/>
          <w:i/>
          <w:w w:val="99"/>
          <w:sz w:val="20"/>
          <w:lang w:val="ro-MD"/>
        </w:rPr>
      </w:pPr>
      <w:r w:rsidRPr="00D7036B">
        <w:rPr>
          <w:rFonts w:ascii="Times New Roman" w:eastAsia="Times New Roman" w:hAnsi="Times New Roman" w:cs="Times New Roman"/>
          <w:i/>
          <w:sz w:val="20"/>
          <w:lang w:val="ro-MD"/>
        </w:rPr>
        <w:lastRenderedPageBreak/>
        <w:t xml:space="preserve">Anexa </w:t>
      </w:r>
      <w:r>
        <w:rPr>
          <w:rFonts w:ascii="Times New Roman" w:eastAsia="Times New Roman" w:hAnsi="Times New Roman" w:cs="Times New Roman"/>
          <w:i/>
          <w:sz w:val="20"/>
          <w:lang w:val="ro-MD"/>
        </w:rPr>
        <w:t>nr.1</w:t>
      </w:r>
      <w:r w:rsidRPr="00D7036B">
        <w:rPr>
          <w:rFonts w:ascii="Times New Roman" w:eastAsia="Times New Roman" w:hAnsi="Times New Roman" w:cs="Times New Roman"/>
          <w:i/>
          <w:w w:val="99"/>
          <w:sz w:val="20"/>
          <w:lang w:val="ro-MD"/>
        </w:rPr>
        <w:t xml:space="preserve"> </w:t>
      </w:r>
    </w:p>
    <w:p w14:paraId="28C448B0" w14:textId="77777777" w:rsidR="008E4BB2" w:rsidRPr="008E4BB2" w:rsidRDefault="008E4BB2" w:rsidP="006E5918">
      <w:pPr>
        <w:spacing w:after="0" w:line="276" w:lineRule="auto"/>
        <w:jc w:val="right"/>
        <w:rPr>
          <w:rFonts w:ascii="Times New Roman" w:hAnsi="Times New Roman" w:cs="Times New Roman"/>
          <w:i/>
          <w:sz w:val="20"/>
          <w:szCs w:val="20"/>
          <w:lang w:val="ro-MD"/>
        </w:rPr>
      </w:pPr>
      <w:r>
        <w:rPr>
          <w:rFonts w:ascii="Times New Roman" w:eastAsia="Times New Roman" w:hAnsi="Times New Roman" w:cs="Times New Roman"/>
          <w:bCs/>
          <w:i/>
          <w:sz w:val="20"/>
          <w:szCs w:val="20"/>
          <w:lang w:val="ro-MD" w:eastAsia="ru-RU"/>
        </w:rPr>
        <w:t>l</w:t>
      </w:r>
      <w:r w:rsidRPr="008E4BB2">
        <w:rPr>
          <w:rFonts w:ascii="Times New Roman" w:eastAsia="Times New Roman" w:hAnsi="Times New Roman" w:cs="Times New Roman"/>
          <w:bCs/>
          <w:i/>
          <w:sz w:val="20"/>
          <w:szCs w:val="20"/>
          <w:lang w:val="ro-MD" w:eastAsia="ru-RU"/>
        </w:rPr>
        <w:t xml:space="preserve">a Regulamentul </w:t>
      </w:r>
      <w:r w:rsidRPr="008E4BB2">
        <w:rPr>
          <w:rFonts w:ascii="Times New Roman" w:hAnsi="Times New Roman" w:cs="Times New Roman"/>
          <w:i/>
          <w:sz w:val="20"/>
          <w:szCs w:val="20"/>
          <w:lang w:val="ro-MD"/>
        </w:rPr>
        <w:t xml:space="preserve">privind </w:t>
      </w:r>
    </w:p>
    <w:p w14:paraId="0D2551E5" w14:textId="77777777" w:rsidR="008E4BB2" w:rsidRDefault="008E4BB2" w:rsidP="006E5918">
      <w:pPr>
        <w:spacing w:after="0" w:line="276" w:lineRule="auto"/>
        <w:jc w:val="right"/>
        <w:rPr>
          <w:rFonts w:ascii="Times New Roman" w:hAnsi="Times New Roman" w:cs="Times New Roman"/>
          <w:i/>
          <w:sz w:val="20"/>
          <w:szCs w:val="20"/>
          <w:lang w:val="ro-MD"/>
        </w:rPr>
      </w:pPr>
      <w:r w:rsidRPr="008E4BB2">
        <w:rPr>
          <w:rFonts w:ascii="Times New Roman" w:hAnsi="Times New Roman" w:cs="Times New Roman"/>
          <w:i/>
          <w:sz w:val="20"/>
          <w:szCs w:val="20"/>
          <w:lang w:val="ro-MD"/>
        </w:rPr>
        <w:t>modul de subvenționare a dobînzilor la creditele bancare</w:t>
      </w:r>
    </w:p>
    <w:p w14:paraId="6BC37C61" w14:textId="77777777" w:rsidR="008E4BB2" w:rsidRPr="00D7036B" w:rsidRDefault="008E4BB2" w:rsidP="006E5918">
      <w:pPr>
        <w:spacing w:after="0" w:line="276" w:lineRule="auto"/>
        <w:jc w:val="right"/>
        <w:rPr>
          <w:rFonts w:ascii="Times New Roman" w:hAnsi="Times New Roman" w:cs="Times New Roman"/>
          <w:i/>
          <w:iCs/>
          <w:sz w:val="20"/>
          <w:szCs w:val="20"/>
          <w:lang w:val="ro-MD"/>
        </w:rPr>
      </w:pPr>
      <w:r w:rsidRPr="008E4BB2">
        <w:rPr>
          <w:rFonts w:ascii="Times New Roman" w:hAnsi="Times New Roman" w:cs="Times New Roman"/>
          <w:i/>
          <w:sz w:val="20"/>
          <w:szCs w:val="20"/>
          <w:lang w:val="ro-MD"/>
        </w:rPr>
        <w:t>contractate în perioada 1 mai 2020 – 31 decembrie 2020</w:t>
      </w:r>
    </w:p>
    <w:p w14:paraId="45878C4D" w14:textId="77777777" w:rsidR="00C724E3" w:rsidRPr="00D7036B" w:rsidRDefault="001D2C2D" w:rsidP="006E5918">
      <w:pPr>
        <w:spacing w:after="0" w:line="276" w:lineRule="auto"/>
        <w:jc w:val="right"/>
        <w:rPr>
          <w:rFonts w:ascii="Times New Roman" w:hAnsi="Times New Roman" w:cs="Times New Roman"/>
          <w:i/>
          <w:iCs/>
          <w:sz w:val="20"/>
          <w:szCs w:val="20"/>
          <w:lang w:val="ro-MD"/>
        </w:rPr>
      </w:pPr>
      <w:r w:rsidRPr="00D7036B">
        <w:rPr>
          <w:rFonts w:ascii="Times New Roman" w:hAnsi="Times New Roman" w:cs="Times New Roman"/>
          <w:i/>
          <w:iCs/>
          <w:sz w:val="20"/>
          <w:szCs w:val="20"/>
          <w:lang w:val="ro-MD"/>
        </w:rPr>
        <w:t xml:space="preserve"> </w:t>
      </w:r>
    </w:p>
    <w:p w14:paraId="7C1E3192" w14:textId="77777777" w:rsidR="00D200DF" w:rsidRPr="00D7036B" w:rsidRDefault="00D200DF" w:rsidP="006E5918">
      <w:pPr>
        <w:spacing w:after="0" w:line="276" w:lineRule="auto"/>
        <w:jc w:val="center"/>
        <w:rPr>
          <w:rFonts w:ascii="Times New Roman" w:hAnsi="Times New Roman" w:cs="Times New Roman"/>
          <w:b/>
          <w:sz w:val="28"/>
          <w:szCs w:val="28"/>
          <w:lang w:val="ro-MD"/>
        </w:rPr>
      </w:pPr>
      <w:r w:rsidRPr="00D7036B">
        <w:rPr>
          <w:rFonts w:ascii="Times New Roman" w:hAnsi="Times New Roman" w:cs="Times New Roman"/>
          <w:b/>
          <w:sz w:val="28"/>
          <w:szCs w:val="28"/>
          <w:lang w:val="ro-MD"/>
        </w:rPr>
        <w:t>CERERE</w:t>
      </w:r>
    </w:p>
    <w:p w14:paraId="2D60B8CF" w14:textId="77777777" w:rsidR="00E26BB6" w:rsidRDefault="00D200DF" w:rsidP="006E5918">
      <w:pPr>
        <w:spacing w:after="0" w:line="276" w:lineRule="auto"/>
        <w:jc w:val="center"/>
        <w:rPr>
          <w:rFonts w:ascii="Times New Roman" w:hAnsi="Times New Roman" w:cs="Times New Roman"/>
          <w:b/>
          <w:sz w:val="24"/>
          <w:szCs w:val="24"/>
          <w:lang w:val="ro-MD"/>
        </w:rPr>
      </w:pPr>
      <w:r w:rsidRPr="00D7036B">
        <w:rPr>
          <w:rFonts w:ascii="Times New Roman" w:hAnsi="Times New Roman" w:cs="Times New Roman"/>
          <w:sz w:val="28"/>
          <w:szCs w:val="28"/>
          <w:lang w:val="ro-MD"/>
        </w:rPr>
        <w:t xml:space="preserve"> </w:t>
      </w:r>
      <w:r w:rsidR="00E26BB6">
        <w:rPr>
          <w:rFonts w:ascii="Times New Roman" w:hAnsi="Times New Roman" w:cs="Times New Roman"/>
          <w:b/>
          <w:sz w:val="24"/>
          <w:szCs w:val="24"/>
          <w:lang w:val="ro-MD"/>
        </w:rPr>
        <w:t>de acordare</w:t>
      </w:r>
      <w:r w:rsidRPr="00D7036B">
        <w:rPr>
          <w:rFonts w:ascii="Times New Roman" w:hAnsi="Times New Roman" w:cs="Times New Roman"/>
          <w:b/>
          <w:sz w:val="24"/>
          <w:szCs w:val="24"/>
          <w:lang w:val="ro-MD"/>
        </w:rPr>
        <w:t xml:space="preserve"> a subvenției pentru </w:t>
      </w:r>
      <w:r w:rsidR="009F6931">
        <w:rPr>
          <w:rFonts w:ascii="Times New Roman" w:hAnsi="Times New Roman" w:cs="Times New Roman"/>
          <w:b/>
          <w:sz w:val="24"/>
          <w:szCs w:val="24"/>
          <w:lang w:val="ro-MD"/>
        </w:rPr>
        <w:t>dobânzile</w:t>
      </w:r>
      <w:r w:rsidR="008E4BB2">
        <w:rPr>
          <w:rFonts w:ascii="Times New Roman" w:hAnsi="Times New Roman" w:cs="Times New Roman"/>
          <w:b/>
          <w:sz w:val="24"/>
          <w:szCs w:val="24"/>
          <w:lang w:val="ro-MD"/>
        </w:rPr>
        <w:t xml:space="preserve"> la creditele bancare contractate</w:t>
      </w:r>
    </w:p>
    <w:p w14:paraId="729E9FF5" w14:textId="77777777" w:rsidR="00D200DF" w:rsidRPr="00D7036B" w:rsidRDefault="008E4BB2" w:rsidP="006E5918">
      <w:pPr>
        <w:spacing w:after="0" w:line="276" w:lineRule="auto"/>
        <w:jc w:val="center"/>
        <w:rPr>
          <w:rFonts w:ascii="Times New Roman" w:hAnsi="Times New Roman" w:cs="Times New Roman"/>
          <w:b/>
          <w:sz w:val="24"/>
          <w:szCs w:val="24"/>
          <w:lang w:val="ro-MD"/>
        </w:rPr>
      </w:pPr>
      <w:r>
        <w:rPr>
          <w:rFonts w:ascii="Times New Roman" w:hAnsi="Times New Roman" w:cs="Times New Roman"/>
          <w:b/>
          <w:sz w:val="24"/>
          <w:szCs w:val="24"/>
          <w:lang w:val="ro-MD"/>
        </w:rPr>
        <w:t xml:space="preserve"> în perioada </w:t>
      </w:r>
      <w:r w:rsidR="00E26BB6">
        <w:rPr>
          <w:rFonts w:ascii="Times New Roman" w:hAnsi="Times New Roman" w:cs="Times New Roman"/>
          <w:b/>
          <w:sz w:val="24"/>
          <w:szCs w:val="24"/>
          <w:lang w:val="ro-MD"/>
        </w:rPr>
        <w:t xml:space="preserve">1 mai 2020 – 31 </w:t>
      </w:r>
      <w:r w:rsidR="00DF597C">
        <w:rPr>
          <w:rFonts w:ascii="Times New Roman" w:hAnsi="Times New Roman" w:cs="Times New Roman"/>
          <w:b/>
          <w:sz w:val="24"/>
          <w:szCs w:val="24"/>
          <w:lang w:val="ro-MD"/>
        </w:rPr>
        <w:t>decembrie 2020</w:t>
      </w:r>
    </w:p>
    <w:p w14:paraId="4A6B7423" w14:textId="77777777" w:rsidR="00A04A47" w:rsidRPr="00D7036B" w:rsidRDefault="00A04A47" w:rsidP="006E5918">
      <w:pPr>
        <w:tabs>
          <w:tab w:val="left" w:pos="1134"/>
        </w:tabs>
        <w:spacing w:after="0" w:line="276" w:lineRule="auto"/>
        <w:ind w:firstLine="567"/>
        <w:jc w:val="right"/>
        <w:rPr>
          <w:sz w:val="16"/>
          <w:szCs w:val="16"/>
          <w:lang w:val="ro-MD" w:eastAsia="en-GB"/>
        </w:rPr>
      </w:pPr>
    </w:p>
    <w:p w14:paraId="17533F8E" w14:textId="77777777" w:rsidR="00A04A47" w:rsidRPr="00D7036B" w:rsidRDefault="00A04A47" w:rsidP="006E5918">
      <w:pPr>
        <w:tabs>
          <w:tab w:val="left" w:pos="1134"/>
        </w:tabs>
        <w:spacing w:after="0" w:line="276" w:lineRule="auto"/>
        <w:ind w:firstLine="567"/>
        <w:jc w:val="right"/>
        <w:rPr>
          <w:sz w:val="16"/>
          <w:szCs w:val="16"/>
          <w:lang w:val="ro-MD" w:eastAsia="en-GB"/>
        </w:rPr>
      </w:pPr>
      <w:r w:rsidRPr="00D7036B">
        <w:rPr>
          <w:sz w:val="16"/>
          <w:szCs w:val="16"/>
          <w:lang w:val="ro-MD" w:eastAsia="en-GB"/>
        </w:rPr>
        <w:t>___</w:t>
      </w:r>
      <w:r w:rsidR="003D6B43" w:rsidRPr="00D7036B">
        <w:rPr>
          <w:sz w:val="16"/>
          <w:szCs w:val="16"/>
          <w:lang w:val="ro-MD" w:eastAsia="en-GB"/>
        </w:rPr>
        <w:t>_____________________</w:t>
      </w:r>
      <w:r w:rsidRPr="00D7036B">
        <w:rPr>
          <w:sz w:val="16"/>
          <w:szCs w:val="16"/>
          <w:lang w:val="ro-MD" w:eastAsia="en-GB"/>
        </w:rPr>
        <w:t xml:space="preserve">______________________________ </w:t>
      </w:r>
    </w:p>
    <w:p w14:paraId="6FB9E015" w14:textId="77777777" w:rsidR="00A04A47" w:rsidRPr="00D7036B" w:rsidRDefault="00A04A47" w:rsidP="006E5918">
      <w:pPr>
        <w:spacing w:after="0" w:line="276" w:lineRule="auto"/>
        <w:jc w:val="right"/>
        <w:rPr>
          <w:rFonts w:ascii="Times New Roman" w:eastAsia="Times New Roman" w:hAnsi="Times New Roman" w:cs="Times New Roman"/>
          <w:b/>
          <w:bCs/>
          <w:strike/>
          <w:sz w:val="28"/>
          <w:szCs w:val="28"/>
          <w:lang w:val="ro-MD" w:eastAsia="ru-RU"/>
        </w:rPr>
      </w:pPr>
      <w:r w:rsidRPr="00D7036B">
        <w:rPr>
          <w:sz w:val="16"/>
          <w:szCs w:val="16"/>
          <w:lang w:val="ro-MD" w:eastAsia="en-GB"/>
        </w:rPr>
        <w:t xml:space="preserve">                                                                                                                                                     </w:t>
      </w:r>
      <w:r w:rsidRPr="00D7036B">
        <w:rPr>
          <w:rFonts w:ascii="Times New Roman" w:hAnsi="Times New Roman" w:cs="Times New Roman"/>
          <w:sz w:val="16"/>
          <w:szCs w:val="16"/>
          <w:lang w:val="ro-MD" w:eastAsia="en-GB"/>
        </w:rPr>
        <w:t>(</w:t>
      </w:r>
      <w:r w:rsidRPr="00D7036B">
        <w:rPr>
          <w:rFonts w:ascii="Times New Roman" w:hAnsi="Times New Roman" w:cs="Times New Roman"/>
          <w:i/>
          <w:sz w:val="16"/>
          <w:szCs w:val="16"/>
          <w:lang w:val="ro-MD" w:eastAsia="en-GB"/>
        </w:rPr>
        <w:t>denumirea subdiviziunii SFS</w:t>
      </w:r>
      <w:r w:rsidRPr="00D7036B">
        <w:rPr>
          <w:rFonts w:ascii="Times New Roman" w:hAnsi="Times New Roman" w:cs="Times New Roman"/>
          <w:sz w:val="16"/>
          <w:szCs w:val="16"/>
          <w:lang w:val="ro-MD" w:eastAsia="en-GB"/>
        </w:rPr>
        <w:t xml:space="preserve">)  </w:t>
      </w:r>
    </w:p>
    <w:p w14:paraId="48D679FE" w14:textId="77777777" w:rsidR="00D200DF" w:rsidRPr="00D7036B" w:rsidRDefault="004773AF" w:rsidP="006E5918">
      <w:pPr>
        <w:spacing w:after="0" w:line="276" w:lineRule="auto"/>
        <w:rPr>
          <w:rFonts w:ascii="Times New Roman" w:eastAsia="Times New Roman" w:hAnsi="Times New Roman" w:cs="Times New Roman"/>
          <w:b/>
          <w:bCs/>
          <w:sz w:val="26"/>
          <w:szCs w:val="26"/>
          <w:lang w:val="ro-MD" w:eastAsia="ru-RU"/>
        </w:rPr>
      </w:pPr>
      <w:r w:rsidRPr="00D7036B">
        <w:rPr>
          <w:rFonts w:ascii="Times New Roman" w:eastAsia="Times New Roman" w:hAnsi="Times New Roman" w:cs="Times New Roman"/>
          <w:b/>
          <w:bCs/>
          <w:sz w:val="26"/>
          <w:szCs w:val="26"/>
          <w:lang w:val="ro-MD" w:eastAsia="ru-RU"/>
        </w:rPr>
        <w:t>Codul fiscal________________</w:t>
      </w:r>
      <w:r w:rsidR="00D200DF" w:rsidRPr="00D7036B">
        <w:rPr>
          <w:rFonts w:ascii="Times New Roman" w:eastAsia="Times New Roman" w:hAnsi="Times New Roman" w:cs="Times New Roman"/>
          <w:b/>
          <w:bCs/>
          <w:sz w:val="26"/>
          <w:szCs w:val="26"/>
          <w:lang w:val="ro-MD" w:eastAsia="ru-RU"/>
        </w:rPr>
        <w:t>_________________________</w:t>
      </w:r>
    </w:p>
    <w:p w14:paraId="6712E28F" w14:textId="77777777" w:rsidR="00D200DF" w:rsidRPr="00D7036B" w:rsidRDefault="00D200DF" w:rsidP="006E5918">
      <w:pPr>
        <w:spacing w:after="0" w:line="276" w:lineRule="auto"/>
        <w:rPr>
          <w:rFonts w:ascii="Times New Roman" w:eastAsia="Times New Roman" w:hAnsi="Times New Roman" w:cs="Times New Roman"/>
          <w:b/>
          <w:bCs/>
          <w:sz w:val="26"/>
          <w:szCs w:val="26"/>
          <w:lang w:val="ro-MD" w:eastAsia="ru-RU"/>
        </w:rPr>
      </w:pPr>
    </w:p>
    <w:p w14:paraId="5A8A6742" w14:textId="77777777" w:rsidR="00C724E3" w:rsidRPr="00D7036B" w:rsidRDefault="00D200DF" w:rsidP="006E5918">
      <w:pPr>
        <w:spacing w:after="0" w:line="276" w:lineRule="auto"/>
        <w:rPr>
          <w:rFonts w:ascii="Times New Roman" w:eastAsia="Times New Roman" w:hAnsi="Times New Roman" w:cs="Times New Roman"/>
          <w:sz w:val="24"/>
          <w:szCs w:val="24"/>
          <w:lang w:val="ro-MD" w:eastAsia="ru-RU"/>
        </w:rPr>
      </w:pPr>
      <w:r w:rsidRPr="00D7036B">
        <w:rPr>
          <w:rFonts w:ascii="Times New Roman" w:eastAsia="Times New Roman" w:hAnsi="Times New Roman" w:cs="Times New Roman"/>
          <w:b/>
          <w:bCs/>
          <w:sz w:val="26"/>
          <w:szCs w:val="26"/>
          <w:lang w:val="ro-MD" w:eastAsia="ru-RU"/>
        </w:rPr>
        <w:t>D</w:t>
      </w:r>
      <w:r w:rsidR="004773AF" w:rsidRPr="00D7036B">
        <w:rPr>
          <w:rFonts w:ascii="Times New Roman" w:eastAsia="Times New Roman" w:hAnsi="Times New Roman" w:cs="Times New Roman"/>
          <w:b/>
          <w:bCs/>
          <w:sz w:val="26"/>
          <w:szCs w:val="26"/>
          <w:lang w:val="ro-MD" w:eastAsia="ru-RU"/>
        </w:rPr>
        <w:t xml:space="preserve">enumirea </w:t>
      </w:r>
      <w:r w:rsidRPr="00D7036B">
        <w:rPr>
          <w:rFonts w:ascii="Times New Roman" w:eastAsia="Times New Roman" w:hAnsi="Times New Roman" w:cs="Times New Roman"/>
          <w:b/>
          <w:bCs/>
          <w:sz w:val="26"/>
          <w:szCs w:val="26"/>
          <w:lang w:val="ro-MD" w:eastAsia="ru-RU"/>
        </w:rPr>
        <w:t>subiectului subvenționării</w:t>
      </w:r>
      <w:r w:rsidRPr="00D7036B">
        <w:rPr>
          <w:rFonts w:ascii="Times New Roman" w:eastAsia="Times New Roman" w:hAnsi="Times New Roman" w:cs="Times New Roman"/>
          <w:b/>
          <w:bCs/>
          <w:sz w:val="24"/>
          <w:szCs w:val="24"/>
          <w:lang w:val="ro-MD" w:eastAsia="ru-RU"/>
        </w:rPr>
        <w:t xml:space="preserve"> </w:t>
      </w:r>
      <w:r w:rsidR="00DD7BF6" w:rsidRPr="00D7036B">
        <w:rPr>
          <w:rFonts w:ascii="Times New Roman" w:eastAsia="Times New Roman" w:hAnsi="Times New Roman" w:cs="Times New Roman"/>
          <w:b/>
          <w:bCs/>
          <w:sz w:val="24"/>
          <w:szCs w:val="24"/>
          <w:lang w:val="ro-MD" w:eastAsia="ru-RU"/>
        </w:rPr>
        <w:t>___________________</w:t>
      </w:r>
      <w:r w:rsidR="004773AF" w:rsidRPr="00D7036B">
        <w:rPr>
          <w:rFonts w:ascii="Times New Roman" w:eastAsia="Times New Roman" w:hAnsi="Times New Roman" w:cs="Times New Roman"/>
          <w:sz w:val="24"/>
          <w:szCs w:val="24"/>
          <w:lang w:val="ro-MD" w:eastAsia="ru-RU"/>
        </w:rPr>
        <w:t>_______________</w:t>
      </w:r>
      <w:r w:rsidR="001C11C6" w:rsidRPr="00D7036B">
        <w:rPr>
          <w:rFonts w:ascii="Times New Roman" w:eastAsia="Times New Roman" w:hAnsi="Times New Roman" w:cs="Times New Roman"/>
          <w:sz w:val="24"/>
          <w:szCs w:val="24"/>
          <w:lang w:val="ro-MD" w:eastAsia="ru-RU"/>
        </w:rPr>
        <w:t>__</w:t>
      </w:r>
      <w:r w:rsidR="004773AF" w:rsidRPr="00D7036B">
        <w:rPr>
          <w:rFonts w:ascii="Times New Roman" w:eastAsia="Times New Roman" w:hAnsi="Times New Roman" w:cs="Times New Roman"/>
          <w:sz w:val="24"/>
          <w:szCs w:val="24"/>
          <w:lang w:val="ro-MD" w:eastAsia="ru-RU"/>
        </w:rPr>
        <w:t>_________</w:t>
      </w:r>
    </w:p>
    <w:p w14:paraId="0AA82A9E" w14:textId="77777777" w:rsidR="001D2C2D" w:rsidRPr="00D7036B" w:rsidRDefault="001D2C2D" w:rsidP="006E5918">
      <w:pPr>
        <w:spacing w:after="0" w:line="276" w:lineRule="auto"/>
        <w:rPr>
          <w:rFonts w:ascii="Times New Roman" w:eastAsia="Times New Roman" w:hAnsi="Times New Roman" w:cs="Times New Roman"/>
          <w:sz w:val="24"/>
          <w:szCs w:val="24"/>
          <w:lang w:val="ro-MD" w:eastAsia="ru-RU"/>
        </w:rPr>
      </w:pPr>
    </w:p>
    <w:p w14:paraId="7077A87E" w14:textId="77777777" w:rsidR="00123291" w:rsidRPr="00D7036B" w:rsidRDefault="001D2C2D" w:rsidP="006E5918">
      <w:pPr>
        <w:spacing w:after="0" w:line="276" w:lineRule="auto"/>
        <w:rPr>
          <w:rFonts w:ascii="Times New Roman" w:eastAsia="Times New Roman" w:hAnsi="Times New Roman" w:cs="Times New Roman"/>
          <w:sz w:val="24"/>
          <w:szCs w:val="24"/>
          <w:lang w:val="ro-MD" w:eastAsia="ru-RU"/>
        </w:rPr>
      </w:pPr>
      <w:r w:rsidRPr="00D7036B">
        <w:rPr>
          <w:rFonts w:ascii="Times New Roman" w:eastAsia="Times New Roman" w:hAnsi="Times New Roman" w:cs="Times New Roman"/>
          <w:sz w:val="24"/>
          <w:szCs w:val="24"/>
          <w:lang w:val="ro-MD" w:eastAsia="ru-RU"/>
        </w:rPr>
        <w:t>__</w:t>
      </w:r>
      <w:r w:rsidR="00123291" w:rsidRPr="00D7036B">
        <w:rPr>
          <w:rFonts w:ascii="Times New Roman" w:eastAsia="Times New Roman" w:hAnsi="Times New Roman" w:cs="Times New Roman"/>
          <w:sz w:val="24"/>
          <w:szCs w:val="24"/>
          <w:lang w:val="ro-MD" w:eastAsia="ru-RU"/>
        </w:rPr>
        <w:t>______________________________________________________________________</w:t>
      </w:r>
      <w:r w:rsidR="001C11C6" w:rsidRPr="00D7036B">
        <w:rPr>
          <w:rFonts w:ascii="Times New Roman" w:eastAsia="Times New Roman" w:hAnsi="Times New Roman" w:cs="Times New Roman"/>
          <w:sz w:val="24"/>
          <w:szCs w:val="24"/>
          <w:lang w:val="ro-MD" w:eastAsia="ru-RU"/>
        </w:rPr>
        <w:t>_____</w:t>
      </w:r>
      <w:r w:rsidR="009938E2" w:rsidRPr="00D7036B">
        <w:rPr>
          <w:rFonts w:ascii="Times New Roman" w:eastAsia="Times New Roman" w:hAnsi="Times New Roman" w:cs="Times New Roman"/>
          <w:sz w:val="24"/>
          <w:szCs w:val="24"/>
          <w:lang w:val="ro-MD" w:eastAsia="ru-RU"/>
        </w:rPr>
        <w:t>___</w:t>
      </w:r>
    </w:p>
    <w:p w14:paraId="3987D359" w14:textId="77777777" w:rsidR="00DD7BF6" w:rsidRPr="00D7036B" w:rsidRDefault="00C724E3" w:rsidP="006E5918">
      <w:pPr>
        <w:spacing w:after="0" w:line="276" w:lineRule="auto"/>
        <w:ind w:firstLine="567"/>
        <w:jc w:val="both"/>
        <w:rPr>
          <w:rFonts w:ascii="Times New Roman" w:eastAsia="Times New Roman" w:hAnsi="Times New Roman" w:cs="Times New Roman"/>
          <w:sz w:val="24"/>
          <w:szCs w:val="24"/>
          <w:lang w:val="ro-MD" w:eastAsia="ru-RU"/>
        </w:rPr>
      </w:pPr>
      <w:r w:rsidRPr="00D7036B">
        <w:rPr>
          <w:rFonts w:ascii="Times New Roman" w:eastAsia="Times New Roman" w:hAnsi="Times New Roman" w:cs="Times New Roman"/>
          <w:sz w:val="24"/>
          <w:szCs w:val="24"/>
          <w:lang w:val="ro-MD" w:eastAsia="ru-RU"/>
        </w:rPr>
        <w:t> </w:t>
      </w:r>
    </w:p>
    <w:p w14:paraId="2AC3D4A0" w14:textId="77777777" w:rsidR="00E26BB6" w:rsidRDefault="00E26BB6" w:rsidP="006E5918">
      <w:pPr>
        <w:spacing w:after="0" w:line="276" w:lineRule="auto"/>
        <w:ind w:left="284"/>
        <w:jc w:val="both"/>
        <w:rPr>
          <w:rFonts w:ascii="Times New Roman" w:hAnsi="Times New Roman" w:cs="Times New Roman"/>
          <w:sz w:val="26"/>
          <w:szCs w:val="26"/>
          <w:lang w:val="ro-MD"/>
        </w:rPr>
      </w:pPr>
      <w:r>
        <w:rPr>
          <w:rFonts w:ascii="Times New Roman" w:eastAsia="Times New Roman" w:hAnsi="Times New Roman" w:cs="Times New Roman"/>
          <w:bCs/>
          <w:sz w:val="26"/>
          <w:szCs w:val="26"/>
          <w:lang w:val="ro-MD" w:eastAsia="ru-RU"/>
        </w:rPr>
        <w:t xml:space="preserve">    Solicit acordarea subvenției </w:t>
      </w:r>
      <w:r w:rsidR="004773AF" w:rsidRPr="00D7036B">
        <w:rPr>
          <w:rFonts w:ascii="Times New Roman" w:eastAsia="Times New Roman" w:hAnsi="Times New Roman" w:cs="Times New Roman"/>
          <w:bCs/>
          <w:sz w:val="26"/>
          <w:szCs w:val="26"/>
          <w:lang w:val="ro-MD" w:eastAsia="ru-RU"/>
        </w:rPr>
        <w:t xml:space="preserve">pentru </w:t>
      </w:r>
      <w:r>
        <w:rPr>
          <w:rFonts w:ascii="Times New Roman" w:eastAsia="Times New Roman" w:hAnsi="Times New Roman" w:cs="Times New Roman"/>
          <w:bCs/>
          <w:sz w:val="26"/>
          <w:szCs w:val="26"/>
          <w:lang w:val="ro-MD" w:eastAsia="ru-RU"/>
        </w:rPr>
        <w:t xml:space="preserve">în </w:t>
      </w:r>
      <w:r w:rsidR="004773AF" w:rsidRPr="00D7036B">
        <w:rPr>
          <w:rFonts w:ascii="Times New Roman" w:eastAsia="Times New Roman" w:hAnsi="Times New Roman" w:cs="Times New Roman"/>
          <w:bCs/>
          <w:sz w:val="26"/>
          <w:szCs w:val="26"/>
          <w:lang w:val="ro-MD" w:eastAsia="ru-RU"/>
        </w:rPr>
        <w:t>perioada</w:t>
      </w:r>
      <w:r w:rsidR="00123291" w:rsidRPr="00D7036B">
        <w:rPr>
          <w:rFonts w:ascii="Times New Roman" w:eastAsia="Times New Roman" w:hAnsi="Times New Roman" w:cs="Times New Roman"/>
          <w:bCs/>
          <w:sz w:val="26"/>
          <w:szCs w:val="26"/>
          <w:lang w:val="ro-MD" w:eastAsia="ru-RU"/>
        </w:rPr>
        <w:t xml:space="preserve"> </w:t>
      </w:r>
      <w:r>
        <w:rPr>
          <w:rFonts w:ascii="Times New Roman" w:eastAsia="Times New Roman" w:hAnsi="Times New Roman" w:cs="Times New Roman"/>
          <w:bCs/>
          <w:sz w:val="26"/>
          <w:szCs w:val="26"/>
          <w:lang w:val="ro-MD" w:eastAsia="ru-RU"/>
        </w:rPr>
        <w:t xml:space="preserve">fiscală </w:t>
      </w:r>
      <w:r w:rsidR="004773AF" w:rsidRPr="00D7036B">
        <w:rPr>
          <w:rFonts w:ascii="Times New Roman" w:eastAsia="Times New Roman" w:hAnsi="Times New Roman" w:cs="Times New Roman"/>
          <w:b/>
          <w:bCs/>
          <w:sz w:val="26"/>
          <w:szCs w:val="26"/>
          <w:u w:val="single"/>
          <w:lang w:val="ro-MD" w:eastAsia="ru-RU"/>
        </w:rPr>
        <w:t>__________</w:t>
      </w:r>
      <w:r w:rsidR="005C64C2" w:rsidRPr="00D7036B">
        <w:rPr>
          <w:rFonts w:ascii="Times New Roman" w:eastAsia="Times New Roman" w:hAnsi="Times New Roman" w:cs="Times New Roman"/>
          <w:b/>
          <w:bCs/>
          <w:sz w:val="26"/>
          <w:szCs w:val="26"/>
          <w:u w:val="single"/>
          <w:lang w:val="ro-MD" w:eastAsia="ru-RU"/>
        </w:rPr>
        <w:t>_____</w:t>
      </w:r>
      <w:r>
        <w:rPr>
          <w:rFonts w:ascii="Times New Roman" w:eastAsia="Times New Roman" w:hAnsi="Times New Roman" w:cs="Times New Roman"/>
          <w:b/>
          <w:bCs/>
          <w:sz w:val="26"/>
          <w:szCs w:val="26"/>
          <w:u w:val="single"/>
          <w:lang w:val="ro-MD" w:eastAsia="ru-RU"/>
        </w:rPr>
        <w:t>2020</w:t>
      </w:r>
      <w:r w:rsidR="004773AF" w:rsidRPr="00D7036B">
        <w:rPr>
          <w:rFonts w:ascii="Times New Roman" w:eastAsia="Times New Roman" w:hAnsi="Times New Roman" w:cs="Times New Roman"/>
          <w:b/>
          <w:bCs/>
          <w:sz w:val="26"/>
          <w:szCs w:val="26"/>
          <w:u w:val="single"/>
          <w:lang w:val="ro-MD" w:eastAsia="ru-RU"/>
        </w:rPr>
        <w:t>__</w:t>
      </w:r>
      <w:r w:rsidR="004773AF" w:rsidRPr="00D7036B">
        <w:rPr>
          <w:rFonts w:ascii="Times New Roman" w:hAnsi="Times New Roman" w:cs="Times New Roman"/>
          <w:sz w:val="26"/>
          <w:szCs w:val="26"/>
          <w:lang w:val="ro-MD"/>
        </w:rPr>
        <w:t xml:space="preserve"> </w:t>
      </w:r>
      <w:r w:rsidR="00A60F49" w:rsidRPr="00D7036B">
        <w:rPr>
          <w:rFonts w:ascii="Times New Roman" w:hAnsi="Times New Roman" w:cs="Times New Roman"/>
          <w:sz w:val="26"/>
          <w:szCs w:val="26"/>
          <w:lang w:val="ro-MD"/>
        </w:rPr>
        <w:t>a</w:t>
      </w:r>
      <w:r w:rsidR="00123291" w:rsidRPr="00D7036B">
        <w:rPr>
          <w:rFonts w:ascii="Times New Roman" w:hAnsi="Times New Roman" w:cs="Times New Roman"/>
          <w:sz w:val="26"/>
          <w:szCs w:val="26"/>
          <w:lang w:val="ro-MD"/>
        </w:rPr>
        <w:t xml:space="preserve"> </w:t>
      </w:r>
      <w:r>
        <w:rPr>
          <w:rFonts w:ascii="Times New Roman" w:hAnsi="Times New Roman" w:cs="Times New Roman"/>
          <w:sz w:val="26"/>
          <w:szCs w:val="26"/>
          <w:lang w:val="ro-MD"/>
        </w:rPr>
        <w:t xml:space="preserve">sumei </w:t>
      </w:r>
    </w:p>
    <w:p w14:paraId="35C0C90E" w14:textId="77777777" w:rsidR="00123291" w:rsidRDefault="00217711" w:rsidP="006E5918">
      <w:pPr>
        <w:spacing w:after="0" w:line="276" w:lineRule="auto"/>
        <w:ind w:left="5948" w:firstLine="424"/>
        <w:jc w:val="both"/>
        <w:rPr>
          <w:rFonts w:ascii="Times New Roman" w:eastAsia="Times New Roman" w:hAnsi="Times New Roman" w:cs="Times New Roman"/>
          <w:bCs/>
          <w:i/>
          <w:sz w:val="24"/>
          <w:szCs w:val="24"/>
          <w:vertAlign w:val="superscript"/>
          <w:lang w:val="ro-MD" w:eastAsia="ru-RU"/>
        </w:rPr>
      </w:pPr>
      <w:r>
        <w:rPr>
          <w:rFonts w:ascii="Times New Roman" w:eastAsia="Times New Roman" w:hAnsi="Times New Roman" w:cs="Times New Roman"/>
          <w:bCs/>
          <w:i/>
          <w:sz w:val="24"/>
          <w:szCs w:val="24"/>
          <w:vertAlign w:val="superscript"/>
          <w:lang w:val="ro-MD" w:eastAsia="ru-RU"/>
        </w:rPr>
        <w:t xml:space="preserve">             </w:t>
      </w:r>
      <w:r w:rsidR="00123291" w:rsidRPr="00D7036B">
        <w:rPr>
          <w:rFonts w:ascii="Times New Roman" w:eastAsia="Times New Roman" w:hAnsi="Times New Roman" w:cs="Times New Roman"/>
          <w:bCs/>
          <w:i/>
          <w:sz w:val="24"/>
          <w:szCs w:val="24"/>
          <w:vertAlign w:val="superscript"/>
          <w:lang w:val="ro-MD" w:eastAsia="ru-RU"/>
        </w:rPr>
        <w:t>(</w:t>
      </w:r>
      <w:r w:rsidR="00E26BB6">
        <w:rPr>
          <w:rFonts w:ascii="Times New Roman" w:eastAsia="Times New Roman" w:hAnsi="Times New Roman" w:cs="Times New Roman"/>
          <w:bCs/>
          <w:i/>
          <w:sz w:val="24"/>
          <w:szCs w:val="24"/>
          <w:vertAlign w:val="superscript"/>
          <w:lang w:val="ro-MD" w:eastAsia="ru-RU"/>
        </w:rPr>
        <w:t>luna</w:t>
      </w:r>
      <w:r w:rsidR="00123291" w:rsidRPr="00D7036B">
        <w:rPr>
          <w:rFonts w:ascii="Times New Roman" w:eastAsia="Times New Roman" w:hAnsi="Times New Roman" w:cs="Times New Roman"/>
          <w:bCs/>
          <w:i/>
          <w:sz w:val="24"/>
          <w:szCs w:val="24"/>
          <w:vertAlign w:val="superscript"/>
          <w:lang w:val="ro-MD" w:eastAsia="ru-RU"/>
        </w:rPr>
        <w:t>)</w:t>
      </w:r>
    </w:p>
    <w:p w14:paraId="3FEDEA23" w14:textId="77777777" w:rsidR="004172F1" w:rsidRPr="00D7036B" w:rsidRDefault="00E26BB6" w:rsidP="006E5918">
      <w:pPr>
        <w:spacing w:after="0" w:line="276" w:lineRule="auto"/>
        <w:jc w:val="both"/>
        <w:rPr>
          <w:rFonts w:ascii="Times New Roman" w:eastAsia="Times New Roman" w:hAnsi="Times New Roman" w:cs="Times New Roman"/>
          <w:sz w:val="26"/>
          <w:szCs w:val="26"/>
          <w:lang w:val="ro-MD" w:eastAsia="ru-RU"/>
        </w:rPr>
      </w:pPr>
      <w:r>
        <w:rPr>
          <w:rFonts w:ascii="Times New Roman" w:eastAsia="Times New Roman" w:hAnsi="Times New Roman" w:cs="Times New Roman"/>
          <w:bCs/>
          <w:sz w:val="26"/>
          <w:szCs w:val="26"/>
          <w:lang w:val="ro-MD" w:eastAsia="ru-RU"/>
        </w:rPr>
        <w:t>dobînzilor achitate aferente creditelor bancare contractate în perioada 1 mai 2020 – 31 decembrie 2020</w:t>
      </w:r>
      <w:r w:rsidR="00F04E32" w:rsidRPr="00D7036B">
        <w:rPr>
          <w:rFonts w:ascii="Times New Roman" w:hAnsi="Times New Roman" w:cs="Times New Roman"/>
          <w:sz w:val="26"/>
          <w:szCs w:val="26"/>
          <w:lang w:val="ro-MD"/>
        </w:rPr>
        <w:t xml:space="preserve"> în </w:t>
      </w:r>
      <w:r w:rsidR="00F04E32">
        <w:rPr>
          <w:rFonts w:ascii="Times New Roman" w:hAnsi="Times New Roman" w:cs="Times New Roman"/>
          <w:sz w:val="26"/>
          <w:szCs w:val="26"/>
          <w:lang w:val="ro-MD"/>
        </w:rPr>
        <w:t>sumă</w:t>
      </w:r>
      <w:r w:rsidR="00F04E32" w:rsidRPr="00D7036B">
        <w:rPr>
          <w:rFonts w:ascii="Times New Roman" w:hAnsi="Times New Roman" w:cs="Times New Roman"/>
          <w:sz w:val="26"/>
          <w:szCs w:val="26"/>
          <w:lang w:val="ro-MD"/>
        </w:rPr>
        <w:t xml:space="preserve"> </w:t>
      </w:r>
      <w:r w:rsidR="00C724E3" w:rsidRPr="00B03C16">
        <w:rPr>
          <w:rFonts w:ascii="Times New Roman" w:eastAsia="Times New Roman" w:hAnsi="Times New Roman" w:cs="Times New Roman"/>
          <w:bCs/>
          <w:sz w:val="26"/>
          <w:szCs w:val="26"/>
          <w:lang w:val="ro-MD" w:eastAsia="ru-RU"/>
        </w:rPr>
        <w:t>de</w:t>
      </w:r>
      <w:r w:rsidR="00C724E3" w:rsidRPr="00DF597C">
        <w:rPr>
          <w:rFonts w:ascii="Times New Roman" w:eastAsia="Times New Roman" w:hAnsi="Times New Roman" w:cs="Times New Roman"/>
          <w:sz w:val="26"/>
          <w:szCs w:val="26"/>
          <w:u w:val="single"/>
          <w:lang w:val="ro-MD" w:eastAsia="ru-RU"/>
        </w:rPr>
        <w:t>____</w:t>
      </w:r>
      <w:r w:rsidR="004172F1" w:rsidRPr="00DF597C">
        <w:rPr>
          <w:rFonts w:ascii="Times New Roman" w:eastAsia="Times New Roman" w:hAnsi="Times New Roman" w:cs="Times New Roman"/>
          <w:sz w:val="26"/>
          <w:szCs w:val="26"/>
          <w:u w:val="single"/>
          <w:lang w:val="ro-MD" w:eastAsia="ru-RU"/>
        </w:rPr>
        <w:t>_</w:t>
      </w:r>
      <w:r w:rsidR="001D2C2D" w:rsidRPr="00DF597C">
        <w:rPr>
          <w:rFonts w:ascii="Times New Roman" w:eastAsia="Times New Roman" w:hAnsi="Times New Roman" w:cs="Times New Roman"/>
          <w:sz w:val="26"/>
          <w:szCs w:val="26"/>
          <w:u w:val="single"/>
          <w:lang w:val="ro-MD" w:eastAsia="ru-RU"/>
        </w:rPr>
        <w:t>____</w:t>
      </w:r>
      <w:r w:rsidR="004172F1" w:rsidRPr="00DF597C">
        <w:rPr>
          <w:rFonts w:ascii="Times New Roman" w:eastAsia="Times New Roman" w:hAnsi="Times New Roman" w:cs="Times New Roman"/>
          <w:sz w:val="26"/>
          <w:szCs w:val="26"/>
          <w:u w:val="single"/>
          <w:lang w:val="ro-MD" w:eastAsia="ru-RU"/>
        </w:rPr>
        <w:t>______</w:t>
      </w:r>
      <w:r w:rsidR="00123291" w:rsidRPr="00D7036B">
        <w:rPr>
          <w:rFonts w:ascii="Times New Roman" w:eastAsia="Times New Roman" w:hAnsi="Times New Roman" w:cs="Times New Roman"/>
          <w:sz w:val="26"/>
          <w:szCs w:val="26"/>
          <w:lang w:val="ro-MD" w:eastAsia="ru-RU"/>
        </w:rPr>
        <w:t>(lei)</w:t>
      </w:r>
    </w:p>
    <w:p w14:paraId="253C2891" w14:textId="77777777" w:rsidR="00416684" w:rsidRPr="00D7036B" w:rsidRDefault="00416684" w:rsidP="006E5918">
      <w:pPr>
        <w:spacing w:after="0" w:line="276" w:lineRule="auto"/>
        <w:rPr>
          <w:rFonts w:ascii="Times New Roman" w:eastAsia="Times New Roman" w:hAnsi="Times New Roman" w:cs="Times New Roman"/>
          <w:b/>
          <w:sz w:val="24"/>
          <w:szCs w:val="24"/>
          <w:lang w:val="ro-MD" w:eastAsia="ru-RU"/>
        </w:rPr>
      </w:pPr>
    </w:p>
    <w:p w14:paraId="0FED1314" w14:textId="77777777" w:rsidR="001D2C2D" w:rsidRPr="00D7036B" w:rsidRDefault="001D2C2D" w:rsidP="006E5918">
      <w:pPr>
        <w:spacing w:before="240" w:after="0" w:line="276" w:lineRule="auto"/>
        <w:rPr>
          <w:rFonts w:ascii="Times New Roman" w:eastAsia="Times New Roman" w:hAnsi="Times New Roman" w:cs="Times New Roman"/>
          <w:b/>
          <w:lang w:val="ro-MD" w:eastAsia="ru-RU"/>
        </w:rPr>
      </w:pPr>
      <w:r w:rsidRPr="00D7036B">
        <w:rPr>
          <w:rFonts w:ascii="Times New Roman" w:eastAsia="Times New Roman" w:hAnsi="Times New Roman" w:cs="Times New Roman"/>
          <w:b/>
          <w:lang w:val="ro-MD" w:eastAsia="ru-RU"/>
        </w:rPr>
        <w:t>la contul bancar (cod IBAN) MD__________________________________________</w:t>
      </w:r>
      <w:r w:rsidR="005C64C2" w:rsidRPr="00D7036B">
        <w:rPr>
          <w:rFonts w:ascii="Times New Roman" w:eastAsia="Times New Roman" w:hAnsi="Times New Roman" w:cs="Times New Roman"/>
          <w:b/>
          <w:lang w:val="ro-MD" w:eastAsia="ru-RU"/>
        </w:rPr>
        <w:t>_________</w:t>
      </w:r>
      <w:r w:rsidR="00DF597C">
        <w:rPr>
          <w:rFonts w:ascii="Times New Roman" w:eastAsia="Times New Roman" w:hAnsi="Times New Roman" w:cs="Times New Roman"/>
          <w:b/>
          <w:lang w:val="ro-MD" w:eastAsia="ru-RU"/>
        </w:rPr>
        <w:t>.</w:t>
      </w:r>
    </w:p>
    <w:p w14:paraId="150195EC" w14:textId="77777777" w:rsidR="001D2C2D" w:rsidRPr="00D7036B" w:rsidRDefault="00DF597C" w:rsidP="006E5918">
      <w:pPr>
        <w:spacing w:after="0" w:line="276" w:lineRule="auto"/>
        <w:jc w:val="center"/>
        <w:rPr>
          <w:rFonts w:ascii="Times New Roman" w:eastAsia="Times New Roman" w:hAnsi="Times New Roman" w:cs="Times New Roman"/>
          <w:b/>
          <w:i/>
          <w:lang w:val="ro-MD" w:eastAsia="ru-RU"/>
        </w:rPr>
      </w:pPr>
      <w:r>
        <w:rPr>
          <w:rFonts w:ascii="Times New Roman" w:hAnsi="Times New Roman"/>
          <w:i/>
          <w:lang w:val="ro-MD"/>
        </w:rPr>
        <w:t xml:space="preserve">                                  </w:t>
      </w:r>
      <w:r w:rsidR="00AB07BA" w:rsidRPr="00D7036B">
        <w:rPr>
          <w:rFonts w:ascii="Times New Roman" w:hAnsi="Times New Roman"/>
          <w:i/>
          <w:lang w:val="ro-MD"/>
        </w:rPr>
        <w:t xml:space="preserve">(înregistrat în </w:t>
      </w:r>
      <w:r w:rsidR="00AB07BA" w:rsidRPr="00D7036B">
        <w:rPr>
          <w:rFonts w:ascii="Times New Roman" w:hAnsi="Times New Roman" w:cs="Times New Roman"/>
          <w:i/>
          <w:lang w:val="ro-MD"/>
        </w:rPr>
        <w:t xml:space="preserve">Registrul conturilor de </w:t>
      </w:r>
      <w:r w:rsidR="00A60F49" w:rsidRPr="00D7036B">
        <w:rPr>
          <w:rFonts w:ascii="Times New Roman" w:hAnsi="Times New Roman" w:cs="Times New Roman"/>
          <w:i/>
          <w:lang w:val="ro-MD"/>
        </w:rPr>
        <w:t>plăți</w:t>
      </w:r>
      <w:r w:rsidR="00AB07BA" w:rsidRPr="00D7036B">
        <w:rPr>
          <w:rFonts w:ascii="Times New Roman" w:hAnsi="Times New Roman" w:cs="Times New Roman"/>
          <w:i/>
          <w:lang w:val="ro-MD"/>
        </w:rPr>
        <w:t xml:space="preserve"> </w:t>
      </w:r>
      <w:r w:rsidR="00A60F49" w:rsidRPr="00D7036B">
        <w:rPr>
          <w:rFonts w:ascii="Times New Roman" w:hAnsi="Times New Roman" w:cs="Times New Roman"/>
          <w:i/>
          <w:lang w:val="ro-MD"/>
        </w:rPr>
        <w:t>și</w:t>
      </w:r>
      <w:r w:rsidR="00AB07BA" w:rsidRPr="00D7036B">
        <w:rPr>
          <w:rFonts w:ascii="Times New Roman" w:hAnsi="Times New Roman" w:cs="Times New Roman"/>
          <w:i/>
          <w:lang w:val="ro-MD"/>
        </w:rPr>
        <w:t xml:space="preserve"> bancare)</w:t>
      </w:r>
    </w:p>
    <w:p w14:paraId="78E1464A" w14:textId="77777777" w:rsidR="001D2C2D" w:rsidRPr="00D7036B" w:rsidRDefault="001D2C2D" w:rsidP="006E5918">
      <w:pPr>
        <w:spacing w:after="0" w:line="276" w:lineRule="auto"/>
        <w:rPr>
          <w:rFonts w:ascii="Times New Roman" w:eastAsia="Times New Roman" w:hAnsi="Times New Roman" w:cs="Times New Roman"/>
          <w:b/>
          <w:sz w:val="24"/>
          <w:szCs w:val="24"/>
          <w:lang w:val="ro-MD" w:eastAsia="ru-RU"/>
        </w:rPr>
      </w:pPr>
    </w:p>
    <w:p w14:paraId="755270A0" w14:textId="77777777" w:rsidR="00085F44" w:rsidRDefault="00DF597C" w:rsidP="006E5918">
      <w:pPr>
        <w:spacing w:after="0" w:line="276" w:lineRule="auto"/>
        <w:ind w:firstLine="426"/>
        <w:jc w:val="both"/>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 xml:space="preserve">Suma solicitată a subvenției este determinată de achitarea </w:t>
      </w:r>
      <w:r w:rsidR="009F6931">
        <w:rPr>
          <w:rFonts w:ascii="Times New Roman" w:eastAsia="Times New Roman" w:hAnsi="Times New Roman" w:cs="Times New Roman"/>
          <w:b/>
          <w:bCs/>
          <w:sz w:val="24"/>
          <w:szCs w:val="24"/>
          <w:lang w:val="ro-MD" w:eastAsia="ru-RU"/>
        </w:rPr>
        <w:t>dobânzilor</w:t>
      </w:r>
      <w:r>
        <w:rPr>
          <w:rFonts w:ascii="Times New Roman" w:eastAsia="Times New Roman" w:hAnsi="Times New Roman" w:cs="Times New Roman"/>
          <w:b/>
          <w:bCs/>
          <w:sz w:val="24"/>
          <w:szCs w:val="24"/>
          <w:lang w:val="ro-MD" w:eastAsia="ru-RU"/>
        </w:rPr>
        <w:t xml:space="preserve"> contractate conform următoarelor contracte: </w:t>
      </w:r>
    </w:p>
    <w:p w14:paraId="76B7B21E" w14:textId="77777777" w:rsidR="00DF597C" w:rsidRDefault="00DF597C" w:rsidP="006E5918">
      <w:pPr>
        <w:spacing w:after="0" w:line="276" w:lineRule="auto"/>
        <w:jc w:val="both"/>
        <w:rPr>
          <w:rFonts w:ascii="Times New Roman" w:eastAsia="Times New Roman" w:hAnsi="Times New Roman" w:cs="Times New Roman"/>
          <w:b/>
          <w:bCs/>
          <w:sz w:val="24"/>
          <w:szCs w:val="24"/>
          <w:lang w:val="ro-MD" w:eastAsia="ru-RU"/>
        </w:rPr>
      </w:pPr>
    </w:p>
    <w:tbl>
      <w:tblPr>
        <w:tblStyle w:val="Tabelgril"/>
        <w:tblW w:w="0" w:type="auto"/>
        <w:tblLayout w:type="fixed"/>
        <w:tblLook w:val="04A0" w:firstRow="1" w:lastRow="0" w:firstColumn="1" w:lastColumn="0" w:noHBand="0" w:noVBand="1"/>
      </w:tblPr>
      <w:tblGrid>
        <w:gridCol w:w="451"/>
        <w:gridCol w:w="1104"/>
        <w:gridCol w:w="708"/>
        <w:gridCol w:w="1276"/>
        <w:gridCol w:w="992"/>
        <w:gridCol w:w="993"/>
        <w:gridCol w:w="992"/>
        <w:gridCol w:w="1276"/>
        <w:gridCol w:w="850"/>
        <w:gridCol w:w="1129"/>
      </w:tblGrid>
      <w:tr w:rsidR="002F5BE1" w:rsidRPr="00DF597C" w14:paraId="0CD9ED9D" w14:textId="77777777" w:rsidTr="006E5918">
        <w:tc>
          <w:tcPr>
            <w:tcW w:w="451" w:type="dxa"/>
          </w:tcPr>
          <w:p w14:paraId="00391CD1" w14:textId="77777777" w:rsidR="002F5BE1" w:rsidRPr="006E5918" w:rsidRDefault="002F5BE1" w:rsidP="006E5918">
            <w:pPr>
              <w:spacing w:line="276" w:lineRule="auto"/>
              <w:jc w:val="both"/>
              <w:rPr>
                <w:rFonts w:ascii="Times New Roman" w:eastAsia="Times New Roman" w:hAnsi="Times New Roman" w:cs="Times New Roman"/>
                <w:bCs/>
                <w:sz w:val="18"/>
                <w:szCs w:val="20"/>
                <w:lang w:val="ro-MD" w:eastAsia="ru-RU"/>
              </w:rPr>
            </w:pPr>
            <w:r w:rsidRPr="006E5918">
              <w:rPr>
                <w:rFonts w:ascii="Times New Roman" w:eastAsia="Times New Roman" w:hAnsi="Times New Roman" w:cs="Times New Roman"/>
                <w:bCs/>
                <w:sz w:val="18"/>
                <w:szCs w:val="20"/>
                <w:lang w:val="ro-MD" w:eastAsia="ru-RU"/>
              </w:rPr>
              <w:t>Nr. d/o</w:t>
            </w:r>
          </w:p>
        </w:tc>
        <w:tc>
          <w:tcPr>
            <w:tcW w:w="1104" w:type="dxa"/>
          </w:tcPr>
          <w:p w14:paraId="2A133167" w14:textId="77777777" w:rsidR="002F5BE1" w:rsidRPr="006E5918" w:rsidRDefault="002F5BE1" w:rsidP="006E5918">
            <w:pPr>
              <w:spacing w:line="276" w:lineRule="auto"/>
              <w:jc w:val="center"/>
              <w:rPr>
                <w:rFonts w:ascii="Times New Roman" w:eastAsia="Times New Roman" w:hAnsi="Times New Roman" w:cs="Times New Roman"/>
                <w:bCs/>
                <w:sz w:val="18"/>
                <w:szCs w:val="20"/>
                <w:lang w:val="ro-MD" w:eastAsia="ru-RU"/>
              </w:rPr>
            </w:pPr>
            <w:r w:rsidRPr="006E5918">
              <w:rPr>
                <w:rFonts w:ascii="Times New Roman" w:eastAsia="Times New Roman" w:hAnsi="Times New Roman" w:cs="Times New Roman"/>
                <w:bCs/>
                <w:sz w:val="18"/>
                <w:szCs w:val="20"/>
                <w:lang w:val="ro-MD" w:eastAsia="ru-RU"/>
              </w:rPr>
              <w:t>Suma totală a creditului</w:t>
            </w:r>
          </w:p>
        </w:tc>
        <w:tc>
          <w:tcPr>
            <w:tcW w:w="708" w:type="dxa"/>
          </w:tcPr>
          <w:p w14:paraId="3D5B0E17" w14:textId="77777777" w:rsidR="002F5BE1" w:rsidRPr="006E5918" w:rsidRDefault="002F5BE1" w:rsidP="006E5918">
            <w:pPr>
              <w:spacing w:line="276" w:lineRule="auto"/>
              <w:jc w:val="center"/>
              <w:rPr>
                <w:rFonts w:ascii="Times New Roman" w:eastAsia="Times New Roman" w:hAnsi="Times New Roman" w:cs="Times New Roman"/>
                <w:bCs/>
                <w:sz w:val="18"/>
                <w:szCs w:val="20"/>
                <w:lang w:val="ro-MD" w:eastAsia="ru-RU"/>
              </w:rPr>
            </w:pPr>
            <w:r w:rsidRPr="006E5918">
              <w:rPr>
                <w:rFonts w:ascii="Times New Roman" w:eastAsia="Times New Roman" w:hAnsi="Times New Roman" w:cs="Times New Roman"/>
                <w:bCs/>
                <w:sz w:val="18"/>
                <w:szCs w:val="20"/>
                <w:lang w:val="ro-MD" w:eastAsia="ru-RU"/>
              </w:rPr>
              <w:t>Valuta</w:t>
            </w:r>
          </w:p>
        </w:tc>
        <w:tc>
          <w:tcPr>
            <w:tcW w:w="1276" w:type="dxa"/>
          </w:tcPr>
          <w:p w14:paraId="69387021" w14:textId="77777777" w:rsidR="002F5BE1" w:rsidRPr="006E5918" w:rsidRDefault="002F5BE1" w:rsidP="006E5918">
            <w:pPr>
              <w:spacing w:line="276" w:lineRule="auto"/>
              <w:jc w:val="center"/>
              <w:rPr>
                <w:rFonts w:ascii="Times New Roman" w:eastAsia="Times New Roman" w:hAnsi="Times New Roman" w:cs="Times New Roman"/>
                <w:bCs/>
                <w:sz w:val="18"/>
                <w:szCs w:val="20"/>
                <w:lang w:val="ro-MD" w:eastAsia="ru-RU"/>
              </w:rPr>
            </w:pPr>
            <w:r w:rsidRPr="006E5918">
              <w:rPr>
                <w:rFonts w:ascii="Times New Roman" w:eastAsia="Times New Roman" w:hAnsi="Times New Roman" w:cs="Times New Roman"/>
                <w:bCs/>
                <w:sz w:val="18"/>
                <w:szCs w:val="20"/>
                <w:lang w:val="ro-MD" w:eastAsia="ru-RU"/>
              </w:rPr>
              <w:t>Denumirea băncii (creditorului)</w:t>
            </w:r>
          </w:p>
        </w:tc>
        <w:tc>
          <w:tcPr>
            <w:tcW w:w="992" w:type="dxa"/>
          </w:tcPr>
          <w:p w14:paraId="353291C8" w14:textId="77777777" w:rsidR="002F5BE1" w:rsidRPr="006E5918" w:rsidRDefault="002F5BE1" w:rsidP="006E5918">
            <w:pPr>
              <w:spacing w:line="276" w:lineRule="auto"/>
              <w:jc w:val="center"/>
              <w:rPr>
                <w:rFonts w:ascii="Times New Roman" w:eastAsia="Times New Roman" w:hAnsi="Times New Roman" w:cs="Times New Roman"/>
                <w:bCs/>
                <w:sz w:val="18"/>
                <w:szCs w:val="20"/>
                <w:lang w:val="ro-MD" w:eastAsia="ru-RU"/>
              </w:rPr>
            </w:pPr>
            <w:r w:rsidRPr="006E5918">
              <w:rPr>
                <w:rFonts w:ascii="Times New Roman" w:eastAsia="Times New Roman" w:hAnsi="Times New Roman" w:cs="Times New Roman"/>
                <w:bCs/>
                <w:sz w:val="18"/>
                <w:szCs w:val="20"/>
                <w:lang w:val="ro-MD" w:eastAsia="ru-RU"/>
              </w:rPr>
              <w:t>Nr. contractului</w:t>
            </w:r>
          </w:p>
        </w:tc>
        <w:tc>
          <w:tcPr>
            <w:tcW w:w="993" w:type="dxa"/>
          </w:tcPr>
          <w:p w14:paraId="700F7FCB" w14:textId="77777777" w:rsidR="002F5BE1" w:rsidRPr="006E5918" w:rsidRDefault="002F5BE1" w:rsidP="006E5918">
            <w:pPr>
              <w:spacing w:line="276" w:lineRule="auto"/>
              <w:jc w:val="center"/>
              <w:rPr>
                <w:rFonts w:ascii="Times New Roman" w:eastAsia="Times New Roman" w:hAnsi="Times New Roman" w:cs="Times New Roman"/>
                <w:bCs/>
                <w:sz w:val="18"/>
                <w:szCs w:val="20"/>
                <w:lang w:val="ro-MD" w:eastAsia="ru-RU"/>
              </w:rPr>
            </w:pPr>
            <w:r w:rsidRPr="006E5918">
              <w:rPr>
                <w:rFonts w:ascii="Times New Roman" w:eastAsia="Times New Roman" w:hAnsi="Times New Roman" w:cs="Times New Roman"/>
                <w:bCs/>
                <w:sz w:val="18"/>
                <w:szCs w:val="20"/>
                <w:lang w:val="ro-MD" w:eastAsia="ru-RU"/>
              </w:rPr>
              <w:t>Data contractului</w:t>
            </w:r>
          </w:p>
        </w:tc>
        <w:tc>
          <w:tcPr>
            <w:tcW w:w="992" w:type="dxa"/>
          </w:tcPr>
          <w:p w14:paraId="1DA67C4B" w14:textId="77777777" w:rsidR="002F5BE1" w:rsidRPr="006E5918" w:rsidRDefault="002F5BE1" w:rsidP="006E5918">
            <w:pPr>
              <w:spacing w:line="276" w:lineRule="auto"/>
              <w:jc w:val="center"/>
              <w:rPr>
                <w:rFonts w:ascii="Times New Roman" w:eastAsia="Times New Roman" w:hAnsi="Times New Roman" w:cs="Times New Roman"/>
                <w:bCs/>
                <w:sz w:val="18"/>
                <w:szCs w:val="20"/>
                <w:lang w:val="ro-MD" w:eastAsia="ru-RU"/>
              </w:rPr>
            </w:pPr>
            <w:r>
              <w:rPr>
                <w:rFonts w:ascii="Times New Roman" w:eastAsia="Times New Roman" w:hAnsi="Times New Roman" w:cs="Times New Roman"/>
                <w:bCs/>
                <w:sz w:val="18"/>
                <w:szCs w:val="20"/>
                <w:lang w:val="ro-MD" w:eastAsia="ru-RU"/>
              </w:rPr>
              <w:t>Rata dobânzii nominale</w:t>
            </w:r>
          </w:p>
        </w:tc>
        <w:tc>
          <w:tcPr>
            <w:tcW w:w="1276" w:type="dxa"/>
          </w:tcPr>
          <w:p w14:paraId="16FB124E" w14:textId="77777777" w:rsidR="002F5BE1" w:rsidRPr="006E5918" w:rsidRDefault="002F5BE1" w:rsidP="006E5918">
            <w:pPr>
              <w:spacing w:line="276" w:lineRule="auto"/>
              <w:jc w:val="center"/>
              <w:rPr>
                <w:rFonts w:ascii="Times New Roman" w:eastAsia="Times New Roman" w:hAnsi="Times New Roman" w:cs="Times New Roman"/>
                <w:bCs/>
                <w:sz w:val="18"/>
                <w:szCs w:val="20"/>
                <w:lang w:val="ro-MD" w:eastAsia="ru-RU"/>
              </w:rPr>
            </w:pPr>
            <w:r w:rsidRPr="006E5918">
              <w:rPr>
                <w:rFonts w:ascii="Times New Roman" w:eastAsia="Times New Roman" w:hAnsi="Times New Roman" w:cs="Times New Roman"/>
                <w:bCs/>
                <w:sz w:val="18"/>
                <w:szCs w:val="20"/>
                <w:lang w:val="ro-MD" w:eastAsia="ru-RU"/>
              </w:rPr>
              <w:t>Suma dobânzii achitate în perioada de gestiune</w:t>
            </w:r>
          </w:p>
        </w:tc>
        <w:tc>
          <w:tcPr>
            <w:tcW w:w="850" w:type="dxa"/>
          </w:tcPr>
          <w:p w14:paraId="38F9F1A2" w14:textId="77777777" w:rsidR="002F5BE1" w:rsidRPr="006E5918" w:rsidRDefault="002F5BE1" w:rsidP="006E5918">
            <w:pPr>
              <w:spacing w:line="276" w:lineRule="auto"/>
              <w:jc w:val="center"/>
              <w:rPr>
                <w:rFonts w:ascii="Times New Roman" w:eastAsia="Times New Roman" w:hAnsi="Times New Roman" w:cs="Times New Roman"/>
                <w:bCs/>
                <w:sz w:val="18"/>
                <w:szCs w:val="20"/>
                <w:lang w:val="ro-MD" w:eastAsia="ru-RU"/>
              </w:rPr>
            </w:pPr>
            <w:r w:rsidRPr="006E5918">
              <w:rPr>
                <w:rFonts w:ascii="Times New Roman" w:eastAsia="Times New Roman" w:hAnsi="Times New Roman" w:cs="Times New Roman"/>
                <w:bCs/>
                <w:sz w:val="18"/>
                <w:szCs w:val="20"/>
                <w:lang w:val="ro-MD" w:eastAsia="ru-RU"/>
              </w:rPr>
              <w:t>Valuta</w:t>
            </w:r>
          </w:p>
        </w:tc>
        <w:tc>
          <w:tcPr>
            <w:tcW w:w="1129" w:type="dxa"/>
          </w:tcPr>
          <w:p w14:paraId="67B7AFA3" w14:textId="77777777" w:rsidR="002F5BE1" w:rsidRPr="006E5918" w:rsidRDefault="002F5BE1" w:rsidP="006E5918">
            <w:pPr>
              <w:spacing w:line="276" w:lineRule="auto"/>
              <w:jc w:val="center"/>
              <w:rPr>
                <w:rFonts w:ascii="Times New Roman" w:eastAsia="Times New Roman" w:hAnsi="Times New Roman" w:cs="Times New Roman"/>
                <w:bCs/>
                <w:sz w:val="18"/>
                <w:szCs w:val="20"/>
                <w:lang w:val="ro-MD" w:eastAsia="ru-RU"/>
              </w:rPr>
            </w:pPr>
            <w:r w:rsidRPr="006E5918">
              <w:rPr>
                <w:rFonts w:ascii="Times New Roman" w:eastAsia="Times New Roman" w:hAnsi="Times New Roman" w:cs="Times New Roman"/>
                <w:bCs/>
                <w:sz w:val="18"/>
                <w:szCs w:val="20"/>
                <w:lang w:val="ro-MD" w:eastAsia="ru-RU"/>
              </w:rPr>
              <w:t>Data achitării dobânzii</w:t>
            </w:r>
          </w:p>
        </w:tc>
      </w:tr>
      <w:tr w:rsidR="002F5BE1" w14:paraId="4826A92E" w14:textId="77777777" w:rsidTr="006E5918">
        <w:tc>
          <w:tcPr>
            <w:tcW w:w="451" w:type="dxa"/>
          </w:tcPr>
          <w:p w14:paraId="1F7D5B02"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1104" w:type="dxa"/>
          </w:tcPr>
          <w:p w14:paraId="27190D55"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708" w:type="dxa"/>
          </w:tcPr>
          <w:p w14:paraId="072132CD"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1276" w:type="dxa"/>
          </w:tcPr>
          <w:p w14:paraId="1FA68970"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992" w:type="dxa"/>
          </w:tcPr>
          <w:p w14:paraId="52F3528C"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993" w:type="dxa"/>
          </w:tcPr>
          <w:p w14:paraId="5BB29BED"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992" w:type="dxa"/>
          </w:tcPr>
          <w:p w14:paraId="6E14AF7B" w14:textId="77777777" w:rsidR="002F5BE1" w:rsidRDefault="002F5BE1" w:rsidP="00D46A7A">
            <w:pPr>
              <w:spacing w:line="276" w:lineRule="auto"/>
              <w:jc w:val="both"/>
              <w:rPr>
                <w:rFonts w:ascii="Times New Roman" w:eastAsia="Times New Roman" w:hAnsi="Times New Roman" w:cs="Times New Roman"/>
                <w:b/>
                <w:bCs/>
                <w:sz w:val="24"/>
                <w:szCs w:val="24"/>
                <w:lang w:val="ro-MD" w:eastAsia="ru-RU"/>
              </w:rPr>
            </w:pPr>
          </w:p>
        </w:tc>
        <w:tc>
          <w:tcPr>
            <w:tcW w:w="1276" w:type="dxa"/>
          </w:tcPr>
          <w:p w14:paraId="2A9D0077"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850" w:type="dxa"/>
          </w:tcPr>
          <w:p w14:paraId="64279598"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1129" w:type="dxa"/>
          </w:tcPr>
          <w:p w14:paraId="5DA2C32E"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r>
      <w:tr w:rsidR="002F5BE1" w14:paraId="159BD0DC" w14:textId="77777777" w:rsidTr="006E5918">
        <w:tc>
          <w:tcPr>
            <w:tcW w:w="451" w:type="dxa"/>
          </w:tcPr>
          <w:p w14:paraId="0E353204"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1104" w:type="dxa"/>
          </w:tcPr>
          <w:p w14:paraId="29CC70F0"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708" w:type="dxa"/>
          </w:tcPr>
          <w:p w14:paraId="2315647B"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1276" w:type="dxa"/>
          </w:tcPr>
          <w:p w14:paraId="06BC8C7E"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992" w:type="dxa"/>
          </w:tcPr>
          <w:p w14:paraId="0A666E08"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993" w:type="dxa"/>
          </w:tcPr>
          <w:p w14:paraId="1697DB7C"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992" w:type="dxa"/>
          </w:tcPr>
          <w:p w14:paraId="5ACBEED3" w14:textId="77777777" w:rsidR="002F5BE1" w:rsidRDefault="002F5BE1" w:rsidP="00D46A7A">
            <w:pPr>
              <w:spacing w:line="276" w:lineRule="auto"/>
              <w:jc w:val="both"/>
              <w:rPr>
                <w:rFonts w:ascii="Times New Roman" w:eastAsia="Times New Roman" w:hAnsi="Times New Roman" w:cs="Times New Roman"/>
                <w:b/>
                <w:bCs/>
                <w:sz w:val="24"/>
                <w:szCs w:val="24"/>
                <w:lang w:val="ro-MD" w:eastAsia="ru-RU"/>
              </w:rPr>
            </w:pPr>
          </w:p>
        </w:tc>
        <w:tc>
          <w:tcPr>
            <w:tcW w:w="1276" w:type="dxa"/>
          </w:tcPr>
          <w:p w14:paraId="5C95F921"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850" w:type="dxa"/>
          </w:tcPr>
          <w:p w14:paraId="00835716"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1129" w:type="dxa"/>
          </w:tcPr>
          <w:p w14:paraId="49B09047"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r>
      <w:tr w:rsidR="002F5BE1" w14:paraId="7FF40C6B" w14:textId="77777777" w:rsidTr="006E5918">
        <w:tc>
          <w:tcPr>
            <w:tcW w:w="451" w:type="dxa"/>
          </w:tcPr>
          <w:p w14:paraId="15A8376E"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1104" w:type="dxa"/>
          </w:tcPr>
          <w:p w14:paraId="71633094"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708" w:type="dxa"/>
          </w:tcPr>
          <w:p w14:paraId="054B91C2"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1276" w:type="dxa"/>
          </w:tcPr>
          <w:p w14:paraId="3F2379D9"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992" w:type="dxa"/>
          </w:tcPr>
          <w:p w14:paraId="4F06406A"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993" w:type="dxa"/>
          </w:tcPr>
          <w:p w14:paraId="3DE20065"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992" w:type="dxa"/>
          </w:tcPr>
          <w:p w14:paraId="2235ED06" w14:textId="77777777" w:rsidR="002F5BE1" w:rsidRDefault="002F5BE1" w:rsidP="00D46A7A">
            <w:pPr>
              <w:spacing w:line="276" w:lineRule="auto"/>
              <w:jc w:val="both"/>
              <w:rPr>
                <w:rFonts w:ascii="Times New Roman" w:eastAsia="Times New Roman" w:hAnsi="Times New Roman" w:cs="Times New Roman"/>
                <w:b/>
                <w:bCs/>
                <w:sz w:val="24"/>
                <w:szCs w:val="24"/>
                <w:lang w:val="ro-MD" w:eastAsia="ru-RU"/>
              </w:rPr>
            </w:pPr>
          </w:p>
        </w:tc>
        <w:tc>
          <w:tcPr>
            <w:tcW w:w="1276" w:type="dxa"/>
          </w:tcPr>
          <w:p w14:paraId="09D2B9DA"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850" w:type="dxa"/>
          </w:tcPr>
          <w:p w14:paraId="74309C49"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c>
          <w:tcPr>
            <w:tcW w:w="1129" w:type="dxa"/>
          </w:tcPr>
          <w:p w14:paraId="07E8904A" w14:textId="77777777" w:rsidR="002F5BE1" w:rsidRDefault="002F5BE1" w:rsidP="006E5918">
            <w:pPr>
              <w:spacing w:line="276" w:lineRule="auto"/>
              <w:jc w:val="both"/>
              <w:rPr>
                <w:rFonts w:ascii="Times New Roman" w:eastAsia="Times New Roman" w:hAnsi="Times New Roman" w:cs="Times New Roman"/>
                <w:b/>
                <w:bCs/>
                <w:sz w:val="24"/>
                <w:szCs w:val="24"/>
                <w:lang w:val="ro-MD" w:eastAsia="ru-RU"/>
              </w:rPr>
            </w:pPr>
          </w:p>
        </w:tc>
      </w:tr>
      <w:tr w:rsidR="002F5BE1" w14:paraId="5D0E21B6" w14:textId="77777777" w:rsidTr="006E5918">
        <w:tc>
          <w:tcPr>
            <w:tcW w:w="451" w:type="dxa"/>
          </w:tcPr>
          <w:p w14:paraId="508D6526" w14:textId="77777777" w:rsidR="002F5BE1" w:rsidRDefault="002F5BE1" w:rsidP="006E5918">
            <w:pPr>
              <w:spacing w:line="276" w:lineRule="auto"/>
              <w:jc w:val="center"/>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w:t>
            </w:r>
          </w:p>
        </w:tc>
        <w:tc>
          <w:tcPr>
            <w:tcW w:w="1104" w:type="dxa"/>
          </w:tcPr>
          <w:p w14:paraId="5B6E3B72" w14:textId="77777777" w:rsidR="002F5BE1" w:rsidRDefault="002F5BE1" w:rsidP="006E5918">
            <w:pPr>
              <w:spacing w:line="276" w:lineRule="auto"/>
              <w:jc w:val="center"/>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w:t>
            </w:r>
          </w:p>
        </w:tc>
        <w:tc>
          <w:tcPr>
            <w:tcW w:w="708" w:type="dxa"/>
          </w:tcPr>
          <w:p w14:paraId="2EEB59AF" w14:textId="77777777" w:rsidR="002F5BE1" w:rsidRDefault="002F5BE1" w:rsidP="006E5918">
            <w:pPr>
              <w:spacing w:line="276" w:lineRule="auto"/>
              <w:jc w:val="center"/>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w:t>
            </w:r>
          </w:p>
        </w:tc>
        <w:tc>
          <w:tcPr>
            <w:tcW w:w="1276" w:type="dxa"/>
          </w:tcPr>
          <w:p w14:paraId="15DC5D2D" w14:textId="77777777" w:rsidR="002F5BE1" w:rsidRDefault="002F5BE1" w:rsidP="006E5918">
            <w:pPr>
              <w:spacing w:line="276" w:lineRule="auto"/>
              <w:jc w:val="center"/>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w:t>
            </w:r>
          </w:p>
        </w:tc>
        <w:tc>
          <w:tcPr>
            <w:tcW w:w="992" w:type="dxa"/>
          </w:tcPr>
          <w:p w14:paraId="41EF4F94" w14:textId="77777777" w:rsidR="002F5BE1" w:rsidRDefault="002F5BE1" w:rsidP="006E5918">
            <w:pPr>
              <w:spacing w:line="276" w:lineRule="auto"/>
              <w:jc w:val="center"/>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w:t>
            </w:r>
          </w:p>
        </w:tc>
        <w:tc>
          <w:tcPr>
            <w:tcW w:w="993" w:type="dxa"/>
          </w:tcPr>
          <w:p w14:paraId="14CCBE81" w14:textId="77777777" w:rsidR="002F5BE1" w:rsidRDefault="002F5BE1" w:rsidP="006E5918">
            <w:pPr>
              <w:spacing w:line="276" w:lineRule="auto"/>
              <w:jc w:val="center"/>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w:t>
            </w:r>
          </w:p>
        </w:tc>
        <w:tc>
          <w:tcPr>
            <w:tcW w:w="992" w:type="dxa"/>
          </w:tcPr>
          <w:p w14:paraId="0DB51742" w14:textId="77777777" w:rsidR="002F5BE1" w:rsidRDefault="002F5BE1" w:rsidP="00D46A7A">
            <w:pPr>
              <w:spacing w:line="276" w:lineRule="auto"/>
              <w:jc w:val="center"/>
              <w:rPr>
                <w:rFonts w:ascii="Times New Roman" w:eastAsia="Times New Roman" w:hAnsi="Times New Roman" w:cs="Times New Roman"/>
                <w:b/>
                <w:bCs/>
                <w:sz w:val="24"/>
                <w:szCs w:val="24"/>
                <w:lang w:val="ro-MD" w:eastAsia="ru-RU"/>
              </w:rPr>
            </w:pPr>
          </w:p>
        </w:tc>
        <w:tc>
          <w:tcPr>
            <w:tcW w:w="1276" w:type="dxa"/>
          </w:tcPr>
          <w:p w14:paraId="774A01E2" w14:textId="77777777" w:rsidR="002F5BE1" w:rsidRDefault="002F5BE1" w:rsidP="006E5918">
            <w:pPr>
              <w:spacing w:line="276" w:lineRule="auto"/>
              <w:jc w:val="center"/>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w:t>
            </w:r>
          </w:p>
        </w:tc>
        <w:tc>
          <w:tcPr>
            <w:tcW w:w="850" w:type="dxa"/>
          </w:tcPr>
          <w:p w14:paraId="6D37432B" w14:textId="77777777" w:rsidR="002F5BE1" w:rsidRDefault="002F5BE1" w:rsidP="006E5918">
            <w:pPr>
              <w:spacing w:line="276" w:lineRule="auto"/>
              <w:jc w:val="center"/>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w:t>
            </w:r>
          </w:p>
        </w:tc>
        <w:tc>
          <w:tcPr>
            <w:tcW w:w="1129" w:type="dxa"/>
          </w:tcPr>
          <w:p w14:paraId="7C18C36D" w14:textId="77777777" w:rsidR="002F5BE1" w:rsidRDefault="002F5BE1" w:rsidP="006E5918">
            <w:pPr>
              <w:spacing w:line="276" w:lineRule="auto"/>
              <w:jc w:val="center"/>
              <w:rPr>
                <w:rFonts w:ascii="Times New Roman" w:eastAsia="Times New Roman" w:hAnsi="Times New Roman" w:cs="Times New Roman"/>
                <w:b/>
                <w:bCs/>
                <w:sz w:val="24"/>
                <w:szCs w:val="24"/>
                <w:lang w:val="ro-MD" w:eastAsia="ru-RU"/>
              </w:rPr>
            </w:pPr>
            <w:r>
              <w:rPr>
                <w:rFonts w:ascii="Times New Roman" w:eastAsia="Times New Roman" w:hAnsi="Times New Roman" w:cs="Times New Roman"/>
                <w:b/>
                <w:bCs/>
                <w:sz w:val="24"/>
                <w:szCs w:val="24"/>
                <w:lang w:val="ro-MD" w:eastAsia="ru-RU"/>
              </w:rPr>
              <w:t>...</w:t>
            </w:r>
          </w:p>
        </w:tc>
      </w:tr>
    </w:tbl>
    <w:p w14:paraId="0230195D" w14:textId="77777777" w:rsidR="00DF597C" w:rsidRDefault="00DF6307" w:rsidP="006E5918">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Suma cumulativă a plăților salariale </w:t>
      </w:r>
      <w:r w:rsidR="00217711">
        <w:rPr>
          <w:rFonts w:ascii="Times New Roman" w:hAnsi="Times New Roman" w:cs="Times New Roman"/>
          <w:sz w:val="24"/>
          <w:szCs w:val="24"/>
          <w:lang w:val="ro-MD"/>
        </w:rPr>
        <w:t>constituie:</w:t>
      </w:r>
    </w:p>
    <w:p w14:paraId="0A49BAE3" w14:textId="77777777" w:rsidR="00217711" w:rsidRDefault="00217711" w:rsidP="006E5918">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Decembrie 2019 ________________lei;</w:t>
      </w:r>
    </w:p>
    <w:p w14:paraId="49934F7D" w14:textId="77777777" w:rsidR="00217711" w:rsidRDefault="00217711" w:rsidP="006E5918">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Ianuarie 2020     ________________lei;</w:t>
      </w:r>
    </w:p>
    <w:p w14:paraId="335D41A6" w14:textId="77777777" w:rsidR="00217711" w:rsidRPr="00217711" w:rsidRDefault="00217711" w:rsidP="006E5918">
      <w:pPr>
        <w:spacing w:after="0" w:line="276" w:lineRule="auto"/>
        <w:jc w:val="both"/>
        <w:rPr>
          <w:rFonts w:ascii="Times New Roman" w:hAnsi="Times New Roman" w:cs="Times New Roman"/>
          <w:sz w:val="24"/>
          <w:szCs w:val="24"/>
          <w:u w:val="single"/>
          <w:lang w:val="ro-MD"/>
        </w:rPr>
      </w:pPr>
      <w:r w:rsidRPr="00217711">
        <w:rPr>
          <w:rFonts w:ascii="Times New Roman" w:hAnsi="Times New Roman" w:cs="Times New Roman"/>
          <w:sz w:val="24"/>
          <w:szCs w:val="24"/>
          <w:u w:val="single"/>
          <w:lang w:val="ro-MD"/>
        </w:rPr>
        <w:t>Februarie 2020   ________________lei;</w:t>
      </w:r>
    </w:p>
    <w:p w14:paraId="1BAC404B" w14:textId="77777777" w:rsidR="00217711" w:rsidRDefault="00217711" w:rsidP="006E5918">
      <w:pPr>
        <w:spacing w:after="0" w:line="276" w:lineRule="auto"/>
        <w:jc w:val="both"/>
        <w:rPr>
          <w:rFonts w:ascii="Times New Roman" w:eastAsia="Times New Roman" w:hAnsi="Times New Roman" w:cs="Times New Roman"/>
          <w:b/>
          <w:bCs/>
          <w:sz w:val="24"/>
          <w:szCs w:val="24"/>
          <w:lang w:val="ro-MD" w:eastAsia="ru-RU"/>
        </w:rPr>
      </w:pPr>
      <w:r>
        <w:rPr>
          <w:rFonts w:ascii="Times New Roman" w:hAnsi="Times New Roman" w:cs="Times New Roman"/>
          <w:sz w:val="24"/>
          <w:szCs w:val="24"/>
          <w:lang w:val="ro-MD"/>
        </w:rPr>
        <w:t>TOTAL_______________________lei.</w:t>
      </w:r>
    </w:p>
    <w:p w14:paraId="3A2B3F8F" w14:textId="77777777" w:rsidR="00DF6307" w:rsidRDefault="00DF6307" w:rsidP="006E5918">
      <w:pPr>
        <w:spacing w:after="0" w:line="276" w:lineRule="auto"/>
        <w:jc w:val="both"/>
        <w:rPr>
          <w:rFonts w:ascii="Times New Roman" w:eastAsia="Times New Roman" w:hAnsi="Times New Roman" w:cs="Times New Roman"/>
          <w:b/>
          <w:bCs/>
          <w:sz w:val="24"/>
          <w:szCs w:val="24"/>
          <w:lang w:val="ro-MD" w:eastAsia="ru-RU"/>
        </w:rPr>
      </w:pPr>
    </w:p>
    <w:p w14:paraId="28322146" w14:textId="77777777" w:rsidR="00A60F49" w:rsidRPr="00D7036B" w:rsidRDefault="00A60F49" w:rsidP="006E5918">
      <w:pPr>
        <w:spacing w:after="0" w:line="276" w:lineRule="auto"/>
        <w:jc w:val="both"/>
        <w:rPr>
          <w:rFonts w:ascii="Times New Roman" w:eastAsia="Times New Roman" w:hAnsi="Times New Roman" w:cs="Times New Roman"/>
          <w:bCs/>
          <w:i/>
          <w:sz w:val="24"/>
          <w:szCs w:val="24"/>
          <w:lang w:val="ro-MD" w:eastAsia="ru-RU"/>
        </w:rPr>
      </w:pPr>
      <w:r w:rsidRPr="00D7036B">
        <w:rPr>
          <w:rFonts w:ascii="Times New Roman" w:eastAsia="Times New Roman" w:hAnsi="Times New Roman" w:cs="Times New Roman"/>
          <w:b/>
          <w:bCs/>
          <w:sz w:val="24"/>
          <w:szCs w:val="24"/>
          <w:lang w:val="ro-MD" w:eastAsia="ru-RU"/>
        </w:rPr>
        <w:t xml:space="preserve">Date de contact </w:t>
      </w:r>
      <w:r w:rsidRPr="00D7036B">
        <w:rPr>
          <w:rFonts w:ascii="Times New Roman" w:eastAsia="Times New Roman" w:hAnsi="Times New Roman" w:cs="Times New Roman"/>
          <w:bCs/>
          <w:i/>
          <w:sz w:val="24"/>
          <w:szCs w:val="24"/>
          <w:lang w:val="ro-MD" w:eastAsia="ru-RU"/>
        </w:rPr>
        <w:t>email ___________________________________________________________</w:t>
      </w:r>
    </w:p>
    <w:p w14:paraId="2633497B" w14:textId="77777777" w:rsidR="00A60F49" w:rsidRPr="00D7036B" w:rsidRDefault="00A60F49" w:rsidP="006E5918">
      <w:pPr>
        <w:spacing w:after="0" w:line="276" w:lineRule="auto"/>
        <w:jc w:val="both"/>
        <w:rPr>
          <w:rFonts w:ascii="Times New Roman" w:eastAsia="Times New Roman" w:hAnsi="Times New Roman" w:cs="Times New Roman"/>
          <w:bCs/>
          <w:i/>
          <w:sz w:val="24"/>
          <w:szCs w:val="24"/>
          <w:lang w:val="ro-MD" w:eastAsia="ru-RU"/>
        </w:rPr>
      </w:pPr>
      <w:r w:rsidRPr="00D7036B">
        <w:rPr>
          <w:rFonts w:ascii="Times New Roman" w:eastAsia="Times New Roman" w:hAnsi="Times New Roman" w:cs="Times New Roman"/>
          <w:bCs/>
          <w:i/>
          <w:sz w:val="24"/>
          <w:szCs w:val="24"/>
          <w:lang w:val="ro-MD" w:eastAsia="ru-RU"/>
        </w:rPr>
        <w:t xml:space="preserve">                            Telefon__________________________________________________________</w:t>
      </w:r>
    </w:p>
    <w:p w14:paraId="1896BF5D" w14:textId="77777777" w:rsidR="00085F44" w:rsidRPr="00D7036B" w:rsidRDefault="00C724E3" w:rsidP="006E5918">
      <w:pPr>
        <w:spacing w:after="0" w:line="276" w:lineRule="auto"/>
        <w:jc w:val="both"/>
        <w:rPr>
          <w:rFonts w:ascii="Times New Roman" w:eastAsia="Times New Roman" w:hAnsi="Times New Roman" w:cs="Times New Roman"/>
          <w:sz w:val="24"/>
          <w:szCs w:val="24"/>
          <w:lang w:val="ro-MD" w:eastAsia="ru-RU"/>
        </w:rPr>
      </w:pPr>
      <w:r w:rsidRPr="00D7036B">
        <w:rPr>
          <w:rFonts w:ascii="Times New Roman" w:eastAsia="Times New Roman" w:hAnsi="Times New Roman" w:cs="Times New Roman"/>
          <w:b/>
          <w:bCs/>
          <w:sz w:val="24"/>
          <w:szCs w:val="24"/>
          <w:lang w:val="ro-MD" w:eastAsia="ru-RU"/>
        </w:rPr>
        <w:t>Data</w:t>
      </w:r>
      <w:r w:rsidRPr="00D7036B">
        <w:rPr>
          <w:rFonts w:ascii="Times New Roman" w:eastAsia="Times New Roman" w:hAnsi="Times New Roman" w:cs="Times New Roman"/>
          <w:sz w:val="24"/>
          <w:szCs w:val="24"/>
          <w:lang w:val="ro-MD" w:eastAsia="ru-RU"/>
        </w:rPr>
        <w:t xml:space="preserve"> ________________________</w:t>
      </w:r>
      <w:r w:rsidR="00085F44" w:rsidRPr="00D7036B">
        <w:rPr>
          <w:rFonts w:ascii="Times New Roman" w:eastAsia="Times New Roman" w:hAnsi="Times New Roman" w:cs="Times New Roman"/>
          <w:sz w:val="24"/>
          <w:szCs w:val="24"/>
          <w:lang w:val="ro-MD" w:eastAsia="ru-RU"/>
        </w:rPr>
        <w:t xml:space="preserve">              </w:t>
      </w:r>
    </w:p>
    <w:p w14:paraId="6A3817CB" w14:textId="77777777" w:rsidR="00DF597C" w:rsidRPr="00DF597C" w:rsidRDefault="00085F44" w:rsidP="006E5918">
      <w:pPr>
        <w:spacing w:after="0" w:line="276" w:lineRule="auto"/>
        <w:jc w:val="both"/>
        <w:rPr>
          <w:rFonts w:ascii="Times New Roman" w:eastAsia="Times New Roman" w:hAnsi="Times New Roman" w:cs="Times New Roman"/>
          <w:sz w:val="24"/>
          <w:szCs w:val="24"/>
          <w:lang w:val="ro-MD" w:eastAsia="ru-RU"/>
        </w:rPr>
      </w:pPr>
      <w:r w:rsidRPr="00D7036B">
        <w:rPr>
          <w:rFonts w:ascii="Times New Roman" w:eastAsia="Times New Roman" w:hAnsi="Times New Roman" w:cs="Times New Roman"/>
          <w:sz w:val="24"/>
          <w:szCs w:val="24"/>
          <w:lang w:val="ro-MD" w:eastAsia="ru-RU"/>
        </w:rPr>
        <w:t xml:space="preserve"> </w:t>
      </w:r>
    </w:p>
    <w:p w14:paraId="04F5ABC1" w14:textId="77777777" w:rsidR="00A60F49" w:rsidRPr="00D7036B" w:rsidRDefault="00A60F49" w:rsidP="006E5918">
      <w:pPr>
        <w:spacing w:after="0" w:line="276" w:lineRule="auto"/>
        <w:jc w:val="both"/>
        <w:rPr>
          <w:rFonts w:ascii="Times New Roman" w:eastAsia="Times New Roman" w:hAnsi="Times New Roman" w:cs="Times New Roman"/>
          <w:b/>
          <w:bCs/>
          <w:sz w:val="24"/>
          <w:szCs w:val="24"/>
          <w:lang w:val="ro-MD" w:eastAsia="ru-RU"/>
        </w:rPr>
      </w:pPr>
    </w:p>
    <w:tbl>
      <w:tblPr>
        <w:tblStyle w:val="Tabelgril"/>
        <w:tblW w:w="0" w:type="auto"/>
        <w:tblBorders>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162"/>
        <w:gridCol w:w="3162"/>
        <w:gridCol w:w="3162"/>
      </w:tblGrid>
      <w:tr w:rsidR="00A60F49" w:rsidRPr="00D7036B" w14:paraId="49D61D37" w14:textId="77777777" w:rsidTr="00A60F49">
        <w:tc>
          <w:tcPr>
            <w:tcW w:w="3162" w:type="dxa"/>
          </w:tcPr>
          <w:p w14:paraId="5FCAB8E5" w14:textId="77777777" w:rsidR="00A60F49" w:rsidRPr="00D7036B" w:rsidRDefault="00A60F49" w:rsidP="006E5918">
            <w:pPr>
              <w:spacing w:line="276" w:lineRule="auto"/>
              <w:jc w:val="center"/>
              <w:rPr>
                <w:rFonts w:ascii="Times New Roman" w:eastAsia="Times New Roman" w:hAnsi="Times New Roman" w:cs="Times New Roman"/>
                <w:bCs/>
                <w:i/>
                <w:sz w:val="16"/>
                <w:szCs w:val="16"/>
                <w:lang w:val="ro-MD" w:eastAsia="ru-RU"/>
              </w:rPr>
            </w:pPr>
            <w:r w:rsidRPr="00D7036B">
              <w:rPr>
                <w:rFonts w:ascii="Times New Roman" w:eastAsia="Times New Roman" w:hAnsi="Times New Roman" w:cs="Times New Roman"/>
                <w:bCs/>
                <w:i/>
                <w:sz w:val="16"/>
                <w:szCs w:val="16"/>
                <w:lang w:val="ro-MD" w:eastAsia="ru-RU"/>
              </w:rPr>
              <w:t>(funcția)</w:t>
            </w:r>
          </w:p>
        </w:tc>
        <w:tc>
          <w:tcPr>
            <w:tcW w:w="3162" w:type="dxa"/>
            <w:tcBorders>
              <w:top w:val="nil"/>
            </w:tcBorders>
          </w:tcPr>
          <w:p w14:paraId="7F24025A" w14:textId="77777777" w:rsidR="00A60F49" w:rsidRPr="00D7036B" w:rsidRDefault="00A60F49" w:rsidP="006E5918">
            <w:pPr>
              <w:spacing w:line="276" w:lineRule="auto"/>
              <w:jc w:val="center"/>
              <w:rPr>
                <w:rFonts w:ascii="Times New Roman" w:eastAsia="Times New Roman" w:hAnsi="Times New Roman" w:cs="Times New Roman"/>
                <w:bCs/>
                <w:i/>
                <w:sz w:val="16"/>
                <w:szCs w:val="16"/>
                <w:lang w:val="ro-MD" w:eastAsia="ru-RU"/>
              </w:rPr>
            </w:pPr>
            <w:r w:rsidRPr="00D7036B">
              <w:rPr>
                <w:rFonts w:ascii="Times New Roman" w:eastAsia="Times New Roman" w:hAnsi="Times New Roman" w:cs="Times New Roman"/>
                <w:bCs/>
                <w:i/>
                <w:sz w:val="16"/>
                <w:szCs w:val="16"/>
                <w:lang w:val="ro-MD" w:eastAsia="ru-RU"/>
              </w:rPr>
              <w:t>/semnătura/</w:t>
            </w:r>
          </w:p>
        </w:tc>
        <w:tc>
          <w:tcPr>
            <w:tcW w:w="3162" w:type="dxa"/>
            <w:tcBorders>
              <w:top w:val="single" w:sz="4" w:space="0" w:color="auto"/>
              <w:right w:val="nil"/>
            </w:tcBorders>
          </w:tcPr>
          <w:p w14:paraId="237B3CBE" w14:textId="77777777" w:rsidR="00A60F49" w:rsidRPr="00D7036B" w:rsidRDefault="00A60F49" w:rsidP="006E5918">
            <w:pPr>
              <w:spacing w:line="276" w:lineRule="auto"/>
              <w:jc w:val="center"/>
              <w:rPr>
                <w:rFonts w:ascii="Times New Roman" w:eastAsia="Times New Roman" w:hAnsi="Times New Roman" w:cs="Times New Roman"/>
                <w:bCs/>
                <w:i/>
                <w:sz w:val="16"/>
                <w:szCs w:val="16"/>
                <w:lang w:val="ro-MD" w:eastAsia="ru-RU"/>
              </w:rPr>
            </w:pPr>
            <w:r w:rsidRPr="00D7036B">
              <w:rPr>
                <w:rFonts w:ascii="Times New Roman" w:eastAsia="Times New Roman" w:hAnsi="Times New Roman" w:cs="Times New Roman"/>
                <w:bCs/>
                <w:i/>
                <w:sz w:val="16"/>
                <w:szCs w:val="16"/>
                <w:lang w:val="ro-MD" w:eastAsia="ru-RU"/>
              </w:rPr>
              <w:t>(</w:t>
            </w:r>
            <w:r w:rsidR="00D36F6D" w:rsidRPr="00D7036B">
              <w:rPr>
                <w:rFonts w:ascii="Times New Roman" w:eastAsia="Times New Roman" w:hAnsi="Times New Roman" w:cs="Times New Roman"/>
                <w:bCs/>
                <w:i/>
                <w:sz w:val="16"/>
                <w:szCs w:val="16"/>
                <w:lang w:val="ro-MD" w:eastAsia="ru-RU"/>
              </w:rPr>
              <w:t>Nume, Prenume</w:t>
            </w:r>
            <w:r w:rsidRPr="00D7036B">
              <w:rPr>
                <w:rFonts w:ascii="Times New Roman" w:eastAsia="Times New Roman" w:hAnsi="Times New Roman" w:cs="Times New Roman"/>
                <w:bCs/>
                <w:i/>
                <w:sz w:val="16"/>
                <w:szCs w:val="16"/>
                <w:lang w:val="ro-MD" w:eastAsia="ru-RU"/>
              </w:rPr>
              <w:t>)</w:t>
            </w:r>
          </w:p>
        </w:tc>
      </w:tr>
    </w:tbl>
    <w:p w14:paraId="362B98CE" w14:textId="77777777" w:rsidR="00C50987" w:rsidRPr="00D7036B" w:rsidRDefault="00C50987" w:rsidP="006E5918">
      <w:pPr>
        <w:spacing w:after="0" w:line="276" w:lineRule="auto"/>
        <w:rPr>
          <w:rFonts w:ascii="Times New Roman" w:eastAsia="Times New Roman" w:hAnsi="Times New Roman" w:cs="Times New Roman"/>
          <w:bCs/>
          <w:sz w:val="16"/>
          <w:szCs w:val="16"/>
          <w:lang w:val="ro-MD" w:eastAsia="ru-RU"/>
        </w:rPr>
      </w:pPr>
    </w:p>
    <w:sectPr w:rsidR="00C50987" w:rsidRPr="00D7036B" w:rsidSect="00DA17ED">
      <w:pgSz w:w="11906" w:h="16838"/>
      <w:pgMar w:top="993"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D3123"/>
    <w:multiLevelType w:val="hybridMultilevel"/>
    <w:tmpl w:val="61F8D2F2"/>
    <w:lvl w:ilvl="0" w:tplc="39805D14">
      <w:start w:val="5"/>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5814F56"/>
    <w:multiLevelType w:val="hybridMultilevel"/>
    <w:tmpl w:val="50763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33C"/>
    <w:multiLevelType w:val="hybridMultilevel"/>
    <w:tmpl w:val="59708326"/>
    <w:lvl w:ilvl="0" w:tplc="E3D89A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CE7391"/>
    <w:multiLevelType w:val="hybridMultilevel"/>
    <w:tmpl w:val="E642006E"/>
    <w:lvl w:ilvl="0" w:tplc="08FABFC8">
      <w:start w:val="1"/>
      <w:numFmt w:val="decimal"/>
      <w:lvlText w:val="%1."/>
      <w:lvlJc w:val="left"/>
      <w:pPr>
        <w:ind w:left="786" w:hanging="360"/>
      </w:pPr>
      <w:rPr>
        <w:rFonts w:eastAsiaTheme="minorHAnsi" w:hint="default"/>
        <w:b w:val="0"/>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332F0D"/>
    <w:multiLevelType w:val="hybridMultilevel"/>
    <w:tmpl w:val="B802B6C8"/>
    <w:lvl w:ilvl="0" w:tplc="94224F3C">
      <w:start w:val="1"/>
      <w:numFmt w:val="decimal"/>
      <w:lvlText w:val="%1."/>
      <w:lvlJc w:val="left"/>
      <w:pPr>
        <w:ind w:left="644"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FF4740"/>
    <w:multiLevelType w:val="hybridMultilevel"/>
    <w:tmpl w:val="FA4AA2EA"/>
    <w:lvl w:ilvl="0" w:tplc="75A4B09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037012"/>
    <w:multiLevelType w:val="hybridMultilevel"/>
    <w:tmpl w:val="ACAA6972"/>
    <w:lvl w:ilvl="0" w:tplc="4F781E6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4131C46"/>
    <w:multiLevelType w:val="hybridMultilevel"/>
    <w:tmpl w:val="54546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C2E7D"/>
    <w:multiLevelType w:val="hybridMultilevel"/>
    <w:tmpl w:val="841EF0AE"/>
    <w:lvl w:ilvl="0" w:tplc="EBE67D1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FB1544"/>
    <w:multiLevelType w:val="hybridMultilevel"/>
    <w:tmpl w:val="80861432"/>
    <w:lvl w:ilvl="0" w:tplc="395AA2A0">
      <w:start w:val="1"/>
      <w:numFmt w:val="bullet"/>
      <w:lvlText w:val="-"/>
      <w:lvlJc w:val="left"/>
      <w:pPr>
        <w:ind w:left="1080" w:hanging="360"/>
      </w:pPr>
      <w:rPr>
        <w:rFonts w:ascii="Calibri" w:eastAsiaTheme="minorHAnsi" w:hAnsi="Calibri" w:cs="Calibri"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2371EAE"/>
    <w:multiLevelType w:val="hybridMultilevel"/>
    <w:tmpl w:val="5742FF3A"/>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CD4ECD"/>
    <w:multiLevelType w:val="hybridMultilevel"/>
    <w:tmpl w:val="1EDC6380"/>
    <w:lvl w:ilvl="0" w:tplc="86480884">
      <w:start w:val="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22973AF"/>
    <w:multiLevelType w:val="hybridMultilevel"/>
    <w:tmpl w:val="BDDE5FAC"/>
    <w:lvl w:ilvl="0" w:tplc="A3AA49FC">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E4FF2"/>
    <w:multiLevelType w:val="hybridMultilevel"/>
    <w:tmpl w:val="6FA6B8A8"/>
    <w:lvl w:ilvl="0" w:tplc="5E64A42A">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5A4194"/>
    <w:multiLevelType w:val="hybridMultilevel"/>
    <w:tmpl w:val="5AB654B4"/>
    <w:lvl w:ilvl="0" w:tplc="E52697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1BB4AF6"/>
    <w:multiLevelType w:val="hybridMultilevel"/>
    <w:tmpl w:val="2BD618A2"/>
    <w:lvl w:ilvl="0" w:tplc="4F781E66">
      <w:start w:val="1"/>
      <w:numFmt w:val="decimal"/>
      <w:lvlText w:val="%1."/>
      <w:lvlJc w:val="left"/>
      <w:pPr>
        <w:ind w:left="180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52BE7CB3"/>
    <w:multiLevelType w:val="hybridMultilevel"/>
    <w:tmpl w:val="E012AF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411352"/>
    <w:multiLevelType w:val="hybridMultilevel"/>
    <w:tmpl w:val="A94A18C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579B1416"/>
    <w:multiLevelType w:val="hybridMultilevel"/>
    <w:tmpl w:val="6AA6CDE0"/>
    <w:lvl w:ilvl="0" w:tplc="4F781E66">
      <w:start w:val="1"/>
      <w:numFmt w:val="decimal"/>
      <w:lvlText w:val="%1."/>
      <w:lvlJc w:val="left"/>
      <w:pPr>
        <w:ind w:left="180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620815A2"/>
    <w:multiLevelType w:val="hybridMultilevel"/>
    <w:tmpl w:val="2BAE1DD4"/>
    <w:lvl w:ilvl="0" w:tplc="4F781E66">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73D603B"/>
    <w:multiLevelType w:val="hybridMultilevel"/>
    <w:tmpl w:val="FDA2BDB6"/>
    <w:lvl w:ilvl="0" w:tplc="8A602CA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D62462"/>
    <w:multiLevelType w:val="hybridMultilevel"/>
    <w:tmpl w:val="658AEC64"/>
    <w:lvl w:ilvl="0" w:tplc="AE240CFC">
      <w:start w:val="1"/>
      <w:numFmt w:val="low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6FED14C9"/>
    <w:multiLevelType w:val="hybridMultilevel"/>
    <w:tmpl w:val="7E7498FE"/>
    <w:lvl w:ilvl="0" w:tplc="94224F3C">
      <w:start w:val="1"/>
      <w:numFmt w:val="decimal"/>
      <w:lvlText w:val="%1."/>
      <w:lvlJc w:val="left"/>
      <w:pPr>
        <w:ind w:left="518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300A7F"/>
    <w:multiLevelType w:val="hybridMultilevel"/>
    <w:tmpl w:val="4B12628C"/>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1C4375"/>
    <w:multiLevelType w:val="hybridMultilevel"/>
    <w:tmpl w:val="8FC0566C"/>
    <w:lvl w:ilvl="0" w:tplc="6DE210B0">
      <w:start w:val="1"/>
      <w:numFmt w:val="lowerLetter"/>
      <w:lvlText w:val="%1)"/>
      <w:lvlJc w:val="left"/>
      <w:pPr>
        <w:ind w:left="360" w:hanging="360"/>
      </w:pPr>
      <w:rPr>
        <w:rFonts w:hint="default"/>
        <w:b/>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773F702D"/>
    <w:multiLevelType w:val="hybridMultilevel"/>
    <w:tmpl w:val="FDA2BDB6"/>
    <w:lvl w:ilvl="0" w:tplc="8A602CA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5B3D75"/>
    <w:multiLevelType w:val="hybridMultilevel"/>
    <w:tmpl w:val="1ED42D9E"/>
    <w:lvl w:ilvl="0" w:tplc="F294D3F6">
      <w:start w:val="3"/>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7AF56262"/>
    <w:multiLevelType w:val="hybridMultilevel"/>
    <w:tmpl w:val="FDA2BDB6"/>
    <w:lvl w:ilvl="0" w:tplc="8A602CA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936E81"/>
    <w:multiLevelType w:val="hybridMultilevel"/>
    <w:tmpl w:val="E50C9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A54879"/>
    <w:multiLevelType w:val="hybridMultilevel"/>
    <w:tmpl w:val="1236FE00"/>
    <w:lvl w:ilvl="0" w:tplc="6DA6E2F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EB9583A"/>
    <w:multiLevelType w:val="hybridMultilevel"/>
    <w:tmpl w:val="CD9ECE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7"/>
  </w:num>
  <w:num w:numId="3">
    <w:abstractNumId w:val="22"/>
  </w:num>
  <w:num w:numId="4">
    <w:abstractNumId w:val="9"/>
  </w:num>
  <w:num w:numId="5">
    <w:abstractNumId w:val="14"/>
  </w:num>
  <w:num w:numId="6">
    <w:abstractNumId w:val="23"/>
  </w:num>
  <w:num w:numId="7">
    <w:abstractNumId w:val="26"/>
  </w:num>
  <w:num w:numId="8">
    <w:abstractNumId w:val="27"/>
  </w:num>
  <w:num w:numId="9">
    <w:abstractNumId w:val="13"/>
  </w:num>
  <w:num w:numId="10">
    <w:abstractNumId w:val="24"/>
  </w:num>
  <w:num w:numId="11">
    <w:abstractNumId w:val="30"/>
  </w:num>
  <w:num w:numId="12">
    <w:abstractNumId w:val="3"/>
  </w:num>
  <w:num w:numId="13">
    <w:abstractNumId w:val="12"/>
  </w:num>
  <w:num w:numId="14">
    <w:abstractNumId w:val="8"/>
  </w:num>
  <w:num w:numId="15">
    <w:abstractNumId w:val="25"/>
  </w:num>
  <w:num w:numId="16">
    <w:abstractNumId w:val="10"/>
  </w:num>
  <w:num w:numId="17">
    <w:abstractNumId w:val="5"/>
  </w:num>
  <w:num w:numId="18">
    <w:abstractNumId w:val="6"/>
  </w:num>
  <w:num w:numId="19">
    <w:abstractNumId w:val="18"/>
  </w:num>
  <w:num w:numId="20">
    <w:abstractNumId w:val="19"/>
  </w:num>
  <w:num w:numId="21">
    <w:abstractNumId w:val="15"/>
  </w:num>
  <w:num w:numId="22">
    <w:abstractNumId w:val="1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num>
  <w:num w:numId="26">
    <w:abstractNumId w:val="0"/>
  </w:num>
  <w:num w:numId="27">
    <w:abstractNumId w:val="21"/>
  </w:num>
  <w:num w:numId="28">
    <w:abstractNumId w:val="16"/>
  </w:num>
  <w:num w:numId="29">
    <w:abstractNumId w:val="4"/>
  </w:num>
  <w:num w:numId="30">
    <w:abstractNumId w:val="28"/>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0B"/>
    <w:rsid w:val="000010CB"/>
    <w:rsid w:val="0001252F"/>
    <w:rsid w:val="00014B3A"/>
    <w:rsid w:val="00043C60"/>
    <w:rsid w:val="000463A4"/>
    <w:rsid w:val="00051211"/>
    <w:rsid w:val="0006018C"/>
    <w:rsid w:val="00065798"/>
    <w:rsid w:val="00074C41"/>
    <w:rsid w:val="0008049E"/>
    <w:rsid w:val="00085F44"/>
    <w:rsid w:val="00086523"/>
    <w:rsid w:val="00086542"/>
    <w:rsid w:val="00090E88"/>
    <w:rsid w:val="000A7D8F"/>
    <w:rsid w:val="000C0465"/>
    <w:rsid w:val="00105E47"/>
    <w:rsid w:val="00112065"/>
    <w:rsid w:val="001131E1"/>
    <w:rsid w:val="00113573"/>
    <w:rsid w:val="00123291"/>
    <w:rsid w:val="00137FB6"/>
    <w:rsid w:val="00141B62"/>
    <w:rsid w:val="00150D68"/>
    <w:rsid w:val="00151365"/>
    <w:rsid w:val="001514EC"/>
    <w:rsid w:val="001708ED"/>
    <w:rsid w:val="001801AE"/>
    <w:rsid w:val="00180A79"/>
    <w:rsid w:val="001A34A1"/>
    <w:rsid w:val="001C11C6"/>
    <w:rsid w:val="001C4274"/>
    <w:rsid w:val="001D2C2D"/>
    <w:rsid w:val="001E00E2"/>
    <w:rsid w:val="001F5886"/>
    <w:rsid w:val="001F64E6"/>
    <w:rsid w:val="00200447"/>
    <w:rsid w:val="00212435"/>
    <w:rsid w:val="00217711"/>
    <w:rsid w:val="00231962"/>
    <w:rsid w:val="0023201C"/>
    <w:rsid w:val="002508D1"/>
    <w:rsid w:val="00252575"/>
    <w:rsid w:val="00273D1B"/>
    <w:rsid w:val="002835DA"/>
    <w:rsid w:val="0029675A"/>
    <w:rsid w:val="002B4F08"/>
    <w:rsid w:val="002D32EA"/>
    <w:rsid w:val="002D4FAB"/>
    <w:rsid w:val="002E1C99"/>
    <w:rsid w:val="002F3222"/>
    <w:rsid w:val="002F3B5B"/>
    <w:rsid w:val="002F5BE1"/>
    <w:rsid w:val="0031140B"/>
    <w:rsid w:val="00311DA7"/>
    <w:rsid w:val="00317FB6"/>
    <w:rsid w:val="0034235F"/>
    <w:rsid w:val="00345797"/>
    <w:rsid w:val="00353DF7"/>
    <w:rsid w:val="003810D6"/>
    <w:rsid w:val="003850ED"/>
    <w:rsid w:val="003908E4"/>
    <w:rsid w:val="003A762A"/>
    <w:rsid w:val="003B2103"/>
    <w:rsid w:val="003B26A4"/>
    <w:rsid w:val="003B2E70"/>
    <w:rsid w:val="003D28AC"/>
    <w:rsid w:val="003D4A05"/>
    <w:rsid w:val="003D6B43"/>
    <w:rsid w:val="003E04F0"/>
    <w:rsid w:val="003E501E"/>
    <w:rsid w:val="004042B4"/>
    <w:rsid w:val="00416684"/>
    <w:rsid w:val="004172F1"/>
    <w:rsid w:val="00440862"/>
    <w:rsid w:val="004438AF"/>
    <w:rsid w:val="00453B23"/>
    <w:rsid w:val="00454915"/>
    <w:rsid w:val="0045771B"/>
    <w:rsid w:val="00465910"/>
    <w:rsid w:val="00465DB6"/>
    <w:rsid w:val="0047166F"/>
    <w:rsid w:val="004724BE"/>
    <w:rsid w:val="00476613"/>
    <w:rsid w:val="004773AF"/>
    <w:rsid w:val="00491072"/>
    <w:rsid w:val="00491BD3"/>
    <w:rsid w:val="004A33F8"/>
    <w:rsid w:val="004B167F"/>
    <w:rsid w:val="004C599A"/>
    <w:rsid w:val="004D3361"/>
    <w:rsid w:val="004D3B02"/>
    <w:rsid w:val="004D5E85"/>
    <w:rsid w:val="004D6E56"/>
    <w:rsid w:val="00505D9C"/>
    <w:rsid w:val="00507780"/>
    <w:rsid w:val="005216E7"/>
    <w:rsid w:val="005220F3"/>
    <w:rsid w:val="005249DF"/>
    <w:rsid w:val="00524B8D"/>
    <w:rsid w:val="00534600"/>
    <w:rsid w:val="00537A9F"/>
    <w:rsid w:val="00554861"/>
    <w:rsid w:val="005639A9"/>
    <w:rsid w:val="0057366A"/>
    <w:rsid w:val="00576F11"/>
    <w:rsid w:val="00582FAF"/>
    <w:rsid w:val="00592189"/>
    <w:rsid w:val="005A5FE1"/>
    <w:rsid w:val="005C4E90"/>
    <w:rsid w:val="005C64C2"/>
    <w:rsid w:val="005D6B3C"/>
    <w:rsid w:val="005E63DF"/>
    <w:rsid w:val="005F2550"/>
    <w:rsid w:val="005F7131"/>
    <w:rsid w:val="00610D54"/>
    <w:rsid w:val="00621E90"/>
    <w:rsid w:val="00622100"/>
    <w:rsid w:val="00654152"/>
    <w:rsid w:val="00657C96"/>
    <w:rsid w:val="00662257"/>
    <w:rsid w:val="006726E0"/>
    <w:rsid w:val="00681DB8"/>
    <w:rsid w:val="00692640"/>
    <w:rsid w:val="006950A4"/>
    <w:rsid w:val="006A7E08"/>
    <w:rsid w:val="006C5538"/>
    <w:rsid w:val="006C5993"/>
    <w:rsid w:val="006D17F0"/>
    <w:rsid w:val="006E196B"/>
    <w:rsid w:val="006E47EA"/>
    <w:rsid w:val="006E4F7A"/>
    <w:rsid w:val="006E5918"/>
    <w:rsid w:val="006F11CD"/>
    <w:rsid w:val="006F6CF9"/>
    <w:rsid w:val="00705C6D"/>
    <w:rsid w:val="00714AD1"/>
    <w:rsid w:val="007212A0"/>
    <w:rsid w:val="00723B1D"/>
    <w:rsid w:val="00734418"/>
    <w:rsid w:val="00742333"/>
    <w:rsid w:val="00747EF9"/>
    <w:rsid w:val="00751C93"/>
    <w:rsid w:val="007533DC"/>
    <w:rsid w:val="0076019E"/>
    <w:rsid w:val="00771687"/>
    <w:rsid w:val="007959DD"/>
    <w:rsid w:val="0079764E"/>
    <w:rsid w:val="007A353B"/>
    <w:rsid w:val="007B115E"/>
    <w:rsid w:val="007B63C4"/>
    <w:rsid w:val="007C643D"/>
    <w:rsid w:val="007D5C6E"/>
    <w:rsid w:val="007E4883"/>
    <w:rsid w:val="007F00DD"/>
    <w:rsid w:val="008206CE"/>
    <w:rsid w:val="00830714"/>
    <w:rsid w:val="00845BDB"/>
    <w:rsid w:val="008525F5"/>
    <w:rsid w:val="00854E3D"/>
    <w:rsid w:val="00862686"/>
    <w:rsid w:val="00874370"/>
    <w:rsid w:val="00882012"/>
    <w:rsid w:val="00890007"/>
    <w:rsid w:val="0089537B"/>
    <w:rsid w:val="008A4714"/>
    <w:rsid w:val="008B703B"/>
    <w:rsid w:val="008C074B"/>
    <w:rsid w:val="008C1AAC"/>
    <w:rsid w:val="008C423A"/>
    <w:rsid w:val="008E3A28"/>
    <w:rsid w:val="008E4BB2"/>
    <w:rsid w:val="008F24B6"/>
    <w:rsid w:val="008F4AC6"/>
    <w:rsid w:val="008F7E06"/>
    <w:rsid w:val="0090219D"/>
    <w:rsid w:val="00902C37"/>
    <w:rsid w:val="00911310"/>
    <w:rsid w:val="00922E30"/>
    <w:rsid w:val="00955585"/>
    <w:rsid w:val="00955D3E"/>
    <w:rsid w:val="009737B1"/>
    <w:rsid w:val="009879A2"/>
    <w:rsid w:val="009938E2"/>
    <w:rsid w:val="00995141"/>
    <w:rsid w:val="009A02BD"/>
    <w:rsid w:val="009A2048"/>
    <w:rsid w:val="009A4E13"/>
    <w:rsid w:val="009A5E08"/>
    <w:rsid w:val="009B33EE"/>
    <w:rsid w:val="009C0B9C"/>
    <w:rsid w:val="009C7EE5"/>
    <w:rsid w:val="009E08B4"/>
    <w:rsid w:val="009E5D6A"/>
    <w:rsid w:val="009E6D77"/>
    <w:rsid w:val="009F6931"/>
    <w:rsid w:val="00A020B8"/>
    <w:rsid w:val="00A02D2A"/>
    <w:rsid w:val="00A04A47"/>
    <w:rsid w:val="00A07D9F"/>
    <w:rsid w:val="00A10605"/>
    <w:rsid w:val="00A316AA"/>
    <w:rsid w:val="00A41D4C"/>
    <w:rsid w:val="00A42634"/>
    <w:rsid w:val="00A426CD"/>
    <w:rsid w:val="00A451B2"/>
    <w:rsid w:val="00A50346"/>
    <w:rsid w:val="00A56C79"/>
    <w:rsid w:val="00A60F49"/>
    <w:rsid w:val="00A62B88"/>
    <w:rsid w:val="00A644B1"/>
    <w:rsid w:val="00A6736E"/>
    <w:rsid w:val="00A71552"/>
    <w:rsid w:val="00A806B9"/>
    <w:rsid w:val="00A814DB"/>
    <w:rsid w:val="00A904A5"/>
    <w:rsid w:val="00AA126A"/>
    <w:rsid w:val="00AB07BA"/>
    <w:rsid w:val="00AC1855"/>
    <w:rsid w:val="00AC1B47"/>
    <w:rsid w:val="00AC4985"/>
    <w:rsid w:val="00AD2C37"/>
    <w:rsid w:val="00AD7493"/>
    <w:rsid w:val="00AF36E3"/>
    <w:rsid w:val="00B03C16"/>
    <w:rsid w:val="00B075BD"/>
    <w:rsid w:val="00B15A7F"/>
    <w:rsid w:val="00B34A67"/>
    <w:rsid w:val="00B75DB9"/>
    <w:rsid w:val="00B932AB"/>
    <w:rsid w:val="00B954DB"/>
    <w:rsid w:val="00BA0BD4"/>
    <w:rsid w:val="00BA111A"/>
    <w:rsid w:val="00BA2648"/>
    <w:rsid w:val="00BA4708"/>
    <w:rsid w:val="00BC2FA7"/>
    <w:rsid w:val="00BE4873"/>
    <w:rsid w:val="00BF109F"/>
    <w:rsid w:val="00BF1963"/>
    <w:rsid w:val="00C10691"/>
    <w:rsid w:val="00C10B54"/>
    <w:rsid w:val="00C20AC0"/>
    <w:rsid w:val="00C25D43"/>
    <w:rsid w:val="00C275BB"/>
    <w:rsid w:val="00C460B8"/>
    <w:rsid w:val="00C50987"/>
    <w:rsid w:val="00C540BF"/>
    <w:rsid w:val="00C64B42"/>
    <w:rsid w:val="00C724E3"/>
    <w:rsid w:val="00C81DB9"/>
    <w:rsid w:val="00C83992"/>
    <w:rsid w:val="00C946D4"/>
    <w:rsid w:val="00CA74BA"/>
    <w:rsid w:val="00CB21E9"/>
    <w:rsid w:val="00CD604A"/>
    <w:rsid w:val="00CE2975"/>
    <w:rsid w:val="00CE51DE"/>
    <w:rsid w:val="00D104BC"/>
    <w:rsid w:val="00D15182"/>
    <w:rsid w:val="00D175C7"/>
    <w:rsid w:val="00D17D9F"/>
    <w:rsid w:val="00D200DF"/>
    <w:rsid w:val="00D31D7B"/>
    <w:rsid w:val="00D36F6D"/>
    <w:rsid w:val="00D43B16"/>
    <w:rsid w:val="00D4699A"/>
    <w:rsid w:val="00D46A7A"/>
    <w:rsid w:val="00D51FCB"/>
    <w:rsid w:val="00D5220C"/>
    <w:rsid w:val="00D65318"/>
    <w:rsid w:val="00D7036B"/>
    <w:rsid w:val="00D713E6"/>
    <w:rsid w:val="00D7374D"/>
    <w:rsid w:val="00D776A0"/>
    <w:rsid w:val="00D8464A"/>
    <w:rsid w:val="00D8541C"/>
    <w:rsid w:val="00D9400A"/>
    <w:rsid w:val="00D97013"/>
    <w:rsid w:val="00DA17ED"/>
    <w:rsid w:val="00DA3358"/>
    <w:rsid w:val="00DA3897"/>
    <w:rsid w:val="00DA50FA"/>
    <w:rsid w:val="00DC0155"/>
    <w:rsid w:val="00DC73C4"/>
    <w:rsid w:val="00DD7BF6"/>
    <w:rsid w:val="00DF597C"/>
    <w:rsid w:val="00DF6307"/>
    <w:rsid w:val="00DF6AE7"/>
    <w:rsid w:val="00E00807"/>
    <w:rsid w:val="00E10D85"/>
    <w:rsid w:val="00E20EFA"/>
    <w:rsid w:val="00E262DE"/>
    <w:rsid w:val="00E26BB6"/>
    <w:rsid w:val="00E32B1A"/>
    <w:rsid w:val="00E52090"/>
    <w:rsid w:val="00E7270B"/>
    <w:rsid w:val="00E729C8"/>
    <w:rsid w:val="00E84847"/>
    <w:rsid w:val="00E86ABB"/>
    <w:rsid w:val="00E86C0D"/>
    <w:rsid w:val="00E8775D"/>
    <w:rsid w:val="00E8783B"/>
    <w:rsid w:val="00E93EEB"/>
    <w:rsid w:val="00EA505E"/>
    <w:rsid w:val="00EB3BF8"/>
    <w:rsid w:val="00EB49EA"/>
    <w:rsid w:val="00EC2BE2"/>
    <w:rsid w:val="00ED5684"/>
    <w:rsid w:val="00EF50DE"/>
    <w:rsid w:val="00F04E32"/>
    <w:rsid w:val="00F0512D"/>
    <w:rsid w:val="00F07028"/>
    <w:rsid w:val="00F10597"/>
    <w:rsid w:val="00F120AC"/>
    <w:rsid w:val="00F33AE1"/>
    <w:rsid w:val="00F6284D"/>
    <w:rsid w:val="00F73C4C"/>
    <w:rsid w:val="00F80CCF"/>
    <w:rsid w:val="00F92B41"/>
    <w:rsid w:val="00F94741"/>
    <w:rsid w:val="00F95B5F"/>
    <w:rsid w:val="00FA5B59"/>
    <w:rsid w:val="00FA7CAB"/>
    <w:rsid w:val="00FB54F7"/>
    <w:rsid w:val="00FB66AB"/>
    <w:rsid w:val="00FC10A8"/>
    <w:rsid w:val="00FC2B74"/>
    <w:rsid w:val="00FC749E"/>
    <w:rsid w:val="00FD5B89"/>
    <w:rsid w:val="00FD5ED0"/>
    <w:rsid w:val="00FF1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BC09"/>
  <w15:chartTrackingRefBased/>
  <w15:docId w15:val="{4C2AF1E1-0470-4565-8CCF-170A5E88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A10605"/>
    <w:pPr>
      <w:keepNext/>
      <w:spacing w:before="240" w:after="60" w:line="240" w:lineRule="auto"/>
      <w:outlineLvl w:val="0"/>
    </w:pPr>
    <w:rPr>
      <w:rFonts w:ascii="Arial" w:eastAsia="Times New Roman" w:hAnsi="Arial" w:cs="Arial"/>
      <w:b/>
      <w:bCs/>
      <w:kern w:val="32"/>
      <w:sz w:val="32"/>
      <w:szCs w:val="32"/>
      <w:lang w:eastAsia="ru-RU"/>
    </w:rPr>
  </w:style>
  <w:style w:type="paragraph" w:styleId="Titlu3">
    <w:name w:val="heading 3"/>
    <w:basedOn w:val="Normal"/>
    <w:next w:val="Normal"/>
    <w:link w:val="Titlu3Caracter"/>
    <w:qFormat/>
    <w:rsid w:val="00A10605"/>
    <w:pPr>
      <w:keepNext/>
      <w:spacing w:before="240" w:after="60" w:line="240" w:lineRule="auto"/>
      <w:outlineLvl w:val="2"/>
    </w:pPr>
    <w:rPr>
      <w:rFonts w:ascii="Arial" w:eastAsia="Times New Roman" w:hAnsi="Arial" w:cs="Arial"/>
      <w:b/>
      <w:bCs/>
      <w:sz w:val="26"/>
      <w:szCs w:val="26"/>
      <w:lang w:eastAsia="ru-RU"/>
    </w:rPr>
  </w:style>
  <w:style w:type="paragraph" w:styleId="Titlu4">
    <w:name w:val="heading 4"/>
    <w:basedOn w:val="Normal"/>
    <w:next w:val="Normal"/>
    <w:link w:val="Titlu4Caracter"/>
    <w:qFormat/>
    <w:rsid w:val="00A1060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Titlu5">
    <w:name w:val="heading 5"/>
    <w:basedOn w:val="Normal"/>
    <w:next w:val="Normal"/>
    <w:link w:val="Titlu5Caracter"/>
    <w:qFormat/>
    <w:rsid w:val="00A10605"/>
    <w:pPr>
      <w:keepNext/>
      <w:spacing w:after="0" w:line="240" w:lineRule="auto"/>
      <w:jc w:val="both"/>
      <w:outlineLvl w:val="4"/>
    </w:pPr>
    <w:rPr>
      <w:rFonts w:ascii="Times New Roman" w:eastAsia="Times New Roman" w:hAnsi="Times New Roman" w:cs="Times New Roman"/>
      <w:b/>
      <w:bCs/>
      <w:sz w:val="24"/>
      <w:szCs w:val="24"/>
      <w:lang w:eastAsia="ru-RU"/>
    </w:rPr>
  </w:style>
  <w:style w:type="paragraph" w:styleId="Titlu7">
    <w:name w:val="heading 7"/>
    <w:basedOn w:val="Normal"/>
    <w:next w:val="Normal"/>
    <w:link w:val="Titlu7Caracter"/>
    <w:qFormat/>
    <w:rsid w:val="00A10605"/>
    <w:pPr>
      <w:spacing w:before="240" w:after="60" w:line="240" w:lineRule="auto"/>
      <w:outlineLvl w:val="6"/>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31140B"/>
    <w:pPr>
      <w:ind w:left="720"/>
      <w:contextualSpacing/>
    </w:pPr>
  </w:style>
  <w:style w:type="table" w:styleId="Tabelgril">
    <w:name w:val="Table Grid"/>
    <w:basedOn w:val="TabelNormal"/>
    <w:uiPriority w:val="39"/>
    <w:rsid w:val="001F5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A10605"/>
    <w:rPr>
      <w:rFonts w:ascii="Arial" w:eastAsia="Times New Roman" w:hAnsi="Arial" w:cs="Arial"/>
      <w:b/>
      <w:bCs/>
      <w:kern w:val="32"/>
      <w:sz w:val="32"/>
      <w:szCs w:val="32"/>
      <w:lang w:eastAsia="ru-RU"/>
    </w:rPr>
  </w:style>
  <w:style w:type="character" w:customStyle="1" w:styleId="Titlu3Caracter">
    <w:name w:val="Titlu 3 Caracter"/>
    <w:basedOn w:val="Fontdeparagrafimplicit"/>
    <w:link w:val="Titlu3"/>
    <w:rsid w:val="00A10605"/>
    <w:rPr>
      <w:rFonts w:ascii="Arial" w:eastAsia="Times New Roman" w:hAnsi="Arial" w:cs="Arial"/>
      <w:b/>
      <w:bCs/>
      <w:sz w:val="26"/>
      <w:szCs w:val="26"/>
      <w:lang w:eastAsia="ru-RU"/>
    </w:rPr>
  </w:style>
  <w:style w:type="character" w:customStyle="1" w:styleId="Titlu4Caracter">
    <w:name w:val="Titlu 4 Caracter"/>
    <w:basedOn w:val="Fontdeparagrafimplicit"/>
    <w:link w:val="Titlu4"/>
    <w:rsid w:val="00A10605"/>
    <w:rPr>
      <w:rFonts w:ascii="Times New Roman" w:eastAsia="Times New Roman" w:hAnsi="Times New Roman" w:cs="Times New Roman"/>
      <w:b/>
      <w:bCs/>
      <w:sz w:val="28"/>
      <w:szCs w:val="28"/>
      <w:lang w:eastAsia="ru-RU"/>
    </w:rPr>
  </w:style>
  <w:style w:type="character" w:customStyle="1" w:styleId="Titlu5Caracter">
    <w:name w:val="Titlu 5 Caracter"/>
    <w:basedOn w:val="Fontdeparagrafimplicit"/>
    <w:link w:val="Titlu5"/>
    <w:rsid w:val="00A10605"/>
    <w:rPr>
      <w:rFonts w:ascii="Times New Roman" w:eastAsia="Times New Roman" w:hAnsi="Times New Roman" w:cs="Times New Roman"/>
      <w:b/>
      <w:bCs/>
      <w:sz w:val="24"/>
      <w:szCs w:val="24"/>
      <w:lang w:eastAsia="ru-RU"/>
    </w:rPr>
  </w:style>
  <w:style w:type="character" w:customStyle="1" w:styleId="Titlu7Caracter">
    <w:name w:val="Titlu 7 Caracter"/>
    <w:basedOn w:val="Fontdeparagrafimplicit"/>
    <w:link w:val="Titlu7"/>
    <w:rsid w:val="00A10605"/>
    <w:rPr>
      <w:rFonts w:ascii="Times New Roman" w:eastAsia="Times New Roman" w:hAnsi="Times New Roman" w:cs="Times New Roman"/>
      <w:sz w:val="24"/>
      <w:szCs w:val="24"/>
      <w:lang w:eastAsia="ru-RU"/>
    </w:rPr>
  </w:style>
  <w:style w:type="paragraph" w:styleId="Corptext">
    <w:name w:val="Body Text"/>
    <w:basedOn w:val="Normal"/>
    <w:link w:val="CorptextCaracter"/>
    <w:rsid w:val="00A10605"/>
    <w:pPr>
      <w:spacing w:after="120" w:line="240" w:lineRule="auto"/>
    </w:pPr>
    <w:rPr>
      <w:rFonts w:ascii="Times New Roman" w:eastAsia="Times New Roman" w:hAnsi="Times New Roman" w:cs="Times New Roman"/>
      <w:sz w:val="24"/>
      <w:szCs w:val="24"/>
      <w:lang w:eastAsia="ru-RU"/>
    </w:rPr>
  </w:style>
  <w:style w:type="character" w:customStyle="1" w:styleId="CorptextCaracter">
    <w:name w:val="Corp text Caracter"/>
    <w:basedOn w:val="Fontdeparagrafimplicit"/>
    <w:link w:val="Corptext"/>
    <w:rsid w:val="00A10605"/>
    <w:rPr>
      <w:rFonts w:ascii="Times New Roman" w:eastAsia="Times New Roman" w:hAnsi="Times New Roman" w:cs="Times New Roman"/>
      <w:sz w:val="24"/>
      <w:szCs w:val="24"/>
      <w:lang w:eastAsia="ru-RU"/>
    </w:rPr>
  </w:style>
  <w:style w:type="paragraph" w:styleId="Corptext3">
    <w:name w:val="Body Text 3"/>
    <w:basedOn w:val="Normal"/>
    <w:link w:val="Corptext3Caracter"/>
    <w:rsid w:val="00A10605"/>
    <w:pPr>
      <w:spacing w:after="120" w:line="240" w:lineRule="auto"/>
    </w:pPr>
    <w:rPr>
      <w:rFonts w:ascii="Times New Roman" w:eastAsia="Times New Roman" w:hAnsi="Times New Roman" w:cs="Times New Roman"/>
      <w:sz w:val="16"/>
      <w:szCs w:val="16"/>
      <w:lang w:eastAsia="ru-RU"/>
    </w:rPr>
  </w:style>
  <w:style w:type="character" w:customStyle="1" w:styleId="Corptext3Caracter">
    <w:name w:val="Corp text 3 Caracter"/>
    <w:basedOn w:val="Fontdeparagrafimplicit"/>
    <w:link w:val="Corptext3"/>
    <w:rsid w:val="00A10605"/>
    <w:rPr>
      <w:rFonts w:ascii="Times New Roman" w:eastAsia="Times New Roman" w:hAnsi="Times New Roman" w:cs="Times New Roman"/>
      <w:sz w:val="16"/>
      <w:szCs w:val="16"/>
      <w:lang w:eastAsia="ru-RU"/>
    </w:rPr>
  </w:style>
  <w:style w:type="paragraph" w:customStyle="1" w:styleId="rg">
    <w:name w:val="rg"/>
    <w:basedOn w:val="Normal"/>
    <w:rsid w:val="00C7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C7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C7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705C6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05C6D"/>
    <w:rPr>
      <w:rFonts w:ascii="Segoe UI" w:hAnsi="Segoe UI" w:cs="Segoe UI"/>
      <w:sz w:val="18"/>
      <w:szCs w:val="18"/>
    </w:rPr>
  </w:style>
  <w:style w:type="character" w:styleId="Referincomentariu">
    <w:name w:val="annotation reference"/>
    <w:basedOn w:val="Fontdeparagrafimplicit"/>
    <w:uiPriority w:val="99"/>
    <w:semiHidden/>
    <w:unhideWhenUsed/>
    <w:rsid w:val="006E47EA"/>
    <w:rPr>
      <w:sz w:val="16"/>
      <w:szCs w:val="16"/>
    </w:rPr>
  </w:style>
  <w:style w:type="paragraph" w:styleId="Textcomentariu">
    <w:name w:val="annotation text"/>
    <w:basedOn w:val="Normal"/>
    <w:link w:val="TextcomentariuCaracter"/>
    <w:uiPriority w:val="99"/>
    <w:semiHidden/>
    <w:unhideWhenUsed/>
    <w:rsid w:val="006E47E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E47EA"/>
    <w:rPr>
      <w:sz w:val="20"/>
      <w:szCs w:val="20"/>
    </w:rPr>
  </w:style>
  <w:style w:type="paragraph" w:styleId="SubiectComentariu">
    <w:name w:val="annotation subject"/>
    <w:basedOn w:val="Textcomentariu"/>
    <w:next w:val="Textcomentariu"/>
    <w:link w:val="SubiectComentariuCaracter"/>
    <w:uiPriority w:val="99"/>
    <w:semiHidden/>
    <w:unhideWhenUsed/>
    <w:rsid w:val="006E47EA"/>
    <w:rPr>
      <w:b/>
      <w:bCs/>
    </w:rPr>
  </w:style>
  <w:style w:type="character" w:customStyle="1" w:styleId="SubiectComentariuCaracter">
    <w:name w:val="Subiect Comentariu Caracter"/>
    <w:basedOn w:val="TextcomentariuCaracter"/>
    <w:link w:val="SubiectComentariu"/>
    <w:uiPriority w:val="99"/>
    <w:semiHidden/>
    <w:rsid w:val="006E47EA"/>
    <w:rPr>
      <w:b/>
      <w:bCs/>
      <w:sz w:val="20"/>
      <w:szCs w:val="20"/>
    </w:rPr>
  </w:style>
  <w:style w:type="paragraph" w:customStyle="1" w:styleId="cp">
    <w:name w:val="cp"/>
    <w:basedOn w:val="Normal"/>
    <w:rsid w:val="00845BDB"/>
    <w:pPr>
      <w:spacing w:after="0" w:line="240" w:lineRule="auto"/>
      <w:jc w:val="center"/>
    </w:pPr>
    <w:rPr>
      <w:rFonts w:ascii="Times New Roman" w:eastAsia="Times New Roman" w:hAnsi="Times New Roman" w:cs="Times New Roman"/>
      <w:b/>
      <w:bCs/>
      <w:sz w:val="24"/>
      <w:szCs w:val="24"/>
      <w:lang w:eastAsia="ru-RU"/>
    </w:rPr>
  </w:style>
  <w:style w:type="character" w:customStyle="1" w:styleId="ListparagrafCaracter">
    <w:name w:val="Listă paragraf Caracter"/>
    <w:basedOn w:val="Fontdeparagrafimplicit"/>
    <w:link w:val="Listparagraf"/>
    <w:uiPriority w:val="34"/>
    <w:rsid w:val="00845BDB"/>
  </w:style>
  <w:style w:type="character" w:styleId="Hyperlink">
    <w:name w:val="Hyperlink"/>
    <w:basedOn w:val="Fontdeparagrafimplicit"/>
    <w:uiPriority w:val="99"/>
    <w:unhideWhenUsed/>
    <w:rsid w:val="00723B1D"/>
    <w:rPr>
      <w:color w:val="0000FF"/>
      <w:u w:val="single"/>
    </w:rPr>
  </w:style>
  <w:style w:type="paragraph" w:customStyle="1" w:styleId="Default">
    <w:name w:val="Default"/>
    <w:rsid w:val="00C50987"/>
    <w:pPr>
      <w:autoSpaceDE w:val="0"/>
      <w:autoSpaceDN w:val="0"/>
      <w:adjustRightInd w:val="0"/>
      <w:spacing w:after="0" w:line="240" w:lineRule="auto"/>
    </w:pPr>
    <w:rPr>
      <w:rFonts w:ascii="Arial" w:hAnsi="Arial" w:cs="Arial"/>
      <w:color w:val="000000"/>
      <w:sz w:val="24"/>
      <w:szCs w:val="24"/>
      <w:lang w:val="en-US"/>
    </w:rPr>
  </w:style>
  <w:style w:type="character" w:customStyle="1" w:styleId="2ArialUnicodeMS12pt">
    <w:name w:val="Основной текст (2) + Arial Unicode MS;12 pt"/>
    <w:basedOn w:val="Fontdeparagrafimplicit"/>
    <w:rsid w:val="00C50987"/>
    <w:rPr>
      <w:rFonts w:ascii="Arial Unicode MS" w:eastAsia="Arial Unicode MS" w:hAnsi="Arial Unicode MS" w:cs="Arial Unicode MS"/>
      <w:b/>
      <w:bCs/>
      <w:color w:val="000000"/>
      <w:spacing w:val="0"/>
      <w:w w:val="100"/>
      <w:position w:val="0"/>
      <w:sz w:val="24"/>
      <w:szCs w:val="24"/>
      <w:shd w:val="clear" w:color="auto" w:fill="FFFFFF"/>
      <w:lang w:val="ro-RO" w:eastAsia="ro-RO" w:bidi="ro-RO"/>
    </w:rPr>
  </w:style>
  <w:style w:type="character" w:customStyle="1" w:styleId="2ArialUnicodeMS11pt">
    <w:name w:val="Основной текст (2) + Arial Unicode MS;11 pt"/>
    <w:basedOn w:val="Fontdeparagrafimplicit"/>
    <w:rsid w:val="00C50987"/>
    <w:rPr>
      <w:rFonts w:ascii="Arial Unicode MS" w:eastAsia="Arial Unicode MS" w:hAnsi="Arial Unicode MS" w:cs="Arial Unicode MS"/>
      <w:color w:val="000000"/>
      <w:spacing w:val="0"/>
      <w:w w:val="100"/>
      <w:position w:val="0"/>
      <w:sz w:val="22"/>
      <w:szCs w:val="22"/>
      <w:shd w:val="clear" w:color="auto" w:fill="FFFFFF"/>
      <w:lang w:val="ro-RO" w:eastAsia="ro-RO" w:bidi="ro-RO"/>
    </w:rPr>
  </w:style>
  <w:style w:type="character" w:customStyle="1" w:styleId="2ArialUnicodeMS4pt60">
    <w:name w:val="Основной текст (2) + Arial Unicode MS;4 pt;Масштаб 60%"/>
    <w:basedOn w:val="Fontdeparagrafimplicit"/>
    <w:rsid w:val="00C50987"/>
    <w:rPr>
      <w:rFonts w:ascii="Arial Unicode MS" w:eastAsia="Arial Unicode MS" w:hAnsi="Arial Unicode MS" w:cs="Arial Unicode MS"/>
      <w:color w:val="000000"/>
      <w:spacing w:val="0"/>
      <w:w w:val="60"/>
      <w:position w:val="0"/>
      <w:sz w:val="8"/>
      <w:szCs w:val="8"/>
      <w:shd w:val="clear" w:color="auto" w:fill="FFFFFF"/>
      <w:lang w:val="ro-RO" w:eastAsia="ro-RO" w:bidi="ro-RO"/>
    </w:rPr>
  </w:style>
  <w:style w:type="paragraph" w:styleId="Frspaiere">
    <w:name w:val="No Spacing"/>
    <w:uiPriority w:val="1"/>
    <w:qFormat/>
    <w:rsid w:val="00C50987"/>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paragraph" w:customStyle="1" w:styleId="cn">
    <w:name w:val="cn"/>
    <w:basedOn w:val="Normal"/>
    <w:rsid w:val="009F69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substituent">
    <w:name w:val="Placeholder Text"/>
    <w:basedOn w:val="Fontdeparagrafimplicit"/>
    <w:uiPriority w:val="99"/>
    <w:semiHidden/>
    <w:rsid w:val="00465910"/>
    <w:rPr>
      <w:color w:val="808080"/>
    </w:rPr>
  </w:style>
  <w:style w:type="table" w:customStyle="1" w:styleId="1">
    <w:name w:val="Сетка таблицы1"/>
    <w:basedOn w:val="TabelNormal"/>
    <w:next w:val="Tabelgril"/>
    <w:uiPriority w:val="39"/>
    <w:rsid w:val="00FC1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91580">
      <w:bodyDiv w:val="1"/>
      <w:marLeft w:val="0"/>
      <w:marRight w:val="0"/>
      <w:marTop w:val="0"/>
      <w:marBottom w:val="0"/>
      <w:divBdr>
        <w:top w:val="none" w:sz="0" w:space="0" w:color="auto"/>
        <w:left w:val="none" w:sz="0" w:space="0" w:color="auto"/>
        <w:bottom w:val="none" w:sz="0" w:space="0" w:color="auto"/>
        <w:right w:val="none" w:sz="0" w:space="0" w:color="auto"/>
      </w:divBdr>
      <w:divsChild>
        <w:div w:id="902525630">
          <w:marLeft w:val="855"/>
          <w:marRight w:val="0"/>
          <w:marTop w:val="280"/>
          <w:marBottom w:val="280"/>
          <w:divBdr>
            <w:top w:val="none" w:sz="0" w:space="0" w:color="auto"/>
            <w:left w:val="none" w:sz="0" w:space="0" w:color="auto"/>
            <w:bottom w:val="none" w:sz="0" w:space="0" w:color="auto"/>
            <w:right w:val="none" w:sz="0" w:space="0" w:color="auto"/>
          </w:divBdr>
        </w:div>
      </w:divsChild>
    </w:div>
    <w:div w:id="524829953">
      <w:bodyDiv w:val="1"/>
      <w:marLeft w:val="0"/>
      <w:marRight w:val="0"/>
      <w:marTop w:val="0"/>
      <w:marBottom w:val="0"/>
      <w:divBdr>
        <w:top w:val="none" w:sz="0" w:space="0" w:color="auto"/>
        <w:left w:val="none" w:sz="0" w:space="0" w:color="auto"/>
        <w:bottom w:val="none" w:sz="0" w:space="0" w:color="auto"/>
        <w:right w:val="none" w:sz="0" w:space="0" w:color="auto"/>
      </w:divBdr>
      <w:divsChild>
        <w:div w:id="50539480">
          <w:marLeft w:val="855"/>
          <w:marRight w:val="0"/>
          <w:marTop w:val="280"/>
          <w:marBottom w:val="280"/>
          <w:divBdr>
            <w:top w:val="none" w:sz="0" w:space="0" w:color="auto"/>
            <w:left w:val="none" w:sz="0" w:space="0" w:color="auto"/>
            <w:bottom w:val="none" w:sz="0" w:space="0" w:color="auto"/>
            <w:right w:val="none" w:sz="0" w:space="0" w:color="auto"/>
          </w:divBdr>
        </w:div>
      </w:divsChild>
    </w:div>
    <w:div w:id="574127452">
      <w:bodyDiv w:val="1"/>
      <w:marLeft w:val="0"/>
      <w:marRight w:val="0"/>
      <w:marTop w:val="0"/>
      <w:marBottom w:val="0"/>
      <w:divBdr>
        <w:top w:val="none" w:sz="0" w:space="0" w:color="auto"/>
        <w:left w:val="none" w:sz="0" w:space="0" w:color="auto"/>
        <w:bottom w:val="none" w:sz="0" w:space="0" w:color="auto"/>
        <w:right w:val="none" w:sz="0" w:space="0" w:color="auto"/>
      </w:divBdr>
      <w:divsChild>
        <w:div w:id="674770061">
          <w:marLeft w:val="855"/>
          <w:marRight w:val="0"/>
          <w:marTop w:val="280"/>
          <w:marBottom w:val="280"/>
          <w:divBdr>
            <w:top w:val="none" w:sz="0" w:space="0" w:color="auto"/>
            <w:left w:val="none" w:sz="0" w:space="0" w:color="auto"/>
            <w:bottom w:val="none" w:sz="0" w:space="0" w:color="auto"/>
            <w:right w:val="none" w:sz="0" w:space="0" w:color="auto"/>
          </w:divBdr>
        </w:div>
      </w:divsChild>
    </w:div>
    <w:div w:id="1299263857">
      <w:bodyDiv w:val="1"/>
      <w:marLeft w:val="0"/>
      <w:marRight w:val="0"/>
      <w:marTop w:val="0"/>
      <w:marBottom w:val="0"/>
      <w:divBdr>
        <w:top w:val="none" w:sz="0" w:space="0" w:color="auto"/>
        <w:left w:val="none" w:sz="0" w:space="0" w:color="auto"/>
        <w:bottom w:val="none" w:sz="0" w:space="0" w:color="auto"/>
        <w:right w:val="none" w:sz="0" w:space="0" w:color="auto"/>
      </w:divBdr>
    </w:div>
    <w:div w:id="1340503682">
      <w:bodyDiv w:val="1"/>
      <w:marLeft w:val="0"/>
      <w:marRight w:val="0"/>
      <w:marTop w:val="0"/>
      <w:marBottom w:val="0"/>
      <w:divBdr>
        <w:top w:val="none" w:sz="0" w:space="0" w:color="auto"/>
        <w:left w:val="none" w:sz="0" w:space="0" w:color="auto"/>
        <w:bottom w:val="none" w:sz="0" w:space="0" w:color="auto"/>
        <w:right w:val="none" w:sz="0" w:space="0" w:color="auto"/>
      </w:divBdr>
    </w:div>
    <w:div w:id="1535074721">
      <w:bodyDiv w:val="1"/>
      <w:marLeft w:val="0"/>
      <w:marRight w:val="0"/>
      <w:marTop w:val="0"/>
      <w:marBottom w:val="0"/>
      <w:divBdr>
        <w:top w:val="none" w:sz="0" w:space="0" w:color="auto"/>
        <w:left w:val="none" w:sz="0" w:space="0" w:color="auto"/>
        <w:bottom w:val="none" w:sz="0" w:space="0" w:color="auto"/>
        <w:right w:val="none" w:sz="0" w:space="0" w:color="auto"/>
      </w:divBdr>
      <w:divsChild>
        <w:div w:id="1125000303">
          <w:marLeft w:val="855"/>
          <w:marRight w:val="0"/>
          <w:marTop w:val="280"/>
          <w:marBottom w:val="280"/>
          <w:divBdr>
            <w:top w:val="none" w:sz="0" w:space="0" w:color="auto"/>
            <w:left w:val="none" w:sz="0" w:space="0" w:color="auto"/>
            <w:bottom w:val="none" w:sz="0" w:space="0" w:color="auto"/>
            <w:right w:val="none" w:sz="0" w:space="0" w:color="auto"/>
          </w:divBdr>
        </w:div>
      </w:divsChild>
    </w:div>
    <w:div w:id="1571619247">
      <w:bodyDiv w:val="1"/>
      <w:marLeft w:val="0"/>
      <w:marRight w:val="0"/>
      <w:marTop w:val="0"/>
      <w:marBottom w:val="0"/>
      <w:divBdr>
        <w:top w:val="none" w:sz="0" w:space="0" w:color="auto"/>
        <w:left w:val="none" w:sz="0" w:space="0" w:color="auto"/>
        <w:bottom w:val="none" w:sz="0" w:space="0" w:color="auto"/>
        <w:right w:val="none" w:sz="0" w:space="0" w:color="auto"/>
      </w:divBdr>
      <w:divsChild>
        <w:div w:id="91512774">
          <w:marLeft w:val="855"/>
          <w:marRight w:val="0"/>
          <w:marTop w:val="280"/>
          <w:marBottom w:val="280"/>
          <w:divBdr>
            <w:top w:val="none" w:sz="0" w:space="0" w:color="auto"/>
            <w:left w:val="none" w:sz="0" w:space="0" w:color="auto"/>
            <w:bottom w:val="none" w:sz="0" w:space="0" w:color="auto"/>
            <w:right w:val="none" w:sz="0" w:space="0" w:color="auto"/>
          </w:divBdr>
        </w:div>
      </w:divsChild>
    </w:div>
    <w:div w:id="1771897645">
      <w:bodyDiv w:val="1"/>
      <w:marLeft w:val="0"/>
      <w:marRight w:val="0"/>
      <w:marTop w:val="0"/>
      <w:marBottom w:val="0"/>
      <w:divBdr>
        <w:top w:val="none" w:sz="0" w:space="0" w:color="auto"/>
        <w:left w:val="none" w:sz="0" w:space="0" w:color="auto"/>
        <w:bottom w:val="none" w:sz="0" w:space="0" w:color="auto"/>
        <w:right w:val="none" w:sz="0" w:space="0" w:color="auto"/>
      </w:divBdr>
    </w:div>
    <w:div w:id="1821195666">
      <w:bodyDiv w:val="1"/>
      <w:marLeft w:val="0"/>
      <w:marRight w:val="0"/>
      <w:marTop w:val="0"/>
      <w:marBottom w:val="0"/>
      <w:divBdr>
        <w:top w:val="none" w:sz="0" w:space="0" w:color="auto"/>
        <w:left w:val="none" w:sz="0" w:space="0" w:color="auto"/>
        <w:bottom w:val="none" w:sz="0" w:space="0" w:color="auto"/>
        <w:right w:val="none" w:sz="0" w:space="0" w:color="auto"/>
      </w:divBdr>
    </w:div>
    <w:div w:id="1894383951">
      <w:bodyDiv w:val="1"/>
      <w:marLeft w:val="0"/>
      <w:marRight w:val="0"/>
      <w:marTop w:val="0"/>
      <w:marBottom w:val="0"/>
      <w:divBdr>
        <w:top w:val="none" w:sz="0" w:space="0" w:color="auto"/>
        <w:left w:val="none" w:sz="0" w:space="0" w:color="auto"/>
        <w:bottom w:val="none" w:sz="0" w:space="0" w:color="auto"/>
        <w:right w:val="none" w:sz="0" w:space="0" w:color="auto"/>
      </w:divBdr>
    </w:div>
    <w:div w:id="2120252077">
      <w:bodyDiv w:val="1"/>
      <w:marLeft w:val="0"/>
      <w:marRight w:val="0"/>
      <w:marTop w:val="0"/>
      <w:marBottom w:val="0"/>
      <w:divBdr>
        <w:top w:val="none" w:sz="0" w:space="0" w:color="auto"/>
        <w:left w:val="none" w:sz="0" w:space="0" w:color="auto"/>
        <w:bottom w:val="none" w:sz="0" w:space="0" w:color="auto"/>
        <w:right w:val="none" w:sz="0" w:space="0" w:color="auto"/>
      </w:divBdr>
      <w:divsChild>
        <w:div w:id="1695306504">
          <w:marLeft w:val="855"/>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sinaudgaf@sfs.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il@sfs.m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uddgaf@sfs.md" TargetMode="External"/><Relationship Id="rId5" Type="http://schemas.openxmlformats.org/officeDocument/2006/relationships/webSettings" Target="webSettings.xml"/><Relationship Id="rId10" Type="http://schemas.openxmlformats.org/officeDocument/2006/relationships/hyperlink" Target="mailto:centrudgaf@sfs.md" TargetMode="External"/><Relationship Id="rId4" Type="http://schemas.openxmlformats.org/officeDocument/2006/relationships/settings" Target="settings.xml"/><Relationship Id="rId9" Type="http://schemas.openxmlformats.org/officeDocument/2006/relationships/hyperlink" Target="mailto:norddgaf@sfs.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3356-0435-49BD-B8AC-5E56D777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2417</Words>
  <Characters>14024</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 Igor</dc:creator>
  <cp:keywords/>
  <dc:description/>
  <cp:lastModifiedBy>Platon Adrian</cp:lastModifiedBy>
  <cp:revision>9</cp:revision>
  <cp:lastPrinted>2020-05-05T10:30:00Z</cp:lastPrinted>
  <dcterms:created xsi:type="dcterms:W3CDTF">2020-05-05T08:11:00Z</dcterms:created>
  <dcterms:modified xsi:type="dcterms:W3CDTF">2020-05-05T15:43:00Z</dcterms:modified>
</cp:coreProperties>
</file>