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5CFA9" w14:textId="77777777" w:rsidR="007E3AEE" w:rsidRPr="00912348" w:rsidRDefault="007E3AEE" w:rsidP="007E3AEE">
      <w:pPr>
        <w:pStyle w:val="1"/>
        <w:jc w:val="right"/>
        <w:rPr>
          <w:color w:val="000000"/>
          <w:sz w:val="26"/>
          <w:szCs w:val="26"/>
        </w:rPr>
      </w:pPr>
      <w:r w:rsidRPr="00912348">
        <w:rPr>
          <w:color w:val="000000"/>
          <w:sz w:val="26"/>
          <w:szCs w:val="26"/>
        </w:rPr>
        <w:t>Proiect</w:t>
      </w:r>
    </w:p>
    <w:p w14:paraId="356C3B25" w14:textId="77777777" w:rsidR="00AA1E57" w:rsidRPr="00912348" w:rsidRDefault="00AA1E57" w:rsidP="00AA1E57">
      <w:pPr>
        <w:jc w:val="center"/>
        <w:rPr>
          <w:b/>
          <w:sz w:val="40"/>
        </w:rPr>
      </w:pPr>
      <w:r w:rsidRPr="00912348">
        <w:rPr>
          <w:b/>
          <w:sz w:val="40"/>
        </w:rPr>
        <w:t>GUVERNUL REPUBLICII MOLDOVA</w:t>
      </w:r>
    </w:p>
    <w:p w14:paraId="1425CF7D" w14:textId="77777777" w:rsidR="00AA1E57" w:rsidRPr="00912348" w:rsidRDefault="00AA1E57" w:rsidP="00AA1E57">
      <w:pPr>
        <w:jc w:val="center"/>
        <w:rPr>
          <w:b/>
          <w:sz w:val="30"/>
        </w:rPr>
      </w:pPr>
    </w:p>
    <w:p w14:paraId="0995A81C" w14:textId="77777777" w:rsidR="00AA1E57" w:rsidRPr="00912348" w:rsidRDefault="00AA1E57" w:rsidP="00AA1E57">
      <w:pPr>
        <w:jc w:val="center"/>
        <w:rPr>
          <w:sz w:val="28"/>
        </w:rPr>
      </w:pPr>
      <w:r w:rsidRPr="00912348">
        <w:rPr>
          <w:b/>
          <w:sz w:val="30"/>
        </w:rPr>
        <w:t>HOTĂRÎRE</w:t>
      </w:r>
      <w:r w:rsidRPr="00912348">
        <w:rPr>
          <w:sz w:val="28"/>
        </w:rPr>
        <w:t xml:space="preserve"> nr.____   </w:t>
      </w:r>
    </w:p>
    <w:p w14:paraId="4D5EE867" w14:textId="77777777" w:rsidR="00AA1E57" w:rsidRPr="00912348" w:rsidRDefault="00AA1E57" w:rsidP="00AA1E57">
      <w:pPr>
        <w:jc w:val="center"/>
        <w:rPr>
          <w:sz w:val="28"/>
        </w:rPr>
      </w:pPr>
      <w:r w:rsidRPr="00912348">
        <w:rPr>
          <w:sz w:val="28"/>
        </w:rPr>
        <w:t>din _________________</w:t>
      </w:r>
    </w:p>
    <w:p w14:paraId="4D069407" w14:textId="77777777" w:rsidR="00AA1E57" w:rsidRPr="00912348" w:rsidRDefault="00AA1E57" w:rsidP="00AA1E57">
      <w:pPr>
        <w:jc w:val="center"/>
        <w:rPr>
          <w:sz w:val="28"/>
        </w:rPr>
      </w:pPr>
      <w:r w:rsidRPr="00912348">
        <w:rPr>
          <w:sz w:val="28"/>
        </w:rPr>
        <w:t>Chișinău</w:t>
      </w:r>
    </w:p>
    <w:p w14:paraId="1069BDDE" w14:textId="77777777" w:rsidR="00AA1E57" w:rsidRPr="00912348" w:rsidRDefault="00AA1E57" w:rsidP="00AA1E57">
      <w:pPr>
        <w:jc w:val="center"/>
        <w:rPr>
          <w:sz w:val="28"/>
        </w:rPr>
      </w:pPr>
    </w:p>
    <w:p w14:paraId="43A5A1A6" w14:textId="77777777" w:rsidR="00EE5B25" w:rsidRPr="00912348" w:rsidRDefault="00AA1E57" w:rsidP="00AB04D5">
      <w:pPr>
        <w:ind w:left="-360" w:right="-613"/>
        <w:jc w:val="center"/>
        <w:rPr>
          <w:b/>
          <w:color w:val="000000"/>
          <w:sz w:val="28"/>
          <w:szCs w:val="28"/>
        </w:rPr>
      </w:pPr>
      <w:r w:rsidRPr="00912348">
        <w:rPr>
          <w:b/>
          <w:color w:val="000000"/>
          <w:sz w:val="28"/>
          <w:szCs w:val="28"/>
        </w:rPr>
        <w:t>p</w:t>
      </w:r>
      <w:r w:rsidR="007E3AEE" w:rsidRPr="00912348">
        <w:rPr>
          <w:b/>
          <w:color w:val="000000"/>
          <w:sz w:val="28"/>
          <w:szCs w:val="28"/>
        </w:rPr>
        <w:t xml:space="preserve">entru aprobarea </w:t>
      </w:r>
      <w:r w:rsidR="00EE5B25" w:rsidRPr="00912348">
        <w:rPr>
          <w:b/>
          <w:color w:val="000000"/>
          <w:sz w:val="28"/>
          <w:szCs w:val="28"/>
        </w:rPr>
        <w:t xml:space="preserve">conceptului tehnic </w:t>
      </w:r>
      <w:r w:rsidR="00EE5B25" w:rsidRPr="00912348">
        <w:rPr>
          <w:b/>
          <w:bCs/>
          <w:color w:val="000000"/>
          <w:sz w:val="28"/>
          <w:szCs w:val="28"/>
        </w:rPr>
        <w:t xml:space="preserve">al Sistemului informațional automatizat </w:t>
      </w:r>
      <w:r w:rsidR="00EE5B25" w:rsidRPr="00912348">
        <w:rPr>
          <w:b/>
          <w:bCs/>
          <w:color w:val="000000"/>
          <w:sz w:val="28"/>
          <w:szCs w:val="28"/>
        </w:rPr>
        <w:br/>
        <w:t xml:space="preserve">„Registrul produselor chimice plasate pe piața Republicii Moldova” </w:t>
      </w:r>
    </w:p>
    <w:p w14:paraId="44373964" w14:textId="77777777" w:rsidR="007E3AEE" w:rsidRPr="00912348" w:rsidRDefault="007E3AEE" w:rsidP="00AB04D5">
      <w:pPr>
        <w:pBdr>
          <w:bottom w:val="single" w:sz="12" w:space="1" w:color="auto"/>
        </w:pBdr>
        <w:ind w:right="-613"/>
        <w:jc w:val="both"/>
        <w:rPr>
          <w:color w:val="000000"/>
          <w:sz w:val="28"/>
          <w:szCs w:val="28"/>
        </w:rPr>
      </w:pPr>
    </w:p>
    <w:p w14:paraId="72C092A4" w14:textId="4B1C7166" w:rsidR="007E3AEE" w:rsidRPr="00912348" w:rsidRDefault="007E3AEE" w:rsidP="00AB04D5">
      <w:pPr>
        <w:autoSpaceDE w:val="0"/>
        <w:autoSpaceDN w:val="0"/>
        <w:adjustRightInd w:val="0"/>
        <w:ind w:right="-613"/>
        <w:jc w:val="both"/>
        <w:rPr>
          <w:sz w:val="28"/>
          <w:szCs w:val="28"/>
        </w:rPr>
      </w:pPr>
      <w:r w:rsidRPr="00912348">
        <w:rPr>
          <w:color w:val="000000"/>
          <w:sz w:val="28"/>
          <w:szCs w:val="28"/>
        </w:rPr>
        <w:t xml:space="preserve">În temeiul art. </w:t>
      </w:r>
      <w:r w:rsidR="00EE5B25" w:rsidRPr="00912348">
        <w:rPr>
          <w:color w:val="000000"/>
          <w:sz w:val="28"/>
          <w:szCs w:val="28"/>
        </w:rPr>
        <w:t xml:space="preserve">30 </w:t>
      </w:r>
      <w:r w:rsidRPr="00912348">
        <w:rPr>
          <w:color w:val="000000"/>
          <w:sz w:val="28"/>
          <w:szCs w:val="28"/>
          <w:lang w:eastAsia="en-US"/>
        </w:rPr>
        <w:t>din Legea nr. 2</w:t>
      </w:r>
      <w:r w:rsidR="00EE5B25" w:rsidRPr="00912348">
        <w:rPr>
          <w:color w:val="000000"/>
          <w:sz w:val="28"/>
          <w:szCs w:val="28"/>
          <w:lang w:eastAsia="en-US"/>
        </w:rPr>
        <w:t>77</w:t>
      </w:r>
      <w:r w:rsidRPr="00912348">
        <w:rPr>
          <w:color w:val="000000"/>
          <w:sz w:val="28"/>
          <w:szCs w:val="28"/>
          <w:lang w:eastAsia="en-US"/>
        </w:rPr>
        <w:t>/</w:t>
      </w:r>
      <w:r w:rsidR="00EE5B25" w:rsidRPr="00912348">
        <w:rPr>
          <w:color w:val="000000"/>
          <w:sz w:val="28"/>
          <w:szCs w:val="28"/>
          <w:lang w:eastAsia="en-US"/>
        </w:rPr>
        <w:t>2018</w:t>
      </w:r>
      <w:r w:rsidRPr="00912348">
        <w:rPr>
          <w:color w:val="000000"/>
          <w:sz w:val="28"/>
          <w:szCs w:val="28"/>
          <w:lang w:eastAsia="en-US"/>
        </w:rPr>
        <w:t xml:space="preserve"> privind </w:t>
      </w:r>
      <w:r w:rsidR="00EE5B25" w:rsidRPr="00912348">
        <w:rPr>
          <w:color w:val="000000"/>
          <w:sz w:val="28"/>
          <w:szCs w:val="28"/>
          <w:lang w:eastAsia="en-US"/>
        </w:rPr>
        <w:t>substanțele chimice</w:t>
      </w:r>
      <w:r w:rsidRPr="00912348">
        <w:rPr>
          <w:color w:val="000000"/>
          <w:sz w:val="28"/>
          <w:szCs w:val="28"/>
          <w:lang w:eastAsia="en-US"/>
        </w:rPr>
        <w:t xml:space="preserve"> (Monitorul </w:t>
      </w:r>
      <w:r w:rsidRPr="00912348">
        <w:rPr>
          <w:sz w:val="28"/>
          <w:szCs w:val="28"/>
          <w:lang w:eastAsia="en-US"/>
        </w:rPr>
        <w:t>Oficial al Republicii Moldova, 201</w:t>
      </w:r>
      <w:r w:rsidR="00EE5B25" w:rsidRPr="00912348">
        <w:rPr>
          <w:sz w:val="28"/>
          <w:szCs w:val="28"/>
          <w:lang w:eastAsia="en-US"/>
        </w:rPr>
        <w:t>9</w:t>
      </w:r>
      <w:r w:rsidRPr="00912348">
        <w:rPr>
          <w:sz w:val="28"/>
          <w:szCs w:val="28"/>
          <w:lang w:eastAsia="en-US"/>
        </w:rPr>
        <w:t xml:space="preserve">, nr. </w:t>
      </w:r>
      <w:r w:rsidR="00EE5B25" w:rsidRPr="00912348">
        <w:rPr>
          <w:sz w:val="28"/>
          <w:szCs w:val="28"/>
          <w:lang w:eastAsia="en-US"/>
        </w:rPr>
        <w:t>49-58</w:t>
      </w:r>
      <w:r w:rsidRPr="00912348">
        <w:rPr>
          <w:sz w:val="28"/>
          <w:szCs w:val="28"/>
          <w:lang w:eastAsia="en-US"/>
        </w:rPr>
        <w:t xml:space="preserve">, art. </w:t>
      </w:r>
      <w:r w:rsidR="00EE5B25" w:rsidRPr="00912348">
        <w:rPr>
          <w:sz w:val="28"/>
          <w:szCs w:val="28"/>
          <w:lang w:eastAsia="en-US"/>
        </w:rPr>
        <w:t>109</w:t>
      </w:r>
      <w:r w:rsidRPr="00912348">
        <w:rPr>
          <w:sz w:val="28"/>
          <w:szCs w:val="28"/>
          <w:lang w:eastAsia="en-US"/>
        </w:rPr>
        <w:t>)</w:t>
      </w:r>
      <w:r w:rsidR="0054395F" w:rsidRPr="00912348">
        <w:rPr>
          <w:sz w:val="28"/>
          <w:szCs w:val="28"/>
          <w:lang w:eastAsia="en-US"/>
        </w:rPr>
        <w:t xml:space="preserve"> </w:t>
      </w:r>
      <w:r w:rsidR="00421B04" w:rsidRPr="00912348">
        <w:rPr>
          <w:sz w:val="28"/>
          <w:szCs w:val="28"/>
          <w:lang w:eastAsia="en-US"/>
        </w:rPr>
        <w:t>și art. 22 din Legea nr. 467/2003 cu privire la informatizare și la resursele informaționale de stat (Monitorul Oficial al Republicii Moldova, 2004, nr.6-12, art 44), Guvernul HOTĂRĂŞTE:</w:t>
      </w:r>
    </w:p>
    <w:p w14:paraId="79F10529" w14:textId="77777777" w:rsidR="003E0FA1" w:rsidRPr="00912348" w:rsidRDefault="003E0FA1" w:rsidP="00AB04D5">
      <w:pPr>
        <w:autoSpaceDE w:val="0"/>
        <w:autoSpaceDN w:val="0"/>
        <w:adjustRightInd w:val="0"/>
        <w:ind w:right="-613"/>
        <w:jc w:val="both"/>
        <w:rPr>
          <w:rFonts w:eastAsia="EUAlbertina-Bold-Identity-H"/>
          <w:bCs/>
          <w:sz w:val="28"/>
          <w:szCs w:val="28"/>
        </w:rPr>
      </w:pPr>
    </w:p>
    <w:p w14:paraId="60C69D67" w14:textId="45C50300" w:rsidR="007E3AEE" w:rsidRPr="00912348" w:rsidRDefault="007E3AEE" w:rsidP="00C53BB5">
      <w:pPr>
        <w:numPr>
          <w:ilvl w:val="0"/>
          <w:numId w:val="1"/>
        </w:numPr>
        <w:tabs>
          <w:tab w:val="left" w:pos="284"/>
        </w:tabs>
        <w:autoSpaceDE w:val="0"/>
        <w:autoSpaceDN w:val="0"/>
        <w:adjustRightInd w:val="0"/>
        <w:ind w:left="0" w:right="-613" w:firstLine="0"/>
        <w:jc w:val="both"/>
        <w:rPr>
          <w:sz w:val="28"/>
          <w:szCs w:val="28"/>
        </w:rPr>
      </w:pPr>
      <w:r w:rsidRPr="00912348">
        <w:rPr>
          <w:sz w:val="28"/>
          <w:szCs w:val="28"/>
        </w:rPr>
        <w:t xml:space="preserve"> Se aprobă </w:t>
      </w:r>
      <w:r w:rsidR="006E1D1E" w:rsidRPr="00912348">
        <w:rPr>
          <w:sz w:val="28"/>
          <w:szCs w:val="28"/>
        </w:rPr>
        <w:t xml:space="preserve">Conceptul Tehnic al Sistemului informațional automatizat </w:t>
      </w:r>
      <w:r w:rsidR="006E1D1E" w:rsidRPr="00912348">
        <w:rPr>
          <w:bCs/>
          <w:sz w:val="28"/>
          <w:szCs w:val="28"/>
        </w:rPr>
        <w:t>„Registrul produselor chimice  plasate pe piața Republicii Moldova”</w:t>
      </w:r>
      <w:r w:rsidRPr="00912348" w:rsidDel="00BA73E2">
        <w:rPr>
          <w:b/>
          <w:bCs/>
          <w:sz w:val="28"/>
          <w:szCs w:val="28"/>
        </w:rPr>
        <w:t xml:space="preserve"> </w:t>
      </w:r>
      <w:r w:rsidR="00C86CBB" w:rsidRPr="00912348">
        <w:rPr>
          <w:bCs/>
          <w:color w:val="000000"/>
          <w:sz w:val="28"/>
          <w:szCs w:val="28"/>
        </w:rPr>
        <w:t>(se anexează).</w:t>
      </w:r>
      <w:r w:rsidR="00C86CBB" w:rsidRPr="00912348">
        <w:rPr>
          <w:bCs/>
          <w:color w:val="000000"/>
        </w:rPr>
        <w:t xml:space="preserve"> </w:t>
      </w:r>
    </w:p>
    <w:p w14:paraId="3E917420" w14:textId="77777777" w:rsidR="001D0BDB" w:rsidRPr="00912348" w:rsidRDefault="001D0BDB" w:rsidP="00C53BB5">
      <w:pPr>
        <w:tabs>
          <w:tab w:val="left" w:pos="284"/>
        </w:tabs>
        <w:autoSpaceDE w:val="0"/>
        <w:autoSpaceDN w:val="0"/>
        <w:adjustRightInd w:val="0"/>
        <w:ind w:right="-613"/>
        <w:jc w:val="both"/>
        <w:rPr>
          <w:sz w:val="28"/>
          <w:szCs w:val="28"/>
        </w:rPr>
      </w:pPr>
    </w:p>
    <w:p w14:paraId="6D20C531" w14:textId="77777777" w:rsidR="001D0BDB" w:rsidRPr="00912348" w:rsidRDefault="001D0BDB" w:rsidP="00C53BB5">
      <w:pPr>
        <w:numPr>
          <w:ilvl w:val="0"/>
          <w:numId w:val="1"/>
        </w:numPr>
        <w:tabs>
          <w:tab w:val="left" w:pos="284"/>
        </w:tabs>
        <w:autoSpaceDE w:val="0"/>
        <w:autoSpaceDN w:val="0"/>
        <w:adjustRightInd w:val="0"/>
        <w:ind w:left="0" w:right="-613" w:firstLine="0"/>
        <w:jc w:val="both"/>
        <w:rPr>
          <w:sz w:val="28"/>
          <w:szCs w:val="28"/>
        </w:rPr>
      </w:pPr>
      <w:r w:rsidRPr="00912348">
        <w:rPr>
          <w:sz w:val="28"/>
          <w:szCs w:val="28"/>
        </w:rPr>
        <w:t>Ministerul Agriculturii, Dezvoltării Regionale și Mediului:</w:t>
      </w:r>
    </w:p>
    <w:p w14:paraId="1D39D347" w14:textId="77777777" w:rsidR="001D0BDB" w:rsidRPr="00912348" w:rsidRDefault="001D0BDB" w:rsidP="00C53BB5">
      <w:pPr>
        <w:pStyle w:val="a3"/>
        <w:numPr>
          <w:ilvl w:val="0"/>
          <w:numId w:val="2"/>
        </w:numPr>
        <w:tabs>
          <w:tab w:val="left" w:pos="284"/>
        </w:tabs>
        <w:autoSpaceDE w:val="0"/>
        <w:autoSpaceDN w:val="0"/>
        <w:adjustRightInd w:val="0"/>
        <w:ind w:left="0" w:right="-613" w:firstLine="284"/>
        <w:jc w:val="both"/>
        <w:rPr>
          <w:sz w:val="28"/>
          <w:szCs w:val="28"/>
        </w:rPr>
      </w:pPr>
      <w:r w:rsidRPr="00912348">
        <w:rPr>
          <w:sz w:val="28"/>
          <w:szCs w:val="28"/>
        </w:rPr>
        <w:t xml:space="preserve">va asigura implementarea, funcționarea și dezvoltarea Sistemului informațional automatizat </w:t>
      </w:r>
      <w:r w:rsidRPr="00912348">
        <w:rPr>
          <w:bCs/>
          <w:sz w:val="28"/>
          <w:szCs w:val="28"/>
        </w:rPr>
        <w:t>„</w:t>
      </w:r>
      <w:r w:rsidR="00AB04D5" w:rsidRPr="00912348">
        <w:rPr>
          <w:bCs/>
          <w:sz w:val="28"/>
          <w:szCs w:val="28"/>
        </w:rPr>
        <w:t xml:space="preserve">Registrul produselor chimice </w:t>
      </w:r>
      <w:r w:rsidRPr="00912348">
        <w:rPr>
          <w:bCs/>
          <w:sz w:val="28"/>
          <w:szCs w:val="28"/>
        </w:rPr>
        <w:t>plasate pe piața Republicii Moldova”;</w:t>
      </w:r>
    </w:p>
    <w:p w14:paraId="0B959782" w14:textId="27ED8A7E" w:rsidR="003E0FA1" w:rsidRPr="00912348" w:rsidRDefault="00911FCD" w:rsidP="00C53BB5">
      <w:pPr>
        <w:pStyle w:val="a3"/>
        <w:numPr>
          <w:ilvl w:val="0"/>
          <w:numId w:val="2"/>
        </w:numPr>
        <w:tabs>
          <w:tab w:val="left" w:pos="284"/>
        </w:tabs>
        <w:autoSpaceDE w:val="0"/>
        <w:autoSpaceDN w:val="0"/>
        <w:adjustRightInd w:val="0"/>
        <w:ind w:left="0" w:right="-613" w:firstLine="284"/>
        <w:jc w:val="both"/>
        <w:rPr>
          <w:sz w:val="28"/>
          <w:szCs w:val="28"/>
        </w:rPr>
      </w:pPr>
      <w:r w:rsidRPr="00912348">
        <w:rPr>
          <w:sz w:val="28"/>
          <w:szCs w:val="28"/>
        </w:rPr>
        <w:t>va elabora și va prezenta, în termen de 6 luni, spre aprobare Guvernului Regulamentul privind modul de ținere a Registrului produselor chimice plasate pe piața Republicii Moldova format de Sistemul informațional automatizat „Registrul produselor chimice plasate pe piața Republicii Moldova”.</w:t>
      </w:r>
      <w:r w:rsidR="0002178D" w:rsidRPr="00912348">
        <w:rPr>
          <w:sz w:val="28"/>
          <w:szCs w:val="28"/>
        </w:rPr>
        <w:t xml:space="preserve"> </w:t>
      </w:r>
    </w:p>
    <w:p w14:paraId="4AD08534" w14:textId="3210F69C" w:rsidR="0002178D" w:rsidRPr="00912348" w:rsidRDefault="0002178D" w:rsidP="00C53BB5">
      <w:pPr>
        <w:pStyle w:val="a3"/>
        <w:numPr>
          <w:ilvl w:val="0"/>
          <w:numId w:val="2"/>
        </w:numPr>
        <w:tabs>
          <w:tab w:val="left" w:pos="284"/>
        </w:tabs>
        <w:autoSpaceDE w:val="0"/>
        <w:autoSpaceDN w:val="0"/>
        <w:adjustRightInd w:val="0"/>
        <w:ind w:left="0" w:right="-613" w:firstLine="284"/>
        <w:jc w:val="both"/>
        <w:rPr>
          <w:sz w:val="28"/>
          <w:szCs w:val="28"/>
        </w:rPr>
      </w:pPr>
      <w:r w:rsidRPr="00912348">
        <w:rPr>
          <w:sz w:val="28"/>
          <w:szCs w:val="28"/>
        </w:rPr>
        <w:t xml:space="preserve">va asigura crearea și monitorizarea Sistemului informațional automatizat „Registrul produselor chimice plasate pe piața Republicii Moldova” </w:t>
      </w:r>
      <w:r w:rsidR="008355C0" w:rsidRPr="00912348">
        <w:rPr>
          <w:sz w:val="28"/>
          <w:szCs w:val="28"/>
        </w:rPr>
        <w:t>din alocațiile anuale aprobate pentru Ministerul Agriculturii, Dezvoltării Regionale și Mediului în legea bugetului de stat și alte surse neinterzise de legislație</w:t>
      </w:r>
      <w:r w:rsidRPr="00912348">
        <w:rPr>
          <w:sz w:val="28"/>
          <w:szCs w:val="28"/>
        </w:rPr>
        <w:t>.</w:t>
      </w:r>
    </w:p>
    <w:p w14:paraId="477767A8" w14:textId="77777777" w:rsidR="0002178D" w:rsidRPr="00912348" w:rsidRDefault="0002178D" w:rsidP="00C53BB5">
      <w:pPr>
        <w:pStyle w:val="a3"/>
        <w:autoSpaceDE w:val="0"/>
        <w:autoSpaceDN w:val="0"/>
        <w:adjustRightInd w:val="0"/>
        <w:ind w:left="142" w:right="-613" w:firstLine="284"/>
        <w:jc w:val="both"/>
        <w:rPr>
          <w:sz w:val="28"/>
          <w:szCs w:val="28"/>
        </w:rPr>
      </w:pPr>
    </w:p>
    <w:p w14:paraId="031346CA" w14:textId="4560CF6F" w:rsidR="007E3AEE" w:rsidRPr="00912348" w:rsidRDefault="0002178D" w:rsidP="00BC3981">
      <w:pPr>
        <w:tabs>
          <w:tab w:val="left" w:pos="426"/>
        </w:tabs>
        <w:autoSpaceDE w:val="0"/>
        <w:autoSpaceDN w:val="0"/>
        <w:adjustRightInd w:val="0"/>
        <w:ind w:right="-613"/>
        <w:jc w:val="both"/>
        <w:rPr>
          <w:sz w:val="28"/>
          <w:szCs w:val="28"/>
        </w:rPr>
      </w:pPr>
      <w:r w:rsidRPr="00912348">
        <w:rPr>
          <w:b/>
          <w:sz w:val="28"/>
          <w:szCs w:val="28"/>
        </w:rPr>
        <w:t>3</w:t>
      </w:r>
      <w:r w:rsidR="00BC3981" w:rsidRPr="00912348">
        <w:rPr>
          <w:sz w:val="28"/>
          <w:szCs w:val="28"/>
        </w:rPr>
        <w:t xml:space="preserve">. </w:t>
      </w:r>
      <w:r w:rsidR="001D0BDB" w:rsidRPr="00912348">
        <w:rPr>
          <w:sz w:val="28"/>
          <w:szCs w:val="28"/>
        </w:rPr>
        <w:t>Prezenta hotărîre intră în vigoare</w:t>
      </w:r>
      <w:r w:rsidR="00222401" w:rsidRPr="00912348">
        <w:rPr>
          <w:sz w:val="28"/>
          <w:szCs w:val="28"/>
        </w:rPr>
        <w:t xml:space="preserve"> peste o lună de</w:t>
      </w:r>
      <w:r w:rsidR="001D0BDB" w:rsidRPr="00912348">
        <w:rPr>
          <w:sz w:val="28"/>
          <w:szCs w:val="28"/>
        </w:rPr>
        <w:t xml:space="preserve"> la data publicării</w:t>
      </w:r>
      <w:r w:rsidR="00AA1E57" w:rsidRPr="00912348">
        <w:rPr>
          <w:sz w:val="28"/>
          <w:szCs w:val="28"/>
        </w:rPr>
        <w:t xml:space="preserve"> în </w:t>
      </w:r>
      <w:r w:rsidR="00AA1E57" w:rsidRPr="00912348">
        <w:rPr>
          <w:sz w:val="28"/>
          <w:szCs w:val="28"/>
          <w:lang w:eastAsia="en-US"/>
        </w:rPr>
        <w:t>Monitorul Oficial al Republicii Moldova</w:t>
      </w:r>
      <w:r w:rsidR="007E3AEE" w:rsidRPr="00912348">
        <w:rPr>
          <w:sz w:val="28"/>
          <w:szCs w:val="28"/>
        </w:rPr>
        <w:t>.</w:t>
      </w:r>
    </w:p>
    <w:p w14:paraId="367E7939" w14:textId="77777777" w:rsidR="005665B6" w:rsidRPr="00912348" w:rsidRDefault="005665B6" w:rsidP="00AB04D5">
      <w:pPr>
        <w:ind w:right="-613"/>
        <w:rPr>
          <w:b/>
          <w:sz w:val="28"/>
          <w:szCs w:val="28"/>
        </w:rPr>
      </w:pPr>
    </w:p>
    <w:p w14:paraId="2CFD470A" w14:textId="77A2E1B6" w:rsidR="007E3AEE" w:rsidRPr="00912348" w:rsidRDefault="007E3AEE" w:rsidP="00AB04D5">
      <w:pPr>
        <w:ind w:right="-613"/>
        <w:rPr>
          <w:b/>
          <w:sz w:val="28"/>
          <w:szCs w:val="28"/>
        </w:rPr>
      </w:pPr>
      <w:r w:rsidRPr="00912348">
        <w:rPr>
          <w:b/>
          <w:sz w:val="28"/>
          <w:szCs w:val="28"/>
        </w:rPr>
        <w:t xml:space="preserve">Prim-ministru                                                                                    </w:t>
      </w:r>
      <w:r w:rsidR="0002178D" w:rsidRPr="00912348">
        <w:rPr>
          <w:b/>
          <w:sz w:val="28"/>
          <w:szCs w:val="28"/>
        </w:rPr>
        <w:t>Ion CHICU</w:t>
      </w:r>
    </w:p>
    <w:p w14:paraId="0B9B217A" w14:textId="77777777" w:rsidR="007E3AEE" w:rsidRPr="00912348" w:rsidRDefault="007E3AEE" w:rsidP="00AB04D5">
      <w:pPr>
        <w:ind w:right="-613"/>
        <w:rPr>
          <w:b/>
          <w:color w:val="000000"/>
          <w:sz w:val="28"/>
          <w:szCs w:val="28"/>
        </w:rPr>
      </w:pPr>
    </w:p>
    <w:p w14:paraId="59600CCD" w14:textId="77777777" w:rsidR="007E3AEE" w:rsidRPr="00912348" w:rsidRDefault="007E3AEE" w:rsidP="00AB04D5">
      <w:pPr>
        <w:ind w:right="-613"/>
        <w:rPr>
          <w:color w:val="000000"/>
          <w:sz w:val="28"/>
          <w:szCs w:val="28"/>
        </w:rPr>
      </w:pPr>
      <w:r w:rsidRPr="00912348">
        <w:rPr>
          <w:b/>
          <w:color w:val="000000"/>
          <w:sz w:val="28"/>
          <w:szCs w:val="28"/>
        </w:rPr>
        <w:t>Contrasemnează:</w:t>
      </w:r>
    </w:p>
    <w:p w14:paraId="54D7F940" w14:textId="77777777" w:rsidR="007E3AEE" w:rsidRPr="00912348" w:rsidRDefault="007E3AEE" w:rsidP="00AB04D5">
      <w:pPr>
        <w:pStyle w:val="a3"/>
        <w:ind w:right="-613"/>
        <w:rPr>
          <w:b/>
          <w:color w:val="000000"/>
          <w:sz w:val="28"/>
          <w:szCs w:val="28"/>
        </w:rPr>
      </w:pPr>
      <w:r w:rsidRPr="00912348">
        <w:rPr>
          <w:color w:val="000000"/>
          <w:sz w:val="28"/>
          <w:szCs w:val="28"/>
        </w:rPr>
        <w:t xml:space="preserve">                           </w:t>
      </w:r>
    </w:p>
    <w:tbl>
      <w:tblPr>
        <w:tblW w:w="8795" w:type="dxa"/>
        <w:tblCellSpacing w:w="15" w:type="dxa"/>
        <w:tblInd w:w="75" w:type="dxa"/>
        <w:tblCellMar>
          <w:top w:w="15" w:type="dxa"/>
          <w:left w:w="15" w:type="dxa"/>
          <w:bottom w:w="15" w:type="dxa"/>
          <w:right w:w="15" w:type="dxa"/>
        </w:tblCellMar>
        <w:tblLook w:val="04A0" w:firstRow="1" w:lastRow="0" w:firstColumn="1" w:lastColumn="0" w:noHBand="0" w:noVBand="1"/>
      </w:tblPr>
      <w:tblGrid>
        <w:gridCol w:w="5812"/>
        <w:gridCol w:w="2983"/>
      </w:tblGrid>
      <w:tr w:rsidR="007E3AEE" w:rsidRPr="00912348" w14:paraId="2B3C34E3" w14:textId="77777777" w:rsidTr="00C53BB5">
        <w:trPr>
          <w:trHeight w:val="801"/>
          <w:tblCellSpacing w:w="15" w:type="dxa"/>
        </w:trPr>
        <w:tc>
          <w:tcPr>
            <w:tcW w:w="5767" w:type="dxa"/>
            <w:tcBorders>
              <w:top w:val="nil"/>
              <w:left w:val="nil"/>
              <w:bottom w:val="nil"/>
              <w:right w:val="nil"/>
            </w:tcBorders>
            <w:tcMar>
              <w:top w:w="15" w:type="dxa"/>
              <w:left w:w="45" w:type="dxa"/>
              <w:bottom w:w="15" w:type="dxa"/>
              <w:right w:w="45" w:type="dxa"/>
            </w:tcMar>
            <w:hideMark/>
          </w:tcPr>
          <w:p w14:paraId="3E0920D8" w14:textId="4B3D85E0" w:rsidR="007E3AEE" w:rsidRPr="00912348" w:rsidRDefault="007E3AEE" w:rsidP="00912348">
            <w:pPr>
              <w:ind w:right="-613"/>
              <w:rPr>
                <w:bCs/>
                <w:color w:val="000000"/>
                <w:sz w:val="28"/>
                <w:szCs w:val="28"/>
              </w:rPr>
            </w:pPr>
            <w:r w:rsidRPr="00912348">
              <w:rPr>
                <w:bCs/>
                <w:color w:val="000000"/>
                <w:sz w:val="28"/>
                <w:szCs w:val="28"/>
              </w:rPr>
              <w:t>Ministrul Economiei și Infrastructurii</w:t>
            </w:r>
          </w:p>
        </w:tc>
        <w:tc>
          <w:tcPr>
            <w:tcW w:w="2938" w:type="dxa"/>
            <w:tcBorders>
              <w:top w:val="nil"/>
              <w:left w:val="nil"/>
              <w:bottom w:val="nil"/>
              <w:right w:val="nil"/>
            </w:tcBorders>
            <w:tcMar>
              <w:top w:w="15" w:type="dxa"/>
              <w:left w:w="45" w:type="dxa"/>
              <w:bottom w:w="15" w:type="dxa"/>
              <w:right w:w="45" w:type="dxa"/>
            </w:tcMar>
            <w:hideMark/>
          </w:tcPr>
          <w:p w14:paraId="7F3EE74B" w14:textId="19972D0B" w:rsidR="007E3AEE" w:rsidRPr="00912348" w:rsidRDefault="00F500D6" w:rsidP="00AB04D5">
            <w:pPr>
              <w:ind w:right="-613"/>
              <w:rPr>
                <w:sz w:val="28"/>
                <w:szCs w:val="28"/>
              </w:rPr>
            </w:pPr>
            <w:r w:rsidRPr="00912348">
              <w:rPr>
                <w:sz w:val="28"/>
                <w:szCs w:val="28"/>
              </w:rPr>
              <w:t>Serghei Railean</w:t>
            </w:r>
          </w:p>
        </w:tc>
      </w:tr>
      <w:tr w:rsidR="007E3AEE" w:rsidRPr="00912348" w14:paraId="33497FAC" w14:textId="77777777" w:rsidTr="00C53BB5">
        <w:trPr>
          <w:trHeight w:val="777"/>
          <w:tblCellSpacing w:w="15" w:type="dxa"/>
        </w:trPr>
        <w:tc>
          <w:tcPr>
            <w:tcW w:w="5767" w:type="dxa"/>
            <w:tcBorders>
              <w:top w:val="nil"/>
              <w:left w:val="nil"/>
              <w:bottom w:val="nil"/>
              <w:right w:val="nil"/>
            </w:tcBorders>
            <w:tcMar>
              <w:top w:w="15" w:type="dxa"/>
              <w:left w:w="45" w:type="dxa"/>
              <w:bottom w:w="15" w:type="dxa"/>
              <w:right w:w="45" w:type="dxa"/>
            </w:tcMar>
            <w:hideMark/>
          </w:tcPr>
          <w:p w14:paraId="2065BFE4" w14:textId="77777777" w:rsidR="007E3AEE" w:rsidRPr="00912348" w:rsidRDefault="007E3AEE" w:rsidP="00C53BB5">
            <w:pPr>
              <w:ind w:right="-678"/>
              <w:rPr>
                <w:color w:val="000000"/>
                <w:sz w:val="28"/>
                <w:szCs w:val="28"/>
              </w:rPr>
            </w:pPr>
            <w:r w:rsidRPr="00912348">
              <w:rPr>
                <w:color w:val="000000"/>
                <w:sz w:val="28"/>
                <w:szCs w:val="28"/>
              </w:rPr>
              <w:t xml:space="preserve">Ministrul Agriculturii, Dezvoltării </w:t>
            </w:r>
          </w:p>
          <w:p w14:paraId="3BDC1575" w14:textId="4C1A0936" w:rsidR="007E3AEE" w:rsidRPr="00912348" w:rsidRDefault="007E3AEE" w:rsidP="00D27DCF">
            <w:pPr>
              <w:ind w:right="-678"/>
              <w:rPr>
                <w:bCs/>
                <w:color w:val="000000"/>
                <w:sz w:val="28"/>
                <w:szCs w:val="28"/>
              </w:rPr>
            </w:pPr>
            <w:r w:rsidRPr="00912348">
              <w:rPr>
                <w:color w:val="000000"/>
                <w:sz w:val="28"/>
                <w:szCs w:val="28"/>
              </w:rPr>
              <w:t xml:space="preserve">Regionale și Mediului                                                           </w:t>
            </w:r>
            <w:r w:rsidRPr="00912348">
              <w:rPr>
                <w:color w:val="545454"/>
                <w:sz w:val="28"/>
                <w:szCs w:val="28"/>
                <w:shd w:val="clear" w:color="auto" w:fill="FFFFFF"/>
              </w:rPr>
              <w:t xml:space="preserve">                               </w:t>
            </w:r>
          </w:p>
        </w:tc>
        <w:tc>
          <w:tcPr>
            <w:tcW w:w="2938" w:type="dxa"/>
            <w:tcBorders>
              <w:top w:val="nil"/>
              <w:left w:val="nil"/>
              <w:bottom w:val="nil"/>
              <w:right w:val="nil"/>
            </w:tcBorders>
            <w:tcMar>
              <w:top w:w="15" w:type="dxa"/>
              <w:left w:w="45" w:type="dxa"/>
              <w:bottom w:w="15" w:type="dxa"/>
              <w:right w:w="45" w:type="dxa"/>
            </w:tcMar>
            <w:hideMark/>
          </w:tcPr>
          <w:p w14:paraId="1EA6BF66" w14:textId="31ADA5DF" w:rsidR="007E3AEE" w:rsidRPr="00912348" w:rsidRDefault="003E0FA1" w:rsidP="00C53BB5">
            <w:pPr>
              <w:rPr>
                <w:sz w:val="28"/>
                <w:szCs w:val="28"/>
              </w:rPr>
            </w:pPr>
            <w:r w:rsidRPr="00912348">
              <w:rPr>
                <w:sz w:val="28"/>
                <w:szCs w:val="28"/>
              </w:rPr>
              <w:t>Ion Perju</w:t>
            </w:r>
          </w:p>
          <w:p w14:paraId="052D3B53" w14:textId="77777777" w:rsidR="007E3AEE" w:rsidRPr="00912348" w:rsidRDefault="007E3AEE" w:rsidP="001D0BDB">
            <w:pPr>
              <w:rPr>
                <w:bCs/>
                <w:color w:val="000000"/>
                <w:sz w:val="28"/>
                <w:szCs w:val="28"/>
              </w:rPr>
            </w:pPr>
          </w:p>
        </w:tc>
      </w:tr>
    </w:tbl>
    <w:p w14:paraId="25B3BCE2" w14:textId="77777777" w:rsidR="00D34C7F" w:rsidRDefault="00D34C7F" w:rsidP="003E0FA1"/>
    <w:p w14:paraId="5699DA6F" w14:textId="77777777" w:rsidR="00151CE0" w:rsidRDefault="00151CE0" w:rsidP="003E0FA1"/>
    <w:p w14:paraId="105C8E05" w14:textId="77777777" w:rsidR="00151CE0" w:rsidRPr="00151CE0" w:rsidRDefault="00151CE0" w:rsidP="00151CE0">
      <w:pPr>
        <w:shd w:val="clear" w:color="auto" w:fill="FFFFFF" w:themeFill="background1"/>
        <w:suppressAutoHyphens/>
        <w:ind w:right="-613"/>
        <w:jc w:val="right"/>
        <w:rPr>
          <w:rFonts w:eastAsia="MS Mincho"/>
          <w:sz w:val="28"/>
          <w:szCs w:val="28"/>
          <w:lang w:eastAsia="zh-CN"/>
        </w:rPr>
      </w:pPr>
      <w:r w:rsidRPr="00151CE0">
        <w:rPr>
          <w:rFonts w:eastAsia="MS Mincho"/>
          <w:sz w:val="28"/>
          <w:szCs w:val="28"/>
          <w:lang w:eastAsia="zh-CN"/>
        </w:rPr>
        <w:lastRenderedPageBreak/>
        <w:t>Aprobat prin</w:t>
      </w:r>
    </w:p>
    <w:p w14:paraId="49C105B2" w14:textId="3067E6CB" w:rsidR="00151CE0" w:rsidRPr="00151CE0" w:rsidRDefault="00151CE0" w:rsidP="00151CE0">
      <w:pPr>
        <w:shd w:val="clear" w:color="auto" w:fill="FFFFFF" w:themeFill="background1"/>
        <w:suppressAutoHyphens/>
        <w:ind w:right="-613"/>
        <w:jc w:val="right"/>
        <w:rPr>
          <w:rFonts w:eastAsia="Calibri"/>
          <w:sz w:val="28"/>
          <w:szCs w:val="28"/>
          <w:lang w:eastAsia="zh-CN"/>
        </w:rPr>
      </w:pPr>
      <w:r w:rsidRPr="00151CE0">
        <w:rPr>
          <w:rFonts w:eastAsia="MS Mincho"/>
          <w:sz w:val="28"/>
          <w:szCs w:val="28"/>
          <w:lang w:eastAsia="zh-CN"/>
        </w:rPr>
        <w:t>Hotăr</w:t>
      </w:r>
      <w:r w:rsidR="00C53BB5">
        <w:rPr>
          <w:rFonts w:eastAsia="MS Mincho"/>
          <w:sz w:val="28"/>
          <w:szCs w:val="28"/>
          <w:lang w:eastAsia="zh-CN"/>
        </w:rPr>
        <w:t>î</w:t>
      </w:r>
      <w:r w:rsidRPr="00151CE0">
        <w:rPr>
          <w:rFonts w:eastAsia="MS Mincho"/>
          <w:sz w:val="28"/>
          <w:szCs w:val="28"/>
          <w:lang w:eastAsia="zh-CN"/>
        </w:rPr>
        <w:t>rea Guvernului</w:t>
      </w:r>
    </w:p>
    <w:p w14:paraId="0D045A21" w14:textId="0AD9A342" w:rsidR="00151CE0" w:rsidRPr="00151CE0" w:rsidRDefault="00151CE0" w:rsidP="00151CE0">
      <w:pPr>
        <w:shd w:val="clear" w:color="auto" w:fill="FFFFFF" w:themeFill="background1"/>
        <w:suppressAutoHyphens/>
        <w:ind w:left="5664" w:right="-613" w:firstLine="708"/>
        <w:jc w:val="center"/>
        <w:rPr>
          <w:rFonts w:eastAsia="MS Mincho"/>
          <w:b/>
          <w:sz w:val="28"/>
          <w:szCs w:val="28"/>
          <w:lang w:eastAsia="zh-CN"/>
        </w:rPr>
      </w:pPr>
      <w:r>
        <w:rPr>
          <w:rFonts w:eastAsia="Calibri"/>
          <w:sz w:val="28"/>
          <w:szCs w:val="28"/>
          <w:lang w:eastAsia="zh-CN"/>
        </w:rPr>
        <w:t xml:space="preserve">    </w:t>
      </w:r>
      <w:r w:rsidRPr="00151CE0">
        <w:rPr>
          <w:rFonts w:eastAsia="MS Mincho"/>
          <w:sz w:val="28"/>
          <w:szCs w:val="28"/>
          <w:lang w:eastAsia="zh-CN"/>
        </w:rPr>
        <w:t>nr.        din                2020</w:t>
      </w:r>
    </w:p>
    <w:p w14:paraId="7B025D01" w14:textId="77777777" w:rsidR="00151CE0" w:rsidRPr="00151CE0" w:rsidRDefault="00151CE0" w:rsidP="00151CE0">
      <w:pPr>
        <w:shd w:val="clear" w:color="auto" w:fill="FFFFFF" w:themeFill="background1"/>
        <w:suppressAutoHyphens/>
        <w:ind w:right="-613"/>
        <w:jc w:val="center"/>
        <w:rPr>
          <w:rFonts w:eastAsia="MS Mincho"/>
          <w:b/>
          <w:sz w:val="28"/>
          <w:szCs w:val="28"/>
          <w:lang w:eastAsia="zh-CN"/>
        </w:rPr>
      </w:pPr>
    </w:p>
    <w:p w14:paraId="24B6F856" w14:textId="77777777" w:rsidR="00151CE0" w:rsidRPr="00151CE0" w:rsidRDefault="00151CE0" w:rsidP="00151CE0">
      <w:pPr>
        <w:shd w:val="clear" w:color="auto" w:fill="FFFFFF" w:themeFill="background1"/>
        <w:suppressAutoHyphens/>
        <w:ind w:right="-613"/>
        <w:jc w:val="both"/>
        <w:rPr>
          <w:rFonts w:eastAsia="MS Mincho"/>
          <w:b/>
          <w:sz w:val="28"/>
          <w:szCs w:val="28"/>
          <w:lang w:eastAsia="zh-CN"/>
        </w:rPr>
      </w:pPr>
    </w:p>
    <w:p w14:paraId="1A61B038" w14:textId="77777777" w:rsidR="00151CE0" w:rsidRPr="00151CE0" w:rsidRDefault="00151CE0" w:rsidP="00151CE0">
      <w:pPr>
        <w:shd w:val="clear" w:color="auto" w:fill="FFFFFF" w:themeFill="background1"/>
        <w:suppressAutoHyphens/>
        <w:ind w:right="-613"/>
        <w:jc w:val="center"/>
        <w:rPr>
          <w:rFonts w:eastAsia="MS Mincho"/>
          <w:b/>
          <w:sz w:val="28"/>
          <w:szCs w:val="28"/>
          <w:lang w:eastAsia="zh-CN"/>
        </w:rPr>
      </w:pPr>
      <w:r w:rsidRPr="00151CE0">
        <w:rPr>
          <w:rFonts w:eastAsia="MS Mincho"/>
          <w:b/>
          <w:sz w:val="28"/>
          <w:szCs w:val="28"/>
          <w:lang w:eastAsia="zh-CN"/>
        </w:rPr>
        <w:t>CONCEPT TEHNIC</w:t>
      </w:r>
    </w:p>
    <w:p w14:paraId="30B217EE" w14:textId="77777777" w:rsidR="00151CE0" w:rsidRPr="00151CE0" w:rsidRDefault="00151CE0" w:rsidP="00151CE0">
      <w:pPr>
        <w:shd w:val="clear" w:color="auto" w:fill="FFFFFF" w:themeFill="background1"/>
        <w:ind w:right="-613" w:firstLine="567"/>
        <w:jc w:val="center"/>
        <w:rPr>
          <w:sz w:val="28"/>
          <w:szCs w:val="28"/>
          <w:lang w:eastAsia="zh-CN"/>
        </w:rPr>
      </w:pPr>
      <w:r w:rsidRPr="00151CE0">
        <w:rPr>
          <w:rFonts w:eastAsia="MS Gothic"/>
          <w:b/>
          <w:bCs/>
          <w:sz w:val="28"/>
          <w:szCs w:val="28"/>
          <w:lang w:eastAsia="zh-CN"/>
        </w:rPr>
        <w:t xml:space="preserve">al Sistemului informațional automatizat </w:t>
      </w:r>
      <w:r w:rsidRPr="00151CE0">
        <w:rPr>
          <w:rFonts w:eastAsia="MS Gothic"/>
          <w:b/>
          <w:bCs/>
          <w:sz w:val="28"/>
          <w:szCs w:val="28"/>
          <w:lang w:eastAsia="zh-CN"/>
        </w:rPr>
        <w:br/>
      </w:r>
      <w:r w:rsidRPr="00151CE0">
        <w:rPr>
          <w:b/>
          <w:bCs/>
          <w:sz w:val="28"/>
          <w:szCs w:val="28"/>
          <w:lang w:eastAsia="zh-CN"/>
        </w:rPr>
        <w:t xml:space="preserve">„Registrul produselor chimice plasate pe piața Republicii Moldova” </w:t>
      </w:r>
    </w:p>
    <w:p w14:paraId="0E33A941" w14:textId="77777777" w:rsidR="00151CE0" w:rsidRPr="00151CE0" w:rsidRDefault="00151CE0" w:rsidP="00151CE0">
      <w:pPr>
        <w:shd w:val="clear" w:color="auto" w:fill="FFFFFF" w:themeFill="background1"/>
        <w:suppressAutoHyphens/>
        <w:ind w:right="-613"/>
        <w:rPr>
          <w:sz w:val="28"/>
          <w:szCs w:val="28"/>
          <w:lang w:eastAsia="zh-CN"/>
        </w:rPr>
      </w:pPr>
    </w:p>
    <w:p w14:paraId="6EF0CE4B" w14:textId="77777777" w:rsidR="00151CE0" w:rsidRPr="00151CE0" w:rsidRDefault="00151CE0" w:rsidP="00151CE0">
      <w:pPr>
        <w:keepNext/>
        <w:shd w:val="clear" w:color="auto" w:fill="FFFFFF" w:themeFill="background1"/>
        <w:tabs>
          <w:tab w:val="left" w:pos="426"/>
        </w:tabs>
        <w:suppressAutoHyphens/>
        <w:spacing w:before="240" w:after="60"/>
        <w:ind w:right="-613"/>
        <w:jc w:val="center"/>
        <w:outlineLvl w:val="0"/>
        <w:rPr>
          <w:rFonts w:eastAsia="MS Gothic"/>
          <w:b/>
          <w:bCs/>
          <w:kern w:val="1"/>
          <w:sz w:val="28"/>
          <w:szCs w:val="28"/>
          <w:lang w:eastAsia="zh-CN"/>
        </w:rPr>
      </w:pPr>
      <w:bookmarkStart w:id="0" w:name="_Toc479461444"/>
      <w:bookmarkStart w:id="1" w:name="_Toc243102936"/>
      <w:r w:rsidRPr="00151CE0">
        <w:rPr>
          <w:rFonts w:eastAsia="MS Gothic"/>
          <w:b/>
          <w:bCs/>
          <w:kern w:val="1"/>
          <w:sz w:val="28"/>
          <w:szCs w:val="28"/>
          <w:lang w:eastAsia="zh-CN"/>
        </w:rPr>
        <w:t>Capitolul I. DISPOZIȚII GENERALE</w:t>
      </w:r>
      <w:r w:rsidRPr="00151CE0">
        <w:rPr>
          <w:rFonts w:eastAsia="MS Gothic"/>
          <w:b/>
          <w:bCs/>
          <w:kern w:val="1"/>
          <w:sz w:val="28"/>
          <w:szCs w:val="28"/>
          <w:lang w:eastAsia="zh-CN"/>
        </w:rPr>
        <w:br/>
      </w:r>
      <w:bookmarkEnd w:id="0"/>
    </w:p>
    <w:p w14:paraId="27270F7B" w14:textId="77777777" w:rsidR="00151CE0" w:rsidRPr="00151CE0" w:rsidRDefault="00151CE0" w:rsidP="00C53BB5">
      <w:pPr>
        <w:numPr>
          <w:ilvl w:val="0"/>
          <w:numId w:val="14"/>
        </w:numPr>
        <w:shd w:val="clear" w:color="auto" w:fill="FFFFFF" w:themeFill="background1"/>
        <w:tabs>
          <w:tab w:val="left" w:pos="142"/>
          <w:tab w:val="left" w:pos="284"/>
          <w:tab w:val="left" w:pos="3369"/>
        </w:tabs>
        <w:suppressAutoHyphens/>
        <w:spacing w:after="160" w:line="276" w:lineRule="auto"/>
        <w:ind w:left="0" w:right="-613" w:firstLine="0"/>
        <w:contextualSpacing/>
        <w:jc w:val="both"/>
        <w:rPr>
          <w:rFonts w:eastAsia="Calibri"/>
          <w:sz w:val="28"/>
          <w:szCs w:val="28"/>
          <w:lang w:eastAsia="en-US"/>
        </w:rPr>
      </w:pPr>
      <w:r w:rsidRPr="00151CE0">
        <w:rPr>
          <w:rFonts w:eastAsia="Calibri"/>
          <w:sz w:val="28"/>
          <w:szCs w:val="28"/>
          <w:lang w:eastAsia="en-US"/>
        </w:rPr>
        <w:t>Sistemul Informațional Automatizat „</w:t>
      </w:r>
      <w:r w:rsidRPr="00151CE0">
        <w:rPr>
          <w:rFonts w:eastAsia="Calibri"/>
          <w:bCs/>
          <w:sz w:val="28"/>
          <w:szCs w:val="28"/>
          <w:lang w:eastAsia="en-US"/>
        </w:rPr>
        <w:t>Registrul produselor chimice plasate pe piața Republicii Moldova</w:t>
      </w:r>
      <w:r w:rsidRPr="00151CE0">
        <w:rPr>
          <w:rFonts w:eastAsia="Calibri"/>
          <w:sz w:val="28"/>
          <w:szCs w:val="28"/>
          <w:lang w:eastAsia="en-US"/>
        </w:rPr>
        <w:t xml:space="preserve"> (SIA „REPC”) formează resursa informațională specializată privind produsele chimice plasate pe piața Republicii Moldova. SIA „REPC” va permite gestiunea proceselor de înregistrare a produselor chimice, recepționare și procesare a rapoartelor anuale a producătorilor și importatorilor de produse chimice, precum și autorizării plasării produselor chimice pe piața din Republica Moldova,  sporind esențial eficiența interacțiunii între autoritățile publice implicate în procesul de management și monitorizare a produselor chimice.</w:t>
      </w:r>
    </w:p>
    <w:p w14:paraId="20899B75" w14:textId="77777777" w:rsidR="00151CE0" w:rsidRPr="00151CE0" w:rsidRDefault="00151CE0" w:rsidP="00C53BB5">
      <w:pPr>
        <w:shd w:val="clear" w:color="auto" w:fill="FFFFFF" w:themeFill="background1"/>
        <w:tabs>
          <w:tab w:val="left" w:pos="142"/>
          <w:tab w:val="left" w:pos="284"/>
          <w:tab w:val="left" w:pos="3369"/>
        </w:tabs>
        <w:spacing w:after="160" w:line="276" w:lineRule="auto"/>
        <w:ind w:right="-613"/>
        <w:contextualSpacing/>
        <w:jc w:val="both"/>
        <w:rPr>
          <w:rFonts w:eastAsia="Calibri"/>
          <w:sz w:val="28"/>
          <w:szCs w:val="28"/>
          <w:lang w:eastAsia="en-US"/>
        </w:rPr>
      </w:pPr>
    </w:p>
    <w:p w14:paraId="5A1D8CB4" w14:textId="77777777" w:rsidR="00151CE0" w:rsidRPr="00151CE0" w:rsidRDefault="00151CE0" w:rsidP="00C53BB5">
      <w:pPr>
        <w:numPr>
          <w:ilvl w:val="0"/>
          <w:numId w:val="14"/>
        </w:numPr>
        <w:shd w:val="clear" w:color="auto" w:fill="FFFFFF" w:themeFill="background1"/>
        <w:tabs>
          <w:tab w:val="left" w:pos="142"/>
          <w:tab w:val="left" w:pos="284"/>
          <w:tab w:val="left" w:pos="3369"/>
        </w:tabs>
        <w:suppressAutoHyphens/>
        <w:spacing w:after="160" w:line="276" w:lineRule="auto"/>
        <w:ind w:left="0" w:right="-613" w:firstLine="0"/>
        <w:contextualSpacing/>
        <w:jc w:val="both"/>
        <w:rPr>
          <w:rFonts w:eastAsia="Calibri"/>
          <w:sz w:val="28"/>
          <w:szCs w:val="28"/>
          <w:lang w:eastAsia="en-US"/>
        </w:rPr>
      </w:pPr>
      <w:r w:rsidRPr="00151CE0">
        <w:rPr>
          <w:rFonts w:eastAsia="Calibri"/>
          <w:sz w:val="28"/>
          <w:szCs w:val="28"/>
          <w:lang w:eastAsia="en-US"/>
        </w:rPr>
        <w:t xml:space="preserve"> „REPC” va include informația despre produsele chimice introduse pe piața Republicii Moldova în care vor fi indicate proprietățile toxice, riscul pentru sănătate, acțiunile de urgență în cazul situațiilor excepționale, proprietățile fizico-chimice, activitatea biologică, transformarea în mediu, normative igienice și ecologice, inclusiv măsurile de securitate la etapa producerii, importului, exportului, transportării, și utilizării produselor chimice în Republica Moldova.</w:t>
      </w:r>
    </w:p>
    <w:p w14:paraId="3AABADE2" w14:textId="77777777" w:rsidR="00151CE0" w:rsidRPr="00151CE0" w:rsidRDefault="00151CE0" w:rsidP="00C53BB5">
      <w:pPr>
        <w:numPr>
          <w:ilvl w:val="0"/>
          <w:numId w:val="14"/>
        </w:numPr>
        <w:shd w:val="clear" w:color="auto" w:fill="FFFFFF" w:themeFill="background1"/>
        <w:tabs>
          <w:tab w:val="left" w:pos="142"/>
          <w:tab w:val="left" w:pos="284"/>
        </w:tabs>
        <w:suppressAutoHyphens/>
        <w:ind w:left="0" w:right="-613" w:firstLine="0"/>
        <w:jc w:val="both"/>
        <w:rPr>
          <w:sz w:val="28"/>
          <w:szCs w:val="28"/>
          <w:lang w:eastAsia="zh-CN"/>
        </w:rPr>
      </w:pPr>
      <w:r w:rsidRPr="00151CE0">
        <w:rPr>
          <w:sz w:val="28"/>
          <w:szCs w:val="28"/>
          <w:lang w:eastAsia="zh-CN"/>
        </w:rPr>
        <w:t xml:space="preserve">SIA „REPC” funcționează într-un mediu neomogen (normativ-juridic de reglementare, informațional, funcțional, tehnologic), formând în ansamblu un sistem complex integrat în sistemul resurselor informaționale economice. </w:t>
      </w:r>
    </w:p>
    <w:p w14:paraId="673A7E6E" w14:textId="77777777" w:rsidR="00151CE0" w:rsidRPr="00151CE0" w:rsidRDefault="00151CE0" w:rsidP="00C53BB5">
      <w:pPr>
        <w:shd w:val="clear" w:color="auto" w:fill="FFFFFF" w:themeFill="background1"/>
        <w:tabs>
          <w:tab w:val="left" w:pos="142"/>
          <w:tab w:val="left" w:pos="284"/>
        </w:tabs>
        <w:suppressAutoHyphens/>
        <w:ind w:right="-613"/>
        <w:rPr>
          <w:sz w:val="28"/>
          <w:szCs w:val="28"/>
          <w:lang w:eastAsia="zh-CN"/>
        </w:rPr>
      </w:pPr>
    </w:p>
    <w:p w14:paraId="4A113F2A" w14:textId="77777777" w:rsidR="00151CE0" w:rsidRPr="00151CE0" w:rsidRDefault="00151CE0" w:rsidP="00C53BB5">
      <w:pPr>
        <w:numPr>
          <w:ilvl w:val="0"/>
          <w:numId w:val="14"/>
        </w:numPr>
        <w:shd w:val="clear" w:color="auto" w:fill="FFFFFF" w:themeFill="background1"/>
        <w:tabs>
          <w:tab w:val="left" w:pos="142"/>
          <w:tab w:val="left" w:pos="284"/>
        </w:tabs>
        <w:suppressAutoHyphens/>
        <w:spacing w:after="160" w:line="259" w:lineRule="auto"/>
        <w:ind w:left="0" w:right="-613" w:firstLine="0"/>
        <w:contextualSpacing/>
        <w:jc w:val="both"/>
        <w:rPr>
          <w:rFonts w:eastAsia="Calibri"/>
          <w:sz w:val="28"/>
          <w:szCs w:val="28"/>
          <w:lang w:eastAsia="en-US"/>
        </w:rPr>
      </w:pPr>
      <w:r w:rsidRPr="00151CE0">
        <w:rPr>
          <w:rFonts w:eastAsia="Calibri"/>
          <w:sz w:val="28"/>
          <w:szCs w:val="28"/>
          <w:lang w:eastAsia="en-US"/>
        </w:rPr>
        <w:t>Obiectivul general</w:t>
      </w:r>
      <w:r w:rsidRPr="00151CE0">
        <w:rPr>
          <w:rFonts w:eastAsia="Calibri"/>
          <w:b/>
          <w:sz w:val="28"/>
          <w:szCs w:val="28"/>
          <w:lang w:eastAsia="en-US"/>
        </w:rPr>
        <w:t xml:space="preserve"> </w:t>
      </w:r>
      <w:r w:rsidRPr="00151CE0">
        <w:rPr>
          <w:rFonts w:eastAsia="Calibri"/>
          <w:sz w:val="28"/>
          <w:szCs w:val="28"/>
          <w:lang w:eastAsia="en-US"/>
        </w:rPr>
        <w:t xml:space="preserve">al SIA „REPC”  constituie o soluție informatică performantă utilizată la </w:t>
      </w:r>
      <w:r w:rsidRPr="00151CE0">
        <w:rPr>
          <w:bCs/>
          <w:sz w:val="28"/>
          <w:szCs w:val="28"/>
        </w:rPr>
        <w:t xml:space="preserve">formarea resursei informaționale </w:t>
      </w:r>
      <w:r w:rsidRPr="00151CE0">
        <w:rPr>
          <w:rFonts w:eastAsia="Calibri"/>
          <w:sz w:val="28"/>
          <w:szCs w:val="28"/>
          <w:lang w:eastAsia="en-US"/>
        </w:rPr>
        <w:t>„REPC”,  care va fi un suport în asigurarea actorilor care participă la procesul de management, reglementare  și monitorizare a produselor chimice.</w:t>
      </w:r>
    </w:p>
    <w:p w14:paraId="12B11C1B" w14:textId="77777777" w:rsidR="00151CE0" w:rsidRPr="00151CE0" w:rsidRDefault="00151CE0" w:rsidP="00C53BB5">
      <w:pPr>
        <w:tabs>
          <w:tab w:val="left" w:pos="142"/>
          <w:tab w:val="left" w:pos="284"/>
        </w:tabs>
        <w:spacing w:after="160" w:line="259" w:lineRule="auto"/>
        <w:ind w:right="-613"/>
        <w:contextualSpacing/>
        <w:jc w:val="both"/>
        <w:rPr>
          <w:rFonts w:eastAsia="Calibri"/>
          <w:sz w:val="28"/>
          <w:szCs w:val="28"/>
          <w:lang w:eastAsia="en-US"/>
        </w:rPr>
      </w:pPr>
    </w:p>
    <w:p w14:paraId="2F8FF63A" w14:textId="77777777" w:rsidR="00151CE0" w:rsidRPr="00151CE0" w:rsidRDefault="00151CE0" w:rsidP="00C53BB5">
      <w:pPr>
        <w:numPr>
          <w:ilvl w:val="0"/>
          <w:numId w:val="14"/>
        </w:numPr>
        <w:shd w:val="clear" w:color="auto" w:fill="FFFFFF" w:themeFill="background1"/>
        <w:tabs>
          <w:tab w:val="left" w:pos="142"/>
          <w:tab w:val="left" w:pos="284"/>
          <w:tab w:val="left" w:pos="3369"/>
        </w:tabs>
        <w:suppressAutoHyphens/>
        <w:spacing w:after="160" w:line="276" w:lineRule="auto"/>
        <w:ind w:left="0" w:right="-613" w:firstLine="0"/>
        <w:contextualSpacing/>
        <w:jc w:val="both"/>
        <w:rPr>
          <w:rFonts w:eastAsia="Calibri"/>
          <w:sz w:val="28"/>
          <w:szCs w:val="28"/>
          <w:lang w:eastAsia="en-US"/>
        </w:rPr>
      </w:pPr>
      <w:r w:rsidRPr="00151CE0">
        <w:rPr>
          <w:rFonts w:eastAsia="Calibri"/>
          <w:sz w:val="28"/>
          <w:szCs w:val="28"/>
          <w:lang w:eastAsia="en-US"/>
        </w:rPr>
        <w:t xml:space="preserve">SIA „REPC” va permite automatizarea activității autorităților publice implicate în procesele de gestionare a substanțelor chimice și la implementarea Sistemului global armonizat al Organizației Națiunilor Unite privind clasificarea și etichetarea substanțelor chimice.  </w:t>
      </w:r>
    </w:p>
    <w:p w14:paraId="40E5CE4F" w14:textId="77777777" w:rsidR="00151CE0" w:rsidRPr="00151CE0" w:rsidRDefault="00151CE0" w:rsidP="00C53BB5">
      <w:pPr>
        <w:tabs>
          <w:tab w:val="left" w:pos="142"/>
          <w:tab w:val="left" w:pos="284"/>
        </w:tabs>
        <w:spacing w:after="160" w:line="259" w:lineRule="auto"/>
        <w:ind w:right="-613"/>
        <w:contextualSpacing/>
        <w:jc w:val="both"/>
        <w:rPr>
          <w:rFonts w:eastAsia="Calibri"/>
          <w:sz w:val="28"/>
          <w:szCs w:val="28"/>
          <w:lang w:eastAsia="en-US"/>
        </w:rPr>
      </w:pPr>
    </w:p>
    <w:p w14:paraId="4B28923A" w14:textId="77777777" w:rsidR="00151CE0" w:rsidRPr="00151CE0" w:rsidRDefault="00151CE0" w:rsidP="00151CE0">
      <w:pPr>
        <w:numPr>
          <w:ilvl w:val="0"/>
          <w:numId w:val="14"/>
        </w:numPr>
        <w:shd w:val="clear" w:color="auto" w:fill="FFFFFF" w:themeFill="background1"/>
        <w:tabs>
          <w:tab w:val="left" w:pos="817"/>
          <w:tab w:val="left" w:pos="3369"/>
        </w:tabs>
        <w:suppressAutoHyphens/>
        <w:spacing w:after="160" w:line="276" w:lineRule="auto"/>
        <w:ind w:right="-613"/>
        <w:contextualSpacing/>
        <w:jc w:val="both"/>
        <w:rPr>
          <w:rFonts w:eastAsia="Calibri"/>
          <w:sz w:val="28"/>
          <w:szCs w:val="28"/>
          <w:lang w:eastAsia="en-US"/>
        </w:rPr>
      </w:pPr>
      <w:r w:rsidRPr="00151CE0">
        <w:rPr>
          <w:rFonts w:eastAsia="Calibri"/>
          <w:sz w:val="28"/>
          <w:szCs w:val="28"/>
          <w:lang w:eastAsia="en-US"/>
        </w:rPr>
        <w:t>Sarcinile de bază ale Sistemului:</w:t>
      </w:r>
    </w:p>
    <w:p w14:paraId="6E7E99A1"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evidența persoanelor fizice și juridice care plasează produse chimice pe piața Republicii Moldova;</w:t>
      </w:r>
    </w:p>
    <w:p w14:paraId="09D8982C"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evidența spectrului și cantităților de produse chimice introduse pe piața Republicii Moldova;</w:t>
      </w:r>
    </w:p>
    <w:p w14:paraId="55528C00"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prezentarea informației privind autorizarea produselor chimice periculoase;</w:t>
      </w:r>
    </w:p>
    <w:p w14:paraId="5AD1C8CB"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oferirea instrumentelor pentru raportarea produselor chimice;</w:t>
      </w:r>
    </w:p>
    <w:p w14:paraId="3D110A0F"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 xml:space="preserve">acordarea de către Agenţia Naţională de Reglementare a Activităţilor Nucleare, Radiologice şi Chimice (denumită în continuare – </w:t>
      </w:r>
      <w:r w:rsidRPr="00151CE0">
        <w:rPr>
          <w:i/>
          <w:sz w:val="28"/>
          <w:szCs w:val="28"/>
          <w:lang w:eastAsia="zh-CN"/>
        </w:rPr>
        <w:t>Agenţia Naţională</w:t>
      </w:r>
      <w:r w:rsidRPr="00151CE0">
        <w:rPr>
          <w:sz w:val="28"/>
          <w:szCs w:val="28"/>
          <w:lang w:eastAsia="zh-CN"/>
        </w:rPr>
        <w:t>), prin intermediul sistemului, a asistenței consultative și informaționale pentru agenți economici și persoane fizice,  care desfășoară activități de producere, plasare pe piață sau utilizare a substanțelor și amestecurilor chimice, în vederea îndeplinirii de către aceștia a obligațiilor ce le revin din Legea nr. 277/2018 privind substanțele chimice și din actele normative aprobate în temeiul acesteia;</w:t>
      </w:r>
    </w:p>
    <w:p w14:paraId="51BBB405"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furnizarea informațiilor pentru persoanele fizice și juridice despre particularitățile fizico-chimice, toxicologice ale produselor introduse pe piață și mărfurilor produse pe baza lor;</w:t>
      </w:r>
    </w:p>
    <w:p w14:paraId="28F6041A"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suport pentru instruirea furnizorilor referitor la măsurile de asigurare a tehnicii securității;</w:t>
      </w:r>
    </w:p>
    <w:p w14:paraId="01081C96"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prezentarea informaţiei solicitate pentru autorităţile centrale;</w:t>
      </w:r>
    </w:p>
    <w:p w14:paraId="2F3D5061"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 xml:space="preserve">suport în adoptarea deciziilor privind criteriile/condițiile de utilizare sau interzicere a substanţei chimice; </w:t>
      </w:r>
    </w:p>
    <w:p w14:paraId="5E416152" w14:textId="77777777" w:rsidR="00151CE0" w:rsidRPr="00151CE0" w:rsidRDefault="00151CE0" w:rsidP="00141EC7">
      <w:pPr>
        <w:numPr>
          <w:ilvl w:val="1"/>
          <w:numId w:val="14"/>
        </w:numPr>
        <w:shd w:val="clear" w:color="auto" w:fill="FFFFFF" w:themeFill="background1"/>
        <w:tabs>
          <w:tab w:val="left" w:pos="851"/>
        </w:tabs>
        <w:suppressAutoHyphens/>
        <w:ind w:left="142" w:right="-613" w:firstLine="284"/>
        <w:jc w:val="both"/>
        <w:rPr>
          <w:sz w:val="28"/>
          <w:szCs w:val="28"/>
          <w:lang w:eastAsia="zh-CN"/>
        </w:rPr>
      </w:pPr>
      <w:r w:rsidRPr="00151CE0">
        <w:rPr>
          <w:sz w:val="28"/>
          <w:szCs w:val="28"/>
          <w:lang w:eastAsia="zh-CN"/>
        </w:rPr>
        <w:t xml:space="preserve">colectarea, stocarea și prelucrarea datelor ştiinţifice privind proprietăţile chimice, fizice, biologice, toxice  şi ecotoxice a produselor chimice potenţial toxice.  </w:t>
      </w:r>
    </w:p>
    <w:p w14:paraId="0D3F6218" w14:textId="77777777" w:rsidR="00151CE0" w:rsidRPr="00151CE0" w:rsidRDefault="00151CE0" w:rsidP="00151CE0">
      <w:pPr>
        <w:shd w:val="clear" w:color="auto" w:fill="FFFFFF" w:themeFill="background1"/>
        <w:suppressAutoHyphens/>
        <w:ind w:left="1193" w:right="-613"/>
        <w:rPr>
          <w:sz w:val="28"/>
          <w:szCs w:val="28"/>
          <w:lang w:eastAsia="zh-CN"/>
        </w:rPr>
      </w:pPr>
      <w:bookmarkStart w:id="2" w:name="_GoBack"/>
      <w:bookmarkEnd w:id="2"/>
    </w:p>
    <w:p w14:paraId="53A2DFAD" w14:textId="77777777" w:rsidR="00151CE0" w:rsidRPr="00151CE0" w:rsidRDefault="00151CE0" w:rsidP="00151CE0">
      <w:pPr>
        <w:numPr>
          <w:ilvl w:val="0"/>
          <w:numId w:val="14"/>
        </w:numPr>
        <w:shd w:val="clear" w:color="auto" w:fill="FFFFFF" w:themeFill="background1"/>
        <w:tabs>
          <w:tab w:val="left" w:pos="817"/>
          <w:tab w:val="left" w:pos="3369"/>
        </w:tabs>
        <w:suppressAutoHyphens/>
        <w:spacing w:after="160" w:line="276" w:lineRule="auto"/>
        <w:ind w:right="-613"/>
        <w:contextualSpacing/>
        <w:jc w:val="both"/>
        <w:rPr>
          <w:rFonts w:eastAsia="Calibri"/>
          <w:sz w:val="28"/>
          <w:szCs w:val="28"/>
          <w:lang w:eastAsia="en-US"/>
        </w:rPr>
      </w:pPr>
      <w:r w:rsidRPr="00151CE0">
        <w:rPr>
          <w:rFonts w:eastAsia="Calibri"/>
          <w:sz w:val="28"/>
          <w:szCs w:val="28"/>
          <w:lang w:eastAsia="en-US"/>
        </w:rPr>
        <w:t>Prin implementarea Sistemului Informațional se vor atinge următoarele scopuri:</w:t>
      </w:r>
    </w:p>
    <w:p w14:paraId="2A6BC917"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informarea și protecţia sănătăţii consumatorilor;</w:t>
      </w:r>
    </w:p>
    <w:p w14:paraId="040E37A6"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protecţia sănătăţii la locul de muncă;</w:t>
      </w:r>
    </w:p>
    <w:p w14:paraId="307988F0"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formarea bazei de date unificate standardizate la nivel naţional privind produsele chimice plasate pe piața Republicii Moldova;</w:t>
      </w:r>
    </w:p>
    <w:p w14:paraId="41872A6A"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evaluarea şi comunicarea riscurilor;</w:t>
      </w:r>
    </w:p>
    <w:p w14:paraId="79730C6E" w14:textId="77777777" w:rsidR="00151CE0" w:rsidRPr="00151CE0" w:rsidRDefault="00151CE0" w:rsidP="00C53BB5">
      <w:pPr>
        <w:numPr>
          <w:ilvl w:val="1"/>
          <w:numId w:val="14"/>
        </w:numPr>
        <w:shd w:val="clear" w:color="auto" w:fill="FFFFFF" w:themeFill="background1"/>
        <w:suppressAutoHyphens/>
        <w:ind w:left="142" w:right="-613" w:firstLine="284"/>
        <w:jc w:val="both"/>
        <w:rPr>
          <w:b/>
          <w:bCs/>
          <w:sz w:val="28"/>
          <w:szCs w:val="28"/>
          <w:lang w:eastAsia="zh-CN"/>
        </w:rPr>
      </w:pPr>
      <w:r w:rsidRPr="00151CE0">
        <w:rPr>
          <w:sz w:val="28"/>
          <w:szCs w:val="28"/>
          <w:lang w:eastAsia="zh-CN"/>
        </w:rPr>
        <w:t>realizarea procedurilor de autorizare și notificare a importului/exportului de produse chimice reglementate în conformitate cu prevederile Directivelor şi Regulamentelor UE, listate în preambul la Legea nr. 277/2018, precum și conform Convenţiei de la Rotterdam privind procedura de consimţămînt prealabil în cunoştinţă de cauză, aplicabilă anumitor produşi chimici periculoşi şi pesticidelor care fac obiectul comerţului internaţional</w:t>
      </w:r>
      <w:r w:rsidRPr="00151CE0">
        <w:rPr>
          <w:bCs/>
          <w:sz w:val="28"/>
          <w:szCs w:val="28"/>
          <w:lang w:eastAsia="zh-CN"/>
        </w:rPr>
        <w:t>;</w:t>
      </w:r>
    </w:p>
    <w:p w14:paraId="4DB0D5B1"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schimbul informaţional interministerial și interinstituțional;</w:t>
      </w:r>
    </w:p>
    <w:p w14:paraId="1402B95A"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schimbul informaţional cu organismele internaţionale;</w:t>
      </w:r>
    </w:p>
    <w:p w14:paraId="478D6133"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asigurarea securităţii chimice la producerea, transportarea şi utilizarea substanţelor chimice periculoase;</w:t>
      </w:r>
    </w:p>
    <w:p w14:paraId="15D6C183" w14:textId="77777777" w:rsidR="00151CE0" w:rsidRPr="00151CE0" w:rsidRDefault="00151CE0" w:rsidP="00C53BB5">
      <w:pPr>
        <w:numPr>
          <w:ilvl w:val="1"/>
          <w:numId w:val="14"/>
        </w:numPr>
        <w:shd w:val="clear" w:color="auto" w:fill="FFFFFF" w:themeFill="background1"/>
        <w:suppressAutoHyphens/>
        <w:ind w:left="142" w:right="-613" w:firstLine="284"/>
        <w:jc w:val="both"/>
        <w:rPr>
          <w:sz w:val="28"/>
          <w:szCs w:val="28"/>
          <w:lang w:eastAsia="zh-CN"/>
        </w:rPr>
      </w:pPr>
      <w:r w:rsidRPr="00151CE0">
        <w:rPr>
          <w:sz w:val="28"/>
          <w:szCs w:val="28"/>
          <w:lang w:eastAsia="zh-CN"/>
        </w:rPr>
        <w:t>prevenirea circuitului nelegal internațional.</w:t>
      </w:r>
    </w:p>
    <w:p w14:paraId="6ACA8C37" w14:textId="77777777" w:rsidR="00151CE0" w:rsidRPr="00151CE0" w:rsidRDefault="00151CE0" w:rsidP="00C53BB5">
      <w:pPr>
        <w:shd w:val="clear" w:color="auto" w:fill="FFFFFF" w:themeFill="background1"/>
        <w:suppressAutoHyphens/>
        <w:ind w:left="142" w:right="-613" w:firstLine="284"/>
        <w:rPr>
          <w:sz w:val="28"/>
          <w:szCs w:val="28"/>
          <w:lang w:eastAsia="zh-CN"/>
        </w:rPr>
      </w:pPr>
    </w:p>
    <w:p w14:paraId="7771FAB6" w14:textId="77777777" w:rsidR="00151CE0" w:rsidRPr="00151CE0" w:rsidRDefault="00151CE0" w:rsidP="00C53BB5">
      <w:pPr>
        <w:numPr>
          <w:ilvl w:val="0"/>
          <w:numId w:val="14"/>
        </w:numPr>
        <w:shd w:val="clear" w:color="auto" w:fill="FFFFFF" w:themeFill="background1"/>
        <w:tabs>
          <w:tab w:val="left" w:pos="567"/>
        </w:tabs>
        <w:suppressAutoHyphens/>
        <w:spacing w:after="160" w:line="276" w:lineRule="auto"/>
        <w:ind w:left="284" w:right="-613" w:firstLine="0"/>
        <w:contextualSpacing/>
        <w:jc w:val="both"/>
        <w:rPr>
          <w:rFonts w:eastAsia="Calibri"/>
          <w:sz w:val="28"/>
          <w:szCs w:val="28"/>
          <w:lang w:eastAsia="en-US"/>
        </w:rPr>
      </w:pPr>
      <w:r w:rsidRPr="00151CE0">
        <w:rPr>
          <w:rFonts w:eastAsia="Calibri"/>
          <w:sz w:val="28"/>
          <w:szCs w:val="28"/>
          <w:lang w:eastAsia="en-US"/>
        </w:rPr>
        <w:t xml:space="preserve">Elaborarea și implementarea SIA„REPC” se va baza pe cele mai bune practici și principii de elaborare și implementare a sistemelor informaționale: </w:t>
      </w:r>
    </w:p>
    <w:p w14:paraId="6AAC0523"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consecutivității, care presupune elaborarea și realizarea pe etape a SIA „REPC”;</w:t>
      </w:r>
    </w:p>
    <w:p w14:paraId="644DF4A4"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legitimității, care presupune crearea și exploatarea Sistemului Informațional, în conformitate cu actele normative ale Republicii Moldova;</w:t>
      </w:r>
    </w:p>
    <w:p w14:paraId="1DAF2B1F"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respectării drepturilor omului, care presupune exploatarea  sistemului în strictă conformitate cu actele normative naționale, în limitele tratatelor și acordurilor internaționale cu privire la drepturile omului, la care Republica Moldova este parte;</w:t>
      </w:r>
    </w:p>
    <w:p w14:paraId="6415FB2F"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eficienței funcționării, care presupune optimizarea raportului „calitate/cost”;</w:t>
      </w:r>
    </w:p>
    <w:p w14:paraId="3A521962"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securității, care semnifică păstrarea garantată a datelor precum și acces autorizat, drept bază pentru realizarea cărora servește HG 201/2017 privind aprobarea Cerințelor minime obligatorii de Securitate cibernetică;</w:t>
      </w:r>
    </w:p>
    <w:p w14:paraId="7AA4A03C"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temeiniciei datelor, care presupune confirmarea legitimității fiecărui fapt și fiecărui bloc de date, introduse în sistem pe calea referințelor la documentele corespunzătoare (pe suport de hârtie sau electronic);</w:t>
      </w:r>
    </w:p>
    <w:p w14:paraId="18A4239F"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dezvoltării progresive, care semnifică crearea sistemului și modificarea continuă a componentelor sale separate în baza tehnologiilor informaționale performante;</w:t>
      </w:r>
    </w:p>
    <w:p w14:paraId="6BF74E1F"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principiul accesului bazat pe drepturi egale, care presupune oferirea accesului reglementat bazat pe drepturi egale tuturor categoriilor de utilizatori independent de locul aflării lor;</w:t>
      </w:r>
    </w:p>
    <w:p w14:paraId="097CE06B" w14:textId="77777777" w:rsidR="00151CE0" w:rsidRPr="00151CE0" w:rsidRDefault="00151CE0" w:rsidP="00C53BB5">
      <w:pPr>
        <w:numPr>
          <w:ilvl w:val="1"/>
          <w:numId w:val="14"/>
        </w:numPr>
        <w:shd w:val="clear" w:color="auto" w:fill="FFFFFF" w:themeFill="background1"/>
        <w:tabs>
          <w:tab w:val="left" w:pos="851"/>
        </w:tabs>
        <w:suppressAutoHyphens/>
        <w:ind w:left="284" w:right="-613" w:firstLine="283"/>
        <w:jc w:val="both"/>
        <w:rPr>
          <w:sz w:val="28"/>
          <w:szCs w:val="28"/>
          <w:lang w:eastAsia="zh-CN"/>
        </w:rPr>
      </w:pPr>
      <w:r w:rsidRPr="00151CE0">
        <w:rPr>
          <w:sz w:val="28"/>
          <w:szCs w:val="28"/>
          <w:lang w:eastAsia="zh-CN"/>
        </w:rPr>
        <w:t xml:space="preserve">principiul integrității și veridicității datelor; </w:t>
      </w:r>
    </w:p>
    <w:p w14:paraId="16BA24BE" w14:textId="77777777" w:rsidR="00151CE0" w:rsidRPr="00151CE0" w:rsidRDefault="00151CE0" w:rsidP="00C53BB5">
      <w:pPr>
        <w:numPr>
          <w:ilvl w:val="1"/>
          <w:numId w:val="14"/>
        </w:numPr>
        <w:shd w:val="clear" w:color="auto" w:fill="FFFFFF" w:themeFill="background1"/>
        <w:tabs>
          <w:tab w:val="left" w:pos="851"/>
          <w:tab w:val="left" w:pos="993"/>
        </w:tabs>
        <w:suppressAutoHyphens/>
        <w:ind w:left="284" w:right="-613" w:firstLine="283"/>
        <w:jc w:val="both"/>
        <w:rPr>
          <w:sz w:val="28"/>
          <w:szCs w:val="28"/>
          <w:lang w:val="en-GB" w:eastAsia="zh-CN"/>
        </w:rPr>
      </w:pPr>
      <w:r w:rsidRPr="00151CE0">
        <w:rPr>
          <w:sz w:val="28"/>
          <w:szCs w:val="28"/>
          <w:lang w:eastAsia="zh-CN"/>
        </w:rPr>
        <w:t>principiul modularității și extensibilității, care semnifică posibilitatea extinderii sistemului fără modificarea componentelor create anterior.</w:t>
      </w:r>
    </w:p>
    <w:p w14:paraId="7E204584" w14:textId="77777777" w:rsidR="00151CE0" w:rsidRPr="00151CE0" w:rsidRDefault="00151CE0" w:rsidP="00C53BB5">
      <w:pPr>
        <w:shd w:val="clear" w:color="auto" w:fill="FFFFFF" w:themeFill="background1"/>
        <w:tabs>
          <w:tab w:val="left" w:pos="851"/>
          <w:tab w:val="left" w:pos="993"/>
        </w:tabs>
        <w:spacing w:after="160" w:line="259" w:lineRule="auto"/>
        <w:ind w:left="284" w:right="-613" w:firstLine="283"/>
        <w:contextualSpacing/>
        <w:jc w:val="both"/>
        <w:rPr>
          <w:rFonts w:eastAsia="Calibri"/>
          <w:sz w:val="28"/>
          <w:szCs w:val="28"/>
          <w:lang w:eastAsia="en-US"/>
        </w:rPr>
      </w:pPr>
    </w:p>
    <w:p w14:paraId="3717D782" w14:textId="77777777" w:rsidR="00151CE0" w:rsidRPr="00151CE0" w:rsidRDefault="00151CE0" w:rsidP="00151CE0">
      <w:pPr>
        <w:keepNext/>
        <w:shd w:val="clear" w:color="auto" w:fill="FFFFFF" w:themeFill="background1"/>
        <w:suppressAutoHyphens/>
        <w:spacing w:before="240" w:after="60"/>
        <w:ind w:right="-613"/>
        <w:jc w:val="center"/>
        <w:outlineLvl w:val="0"/>
        <w:rPr>
          <w:rFonts w:eastAsia="MS Gothic"/>
          <w:b/>
          <w:bCs/>
          <w:kern w:val="1"/>
          <w:sz w:val="28"/>
          <w:szCs w:val="28"/>
          <w:lang w:eastAsia="zh-CN"/>
        </w:rPr>
      </w:pPr>
      <w:bookmarkStart w:id="3" w:name="_Toc479461449"/>
      <w:r w:rsidRPr="00151CE0">
        <w:rPr>
          <w:rFonts w:eastAsia="MS Gothic"/>
          <w:b/>
          <w:bCs/>
          <w:kern w:val="1"/>
          <w:sz w:val="28"/>
          <w:szCs w:val="28"/>
          <w:lang w:eastAsia="zh-CN"/>
        </w:rPr>
        <w:t xml:space="preserve">Capitolul II. SPAȚIUL NORMATIV-JURIDIC AL FUNCȚIONĂRII                              </w:t>
      </w:r>
      <w:bookmarkEnd w:id="3"/>
      <w:r w:rsidRPr="00151CE0">
        <w:rPr>
          <w:rFonts w:eastAsia="MS Gothic"/>
          <w:b/>
          <w:bCs/>
          <w:kern w:val="1"/>
          <w:sz w:val="28"/>
          <w:szCs w:val="28"/>
          <w:lang w:eastAsia="zh-CN"/>
        </w:rPr>
        <w:t>SIA „REPC”</w:t>
      </w:r>
    </w:p>
    <w:p w14:paraId="28B36820" w14:textId="77777777" w:rsidR="00151CE0" w:rsidRPr="00151CE0" w:rsidRDefault="00151CE0" w:rsidP="00151CE0">
      <w:pPr>
        <w:suppressAutoHyphens/>
        <w:ind w:right="-613"/>
        <w:rPr>
          <w:sz w:val="28"/>
          <w:szCs w:val="28"/>
          <w:lang w:eastAsia="zh-CN"/>
        </w:rPr>
      </w:pPr>
    </w:p>
    <w:p w14:paraId="05AE5B8F" w14:textId="77777777" w:rsidR="00151CE0" w:rsidRPr="00151CE0" w:rsidRDefault="00151CE0" w:rsidP="00C53BB5">
      <w:pPr>
        <w:numPr>
          <w:ilvl w:val="0"/>
          <w:numId w:val="14"/>
        </w:numPr>
        <w:shd w:val="clear" w:color="auto" w:fill="FFFFFF" w:themeFill="background1"/>
        <w:tabs>
          <w:tab w:val="left" w:pos="284"/>
          <w:tab w:val="left" w:pos="3369"/>
        </w:tabs>
        <w:suppressAutoHyphens/>
        <w:spacing w:after="160" w:line="276" w:lineRule="auto"/>
        <w:ind w:left="0" w:right="-613" w:firstLine="0"/>
        <w:contextualSpacing/>
        <w:jc w:val="both"/>
        <w:rPr>
          <w:rFonts w:eastAsia="Calibri"/>
          <w:sz w:val="28"/>
          <w:szCs w:val="28"/>
          <w:lang w:eastAsia="en-US"/>
        </w:rPr>
      </w:pPr>
      <w:bookmarkStart w:id="4" w:name="_Toc479461450"/>
      <w:r w:rsidRPr="00151CE0">
        <w:rPr>
          <w:rFonts w:eastAsia="Calibri"/>
          <w:sz w:val="28"/>
          <w:szCs w:val="28"/>
          <w:lang w:eastAsia="en-US"/>
        </w:rPr>
        <w:t xml:space="preserve">Cadrul legal al SIA „REPC” este format din legislația națională, tratatele și convențiile internaționale la care Republica Moldova este parte în domeniul managementului substanțelor chimice. </w:t>
      </w:r>
    </w:p>
    <w:p w14:paraId="0CFB3ED1" w14:textId="77777777" w:rsidR="00151CE0" w:rsidRPr="00151CE0" w:rsidRDefault="00151CE0" w:rsidP="00141EC7">
      <w:pPr>
        <w:numPr>
          <w:ilvl w:val="0"/>
          <w:numId w:val="14"/>
        </w:numPr>
        <w:shd w:val="clear" w:color="auto" w:fill="FFFFFF" w:themeFill="background1"/>
        <w:tabs>
          <w:tab w:val="left" w:pos="284"/>
          <w:tab w:val="left" w:pos="426"/>
        </w:tabs>
        <w:suppressAutoHyphens/>
        <w:spacing w:after="160" w:line="276" w:lineRule="auto"/>
        <w:ind w:left="0" w:right="-613" w:firstLine="0"/>
        <w:contextualSpacing/>
        <w:jc w:val="both"/>
        <w:rPr>
          <w:rFonts w:eastAsia="Calibri"/>
          <w:sz w:val="28"/>
          <w:szCs w:val="28"/>
          <w:lang w:eastAsia="en-US"/>
        </w:rPr>
      </w:pPr>
      <w:r w:rsidRPr="00151CE0">
        <w:rPr>
          <w:rFonts w:eastAsia="Calibri"/>
          <w:sz w:val="28"/>
          <w:szCs w:val="28"/>
          <w:lang w:eastAsia="en-US"/>
        </w:rPr>
        <w:t xml:space="preserve">În special, la formularea conceptului tehnic s-a ținut cont de cadrul legal în domeniul de profil și în domeniul tehnologiei informației și comunicațiilor (TIC). </w:t>
      </w:r>
    </w:p>
    <w:p w14:paraId="1DA57E71" w14:textId="77777777" w:rsidR="00151CE0" w:rsidRPr="00151CE0" w:rsidRDefault="00151CE0" w:rsidP="00C53BB5">
      <w:pPr>
        <w:keepNext/>
        <w:shd w:val="clear" w:color="auto" w:fill="FFFFFF" w:themeFill="background1"/>
        <w:tabs>
          <w:tab w:val="left" w:pos="284"/>
        </w:tabs>
        <w:suppressAutoHyphens/>
        <w:spacing w:before="240" w:after="60"/>
        <w:ind w:right="-613"/>
        <w:jc w:val="center"/>
        <w:outlineLvl w:val="0"/>
        <w:rPr>
          <w:rFonts w:eastAsia="MS Gothic"/>
          <w:b/>
          <w:bCs/>
          <w:kern w:val="1"/>
          <w:sz w:val="28"/>
          <w:szCs w:val="28"/>
          <w:lang w:eastAsia="zh-CN"/>
        </w:rPr>
      </w:pPr>
      <w:bookmarkStart w:id="5" w:name="_Toc479461452"/>
      <w:bookmarkEnd w:id="4"/>
      <w:r w:rsidRPr="00151CE0">
        <w:rPr>
          <w:rFonts w:eastAsia="MS Gothic"/>
          <w:b/>
          <w:bCs/>
          <w:kern w:val="1"/>
          <w:sz w:val="28"/>
          <w:szCs w:val="28"/>
          <w:lang w:eastAsia="zh-CN"/>
        </w:rPr>
        <w:t>Capitolul III. SPAȚIUL FUNCȚIONAL AL</w:t>
      </w:r>
      <w:bookmarkEnd w:id="5"/>
      <w:r w:rsidRPr="00151CE0">
        <w:rPr>
          <w:rFonts w:eastAsia="MS Gothic"/>
          <w:b/>
          <w:bCs/>
          <w:kern w:val="1"/>
          <w:sz w:val="28"/>
          <w:szCs w:val="28"/>
          <w:lang w:eastAsia="zh-CN"/>
        </w:rPr>
        <w:t xml:space="preserve"> SIA „REPC”</w:t>
      </w:r>
    </w:p>
    <w:p w14:paraId="70F07676" w14:textId="77777777" w:rsidR="00151CE0" w:rsidRPr="00151CE0" w:rsidRDefault="00151CE0" w:rsidP="00C53BB5">
      <w:pPr>
        <w:keepNext/>
        <w:shd w:val="clear" w:color="auto" w:fill="FFFFFF" w:themeFill="background1"/>
        <w:tabs>
          <w:tab w:val="left" w:pos="284"/>
        </w:tabs>
        <w:suppressAutoHyphens/>
        <w:spacing w:before="300" w:after="160"/>
        <w:ind w:right="-613"/>
        <w:jc w:val="center"/>
        <w:outlineLvl w:val="1"/>
        <w:rPr>
          <w:b/>
          <w:iCs/>
          <w:sz w:val="28"/>
          <w:szCs w:val="28"/>
          <w:lang w:eastAsia="zh-CN"/>
        </w:rPr>
      </w:pPr>
      <w:bookmarkStart w:id="6" w:name="_Toc479461453"/>
      <w:r w:rsidRPr="00151CE0">
        <w:rPr>
          <w:b/>
          <w:iCs/>
          <w:sz w:val="28"/>
          <w:szCs w:val="28"/>
          <w:lang w:eastAsia="zh-CN"/>
        </w:rPr>
        <w:t xml:space="preserve">Secțiunea 1. Funcțiile de bază ale </w:t>
      </w:r>
      <w:bookmarkEnd w:id="6"/>
      <w:r w:rsidRPr="00151CE0">
        <w:rPr>
          <w:b/>
          <w:iCs/>
          <w:sz w:val="28"/>
          <w:szCs w:val="28"/>
          <w:lang w:eastAsia="zh-CN"/>
        </w:rPr>
        <w:t>SIA „REPC”</w:t>
      </w:r>
    </w:p>
    <w:p w14:paraId="53FD7CA9" w14:textId="77777777" w:rsidR="00151CE0" w:rsidRPr="00151CE0" w:rsidRDefault="00151CE0" w:rsidP="00C53BB5">
      <w:pPr>
        <w:numPr>
          <w:ilvl w:val="0"/>
          <w:numId w:val="14"/>
        </w:numPr>
        <w:shd w:val="clear" w:color="auto" w:fill="FFFFFF" w:themeFill="background1"/>
        <w:tabs>
          <w:tab w:val="left" w:pos="284"/>
          <w:tab w:val="left" w:pos="426"/>
        </w:tabs>
        <w:suppressAutoHyphens/>
        <w:spacing w:after="160" w:line="276" w:lineRule="auto"/>
        <w:ind w:left="0" w:right="-613" w:firstLine="0"/>
        <w:contextualSpacing/>
        <w:jc w:val="both"/>
        <w:rPr>
          <w:rFonts w:eastAsia="Calibri"/>
          <w:sz w:val="28"/>
          <w:szCs w:val="28"/>
          <w:lang w:eastAsia="en-US"/>
        </w:rPr>
      </w:pPr>
      <w:r w:rsidRPr="00151CE0">
        <w:rPr>
          <w:rFonts w:eastAsia="Calibri"/>
          <w:sz w:val="28"/>
          <w:szCs w:val="28"/>
          <w:lang w:eastAsia="en-US"/>
        </w:rPr>
        <w:t xml:space="preserve">SIA„REPC” va efectua validarea automatizată a conținutului cererilor expediate de solicitanții de autorizație pentru produsele chimice periculoase/permis </w:t>
      </w:r>
      <w:r w:rsidRPr="00151CE0">
        <w:rPr>
          <w:rFonts w:eastAsia="Calibri"/>
          <w:iCs/>
          <w:sz w:val="28"/>
          <w:szCs w:val="28"/>
          <w:lang w:eastAsia="en-US"/>
        </w:rPr>
        <w:t>pentru comercializarea, distribuția și/sau alte forme de transfer al produselor chimice deosebit de periculoase</w:t>
      </w:r>
      <w:r w:rsidRPr="00151CE0">
        <w:rPr>
          <w:rFonts w:eastAsia="Calibri"/>
          <w:sz w:val="28"/>
          <w:szCs w:val="28"/>
          <w:lang w:eastAsia="en-US"/>
        </w:rPr>
        <w:t xml:space="preserve">/consimțământ prealabil de import </w:t>
      </w:r>
      <w:r w:rsidRPr="00151CE0">
        <w:rPr>
          <w:rFonts w:eastAsia="Calibri"/>
          <w:iCs/>
          <w:sz w:val="28"/>
          <w:szCs w:val="28"/>
          <w:lang w:eastAsia="en-US"/>
        </w:rPr>
        <w:t>în cunoștință de cauză</w:t>
      </w:r>
      <w:r w:rsidRPr="00151CE0">
        <w:rPr>
          <w:rFonts w:eastAsia="Calibri"/>
          <w:i/>
          <w:iCs/>
          <w:sz w:val="28"/>
          <w:szCs w:val="28"/>
          <w:lang w:eastAsia="en-US"/>
        </w:rPr>
        <w:t xml:space="preserve"> </w:t>
      </w:r>
      <w:r w:rsidRPr="00151CE0">
        <w:rPr>
          <w:rFonts w:eastAsia="Calibri"/>
          <w:sz w:val="28"/>
          <w:szCs w:val="28"/>
          <w:lang w:eastAsia="en-US"/>
        </w:rPr>
        <w:t>și a formularelor privind raportarea produselor chimice introduse pe piață și va înregistra automat totalitatea acțiunilor efectuate de utilizatori.</w:t>
      </w:r>
    </w:p>
    <w:p w14:paraId="3EA43989" w14:textId="77777777" w:rsidR="00151CE0" w:rsidRPr="00151CE0" w:rsidRDefault="00151CE0" w:rsidP="00140477">
      <w:pPr>
        <w:numPr>
          <w:ilvl w:val="0"/>
          <w:numId w:val="14"/>
        </w:numPr>
        <w:shd w:val="clear" w:color="auto" w:fill="FFFFFF" w:themeFill="background1"/>
        <w:tabs>
          <w:tab w:val="left" w:pos="817"/>
          <w:tab w:val="left" w:pos="3369"/>
        </w:tabs>
        <w:suppressAutoHyphens/>
        <w:spacing w:after="160" w:line="276" w:lineRule="auto"/>
        <w:ind w:left="426" w:right="-613" w:hanging="473"/>
        <w:contextualSpacing/>
        <w:jc w:val="both"/>
        <w:rPr>
          <w:rFonts w:eastAsia="Calibri"/>
          <w:sz w:val="28"/>
          <w:szCs w:val="28"/>
          <w:lang w:eastAsia="en-US"/>
        </w:rPr>
      </w:pPr>
      <w:r w:rsidRPr="00151CE0">
        <w:rPr>
          <w:rFonts w:eastAsia="Calibri"/>
          <w:sz w:val="28"/>
          <w:szCs w:val="28"/>
          <w:lang w:eastAsia="en-US"/>
        </w:rPr>
        <w:t>SIA „REPC” are următoarele funcții de bază:</w:t>
      </w:r>
    </w:p>
    <w:p w14:paraId="3D4003F4"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evidența persoanelor fizice și juridice care plasează produse chimice pe piața Republicii Moldova;</w:t>
      </w:r>
    </w:p>
    <w:p w14:paraId="5BE4708B"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evidența și menținerea la zi a datelor privind produsele chimice plasate pe piața Republicii Moldova în baza rapoartelor (notificărilor) producătorilor/importatorilor;</w:t>
      </w:r>
    </w:p>
    <w:p w14:paraId="65BE7A95"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recepționarea și înregistrarea (cu atribuirea numărului) Notificărilor de export ale substanțelor chimice în conformitate cu Regulamentul privind importul şi exportul produselor chimice periculoase aprobat de Guvern;</w:t>
      </w:r>
    </w:p>
    <w:p w14:paraId="57718A28"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evidența importatorilor, exportatorilor, transportatorilor, producătorilor și utilizatorilor în aval de produse chimice periculoase și deosebit de periculoase;</w:t>
      </w:r>
    </w:p>
    <w:p w14:paraId="39CE0D2E"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 xml:space="preserve">evidența actelor permisive stabilite prin art. 23 și 27 din Legea nr. 277/2018 privind substanțele chimice; </w:t>
      </w:r>
    </w:p>
    <w:p w14:paraId="30DC5FB9"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 xml:space="preserve">evidența informaţiei referitoare la proprietăţile chimice, fizice, biologice, toxice şi ecologice ale produselor chimice; </w:t>
      </w:r>
    </w:p>
    <w:p w14:paraId="11511706"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evidența fişelor tehnice de securitate a produselor chimice;</w:t>
      </w:r>
    </w:p>
    <w:p w14:paraId="6EECFA59"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suport în monitorizarea gestionării produselor chimice plasate pe piața din Republica Moldova în scopul prevenirii poluării mediului, afectării sănătăţii populaţiei prin plasarea pe piaţă a produselor potenţial periculoase şi profilaxiei intoxicaţiilor acute şi cronice la locul de muncă;</w:t>
      </w:r>
    </w:p>
    <w:p w14:paraId="144D18E1" w14:textId="77777777" w:rsidR="00151CE0" w:rsidRPr="00151CE0" w:rsidRDefault="00151CE0" w:rsidP="00140477">
      <w:pPr>
        <w:numPr>
          <w:ilvl w:val="1"/>
          <w:numId w:val="14"/>
        </w:numPr>
        <w:shd w:val="clear" w:color="auto" w:fill="FFFFFF" w:themeFill="background1"/>
        <w:suppressAutoHyphens/>
        <w:ind w:left="0" w:right="-613" w:firstLine="426"/>
        <w:jc w:val="both"/>
        <w:rPr>
          <w:sz w:val="28"/>
          <w:szCs w:val="28"/>
          <w:lang w:eastAsia="zh-CN"/>
        </w:rPr>
      </w:pPr>
      <w:r w:rsidRPr="00151CE0">
        <w:rPr>
          <w:sz w:val="28"/>
          <w:szCs w:val="28"/>
          <w:lang w:eastAsia="zh-CN"/>
        </w:rPr>
        <w:t>suport în asigurarea schimbului informaţional operativ dintre ministere, instituții şi servicii de resort în condiţii obişnuite şi în cazuri de urgenţe în sănătate publică, inclusiv cu organismele internaţionale în domeniul dat;</w:t>
      </w:r>
    </w:p>
    <w:p w14:paraId="6CC01C9E"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suport în asigurarea comunicării operative despre produsele importate, exportate, transportate sau produse pe teritoriul republicii, ce prezintă risc sporit pentru sănătatea populaţiei şi pentru mediu;</w:t>
      </w:r>
    </w:p>
    <w:p w14:paraId="2116D209"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oferirea informaţiei publice referitoare la denumirea comercială a produselor chimice utilizate în activitatea cotidiană,  măsurile de precauţie, metodele de utilizare, primul ajutor în caz de accident;</w:t>
      </w:r>
    </w:p>
    <w:p w14:paraId="038467D5"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 xml:space="preserve">oferirea informaţiei utilizatorilor în conformitate cu rolurile acestora în sistem; </w:t>
      </w:r>
    </w:p>
    <w:p w14:paraId="09901193"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asigurarea securităţii informaţionale cu utilizarea metodelor de autentificare ale utilizatorilor, autorizare conform rolului atribuit în sistem, utilizarea mecanismelor de codificare a datelor şi canalelor de conexiune;</w:t>
      </w:r>
    </w:p>
    <w:p w14:paraId="76FEFAE8"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 xml:space="preserve">asigurarea administrării nomenclatoarelor şi clasificatoarelor; </w:t>
      </w:r>
    </w:p>
    <w:p w14:paraId="2EEC9390"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 xml:space="preserve">generarea rapoartelor statistice anuale şi analitice pentru prezentarea către autorităţile publice centrale şi locale, persoanele fizice şi juridice în conformitate cu legislaţia Republicii Moldova; </w:t>
      </w:r>
    </w:p>
    <w:p w14:paraId="44E5C9C3"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asigurarea schimbului informaţional internaţional şi interstatal conform convenţiilor şi acordurilor, la care Republica Moldova este parte;</w:t>
      </w:r>
    </w:p>
    <w:p w14:paraId="3E7A1E7F"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asigurarea păstrării şi restabilirii datelor;</w:t>
      </w:r>
    </w:p>
    <w:p w14:paraId="6DF0D41D"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asigurarea interacţiunii operative cu Registrul de Stat al Unităţilor de Drept (RSUD) și cu Codul poziției tarifare;</w:t>
      </w:r>
    </w:p>
    <w:p w14:paraId="4B063E8A"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 xml:space="preserve">asigurarea interacțiunii operative cu Sistemul informațional automatizat de Gestionare şi Eliberare a Actelor Permisive (SIA GEAP);  </w:t>
      </w:r>
    </w:p>
    <w:p w14:paraId="499A2473"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asigurarea autentificării şi autorizării utilizatorilor prin intermediul serviciului guvernamental MPass;</w:t>
      </w:r>
    </w:p>
    <w:p w14:paraId="39753455" w14:textId="77777777" w:rsidR="00151CE0" w:rsidRPr="00151CE0" w:rsidRDefault="00151CE0" w:rsidP="00140477">
      <w:pPr>
        <w:numPr>
          <w:ilvl w:val="1"/>
          <w:numId w:val="14"/>
        </w:numPr>
        <w:shd w:val="clear" w:color="auto" w:fill="FFFFFF" w:themeFill="background1"/>
        <w:tabs>
          <w:tab w:val="left" w:pos="851"/>
        </w:tabs>
        <w:suppressAutoHyphens/>
        <w:ind w:left="0" w:right="-613" w:firstLine="426"/>
        <w:jc w:val="both"/>
        <w:rPr>
          <w:sz w:val="28"/>
          <w:szCs w:val="28"/>
          <w:lang w:eastAsia="zh-CN"/>
        </w:rPr>
      </w:pPr>
      <w:r w:rsidRPr="00151CE0">
        <w:rPr>
          <w:sz w:val="28"/>
          <w:szCs w:val="28"/>
          <w:lang w:eastAsia="zh-CN"/>
        </w:rPr>
        <w:t>administrarea şi configurarea parametrilor şi datelor sistemului.</w:t>
      </w:r>
    </w:p>
    <w:p w14:paraId="60657193" w14:textId="77777777" w:rsidR="00151CE0" w:rsidRPr="00151CE0" w:rsidRDefault="00151CE0" w:rsidP="00140477">
      <w:pPr>
        <w:shd w:val="clear" w:color="auto" w:fill="FFFFFF" w:themeFill="background1"/>
        <w:tabs>
          <w:tab w:val="left" w:pos="817"/>
          <w:tab w:val="left" w:pos="851"/>
          <w:tab w:val="left" w:pos="3369"/>
        </w:tabs>
        <w:spacing w:after="160" w:line="276" w:lineRule="auto"/>
        <w:ind w:right="-613" w:firstLine="426"/>
        <w:contextualSpacing/>
        <w:jc w:val="both"/>
        <w:rPr>
          <w:rFonts w:eastAsia="Calibri"/>
          <w:sz w:val="28"/>
          <w:szCs w:val="28"/>
          <w:lang w:eastAsia="en-US"/>
        </w:rPr>
      </w:pPr>
    </w:p>
    <w:p w14:paraId="2EC3064B" w14:textId="77777777" w:rsidR="00151CE0" w:rsidRPr="00151CE0" w:rsidRDefault="00151CE0" w:rsidP="00151CE0">
      <w:pPr>
        <w:shd w:val="clear" w:color="auto" w:fill="FFFFFF" w:themeFill="background1"/>
        <w:tabs>
          <w:tab w:val="left" w:pos="817"/>
          <w:tab w:val="left" w:pos="3369"/>
        </w:tabs>
        <w:spacing w:after="160" w:line="276" w:lineRule="auto"/>
        <w:ind w:left="113" w:right="-613"/>
        <w:contextualSpacing/>
        <w:jc w:val="center"/>
        <w:rPr>
          <w:rFonts w:eastAsia="Calibri"/>
          <w:b/>
          <w:sz w:val="28"/>
          <w:szCs w:val="28"/>
          <w:lang w:eastAsia="en-US"/>
        </w:rPr>
      </w:pPr>
      <w:r w:rsidRPr="00151CE0">
        <w:rPr>
          <w:rFonts w:eastAsia="Calibri"/>
          <w:b/>
          <w:sz w:val="28"/>
          <w:szCs w:val="28"/>
          <w:lang w:eastAsia="en-US"/>
        </w:rPr>
        <w:t>Secțiunea a 2-a. Contururile funcționale de bază</w:t>
      </w:r>
    </w:p>
    <w:p w14:paraId="0AD548AF" w14:textId="77777777" w:rsidR="00151CE0" w:rsidRPr="00151CE0" w:rsidRDefault="00151CE0" w:rsidP="00140477">
      <w:pPr>
        <w:shd w:val="clear" w:color="auto" w:fill="FFFFFF" w:themeFill="background1"/>
        <w:suppressAutoHyphens/>
        <w:spacing w:before="160" w:after="160"/>
        <w:ind w:left="113" w:right="-613" w:hanging="113"/>
        <w:jc w:val="both"/>
        <w:rPr>
          <w:rFonts w:eastAsia="MS Mincho"/>
          <w:sz w:val="28"/>
          <w:szCs w:val="28"/>
          <w:u w:val="single"/>
          <w:lang w:eastAsia="zh-CN"/>
        </w:rPr>
      </w:pPr>
      <w:r w:rsidRPr="00151CE0">
        <w:rPr>
          <w:rFonts w:eastAsia="MS Mincho"/>
          <w:sz w:val="28"/>
          <w:szCs w:val="28"/>
          <w:lang w:eastAsia="zh-CN"/>
        </w:rPr>
        <w:t>13. Contururile funcţionale ale SIA „REPC” sunt următoarele:</w:t>
      </w:r>
    </w:p>
    <w:p w14:paraId="33522875" w14:textId="77777777" w:rsidR="00151CE0" w:rsidRPr="00151CE0" w:rsidRDefault="00151CE0" w:rsidP="00151CE0">
      <w:pPr>
        <w:numPr>
          <w:ilvl w:val="0"/>
          <w:numId w:val="15"/>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i/>
          <w:sz w:val="28"/>
          <w:szCs w:val="28"/>
          <w:u w:val="single"/>
          <w:lang w:eastAsia="zh-CN"/>
        </w:rPr>
        <w:t>Conturul „Administrare și Control”</w:t>
      </w:r>
      <w:r w:rsidRPr="00151CE0">
        <w:rPr>
          <w:rFonts w:eastAsia="MS Mincho"/>
          <w:i/>
          <w:sz w:val="28"/>
          <w:szCs w:val="28"/>
          <w:lang w:eastAsia="zh-CN"/>
        </w:rPr>
        <w:t>,</w:t>
      </w:r>
      <w:r w:rsidRPr="00151CE0">
        <w:rPr>
          <w:rFonts w:eastAsia="MS Mincho"/>
          <w:sz w:val="28"/>
          <w:szCs w:val="28"/>
          <w:lang w:eastAsia="zh-CN"/>
        </w:rPr>
        <w:t xml:space="preserve"> care asigură următoarele funcții:</w:t>
      </w:r>
    </w:p>
    <w:p w14:paraId="71E6E3E5"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înregistrarea/ reînregistrarea utilizatorilor sistemului;</w:t>
      </w:r>
    </w:p>
    <w:p w14:paraId="41C1CEC3"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crearea rolurilor de utilizator şi determinarea drepturilor de acces la funcţiile sistemului;</w:t>
      </w:r>
    </w:p>
    <w:p w14:paraId="4325F15F"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administrarea informaţiei normative;</w:t>
      </w:r>
    </w:p>
    <w:p w14:paraId="21A99DE2"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publicarea întrebărilor frecvente (cu răspunsuri);</w:t>
      </w:r>
    </w:p>
    <w:p w14:paraId="031AAED0"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u w:val="single"/>
          <w:lang w:eastAsia="zh-CN"/>
        </w:rPr>
      </w:pPr>
      <w:r w:rsidRPr="00151CE0">
        <w:rPr>
          <w:rFonts w:eastAsia="MS Mincho"/>
          <w:sz w:val="28"/>
          <w:szCs w:val="28"/>
          <w:lang w:eastAsia="zh-CN"/>
        </w:rPr>
        <w:t xml:space="preserve">configurarea parametrilor sistemului; </w:t>
      </w:r>
    </w:p>
    <w:p w14:paraId="31B10E85"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 xml:space="preserve">colectarea datelor prin formulare electronice; </w:t>
      </w:r>
    </w:p>
    <w:p w14:paraId="7086DD8E"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importul datelor din alte surse;</w:t>
      </w:r>
    </w:p>
    <w:p w14:paraId="00EE8E3F"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formatarea, clasificarea, validarea și stocarea datelor într-o bază de date;</w:t>
      </w:r>
    </w:p>
    <w:p w14:paraId="5AD3AB86"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analiza și validarea datelor colectate;</w:t>
      </w:r>
    </w:p>
    <w:p w14:paraId="05682D12"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rapoartelor conform șabloanelor predefinite;</w:t>
      </w:r>
    </w:p>
    <w:p w14:paraId="0895AE03"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exportul datelor în format deschis (XML, Excel, CSV (Comma-Separated Values);</w:t>
      </w:r>
    </w:p>
    <w:p w14:paraId="71414B7B"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căutarea complexă în sistem;</w:t>
      </w:r>
    </w:p>
    <w:p w14:paraId="70F995D5" w14:textId="77777777" w:rsidR="00151CE0" w:rsidRPr="00151CE0" w:rsidRDefault="00151CE0" w:rsidP="00151CE0">
      <w:pPr>
        <w:numPr>
          <w:ilvl w:val="0"/>
          <w:numId w:val="12"/>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 xml:space="preserve">identificarea și reprezentarea grafică a datelor. </w:t>
      </w:r>
    </w:p>
    <w:p w14:paraId="31F5F8CD" w14:textId="77777777" w:rsidR="00151CE0" w:rsidRPr="00151CE0" w:rsidRDefault="00151CE0" w:rsidP="00140477">
      <w:pPr>
        <w:numPr>
          <w:ilvl w:val="0"/>
          <w:numId w:val="15"/>
        </w:numPr>
        <w:shd w:val="clear" w:color="auto" w:fill="FFFFFF" w:themeFill="background1"/>
        <w:suppressAutoHyphens/>
        <w:spacing w:before="160" w:after="160"/>
        <w:ind w:left="0" w:right="-613" w:firstLine="426"/>
        <w:jc w:val="both"/>
        <w:rPr>
          <w:rFonts w:eastAsia="MS Mincho"/>
          <w:i/>
          <w:sz w:val="28"/>
          <w:szCs w:val="28"/>
          <w:u w:val="single"/>
          <w:lang w:eastAsia="zh-CN"/>
        </w:rPr>
      </w:pPr>
      <w:r w:rsidRPr="00151CE0">
        <w:rPr>
          <w:rFonts w:eastAsia="MS Mincho"/>
          <w:i/>
          <w:sz w:val="28"/>
          <w:szCs w:val="28"/>
          <w:u w:val="single"/>
          <w:lang w:eastAsia="zh-CN"/>
        </w:rPr>
        <w:t>Conturul „Înregistrarea operatorilor”</w:t>
      </w:r>
      <w:r w:rsidRPr="00151CE0">
        <w:rPr>
          <w:rFonts w:eastAsia="MS Mincho"/>
          <w:sz w:val="28"/>
          <w:szCs w:val="28"/>
          <w:u w:val="single"/>
          <w:lang w:eastAsia="zh-CN"/>
        </w:rPr>
        <w:t xml:space="preserve"> </w:t>
      </w:r>
      <w:r w:rsidRPr="00151CE0">
        <w:rPr>
          <w:rFonts w:eastAsia="MS Mincho"/>
          <w:sz w:val="28"/>
          <w:szCs w:val="28"/>
          <w:lang w:eastAsia="zh-CN"/>
        </w:rPr>
        <w:t>care asigură funcția de  înregistrare în sistem a datelor despre producătorii și importatorii de produse chimice;</w:t>
      </w:r>
    </w:p>
    <w:p w14:paraId="4456A405" w14:textId="77777777" w:rsidR="00151CE0" w:rsidRPr="00151CE0" w:rsidRDefault="00151CE0" w:rsidP="00140477">
      <w:pPr>
        <w:numPr>
          <w:ilvl w:val="0"/>
          <w:numId w:val="15"/>
        </w:numPr>
        <w:shd w:val="clear" w:color="auto" w:fill="FFFFFF" w:themeFill="background1"/>
        <w:suppressAutoHyphens/>
        <w:spacing w:before="160" w:after="160"/>
        <w:ind w:left="0" w:right="-613" w:firstLine="426"/>
        <w:jc w:val="both"/>
        <w:rPr>
          <w:rFonts w:eastAsia="MS Mincho"/>
          <w:sz w:val="28"/>
          <w:szCs w:val="28"/>
          <w:lang w:eastAsia="zh-CN"/>
        </w:rPr>
      </w:pPr>
      <w:r w:rsidRPr="00151CE0">
        <w:rPr>
          <w:rFonts w:eastAsia="MS Mincho"/>
          <w:i/>
          <w:sz w:val="28"/>
          <w:szCs w:val="28"/>
          <w:u w:val="single"/>
          <w:lang w:eastAsia="zh-CN"/>
        </w:rPr>
        <w:t>Conturul „Înregistrarea produselor chimice</w:t>
      </w:r>
      <w:r w:rsidRPr="00151CE0">
        <w:rPr>
          <w:rFonts w:eastAsia="MS Mincho"/>
          <w:sz w:val="28"/>
          <w:szCs w:val="28"/>
          <w:u w:val="single"/>
          <w:lang w:eastAsia="zh-CN"/>
        </w:rPr>
        <w:t xml:space="preserve">” </w:t>
      </w:r>
      <w:r w:rsidRPr="00151CE0">
        <w:rPr>
          <w:rFonts w:eastAsia="MS Mincho"/>
          <w:sz w:val="28"/>
          <w:szCs w:val="28"/>
          <w:lang w:eastAsia="zh-CN"/>
        </w:rPr>
        <w:t>care asigură funcția de înregistrare a produselor chimice (conform art. 21 din Legea 277/2018):</w:t>
      </w:r>
    </w:p>
    <w:p w14:paraId="4ADF1B99" w14:textId="77777777" w:rsidR="00151CE0" w:rsidRPr="00151CE0" w:rsidRDefault="00151CE0" w:rsidP="00151CE0">
      <w:pPr>
        <w:numPr>
          <w:ilvl w:val="0"/>
          <w:numId w:val="17"/>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 cazul plasării pe piață a substanțelor  ca atare, în amestecuri sau în articole;</w:t>
      </w:r>
    </w:p>
    <w:p w14:paraId="6C3296DE" w14:textId="77777777" w:rsidR="00151CE0" w:rsidRPr="00151CE0" w:rsidRDefault="00151CE0" w:rsidP="00151CE0">
      <w:pPr>
        <w:numPr>
          <w:ilvl w:val="0"/>
          <w:numId w:val="17"/>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 cazul plasării pe piață a substanței care, la momentul intrării în vigoare a Legii nr. 277/2018, a fost deja înregistrată la nivel european de către Agenția Europeană pentru Produse Chimice (ECHA) și producătorul sau importatorul prezintă dovada înregistrării acesteia.</w:t>
      </w:r>
    </w:p>
    <w:p w14:paraId="6BD2BE21" w14:textId="77777777" w:rsidR="00151CE0" w:rsidRPr="00151CE0" w:rsidRDefault="00151CE0" w:rsidP="00140477">
      <w:pPr>
        <w:numPr>
          <w:ilvl w:val="0"/>
          <w:numId w:val="15"/>
        </w:numPr>
        <w:shd w:val="clear" w:color="auto" w:fill="FFFFFF" w:themeFill="background1"/>
        <w:suppressAutoHyphens/>
        <w:spacing w:before="160" w:after="160"/>
        <w:ind w:left="0" w:right="-613" w:firstLine="426"/>
        <w:jc w:val="both"/>
        <w:rPr>
          <w:rFonts w:eastAsia="MS Mincho"/>
          <w:sz w:val="28"/>
          <w:szCs w:val="28"/>
          <w:u w:val="single"/>
          <w:lang w:eastAsia="zh-CN"/>
        </w:rPr>
      </w:pPr>
      <w:r w:rsidRPr="00151CE0">
        <w:rPr>
          <w:rFonts w:eastAsia="MS Mincho"/>
          <w:i/>
          <w:sz w:val="28"/>
          <w:szCs w:val="28"/>
          <w:u w:val="single"/>
          <w:lang w:eastAsia="zh-CN"/>
        </w:rPr>
        <w:t>Conturul „Eliberarea/prelungirea/retragerea autorizațiilor pentru produse chimice”,</w:t>
      </w:r>
      <w:r w:rsidRPr="00151CE0">
        <w:rPr>
          <w:rFonts w:eastAsia="MS Mincho"/>
          <w:i/>
          <w:sz w:val="28"/>
          <w:szCs w:val="28"/>
          <w:lang w:eastAsia="zh-CN"/>
        </w:rPr>
        <w:t xml:space="preserve"> </w:t>
      </w:r>
      <w:r w:rsidRPr="00151CE0">
        <w:rPr>
          <w:rFonts w:eastAsia="MS Mincho"/>
          <w:sz w:val="28"/>
          <w:szCs w:val="28"/>
          <w:lang w:eastAsia="zh-CN"/>
        </w:rPr>
        <w:t>care asigură următoarele funcții:</w:t>
      </w:r>
    </w:p>
    <w:p w14:paraId="0ED4DF05" w14:textId="77777777" w:rsidR="00151CE0" w:rsidRPr="00151CE0" w:rsidRDefault="00151CE0" w:rsidP="00140477">
      <w:pPr>
        <w:numPr>
          <w:ilvl w:val="0"/>
          <w:numId w:val="29"/>
        </w:numPr>
        <w:shd w:val="clear" w:color="auto" w:fill="FFFFFF" w:themeFill="background1"/>
        <w:tabs>
          <w:tab w:val="left" w:pos="851"/>
        </w:tabs>
        <w:suppressAutoHyphens/>
        <w:ind w:left="0" w:right="-613" w:firstLine="426"/>
        <w:jc w:val="both"/>
        <w:rPr>
          <w:rFonts w:eastAsia="MS Mincho"/>
          <w:sz w:val="28"/>
          <w:szCs w:val="28"/>
          <w:lang w:eastAsia="zh-CN"/>
        </w:rPr>
      </w:pPr>
      <w:r w:rsidRPr="00151CE0">
        <w:rPr>
          <w:rFonts w:eastAsia="MS Mincho"/>
          <w:sz w:val="28"/>
          <w:szCs w:val="28"/>
          <w:lang w:eastAsia="zh-CN"/>
        </w:rPr>
        <w:t xml:space="preserve">Procesare de către </w:t>
      </w:r>
      <w:r w:rsidRPr="00151CE0">
        <w:rPr>
          <w:rFonts w:eastAsia="MS Mincho"/>
          <w:i/>
          <w:sz w:val="28"/>
          <w:szCs w:val="28"/>
          <w:lang w:eastAsia="zh-CN"/>
        </w:rPr>
        <w:t>Agenţia Naţională</w:t>
      </w:r>
      <w:r w:rsidRPr="00151CE0">
        <w:rPr>
          <w:rFonts w:eastAsia="MS Mincho"/>
          <w:sz w:val="28"/>
          <w:szCs w:val="28"/>
          <w:lang w:eastAsia="zh-CN"/>
        </w:rPr>
        <w:t xml:space="preserve"> a solicitărilor de  eliberare a autorizaţiilor pentru produsele chimice periculoase (în conformitate cu Anexa nr. 3 la Legea 277/2018 privind substanțele chimice) prin interoperabilitatea cu SIA GEAP: autorizație pentru produse de protecție a plantelor; autorizație pentru produse biocide; autorizație pentru detergenți care conțin agenți tensioactivi care nu îndeplinesc criteriile pentru biodegradarea aerobă finală; autorizație pentru substanțe cu risc major pentru sănătatea umană şi pentru mediu; autorizație pentru alte substanțe chimice industriale periculoase; autorizație pentru substanțele care distrug stratul de ozon, a echipamentelor și produselor care conțin astfel de substanțe:</w:t>
      </w:r>
    </w:p>
    <w:p w14:paraId="177C6D01" w14:textId="77777777" w:rsidR="00151CE0" w:rsidRPr="00151CE0" w:rsidRDefault="00151CE0" w:rsidP="00151CE0">
      <w:pPr>
        <w:numPr>
          <w:ilvl w:val="0"/>
          <w:numId w:val="26"/>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 xml:space="preserve">Generarea documentelor privind Deciziile de eliberare a autorizațiilor pentru produsele chimice periculoase; </w:t>
      </w:r>
    </w:p>
    <w:p w14:paraId="1B6E7CF5" w14:textId="77777777" w:rsidR="00151CE0" w:rsidRPr="00151CE0" w:rsidRDefault="00151CE0" w:rsidP="00151CE0">
      <w:pPr>
        <w:numPr>
          <w:ilvl w:val="0"/>
          <w:numId w:val="26"/>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documentelor privind Deciziile de prelungire a autorizațiilor pentru produsele chimice periculoase;</w:t>
      </w:r>
    </w:p>
    <w:p w14:paraId="78BC8251" w14:textId="77777777" w:rsidR="00151CE0" w:rsidRPr="00151CE0" w:rsidRDefault="00151CE0" w:rsidP="00151CE0">
      <w:pPr>
        <w:numPr>
          <w:ilvl w:val="0"/>
          <w:numId w:val="26"/>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documentelor privind Deciziile de retragere a autorizaţiei pentru produse chimice periculoase, în cazul încălcării condițiilor de autorizare de către titular;</w:t>
      </w:r>
    </w:p>
    <w:p w14:paraId="72E049EB" w14:textId="77777777" w:rsidR="00151CE0" w:rsidRPr="00151CE0" w:rsidRDefault="00151CE0" w:rsidP="00151CE0">
      <w:pPr>
        <w:numPr>
          <w:ilvl w:val="0"/>
          <w:numId w:val="26"/>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Înregistrarea/radierea actelor permisive din Registrul Actelor permisive.</w:t>
      </w:r>
    </w:p>
    <w:p w14:paraId="2180BD2D" w14:textId="77777777" w:rsidR="00151CE0" w:rsidRPr="00151CE0" w:rsidRDefault="00151CE0" w:rsidP="00140477">
      <w:pPr>
        <w:numPr>
          <w:ilvl w:val="0"/>
          <w:numId w:val="15"/>
        </w:numPr>
        <w:shd w:val="clear" w:color="auto" w:fill="FFFFFF" w:themeFill="background1"/>
        <w:suppressAutoHyphens/>
        <w:spacing w:before="160" w:after="160"/>
        <w:ind w:left="0" w:right="-613" w:firstLine="284"/>
        <w:jc w:val="both"/>
        <w:rPr>
          <w:rFonts w:eastAsia="MS Mincho"/>
          <w:sz w:val="28"/>
          <w:szCs w:val="28"/>
          <w:lang w:eastAsia="zh-CN"/>
        </w:rPr>
      </w:pPr>
      <w:r w:rsidRPr="00151CE0">
        <w:rPr>
          <w:rFonts w:eastAsia="MS Mincho"/>
          <w:i/>
          <w:sz w:val="28"/>
          <w:szCs w:val="28"/>
          <w:u w:val="single"/>
          <w:lang w:eastAsia="zh-CN"/>
        </w:rPr>
        <w:t>Conturul “Permis pentru comercializarea, distribuția și alte forme de transfer al produselor chimice deosebit de periculoase”,</w:t>
      </w:r>
      <w:r w:rsidRPr="00151CE0">
        <w:rPr>
          <w:rFonts w:eastAsia="MS Mincho"/>
          <w:sz w:val="28"/>
          <w:szCs w:val="28"/>
          <w:lang w:eastAsia="zh-CN"/>
        </w:rPr>
        <w:t xml:space="preserve"> care asigură următoarele funcții conform art. 27 din Legea 277/2018:</w:t>
      </w:r>
    </w:p>
    <w:p w14:paraId="62E6241D" w14:textId="77777777" w:rsidR="00151CE0" w:rsidRPr="00151CE0" w:rsidRDefault="00151CE0" w:rsidP="00151CE0">
      <w:pPr>
        <w:numPr>
          <w:ilvl w:val="0"/>
          <w:numId w:val="18"/>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 xml:space="preserve">Procesare de către </w:t>
      </w:r>
      <w:r w:rsidRPr="00151CE0">
        <w:rPr>
          <w:rFonts w:eastAsia="MS Mincho"/>
          <w:i/>
          <w:sz w:val="28"/>
          <w:szCs w:val="28"/>
          <w:lang w:eastAsia="zh-CN"/>
        </w:rPr>
        <w:t>Agenţia Naţională</w:t>
      </w:r>
      <w:r w:rsidRPr="00151CE0">
        <w:rPr>
          <w:rFonts w:eastAsia="MS Mincho"/>
          <w:sz w:val="28"/>
          <w:szCs w:val="28"/>
          <w:lang w:eastAsia="zh-CN"/>
        </w:rPr>
        <w:t xml:space="preserve"> a solicitărilor de  eliberare a permiselor pentru comercializarea, distribuţia şi/sau alte forme de transfer a produselor chimice deosebit de periculoase;</w:t>
      </w:r>
    </w:p>
    <w:p w14:paraId="3204524A" w14:textId="77777777" w:rsidR="00151CE0" w:rsidRPr="00151CE0" w:rsidRDefault="00151CE0" w:rsidP="00151CE0">
      <w:pPr>
        <w:numPr>
          <w:ilvl w:val="0"/>
          <w:numId w:val="18"/>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documentelor privind Deciziile de eliberare a permiselor pentru comercializarea, distribuţia şi/sau alte forme de transfer a produselor chimice deosebit de periculoase;</w:t>
      </w:r>
    </w:p>
    <w:p w14:paraId="6AD5ADFB" w14:textId="77777777" w:rsidR="00151CE0" w:rsidRPr="00151CE0" w:rsidRDefault="00151CE0" w:rsidP="00151CE0">
      <w:pPr>
        <w:numPr>
          <w:ilvl w:val="0"/>
          <w:numId w:val="18"/>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documentelor privind Deciziile de retragere a permisului pentru comercializarea, distribuţia şi/sau alte forme de transfer a produselor chimice deosebit de periculoase, în cazul încălcării de către titular a prevederilor legislaţiei şi a condiţiilor autorizării în condiţiile Legii nr.235/2006 cu privire la principiile de bază de reglementare a activităţii de întreprinzător şi a Legii nr.160 /2011 privind reglementarea prin autorizare a activităţii de întreprinzător;</w:t>
      </w:r>
    </w:p>
    <w:p w14:paraId="228072DE" w14:textId="77777777" w:rsidR="00151CE0" w:rsidRPr="00151CE0" w:rsidRDefault="00151CE0" w:rsidP="00151CE0">
      <w:pPr>
        <w:numPr>
          <w:ilvl w:val="0"/>
          <w:numId w:val="18"/>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Înregistrarea/radierea actelor permisive din Registrul Actelor permisive.</w:t>
      </w:r>
    </w:p>
    <w:p w14:paraId="34C36BB7" w14:textId="77777777" w:rsidR="00151CE0" w:rsidRPr="00151CE0" w:rsidRDefault="00151CE0" w:rsidP="00151CE0">
      <w:pPr>
        <w:numPr>
          <w:ilvl w:val="0"/>
          <w:numId w:val="15"/>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i/>
          <w:sz w:val="28"/>
          <w:szCs w:val="28"/>
          <w:u w:val="single"/>
          <w:lang w:eastAsia="zh-CN"/>
        </w:rPr>
        <w:t>Conturul “Exportul și importul produselor chimice periculoase”,</w:t>
      </w:r>
      <w:r w:rsidRPr="00151CE0">
        <w:rPr>
          <w:rFonts w:eastAsia="MS Mincho"/>
          <w:sz w:val="28"/>
          <w:szCs w:val="28"/>
          <w:lang w:eastAsia="zh-CN"/>
        </w:rPr>
        <w:t xml:space="preserve"> care asigură următoarele funcții (conform art. 19 din Legea 277/2018):</w:t>
      </w:r>
    </w:p>
    <w:p w14:paraId="480826BE" w14:textId="77777777" w:rsidR="00151CE0" w:rsidRPr="00151CE0" w:rsidRDefault="00151CE0" w:rsidP="00151CE0">
      <w:pPr>
        <w:numPr>
          <w:ilvl w:val="0"/>
          <w:numId w:val="19"/>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Colectarea Notificărilor de export ale substanţelor chimice în conformitate cu Regulamentul privind importul şi exportul produselor chimice periculoase, aprobat de Guvern;</w:t>
      </w:r>
    </w:p>
    <w:p w14:paraId="7BC32A00" w14:textId="77777777" w:rsidR="00151CE0" w:rsidRPr="00151CE0" w:rsidRDefault="00151CE0" w:rsidP="00151CE0">
      <w:pPr>
        <w:numPr>
          <w:ilvl w:val="0"/>
          <w:numId w:val="19"/>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 xml:space="preserve">Eliberarea de către </w:t>
      </w:r>
      <w:r w:rsidRPr="00151CE0">
        <w:rPr>
          <w:rFonts w:eastAsia="MS Mincho"/>
          <w:i/>
          <w:sz w:val="28"/>
          <w:szCs w:val="28"/>
          <w:lang w:eastAsia="zh-CN"/>
        </w:rPr>
        <w:t>Agenţia Naţională</w:t>
      </w:r>
      <w:r w:rsidRPr="00151CE0">
        <w:rPr>
          <w:rFonts w:eastAsia="MS Mincho"/>
          <w:sz w:val="28"/>
          <w:szCs w:val="28"/>
          <w:lang w:eastAsia="zh-CN"/>
        </w:rPr>
        <w:t xml:space="preserve"> a consimţământului prealabil de import în conformitate cu Regulamentul privind importul şi exportul produselor chimice periculoase aprobat de Guvern;</w:t>
      </w:r>
    </w:p>
    <w:p w14:paraId="092F402F" w14:textId="77777777" w:rsidR="00151CE0" w:rsidRPr="00151CE0" w:rsidRDefault="00151CE0" w:rsidP="00151CE0">
      <w:pPr>
        <w:numPr>
          <w:ilvl w:val="0"/>
          <w:numId w:val="19"/>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Generarea documentelor pentru Deciziile de eliberare a consimţământului prealabil de import în conformitate cu Regulamentul privind importul şi exportul produselor chimice periculoase aprobat de Guvern;</w:t>
      </w:r>
    </w:p>
    <w:p w14:paraId="74BDFA0D" w14:textId="77777777" w:rsidR="00151CE0" w:rsidRPr="00151CE0" w:rsidRDefault="00151CE0" w:rsidP="00151CE0">
      <w:pPr>
        <w:numPr>
          <w:ilvl w:val="0"/>
          <w:numId w:val="19"/>
        </w:numPr>
        <w:shd w:val="clear" w:color="auto" w:fill="FFFFFF" w:themeFill="background1"/>
        <w:suppressAutoHyphens/>
        <w:ind w:left="1080" w:right="-613"/>
        <w:jc w:val="both"/>
        <w:rPr>
          <w:rFonts w:eastAsia="MS Mincho"/>
          <w:sz w:val="28"/>
          <w:szCs w:val="28"/>
          <w:lang w:eastAsia="zh-CN"/>
        </w:rPr>
      </w:pPr>
      <w:r w:rsidRPr="00151CE0">
        <w:rPr>
          <w:rFonts w:eastAsia="MS Mincho"/>
          <w:sz w:val="28"/>
          <w:szCs w:val="28"/>
          <w:lang w:eastAsia="zh-CN"/>
        </w:rPr>
        <w:t>Înregistrarea/radierea actelor permisive din Registrul Actelor permisive.</w:t>
      </w:r>
    </w:p>
    <w:p w14:paraId="372EC0A8" w14:textId="77777777" w:rsidR="00151CE0" w:rsidRPr="00151CE0" w:rsidRDefault="00151CE0" w:rsidP="00140477">
      <w:pPr>
        <w:numPr>
          <w:ilvl w:val="0"/>
          <w:numId w:val="15"/>
        </w:numPr>
        <w:shd w:val="clear" w:color="auto" w:fill="FFFFFF" w:themeFill="background1"/>
        <w:suppressAutoHyphens/>
        <w:spacing w:before="160" w:after="160"/>
        <w:ind w:left="0" w:right="-613" w:firstLine="426"/>
        <w:jc w:val="both"/>
        <w:rPr>
          <w:rFonts w:eastAsia="MS Mincho"/>
          <w:sz w:val="28"/>
          <w:szCs w:val="28"/>
          <w:lang w:eastAsia="zh-CN"/>
        </w:rPr>
      </w:pPr>
      <w:r w:rsidRPr="00151CE0">
        <w:rPr>
          <w:rFonts w:eastAsia="MS Mincho"/>
          <w:i/>
          <w:sz w:val="28"/>
          <w:szCs w:val="28"/>
          <w:u w:val="single"/>
          <w:lang w:eastAsia="zh-CN"/>
        </w:rPr>
        <w:t>Conturul</w:t>
      </w:r>
      <w:r w:rsidRPr="00151CE0">
        <w:rPr>
          <w:rFonts w:eastAsia="MS Mincho"/>
          <w:sz w:val="28"/>
          <w:szCs w:val="28"/>
          <w:u w:val="single"/>
          <w:lang w:eastAsia="zh-CN"/>
        </w:rPr>
        <w:t xml:space="preserve"> „</w:t>
      </w:r>
      <w:r w:rsidRPr="00151CE0">
        <w:rPr>
          <w:rFonts w:eastAsia="MS Mincho"/>
          <w:i/>
          <w:sz w:val="28"/>
          <w:szCs w:val="28"/>
          <w:u w:val="single"/>
          <w:lang w:eastAsia="zh-CN"/>
        </w:rPr>
        <w:t>Sistemul naţional de suport al agenţilor economici în domeniul produselor chimice (Helpdesk)”,</w:t>
      </w:r>
      <w:r w:rsidRPr="00151CE0">
        <w:rPr>
          <w:rFonts w:eastAsia="MS Mincho"/>
          <w:sz w:val="28"/>
          <w:szCs w:val="28"/>
          <w:u w:val="single"/>
          <w:lang w:eastAsia="zh-CN"/>
        </w:rPr>
        <w:t xml:space="preserve"> </w:t>
      </w:r>
      <w:r w:rsidRPr="00151CE0">
        <w:rPr>
          <w:rFonts w:eastAsia="MS Mincho"/>
          <w:sz w:val="28"/>
          <w:szCs w:val="28"/>
          <w:lang w:eastAsia="zh-CN"/>
        </w:rPr>
        <w:t xml:space="preserve">care asigură crearea şi menţinerea Sistemul naţional de suport al agenţilor economici în domeniul produselor chimice (Helpdesk), asigurând acordarea asistenţei consultative şi informaţionale agenţilor economici şi persoanelor fizice care desfăşoară activităţi de producere, plasare pe piaţă sau utilizare a substanţelor şi amestecurilor chimice, în vederea îndeplinirii de către aceştia a obligaţiilor ce le revin din Legea 277/2018 şi din actele normative aprobate în temeiul acesteia.  </w:t>
      </w:r>
    </w:p>
    <w:p w14:paraId="17A1B14B" w14:textId="77777777" w:rsidR="00151CE0" w:rsidRPr="00151CE0" w:rsidRDefault="00151CE0" w:rsidP="00140477">
      <w:pPr>
        <w:numPr>
          <w:ilvl w:val="0"/>
          <w:numId w:val="15"/>
        </w:numPr>
        <w:shd w:val="clear" w:color="auto" w:fill="FFFFFF" w:themeFill="background1"/>
        <w:suppressAutoHyphens/>
        <w:ind w:left="0" w:right="-613" w:firstLine="426"/>
        <w:jc w:val="both"/>
        <w:rPr>
          <w:sz w:val="28"/>
          <w:szCs w:val="28"/>
          <w:lang w:eastAsia="zh-CN"/>
        </w:rPr>
      </w:pPr>
      <w:r w:rsidRPr="00151CE0">
        <w:rPr>
          <w:i/>
          <w:sz w:val="28"/>
          <w:szCs w:val="28"/>
          <w:u w:val="single"/>
          <w:lang w:eastAsia="zh-CN"/>
        </w:rPr>
        <w:t xml:space="preserve">Conturul </w:t>
      </w:r>
      <w:r w:rsidRPr="00151CE0">
        <w:rPr>
          <w:sz w:val="28"/>
          <w:szCs w:val="28"/>
          <w:u w:val="single"/>
          <w:lang w:eastAsia="zh-CN"/>
        </w:rPr>
        <w:t>“</w:t>
      </w:r>
      <w:r w:rsidRPr="00151CE0">
        <w:rPr>
          <w:i/>
          <w:sz w:val="28"/>
          <w:szCs w:val="28"/>
          <w:u w:val="single"/>
          <w:lang w:eastAsia="zh-CN"/>
        </w:rPr>
        <w:t>Sistemul şi inventarul de clasificare şi etichetare”</w:t>
      </w:r>
      <w:r w:rsidRPr="00151CE0">
        <w:rPr>
          <w:i/>
          <w:sz w:val="28"/>
          <w:szCs w:val="28"/>
          <w:lang w:eastAsia="zh-CN"/>
        </w:rPr>
        <w:t xml:space="preserve">, </w:t>
      </w:r>
      <w:r w:rsidRPr="00151CE0">
        <w:rPr>
          <w:sz w:val="28"/>
          <w:szCs w:val="28"/>
          <w:lang w:eastAsia="zh-CN"/>
        </w:rPr>
        <w:t xml:space="preserve">care asigură crearea şi menţinerea Sistemului și inventarului de clasificare şi etichetare a substanțelor chimice şi amestecurilor în conformitate cu Regulamentul privind clasificarea, etichetarea şi ambalarea substanţelor şi amestecurilor, aprobat de Guvern. </w:t>
      </w:r>
    </w:p>
    <w:p w14:paraId="311B4FEE" w14:textId="77777777" w:rsidR="00151CE0" w:rsidRPr="00151CE0" w:rsidRDefault="00151CE0" w:rsidP="00140477">
      <w:pPr>
        <w:numPr>
          <w:ilvl w:val="0"/>
          <w:numId w:val="15"/>
        </w:numPr>
        <w:shd w:val="clear" w:color="auto" w:fill="FFFFFF" w:themeFill="background1"/>
        <w:suppressAutoHyphens/>
        <w:spacing w:before="160" w:after="160"/>
        <w:ind w:left="0" w:right="-613" w:firstLine="426"/>
        <w:jc w:val="both"/>
        <w:rPr>
          <w:rFonts w:eastAsia="MS Mincho"/>
          <w:sz w:val="28"/>
          <w:szCs w:val="28"/>
          <w:lang w:eastAsia="zh-CN"/>
        </w:rPr>
      </w:pPr>
      <w:r w:rsidRPr="00151CE0">
        <w:rPr>
          <w:rFonts w:eastAsia="MS Mincho"/>
          <w:i/>
          <w:sz w:val="28"/>
          <w:szCs w:val="28"/>
          <w:u w:val="single"/>
          <w:lang w:eastAsia="zh-CN"/>
        </w:rPr>
        <w:t>Conturul „Vizualizare”,</w:t>
      </w:r>
      <w:r w:rsidRPr="00151CE0">
        <w:rPr>
          <w:rFonts w:eastAsia="MS Mincho"/>
          <w:sz w:val="28"/>
          <w:szCs w:val="28"/>
          <w:u w:val="single"/>
          <w:lang w:eastAsia="zh-CN"/>
        </w:rPr>
        <w:t xml:space="preserve"> </w:t>
      </w:r>
      <w:r w:rsidRPr="00151CE0">
        <w:rPr>
          <w:rFonts w:eastAsia="MS Mincho"/>
          <w:sz w:val="28"/>
          <w:szCs w:val="28"/>
          <w:lang w:eastAsia="zh-CN"/>
        </w:rPr>
        <w:t>care asigură următoarele funcții:</w:t>
      </w:r>
    </w:p>
    <w:p w14:paraId="7FD63473" w14:textId="77777777" w:rsidR="00151CE0" w:rsidRPr="00151CE0" w:rsidRDefault="00151CE0" w:rsidP="00151CE0">
      <w:pPr>
        <w:numPr>
          <w:ilvl w:val="0"/>
          <w:numId w:val="9"/>
        </w:num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publicarea informației cu privire la procedurile de raportare anuală privind produsele chimice;</w:t>
      </w:r>
    </w:p>
    <w:p w14:paraId="57A71B8F" w14:textId="77777777" w:rsidR="00151CE0" w:rsidRPr="00151CE0" w:rsidRDefault="00151CE0" w:rsidP="00151CE0">
      <w:pPr>
        <w:numPr>
          <w:ilvl w:val="0"/>
          <w:numId w:val="9"/>
        </w:num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xml:space="preserve">publicarea informaţiei cu privire la procedurile de obținere a actelor permisive. </w:t>
      </w:r>
    </w:p>
    <w:p w14:paraId="40D9197C" w14:textId="77777777" w:rsidR="00151CE0" w:rsidRPr="00151CE0" w:rsidRDefault="00151CE0" w:rsidP="00151CE0">
      <w:pPr>
        <w:shd w:val="clear" w:color="auto" w:fill="FFFFFF" w:themeFill="background1"/>
        <w:ind w:right="-613"/>
        <w:jc w:val="center"/>
        <w:rPr>
          <w:b/>
          <w:bCs/>
          <w:sz w:val="28"/>
          <w:szCs w:val="28"/>
          <w:lang w:eastAsia="ro-RO"/>
        </w:rPr>
      </w:pPr>
    </w:p>
    <w:p w14:paraId="63B39066" w14:textId="77777777" w:rsidR="00151CE0" w:rsidRPr="00151CE0" w:rsidRDefault="00151CE0" w:rsidP="00151CE0">
      <w:pPr>
        <w:shd w:val="clear" w:color="auto" w:fill="FFFFFF" w:themeFill="background1"/>
        <w:ind w:right="-613"/>
        <w:jc w:val="center"/>
        <w:rPr>
          <w:sz w:val="28"/>
          <w:szCs w:val="28"/>
          <w:lang w:eastAsia="ro-RO"/>
        </w:rPr>
      </w:pPr>
      <w:r w:rsidRPr="00151CE0">
        <w:rPr>
          <w:b/>
          <w:bCs/>
          <w:sz w:val="28"/>
          <w:szCs w:val="28"/>
          <w:lang w:eastAsia="ro-RO"/>
        </w:rPr>
        <w:t xml:space="preserve">Capitolul IV. STRUCTURA ORGANIZAȚIONALĂ A SIA „REPC” </w:t>
      </w:r>
    </w:p>
    <w:p w14:paraId="7AB77789" w14:textId="77777777" w:rsidR="00151CE0" w:rsidRPr="00151CE0" w:rsidRDefault="00151CE0" w:rsidP="00151CE0">
      <w:pPr>
        <w:shd w:val="clear" w:color="auto" w:fill="FFFFFF" w:themeFill="background1"/>
        <w:ind w:right="-613"/>
        <w:rPr>
          <w:bCs/>
          <w:sz w:val="28"/>
          <w:szCs w:val="28"/>
          <w:lang w:eastAsia="ro-RO"/>
        </w:rPr>
      </w:pPr>
    </w:p>
    <w:p w14:paraId="069978E6" w14:textId="141D559B" w:rsidR="00151CE0" w:rsidRPr="00151CE0" w:rsidRDefault="00151CE0" w:rsidP="00140477">
      <w:pPr>
        <w:shd w:val="clear" w:color="auto" w:fill="FFFFFF" w:themeFill="background1"/>
        <w:ind w:right="-613"/>
        <w:rPr>
          <w:sz w:val="28"/>
          <w:szCs w:val="28"/>
          <w:lang w:eastAsia="ro-RO"/>
        </w:rPr>
      </w:pPr>
      <w:r w:rsidRPr="00151CE0">
        <w:rPr>
          <w:bCs/>
          <w:sz w:val="28"/>
          <w:szCs w:val="28"/>
          <w:lang w:eastAsia="ro-RO"/>
        </w:rPr>
        <w:t>14</w:t>
      </w:r>
      <w:r w:rsidRPr="00151CE0">
        <w:rPr>
          <w:b/>
          <w:bCs/>
          <w:sz w:val="28"/>
          <w:szCs w:val="28"/>
          <w:lang w:eastAsia="ro-RO"/>
        </w:rPr>
        <w:t>.</w:t>
      </w:r>
      <w:r w:rsidRPr="00151CE0">
        <w:rPr>
          <w:sz w:val="28"/>
          <w:szCs w:val="28"/>
          <w:lang w:eastAsia="ro-RO"/>
        </w:rPr>
        <w:t xml:space="preserve"> Părțile impli</w:t>
      </w:r>
      <w:r w:rsidR="00140477">
        <w:rPr>
          <w:sz w:val="28"/>
          <w:szCs w:val="28"/>
          <w:lang w:eastAsia="ro-RO"/>
        </w:rPr>
        <w:t xml:space="preserve">cate în utilizarea SIA „REPC”: </w:t>
      </w:r>
    </w:p>
    <w:p w14:paraId="016A4768" w14:textId="2FBD0F73" w:rsidR="00151CE0" w:rsidRPr="00140477" w:rsidRDefault="00151CE0" w:rsidP="00140477">
      <w:pPr>
        <w:shd w:val="clear" w:color="auto" w:fill="FFFFFF" w:themeFill="background1"/>
        <w:ind w:right="-613" w:firstLine="284"/>
        <w:rPr>
          <w:sz w:val="28"/>
          <w:szCs w:val="28"/>
          <w:lang w:eastAsia="ro-RO"/>
        </w:rPr>
      </w:pPr>
      <w:r w:rsidRPr="00151CE0">
        <w:rPr>
          <w:sz w:val="28"/>
          <w:szCs w:val="28"/>
          <w:lang w:eastAsia="ro-RO"/>
        </w:rPr>
        <w:t xml:space="preserve">1) proprietarul - statul; </w:t>
      </w:r>
    </w:p>
    <w:p w14:paraId="34632A64" w14:textId="2C100E72" w:rsidR="00151CE0" w:rsidRPr="00151CE0" w:rsidRDefault="00151CE0" w:rsidP="00140477">
      <w:pPr>
        <w:shd w:val="clear" w:color="auto" w:fill="FFFFFF" w:themeFill="background1"/>
        <w:ind w:right="-613" w:firstLine="284"/>
        <w:jc w:val="both"/>
        <w:rPr>
          <w:sz w:val="28"/>
          <w:szCs w:val="28"/>
          <w:lang w:eastAsia="ro-RO"/>
        </w:rPr>
      </w:pPr>
      <w:r w:rsidRPr="00151CE0">
        <w:rPr>
          <w:sz w:val="28"/>
          <w:szCs w:val="28"/>
          <w:lang w:eastAsia="ro-RO"/>
        </w:rPr>
        <w:t>2) posesorul - autoritatea competentă – Ministerul Agriculturii, Dez</w:t>
      </w:r>
      <w:r w:rsidR="00140477">
        <w:rPr>
          <w:sz w:val="28"/>
          <w:szCs w:val="28"/>
          <w:lang w:eastAsia="ro-RO"/>
        </w:rPr>
        <w:t>voltării Regionale și Mediului;</w:t>
      </w:r>
    </w:p>
    <w:p w14:paraId="4195F507" w14:textId="7F06E329" w:rsidR="00151CE0" w:rsidRPr="00151CE0" w:rsidRDefault="00151CE0" w:rsidP="00140477">
      <w:pPr>
        <w:shd w:val="clear" w:color="auto" w:fill="FFFFFF" w:themeFill="background1"/>
        <w:ind w:right="-613" w:firstLine="284"/>
        <w:jc w:val="both"/>
        <w:rPr>
          <w:sz w:val="28"/>
          <w:szCs w:val="28"/>
          <w:lang w:eastAsia="ro-RO"/>
        </w:rPr>
      </w:pPr>
      <w:r w:rsidRPr="00151CE0">
        <w:rPr>
          <w:sz w:val="28"/>
          <w:szCs w:val="28"/>
          <w:lang w:eastAsia="ro-RO"/>
        </w:rPr>
        <w:t xml:space="preserve">3) deținătorul și registratorul - Agenţia Naţională de Reglementare a Activităţilor Nucleare, Radiologice şi Chimice;    </w:t>
      </w:r>
    </w:p>
    <w:p w14:paraId="30E5F565" w14:textId="46459222" w:rsidR="00151CE0" w:rsidRPr="00151CE0" w:rsidRDefault="00140477" w:rsidP="00140477">
      <w:pPr>
        <w:shd w:val="clear" w:color="auto" w:fill="FFFFFF" w:themeFill="background1"/>
        <w:ind w:right="-613"/>
        <w:rPr>
          <w:sz w:val="28"/>
          <w:szCs w:val="28"/>
          <w:lang w:eastAsia="ro-RO"/>
        </w:rPr>
      </w:pPr>
      <w:r>
        <w:rPr>
          <w:sz w:val="28"/>
          <w:szCs w:val="28"/>
          <w:lang w:eastAsia="ro-RO"/>
        </w:rPr>
        <w:t xml:space="preserve">    </w:t>
      </w:r>
      <w:r w:rsidR="00151CE0" w:rsidRPr="00151CE0">
        <w:rPr>
          <w:sz w:val="28"/>
          <w:szCs w:val="28"/>
          <w:lang w:eastAsia="ro-RO"/>
        </w:rPr>
        <w:t>4) registratorii informației:</w:t>
      </w:r>
    </w:p>
    <w:p w14:paraId="0103F418" w14:textId="77777777" w:rsidR="00151CE0" w:rsidRPr="00151CE0" w:rsidRDefault="00151CE0" w:rsidP="00151CE0">
      <w:pPr>
        <w:numPr>
          <w:ilvl w:val="0"/>
          <w:numId w:val="20"/>
        </w:numPr>
        <w:shd w:val="clear" w:color="auto" w:fill="FFFFFF" w:themeFill="background1"/>
        <w:suppressAutoHyphens/>
        <w:ind w:left="993" w:right="-613"/>
        <w:rPr>
          <w:sz w:val="28"/>
          <w:szCs w:val="28"/>
          <w:lang w:eastAsia="ro-RO"/>
        </w:rPr>
      </w:pPr>
      <w:r w:rsidRPr="00151CE0">
        <w:rPr>
          <w:sz w:val="28"/>
          <w:szCs w:val="28"/>
          <w:lang w:eastAsia="ro-RO"/>
        </w:rPr>
        <w:t>Agenţia Naţională (date recepționate de la furnizorii de date);</w:t>
      </w:r>
    </w:p>
    <w:p w14:paraId="1DF3E66F" w14:textId="0CCFE161" w:rsidR="00151CE0" w:rsidRPr="00140477" w:rsidRDefault="00151CE0" w:rsidP="00140477">
      <w:pPr>
        <w:numPr>
          <w:ilvl w:val="0"/>
          <w:numId w:val="20"/>
        </w:numPr>
        <w:shd w:val="clear" w:color="auto" w:fill="FFFFFF" w:themeFill="background1"/>
        <w:suppressAutoHyphens/>
        <w:ind w:left="993" w:right="-613"/>
        <w:jc w:val="both"/>
        <w:rPr>
          <w:sz w:val="28"/>
          <w:szCs w:val="28"/>
          <w:lang w:eastAsia="ro-RO"/>
        </w:rPr>
      </w:pPr>
      <w:r w:rsidRPr="00151CE0">
        <w:rPr>
          <w:sz w:val="28"/>
          <w:szCs w:val="28"/>
          <w:lang w:eastAsia="ro-RO"/>
        </w:rPr>
        <w:t>Consiliul interministerial, care analizează și aprobă eliberarea actelor permisive pentru substanțe și produse  chimice.</w:t>
      </w:r>
    </w:p>
    <w:p w14:paraId="03273E63" w14:textId="66A2E623" w:rsidR="00151CE0" w:rsidRPr="00151CE0" w:rsidRDefault="00151CE0" w:rsidP="00140477">
      <w:pPr>
        <w:shd w:val="clear" w:color="auto" w:fill="FFFFFF" w:themeFill="background1"/>
        <w:ind w:right="-613" w:firstLine="284"/>
        <w:jc w:val="both"/>
        <w:rPr>
          <w:sz w:val="28"/>
          <w:szCs w:val="28"/>
          <w:lang w:eastAsia="ro-RO"/>
        </w:rPr>
      </w:pPr>
      <w:r w:rsidRPr="00151CE0">
        <w:rPr>
          <w:sz w:val="28"/>
          <w:szCs w:val="28"/>
          <w:lang w:eastAsia="ro-RO"/>
        </w:rPr>
        <w:t>5) administratorul tehnic este I.P. „Serviciul Tehnologia Informației și Securitate Cibernetică”, întru respectarea prevederilor HG nr. 414/2018  cu privire la măsurile de consolidare a centrelor de date în sectorul public și de raționalizare a administrării sis</w:t>
      </w:r>
      <w:r w:rsidR="00140477">
        <w:rPr>
          <w:sz w:val="28"/>
          <w:szCs w:val="28"/>
          <w:lang w:eastAsia="ro-RO"/>
        </w:rPr>
        <w:t>temelor informaționale de stat;</w:t>
      </w:r>
    </w:p>
    <w:p w14:paraId="13911BEB" w14:textId="77777777" w:rsidR="00151CE0" w:rsidRPr="00151CE0" w:rsidRDefault="00151CE0" w:rsidP="00140477">
      <w:pPr>
        <w:shd w:val="clear" w:color="auto" w:fill="FFFFFF" w:themeFill="background1"/>
        <w:ind w:right="-613" w:firstLine="284"/>
        <w:rPr>
          <w:sz w:val="28"/>
          <w:szCs w:val="28"/>
          <w:lang w:eastAsia="ro-RO"/>
        </w:rPr>
      </w:pPr>
      <w:r w:rsidRPr="00151CE0">
        <w:rPr>
          <w:sz w:val="28"/>
          <w:szCs w:val="28"/>
          <w:lang w:eastAsia="ro-RO"/>
        </w:rPr>
        <w:t>6) furnizorii de date:</w:t>
      </w:r>
    </w:p>
    <w:p w14:paraId="40E8CE31" w14:textId="77777777" w:rsidR="00151CE0" w:rsidRPr="00151CE0" w:rsidRDefault="00151CE0" w:rsidP="00151CE0">
      <w:pPr>
        <w:shd w:val="clear" w:color="auto" w:fill="FFFFFF" w:themeFill="background1"/>
        <w:ind w:left="709" w:right="-613"/>
        <w:jc w:val="both"/>
        <w:rPr>
          <w:sz w:val="28"/>
          <w:szCs w:val="28"/>
          <w:lang w:eastAsia="ro-RO"/>
        </w:rPr>
      </w:pPr>
      <w:r w:rsidRPr="00151CE0">
        <w:rPr>
          <w:sz w:val="28"/>
          <w:szCs w:val="28"/>
          <w:lang w:eastAsia="ro-RO"/>
        </w:rPr>
        <w:t>a) operatorii înregistrați în sistem (raportate în conformitate cu art. 15 și 29 din Legea nr. 277/2018);</w:t>
      </w:r>
    </w:p>
    <w:p w14:paraId="3E3B0F65" w14:textId="77777777" w:rsidR="00151CE0" w:rsidRPr="00151CE0" w:rsidRDefault="00151CE0" w:rsidP="00151CE0">
      <w:pPr>
        <w:shd w:val="clear" w:color="auto" w:fill="FFFFFF" w:themeFill="background1"/>
        <w:ind w:left="709" w:right="-613"/>
        <w:jc w:val="both"/>
        <w:rPr>
          <w:sz w:val="28"/>
          <w:szCs w:val="28"/>
          <w:lang w:eastAsia="ro-RO"/>
        </w:rPr>
      </w:pPr>
      <w:r w:rsidRPr="00151CE0">
        <w:rPr>
          <w:sz w:val="28"/>
          <w:szCs w:val="28"/>
          <w:lang w:eastAsia="ro-RO"/>
        </w:rPr>
        <w:t>b) Agenţia Naţională;</w:t>
      </w:r>
    </w:p>
    <w:p w14:paraId="7ACA72E6" w14:textId="77777777" w:rsidR="00151CE0" w:rsidRPr="00151CE0" w:rsidRDefault="00151CE0" w:rsidP="00151CE0">
      <w:pPr>
        <w:shd w:val="clear" w:color="auto" w:fill="FFFFFF" w:themeFill="background1"/>
        <w:ind w:left="709" w:right="-613"/>
        <w:jc w:val="both"/>
        <w:rPr>
          <w:sz w:val="28"/>
          <w:szCs w:val="28"/>
          <w:lang w:eastAsia="ro-RO"/>
        </w:rPr>
      </w:pPr>
      <w:r w:rsidRPr="00151CE0">
        <w:rPr>
          <w:sz w:val="28"/>
          <w:szCs w:val="28"/>
          <w:lang w:eastAsia="ro-RO"/>
        </w:rPr>
        <w:t>c) Ministerul Sănătăţii, Muncii și Protecției Sociale (conform art. 45 (5) din Legea nr. 277/2018);</w:t>
      </w:r>
    </w:p>
    <w:p w14:paraId="73F623CF" w14:textId="2D5F21F7" w:rsidR="00151CE0" w:rsidRPr="00151CE0" w:rsidRDefault="00151CE0" w:rsidP="00140477">
      <w:pPr>
        <w:shd w:val="clear" w:color="auto" w:fill="FFFFFF" w:themeFill="background1"/>
        <w:ind w:left="709" w:right="-613"/>
        <w:jc w:val="both"/>
        <w:rPr>
          <w:sz w:val="28"/>
          <w:szCs w:val="28"/>
          <w:lang w:eastAsia="ro-RO"/>
        </w:rPr>
      </w:pPr>
      <w:r w:rsidRPr="00151CE0">
        <w:rPr>
          <w:sz w:val="28"/>
          <w:szCs w:val="28"/>
          <w:lang w:eastAsia="ro-RO"/>
        </w:rPr>
        <w:t xml:space="preserve">d) Agenția Națională pentru Siguranța Alimentelor (conform art. </w:t>
      </w:r>
      <w:r w:rsidR="00140477">
        <w:rPr>
          <w:sz w:val="28"/>
          <w:szCs w:val="28"/>
          <w:lang w:eastAsia="ro-RO"/>
        </w:rPr>
        <w:t>45 (7) din Legea nr. 277/2018).</w:t>
      </w:r>
    </w:p>
    <w:p w14:paraId="44C8A240" w14:textId="77777777" w:rsidR="00151CE0" w:rsidRPr="00151CE0" w:rsidRDefault="00151CE0" w:rsidP="00151CE0">
      <w:pPr>
        <w:shd w:val="clear" w:color="auto" w:fill="FFFFFF" w:themeFill="background1"/>
        <w:ind w:left="426" w:right="-613" w:hanging="142"/>
        <w:rPr>
          <w:sz w:val="28"/>
          <w:szCs w:val="28"/>
          <w:lang w:eastAsia="ro-RO"/>
        </w:rPr>
      </w:pPr>
      <w:r w:rsidRPr="00151CE0">
        <w:rPr>
          <w:sz w:val="28"/>
          <w:szCs w:val="28"/>
          <w:lang w:eastAsia="ro-RO"/>
        </w:rPr>
        <w:t>7) destinatarii datelor:</w:t>
      </w:r>
    </w:p>
    <w:p w14:paraId="60055A5F" w14:textId="5A1F471C" w:rsidR="00151CE0" w:rsidRPr="00151CE0" w:rsidRDefault="00140477" w:rsidP="00151CE0">
      <w:pPr>
        <w:shd w:val="clear" w:color="auto" w:fill="FFFFFF" w:themeFill="background1"/>
        <w:ind w:left="567" w:right="-613"/>
        <w:rPr>
          <w:sz w:val="28"/>
          <w:szCs w:val="28"/>
          <w:lang w:eastAsia="ro-RO"/>
        </w:rPr>
      </w:pPr>
      <w:r>
        <w:rPr>
          <w:sz w:val="28"/>
          <w:szCs w:val="28"/>
          <w:lang w:eastAsia="ro-RO"/>
        </w:rPr>
        <w:t> </w:t>
      </w:r>
      <w:r w:rsidR="00151CE0" w:rsidRPr="00151CE0">
        <w:rPr>
          <w:sz w:val="28"/>
          <w:szCs w:val="28"/>
          <w:lang w:eastAsia="ro-RO"/>
        </w:rPr>
        <w:t xml:space="preserve"> a) importatorii și producătorii de substanțe și produse chimice;</w:t>
      </w:r>
    </w:p>
    <w:p w14:paraId="4868E8A5" w14:textId="4E3C3A84" w:rsidR="00151CE0" w:rsidRPr="00151CE0" w:rsidRDefault="00151CE0" w:rsidP="00140477">
      <w:pPr>
        <w:shd w:val="clear" w:color="auto" w:fill="FFFFFF" w:themeFill="background1"/>
        <w:ind w:left="567" w:right="-613"/>
        <w:jc w:val="both"/>
        <w:rPr>
          <w:sz w:val="28"/>
          <w:szCs w:val="28"/>
          <w:lang w:eastAsia="ro-RO"/>
        </w:rPr>
      </w:pPr>
      <w:r w:rsidRPr="00151CE0">
        <w:rPr>
          <w:sz w:val="28"/>
          <w:szCs w:val="28"/>
          <w:lang w:eastAsia="ro-RO"/>
        </w:rPr>
        <w:t>  b) Ministerul Agriculturii, Dezvoltării Regionale și Mediului și instituțiile subordonate;</w:t>
      </w:r>
    </w:p>
    <w:p w14:paraId="7BB1DEA0" w14:textId="77777777" w:rsidR="00151CE0" w:rsidRPr="00151CE0" w:rsidRDefault="00151CE0" w:rsidP="00140477">
      <w:pPr>
        <w:shd w:val="clear" w:color="auto" w:fill="FFFFFF" w:themeFill="background1"/>
        <w:ind w:left="567" w:right="-613"/>
        <w:jc w:val="both"/>
        <w:rPr>
          <w:sz w:val="28"/>
          <w:szCs w:val="28"/>
          <w:lang w:eastAsia="ro-RO"/>
        </w:rPr>
      </w:pPr>
      <w:r w:rsidRPr="00151CE0">
        <w:rPr>
          <w:sz w:val="28"/>
          <w:szCs w:val="28"/>
          <w:lang w:eastAsia="ro-RO"/>
        </w:rPr>
        <w:t xml:space="preserve">    c) organele de drept, în scopul exercitării atribuțiilor legale ce țin de sfera lor de competență;</w:t>
      </w:r>
    </w:p>
    <w:p w14:paraId="71B69469" w14:textId="77777777" w:rsidR="00151CE0" w:rsidRPr="00151CE0" w:rsidRDefault="00151CE0" w:rsidP="00151CE0">
      <w:pPr>
        <w:shd w:val="clear" w:color="auto" w:fill="FFFFFF" w:themeFill="background1"/>
        <w:ind w:left="567" w:right="-613"/>
        <w:rPr>
          <w:sz w:val="28"/>
          <w:szCs w:val="28"/>
          <w:lang w:eastAsia="ro-RO"/>
        </w:rPr>
      </w:pPr>
      <w:r w:rsidRPr="00151CE0">
        <w:rPr>
          <w:sz w:val="28"/>
          <w:szCs w:val="28"/>
          <w:lang w:eastAsia="ro-RO"/>
        </w:rPr>
        <w:t xml:space="preserve">    d) publicul (date conform art. 39 din Legea nr.277/2018).  </w:t>
      </w:r>
    </w:p>
    <w:p w14:paraId="04687CC1" w14:textId="77777777" w:rsidR="00151CE0" w:rsidRPr="00151CE0" w:rsidRDefault="00151CE0" w:rsidP="00140477">
      <w:pPr>
        <w:shd w:val="clear" w:color="auto" w:fill="FFFFFF" w:themeFill="background1"/>
        <w:ind w:right="-613"/>
        <w:jc w:val="both"/>
        <w:rPr>
          <w:sz w:val="28"/>
          <w:szCs w:val="28"/>
          <w:lang w:eastAsia="ro-RO"/>
        </w:rPr>
      </w:pPr>
      <w:r w:rsidRPr="00151CE0">
        <w:rPr>
          <w:bCs/>
          <w:sz w:val="28"/>
          <w:szCs w:val="28"/>
          <w:lang w:eastAsia="ro-RO"/>
        </w:rPr>
        <w:t>15.</w:t>
      </w:r>
      <w:r w:rsidRPr="00151CE0">
        <w:rPr>
          <w:b/>
          <w:bCs/>
          <w:sz w:val="28"/>
          <w:szCs w:val="28"/>
          <w:lang w:eastAsia="ro-RO"/>
        </w:rPr>
        <w:t> </w:t>
      </w:r>
      <w:r w:rsidRPr="00151CE0">
        <w:rPr>
          <w:sz w:val="28"/>
          <w:szCs w:val="28"/>
          <w:lang w:eastAsia="ro-RO"/>
        </w:rPr>
        <w:t>Funcțiile de bază asociate formării resurselor informaționale ale SIA „REPC”  vor fi atribuite Ministerului Agriculturii, Dezvoltării Regionale și Mediului și autorităților competente din subordinea acestuia.</w:t>
      </w:r>
    </w:p>
    <w:p w14:paraId="3786AE4A" w14:textId="77777777" w:rsidR="00151CE0" w:rsidRPr="00151CE0" w:rsidRDefault="00151CE0" w:rsidP="00140477">
      <w:pPr>
        <w:shd w:val="clear" w:color="auto" w:fill="FFFFFF" w:themeFill="background1"/>
        <w:ind w:right="-613"/>
        <w:jc w:val="both"/>
        <w:rPr>
          <w:sz w:val="28"/>
          <w:szCs w:val="28"/>
          <w:lang w:eastAsia="ro-RO"/>
        </w:rPr>
      </w:pPr>
      <w:r w:rsidRPr="00151CE0">
        <w:rPr>
          <w:bCs/>
          <w:sz w:val="28"/>
          <w:szCs w:val="28"/>
          <w:lang w:eastAsia="ro-RO"/>
        </w:rPr>
        <w:t>16.</w:t>
      </w:r>
      <w:r w:rsidRPr="00151CE0">
        <w:rPr>
          <w:b/>
          <w:bCs/>
          <w:sz w:val="28"/>
          <w:szCs w:val="28"/>
          <w:lang w:eastAsia="ro-RO"/>
        </w:rPr>
        <w:t> </w:t>
      </w:r>
      <w:r w:rsidRPr="00151CE0">
        <w:rPr>
          <w:sz w:val="28"/>
          <w:szCs w:val="28"/>
          <w:lang w:eastAsia="ro-RO"/>
        </w:rPr>
        <w:t>O parte dintre funcțiile legate de înregistrarea datelor în sistem vor fi atribuite operatorilor care vor raporta în mod electronic produsele chimice plasate pe piața Republicii Moldova, utilizând șabloane predefinite și aprobate de către autoritatea competentă.</w:t>
      </w:r>
    </w:p>
    <w:p w14:paraId="44D90CDF" w14:textId="77777777" w:rsidR="00151CE0" w:rsidRPr="00151CE0" w:rsidRDefault="00151CE0" w:rsidP="00151CE0">
      <w:pPr>
        <w:shd w:val="clear" w:color="auto" w:fill="FFFFFF" w:themeFill="background1"/>
        <w:ind w:right="-613"/>
        <w:jc w:val="center"/>
        <w:rPr>
          <w:bCs/>
          <w:sz w:val="28"/>
          <w:szCs w:val="28"/>
          <w:lang w:eastAsia="ro-RO"/>
        </w:rPr>
      </w:pPr>
      <w:r w:rsidRPr="00151CE0">
        <w:rPr>
          <w:b/>
          <w:bCs/>
          <w:sz w:val="28"/>
          <w:szCs w:val="28"/>
          <w:lang w:eastAsia="ro-RO"/>
        </w:rPr>
        <w:t>Capitolul V.</w:t>
      </w:r>
      <w:r w:rsidRPr="00151CE0">
        <w:rPr>
          <w:bCs/>
          <w:sz w:val="28"/>
          <w:szCs w:val="28"/>
          <w:lang w:eastAsia="ro-RO"/>
        </w:rPr>
        <w:t xml:space="preserve"> </w:t>
      </w:r>
      <w:r w:rsidRPr="00151CE0">
        <w:rPr>
          <w:b/>
          <w:bCs/>
          <w:sz w:val="28"/>
          <w:szCs w:val="28"/>
          <w:lang w:eastAsia="ro-RO"/>
        </w:rPr>
        <w:t>DOCUMENTELE SIA „REPC”</w:t>
      </w:r>
      <w:r w:rsidRPr="00151CE0">
        <w:rPr>
          <w:bCs/>
          <w:sz w:val="28"/>
          <w:szCs w:val="28"/>
          <w:lang w:eastAsia="ro-RO"/>
        </w:rPr>
        <w:t xml:space="preserve"> </w:t>
      </w:r>
    </w:p>
    <w:p w14:paraId="55CFA57F" w14:textId="77777777" w:rsidR="00151CE0" w:rsidRPr="00151CE0" w:rsidRDefault="00151CE0" w:rsidP="00151CE0">
      <w:pPr>
        <w:shd w:val="clear" w:color="auto" w:fill="FFFFFF" w:themeFill="background1"/>
        <w:spacing w:before="100" w:beforeAutospacing="1" w:after="100" w:afterAutospacing="1"/>
        <w:ind w:right="-613"/>
        <w:jc w:val="both"/>
        <w:rPr>
          <w:bCs/>
          <w:sz w:val="28"/>
          <w:szCs w:val="28"/>
          <w:lang w:eastAsia="ro-RO"/>
        </w:rPr>
      </w:pPr>
      <w:r w:rsidRPr="00151CE0">
        <w:rPr>
          <w:bCs/>
          <w:sz w:val="28"/>
          <w:szCs w:val="28"/>
          <w:lang w:eastAsia="ro-RO"/>
        </w:rPr>
        <w:t>17. SIA „REPC” va stoca un şir de documente de intrare prezentate de:</w:t>
      </w:r>
    </w:p>
    <w:p w14:paraId="1A0CD4DA" w14:textId="77777777" w:rsidR="00151CE0" w:rsidRPr="00151CE0" w:rsidRDefault="00151CE0" w:rsidP="00151CE0">
      <w:pPr>
        <w:numPr>
          <w:ilvl w:val="0"/>
          <w:numId w:val="24"/>
        </w:numPr>
        <w:shd w:val="clear" w:color="auto" w:fill="FFFFFF" w:themeFill="background1"/>
        <w:suppressAutoHyphens/>
        <w:ind w:right="-613"/>
        <w:rPr>
          <w:sz w:val="28"/>
          <w:szCs w:val="28"/>
          <w:lang w:eastAsia="zh-CN"/>
        </w:rPr>
      </w:pPr>
      <w:r w:rsidRPr="00151CE0">
        <w:rPr>
          <w:sz w:val="28"/>
          <w:szCs w:val="28"/>
          <w:lang w:eastAsia="zh-CN"/>
        </w:rPr>
        <w:t xml:space="preserve">furnizorii de produse chimice, </w:t>
      </w:r>
    </w:p>
    <w:p w14:paraId="794E6F41" w14:textId="77777777" w:rsidR="00151CE0" w:rsidRPr="00151CE0" w:rsidRDefault="00151CE0" w:rsidP="00151CE0">
      <w:pPr>
        <w:numPr>
          <w:ilvl w:val="0"/>
          <w:numId w:val="24"/>
        </w:numPr>
        <w:shd w:val="clear" w:color="auto" w:fill="FFFFFF" w:themeFill="background1"/>
        <w:suppressAutoHyphens/>
        <w:ind w:right="-613"/>
        <w:rPr>
          <w:sz w:val="28"/>
          <w:szCs w:val="28"/>
          <w:lang w:eastAsia="zh-CN"/>
        </w:rPr>
      </w:pPr>
      <w:r w:rsidRPr="00151CE0">
        <w:rPr>
          <w:sz w:val="28"/>
          <w:szCs w:val="28"/>
          <w:lang w:eastAsia="zh-CN"/>
        </w:rPr>
        <w:t xml:space="preserve">solicitanții de acte permisive; </w:t>
      </w:r>
    </w:p>
    <w:p w14:paraId="510F1C6E" w14:textId="77777777" w:rsidR="00151CE0" w:rsidRPr="00151CE0" w:rsidRDefault="00151CE0" w:rsidP="00151CE0">
      <w:pPr>
        <w:numPr>
          <w:ilvl w:val="0"/>
          <w:numId w:val="24"/>
        </w:numPr>
        <w:shd w:val="clear" w:color="auto" w:fill="FFFFFF" w:themeFill="background1"/>
        <w:suppressAutoHyphens/>
        <w:ind w:right="-613"/>
        <w:rPr>
          <w:b/>
          <w:sz w:val="28"/>
          <w:szCs w:val="28"/>
          <w:lang w:eastAsia="zh-CN"/>
        </w:rPr>
      </w:pPr>
      <w:r w:rsidRPr="00151CE0">
        <w:rPr>
          <w:sz w:val="28"/>
          <w:szCs w:val="28"/>
          <w:lang w:eastAsia="zh-CN"/>
        </w:rPr>
        <w:t>consiliul interministerial implicat în autorizarea produselor chimice periculoase.</w:t>
      </w:r>
    </w:p>
    <w:p w14:paraId="4BC27FB4" w14:textId="77777777" w:rsidR="00151CE0" w:rsidRPr="00151CE0" w:rsidRDefault="00151CE0" w:rsidP="00151CE0">
      <w:pPr>
        <w:shd w:val="clear" w:color="auto" w:fill="FFFFFF" w:themeFill="background1"/>
        <w:suppressAutoHyphens/>
        <w:ind w:right="-613"/>
        <w:rPr>
          <w:sz w:val="28"/>
          <w:szCs w:val="28"/>
          <w:lang w:eastAsia="zh-CN"/>
        </w:rPr>
      </w:pPr>
    </w:p>
    <w:p w14:paraId="7FA9EAC3" w14:textId="77777777" w:rsidR="00151CE0" w:rsidRPr="00151CE0" w:rsidRDefault="00151CE0" w:rsidP="00151CE0">
      <w:pPr>
        <w:shd w:val="clear" w:color="auto" w:fill="FFFFFF" w:themeFill="background1"/>
        <w:suppressAutoHyphens/>
        <w:ind w:right="-613"/>
        <w:rPr>
          <w:sz w:val="28"/>
          <w:szCs w:val="28"/>
          <w:lang w:eastAsia="zh-CN"/>
        </w:rPr>
      </w:pPr>
      <w:r w:rsidRPr="00151CE0">
        <w:rPr>
          <w:sz w:val="28"/>
          <w:szCs w:val="28"/>
          <w:lang w:eastAsia="zh-CN"/>
        </w:rPr>
        <w:t>18. SIA „REPC” va forma dosare electronice care vor conține următoarele tipuri de documente:</w:t>
      </w:r>
    </w:p>
    <w:p w14:paraId="34A03AE5" w14:textId="77777777" w:rsidR="00151CE0" w:rsidRPr="00151CE0" w:rsidRDefault="00151CE0" w:rsidP="00151CE0">
      <w:pPr>
        <w:numPr>
          <w:ilvl w:val="0"/>
          <w:numId w:val="40"/>
        </w:numPr>
        <w:shd w:val="clear" w:color="auto" w:fill="FFFFFF" w:themeFill="background1"/>
        <w:suppressAutoHyphens/>
        <w:ind w:right="-613"/>
        <w:rPr>
          <w:sz w:val="28"/>
          <w:szCs w:val="28"/>
          <w:lang w:eastAsia="zh-CN"/>
        </w:rPr>
      </w:pPr>
      <w:r w:rsidRPr="00151CE0">
        <w:rPr>
          <w:sz w:val="28"/>
          <w:szCs w:val="28"/>
          <w:lang w:eastAsia="zh-CN"/>
        </w:rPr>
        <w:t>formular de raportare a unui produs chimic;</w:t>
      </w:r>
    </w:p>
    <w:p w14:paraId="02002701" w14:textId="77777777" w:rsidR="00151CE0" w:rsidRPr="00151CE0" w:rsidRDefault="00151CE0" w:rsidP="00151CE0">
      <w:pPr>
        <w:numPr>
          <w:ilvl w:val="0"/>
          <w:numId w:val="40"/>
        </w:numPr>
        <w:shd w:val="clear" w:color="auto" w:fill="FFFFFF" w:themeFill="background1"/>
        <w:suppressAutoHyphens/>
        <w:ind w:right="-613"/>
        <w:jc w:val="both"/>
        <w:rPr>
          <w:sz w:val="28"/>
          <w:szCs w:val="28"/>
          <w:lang w:eastAsia="zh-CN"/>
        </w:rPr>
      </w:pPr>
      <w:r w:rsidRPr="00151CE0">
        <w:rPr>
          <w:sz w:val="28"/>
          <w:szCs w:val="28"/>
          <w:lang w:eastAsia="zh-CN"/>
        </w:rPr>
        <w:t>formulare de solicitare a eliberării unui act permisiv (autorizație pentru produsele chimice periculoase/permis pentru comercializarea, distribuția și/sau alte forme de transfer al produselor chimice deosebit de periculoase/consimțământ prealabil de import în cunoștință de cauză),  care va conţine atât copiile scanate ale documentelor prezentate, cât şi metadatele aferente acestora;</w:t>
      </w:r>
    </w:p>
    <w:p w14:paraId="5AE51399" w14:textId="77777777" w:rsidR="00151CE0" w:rsidRPr="00151CE0" w:rsidRDefault="00151CE0" w:rsidP="00151CE0">
      <w:pPr>
        <w:numPr>
          <w:ilvl w:val="0"/>
          <w:numId w:val="40"/>
        </w:numPr>
        <w:shd w:val="clear" w:color="auto" w:fill="FFFFFF" w:themeFill="background1"/>
        <w:suppressAutoHyphens/>
        <w:ind w:right="-613"/>
        <w:rPr>
          <w:sz w:val="28"/>
          <w:szCs w:val="28"/>
          <w:lang w:eastAsia="zh-CN"/>
        </w:rPr>
      </w:pPr>
      <w:r w:rsidRPr="00151CE0">
        <w:rPr>
          <w:sz w:val="28"/>
          <w:szCs w:val="28"/>
          <w:lang w:eastAsia="zh-CN"/>
        </w:rPr>
        <w:t>formulare pentru evidenţă produselor chimice.</w:t>
      </w:r>
    </w:p>
    <w:p w14:paraId="212DC44E" w14:textId="77777777" w:rsidR="00151CE0" w:rsidRPr="00151CE0" w:rsidRDefault="00151CE0" w:rsidP="00151CE0">
      <w:pPr>
        <w:shd w:val="clear" w:color="auto" w:fill="FFFFFF" w:themeFill="background1"/>
        <w:ind w:right="-613"/>
        <w:rPr>
          <w:sz w:val="28"/>
          <w:szCs w:val="28"/>
          <w:lang w:eastAsia="ro-RO"/>
        </w:rPr>
      </w:pPr>
      <w:r w:rsidRPr="00151CE0">
        <w:rPr>
          <w:sz w:val="28"/>
          <w:szCs w:val="28"/>
          <w:lang w:eastAsia="ro-RO"/>
        </w:rPr>
        <w:br/>
        <w:t xml:space="preserve">19. SIA </w:t>
      </w:r>
      <w:r w:rsidRPr="00151CE0">
        <w:rPr>
          <w:sz w:val="28"/>
          <w:szCs w:val="28"/>
          <w:lang w:eastAsia="zh-CN"/>
        </w:rPr>
        <w:t xml:space="preserve">„REPC” </w:t>
      </w:r>
      <w:r w:rsidRPr="00151CE0">
        <w:rPr>
          <w:sz w:val="28"/>
          <w:szCs w:val="28"/>
          <w:lang w:eastAsia="ro-RO"/>
        </w:rPr>
        <w:t>va gestiona următoarele documente interne:</w:t>
      </w:r>
    </w:p>
    <w:p w14:paraId="73D0A825" w14:textId="77777777" w:rsidR="00151CE0" w:rsidRPr="00151CE0" w:rsidRDefault="00151CE0" w:rsidP="00141EC7">
      <w:pPr>
        <w:shd w:val="clear" w:color="auto" w:fill="FFFFFF" w:themeFill="background1"/>
        <w:suppressAutoHyphens/>
        <w:ind w:right="-613"/>
        <w:rPr>
          <w:sz w:val="28"/>
          <w:szCs w:val="28"/>
          <w:lang w:eastAsia="ro-RO"/>
        </w:rPr>
      </w:pPr>
      <w:r w:rsidRPr="00151CE0">
        <w:rPr>
          <w:sz w:val="28"/>
          <w:szCs w:val="28"/>
          <w:lang w:eastAsia="zh-CN"/>
        </w:rPr>
        <w:t>    1) descrierea clasificatoarelor;</w:t>
      </w:r>
      <w:r w:rsidRPr="00151CE0">
        <w:rPr>
          <w:sz w:val="28"/>
          <w:szCs w:val="28"/>
          <w:lang w:eastAsia="zh-CN"/>
        </w:rPr>
        <w:br/>
        <w:t>    2) documente privind descrierea formatului datelor interne;</w:t>
      </w:r>
      <w:r w:rsidRPr="00151CE0">
        <w:rPr>
          <w:sz w:val="28"/>
          <w:szCs w:val="28"/>
          <w:lang w:eastAsia="zh-CN"/>
        </w:rPr>
        <w:br/>
        <w:t>    3) şabloane de formulare;</w:t>
      </w:r>
      <w:r w:rsidRPr="00151CE0">
        <w:rPr>
          <w:sz w:val="28"/>
          <w:szCs w:val="28"/>
          <w:lang w:eastAsia="zh-CN"/>
        </w:rPr>
        <w:br/>
        <w:t>    4) documente privind descrierea indicatorilor;</w:t>
      </w:r>
      <w:r w:rsidRPr="00151CE0">
        <w:rPr>
          <w:sz w:val="28"/>
          <w:szCs w:val="28"/>
          <w:lang w:eastAsia="zh-CN"/>
        </w:rPr>
        <w:br/>
        <w:t>    5) ghiduri de utilizare și administrare a SIA „REPC”;</w:t>
      </w:r>
      <w:r w:rsidRPr="00151CE0">
        <w:rPr>
          <w:sz w:val="28"/>
          <w:szCs w:val="28"/>
          <w:lang w:eastAsia="zh-CN"/>
        </w:rPr>
        <w:br/>
        <w:t>    6) documente de descriere a rapoartelor.</w:t>
      </w:r>
      <w:r w:rsidRPr="00151CE0">
        <w:rPr>
          <w:sz w:val="28"/>
          <w:szCs w:val="28"/>
          <w:lang w:eastAsia="ro-RO"/>
        </w:rPr>
        <w:br/>
        <w:t>   </w:t>
      </w:r>
    </w:p>
    <w:p w14:paraId="26CF7C0B" w14:textId="77777777" w:rsidR="00151CE0" w:rsidRPr="00151CE0" w:rsidRDefault="00151CE0" w:rsidP="00151CE0">
      <w:pPr>
        <w:shd w:val="clear" w:color="auto" w:fill="FFFFFF" w:themeFill="background1"/>
        <w:ind w:right="-613"/>
        <w:rPr>
          <w:sz w:val="28"/>
          <w:szCs w:val="28"/>
          <w:lang w:eastAsia="ro-RO"/>
        </w:rPr>
      </w:pPr>
      <w:r w:rsidRPr="00151CE0">
        <w:rPr>
          <w:sz w:val="28"/>
          <w:szCs w:val="28"/>
          <w:lang w:eastAsia="ro-RO"/>
        </w:rPr>
        <w:t xml:space="preserve">20.  </w:t>
      </w:r>
      <w:r w:rsidRPr="00151CE0">
        <w:rPr>
          <w:bCs/>
          <w:sz w:val="28"/>
          <w:szCs w:val="28"/>
          <w:lang w:eastAsia="ro-RO"/>
        </w:rPr>
        <w:t>D</w:t>
      </w:r>
      <w:r w:rsidRPr="00151CE0">
        <w:rPr>
          <w:sz w:val="28"/>
          <w:szCs w:val="28"/>
          <w:lang w:eastAsia="ro-RO"/>
        </w:rPr>
        <w:t xml:space="preserve">ocumentele de intrare ale </w:t>
      </w:r>
      <w:r w:rsidRPr="00151CE0">
        <w:rPr>
          <w:bCs/>
          <w:sz w:val="28"/>
          <w:szCs w:val="28"/>
          <w:lang w:eastAsia="ro-RO"/>
        </w:rPr>
        <w:t>SIA „REPC” sunt</w:t>
      </w:r>
      <w:r w:rsidRPr="00151CE0">
        <w:rPr>
          <w:sz w:val="28"/>
          <w:szCs w:val="28"/>
          <w:lang w:eastAsia="ro-RO"/>
        </w:rPr>
        <w:t>:</w:t>
      </w:r>
    </w:p>
    <w:p w14:paraId="00D67B5B"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Formular de înregistrare / de raportare privind produsele chimice plasate pe piață;</w:t>
      </w:r>
    </w:p>
    <w:p w14:paraId="3F46FEDE"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Cerere de eliberare a autorizației pentru plasarea produselor chimice periculoase</w:t>
      </w:r>
      <w:r w:rsidRPr="00151CE0">
        <w:rPr>
          <w:rFonts w:eastAsia="MS Mincho"/>
          <w:sz w:val="28"/>
          <w:szCs w:val="28"/>
          <w:lang w:eastAsia="zh-CN"/>
        </w:rPr>
        <w:t>;</w:t>
      </w:r>
    </w:p>
    <w:p w14:paraId="21AC55F4"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Acte ce confirmă legalitatea eliberării autorizaților</w:t>
      </w:r>
      <w:r w:rsidRPr="00151CE0">
        <w:rPr>
          <w:rFonts w:eastAsia="MS Mincho"/>
          <w:sz w:val="28"/>
          <w:szCs w:val="28"/>
          <w:lang w:eastAsia="zh-CN"/>
        </w:rPr>
        <w:t xml:space="preserve"> şi care nu sunt eliberate de autoritățile publice implicate în </w:t>
      </w:r>
      <w:r w:rsidRPr="00151CE0">
        <w:rPr>
          <w:rFonts w:eastAsia="MS Mincho"/>
          <w:bCs/>
          <w:sz w:val="28"/>
          <w:szCs w:val="28"/>
          <w:lang w:eastAsia="zh-CN"/>
        </w:rPr>
        <w:t>SIA „REPC”</w:t>
      </w:r>
      <w:r w:rsidRPr="00151CE0">
        <w:rPr>
          <w:rFonts w:eastAsia="MS Mincho"/>
          <w:b/>
          <w:bCs/>
          <w:i/>
          <w:sz w:val="28"/>
          <w:szCs w:val="28"/>
          <w:lang w:eastAsia="zh-CN"/>
        </w:rPr>
        <w:t xml:space="preserve"> </w:t>
      </w:r>
      <w:r w:rsidRPr="00151CE0">
        <w:rPr>
          <w:rFonts w:eastAsia="MS Mincho"/>
          <w:sz w:val="28"/>
          <w:szCs w:val="28"/>
          <w:lang w:eastAsia="zh-CN"/>
        </w:rPr>
        <w:t xml:space="preserve">pe parcursul examinării cererii de eliberare sau prelungire a autorizației pentru produsele chimice periculoase - rapoarte științifice privind evaluarea toxicologică şi eco-toxicologică; </w:t>
      </w:r>
    </w:p>
    <w:p w14:paraId="6B6A45A2"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Dosarul tehnic</w:t>
      </w:r>
      <w:r w:rsidRPr="00151CE0">
        <w:rPr>
          <w:rFonts w:eastAsia="MS Mincho"/>
          <w:sz w:val="28"/>
          <w:szCs w:val="28"/>
          <w:lang w:eastAsia="zh-CN"/>
        </w:rPr>
        <w:t xml:space="preserve"> anexat la cererea de autorizare a produselor chimice periculoase elaborat în conformitate cu art. 22 și art. 24 alin. (4) – (7), Legea nr. 277/2018;</w:t>
      </w:r>
    </w:p>
    <w:p w14:paraId="66FE4971"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Cerere de eliberare a consimțământului de import</w:t>
      </w:r>
      <w:r w:rsidRPr="00151CE0">
        <w:rPr>
          <w:rFonts w:eastAsia="MS Mincho"/>
          <w:sz w:val="28"/>
          <w:szCs w:val="28"/>
          <w:lang w:eastAsia="zh-CN"/>
        </w:rPr>
        <w:t xml:space="preserve"> a substanţelor chimice periculoase;</w:t>
      </w:r>
    </w:p>
    <w:p w14:paraId="44545BFA"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 xml:space="preserve">Notificarea de export </w:t>
      </w:r>
      <w:r w:rsidRPr="00151CE0">
        <w:rPr>
          <w:rFonts w:eastAsia="MS Mincho"/>
          <w:sz w:val="28"/>
          <w:szCs w:val="28"/>
          <w:lang w:eastAsia="zh-CN"/>
        </w:rPr>
        <w:t>a substanţelor chimice periculoase;</w:t>
      </w:r>
    </w:p>
    <w:p w14:paraId="73595D2F"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Fişa tehnică de securitate</w:t>
      </w:r>
      <w:r w:rsidRPr="00151CE0">
        <w:rPr>
          <w:rFonts w:eastAsia="MS Mincho"/>
          <w:sz w:val="28"/>
          <w:szCs w:val="28"/>
          <w:lang w:eastAsia="zh-CN"/>
        </w:rPr>
        <w:t>;</w:t>
      </w:r>
    </w:p>
    <w:p w14:paraId="4658CC56"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Cerere privind prelungirea</w:t>
      </w:r>
      <w:r w:rsidRPr="00151CE0">
        <w:rPr>
          <w:rFonts w:eastAsia="MS Mincho"/>
          <w:sz w:val="28"/>
          <w:szCs w:val="28"/>
          <w:lang w:eastAsia="zh-CN"/>
        </w:rPr>
        <w:t xml:space="preserve"> autorizațiilor pentru produsele chimice periculoase și permisului </w:t>
      </w:r>
      <w:r w:rsidRPr="00151CE0">
        <w:rPr>
          <w:rFonts w:eastAsia="MS Mincho"/>
          <w:i/>
          <w:iCs/>
          <w:sz w:val="28"/>
          <w:szCs w:val="28"/>
          <w:lang w:eastAsia="zh-CN"/>
        </w:rPr>
        <w:t>pentru comercializarea, distribuția și/sau alte forme de transfer al produselor chimice deosebit de periculoase</w:t>
      </w:r>
      <w:r w:rsidRPr="00151CE0">
        <w:rPr>
          <w:rFonts w:eastAsia="MS Mincho"/>
          <w:sz w:val="28"/>
          <w:szCs w:val="28"/>
          <w:lang w:eastAsia="zh-CN"/>
        </w:rPr>
        <w:t>;</w:t>
      </w:r>
    </w:p>
    <w:p w14:paraId="57A3C73F"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 xml:space="preserve">Decizii </w:t>
      </w:r>
      <w:r w:rsidRPr="00151CE0">
        <w:rPr>
          <w:rFonts w:eastAsia="MS Mincho"/>
          <w:sz w:val="28"/>
          <w:szCs w:val="28"/>
          <w:lang w:eastAsia="zh-CN"/>
        </w:rPr>
        <w:t>ale Consiliului Interministerial;</w:t>
      </w:r>
    </w:p>
    <w:p w14:paraId="411FAB15" w14:textId="77777777" w:rsidR="00151CE0" w:rsidRPr="00151CE0" w:rsidRDefault="00151CE0" w:rsidP="00151CE0">
      <w:pPr>
        <w:numPr>
          <w:ilvl w:val="0"/>
          <w:numId w:val="11"/>
        </w:num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sz w:val="28"/>
          <w:szCs w:val="28"/>
          <w:u w:val="single"/>
          <w:lang w:eastAsia="zh-CN"/>
        </w:rPr>
        <w:t>Cererea pentru eliberarea permisului</w:t>
      </w:r>
      <w:r w:rsidRPr="00151CE0">
        <w:rPr>
          <w:rFonts w:eastAsia="MS Mincho"/>
          <w:sz w:val="28"/>
          <w:szCs w:val="28"/>
        </w:rPr>
        <w:t xml:space="preserve"> pentru comercializarea, distribuţia şi/sau alte forme de transfer a produselor chimice deosebit de periculoase</w:t>
      </w:r>
      <w:r w:rsidRPr="00151CE0">
        <w:rPr>
          <w:rFonts w:eastAsia="MS Mincho"/>
          <w:sz w:val="28"/>
          <w:szCs w:val="28"/>
          <w:lang w:eastAsia="zh-CN"/>
        </w:rPr>
        <w:t xml:space="preserve"> va include următoarele date privind produsul chimic pentru care se solicită permisul – sau în conformitate cu Articolul 28 (3) din Legea 277/2018.</w:t>
      </w:r>
    </w:p>
    <w:p w14:paraId="76F30D62" w14:textId="77777777" w:rsidR="00151CE0" w:rsidRPr="00151CE0" w:rsidRDefault="00151CE0" w:rsidP="00151CE0">
      <w:pPr>
        <w:keepNext/>
        <w:shd w:val="clear" w:color="auto" w:fill="FFFFFF" w:themeFill="background1"/>
        <w:suppressAutoHyphens/>
        <w:spacing w:before="300" w:after="160"/>
        <w:ind w:right="-613"/>
        <w:outlineLvl w:val="1"/>
        <w:rPr>
          <w:iCs/>
          <w:sz w:val="28"/>
          <w:szCs w:val="28"/>
          <w:lang w:eastAsia="zh-CN"/>
        </w:rPr>
      </w:pPr>
      <w:r w:rsidRPr="00151CE0">
        <w:rPr>
          <w:iCs/>
          <w:sz w:val="28"/>
          <w:szCs w:val="28"/>
          <w:lang w:eastAsia="zh-CN"/>
        </w:rPr>
        <w:t xml:space="preserve">21. Documentele de ieşire ale </w:t>
      </w:r>
      <w:r w:rsidRPr="00151CE0">
        <w:rPr>
          <w:bCs/>
          <w:iCs/>
          <w:sz w:val="28"/>
          <w:szCs w:val="28"/>
          <w:lang w:eastAsia="ro-RO"/>
        </w:rPr>
        <w:t>SIA „REPC” sunt</w:t>
      </w:r>
      <w:r w:rsidRPr="00151CE0">
        <w:rPr>
          <w:iCs/>
          <w:sz w:val="28"/>
          <w:szCs w:val="28"/>
          <w:lang w:eastAsia="ro-RO"/>
        </w:rPr>
        <w:t>:</w:t>
      </w:r>
    </w:p>
    <w:p w14:paraId="655550C0"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Decizia consiliului interministerial de eliberare a actului permisiv;</w:t>
      </w:r>
    </w:p>
    <w:p w14:paraId="1507C22D"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Autorizația pentru produsele chimice;</w:t>
      </w:r>
    </w:p>
    <w:p w14:paraId="65B0E574"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Deciziile (avizele) autorităților publice implicate în procesul de eliberare a actelor permisive;</w:t>
      </w:r>
    </w:p>
    <w:p w14:paraId="4E5F7A51"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Decizie de retragere a autorizației pentru produsele chimice;</w:t>
      </w:r>
    </w:p>
    <w:p w14:paraId="3FE453D6"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Refuz de eliberare a autorizației pentru produsele chimice;</w:t>
      </w:r>
    </w:p>
    <w:p w14:paraId="35710D7D"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 xml:space="preserve">Permis pentru comercializarea, distribuţia şi/sau alte forme de transfer a produselor chimice deosebit de periculoase; </w:t>
      </w:r>
    </w:p>
    <w:p w14:paraId="4D1F3898"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 xml:space="preserve">Consimțământul prealabil de import </w:t>
      </w:r>
      <w:r w:rsidRPr="00151CE0">
        <w:rPr>
          <w:iCs/>
          <w:sz w:val="28"/>
          <w:szCs w:val="28"/>
          <w:lang w:eastAsia="zh-CN"/>
        </w:rPr>
        <w:t>în cunoștință de cauză a</w:t>
      </w:r>
      <w:r w:rsidRPr="00151CE0">
        <w:rPr>
          <w:i/>
          <w:iCs/>
          <w:sz w:val="28"/>
          <w:szCs w:val="28"/>
          <w:lang w:eastAsia="zh-CN"/>
        </w:rPr>
        <w:t xml:space="preserve"> </w:t>
      </w:r>
      <w:r w:rsidRPr="00151CE0">
        <w:rPr>
          <w:sz w:val="28"/>
          <w:szCs w:val="28"/>
          <w:lang w:eastAsia="zh-CN"/>
        </w:rPr>
        <w:t>substanţelor chimice periculoase;</w:t>
      </w:r>
    </w:p>
    <w:p w14:paraId="41CB044C" w14:textId="77777777" w:rsidR="00151CE0" w:rsidRPr="00151CE0" w:rsidRDefault="00151CE0" w:rsidP="00140477">
      <w:pPr>
        <w:numPr>
          <w:ilvl w:val="0"/>
          <w:numId w:val="10"/>
        </w:numPr>
        <w:shd w:val="clear" w:color="auto" w:fill="FFFFFF" w:themeFill="background1"/>
        <w:suppressAutoHyphens/>
        <w:ind w:right="-613"/>
        <w:jc w:val="both"/>
        <w:rPr>
          <w:sz w:val="28"/>
          <w:szCs w:val="28"/>
          <w:lang w:eastAsia="zh-CN"/>
        </w:rPr>
      </w:pPr>
      <w:r w:rsidRPr="00151CE0">
        <w:rPr>
          <w:sz w:val="28"/>
          <w:szCs w:val="28"/>
          <w:lang w:eastAsia="zh-CN"/>
        </w:rPr>
        <w:t>Notificare de export ale substanţelor chimice;</w:t>
      </w:r>
    </w:p>
    <w:p w14:paraId="2470B2B9" w14:textId="77777777" w:rsidR="00151CE0" w:rsidRPr="00151CE0" w:rsidRDefault="00151CE0" w:rsidP="00140477">
      <w:pPr>
        <w:numPr>
          <w:ilvl w:val="0"/>
          <w:numId w:val="10"/>
        </w:num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xml:space="preserve">Decizie de eliberare a consimțământului prealabil de import </w:t>
      </w:r>
      <w:r w:rsidRPr="00151CE0">
        <w:rPr>
          <w:rFonts w:eastAsia="MS Mincho"/>
          <w:iCs/>
          <w:sz w:val="28"/>
          <w:szCs w:val="28"/>
          <w:lang w:eastAsia="zh-CN"/>
        </w:rPr>
        <w:t xml:space="preserve">în cunoștință de cauză </w:t>
      </w:r>
      <w:r w:rsidRPr="00151CE0">
        <w:rPr>
          <w:rFonts w:eastAsia="MS Mincho"/>
          <w:sz w:val="28"/>
          <w:szCs w:val="28"/>
          <w:lang w:eastAsia="zh-CN"/>
        </w:rPr>
        <w:t>în conformitate cu Regulamentul privind importul şi exportul produselor chimice periculoase aprobat de Guvern;</w:t>
      </w:r>
    </w:p>
    <w:p w14:paraId="12853841" w14:textId="77777777" w:rsidR="00151CE0" w:rsidRPr="00151CE0" w:rsidRDefault="00151CE0" w:rsidP="00140477">
      <w:pPr>
        <w:numPr>
          <w:ilvl w:val="0"/>
          <w:numId w:val="10"/>
        </w:numPr>
        <w:shd w:val="clear" w:color="auto" w:fill="FFFFFF" w:themeFill="background1"/>
        <w:tabs>
          <w:tab w:val="left" w:pos="851"/>
        </w:tabs>
        <w:suppressAutoHyphens/>
        <w:ind w:right="-613"/>
        <w:jc w:val="both"/>
        <w:rPr>
          <w:rFonts w:eastAsia="MS Mincho"/>
          <w:sz w:val="28"/>
          <w:szCs w:val="28"/>
          <w:lang w:eastAsia="zh-CN"/>
        </w:rPr>
      </w:pPr>
      <w:r w:rsidRPr="00151CE0">
        <w:rPr>
          <w:rFonts w:eastAsia="MS Mincho"/>
          <w:sz w:val="28"/>
          <w:szCs w:val="28"/>
          <w:lang w:eastAsia="zh-CN"/>
        </w:rPr>
        <w:t xml:space="preserve">Refuz de eliberare a consimţământului prealabil de import </w:t>
      </w:r>
      <w:r w:rsidRPr="00151CE0">
        <w:rPr>
          <w:rFonts w:eastAsia="MS Mincho"/>
          <w:iCs/>
          <w:sz w:val="28"/>
          <w:szCs w:val="28"/>
          <w:lang w:eastAsia="zh-CN"/>
        </w:rPr>
        <w:t>în cunoștință de cauză</w:t>
      </w:r>
      <w:r w:rsidRPr="00151CE0">
        <w:rPr>
          <w:rFonts w:eastAsia="MS Mincho"/>
          <w:sz w:val="28"/>
          <w:szCs w:val="28"/>
          <w:lang w:eastAsia="zh-CN"/>
        </w:rPr>
        <w:t xml:space="preserve"> în conformitate cu Regulamentul privind importul şi exportul produselor chimice periculoase  aprobat de Guvern;</w:t>
      </w:r>
    </w:p>
    <w:p w14:paraId="1BCBCF50"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Decizie de eliberare a autorizaţiilor pentru importul sau exportul substanţelor care distrug stratul de ozon, a echipamentelor şi produselor care conţin astfel de substanţe; </w:t>
      </w:r>
    </w:p>
    <w:p w14:paraId="74DCDE4A"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 Decizie de retragere a autorizaţiilor pentru importul sau exportul substanţelor care distrug stratul de ozon, a echipamentelor şi produselor care conţin astfel de substanţe; </w:t>
      </w:r>
    </w:p>
    <w:p w14:paraId="5848BFDB"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Refuz de eliberare a autorizaţiilor pentru importul sau exportul substanţelor care distrug stratul de ozon, a echipamentelor şi produselor care conţin astfel de substanţe; </w:t>
      </w:r>
    </w:p>
    <w:p w14:paraId="79F521E0"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Decizia de refuz de prelungire a autorizaţiei pentru importul sau exportul substanțelor care distrug stratul de ozon;</w:t>
      </w:r>
    </w:p>
    <w:p w14:paraId="4C218F1A"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Decizia de suspendare a autorizaţiei pentru importul sau exportul substanțelor care distrug stratul de ozon;</w:t>
      </w:r>
    </w:p>
    <w:p w14:paraId="3E7BB4AF"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Decizii de eliberare a autorizaţiilor pentru produsele chimice periculoase;</w:t>
      </w:r>
    </w:p>
    <w:p w14:paraId="2ACF680E"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Decizii de retragere a autorizaţiilor pentru produsele chimice periculoase;</w:t>
      </w:r>
    </w:p>
    <w:p w14:paraId="71D7A9B0"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Refuz de eliberare a autorizaţiilor pentru produsele chimice periculoase;</w:t>
      </w:r>
    </w:p>
    <w:p w14:paraId="7995C583"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Decizii de eliberare a permiselor pentru comercializarea, distribuţia şi/sau alte forme de transfer a produselor chimice deosebit de periculoase; </w:t>
      </w:r>
    </w:p>
    <w:p w14:paraId="01C7271C"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Decizii de retragere a permiselor pentru comercializarea, distribuţia şi/sau alte forme de transfer a produselor chimice deosebit de periculoase;</w:t>
      </w:r>
    </w:p>
    <w:p w14:paraId="5033FBAB"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Refuz de eliberare a permiselor pentru comercializarea, distribuţia şi/sau alte forme de transfer a produselor chimice deosebit de periculoase; </w:t>
      </w:r>
    </w:p>
    <w:p w14:paraId="754AA630"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Decizia de suspendare a permisului pentru comercializarea, distribuţia şi/sau alte forme de transfer a produselor chimice deosebit de periculoase;</w:t>
      </w:r>
    </w:p>
    <w:p w14:paraId="4BD672D4"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Decizia de retragere a permisului pentru comercializarea, distribuţia şi/sau alte forme de transfer a produselor chimice deosebit de periculoase;</w:t>
      </w:r>
    </w:p>
    <w:p w14:paraId="7CFFFE5C"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Actul de control al autorităţii de mediu; </w:t>
      </w:r>
    </w:p>
    <w:p w14:paraId="03CE1D57"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Avizul Agenției pentru Supraveghere Tehnică;</w:t>
      </w:r>
    </w:p>
    <w:p w14:paraId="15484748"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Avizul Agenției Naționale Sănătate Publică;</w:t>
      </w:r>
    </w:p>
    <w:p w14:paraId="10E3633C"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Avizul Agenției Naționale pentru Siguranța Alimentelor;</w:t>
      </w:r>
    </w:p>
    <w:p w14:paraId="7E62B29C"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Acte de verificare interna /Rapoarte extrase;</w:t>
      </w:r>
    </w:p>
    <w:p w14:paraId="2B6B0542"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Fişa deţinătorului de acte permisive cu istoria aferentă acestuia;</w:t>
      </w:r>
    </w:p>
    <w:p w14:paraId="43B56EBF"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Confirmarea recepționării formularului de raportare anuală a produselor chimice;</w:t>
      </w:r>
    </w:p>
    <w:p w14:paraId="226670F4" w14:textId="77777777" w:rsidR="00151CE0" w:rsidRPr="00151CE0" w:rsidRDefault="00151CE0" w:rsidP="00140477">
      <w:pPr>
        <w:numPr>
          <w:ilvl w:val="0"/>
          <w:numId w:val="10"/>
        </w:numPr>
        <w:shd w:val="clear" w:color="auto" w:fill="FFFFFF" w:themeFill="background1"/>
        <w:tabs>
          <w:tab w:val="left" w:pos="851"/>
        </w:tabs>
        <w:suppressAutoHyphens/>
        <w:spacing w:before="120" w:after="120"/>
        <w:ind w:right="-613"/>
        <w:jc w:val="both"/>
        <w:rPr>
          <w:rFonts w:eastAsia="MS Mincho"/>
          <w:sz w:val="28"/>
          <w:szCs w:val="28"/>
          <w:lang w:eastAsia="zh-CN"/>
        </w:rPr>
      </w:pPr>
      <w:r w:rsidRPr="00151CE0">
        <w:rPr>
          <w:rFonts w:eastAsia="MS Mincho"/>
          <w:sz w:val="28"/>
          <w:szCs w:val="28"/>
          <w:lang w:eastAsia="zh-CN"/>
        </w:rPr>
        <w:t xml:space="preserve">Confirmarea recepţionării numelui şi datelor de contact ale persoanei (mandatatului) care va efectua raportarea în numele producătorului sau importatorului. </w:t>
      </w:r>
    </w:p>
    <w:p w14:paraId="4F07F2C4" w14:textId="77777777" w:rsidR="00151CE0" w:rsidRPr="00151CE0" w:rsidRDefault="00151CE0" w:rsidP="00151CE0">
      <w:pPr>
        <w:keepNext/>
        <w:shd w:val="clear" w:color="auto" w:fill="FFFFFF" w:themeFill="background1"/>
        <w:suppressAutoHyphens/>
        <w:spacing w:before="300" w:after="160"/>
        <w:ind w:right="-613"/>
        <w:outlineLvl w:val="1"/>
        <w:rPr>
          <w:iCs/>
          <w:sz w:val="28"/>
          <w:szCs w:val="28"/>
          <w:lang w:eastAsia="zh-CN"/>
        </w:rPr>
      </w:pPr>
      <w:bookmarkStart w:id="7" w:name="__RefHeading__37_1732141013"/>
      <w:bookmarkStart w:id="8" w:name="_Toc243102959"/>
      <w:bookmarkEnd w:id="7"/>
      <w:r w:rsidRPr="00151CE0">
        <w:rPr>
          <w:iCs/>
          <w:sz w:val="28"/>
          <w:szCs w:val="28"/>
          <w:lang w:eastAsia="zh-CN"/>
        </w:rPr>
        <w:t>22.  Documentele tehnologice ale sistemului</w:t>
      </w:r>
      <w:bookmarkEnd w:id="8"/>
      <w:r w:rsidRPr="00151CE0">
        <w:rPr>
          <w:iCs/>
          <w:sz w:val="28"/>
          <w:szCs w:val="28"/>
          <w:lang w:eastAsia="zh-CN"/>
        </w:rPr>
        <w:t xml:space="preserve"> sunt:</w:t>
      </w:r>
    </w:p>
    <w:p w14:paraId="7EF936E5" w14:textId="77777777" w:rsidR="00151CE0" w:rsidRPr="00151CE0" w:rsidRDefault="00151CE0" w:rsidP="00151CE0">
      <w:pPr>
        <w:numPr>
          <w:ilvl w:val="0"/>
          <w:numId w:val="16"/>
        </w:numPr>
        <w:shd w:val="clear" w:color="auto" w:fill="FFFFFF" w:themeFill="background1"/>
        <w:suppressAutoHyphens/>
        <w:spacing w:before="160" w:after="160"/>
        <w:ind w:right="-613"/>
        <w:rPr>
          <w:rFonts w:eastAsia="MS Mincho"/>
          <w:sz w:val="28"/>
          <w:szCs w:val="28"/>
          <w:lang w:eastAsia="zh-CN"/>
        </w:rPr>
      </w:pPr>
      <w:r w:rsidRPr="00151CE0">
        <w:rPr>
          <w:rFonts w:eastAsia="MS Mincho"/>
          <w:sz w:val="28"/>
          <w:szCs w:val="28"/>
          <w:lang w:eastAsia="zh-CN"/>
        </w:rPr>
        <w:t>certificate digitale ale utilizatorilor care se autentifică în sistem;</w:t>
      </w:r>
    </w:p>
    <w:p w14:paraId="39BBEC66" w14:textId="77777777" w:rsidR="00151CE0" w:rsidRPr="00151CE0" w:rsidRDefault="00151CE0" w:rsidP="00151CE0">
      <w:pPr>
        <w:numPr>
          <w:ilvl w:val="0"/>
          <w:numId w:val="16"/>
        </w:numPr>
        <w:shd w:val="clear" w:color="auto" w:fill="FFFFFF" w:themeFill="background1"/>
        <w:suppressAutoHyphens/>
        <w:spacing w:before="160" w:after="160"/>
        <w:ind w:right="-613"/>
        <w:rPr>
          <w:rFonts w:eastAsia="MS Mincho"/>
          <w:sz w:val="28"/>
          <w:szCs w:val="28"/>
          <w:lang w:eastAsia="zh-CN"/>
        </w:rPr>
      </w:pPr>
      <w:r w:rsidRPr="00151CE0">
        <w:rPr>
          <w:rFonts w:eastAsia="MS Mincho"/>
          <w:sz w:val="28"/>
          <w:szCs w:val="28"/>
          <w:lang w:eastAsia="zh-CN"/>
        </w:rPr>
        <w:t>descrierea clasificatoarelor;</w:t>
      </w:r>
    </w:p>
    <w:p w14:paraId="7968CC9C" w14:textId="77777777" w:rsidR="00151CE0" w:rsidRPr="00151CE0" w:rsidRDefault="00151CE0" w:rsidP="00151CE0">
      <w:pPr>
        <w:numPr>
          <w:ilvl w:val="0"/>
          <w:numId w:val="16"/>
        </w:numPr>
        <w:shd w:val="clear" w:color="auto" w:fill="FFFFFF" w:themeFill="background1"/>
        <w:suppressAutoHyphens/>
        <w:spacing w:before="160" w:after="160"/>
        <w:ind w:right="-613"/>
        <w:rPr>
          <w:rFonts w:eastAsia="MS Mincho"/>
          <w:sz w:val="28"/>
          <w:szCs w:val="28"/>
          <w:lang w:eastAsia="zh-CN"/>
        </w:rPr>
      </w:pPr>
      <w:r w:rsidRPr="00151CE0">
        <w:rPr>
          <w:rFonts w:eastAsia="MS Mincho"/>
          <w:sz w:val="28"/>
          <w:szCs w:val="28"/>
          <w:lang w:eastAsia="zh-CN"/>
        </w:rPr>
        <w:t xml:space="preserve">ghiduri de utilizare și administrare a </w:t>
      </w:r>
      <w:r w:rsidRPr="00151CE0">
        <w:rPr>
          <w:rFonts w:eastAsia="MS Mincho"/>
          <w:bCs/>
          <w:sz w:val="28"/>
          <w:szCs w:val="28"/>
          <w:lang w:eastAsia="zh-CN"/>
        </w:rPr>
        <w:t>SIA „REPC”</w:t>
      </w:r>
      <w:r w:rsidRPr="00151CE0">
        <w:rPr>
          <w:rFonts w:eastAsia="MS Mincho"/>
          <w:sz w:val="28"/>
          <w:szCs w:val="28"/>
          <w:lang w:eastAsia="zh-CN"/>
        </w:rPr>
        <w:t>.</w:t>
      </w:r>
    </w:p>
    <w:p w14:paraId="447E686B" w14:textId="77777777" w:rsidR="00151CE0" w:rsidRPr="00151CE0" w:rsidRDefault="00151CE0" w:rsidP="00151CE0">
      <w:pPr>
        <w:shd w:val="clear" w:color="auto" w:fill="FFFFFF" w:themeFill="background1"/>
        <w:ind w:right="-613"/>
        <w:rPr>
          <w:sz w:val="28"/>
          <w:szCs w:val="28"/>
          <w:lang w:eastAsia="ro-RO"/>
        </w:rPr>
      </w:pPr>
    </w:p>
    <w:p w14:paraId="4078B281" w14:textId="77777777" w:rsidR="00151CE0" w:rsidRPr="00151CE0" w:rsidRDefault="00151CE0" w:rsidP="00151CE0">
      <w:pPr>
        <w:shd w:val="clear" w:color="auto" w:fill="FFFFFF" w:themeFill="background1"/>
        <w:ind w:right="-613"/>
        <w:rPr>
          <w:sz w:val="28"/>
          <w:szCs w:val="28"/>
          <w:lang w:eastAsia="ro-RO"/>
        </w:rPr>
      </w:pPr>
    </w:p>
    <w:p w14:paraId="7164CC56" w14:textId="77777777" w:rsidR="00151CE0" w:rsidRPr="00151CE0" w:rsidRDefault="00151CE0" w:rsidP="00151CE0">
      <w:pPr>
        <w:shd w:val="clear" w:color="auto" w:fill="FFFFFF" w:themeFill="background1"/>
        <w:ind w:right="-613"/>
        <w:jc w:val="center"/>
        <w:rPr>
          <w:b/>
          <w:bCs/>
          <w:sz w:val="28"/>
          <w:szCs w:val="28"/>
          <w:lang w:eastAsia="ro-RO"/>
        </w:rPr>
      </w:pPr>
      <w:r w:rsidRPr="00151CE0">
        <w:rPr>
          <w:b/>
          <w:bCs/>
          <w:sz w:val="28"/>
          <w:szCs w:val="28"/>
          <w:lang w:eastAsia="ro-RO"/>
        </w:rPr>
        <w:t xml:space="preserve">Capitolul VI. SPAȚIUL INFORMAȚIONAL AL SIA „REPC” </w:t>
      </w:r>
      <w:r w:rsidRPr="00151CE0">
        <w:rPr>
          <w:b/>
          <w:bCs/>
          <w:sz w:val="28"/>
          <w:szCs w:val="28"/>
          <w:lang w:eastAsia="ro-RO"/>
        </w:rPr>
        <w:br/>
      </w:r>
    </w:p>
    <w:p w14:paraId="42FFF867" w14:textId="77777777" w:rsidR="00151CE0" w:rsidRPr="00151CE0" w:rsidRDefault="00151CE0" w:rsidP="00151CE0">
      <w:pPr>
        <w:shd w:val="clear" w:color="auto" w:fill="FFFFFF" w:themeFill="background1"/>
        <w:ind w:right="-613"/>
        <w:jc w:val="center"/>
        <w:rPr>
          <w:sz w:val="28"/>
          <w:szCs w:val="28"/>
          <w:lang w:eastAsia="ro-RO"/>
        </w:rPr>
      </w:pPr>
      <w:r w:rsidRPr="00151CE0">
        <w:rPr>
          <w:b/>
          <w:bCs/>
          <w:sz w:val="28"/>
          <w:szCs w:val="28"/>
          <w:lang w:eastAsia="ro-RO"/>
        </w:rPr>
        <w:t>Secțiunea 1. Obiectele informaționale ale SIA „REPC”</w:t>
      </w:r>
    </w:p>
    <w:p w14:paraId="70E95651" w14:textId="77777777" w:rsidR="00151CE0" w:rsidRPr="00151CE0" w:rsidRDefault="00151CE0" w:rsidP="00151CE0">
      <w:pPr>
        <w:shd w:val="clear" w:color="auto" w:fill="FFFFFF" w:themeFill="background1"/>
        <w:suppressAutoHyphens/>
        <w:spacing w:before="160" w:after="160"/>
        <w:ind w:right="-613"/>
        <w:rPr>
          <w:sz w:val="28"/>
          <w:szCs w:val="28"/>
          <w:lang w:eastAsia="zh-CN"/>
        </w:rPr>
      </w:pPr>
      <w:r w:rsidRPr="00151CE0">
        <w:rPr>
          <w:sz w:val="28"/>
          <w:szCs w:val="28"/>
          <w:lang w:eastAsia="zh-CN"/>
        </w:rPr>
        <w:t xml:space="preserve">23.  </w:t>
      </w:r>
      <w:r w:rsidRPr="00151CE0">
        <w:rPr>
          <w:bCs/>
          <w:sz w:val="28"/>
          <w:szCs w:val="28"/>
          <w:lang w:eastAsia="ro-RO"/>
        </w:rPr>
        <w:t xml:space="preserve">SIA „REPC” va gestiona evidenţa următoarelor </w:t>
      </w:r>
      <w:r w:rsidRPr="00151CE0">
        <w:rPr>
          <w:bCs/>
          <w:sz w:val="28"/>
          <w:szCs w:val="28"/>
          <w:u w:val="single"/>
          <w:lang w:eastAsia="ro-RO"/>
        </w:rPr>
        <w:t>obiecte informaționale</w:t>
      </w:r>
      <w:r w:rsidRPr="00151CE0">
        <w:rPr>
          <w:sz w:val="28"/>
          <w:szCs w:val="28"/>
          <w:lang w:eastAsia="zh-CN"/>
        </w:rPr>
        <w:t>:</w:t>
      </w:r>
    </w:p>
    <w:p w14:paraId="42A14588" w14:textId="77777777" w:rsidR="00151CE0" w:rsidRPr="00151CE0" w:rsidRDefault="00151CE0" w:rsidP="00151CE0">
      <w:pPr>
        <w:suppressAutoHyphens/>
        <w:ind w:right="-613"/>
        <w:rPr>
          <w:sz w:val="28"/>
          <w:szCs w:val="28"/>
          <w:lang w:eastAsia="zh-CN"/>
        </w:rPr>
      </w:pPr>
      <w:r w:rsidRPr="00151CE0">
        <w:rPr>
          <w:b/>
          <w:sz w:val="28"/>
          <w:szCs w:val="28"/>
          <w:lang w:eastAsia="zh-CN"/>
        </w:rPr>
        <w:t>1)</w:t>
      </w:r>
      <w:r w:rsidRPr="00151CE0">
        <w:rPr>
          <w:sz w:val="28"/>
          <w:szCs w:val="28"/>
          <w:lang w:eastAsia="zh-CN"/>
        </w:rPr>
        <w:t xml:space="preserve"> </w:t>
      </w:r>
      <w:r w:rsidRPr="00151CE0">
        <w:rPr>
          <w:b/>
          <w:sz w:val="28"/>
          <w:szCs w:val="28"/>
          <w:lang w:eastAsia="zh-CN"/>
        </w:rPr>
        <w:t>Act permisiv pentru produse chimice</w:t>
      </w:r>
      <w:r w:rsidRPr="00151CE0">
        <w:rPr>
          <w:sz w:val="28"/>
          <w:szCs w:val="28"/>
          <w:lang w:eastAsia="zh-CN"/>
        </w:rPr>
        <w:t xml:space="preserve">– reprezintă obiectul informațional ce caracterizează actul  emis în conformitate cu art. 18, 19, 24, 27 din Legea nr. 277/2018,  care este înregistrat în SIA </w:t>
      </w:r>
      <w:r w:rsidRPr="00151CE0">
        <w:rPr>
          <w:bCs/>
          <w:sz w:val="28"/>
          <w:szCs w:val="28"/>
          <w:lang w:eastAsia="ro-RO"/>
        </w:rPr>
        <w:t>„REPC”</w:t>
      </w:r>
      <w:r w:rsidRPr="00151CE0">
        <w:rPr>
          <w:sz w:val="28"/>
          <w:szCs w:val="28"/>
          <w:lang w:eastAsia="zh-CN"/>
        </w:rPr>
        <w:t xml:space="preserve">, având următoarele caracteristici: </w:t>
      </w:r>
    </w:p>
    <w:p w14:paraId="3FF53FA8" w14:textId="77777777" w:rsidR="00151CE0" w:rsidRPr="00151CE0" w:rsidRDefault="00151CE0" w:rsidP="00151CE0">
      <w:pPr>
        <w:numPr>
          <w:ilvl w:val="0"/>
          <w:numId w:val="30"/>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identificatorul unic al actului;</w:t>
      </w:r>
    </w:p>
    <w:p w14:paraId="3E97F449" w14:textId="77777777" w:rsidR="00151CE0" w:rsidRPr="00151CE0" w:rsidRDefault="00151CE0" w:rsidP="00151CE0">
      <w:pPr>
        <w:numPr>
          <w:ilvl w:val="0"/>
          <w:numId w:val="30"/>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tip document;</w:t>
      </w:r>
    </w:p>
    <w:p w14:paraId="66836FB5" w14:textId="77777777" w:rsidR="00151CE0" w:rsidRPr="00151CE0" w:rsidRDefault="00151CE0" w:rsidP="00151CE0">
      <w:pPr>
        <w:numPr>
          <w:ilvl w:val="0"/>
          <w:numId w:val="30"/>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valabilitate;</w:t>
      </w:r>
    </w:p>
    <w:p w14:paraId="5B614EC4" w14:textId="77777777" w:rsidR="00151CE0" w:rsidRPr="00151CE0" w:rsidRDefault="00151CE0" w:rsidP="00151CE0">
      <w:pPr>
        <w:numPr>
          <w:ilvl w:val="0"/>
          <w:numId w:val="30"/>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alte informații. </w:t>
      </w:r>
    </w:p>
    <w:p w14:paraId="3F179124" w14:textId="77777777" w:rsidR="00151CE0" w:rsidRPr="00151CE0" w:rsidRDefault="00151CE0" w:rsidP="00151CE0">
      <w:pPr>
        <w:suppressAutoHyphens/>
        <w:ind w:right="-613"/>
        <w:rPr>
          <w:rFonts w:ascii="Calibri" w:eastAsia="Calibri" w:hAnsi="Calibri"/>
          <w:i/>
          <w:sz w:val="28"/>
          <w:szCs w:val="28"/>
          <w:lang w:eastAsia="en-US"/>
        </w:rPr>
      </w:pPr>
      <w:r w:rsidRPr="00151CE0">
        <w:rPr>
          <w:b/>
          <w:sz w:val="28"/>
          <w:szCs w:val="28"/>
          <w:lang w:eastAsia="zh-CN"/>
        </w:rPr>
        <w:t>2) Operator</w:t>
      </w:r>
      <w:r w:rsidRPr="00151CE0">
        <w:rPr>
          <w:sz w:val="28"/>
          <w:szCs w:val="28"/>
          <w:lang w:eastAsia="zh-CN"/>
        </w:rPr>
        <w:t xml:space="preserve"> – reprezintă obiectul informațional ce caracterizează operatorul (un agent economic cu rolul conform nomenclatorului </w:t>
      </w:r>
      <w:r w:rsidRPr="00151CE0">
        <w:rPr>
          <w:bCs/>
          <w:sz w:val="28"/>
          <w:szCs w:val="28"/>
          <w:lang w:eastAsia="ro-RO"/>
        </w:rPr>
        <w:t>„</w:t>
      </w:r>
      <w:r w:rsidRPr="00151CE0">
        <w:rPr>
          <w:sz w:val="28"/>
          <w:szCs w:val="28"/>
          <w:lang w:eastAsia="zh-CN"/>
        </w:rPr>
        <w:t xml:space="preserve">Tipul operatorului”), care este înregistrat în SIA </w:t>
      </w:r>
      <w:r w:rsidRPr="00151CE0">
        <w:rPr>
          <w:bCs/>
          <w:sz w:val="28"/>
          <w:szCs w:val="28"/>
          <w:lang w:eastAsia="ro-RO"/>
        </w:rPr>
        <w:t>„REPC”</w:t>
      </w:r>
      <w:r w:rsidRPr="00151CE0">
        <w:rPr>
          <w:sz w:val="28"/>
          <w:szCs w:val="28"/>
          <w:lang w:eastAsia="zh-CN"/>
        </w:rPr>
        <w:t>, după cum urmează:</w:t>
      </w:r>
    </w:p>
    <w:p w14:paraId="0627E70D"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IDNO (identificatorul unic al operatorului);</w:t>
      </w:r>
    </w:p>
    <w:p w14:paraId="43D79073"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nume (numele operatorului preluat din RSUD);</w:t>
      </w:r>
    </w:p>
    <w:p w14:paraId="3FCD647E"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administrator (Administratorul Operatorului preluat din RSUD. Atribute: IDNP, nume, prenume);</w:t>
      </w:r>
    </w:p>
    <w:p w14:paraId="45951203"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adresa juridică (adresa juridică a operatorului preluată din RSUD);</w:t>
      </w:r>
    </w:p>
    <w:p w14:paraId="02E0C793"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reprezentanți operator;</w:t>
      </w:r>
    </w:p>
    <w:p w14:paraId="0454F4A6"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lista activităților (codul și denumirea activităților conform CAEM- Clasificatorul Activităților din Economia Moldovei);</w:t>
      </w:r>
    </w:p>
    <w:p w14:paraId="4A3A3828" w14:textId="77777777" w:rsidR="00151CE0" w:rsidRPr="00151CE0" w:rsidRDefault="00151CE0" w:rsidP="00151CE0">
      <w:pPr>
        <w:numPr>
          <w:ilvl w:val="0"/>
          <w:numId w:val="4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tip (tipul Operatorului conform nomenclatorului Tip Operator).</w:t>
      </w:r>
    </w:p>
    <w:p w14:paraId="36893BAD" w14:textId="77777777" w:rsidR="00151CE0" w:rsidRPr="00151CE0" w:rsidRDefault="00151CE0" w:rsidP="00151CE0">
      <w:pPr>
        <w:suppressAutoHyphens/>
        <w:ind w:right="-613"/>
        <w:jc w:val="both"/>
        <w:rPr>
          <w:b/>
          <w:sz w:val="28"/>
          <w:szCs w:val="28"/>
          <w:lang w:eastAsia="zh-CN"/>
        </w:rPr>
      </w:pPr>
      <w:r w:rsidRPr="00151CE0">
        <w:rPr>
          <w:b/>
          <w:sz w:val="28"/>
          <w:szCs w:val="28"/>
          <w:lang w:eastAsia="zh-CN"/>
        </w:rPr>
        <w:t xml:space="preserve">3) Reprezentant operator – </w:t>
      </w:r>
      <w:r w:rsidRPr="00151CE0">
        <w:rPr>
          <w:sz w:val="28"/>
          <w:szCs w:val="28"/>
          <w:lang w:eastAsia="zh-CN"/>
        </w:rPr>
        <w:t>reprezintă obiectul informațional ce caracterizează reprezentanții operatorilor  (persoanele ce pot opera modificări în registru din numele Operatorului) , după cum urmează:</w:t>
      </w:r>
    </w:p>
    <w:p w14:paraId="49C32EA5" w14:textId="77777777" w:rsidR="00151CE0" w:rsidRPr="00151CE0" w:rsidRDefault="00151CE0" w:rsidP="00151CE0">
      <w:pPr>
        <w:numPr>
          <w:ilvl w:val="0"/>
          <w:numId w:val="3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IDNP (identificatorului unic al persoanei);</w:t>
      </w:r>
    </w:p>
    <w:p w14:paraId="5FE13EC4" w14:textId="77777777" w:rsidR="00151CE0" w:rsidRPr="00151CE0" w:rsidRDefault="00151CE0" w:rsidP="00151CE0">
      <w:pPr>
        <w:numPr>
          <w:ilvl w:val="0"/>
          <w:numId w:val="3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nume (numele persoanei);</w:t>
      </w:r>
    </w:p>
    <w:p w14:paraId="5F31C256" w14:textId="77777777" w:rsidR="00151CE0" w:rsidRPr="00151CE0" w:rsidRDefault="00151CE0" w:rsidP="00151CE0">
      <w:pPr>
        <w:numPr>
          <w:ilvl w:val="0"/>
          <w:numId w:val="3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prenume (prenumele persoanei);</w:t>
      </w:r>
    </w:p>
    <w:p w14:paraId="12F954FB" w14:textId="77777777" w:rsidR="00151CE0" w:rsidRPr="00151CE0" w:rsidRDefault="00151CE0" w:rsidP="00151CE0">
      <w:pPr>
        <w:numPr>
          <w:ilvl w:val="0"/>
          <w:numId w:val="3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funcție (funcția reprezentantului);</w:t>
      </w:r>
    </w:p>
    <w:p w14:paraId="023DDEB4" w14:textId="77777777" w:rsidR="00151CE0" w:rsidRPr="00151CE0" w:rsidRDefault="00151CE0" w:rsidP="00151CE0">
      <w:pPr>
        <w:numPr>
          <w:ilvl w:val="0"/>
          <w:numId w:val="31"/>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telefon (nr. telefonului de contact al reprezentantului);</w:t>
      </w:r>
    </w:p>
    <w:p w14:paraId="1A9557BD" w14:textId="77777777" w:rsidR="00151CE0" w:rsidRPr="00151CE0" w:rsidRDefault="00151CE0" w:rsidP="00151CE0">
      <w:pPr>
        <w:numPr>
          <w:ilvl w:val="0"/>
          <w:numId w:val="31"/>
        </w:numPr>
        <w:suppressAutoHyphens/>
        <w:spacing w:after="160" w:line="259" w:lineRule="auto"/>
        <w:ind w:right="-613"/>
        <w:contextualSpacing/>
        <w:rPr>
          <w:rFonts w:eastAsia="Calibri"/>
          <w:b/>
          <w:sz w:val="28"/>
          <w:szCs w:val="28"/>
          <w:lang w:eastAsia="en-US"/>
        </w:rPr>
      </w:pPr>
      <w:r w:rsidRPr="00151CE0">
        <w:rPr>
          <w:rFonts w:eastAsia="Calibri"/>
          <w:sz w:val="28"/>
          <w:szCs w:val="28"/>
          <w:lang w:eastAsia="en-US"/>
        </w:rPr>
        <w:t xml:space="preserve">email (adresa e-mail al reprezentantului). </w:t>
      </w:r>
    </w:p>
    <w:p w14:paraId="6E53B7EA" w14:textId="77777777" w:rsidR="00151CE0" w:rsidRPr="00151CE0" w:rsidRDefault="00151CE0" w:rsidP="00151CE0">
      <w:pPr>
        <w:suppressAutoHyphens/>
        <w:ind w:right="-613"/>
        <w:jc w:val="both"/>
        <w:rPr>
          <w:sz w:val="28"/>
          <w:szCs w:val="28"/>
          <w:lang w:eastAsia="zh-CN"/>
        </w:rPr>
      </w:pPr>
      <w:r w:rsidRPr="00151CE0">
        <w:rPr>
          <w:b/>
          <w:sz w:val="28"/>
          <w:szCs w:val="28"/>
          <w:lang w:eastAsia="zh-CN"/>
        </w:rPr>
        <w:t>4) Produs chimic (înregistrat)</w:t>
      </w:r>
      <w:r w:rsidRPr="00151CE0">
        <w:rPr>
          <w:sz w:val="28"/>
          <w:szCs w:val="28"/>
          <w:lang w:eastAsia="zh-CN"/>
        </w:rPr>
        <w:t xml:space="preserve"> – reprezintă obiectul informațional care reprezintă un produs chimic înregistrat în SIA REPC (conform art. 21 la Legea 277/2018 privind substanțe chimice), având următoarele caracteristici:</w:t>
      </w:r>
    </w:p>
    <w:p w14:paraId="1CC37D14"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ID produs chimic; </w:t>
      </w:r>
    </w:p>
    <w:p w14:paraId="12A21F7E"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denumirea; </w:t>
      </w:r>
    </w:p>
    <w:p w14:paraId="709ED33A"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codul CAS al substanței/amestecului;</w:t>
      </w:r>
    </w:p>
    <w:p w14:paraId="181A4997"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codul poziției tarifare;</w:t>
      </w:r>
    </w:p>
    <w:p w14:paraId="4385E086"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numărul de înregistrare EC preluat din ECHA;</w:t>
      </w:r>
    </w:p>
    <w:p w14:paraId="02035724"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denumirea comercială;</w:t>
      </w:r>
    </w:p>
    <w:p w14:paraId="5532A71D"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date generale despre substanță/amestec;</w:t>
      </w:r>
    </w:p>
    <w:p w14:paraId="1341F5BB"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date despre solicitant sau producător; </w:t>
      </w:r>
    </w:p>
    <w:p w14:paraId="647CCA84"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proprietățile fizico-chimice ale substanței;</w:t>
      </w:r>
    </w:p>
    <w:p w14:paraId="22722403"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modul de utilizare;</w:t>
      </w:r>
    </w:p>
    <w:p w14:paraId="0FDC5CD0"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concentrațiile maximal admisibile; </w:t>
      </w:r>
    </w:p>
    <w:p w14:paraId="13E14340"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date toxicologice;</w:t>
      </w:r>
    </w:p>
    <w:p w14:paraId="43DD9DC1"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date despre toxicitatea ecologică;</w:t>
      </w:r>
    </w:p>
    <w:p w14:paraId="27F9D519"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măsuri de precauție;</w:t>
      </w:r>
    </w:p>
    <w:p w14:paraId="3670EDB5"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primul ajutor în caz de intoxicare;</w:t>
      </w:r>
    </w:p>
    <w:p w14:paraId="255C197D"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risc pentru sănătate;</w:t>
      </w:r>
    </w:p>
    <w:p w14:paraId="594A96FE"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informații suplimentare;</w:t>
      </w:r>
    </w:p>
    <w:p w14:paraId="1D8F6C29" w14:textId="77777777" w:rsidR="00151CE0" w:rsidRPr="00151CE0" w:rsidRDefault="00151CE0" w:rsidP="00151CE0">
      <w:pPr>
        <w:numPr>
          <w:ilvl w:val="0"/>
          <w:numId w:val="32"/>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cantitatea (tone/an);</w:t>
      </w:r>
    </w:p>
    <w:p w14:paraId="22352B3A" w14:textId="77777777" w:rsidR="00151CE0" w:rsidRPr="00151CE0" w:rsidRDefault="00151CE0" w:rsidP="00140477">
      <w:pPr>
        <w:numPr>
          <w:ilvl w:val="0"/>
          <w:numId w:val="32"/>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alte informații relevante pentru substanțele ce distrug stratul de ozon (SDO) (în conformitate cu Legea nr. 852/2002), pentru substanțe alternative pentru SDO și F-gaze (în conformitate cu HG nr. 1242/2016 pentru aprobarea Regulamentului cu privire la măsurile de reducere a emisiilor provenite de la sistemele de climatizare ale autovehiculelor).</w:t>
      </w:r>
    </w:p>
    <w:p w14:paraId="6CC80ABD" w14:textId="77777777" w:rsidR="00151CE0" w:rsidRPr="00151CE0" w:rsidRDefault="00151CE0" w:rsidP="00151CE0">
      <w:pPr>
        <w:spacing w:after="160" w:line="259" w:lineRule="auto"/>
        <w:ind w:left="720" w:right="-613" w:firstLine="60"/>
        <w:contextualSpacing/>
        <w:jc w:val="both"/>
        <w:rPr>
          <w:rFonts w:eastAsia="Calibri"/>
          <w:sz w:val="28"/>
          <w:szCs w:val="28"/>
          <w:lang w:eastAsia="en-US"/>
        </w:rPr>
      </w:pPr>
    </w:p>
    <w:p w14:paraId="5150D71D" w14:textId="77777777" w:rsidR="00151CE0" w:rsidRPr="00151CE0" w:rsidRDefault="00151CE0" w:rsidP="00140477">
      <w:pPr>
        <w:suppressAutoHyphens/>
        <w:ind w:right="-613"/>
        <w:jc w:val="both"/>
        <w:rPr>
          <w:sz w:val="28"/>
          <w:szCs w:val="28"/>
          <w:lang w:eastAsia="zh-CN"/>
        </w:rPr>
      </w:pPr>
      <w:r w:rsidRPr="00151CE0">
        <w:rPr>
          <w:b/>
          <w:sz w:val="28"/>
          <w:szCs w:val="28"/>
          <w:lang w:eastAsia="zh-CN"/>
        </w:rPr>
        <w:t>5) Produs chimic (raportat)</w:t>
      </w:r>
      <w:r w:rsidRPr="00151CE0">
        <w:rPr>
          <w:sz w:val="28"/>
          <w:szCs w:val="28"/>
          <w:lang w:eastAsia="zh-CN"/>
        </w:rPr>
        <w:t xml:space="preserve"> –obiectul informațional ce reprezintă un produs chimic raportat de operator în SIA REPC (conform art. 29 și Anexa nr. 4  din Legea nr. 277/2018 privind substanțe chimice), după cum urmează: </w:t>
      </w:r>
    </w:p>
    <w:p w14:paraId="25596774" w14:textId="77777777" w:rsidR="00151CE0" w:rsidRPr="00151CE0" w:rsidRDefault="00151CE0" w:rsidP="00140477">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ID produs chimic (conform nomenclatorului produselor înregistrate);</w:t>
      </w:r>
    </w:p>
    <w:p w14:paraId="71E2808A" w14:textId="77777777" w:rsidR="00151CE0" w:rsidRPr="00151CE0" w:rsidRDefault="00151CE0" w:rsidP="00140477">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Denumire produs chimic (conform nomenclatorului produselor înregistrate);</w:t>
      </w:r>
    </w:p>
    <w:p w14:paraId="196A1F34" w14:textId="77777777" w:rsidR="00151CE0" w:rsidRPr="00151CE0" w:rsidRDefault="00151CE0" w:rsidP="00140477">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Numărul de variante (pentru vopsele, lacuri, polimeri);</w:t>
      </w:r>
    </w:p>
    <w:p w14:paraId="173BC51E" w14:textId="77777777" w:rsidR="00151CE0" w:rsidRPr="00151CE0" w:rsidRDefault="00151CE0" w:rsidP="00140477">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Numărul de înregistrare (pentru pesticidele înregistrate în Republica Moldova);</w:t>
      </w:r>
    </w:p>
    <w:p w14:paraId="6B05BE5A" w14:textId="77777777" w:rsidR="00151CE0" w:rsidRPr="00151CE0" w:rsidRDefault="00151CE0" w:rsidP="00140477">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Originea produsului (una sau mai multe opțiuni: producere, import, origine (UE/Spațiu Economic European (SEE), schimbarea denumirii);</w:t>
      </w:r>
    </w:p>
    <w:p w14:paraId="56647436"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Desemnarea comună;</w:t>
      </w:r>
    </w:p>
    <w:p w14:paraId="66CB1CA6"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Cantitatea (tone/an);</w:t>
      </w:r>
    </w:p>
    <w:p w14:paraId="1916EEC3"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Produs destinat uzului casnic (Da/Nu);</w:t>
      </w:r>
    </w:p>
    <w:p w14:paraId="1FD27C3E"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Codul poziției tarifare;</w:t>
      </w:r>
    </w:p>
    <w:p w14:paraId="68F52259"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COV (categoria A sau B, g/l);</w:t>
      </w:r>
    </w:p>
    <w:p w14:paraId="1F33A9A5"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Categoria produsului (din nomenclator);</w:t>
      </w:r>
    </w:p>
    <w:p w14:paraId="1BFFD558"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Sectorul de utilizare;</w:t>
      </w:r>
    </w:p>
    <w:p w14:paraId="40A83F80"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Scop (pentru distribuire/pentru propria utilizare);</w:t>
      </w:r>
    </w:p>
    <w:p w14:paraId="1198E3A0"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Distribuția estimată între sectoarele de utilizare, în % (pentru produsele cu poziția tarifară care începe cu 28  sau 29);</w:t>
      </w:r>
    </w:p>
    <w:p w14:paraId="31612799"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Cota totală a exportului;</w:t>
      </w:r>
    </w:p>
    <w:p w14:paraId="7738F471"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Clasificarea produsului (din nomenclator);</w:t>
      </w:r>
    </w:p>
    <w:p w14:paraId="5F06876A" w14:textId="77777777" w:rsidR="00151CE0" w:rsidRPr="00151CE0" w:rsidRDefault="00151CE0" w:rsidP="00151CE0">
      <w:pPr>
        <w:numPr>
          <w:ilvl w:val="0"/>
          <w:numId w:val="33"/>
        </w:numPr>
        <w:suppressAutoHyphens/>
        <w:spacing w:after="160" w:line="259" w:lineRule="auto"/>
        <w:ind w:right="-613"/>
        <w:contextualSpacing/>
        <w:jc w:val="both"/>
        <w:rPr>
          <w:rFonts w:eastAsia="Calibri"/>
          <w:sz w:val="28"/>
          <w:szCs w:val="28"/>
          <w:lang w:eastAsia="en-US"/>
        </w:rPr>
      </w:pPr>
      <w:r w:rsidRPr="00151CE0">
        <w:rPr>
          <w:rFonts w:eastAsia="Calibri"/>
          <w:sz w:val="28"/>
          <w:szCs w:val="28"/>
          <w:lang w:eastAsia="en-US"/>
        </w:rPr>
        <w:t>alte informații relevante pentru substanțele ce distrug stratul de ozon (SDO) (în conformitate cu Legea nr. 852/2002), pentru substanțe alternative pentru SDO și F-gaze (în conformitate cu HG nr. 1242/2016 pentru aprobarea Regulamentului cu privire la măsurile de reducere a emisiilor provenite de la sistemele de climatizare ale autovehiculelor și HG nr. 1277/2018 cu privire la instituirea și funcționarea Sistemului național de monitorizare și raportare a emisiilor de gaze cu efect de seră și altor informații relevante pentru schimbările climatice).</w:t>
      </w:r>
    </w:p>
    <w:p w14:paraId="1885CACC" w14:textId="77777777" w:rsidR="00151CE0" w:rsidRPr="00151CE0" w:rsidRDefault="00151CE0" w:rsidP="00151CE0">
      <w:pPr>
        <w:suppressAutoHyphens/>
        <w:ind w:right="-613"/>
        <w:rPr>
          <w:sz w:val="28"/>
          <w:szCs w:val="28"/>
          <w:lang w:eastAsia="zh-CN"/>
        </w:rPr>
      </w:pPr>
      <w:r w:rsidRPr="00151CE0">
        <w:rPr>
          <w:b/>
          <w:sz w:val="28"/>
          <w:szCs w:val="28"/>
          <w:lang w:eastAsia="zh-CN"/>
        </w:rPr>
        <w:t>6) Dosar tehnic</w:t>
      </w:r>
      <w:r w:rsidRPr="00151CE0">
        <w:rPr>
          <w:sz w:val="28"/>
          <w:szCs w:val="28"/>
          <w:lang w:eastAsia="zh-CN"/>
        </w:rPr>
        <w:t xml:space="preserve"> – obiectul informațional ce reprezintă una sau mai multe documente asociate produsului chimic (Art.21 și Art. 24 (4)b) – (7) din Legea nr. 277/2018), după cum urmează:</w:t>
      </w:r>
    </w:p>
    <w:p w14:paraId="5FC1AD0E"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Denumirea produsului chimic (din nomenclator);</w:t>
      </w:r>
    </w:p>
    <w:p w14:paraId="2418CDBA"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Caracteristica produsului chimic;</w:t>
      </w:r>
    </w:p>
    <w:p w14:paraId="669911AA"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Rezultatele evaluării riscurilor aferente produsului și manipulării acestuia;</w:t>
      </w:r>
    </w:p>
    <w:p w14:paraId="19479056"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Modul prevăzut de utilizare a produsului (din nomenclator);</w:t>
      </w:r>
    </w:p>
    <w:p w14:paraId="6978E418"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Cantitatea de produs preconizat a fi plasat pe piață;</w:t>
      </w:r>
    </w:p>
    <w:p w14:paraId="5DD3570A"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Listă de fișiere (documente) cu următoarele caracteristici:</w:t>
      </w:r>
    </w:p>
    <w:p w14:paraId="0FBF112C" w14:textId="77777777" w:rsidR="00151CE0" w:rsidRPr="00151CE0" w:rsidRDefault="00151CE0" w:rsidP="00140477">
      <w:pPr>
        <w:numPr>
          <w:ilvl w:val="1"/>
          <w:numId w:val="34"/>
        </w:numPr>
        <w:tabs>
          <w:tab w:val="left" w:pos="993"/>
        </w:tabs>
        <w:suppressAutoHyphens/>
        <w:spacing w:after="160" w:line="259" w:lineRule="auto"/>
        <w:ind w:left="709" w:right="-613" w:firstLine="142"/>
        <w:contextualSpacing/>
        <w:rPr>
          <w:rFonts w:eastAsia="Calibri"/>
          <w:sz w:val="28"/>
          <w:szCs w:val="28"/>
          <w:lang w:eastAsia="en-US"/>
        </w:rPr>
      </w:pPr>
      <w:r w:rsidRPr="00151CE0">
        <w:rPr>
          <w:rFonts w:eastAsia="Calibri"/>
          <w:sz w:val="28"/>
          <w:szCs w:val="28"/>
          <w:lang w:eastAsia="en-US"/>
        </w:rPr>
        <w:t>Nume document;</w:t>
      </w:r>
    </w:p>
    <w:p w14:paraId="30028619" w14:textId="77777777" w:rsidR="00151CE0" w:rsidRPr="00151CE0" w:rsidRDefault="00151CE0" w:rsidP="00140477">
      <w:pPr>
        <w:numPr>
          <w:ilvl w:val="1"/>
          <w:numId w:val="34"/>
        </w:numPr>
        <w:tabs>
          <w:tab w:val="left" w:pos="993"/>
        </w:tabs>
        <w:suppressAutoHyphens/>
        <w:spacing w:after="160" w:line="259" w:lineRule="auto"/>
        <w:ind w:left="709" w:right="-613" w:firstLine="142"/>
        <w:contextualSpacing/>
        <w:rPr>
          <w:rFonts w:eastAsia="Calibri"/>
          <w:sz w:val="28"/>
          <w:szCs w:val="28"/>
          <w:lang w:eastAsia="en-US"/>
        </w:rPr>
      </w:pPr>
      <w:r w:rsidRPr="00151CE0">
        <w:rPr>
          <w:rFonts w:eastAsia="Calibri"/>
          <w:sz w:val="28"/>
          <w:szCs w:val="28"/>
          <w:lang w:eastAsia="en-US"/>
        </w:rPr>
        <w:t>Nume fișier;</w:t>
      </w:r>
    </w:p>
    <w:p w14:paraId="6BDF4100" w14:textId="77777777" w:rsidR="00151CE0" w:rsidRPr="00151CE0" w:rsidRDefault="00151CE0" w:rsidP="00140477">
      <w:pPr>
        <w:numPr>
          <w:ilvl w:val="1"/>
          <w:numId w:val="34"/>
        </w:numPr>
        <w:tabs>
          <w:tab w:val="left" w:pos="993"/>
        </w:tabs>
        <w:suppressAutoHyphens/>
        <w:spacing w:after="160" w:line="259" w:lineRule="auto"/>
        <w:ind w:left="709" w:right="-613" w:firstLine="142"/>
        <w:contextualSpacing/>
        <w:rPr>
          <w:rFonts w:eastAsia="Calibri"/>
          <w:sz w:val="28"/>
          <w:szCs w:val="28"/>
          <w:lang w:eastAsia="en-US"/>
        </w:rPr>
      </w:pPr>
      <w:r w:rsidRPr="00151CE0">
        <w:rPr>
          <w:rFonts w:eastAsia="Calibri"/>
          <w:sz w:val="28"/>
          <w:szCs w:val="28"/>
          <w:lang w:eastAsia="en-US"/>
        </w:rPr>
        <w:t>Tip document.</w:t>
      </w:r>
    </w:p>
    <w:p w14:paraId="6ECD879F" w14:textId="77777777" w:rsidR="00151CE0" w:rsidRPr="00151CE0" w:rsidRDefault="00151CE0" w:rsidP="00151CE0">
      <w:pPr>
        <w:numPr>
          <w:ilvl w:val="0"/>
          <w:numId w:val="34"/>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Descriere document.</w:t>
      </w:r>
    </w:p>
    <w:p w14:paraId="5DD8CAE2" w14:textId="77777777" w:rsidR="00151CE0" w:rsidRPr="00151CE0" w:rsidRDefault="00151CE0" w:rsidP="00151CE0">
      <w:pPr>
        <w:suppressAutoHyphens/>
        <w:ind w:right="-613"/>
        <w:rPr>
          <w:sz w:val="28"/>
          <w:szCs w:val="28"/>
          <w:lang w:eastAsia="zh-CN"/>
        </w:rPr>
      </w:pPr>
      <w:r w:rsidRPr="00151CE0">
        <w:rPr>
          <w:b/>
          <w:sz w:val="28"/>
          <w:szCs w:val="28"/>
          <w:lang w:eastAsia="zh-CN"/>
        </w:rPr>
        <w:t>7) Consultant chimist</w:t>
      </w:r>
      <w:r w:rsidRPr="00151CE0">
        <w:rPr>
          <w:sz w:val="28"/>
          <w:szCs w:val="28"/>
          <w:lang w:eastAsia="zh-CN"/>
        </w:rPr>
        <w:t xml:space="preserve"> –obiectul informațional ce reprezintă persoana împuternicită care, din numele Operatorului, elaborează dosare și raportează produse chimice, având următoarele caracteristici:</w:t>
      </w:r>
    </w:p>
    <w:p w14:paraId="60EC1E23" w14:textId="77777777" w:rsidR="00151CE0" w:rsidRPr="00151CE0" w:rsidRDefault="00151CE0" w:rsidP="00151CE0">
      <w:pPr>
        <w:numPr>
          <w:ilvl w:val="0"/>
          <w:numId w:val="35"/>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IDNP;</w:t>
      </w:r>
    </w:p>
    <w:p w14:paraId="5D4CFCFB" w14:textId="77777777" w:rsidR="00151CE0" w:rsidRPr="00151CE0" w:rsidRDefault="00151CE0" w:rsidP="00151CE0">
      <w:pPr>
        <w:numPr>
          <w:ilvl w:val="0"/>
          <w:numId w:val="35"/>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Nume Consultant;</w:t>
      </w:r>
    </w:p>
    <w:p w14:paraId="6D9201F9" w14:textId="77777777" w:rsidR="00151CE0" w:rsidRPr="00151CE0" w:rsidRDefault="00151CE0" w:rsidP="00151CE0">
      <w:pPr>
        <w:numPr>
          <w:ilvl w:val="0"/>
          <w:numId w:val="35"/>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Prenume Consultant;</w:t>
      </w:r>
    </w:p>
    <w:p w14:paraId="156290AA" w14:textId="77777777" w:rsidR="00151CE0" w:rsidRPr="00151CE0" w:rsidRDefault="00151CE0" w:rsidP="00151CE0">
      <w:pPr>
        <w:numPr>
          <w:ilvl w:val="0"/>
          <w:numId w:val="35"/>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Certificat de calificare (art. 16 alin 4) din Legea nr. 277/2018);</w:t>
      </w:r>
    </w:p>
    <w:p w14:paraId="0154901F" w14:textId="77777777" w:rsidR="00151CE0" w:rsidRPr="00151CE0" w:rsidRDefault="00151CE0" w:rsidP="00151CE0">
      <w:pPr>
        <w:numPr>
          <w:ilvl w:val="0"/>
          <w:numId w:val="35"/>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Note. </w:t>
      </w:r>
    </w:p>
    <w:p w14:paraId="242997E1" w14:textId="77777777" w:rsidR="00151CE0" w:rsidRPr="00151CE0" w:rsidRDefault="00151CE0" w:rsidP="00151CE0">
      <w:pPr>
        <w:suppressAutoHyphens/>
        <w:ind w:right="-613"/>
        <w:rPr>
          <w:b/>
          <w:sz w:val="28"/>
          <w:szCs w:val="28"/>
          <w:lang w:eastAsia="zh-CN"/>
        </w:rPr>
      </w:pPr>
      <w:r w:rsidRPr="00151CE0">
        <w:rPr>
          <w:b/>
          <w:sz w:val="28"/>
          <w:szCs w:val="28"/>
          <w:lang w:eastAsia="zh-CN"/>
        </w:rPr>
        <w:t>9) Certificat de calificare</w:t>
      </w:r>
      <w:r w:rsidRPr="00151CE0">
        <w:rPr>
          <w:sz w:val="28"/>
          <w:szCs w:val="28"/>
          <w:lang w:eastAsia="zh-CN"/>
        </w:rPr>
        <w:t xml:space="preserve"> – obiectul informațional ce reprezintă certificatul de calificare eliberat unui consultant chimist, care cuprinde următoarele:</w:t>
      </w:r>
    </w:p>
    <w:p w14:paraId="6AB4696E" w14:textId="77777777" w:rsidR="00151CE0" w:rsidRPr="00151CE0" w:rsidRDefault="00151CE0" w:rsidP="00151CE0">
      <w:pPr>
        <w:numPr>
          <w:ilvl w:val="0"/>
          <w:numId w:val="36"/>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Număr certificat de calificare; </w:t>
      </w:r>
    </w:p>
    <w:p w14:paraId="263D8C5F" w14:textId="77777777" w:rsidR="00151CE0" w:rsidRPr="00151CE0" w:rsidRDefault="00151CE0" w:rsidP="00151CE0">
      <w:pPr>
        <w:numPr>
          <w:ilvl w:val="0"/>
          <w:numId w:val="36"/>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Denumirea organului care a eliberat certificatul;</w:t>
      </w:r>
    </w:p>
    <w:p w14:paraId="223EEDC8" w14:textId="77777777" w:rsidR="00151CE0" w:rsidRPr="00151CE0" w:rsidRDefault="00151CE0" w:rsidP="00151CE0">
      <w:pPr>
        <w:numPr>
          <w:ilvl w:val="0"/>
          <w:numId w:val="36"/>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Valabilitatea certificatului. </w:t>
      </w:r>
    </w:p>
    <w:p w14:paraId="6334E041" w14:textId="77777777" w:rsidR="00151CE0" w:rsidRPr="00151CE0" w:rsidRDefault="00151CE0" w:rsidP="00151CE0">
      <w:pPr>
        <w:suppressAutoHyphens/>
        <w:ind w:right="-613"/>
        <w:rPr>
          <w:sz w:val="28"/>
          <w:szCs w:val="28"/>
          <w:lang w:eastAsia="zh-CN"/>
        </w:rPr>
      </w:pPr>
      <w:r w:rsidRPr="00151CE0">
        <w:rPr>
          <w:b/>
          <w:sz w:val="28"/>
          <w:szCs w:val="28"/>
          <w:lang w:eastAsia="zh-CN"/>
        </w:rPr>
        <w:t>10) Membru grup</w:t>
      </w:r>
      <w:r w:rsidRPr="00151CE0">
        <w:rPr>
          <w:sz w:val="28"/>
          <w:szCs w:val="28"/>
          <w:lang w:eastAsia="zh-CN"/>
        </w:rPr>
        <w:t xml:space="preserve"> – obiectul informațional ce reprezintă membrul grupului interministerial pentru aprobarea autorizațiilor, având următoarele caracteristici:</w:t>
      </w:r>
    </w:p>
    <w:p w14:paraId="7E8C0C34" w14:textId="77777777" w:rsidR="00151CE0" w:rsidRPr="00151CE0" w:rsidRDefault="00151CE0" w:rsidP="00151CE0">
      <w:pPr>
        <w:numPr>
          <w:ilvl w:val="0"/>
          <w:numId w:val="37"/>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IDNP membru grup;</w:t>
      </w:r>
    </w:p>
    <w:p w14:paraId="5DBD2AFD" w14:textId="77777777" w:rsidR="00151CE0" w:rsidRPr="00151CE0" w:rsidRDefault="00151CE0" w:rsidP="00151CE0">
      <w:pPr>
        <w:numPr>
          <w:ilvl w:val="0"/>
          <w:numId w:val="37"/>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Nume membru grup;</w:t>
      </w:r>
    </w:p>
    <w:p w14:paraId="3D270EBE" w14:textId="77777777" w:rsidR="00151CE0" w:rsidRPr="00151CE0" w:rsidRDefault="00151CE0" w:rsidP="00151CE0">
      <w:pPr>
        <w:numPr>
          <w:ilvl w:val="0"/>
          <w:numId w:val="37"/>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Prenume membru grup;</w:t>
      </w:r>
    </w:p>
    <w:p w14:paraId="1E6D58E8" w14:textId="77777777" w:rsidR="00151CE0" w:rsidRPr="00151CE0" w:rsidRDefault="00151CE0" w:rsidP="00151CE0">
      <w:pPr>
        <w:numPr>
          <w:ilvl w:val="0"/>
          <w:numId w:val="37"/>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Instituția (nomenclator);</w:t>
      </w:r>
    </w:p>
    <w:p w14:paraId="63F87380" w14:textId="77777777" w:rsidR="00151CE0" w:rsidRPr="00151CE0" w:rsidRDefault="00151CE0" w:rsidP="00151CE0">
      <w:pPr>
        <w:numPr>
          <w:ilvl w:val="0"/>
          <w:numId w:val="37"/>
        </w:numPr>
        <w:suppressAutoHyphens/>
        <w:spacing w:after="160" w:line="259" w:lineRule="auto"/>
        <w:ind w:right="-613"/>
        <w:contextualSpacing/>
        <w:rPr>
          <w:rFonts w:eastAsia="Calibri"/>
          <w:sz w:val="28"/>
          <w:szCs w:val="28"/>
          <w:lang w:eastAsia="en-US"/>
        </w:rPr>
      </w:pPr>
      <w:r w:rsidRPr="00151CE0">
        <w:rPr>
          <w:rFonts w:eastAsia="Calibri"/>
          <w:sz w:val="28"/>
          <w:szCs w:val="28"/>
          <w:lang w:eastAsia="en-US"/>
        </w:rPr>
        <w:t xml:space="preserve">Descriere (opțional). </w:t>
      </w:r>
    </w:p>
    <w:p w14:paraId="4D73F0AE" w14:textId="77777777" w:rsidR="00151CE0" w:rsidRPr="00151CE0" w:rsidRDefault="00151CE0" w:rsidP="00140477">
      <w:pPr>
        <w:shd w:val="clear" w:color="auto" w:fill="FFFFFF" w:themeFill="background1"/>
        <w:suppressAutoHyphens/>
        <w:spacing w:before="160" w:after="160"/>
        <w:ind w:right="-613"/>
        <w:jc w:val="both"/>
        <w:rPr>
          <w:sz w:val="28"/>
          <w:szCs w:val="28"/>
        </w:rPr>
      </w:pPr>
      <w:r w:rsidRPr="00151CE0">
        <w:rPr>
          <w:sz w:val="28"/>
          <w:szCs w:val="28"/>
          <w:lang w:eastAsia="zh-CN"/>
        </w:rPr>
        <w:t xml:space="preserve">24. Toate obiectele informaționale vor fi identificate printr-un identificator unic generat de către sistem. Formatul identificatoarelor va fi stabilit de către Posesor. </w:t>
      </w:r>
    </w:p>
    <w:p w14:paraId="73E534B9" w14:textId="77777777" w:rsidR="00151CE0" w:rsidRPr="00151CE0" w:rsidRDefault="00151CE0" w:rsidP="00151CE0">
      <w:pPr>
        <w:keepNext/>
        <w:shd w:val="clear" w:color="auto" w:fill="FFFFFF" w:themeFill="background1"/>
        <w:suppressAutoHyphens/>
        <w:spacing w:before="300" w:after="160"/>
        <w:ind w:right="-613"/>
        <w:jc w:val="center"/>
        <w:outlineLvl w:val="1"/>
        <w:rPr>
          <w:b/>
          <w:iCs/>
          <w:sz w:val="28"/>
          <w:szCs w:val="28"/>
        </w:rPr>
      </w:pPr>
      <w:r w:rsidRPr="00151CE0">
        <w:rPr>
          <w:b/>
          <w:iCs/>
          <w:sz w:val="28"/>
          <w:szCs w:val="28"/>
        </w:rPr>
        <w:t>Secțiunea a 2-a. Scenarii de bază</w:t>
      </w:r>
    </w:p>
    <w:p w14:paraId="3B24A487" w14:textId="77777777" w:rsidR="00151CE0" w:rsidRPr="00151CE0" w:rsidRDefault="00151CE0" w:rsidP="00140477">
      <w:pPr>
        <w:shd w:val="clear" w:color="auto" w:fill="FFFFFF" w:themeFill="background1"/>
        <w:suppressAutoHyphens/>
        <w:spacing w:before="160" w:after="160"/>
        <w:ind w:right="-613"/>
        <w:jc w:val="both"/>
        <w:rPr>
          <w:b/>
          <w:sz w:val="28"/>
          <w:szCs w:val="28"/>
          <w:lang w:eastAsia="zh-CN"/>
        </w:rPr>
      </w:pPr>
      <w:r w:rsidRPr="00151CE0">
        <w:rPr>
          <w:sz w:val="28"/>
          <w:szCs w:val="28"/>
          <w:lang w:eastAsia="zh-CN"/>
        </w:rPr>
        <w:t>25. Scenariul de bază reprezintă lista evenimentelor aferente obiectelor informaționale luate la evidență în SIA „REPC”, care includ:</w:t>
      </w:r>
    </w:p>
    <w:p w14:paraId="07C8AAAF"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rPr>
      </w:pPr>
      <w:r w:rsidRPr="00151CE0">
        <w:rPr>
          <w:b/>
          <w:bCs/>
          <w:sz w:val="28"/>
          <w:szCs w:val="28"/>
        </w:rPr>
        <w:t>1) Evidenţa produselor chimice:</w:t>
      </w:r>
    </w:p>
    <w:p w14:paraId="3848B4AC" w14:textId="77777777" w:rsidR="00151CE0" w:rsidRPr="00151CE0" w:rsidRDefault="00151CE0" w:rsidP="00151CE0">
      <w:pPr>
        <w:numPr>
          <w:ilvl w:val="1"/>
          <w:numId w:val="27"/>
        </w:numPr>
        <w:shd w:val="clear" w:color="auto" w:fill="FFFFFF" w:themeFill="background1"/>
        <w:suppressAutoHyphens/>
        <w:ind w:left="709" w:right="-613"/>
        <w:jc w:val="both"/>
        <w:rPr>
          <w:sz w:val="28"/>
          <w:szCs w:val="28"/>
        </w:rPr>
      </w:pPr>
      <w:r w:rsidRPr="00151CE0">
        <w:rPr>
          <w:sz w:val="28"/>
          <w:szCs w:val="28"/>
        </w:rPr>
        <w:t>evidenţa produselor chimice se face în baza rapoartelor producătorilor/importatorilor de produse chimice, depuse în conformitate cu art. 29 din Legea 277/2018 privind substanțele chimice din momentul lansării  SIA „REPC”;</w:t>
      </w:r>
    </w:p>
    <w:p w14:paraId="5847EDB2" w14:textId="77777777" w:rsidR="00151CE0" w:rsidRPr="00151CE0" w:rsidRDefault="00151CE0" w:rsidP="00151CE0">
      <w:pPr>
        <w:numPr>
          <w:ilvl w:val="1"/>
          <w:numId w:val="27"/>
        </w:numPr>
        <w:shd w:val="clear" w:color="auto" w:fill="FFFFFF" w:themeFill="background1"/>
        <w:suppressAutoHyphens/>
        <w:ind w:left="709" w:right="-613"/>
        <w:jc w:val="both"/>
        <w:rPr>
          <w:sz w:val="28"/>
          <w:szCs w:val="28"/>
        </w:rPr>
      </w:pPr>
      <w:r w:rsidRPr="00151CE0">
        <w:rPr>
          <w:sz w:val="28"/>
          <w:szCs w:val="28"/>
        </w:rPr>
        <w:t xml:space="preserve">actualizarea datelor cu privire la produsele chimice se efectuează de către Agenția Națională în baza rapoartelor producătorilor/importatorilor de produse chimice prezentate anual până la 31 martie. </w:t>
      </w:r>
    </w:p>
    <w:p w14:paraId="5A769CE1"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rPr>
      </w:pPr>
      <w:r w:rsidRPr="00151CE0">
        <w:rPr>
          <w:b/>
          <w:bCs/>
          <w:sz w:val="28"/>
          <w:szCs w:val="28"/>
        </w:rPr>
        <w:t>2)  Înregistrarea și actualizarea actelor permisive:</w:t>
      </w:r>
    </w:p>
    <w:p w14:paraId="136D4E11" w14:textId="77777777" w:rsidR="00151CE0" w:rsidRPr="00151CE0" w:rsidRDefault="00151CE0" w:rsidP="00151CE0">
      <w:pPr>
        <w:numPr>
          <w:ilvl w:val="1"/>
          <w:numId w:val="38"/>
        </w:numPr>
        <w:shd w:val="clear" w:color="auto" w:fill="FFFFFF" w:themeFill="background1"/>
        <w:suppressAutoHyphens/>
        <w:ind w:left="709" w:right="-613"/>
        <w:jc w:val="both"/>
        <w:rPr>
          <w:sz w:val="28"/>
          <w:szCs w:val="28"/>
        </w:rPr>
      </w:pPr>
      <w:r w:rsidRPr="00151CE0">
        <w:rPr>
          <w:sz w:val="28"/>
          <w:szCs w:val="28"/>
        </w:rPr>
        <w:t>înregistrarea actelor permisive se execută în baza deciziilor luate de Consiliul Interministerial;</w:t>
      </w:r>
    </w:p>
    <w:p w14:paraId="63588BFC" w14:textId="77777777" w:rsidR="00151CE0" w:rsidRPr="00151CE0" w:rsidRDefault="00151CE0" w:rsidP="00151CE0">
      <w:pPr>
        <w:numPr>
          <w:ilvl w:val="1"/>
          <w:numId w:val="38"/>
        </w:numPr>
        <w:shd w:val="clear" w:color="auto" w:fill="FFFFFF" w:themeFill="background1"/>
        <w:suppressAutoHyphens/>
        <w:ind w:left="709" w:right="-613"/>
        <w:jc w:val="both"/>
        <w:rPr>
          <w:sz w:val="28"/>
          <w:szCs w:val="28"/>
        </w:rPr>
      </w:pPr>
      <w:r w:rsidRPr="00151CE0">
        <w:rPr>
          <w:sz w:val="28"/>
          <w:szCs w:val="28"/>
        </w:rPr>
        <w:t>a</w:t>
      </w:r>
      <w:r w:rsidRPr="00151CE0">
        <w:rPr>
          <w:sz w:val="28"/>
          <w:szCs w:val="28"/>
          <w:lang w:val="en-GB"/>
        </w:rPr>
        <w:t>chitarea taxei pentru obținerea actelor permisive se realizează</w:t>
      </w:r>
      <w:r w:rsidRPr="00151CE0">
        <w:rPr>
          <w:sz w:val="28"/>
          <w:szCs w:val="28"/>
        </w:rPr>
        <w:t xml:space="preserve"> </w:t>
      </w:r>
      <w:r w:rsidRPr="00151CE0">
        <w:rPr>
          <w:sz w:val="28"/>
          <w:szCs w:val="28"/>
          <w:lang w:val="en-GB"/>
        </w:rPr>
        <w:t>cu ajutorul Serviciului Guvernamental de Plăţi Electronice (MPay), sau prin transfer bancar. După efectuarea plății, SIA GEAP va primi confirmarea de plată prin MPay sau, în caz contrar, specialistul responsabil din cadrul autorității emitente va verifica faptul efectuării plății prin alte mijloace;</w:t>
      </w:r>
    </w:p>
    <w:p w14:paraId="56FF2A06" w14:textId="77777777" w:rsidR="00151CE0" w:rsidRPr="00151CE0" w:rsidRDefault="00151CE0" w:rsidP="00151CE0">
      <w:pPr>
        <w:numPr>
          <w:ilvl w:val="1"/>
          <w:numId w:val="38"/>
        </w:numPr>
        <w:shd w:val="clear" w:color="auto" w:fill="FFFFFF" w:themeFill="background1"/>
        <w:suppressAutoHyphens/>
        <w:ind w:left="709" w:right="-613"/>
        <w:jc w:val="both"/>
        <w:rPr>
          <w:sz w:val="28"/>
          <w:szCs w:val="28"/>
        </w:rPr>
      </w:pPr>
      <w:r w:rsidRPr="00151CE0">
        <w:rPr>
          <w:sz w:val="28"/>
          <w:szCs w:val="28"/>
        </w:rPr>
        <w:t>actualizarea datelor cu privire la actele permisive eliberate se execută în baza  deciziilor luate de Consiliul Interministerial sau la adresarea solicitantului;</w:t>
      </w:r>
    </w:p>
    <w:p w14:paraId="15FBFC1A" w14:textId="77777777" w:rsidR="00151CE0" w:rsidRPr="00151CE0" w:rsidRDefault="00151CE0" w:rsidP="00151CE0">
      <w:pPr>
        <w:numPr>
          <w:ilvl w:val="1"/>
          <w:numId w:val="38"/>
        </w:numPr>
        <w:shd w:val="clear" w:color="auto" w:fill="FFFFFF" w:themeFill="background1"/>
        <w:suppressAutoHyphens/>
        <w:ind w:left="709" w:right="-613"/>
        <w:jc w:val="both"/>
        <w:rPr>
          <w:sz w:val="28"/>
          <w:szCs w:val="28"/>
        </w:rPr>
      </w:pPr>
      <w:r w:rsidRPr="00151CE0">
        <w:rPr>
          <w:sz w:val="28"/>
          <w:szCs w:val="28"/>
        </w:rPr>
        <w:t>radierea actelor permisive se execută în baza deciziilor luate de Consiliul Interministerial.</w:t>
      </w:r>
    </w:p>
    <w:p w14:paraId="7F0335B4"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rPr>
      </w:pPr>
      <w:r w:rsidRPr="00151CE0">
        <w:rPr>
          <w:b/>
          <w:bCs/>
          <w:sz w:val="28"/>
          <w:szCs w:val="28"/>
        </w:rPr>
        <w:t xml:space="preserve">3) Eliberarea, suspendarea, anularea actelor permisive: </w:t>
      </w:r>
    </w:p>
    <w:p w14:paraId="39302670" w14:textId="77777777" w:rsidR="00151CE0" w:rsidRPr="00151CE0" w:rsidRDefault="00151CE0" w:rsidP="00151CE0">
      <w:pPr>
        <w:numPr>
          <w:ilvl w:val="1"/>
          <w:numId w:val="39"/>
        </w:numPr>
        <w:shd w:val="clear" w:color="auto" w:fill="FFFFFF" w:themeFill="background1"/>
        <w:suppressAutoHyphens/>
        <w:ind w:left="709" w:right="-613"/>
        <w:jc w:val="both"/>
        <w:rPr>
          <w:sz w:val="28"/>
          <w:szCs w:val="28"/>
        </w:rPr>
      </w:pPr>
      <w:r w:rsidRPr="00151CE0">
        <w:rPr>
          <w:sz w:val="28"/>
          <w:szCs w:val="28"/>
          <w:lang w:eastAsia="zh-CN"/>
        </w:rPr>
        <w:t>Agenția Națională eliberează actul permisiv pentru producerea, importul, plasarea pe piață sau utilizarea produselor chimice periculoase în baza deciziilor luate de Consiliul Interministerial;</w:t>
      </w:r>
    </w:p>
    <w:p w14:paraId="073F6DD5" w14:textId="77777777" w:rsidR="00151CE0" w:rsidRPr="00151CE0" w:rsidRDefault="00151CE0" w:rsidP="00151CE0">
      <w:pPr>
        <w:numPr>
          <w:ilvl w:val="1"/>
          <w:numId w:val="39"/>
        </w:numPr>
        <w:shd w:val="clear" w:color="auto" w:fill="FFFFFF" w:themeFill="background1"/>
        <w:suppressAutoHyphens/>
        <w:ind w:left="709" w:right="-613"/>
        <w:jc w:val="both"/>
        <w:rPr>
          <w:sz w:val="28"/>
          <w:szCs w:val="28"/>
        </w:rPr>
      </w:pPr>
      <w:r w:rsidRPr="00151CE0">
        <w:rPr>
          <w:sz w:val="28"/>
          <w:szCs w:val="28"/>
        </w:rPr>
        <w:t xml:space="preserve">Agenția Națională anulează/suspendă actul permisiv  </w:t>
      </w:r>
      <w:r w:rsidRPr="00151CE0">
        <w:rPr>
          <w:sz w:val="28"/>
          <w:szCs w:val="28"/>
          <w:lang w:eastAsia="zh-CN"/>
        </w:rPr>
        <w:t>pentru producerea, importul, plasarea pe piață sau utilizarea produselor chimice periculoase</w:t>
      </w:r>
      <w:r w:rsidRPr="00151CE0" w:rsidDel="004416C4">
        <w:rPr>
          <w:sz w:val="28"/>
          <w:szCs w:val="28"/>
        </w:rPr>
        <w:t xml:space="preserve"> </w:t>
      </w:r>
      <w:r w:rsidRPr="00151CE0">
        <w:rPr>
          <w:sz w:val="28"/>
          <w:szCs w:val="28"/>
        </w:rPr>
        <w:t>în baza deciziilor luate de Consiliul Interministerial;</w:t>
      </w:r>
    </w:p>
    <w:p w14:paraId="2765415F" w14:textId="77777777" w:rsidR="00151CE0" w:rsidRPr="00151CE0" w:rsidRDefault="00151CE0" w:rsidP="00151CE0">
      <w:pPr>
        <w:numPr>
          <w:ilvl w:val="1"/>
          <w:numId w:val="39"/>
        </w:numPr>
        <w:shd w:val="clear" w:color="auto" w:fill="FFFFFF" w:themeFill="background1"/>
        <w:suppressAutoHyphens/>
        <w:ind w:left="709" w:right="-613"/>
        <w:jc w:val="both"/>
        <w:rPr>
          <w:sz w:val="28"/>
          <w:szCs w:val="28"/>
        </w:rPr>
      </w:pPr>
      <w:r w:rsidRPr="00151CE0">
        <w:rPr>
          <w:sz w:val="28"/>
          <w:szCs w:val="28"/>
        </w:rPr>
        <w:t xml:space="preserve">Agenția Națională  ia la evidenţă actul permisiv </w:t>
      </w:r>
      <w:r w:rsidRPr="00151CE0">
        <w:rPr>
          <w:sz w:val="28"/>
          <w:szCs w:val="28"/>
          <w:lang w:eastAsia="zh-CN"/>
        </w:rPr>
        <w:t>pentru producerea, importul, plasarea pe piață sau utilizarea produselor chimice periculoase</w:t>
      </w:r>
      <w:r w:rsidRPr="00151CE0">
        <w:rPr>
          <w:sz w:val="28"/>
          <w:szCs w:val="28"/>
        </w:rPr>
        <w:t xml:space="preserve"> în baza deciziilor luate de Consiliul Interministerial;</w:t>
      </w:r>
    </w:p>
    <w:p w14:paraId="7289ADCE" w14:textId="77777777" w:rsidR="00151CE0" w:rsidRPr="00151CE0" w:rsidRDefault="00151CE0" w:rsidP="00151CE0">
      <w:pPr>
        <w:numPr>
          <w:ilvl w:val="1"/>
          <w:numId w:val="39"/>
        </w:numPr>
        <w:shd w:val="clear" w:color="auto" w:fill="FFFFFF" w:themeFill="background1"/>
        <w:suppressAutoHyphens/>
        <w:ind w:left="709" w:right="-613"/>
        <w:jc w:val="both"/>
        <w:rPr>
          <w:sz w:val="28"/>
          <w:szCs w:val="28"/>
        </w:rPr>
      </w:pPr>
      <w:r w:rsidRPr="00151CE0">
        <w:rPr>
          <w:sz w:val="28"/>
          <w:szCs w:val="28"/>
        </w:rPr>
        <w:t>Agenția Națională suspendă actul permisiv</w:t>
      </w:r>
      <w:r w:rsidRPr="00151CE0">
        <w:rPr>
          <w:sz w:val="28"/>
          <w:szCs w:val="28"/>
          <w:lang w:eastAsia="zh-CN"/>
        </w:rPr>
        <w:t xml:space="preserve"> pentru producerea, importul, plasarea pe piață sau utilizarea produselor chimice periculoase </w:t>
      </w:r>
      <w:r w:rsidRPr="00151CE0">
        <w:rPr>
          <w:sz w:val="28"/>
          <w:szCs w:val="28"/>
        </w:rPr>
        <w:t>în baza deciziilor luate de Consiliul Interministerial;</w:t>
      </w:r>
    </w:p>
    <w:p w14:paraId="26DD9EF0" w14:textId="77777777" w:rsidR="00151CE0" w:rsidRPr="00151CE0" w:rsidRDefault="00151CE0" w:rsidP="00151CE0">
      <w:pPr>
        <w:numPr>
          <w:ilvl w:val="1"/>
          <w:numId w:val="39"/>
        </w:numPr>
        <w:shd w:val="clear" w:color="auto" w:fill="FFFFFF" w:themeFill="background1"/>
        <w:suppressAutoHyphens/>
        <w:ind w:left="709" w:right="-613"/>
        <w:jc w:val="both"/>
        <w:rPr>
          <w:sz w:val="28"/>
          <w:szCs w:val="28"/>
        </w:rPr>
      </w:pPr>
      <w:r w:rsidRPr="00151CE0">
        <w:rPr>
          <w:sz w:val="28"/>
          <w:szCs w:val="28"/>
        </w:rPr>
        <w:t xml:space="preserve">Agenția Națională scoate de la evidență (radiază): actul permisiv </w:t>
      </w:r>
      <w:r w:rsidRPr="00151CE0">
        <w:rPr>
          <w:sz w:val="28"/>
          <w:szCs w:val="28"/>
          <w:lang w:eastAsia="zh-CN"/>
        </w:rPr>
        <w:t>pentru producerea, importul, plasarea pe piață sau utilizarea produselor chimice periculoase</w:t>
      </w:r>
      <w:r w:rsidRPr="00151CE0">
        <w:rPr>
          <w:sz w:val="28"/>
          <w:szCs w:val="28"/>
        </w:rPr>
        <w:t xml:space="preserve"> în baza deciziilor luate de Consiliul Interministerial sau la expirarea termenului de valabilitate pentru care a fost eliberat.</w:t>
      </w:r>
    </w:p>
    <w:p w14:paraId="1F2734A2"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lang w:eastAsia="zh-CN"/>
        </w:rPr>
      </w:pPr>
      <w:r w:rsidRPr="00151CE0">
        <w:rPr>
          <w:b/>
          <w:bCs/>
          <w:sz w:val="28"/>
          <w:szCs w:val="28"/>
          <w:lang w:eastAsia="zh-CN"/>
        </w:rPr>
        <w:t>4) Scenariul generic de solicitare a actelor permisive:</w:t>
      </w:r>
    </w:p>
    <w:p w14:paraId="3E1ADD5B"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Solicitantul de act permisiv depune online cerere de eliberare a actului permisiv</w:t>
      </w:r>
      <w:r w:rsidRPr="00151CE0">
        <w:rPr>
          <w:sz w:val="28"/>
          <w:szCs w:val="28"/>
          <w:lang w:val="en-US" w:eastAsia="zh-CN"/>
        </w:rPr>
        <w:t xml:space="preserve">; </w:t>
      </w:r>
      <w:r w:rsidRPr="00151CE0">
        <w:rPr>
          <w:sz w:val="28"/>
          <w:szCs w:val="28"/>
          <w:lang w:eastAsia="zh-CN"/>
        </w:rPr>
        <w:t xml:space="preserve"> </w:t>
      </w:r>
    </w:p>
    <w:p w14:paraId="27AAAFDF"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 xml:space="preserve">Dacă solicitantul alege soluţia non-informatică (bazată pe perfectarea manuală a setului de documente), acesta va depune dosarul la </w:t>
      </w:r>
      <w:r w:rsidRPr="00151CE0">
        <w:rPr>
          <w:sz w:val="28"/>
          <w:szCs w:val="28"/>
        </w:rPr>
        <w:t xml:space="preserve">Agenția Națională </w:t>
      </w:r>
      <w:r w:rsidRPr="00151CE0">
        <w:rPr>
          <w:sz w:val="28"/>
          <w:szCs w:val="28"/>
          <w:lang w:eastAsia="zh-CN"/>
        </w:rPr>
        <w:t xml:space="preserve">şi ulterior angajatul autorității naționale va fi responsabil de digitizarea dosarului şi plasarea acestuia pe fluxul de lucru (va efectua din numele solicitantului procedura de plasare online a cererii de eliberare a autorizaţiei respective); </w:t>
      </w:r>
    </w:p>
    <w:p w14:paraId="5A29C03F"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 xml:space="preserve">În cazul depunerii solicitării online, solicitantul se autentifică în Portalul Guvernamental prin intermediul </w:t>
      </w:r>
      <w:r w:rsidRPr="00151CE0">
        <w:rPr>
          <w:i/>
          <w:sz w:val="28"/>
          <w:szCs w:val="28"/>
          <w:lang w:eastAsia="zh-CN"/>
        </w:rPr>
        <w:t xml:space="preserve">MPass </w:t>
      </w:r>
      <w:r w:rsidRPr="00151CE0">
        <w:rPr>
          <w:sz w:val="28"/>
          <w:szCs w:val="28"/>
          <w:lang w:eastAsia="zh-CN"/>
        </w:rPr>
        <w:t xml:space="preserve">şi accesează componenta WEB a SI destinată completării şi expedierii cererii de eliberare a autorizaţiei, completează toate câmpurile obligatorii ale formularului şi cele opţionale. Soluţia informatică va verifica interactiv corectitudinea completării formularului solicitantului (în baza restricţiilor conţinute în sistemul de metadate a SI, a datelor conţinute în </w:t>
      </w:r>
      <w:r w:rsidRPr="00151CE0">
        <w:rPr>
          <w:i/>
          <w:sz w:val="28"/>
          <w:szCs w:val="28"/>
          <w:lang w:eastAsia="zh-CN"/>
        </w:rPr>
        <w:t>Registrul de Stat al unităţilor de drept</w:t>
      </w:r>
      <w:r w:rsidRPr="00151CE0">
        <w:rPr>
          <w:sz w:val="28"/>
          <w:szCs w:val="28"/>
          <w:lang w:eastAsia="zh-CN"/>
        </w:rPr>
        <w:t xml:space="preserve"> sau corectitudinea tipului de date inserate în câmpuri). Odată completat, formularul va fi semnat digital de către solicitant</w:t>
      </w:r>
      <w:r w:rsidRPr="00151CE0">
        <w:rPr>
          <w:i/>
          <w:sz w:val="28"/>
          <w:szCs w:val="28"/>
          <w:lang w:eastAsia="zh-CN"/>
        </w:rPr>
        <w:t xml:space="preserve"> </w:t>
      </w:r>
      <w:r w:rsidRPr="00151CE0">
        <w:rPr>
          <w:sz w:val="28"/>
          <w:szCs w:val="28"/>
          <w:lang w:eastAsia="zh-CN"/>
        </w:rPr>
        <w:t xml:space="preserve">pentru a fi expediat spre procesare și elaborarea deciziei către </w:t>
      </w:r>
      <w:r w:rsidRPr="00151CE0">
        <w:rPr>
          <w:i/>
          <w:sz w:val="28"/>
          <w:szCs w:val="28"/>
          <w:lang w:eastAsia="zh-CN"/>
        </w:rPr>
        <w:t>Agenția Națională</w:t>
      </w:r>
      <w:r w:rsidRPr="00151CE0">
        <w:rPr>
          <w:sz w:val="28"/>
          <w:szCs w:val="28"/>
          <w:lang w:eastAsia="zh-CN"/>
        </w:rPr>
        <w:t>;</w:t>
      </w:r>
    </w:p>
    <w:p w14:paraId="0EC1209C"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După recepţionarea cererii electronice</w:t>
      </w:r>
      <w:r w:rsidRPr="00151CE0">
        <w:rPr>
          <w:b/>
          <w:i/>
          <w:sz w:val="28"/>
          <w:szCs w:val="28"/>
          <w:lang w:eastAsia="zh-CN"/>
        </w:rPr>
        <w:t xml:space="preserve"> </w:t>
      </w:r>
      <w:r w:rsidRPr="00151CE0">
        <w:rPr>
          <w:sz w:val="28"/>
          <w:szCs w:val="28"/>
          <w:lang w:eastAsia="zh-CN"/>
        </w:rPr>
        <w:t>SIA „REPC” va transmite în adresa solicitantului</w:t>
      </w:r>
      <w:r w:rsidRPr="00151CE0">
        <w:rPr>
          <w:i/>
          <w:sz w:val="28"/>
          <w:szCs w:val="28"/>
          <w:lang w:eastAsia="zh-CN"/>
        </w:rPr>
        <w:t xml:space="preserve"> </w:t>
      </w:r>
      <w:r w:rsidRPr="00151CE0">
        <w:rPr>
          <w:sz w:val="28"/>
          <w:szCs w:val="28"/>
          <w:lang w:eastAsia="zh-CN"/>
        </w:rPr>
        <w:t>un mesaj care va avea ataşate 2 fişiere în formatul PDF: confirmarea privind acceptarea spre procesare a cererii de eliberare a autorizaţiei şi formularul electronic al cererii generat în baza informaţiei primare introduse de solicitant;</w:t>
      </w:r>
    </w:p>
    <w:p w14:paraId="220CAD7B"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 xml:space="preserve">Imediat ce solicitarea de autorizare este trimisă spre procesare, SIA „REPC”  notifică autoritățile competente implicate privind necesitatea  examinării dosarului şi perfectării avizului.  Prin intermediul unor interfeţe WEB, angajații autorităților implicate în procesul de autorizare a produselor chimice periculoase vor ataşa la dosar avizele perfectate de autoritățile respective;  </w:t>
      </w:r>
    </w:p>
    <w:p w14:paraId="5B6812FC"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 xml:space="preserve">După parcurgerea etapelor de avizare a dosarului, angajatul  </w:t>
      </w:r>
      <w:r w:rsidRPr="00151CE0">
        <w:rPr>
          <w:sz w:val="28"/>
          <w:szCs w:val="28"/>
        </w:rPr>
        <w:t xml:space="preserve">Agenției Naționale </w:t>
      </w:r>
      <w:r w:rsidRPr="00151CE0">
        <w:rPr>
          <w:sz w:val="28"/>
          <w:szCs w:val="28"/>
          <w:lang w:eastAsia="zh-CN"/>
        </w:rPr>
        <w:t>va elabora proiectul deciziei de eliberare a autorizaţiei, pe care îl va expedia pentru aprobarea finală nivelului managerial care dispune de competenţa respectivă;</w:t>
      </w:r>
    </w:p>
    <w:p w14:paraId="42AD3C71"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 xml:space="preserve">Conducerea </w:t>
      </w:r>
      <w:r w:rsidRPr="00151CE0">
        <w:rPr>
          <w:i/>
          <w:sz w:val="28"/>
          <w:szCs w:val="28"/>
          <w:lang w:eastAsia="zh-CN"/>
        </w:rPr>
        <w:t xml:space="preserve">Agenției Naționale </w:t>
      </w:r>
      <w:r w:rsidRPr="00151CE0">
        <w:rPr>
          <w:sz w:val="28"/>
          <w:szCs w:val="28"/>
          <w:lang w:eastAsia="zh-CN"/>
        </w:rPr>
        <w:t>va examina dosarul.  În cazul depistării unor erori va întoarce spre reexaminare dosarul.  Dacă documentele corespund condiţiilor de eliberare a autorizaţiei, managerul respectiv va expedia proiectul deciziei pentru aprobare de către Consiliul Interministerial;</w:t>
      </w:r>
    </w:p>
    <w:p w14:paraId="0AF48E4D" w14:textId="77777777" w:rsidR="00151CE0" w:rsidRPr="00151CE0" w:rsidRDefault="00151CE0" w:rsidP="00151CE0">
      <w:pPr>
        <w:numPr>
          <w:ilvl w:val="1"/>
          <w:numId w:val="10"/>
        </w:numPr>
        <w:shd w:val="clear" w:color="auto" w:fill="FFFFFF" w:themeFill="background1"/>
        <w:suppressAutoHyphens/>
        <w:ind w:left="709" w:right="-613"/>
        <w:jc w:val="both"/>
        <w:rPr>
          <w:sz w:val="28"/>
          <w:szCs w:val="28"/>
          <w:lang w:eastAsia="zh-CN"/>
        </w:rPr>
      </w:pPr>
      <w:r w:rsidRPr="00151CE0">
        <w:rPr>
          <w:sz w:val="28"/>
          <w:szCs w:val="28"/>
          <w:lang w:eastAsia="zh-CN"/>
        </w:rPr>
        <w:t>Imediat ce decizia este aprobată, solicitantul este notificat asupra finalizării procesului de examinare a cererii acestuia.</w:t>
      </w:r>
    </w:p>
    <w:p w14:paraId="6303CBE1"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lang w:eastAsia="zh-CN"/>
        </w:rPr>
      </w:pPr>
      <w:r w:rsidRPr="00151CE0">
        <w:rPr>
          <w:b/>
          <w:bCs/>
          <w:sz w:val="28"/>
          <w:szCs w:val="28"/>
          <w:lang w:eastAsia="zh-CN"/>
        </w:rPr>
        <w:t xml:space="preserve">5) Scenariul de procesare tradiţională a dosarului de eliberare a actelor permisive: </w:t>
      </w:r>
    </w:p>
    <w:p w14:paraId="23B16183" w14:textId="77777777" w:rsidR="00151CE0" w:rsidRPr="00151CE0" w:rsidRDefault="00151CE0" w:rsidP="00151CE0">
      <w:pPr>
        <w:numPr>
          <w:ilvl w:val="1"/>
          <w:numId w:val="25"/>
        </w:numPr>
        <w:shd w:val="clear" w:color="auto" w:fill="FFFFFF" w:themeFill="background1"/>
        <w:suppressAutoHyphens/>
        <w:ind w:left="709" w:right="-613"/>
        <w:jc w:val="both"/>
        <w:rPr>
          <w:sz w:val="28"/>
          <w:szCs w:val="28"/>
          <w:lang w:eastAsia="zh-CN"/>
        </w:rPr>
      </w:pPr>
      <w:r w:rsidRPr="00151CE0">
        <w:rPr>
          <w:sz w:val="28"/>
          <w:szCs w:val="28"/>
          <w:lang w:eastAsia="zh-CN"/>
        </w:rPr>
        <w:t xml:space="preserve">În cazul când Solicitantul </w:t>
      </w:r>
      <w:r w:rsidRPr="00151CE0">
        <w:rPr>
          <w:i/>
          <w:sz w:val="28"/>
          <w:szCs w:val="28"/>
          <w:lang w:eastAsia="zh-CN"/>
        </w:rPr>
        <w:t xml:space="preserve">actelor permisive </w:t>
      </w:r>
      <w:r w:rsidRPr="00151CE0">
        <w:rPr>
          <w:sz w:val="28"/>
          <w:szCs w:val="28"/>
          <w:lang w:eastAsia="zh-CN"/>
        </w:rPr>
        <w:t xml:space="preserve">va depune cererea în mod tradiţional (cerere completată manual pe hârtie) acesta se va prezenta personal la </w:t>
      </w:r>
      <w:r w:rsidRPr="00151CE0">
        <w:rPr>
          <w:i/>
          <w:sz w:val="28"/>
          <w:szCs w:val="28"/>
          <w:lang w:eastAsia="zh-CN"/>
        </w:rPr>
        <w:t>Agenția Națională</w:t>
      </w:r>
      <w:r w:rsidRPr="00151CE0">
        <w:rPr>
          <w:sz w:val="28"/>
          <w:szCs w:val="28"/>
          <w:lang w:eastAsia="zh-CN"/>
        </w:rPr>
        <w:t xml:space="preserve"> pentru depunerea dosarului cererii de eliberare sau prelungire a autorizației pentru produse chimice periculoase (prezentând copiile legalizate sau documentele în original);</w:t>
      </w:r>
    </w:p>
    <w:p w14:paraId="66F6B235" w14:textId="77777777" w:rsidR="00151CE0" w:rsidRPr="00151CE0" w:rsidRDefault="00151CE0" w:rsidP="00151CE0">
      <w:pPr>
        <w:numPr>
          <w:ilvl w:val="1"/>
          <w:numId w:val="25"/>
        </w:numPr>
        <w:shd w:val="clear" w:color="auto" w:fill="FFFFFF" w:themeFill="background1"/>
        <w:suppressAutoHyphens/>
        <w:ind w:left="709" w:right="-613"/>
        <w:jc w:val="both"/>
        <w:rPr>
          <w:sz w:val="28"/>
          <w:szCs w:val="28"/>
          <w:lang w:eastAsia="zh-CN"/>
        </w:rPr>
      </w:pPr>
      <w:r w:rsidRPr="00151CE0">
        <w:rPr>
          <w:sz w:val="28"/>
          <w:szCs w:val="28"/>
          <w:lang w:eastAsia="zh-CN"/>
        </w:rPr>
        <w:t>După aplicarea unor mecanisme automatizate de verificare a integrităţii formularelor procesate (verificare IDNP, IDNO) cu SI ale altor autorități competente şi verificarea veridicităţii documentelor confirmative, cererea obţine statutul de “procesată” cu menţiunea de aprobare sau respingere a acesteia (conform rezultatelor verificării). Angajatul Agenției Naționale va completa totalitatea datelor aferente proiectului de decizie.</w:t>
      </w:r>
    </w:p>
    <w:p w14:paraId="211F905E" w14:textId="77777777" w:rsidR="00151CE0" w:rsidRPr="00151CE0" w:rsidRDefault="00151CE0" w:rsidP="00151CE0">
      <w:pPr>
        <w:keepNext/>
        <w:numPr>
          <w:ilvl w:val="2"/>
          <w:numId w:val="0"/>
        </w:numPr>
        <w:shd w:val="clear" w:color="auto" w:fill="FFFFFF" w:themeFill="background1"/>
        <w:tabs>
          <w:tab w:val="num" w:pos="284"/>
        </w:tabs>
        <w:suppressAutoHyphens/>
        <w:spacing w:before="240"/>
        <w:ind w:left="284" w:right="-613" w:hanging="284"/>
        <w:outlineLvl w:val="2"/>
        <w:rPr>
          <w:b/>
          <w:bCs/>
          <w:sz w:val="28"/>
          <w:szCs w:val="28"/>
          <w:lang w:eastAsia="zh-CN"/>
        </w:rPr>
      </w:pPr>
      <w:r w:rsidRPr="00151CE0">
        <w:rPr>
          <w:b/>
          <w:bCs/>
          <w:sz w:val="28"/>
          <w:szCs w:val="28"/>
          <w:lang w:eastAsia="zh-CN"/>
        </w:rPr>
        <w:t xml:space="preserve">6) Scenariul de procesare a dosarului de eliberare a actelor permisive în cadrul autorităților competente participante la SIA „REPC”: </w:t>
      </w:r>
    </w:p>
    <w:p w14:paraId="52F23C51" w14:textId="77777777" w:rsidR="00151CE0" w:rsidRPr="00151CE0" w:rsidRDefault="00151CE0" w:rsidP="00151CE0">
      <w:pPr>
        <w:numPr>
          <w:ilvl w:val="1"/>
          <w:numId w:val="28"/>
        </w:numPr>
        <w:shd w:val="clear" w:color="auto" w:fill="FFFFFF" w:themeFill="background1"/>
        <w:suppressAutoHyphens/>
        <w:ind w:left="709" w:right="-613"/>
        <w:jc w:val="both"/>
        <w:rPr>
          <w:sz w:val="28"/>
          <w:szCs w:val="28"/>
          <w:lang w:eastAsia="zh-CN"/>
        </w:rPr>
      </w:pPr>
      <w:r w:rsidRPr="00151CE0">
        <w:rPr>
          <w:sz w:val="28"/>
          <w:szCs w:val="28"/>
          <w:lang w:eastAsia="zh-CN"/>
        </w:rPr>
        <w:t>Odată asigurat accesul la dosar, SIA „REPC” va notifica utilizatorii nivelului managerial privind recepţionarea unei cereri de eliberare a actului permisiv.  Utilizatorul nivelului managerial identifică angajatul care trebuie să proceseze cererea şi ataşează sarcina acestuia. În cazul dacă se cere efectuarea unui control la solicitantul de autorizaţie, autoritatea competentă va efectua controlul corespunzător, va perfecta şi introduce în SI Actul cu rezultatele controlului;</w:t>
      </w:r>
    </w:p>
    <w:p w14:paraId="3200C4EC" w14:textId="77777777" w:rsidR="00151CE0" w:rsidRPr="00151CE0" w:rsidRDefault="00151CE0" w:rsidP="00151CE0">
      <w:pPr>
        <w:numPr>
          <w:ilvl w:val="1"/>
          <w:numId w:val="28"/>
        </w:numPr>
        <w:shd w:val="clear" w:color="auto" w:fill="FFFFFF" w:themeFill="background1"/>
        <w:suppressAutoHyphens/>
        <w:ind w:left="709" w:right="-613"/>
        <w:jc w:val="both"/>
        <w:rPr>
          <w:sz w:val="28"/>
          <w:szCs w:val="28"/>
          <w:lang w:eastAsia="zh-CN"/>
        </w:rPr>
      </w:pPr>
      <w:r w:rsidRPr="00151CE0">
        <w:rPr>
          <w:sz w:val="28"/>
          <w:szCs w:val="28"/>
          <w:lang w:eastAsia="zh-CN"/>
        </w:rPr>
        <w:t>După salvarea Actului cu rezultatele controlului în Baza de Date (subsistemul Registrul actelor), SI va asigura accesul la Actul de Control tuturor autoritățile implicate în procesul de autorizare a produselor chimice periculoase;</w:t>
      </w:r>
    </w:p>
    <w:p w14:paraId="628F4EE0" w14:textId="77777777" w:rsidR="00151CE0" w:rsidRPr="00151CE0" w:rsidRDefault="00151CE0" w:rsidP="00151CE0">
      <w:pPr>
        <w:numPr>
          <w:ilvl w:val="1"/>
          <w:numId w:val="28"/>
        </w:numPr>
        <w:shd w:val="clear" w:color="auto" w:fill="FFFFFF" w:themeFill="background1"/>
        <w:suppressAutoHyphens/>
        <w:ind w:left="709" w:right="-613"/>
        <w:jc w:val="both"/>
        <w:rPr>
          <w:sz w:val="28"/>
          <w:szCs w:val="28"/>
          <w:lang w:eastAsia="zh-CN"/>
        </w:rPr>
      </w:pPr>
      <w:r w:rsidRPr="00151CE0">
        <w:rPr>
          <w:sz w:val="28"/>
          <w:szCs w:val="28"/>
          <w:lang w:eastAsia="zh-CN"/>
        </w:rPr>
        <w:t>Angajatul autorității competente examinează partea relevantă a dosarului anexat la cererea de eliberare a actului permisiv şi pregăteşte proiectul avizului.  Odată finalizat, proiectul avizului este expediat angajatului de nivelul managerial al autorității competente în vederea aprobării finale;</w:t>
      </w:r>
    </w:p>
    <w:p w14:paraId="2ED1C99B" w14:textId="77777777" w:rsidR="00151CE0" w:rsidRPr="00151CE0" w:rsidRDefault="00151CE0" w:rsidP="00151CE0">
      <w:pPr>
        <w:numPr>
          <w:ilvl w:val="1"/>
          <w:numId w:val="28"/>
        </w:numPr>
        <w:shd w:val="clear" w:color="auto" w:fill="FFFFFF" w:themeFill="background1"/>
        <w:suppressAutoHyphens/>
        <w:ind w:left="709" w:right="-613"/>
        <w:jc w:val="both"/>
        <w:rPr>
          <w:sz w:val="28"/>
          <w:szCs w:val="28"/>
          <w:lang w:eastAsia="zh-CN"/>
        </w:rPr>
      </w:pPr>
      <w:r w:rsidRPr="00151CE0">
        <w:rPr>
          <w:sz w:val="28"/>
          <w:szCs w:val="28"/>
          <w:lang w:eastAsia="zh-CN"/>
        </w:rPr>
        <w:t>Angajatul nivelului managerial al autorității competente examinează dosarul şi proiectul Avizului şi,  în cazul depistării anumitor probleme,  întoarce dosarul pentru o verificare repetată.  Dacă în urma verificării nu sunt depistate probleme, Avizul este aprobat şi pe acesta se aplică semnătura digitală a conducătorului autorității competente;</w:t>
      </w:r>
    </w:p>
    <w:p w14:paraId="41301E2B" w14:textId="77777777" w:rsidR="00151CE0" w:rsidRPr="00151CE0" w:rsidRDefault="00151CE0" w:rsidP="00151CE0">
      <w:pPr>
        <w:numPr>
          <w:ilvl w:val="1"/>
          <w:numId w:val="28"/>
        </w:numPr>
        <w:shd w:val="clear" w:color="auto" w:fill="FFFFFF" w:themeFill="background1"/>
        <w:suppressAutoHyphens/>
        <w:ind w:left="709" w:right="-613"/>
        <w:jc w:val="both"/>
        <w:rPr>
          <w:sz w:val="28"/>
          <w:szCs w:val="28"/>
          <w:lang w:eastAsia="zh-CN"/>
        </w:rPr>
      </w:pPr>
      <w:r w:rsidRPr="00151CE0">
        <w:rPr>
          <w:sz w:val="28"/>
          <w:szCs w:val="28"/>
          <w:lang w:eastAsia="zh-CN"/>
        </w:rPr>
        <w:t xml:space="preserve">Odată aprobat, avizul este salvat în Registrul avizelor pentru a fi accesibil tuturor actorilor implicați în procesul de eliberare a actelor permisive. </w:t>
      </w:r>
    </w:p>
    <w:p w14:paraId="6E022FCF"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lang w:eastAsia="zh-CN"/>
        </w:rPr>
      </w:pPr>
      <w:r w:rsidRPr="00151CE0">
        <w:rPr>
          <w:b/>
          <w:bCs/>
          <w:sz w:val="28"/>
          <w:szCs w:val="28"/>
          <w:lang w:eastAsia="zh-CN"/>
        </w:rPr>
        <w:t>7) Scenariul de aprobare a copiilor actelor:</w:t>
      </w:r>
    </w:p>
    <w:p w14:paraId="64F11062"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 xml:space="preserve">      a)   Nu se pune scopul verificării exhaustive a documentelor confirmative expediate de Solicitanții    </w:t>
      </w:r>
    </w:p>
    <w:p w14:paraId="0F0E66EE"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de  acte permisive. În cazul când verificarea nu poate fi efectuată în mod automat, aceasta se va face selectiv.</w:t>
      </w:r>
    </w:p>
    <w:p w14:paraId="368F7E72" w14:textId="2A12B5A8" w:rsidR="00151CE0" w:rsidRPr="00151CE0" w:rsidRDefault="00151CE0" w:rsidP="00C53BB5">
      <w:pPr>
        <w:shd w:val="clear" w:color="auto" w:fill="FFFFFF" w:themeFill="background1"/>
        <w:tabs>
          <w:tab w:val="left" w:pos="709"/>
        </w:tabs>
        <w:suppressAutoHyphens/>
        <w:ind w:right="-613"/>
        <w:jc w:val="both"/>
        <w:rPr>
          <w:sz w:val="28"/>
          <w:szCs w:val="28"/>
          <w:lang w:eastAsia="zh-CN"/>
        </w:rPr>
      </w:pPr>
      <w:r w:rsidRPr="00151CE0">
        <w:rPr>
          <w:sz w:val="28"/>
          <w:szCs w:val="28"/>
          <w:lang w:eastAsia="zh-CN"/>
        </w:rPr>
        <w:t xml:space="preserve">      </w:t>
      </w:r>
      <w:r w:rsidR="00C53BB5">
        <w:rPr>
          <w:sz w:val="28"/>
          <w:szCs w:val="28"/>
          <w:lang w:eastAsia="zh-CN"/>
        </w:rPr>
        <w:t xml:space="preserve">b) </w:t>
      </w:r>
      <w:r w:rsidRPr="00151CE0">
        <w:rPr>
          <w:sz w:val="28"/>
          <w:szCs w:val="28"/>
          <w:lang w:eastAsia="zh-CN"/>
        </w:rPr>
        <w:t>SIA „REPC” va utiliza 2 modalități de verificare a valabilităţii actelor confirmative:</w:t>
      </w:r>
    </w:p>
    <w:p w14:paraId="39F2A7EB" w14:textId="77777777" w:rsidR="00151CE0" w:rsidRPr="00151CE0" w:rsidRDefault="00151CE0" w:rsidP="00C53BB5">
      <w:pPr>
        <w:numPr>
          <w:ilvl w:val="0"/>
          <w:numId w:val="42"/>
        </w:numPr>
        <w:shd w:val="clear" w:color="auto" w:fill="FFFFFF" w:themeFill="background1"/>
        <w:suppressAutoHyphens/>
        <w:spacing w:after="160" w:line="259" w:lineRule="auto"/>
        <w:ind w:left="851" w:right="-613" w:hanging="425"/>
        <w:contextualSpacing/>
        <w:jc w:val="both"/>
        <w:rPr>
          <w:rFonts w:eastAsia="Calibri"/>
          <w:sz w:val="28"/>
          <w:szCs w:val="28"/>
          <w:lang w:eastAsia="en-US"/>
        </w:rPr>
      </w:pPr>
      <w:r w:rsidRPr="00151CE0">
        <w:rPr>
          <w:rFonts w:eastAsia="Calibri"/>
          <w:sz w:val="28"/>
          <w:szCs w:val="28"/>
          <w:lang w:eastAsia="en-US"/>
        </w:rPr>
        <w:t>automat, prin confruntarea metadatelor aferente actului cu datele livrate de SI ale autorităţilor emitente;</w:t>
      </w:r>
    </w:p>
    <w:p w14:paraId="2D20A74E" w14:textId="77777777" w:rsidR="00151CE0" w:rsidRPr="00151CE0" w:rsidRDefault="00151CE0" w:rsidP="00C53BB5">
      <w:pPr>
        <w:numPr>
          <w:ilvl w:val="0"/>
          <w:numId w:val="42"/>
        </w:numPr>
        <w:shd w:val="clear" w:color="auto" w:fill="FFFFFF" w:themeFill="background1"/>
        <w:suppressAutoHyphens/>
        <w:spacing w:after="160" w:line="259" w:lineRule="auto"/>
        <w:ind w:left="851" w:right="-613" w:hanging="425"/>
        <w:contextualSpacing/>
        <w:jc w:val="both"/>
        <w:rPr>
          <w:rFonts w:eastAsia="Calibri"/>
          <w:sz w:val="28"/>
          <w:szCs w:val="28"/>
          <w:lang w:eastAsia="en-US"/>
        </w:rPr>
      </w:pPr>
      <w:r w:rsidRPr="00151CE0">
        <w:rPr>
          <w:rFonts w:eastAsia="Calibri"/>
          <w:sz w:val="28"/>
          <w:szCs w:val="28"/>
          <w:lang w:eastAsia="en-US"/>
        </w:rPr>
        <w:t>manual, prin oferirea unei interfeţe reprezentatului autorității publice emitente pentru examinarea copiei actului şi validarea sau nevalidarea acestuia.</w:t>
      </w:r>
    </w:p>
    <w:p w14:paraId="58BF395F"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sz w:val="28"/>
          <w:szCs w:val="28"/>
          <w:lang w:eastAsia="zh-CN"/>
        </w:rPr>
      </w:pPr>
      <w:r w:rsidRPr="00151CE0">
        <w:rPr>
          <w:b/>
          <w:bCs/>
          <w:sz w:val="28"/>
          <w:szCs w:val="28"/>
          <w:lang w:eastAsia="zh-CN"/>
        </w:rPr>
        <w:t>8)  Scenariul de perfectare a deciziei:</w:t>
      </w:r>
    </w:p>
    <w:p w14:paraId="3B08C9C7" w14:textId="77777777" w:rsidR="00151CE0" w:rsidRPr="00151CE0" w:rsidRDefault="00151CE0" w:rsidP="00151CE0">
      <w:pPr>
        <w:numPr>
          <w:ilvl w:val="0"/>
          <w:numId w:val="21"/>
        </w:numPr>
        <w:shd w:val="clear" w:color="auto" w:fill="FFFFFF" w:themeFill="background1"/>
        <w:suppressAutoHyphens/>
        <w:ind w:right="-613"/>
        <w:jc w:val="both"/>
        <w:rPr>
          <w:sz w:val="28"/>
          <w:szCs w:val="28"/>
          <w:lang w:eastAsia="zh-CN"/>
        </w:rPr>
      </w:pPr>
      <w:r w:rsidRPr="00151CE0">
        <w:rPr>
          <w:sz w:val="28"/>
          <w:szCs w:val="28"/>
          <w:lang w:eastAsia="zh-CN"/>
        </w:rPr>
        <w:t>Decidentul din cadrul Agenției Naționale se va autentifica  pentru a se conecta la SIA „REPC” în scopul vizării proiectelor de decizie aferente cererilor parvenite spre procesare.  Conducătorul Agenției Naționale</w:t>
      </w:r>
      <w:r w:rsidRPr="00151CE0">
        <w:rPr>
          <w:i/>
          <w:sz w:val="28"/>
          <w:szCs w:val="28"/>
          <w:lang w:eastAsia="zh-CN"/>
        </w:rPr>
        <w:t xml:space="preserve"> </w:t>
      </w:r>
      <w:r w:rsidRPr="00151CE0">
        <w:rPr>
          <w:sz w:val="28"/>
          <w:szCs w:val="28"/>
          <w:lang w:eastAsia="zh-CN"/>
        </w:rPr>
        <w:t>va examina corectitudinea conţinutului cererilor parvenite, va analiza actele confirmative şi proiectul deciziei;</w:t>
      </w:r>
    </w:p>
    <w:p w14:paraId="5B31B015" w14:textId="77777777" w:rsidR="00151CE0" w:rsidRPr="00151CE0" w:rsidRDefault="00151CE0" w:rsidP="00151CE0">
      <w:pPr>
        <w:numPr>
          <w:ilvl w:val="0"/>
          <w:numId w:val="21"/>
        </w:numPr>
        <w:shd w:val="clear" w:color="auto" w:fill="FFFFFF" w:themeFill="background1"/>
        <w:suppressAutoHyphens/>
        <w:ind w:right="-613"/>
        <w:jc w:val="both"/>
        <w:rPr>
          <w:sz w:val="28"/>
          <w:szCs w:val="28"/>
          <w:lang w:eastAsia="zh-CN"/>
        </w:rPr>
      </w:pPr>
      <w:r w:rsidRPr="00151CE0">
        <w:rPr>
          <w:sz w:val="28"/>
          <w:szCs w:val="28"/>
          <w:lang w:eastAsia="zh-CN"/>
        </w:rPr>
        <w:t>În cazul depistării unor probleme în procesare, conducătorul va nota problema şi va întoarce decizia spre o procesare suplimentară.  Dacă cererea este procesată corect, se va aplica semnătura digitală pe proiectul  Deciziei și acesta  va fi expediat către Consiliul Interministerial pentru aprobare. Fiecare dintre membrii Consiliul Interministerial  va accesa proiectul deciziei și o va accepta, sau, dacă există probleme, își va expune părerea. În cazul în care toți membrii vor accepta proiectul Deciziei, aceasta  se consideră aprobată și Agenți Națională va elibera actul permisiv. În cazul divergențelor, Consiliul Interministerial se va convoca în ședință pentru luarea deciziei;</w:t>
      </w:r>
    </w:p>
    <w:p w14:paraId="1C3CF8D6" w14:textId="77777777" w:rsidR="00151CE0" w:rsidRPr="00151CE0" w:rsidRDefault="00151CE0" w:rsidP="00151CE0">
      <w:pPr>
        <w:numPr>
          <w:ilvl w:val="0"/>
          <w:numId w:val="21"/>
        </w:numPr>
        <w:shd w:val="clear" w:color="auto" w:fill="FFFFFF" w:themeFill="background1"/>
        <w:suppressAutoHyphens/>
        <w:ind w:right="-613"/>
        <w:jc w:val="both"/>
        <w:rPr>
          <w:sz w:val="28"/>
          <w:szCs w:val="28"/>
          <w:lang w:eastAsia="zh-CN"/>
        </w:rPr>
      </w:pPr>
      <w:r w:rsidRPr="00151CE0">
        <w:rPr>
          <w:sz w:val="28"/>
          <w:szCs w:val="28"/>
          <w:lang w:eastAsia="zh-CN"/>
        </w:rPr>
        <w:t xml:space="preserve">Odată aprobată decizia, Solicitantului de autorizație îi va fi expediată prin email notificarea cu fişierul semnat al deciziei, iar actul permisiv va fi înregistrat în subsistemul </w:t>
      </w:r>
      <w:r w:rsidRPr="00151CE0">
        <w:rPr>
          <w:i/>
          <w:sz w:val="28"/>
          <w:szCs w:val="28"/>
          <w:lang w:eastAsia="zh-CN"/>
        </w:rPr>
        <w:t>Registrul actelor permisive</w:t>
      </w:r>
      <w:r w:rsidRPr="00151CE0">
        <w:rPr>
          <w:sz w:val="28"/>
          <w:szCs w:val="28"/>
          <w:lang w:eastAsia="zh-CN"/>
        </w:rPr>
        <w:t>.</w:t>
      </w:r>
    </w:p>
    <w:p w14:paraId="6A22F019"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outlineLvl w:val="2"/>
        <w:rPr>
          <w:b/>
          <w:bCs/>
          <w:i/>
          <w:sz w:val="28"/>
          <w:szCs w:val="28"/>
          <w:lang w:eastAsia="zh-CN"/>
        </w:rPr>
      </w:pPr>
      <w:r w:rsidRPr="00151CE0">
        <w:rPr>
          <w:b/>
          <w:bCs/>
          <w:sz w:val="28"/>
          <w:szCs w:val="28"/>
          <w:lang w:eastAsia="zh-CN"/>
        </w:rPr>
        <w:t>9) Scenariul de extragere a deciziei din SIA „REPC”:</w:t>
      </w:r>
    </w:p>
    <w:p w14:paraId="5961DE6D" w14:textId="77777777" w:rsidR="00151CE0" w:rsidRPr="00151CE0" w:rsidRDefault="00151CE0" w:rsidP="00151CE0">
      <w:pPr>
        <w:numPr>
          <w:ilvl w:val="0"/>
          <w:numId w:val="22"/>
        </w:numPr>
        <w:shd w:val="clear" w:color="auto" w:fill="FFFFFF" w:themeFill="background1"/>
        <w:suppressAutoHyphens/>
        <w:ind w:right="-613"/>
        <w:jc w:val="both"/>
        <w:rPr>
          <w:sz w:val="28"/>
          <w:szCs w:val="28"/>
          <w:lang w:eastAsia="zh-CN"/>
        </w:rPr>
      </w:pPr>
      <w:r w:rsidRPr="00151CE0">
        <w:rPr>
          <w:sz w:val="28"/>
          <w:szCs w:val="28"/>
          <w:lang w:eastAsia="zh-CN"/>
        </w:rPr>
        <w:t>SIA „REPC”</w:t>
      </w:r>
      <w:r w:rsidRPr="00151CE0">
        <w:rPr>
          <w:i/>
          <w:sz w:val="28"/>
          <w:szCs w:val="28"/>
          <w:lang w:eastAsia="zh-CN"/>
        </w:rPr>
        <w:t xml:space="preserve"> </w:t>
      </w:r>
      <w:r w:rsidRPr="00151CE0">
        <w:rPr>
          <w:sz w:val="28"/>
          <w:szCs w:val="28"/>
          <w:lang w:eastAsia="zh-CN"/>
        </w:rPr>
        <w:t xml:space="preserve">va oferi mai multe posibilităţi de extragere a deciziilor aferente procesului de eliberare a actelor permisive pentru </w:t>
      </w:r>
      <w:r w:rsidRPr="00151CE0">
        <w:rPr>
          <w:i/>
          <w:sz w:val="28"/>
          <w:szCs w:val="28"/>
          <w:lang w:eastAsia="zh-CN"/>
        </w:rPr>
        <w:t>produsele chimice periculoase</w:t>
      </w:r>
      <w:r w:rsidRPr="00151CE0">
        <w:rPr>
          <w:sz w:val="28"/>
          <w:szCs w:val="28"/>
          <w:lang w:eastAsia="zh-CN"/>
        </w:rPr>
        <w:t xml:space="preserve">. Acestea vor fi disponibile prin intermediul interfeţei publice a SIA „REPC”.  Astfel, utilizatorul Internet va putea fie explora conţinutul public al </w:t>
      </w:r>
      <w:r w:rsidRPr="00151CE0">
        <w:rPr>
          <w:i/>
          <w:sz w:val="28"/>
          <w:szCs w:val="28"/>
          <w:lang w:eastAsia="zh-CN"/>
        </w:rPr>
        <w:t xml:space="preserve">Registrului actelor permisive  pentru produsele chimice periculoase, </w:t>
      </w:r>
      <w:r w:rsidRPr="00151CE0">
        <w:rPr>
          <w:sz w:val="28"/>
          <w:szCs w:val="28"/>
          <w:lang w:eastAsia="zh-CN"/>
        </w:rPr>
        <w:t>utilizând mecanismul de navigare şi sistemul de nomenclatoare şi clasificatoare, fie va putea formula interogări de căutare a deciziilor în baza datelor de identificare a acestora.  Informaţia prezentată în interfaţa publică nu va conţine date cu caracter personal, ci doar informaţie cu caracter public;</w:t>
      </w:r>
    </w:p>
    <w:p w14:paraId="1A9ED24B" w14:textId="77777777" w:rsidR="00151CE0" w:rsidRPr="00151CE0" w:rsidRDefault="00151CE0" w:rsidP="00151CE0">
      <w:pPr>
        <w:numPr>
          <w:ilvl w:val="0"/>
          <w:numId w:val="22"/>
        </w:numPr>
        <w:shd w:val="clear" w:color="auto" w:fill="FFFFFF" w:themeFill="background1"/>
        <w:suppressAutoHyphens/>
        <w:ind w:right="-613"/>
        <w:jc w:val="both"/>
        <w:rPr>
          <w:sz w:val="28"/>
          <w:szCs w:val="28"/>
          <w:lang w:eastAsia="zh-CN"/>
        </w:rPr>
      </w:pPr>
      <w:r w:rsidRPr="00151CE0">
        <w:rPr>
          <w:sz w:val="28"/>
          <w:szCs w:val="28"/>
          <w:lang w:eastAsia="zh-CN"/>
        </w:rPr>
        <w:t xml:space="preserve">În cazul </w:t>
      </w:r>
      <w:r w:rsidRPr="00151CE0">
        <w:rPr>
          <w:i/>
          <w:sz w:val="28"/>
          <w:szCs w:val="28"/>
          <w:lang w:eastAsia="zh-CN"/>
        </w:rPr>
        <w:t xml:space="preserve">Deţinătorilor actelor permisive pentru produse chimice </w:t>
      </w:r>
      <w:r w:rsidRPr="00151CE0">
        <w:rPr>
          <w:sz w:val="28"/>
          <w:szCs w:val="28"/>
          <w:lang w:eastAsia="zh-CN"/>
        </w:rPr>
        <w:t>, aceștia vor putea accesa deciziile din profilul lor din cadrul</w:t>
      </w:r>
      <w:r w:rsidRPr="00151CE0">
        <w:rPr>
          <w:b/>
          <w:i/>
          <w:sz w:val="28"/>
          <w:szCs w:val="28"/>
          <w:lang w:eastAsia="zh-CN"/>
        </w:rPr>
        <w:t xml:space="preserve"> </w:t>
      </w:r>
      <w:r w:rsidRPr="00151CE0">
        <w:rPr>
          <w:sz w:val="28"/>
          <w:szCs w:val="28"/>
          <w:lang w:eastAsia="zh-CN"/>
        </w:rPr>
        <w:t>SIA „REPC”. Ei se vor conecta la contul lor şi vor putea accesa într-o zonă specială totalitatea deciziilor aferente lor.  Deciziile vor putea fi descărcate sub formă de fişiere pe care va fi aplicată semnătura digitală al angajatului Agenției Naționale şi vor putea fi utilizate în calitate de document oficial.</w:t>
      </w:r>
    </w:p>
    <w:p w14:paraId="59F640CA" w14:textId="77777777" w:rsidR="00151CE0" w:rsidRPr="00151CE0" w:rsidRDefault="00151CE0" w:rsidP="00151CE0">
      <w:pPr>
        <w:keepNext/>
        <w:numPr>
          <w:ilvl w:val="2"/>
          <w:numId w:val="0"/>
        </w:numPr>
        <w:shd w:val="clear" w:color="auto" w:fill="FFFFFF" w:themeFill="background1"/>
        <w:tabs>
          <w:tab w:val="num" w:pos="0"/>
        </w:tabs>
        <w:suppressAutoHyphens/>
        <w:spacing w:before="240"/>
        <w:ind w:left="720" w:right="-613" w:hanging="720"/>
        <w:jc w:val="both"/>
        <w:outlineLvl w:val="2"/>
        <w:rPr>
          <w:b/>
          <w:bCs/>
          <w:sz w:val="28"/>
          <w:szCs w:val="28"/>
          <w:lang w:eastAsia="zh-CN"/>
        </w:rPr>
      </w:pPr>
      <w:r w:rsidRPr="00151CE0">
        <w:rPr>
          <w:b/>
          <w:bCs/>
          <w:sz w:val="28"/>
          <w:szCs w:val="28"/>
          <w:lang w:eastAsia="zh-CN"/>
        </w:rPr>
        <w:t xml:space="preserve">10)  Scenariul Generic de examinare a notificărilor de export  şi informare a autorităţii desemnate pentru </w:t>
      </w:r>
      <w:r w:rsidRPr="00151CE0">
        <w:rPr>
          <w:b/>
          <w:bCs/>
          <w:i/>
          <w:sz w:val="28"/>
          <w:szCs w:val="28"/>
          <w:lang w:eastAsia="zh-CN"/>
        </w:rPr>
        <w:t>Convenţia de la Rotterdam privind procedura de consimţământ prealabil în cunoştinţă de cauză aplicabilă anumitor produşi chimici periculoşi şi pesticide care fac obiectul comerţului internaţional</w:t>
      </w:r>
      <w:r w:rsidRPr="00151CE0">
        <w:rPr>
          <w:b/>
          <w:bCs/>
          <w:sz w:val="28"/>
          <w:szCs w:val="28"/>
          <w:lang w:eastAsia="zh-CN"/>
        </w:rPr>
        <w:t xml:space="preserve"> din ţara importatoare:</w:t>
      </w:r>
    </w:p>
    <w:p w14:paraId="57207267" w14:textId="77777777" w:rsidR="00151CE0" w:rsidRPr="00151CE0" w:rsidRDefault="00151CE0" w:rsidP="00151CE0">
      <w:pPr>
        <w:numPr>
          <w:ilvl w:val="0"/>
          <w:numId w:val="23"/>
        </w:numPr>
        <w:shd w:val="clear" w:color="auto" w:fill="FFFFFF" w:themeFill="background1"/>
        <w:suppressAutoHyphens/>
        <w:ind w:right="-613"/>
        <w:jc w:val="both"/>
        <w:rPr>
          <w:sz w:val="28"/>
          <w:szCs w:val="28"/>
        </w:rPr>
      </w:pPr>
      <w:r w:rsidRPr="00151CE0">
        <w:rPr>
          <w:sz w:val="28"/>
          <w:szCs w:val="28"/>
          <w:lang w:eastAsia="zh-CN"/>
        </w:rPr>
        <w:t xml:space="preserve">Solicitantul notificării accesează pe pagina SIA „REPC” compartimentul „notificări de export”, se înregistrează (de prima dată), se autentifică   și completează formularul conform Regulamentului privind importul și exportul substanțelor chimice periculoase, aprobat de Guvern; </w:t>
      </w:r>
    </w:p>
    <w:p w14:paraId="12D1BE46" w14:textId="77777777" w:rsidR="00151CE0" w:rsidRPr="00151CE0" w:rsidRDefault="00151CE0" w:rsidP="00151CE0">
      <w:pPr>
        <w:numPr>
          <w:ilvl w:val="0"/>
          <w:numId w:val="23"/>
        </w:numPr>
        <w:shd w:val="clear" w:color="auto" w:fill="FFFFFF" w:themeFill="background1"/>
        <w:suppressAutoHyphens/>
        <w:ind w:right="-613"/>
        <w:jc w:val="both"/>
        <w:rPr>
          <w:sz w:val="28"/>
          <w:szCs w:val="28"/>
        </w:rPr>
      </w:pPr>
      <w:r w:rsidRPr="00151CE0">
        <w:rPr>
          <w:sz w:val="28"/>
          <w:szCs w:val="28"/>
          <w:lang w:eastAsia="zh-CN"/>
        </w:rPr>
        <w:t>Odată completat, verificat și cu toate actele solicitate încărcate în sistem, Solicitantul semnează formularul și  îl expediază;</w:t>
      </w:r>
    </w:p>
    <w:p w14:paraId="137D49A4" w14:textId="77777777" w:rsidR="00151CE0" w:rsidRPr="00151CE0" w:rsidRDefault="00151CE0" w:rsidP="00151CE0">
      <w:pPr>
        <w:numPr>
          <w:ilvl w:val="0"/>
          <w:numId w:val="23"/>
        </w:numPr>
        <w:shd w:val="clear" w:color="auto" w:fill="FFFFFF" w:themeFill="background1"/>
        <w:suppressAutoHyphens/>
        <w:ind w:right="-613"/>
        <w:jc w:val="both"/>
        <w:rPr>
          <w:sz w:val="28"/>
          <w:szCs w:val="28"/>
        </w:rPr>
      </w:pPr>
      <w:r w:rsidRPr="00151CE0">
        <w:rPr>
          <w:sz w:val="28"/>
          <w:szCs w:val="28"/>
          <w:lang w:eastAsia="zh-CN"/>
        </w:rPr>
        <w:t xml:space="preserve">SIA „REPC” emite în mod automat o notificare de sistem către solicitant; </w:t>
      </w:r>
    </w:p>
    <w:p w14:paraId="487ED39F" w14:textId="77777777" w:rsidR="00151CE0" w:rsidRPr="00151CE0" w:rsidRDefault="00151CE0" w:rsidP="00151CE0">
      <w:pPr>
        <w:numPr>
          <w:ilvl w:val="0"/>
          <w:numId w:val="23"/>
        </w:numPr>
        <w:shd w:val="clear" w:color="auto" w:fill="FFFFFF" w:themeFill="background1"/>
        <w:suppressAutoHyphens/>
        <w:ind w:right="-613"/>
        <w:jc w:val="both"/>
        <w:rPr>
          <w:sz w:val="28"/>
          <w:szCs w:val="28"/>
        </w:rPr>
      </w:pPr>
      <w:r w:rsidRPr="00151CE0">
        <w:rPr>
          <w:sz w:val="28"/>
          <w:szCs w:val="28"/>
          <w:lang w:eastAsia="zh-CN"/>
        </w:rPr>
        <w:t xml:space="preserve">Angajatul Agenției Naționale verifică nivelul de completare și corectitudinea documentelor și inițiază  procedura de notificare a autorităţii desemnate pentru Convenţia de la Rotterdam a ţării importatoare cu privire la exportul unei substanţe chimice din Republica Moldova. Solicitantul va putea accesa </w:t>
      </w:r>
      <w:r w:rsidRPr="00151CE0">
        <w:rPr>
          <w:b/>
          <w:i/>
          <w:sz w:val="28"/>
          <w:szCs w:val="28"/>
          <w:lang w:eastAsia="zh-CN"/>
        </w:rPr>
        <w:t xml:space="preserve"> </w:t>
      </w:r>
      <w:r w:rsidRPr="00151CE0">
        <w:rPr>
          <w:sz w:val="28"/>
          <w:szCs w:val="28"/>
          <w:lang w:eastAsia="zh-CN"/>
        </w:rPr>
        <w:t xml:space="preserve">SIA „REPC”  pentru monitorizarea stării notificării. </w:t>
      </w:r>
    </w:p>
    <w:p w14:paraId="448959B2" w14:textId="77777777" w:rsidR="00151CE0" w:rsidRPr="00151CE0" w:rsidRDefault="00151CE0" w:rsidP="00151CE0">
      <w:pPr>
        <w:shd w:val="clear" w:color="auto" w:fill="FFFFFF" w:themeFill="background1"/>
        <w:suppressAutoHyphens/>
        <w:spacing w:after="240"/>
        <w:ind w:right="-613"/>
        <w:rPr>
          <w:sz w:val="28"/>
          <w:szCs w:val="28"/>
        </w:rPr>
      </w:pPr>
    </w:p>
    <w:p w14:paraId="6442E0D2" w14:textId="77777777" w:rsidR="00151CE0" w:rsidRPr="00151CE0" w:rsidRDefault="00151CE0" w:rsidP="00151CE0">
      <w:pPr>
        <w:shd w:val="clear" w:color="auto" w:fill="FFFFFF" w:themeFill="background1"/>
        <w:suppressAutoHyphens/>
        <w:spacing w:after="240"/>
        <w:ind w:right="-613"/>
        <w:rPr>
          <w:sz w:val="28"/>
          <w:szCs w:val="28"/>
          <w:lang w:eastAsia="zh-CN"/>
        </w:rPr>
      </w:pPr>
      <w:r w:rsidRPr="00151CE0">
        <w:rPr>
          <w:sz w:val="28"/>
          <w:szCs w:val="28"/>
        </w:rPr>
        <w:t xml:space="preserve">26. </w:t>
      </w:r>
      <w:r w:rsidRPr="00151CE0">
        <w:rPr>
          <w:sz w:val="28"/>
          <w:szCs w:val="28"/>
          <w:lang w:eastAsia="zh-CN"/>
        </w:rPr>
        <w:t>SIA „REPC”</w:t>
      </w:r>
      <w:r w:rsidRPr="00151CE0">
        <w:rPr>
          <w:i/>
          <w:sz w:val="28"/>
          <w:szCs w:val="28"/>
          <w:lang w:eastAsia="zh-CN"/>
        </w:rPr>
        <w:t xml:space="preserve"> </w:t>
      </w:r>
      <w:r w:rsidRPr="00151CE0">
        <w:rPr>
          <w:sz w:val="28"/>
          <w:szCs w:val="28"/>
        </w:rPr>
        <w:t>va conţine clasificatoare naționale și internaționale</w:t>
      </w:r>
      <w:r w:rsidRPr="00151CE0">
        <w:rPr>
          <w:sz w:val="28"/>
          <w:szCs w:val="28"/>
          <w:lang w:eastAsia="zh-CN"/>
        </w:rPr>
        <w:t xml:space="preserve"> după cum urmează:</w:t>
      </w:r>
    </w:p>
    <w:p w14:paraId="74B7CC5A" w14:textId="77777777" w:rsidR="00151CE0" w:rsidRPr="00151CE0" w:rsidRDefault="00151CE0" w:rsidP="00151CE0">
      <w:pPr>
        <w:numPr>
          <w:ilvl w:val="1"/>
          <w:numId w:val="13"/>
        </w:numPr>
        <w:shd w:val="clear" w:color="auto" w:fill="FFFFFF" w:themeFill="background1"/>
        <w:suppressAutoHyphens/>
        <w:ind w:right="-613"/>
        <w:jc w:val="both"/>
        <w:rPr>
          <w:sz w:val="28"/>
          <w:szCs w:val="28"/>
          <w:lang w:eastAsia="zh-CN"/>
        </w:rPr>
      </w:pPr>
      <w:r w:rsidRPr="00151CE0">
        <w:rPr>
          <w:sz w:val="28"/>
          <w:szCs w:val="28"/>
          <w:lang w:eastAsia="zh-CN"/>
        </w:rPr>
        <w:t xml:space="preserve">clasificatoarele naţionale gestionate de Biroul Naţional de Statistică (CAEM, CUATM, CFP, FOJ, Coduri poziției tarifare);  </w:t>
      </w:r>
    </w:p>
    <w:p w14:paraId="4A278065" w14:textId="77777777" w:rsidR="00151CE0" w:rsidRPr="00151CE0" w:rsidRDefault="00151CE0" w:rsidP="00151CE0">
      <w:pPr>
        <w:numPr>
          <w:ilvl w:val="1"/>
          <w:numId w:val="13"/>
        </w:numPr>
        <w:shd w:val="clear" w:color="auto" w:fill="FFFFFF" w:themeFill="background1"/>
        <w:suppressAutoHyphens/>
        <w:ind w:right="-613"/>
        <w:jc w:val="both"/>
        <w:rPr>
          <w:sz w:val="28"/>
          <w:szCs w:val="28"/>
          <w:lang w:eastAsia="zh-CN"/>
        </w:rPr>
      </w:pPr>
      <w:r w:rsidRPr="00151CE0">
        <w:rPr>
          <w:sz w:val="28"/>
          <w:szCs w:val="28"/>
          <w:lang w:eastAsia="zh-CN"/>
        </w:rPr>
        <w:t>clasificatoarele internaționale NACE (</w:t>
      </w:r>
      <w:r w:rsidRPr="00151CE0">
        <w:rPr>
          <w:i/>
          <w:sz w:val="28"/>
          <w:szCs w:val="28"/>
          <w:lang w:eastAsia="zh-CN"/>
        </w:rPr>
        <w:t>Nomenclature statistique des activités économiques dans la Communauté européenne</w:t>
      </w:r>
      <w:r w:rsidRPr="00151CE0">
        <w:rPr>
          <w:sz w:val="28"/>
          <w:szCs w:val="28"/>
          <w:lang w:eastAsia="zh-CN"/>
        </w:rPr>
        <w:t>), CAS (</w:t>
      </w:r>
      <w:r w:rsidRPr="00151CE0">
        <w:rPr>
          <w:i/>
          <w:sz w:val="28"/>
          <w:szCs w:val="28"/>
          <w:lang w:eastAsia="zh-CN"/>
        </w:rPr>
        <w:t>Chemical Abstracts Service</w:t>
      </w:r>
      <w:r w:rsidRPr="00151CE0">
        <w:rPr>
          <w:sz w:val="28"/>
          <w:szCs w:val="28"/>
          <w:lang w:eastAsia="zh-CN"/>
        </w:rPr>
        <w:t>), UIPAC</w:t>
      </w:r>
      <w:r w:rsidRPr="00151CE0">
        <w:rPr>
          <w:sz w:val="28"/>
          <w:szCs w:val="28"/>
          <w:lang w:val="en-GB" w:eastAsia="zh-CN"/>
        </w:rPr>
        <w:t xml:space="preserve"> (</w:t>
      </w:r>
      <w:r w:rsidRPr="00151CE0">
        <w:rPr>
          <w:i/>
          <w:sz w:val="28"/>
          <w:szCs w:val="28"/>
          <w:lang w:eastAsia="zh-CN"/>
        </w:rPr>
        <w:t>International Union of Pure and Applied Chemistry);</w:t>
      </w:r>
    </w:p>
    <w:p w14:paraId="68758B84" w14:textId="77777777" w:rsidR="00151CE0" w:rsidRPr="00151CE0" w:rsidRDefault="00151CE0" w:rsidP="00151CE0">
      <w:pPr>
        <w:numPr>
          <w:ilvl w:val="1"/>
          <w:numId w:val="13"/>
        </w:numPr>
        <w:shd w:val="clear" w:color="auto" w:fill="FFFFFF" w:themeFill="background1"/>
        <w:suppressAutoHyphens/>
        <w:ind w:right="-613"/>
        <w:jc w:val="both"/>
        <w:rPr>
          <w:sz w:val="28"/>
          <w:szCs w:val="28"/>
          <w:lang w:eastAsia="zh-CN"/>
        </w:rPr>
      </w:pPr>
      <w:r w:rsidRPr="00151CE0">
        <w:rPr>
          <w:sz w:val="28"/>
          <w:szCs w:val="28"/>
          <w:lang w:eastAsia="zh-CN"/>
        </w:rPr>
        <w:t xml:space="preserve">nomenclatoarele interne ale SI care vor fi dezvoltate şi actualizate odată cu exploatarea în timp a SIA „REPC”. </w:t>
      </w:r>
    </w:p>
    <w:p w14:paraId="00762538" w14:textId="77777777" w:rsidR="00151CE0" w:rsidRPr="00151CE0" w:rsidRDefault="00151CE0" w:rsidP="00151CE0">
      <w:pPr>
        <w:numPr>
          <w:ilvl w:val="1"/>
          <w:numId w:val="13"/>
        </w:numPr>
        <w:shd w:val="clear" w:color="auto" w:fill="FFFFFF" w:themeFill="background1"/>
        <w:suppressAutoHyphens/>
        <w:ind w:right="-613"/>
        <w:jc w:val="both"/>
        <w:rPr>
          <w:sz w:val="28"/>
          <w:szCs w:val="28"/>
          <w:lang w:eastAsia="zh-CN"/>
        </w:rPr>
      </w:pPr>
      <w:r w:rsidRPr="00151CE0">
        <w:rPr>
          <w:sz w:val="28"/>
          <w:szCs w:val="28"/>
          <w:lang w:eastAsia="zh-CN"/>
        </w:rPr>
        <w:t>clasificatoarele şi nomenclatoarele interne se vor elabora şi utiliza în cadrul SIA „REPC” numai în absenţa clasificatoarelor internaţionale şi naţionale aprobate.</w:t>
      </w:r>
    </w:p>
    <w:p w14:paraId="4F7E75C9" w14:textId="77777777" w:rsidR="00151CE0" w:rsidRPr="00151CE0" w:rsidRDefault="00151CE0" w:rsidP="00151CE0">
      <w:pPr>
        <w:shd w:val="clear" w:color="auto" w:fill="FFFFFF" w:themeFill="background1"/>
        <w:suppressAutoHyphens/>
        <w:spacing w:before="240" w:after="240"/>
        <w:ind w:right="-613"/>
        <w:jc w:val="both"/>
        <w:rPr>
          <w:b/>
          <w:sz w:val="28"/>
          <w:szCs w:val="28"/>
        </w:rPr>
      </w:pPr>
      <w:r w:rsidRPr="00151CE0">
        <w:rPr>
          <w:sz w:val="28"/>
          <w:szCs w:val="28"/>
        </w:rPr>
        <w:t xml:space="preserve">27. SIA </w:t>
      </w:r>
      <w:r w:rsidRPr="00151CE0">
        <w:rPr>
          <w:sz w:val="28"/>
          <w:szCs w:val="28"/>
          <w:lang w:eastAsia="zh-CN"/>
        </w:rPr>
        <w:t>„REPC”</w:t>
      </w:r>
      <w:r w:rsidRPr="00151CE0">
        <w:rPr>
          <w:i/>
          <w:sz w:val="28"/>
          <w:szCs w:val="28"/>
          <w:lang w:eastAsia="zh-CN"/>
        </w:rPr>
        <w:t xml:space="preserve"> </w:t>
      </w:r>
      <w:r w:rsidRPr="00151CE0">
        <w:rPr>
          <w:sz w:val="28"/>
          <w:szCs w:val="28"/>
        </w:rPr>
        <w:t xml:space="preserve"> va respecta politicile de asigurare a securităţii informaţionale prin asigurarea auditului informatic și jurnalizarea principalelor evenimente. Orice modificare potenţial periculoasă (creare, modificare, marcarea la ştergere, schimbarea statutului), va fi jurnalizată prin serviciului guvernamental de jurnalizare MLog arătând momentul de timp şi utilizatorul care a efectuat modificarea potenţial periculoasă.</w:t>
      </w:r>
    </w:p>
    <w:p w14:paraId="417992D0" w14:textId="77777777" w:rsidR="00151CE0" w:rsidRPr="00151CE0" w:rsidRDefault="00151CE0" w:rsidP="00151CE0">
      <w:pPr>
        <w:shd w:val="clear" w:color="auto" w:fill="FFFFFF" w:themeFill="background1"/>
        <w:suppressAutoHyphens/>
        <w:spacing w:after="240"/>
        <w:ind w:right="-613"/>
        <w:jc w:val="both"/>
        <w:rPr>
          <w:sz w:val="28"/>
          <w:szCs w:val="28"/>
        </w:rPr>
      </w:pPr>
      <w:r w:rsidRPr="00151CE0">
        <w:rPr>
          <w:sz w:val="28"/>
          <w:szCs w:val="28"/>
        </w:rPr>
        <w:t>28. În caz că modificările potenţial periculoase nu vor implica suprimarea fizică a datelor pentru fiecare fişa va fi posibil de identificat  utilizatorul care a efectuat ultima modificare.</w:t>
      </w:r>
    </w:p>
    <w:p w14:paraId="7001FEFD" w14:textId="77777777" w:rsidR="00151CE0" w:rsidRPr="00151CE0" w:rsidRDefault="00151CE0" w:rsidP="00151CE0">
      <w:pPr>
        <w:keepNext/>
        <w:shd w:val="clear" w:color="auto" w:fill="FFFFFF" w:themeFill="background1"/>
        <w:suppressAutoHyphens/>
        <w:spacing w:before="300" w:after="160"/>
        <w:ind w:right="-613"/>
        <w:jc w:val="center"/>
        <w:outlineLvl w:val="1"/>
        <w:rPr>
          <w:b/>
          <w:iCs/>
          <w:sz w:val="28"/>
          <w:szCs w:val="28"/>
          <w:lang w:eastAsia="zh-CN"/>
        </w:rPr>
      </w:pPr>
      <w:r w:rsidRPr="00151CE0">
        <w:rPr>
          <w:b/>
          <w:iCs/>
          <w:sz w:val="28"/>
          <w:szCs w:val="28"/>
          <w:lang w:eastAsia="zh-CN"/>
        </w:rPr>
        <w:t>Secțiunea a 3-a. Interacţiunea cu alte sisteme informationale</w:t>
      </w:r>
    </w:p>
    <w:p w14:paraId="17A0306A" w14:textId="77777777" w:rsidR="00151CE0" w:rsidRPr="00151CE0" w:rsidRDefault="00151CE0" w:rsidP="00151CE0">
      <w:pPr>
        <w:shd w:val="clear" w:color="auto" w:fill="FFFFFF" w:themeFill="background1"/>
        <w:suppressAutoHyphens/>
        <w:ind w:right="-613"/>
        <w:jc w:val="both"/>
        <w:rPr>
          <w:b/>
          <w:sz w:val="28"/>
          <w:szCs w:val="28"/>
          <w:lang w:eastAsia="zh-CN"/>
        </w:rPr>
      </w:pPr>
      <w:r w:rsidRPr="00151CE0">
        <w:rPr>
          <w:sz w:val="28"/>
          <w:szCs w:val="28"/>
          <w:lang w:eastAsia="zh-CN"/>
        </w:rPr>
        <w:t>29. Pentru asigurarea funcţionalităţii în condiţii optime a SIA „REPC” este necesară realizarea interacţiunii cu următoarele SI:</w:t>
      </w:r>
    </w:p>
    <w:p w14:paraId="776E19C3"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b/>
          <w:sz w:val="28"/>
          <w:szCs w:val="28"/>
          <w:lang w:eastAsia="zh-CN"/>
        </w:rPr>
        <w:t xml:space="preserve">1)  Interacţiunea cu subsistemele informatice ale autorităților </w:t>
      </w:r>
      <w:r w:rsidRPr="00151CE0">
        <w:rPr>
          <w:sz w:val="28"/>
          <w:szCs w:val="28"/>
          <w:lang w:eastAsia="zh-CN"/>
        </w:rPr>
        <w:t>participante în procesul de evidenţă a substanțelor chimice/amestecurilor prin intermediul raportărilor anuale ale produselor chimice, de autorizare a produselor chimice periculoase și eliberare a permiselor pentru comercializarea, distribuţia şi alte forme de transfer a produselor chimice deosebit de periculoase. Realizarea interacțiunii în cauză și schimbului reciproc de informații reprezintă unul din obiectivele prezentului document şi respectiv al SIA „REPC”.</w:t>
      </w:r>
    </w:p>
    <w:p w14:paraId="55DF4413" w14:textId="77777777" w:rsidR="00151CE0" w:rsidRPr="00151CE0" w:rsidRDefault="00151CE0" w:rsidP="00151CE0">
      <w:pPr>
        <w:shd w:val="clear" w:color="auto" w:fill="FFFFFF" w:themeFill="background1"/>
        <w:suppressAutoHyphens/>
        <w:ind w:right="-613"/>
        <w:rPr>
          <w:b/>
          <w:sz w:val="28"/>
          <w:szCs w:val="28"/>
          <w:lang w:eastAsia="zh-CN"/>
        </w:rPr>
      </w:pPr>
    </w:p>
    <w:p w14:paraId="71437F04" w14:textId="77777777" w:rsidR="00151CE0" w:rsidRPr="00151CE0" w:rsidRDefault="00151CE0" w:rsidP="00151CE0">
      <w:pPr>
        <w:shd w:val="clear" w:color="auto" w:fill="FFFFFF" w:themeFill="background1"/>
        <w:suppressAutoHyphens/>
        <w:ind w:right="-613"/>
        <w:rPr>
          <w:sz w:val="28"/>
          <w:szCs w:val="28"/>
          <w:lang w:eastAsia="zh-CN"/>
        </w:rPr>
      </w:pPr>
      <w:r w:rsidRPr="00151CE0">
        <w:rPr>
          <w:b/>
          <w:sz w:val="28"/>
          <w:szCs w:val="28"/>
          <w:lang w:eastAsia="zh-CN"/>
        </w:rPr>
        <w:t>2)  Interacţiunea cu serviciile guvernamental de platformă</w:t>
      </w:r>
    </w:p>
    <w:p w14:paraId="456CAECB"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 xml:space="preserve">Această interacțiune va fi utilizată pentru realizarea mecanismelor de utilizare a serviciilor electronice guvernamentale de platformă precum (serviciul electronic guvernamental de autentificare și control al accesului (MPass), serviciul electronic guvernamental integrat de semnătură electronică, (MSign), serviciul electronic guvernamental de jurnalizare (MLog), serviciul electronic guvernamental de notificare (MNotify)). Schimbul de date cu alte sisteme informaționale și registre de stat se va face prin platforma de interoperabilitate MConnect. </w:t>
      </w:r>
      <w:r w:rsidRPr="00151CE0">
        <w:rPr>
          <w:b/>
          <w:i/>
          <w:sz w:val="28"/>
          <w:szCs w:val="28"/>
          <w:lang w:eastAsia="zh-CN"/>
        </w:rPr>
        <w:t>SIA „REPC”</w:t>
      </w:r>
      <w:r w:rsidRPr="00151CE0">
        <w:rPr>
          <w:sz w:val="28"/>
          <w:szCs w:val="28"/>
          <w:lang w:eastAsia="zh-CN"/>
        </w:rPr>
        <w:t xml:space="preserve"> va fi găzduit pe platforma tehnologică guvernamentală comună (MCloud).</w:t>
      </w:r>
    </w:p>
    <w:p w14:paraId="757A82C6" w14:textId="77777777" w:rsidR="00151CE0" w:rsidRPr="00151CE0" w:rsidRDefault="00151CE0" w:rsidP="00151CE0">
      <w:pPr>
        <w:shd w:val="clear" w:color="auto" w:fill="FFFFFF" w:themeFill="background1"/>
        <w:suppressAutoHyphens/>
        <w:ind w:right="-613"/>
        <w:rPr>
          <w:b/>
          <w:sz w:val="28"/>
          <w:szCs w:val="28"/>
          <w:lang w:eastAsia="zh-CN"/>
        </w:rPr>
      </w:pPr>
    </w:p>
    <w:p w14:paraId="77F7EEBF"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b/>
          <w:sz w:val="28"/>
          <w:szCs w:val="28"/>
          <w:lang w:eastAsia="zh-CN"/>
        </w:rPr>
        <w:t>3) Interacţiunea cu Registrul de Stat al Unităţilor de Drept</w:t>
      </w:r>
    </w:p>
    <w:p w14:paraId="7D8F094C"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Această interacţiune va fi utilizată pentru a verifica înregistrările cererilor de autorizare/permitere (care conţin date despre persoane juridice) în scopul validării acestora.</w:t>
      </w:r>
    </w:p>
    <w:p w14:paraId="7364A8CF" w14:textId="77777777" w:rsidR="00151CE0" w:rsidRPr="00151CE0" w:rsidRDefault="00151CE0" w:rsidP="00151CE0">
      <w:pPr>
        <w:shd w:val="clear" w:color="auto" w:fill="FFFFFF" w:themeFill="background1"/>
        <w:suppressAutoHyphens/>
        <w:ind w:right="-613"/>
        <w:jc w:val="both"/>
        <w:rPr>
          <w:b/>
          <w:sz w:val="28"/>
          <w:szCs w:val="28"/>
          <w:lang w:eastAsia="zh-CN"/>
        </w:rPr>
      </w:pPr>
    </w:p>
    <w:p w14:paraId="77AD054E"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b/>
          <w:sz w:val="28"/>
          <w:szCs w:val="28"/>
          <w:lang w:eastAsia="zh-CN"/>
        </w:rPr>
        <w:t>4) Interacţiunea cu SI ale altor autorități publice</w:t>
      </w:r>
      <w:r w:rsidRPr="00151CE0">
        <w:rPr>
          <w:sz w:val="28"/>
          <w:szCs w:val="28"/>
          <w:lang w:eastAsia="zh-CN"/>
        </w:rPr>
        <w:t>.</w:t>
      </w:r>
    </w:p>
    <w:p w14:paraId="43B18822"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Această interacţiune va fi utilizată pentru a verifica veridicitatea actelor confirmative prezentate de solicitanţii de autorizaţii/permise în conformitate cu informaţia stocată în SI ale acestor autorități publice.</w:t>
      </w:r>
    </w:p>
    <w:p w14:paraId="0CC05181" w14:textId="77777777" w:rsidR="00151CE0" w:rsidRPr="00151CE0" w:rsidRDefault="00151CE0" w:rsidP="00151CE0">
      <w:pPr>
        <w:shd w:val="clear" w:color="auto" w:fill="FFFFFF" w:themeFill="background1"/>
        <w:suppressAutoHyphens/>
        <w:ind w:right="-613"/>
        <w:jc w:val="both"/>
        <w:rPr>
          <w:sz w:val="28"/>
          <w:szCs w:val="28"/>
          <w:lang w:eastAsia="zh-CN"/>
        </w:rPr>
      </w:pPr>
    </w:p>
    <w:p w14:paraId="49036A79" w14:textId="77777777" w:rsidR="00151CE0" w:rsidRPr="00151CE0" w:rsidRDefault="00151CE0" w:rsidP="00151CE0">
      <w:pPr>
        <w:keepNext/>
        <w:shd w:val="clear" w:color="auto" w:fill="FFFFFF" w:themeFill="background1"/>
        <w:suppressAutoHyphens/>
        <w:spacing w:before="240" w:after="60"/>
        <w:ind w:right="-613"/>
        <w:jc w:val="center"/>
        <w:outlineLvl w:val="0"/>
        <w:rPr>
          <w:rFonts w:eastAsia="MS Gothic"/>
          <w:b/>
          <w:bCs/>
          <w:kern w:val="1"/>
          <w:sz w:val="28"/>
          <w:szCs w:val="28"/>
          <w:lang w:eastAsia="zh-CN"/>
        </w:rPr>
      </w:pPr>
      <w:r w:rsidRPr="00151CE0">
        <w:rPr>
          <w:rFonts w:eastAsia="MS Gothic"/>
          <w:b/>
          <w:bCs/>
          <w:kern w:val="1"/>
          <w:sz w:val="28"/>
          <w:szCs w:val="28"/>
          <w:lang w:eastAsia="zh-CN"/>
        </w:rPr>
        <w:t>Capitolul VII. SPAȚIUL TEHNOLOGIC AL SIA “REPC”</w:t>
      </w:r>
    </w:p>
    <w:p w14:paraId="23188F08" w14:textId="77777777" w:rsidR="00151CE0" w:rsidRPr="00151CE0" w:rsidRDefault="00151CE0" w:rsidP="00151CE0">
      <w:pPr>
        <w:shd w:val="clear" w:color="auto" w:fill="FFFFFF" w:themeFill="background1"/>
        <w:suppressAutoHyphens/>
        <w:ind w:right="-613"/>
        <w:jc w:val="both"/>
        <w:rPr>
          <w:sz w:val="28"/>
          <w:szCs w:val="28"/>
          <w:lang w:eastAsia="zh-CN"/>
        </w:rPr>
      </w:pPr>
    </w:p>
    <w:p w14:paraId="0033EF0A"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 xml:space="preserve">30. SIA „REPC” se proiectează ca un sistem modular bazat pe tehnologii de cloud computing, care asigură posibilitatea dezvoltării sale fără perturbarea continuității funcționării, în conformitate cu divizarea administrativ-teritorială a Republicii Moldova și structura organizațională a autorităților care participă la formarea acestuia. </w:t>
      </w:r>
    </w:p>
    <w:p w14:paraId="636610E5" w14:textId="77777777" w:rsidR="00151CE0" w:rsidRPr="00151CE0" w:rsidRDefault="00151CE0" w:rsidP="00151CE0">
      <w:pPr>
        <w:shd w:val="clear" w:color="auto" w:fill="FFFFFF" w:themeFill="background1"/>
        <w:suppressAutoHyphens/>
        <w:ind w:right="-613"/>
        <w:jc w:val="both"/>
        <w:rPr>
          <w:sz w:val="28"/>
          <w:szCs w:val="28"/>
          <w:lang w:eastAsia="zh-CN"/>
        </w:rPr>
      </w:pPr>
    </w:p>
    <w:p w14:paraId="5DA31F39"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31. SIA „REPC” este un sistem constituit la nivelul central, situat în mun. Chișinău, care este destinat pentru asigurarea colectării, stocării şi procesării informaţiei, precum şi gestionarea întregului sistem. Sistemul utilizează resursele de infrastructură guvernamentală (MPass, MSign, MLog) și este găzduit în MCloud.</w:t>
      </w:r>
    </w:p>
    <w:p w14:paraId="55F1A380" w14:textId="77777777" w:rsidR="00151CE0" w:rsidRPr="00151CE0" w:rsidRDefault="00151CE0" w:rsidP="00151CE0">
      <w:pPr>
        <w:shd w:val="clear" w:color="auto" w:fill="FFFFFF" w:themeFill="background1"/>
        <w:suppressAutoHyphens/>
        <w:ind w:right="-613"/>
        <w:jc w:val="both"/>
        <w:rPr>
          <w:sz w:val="28"/>
          <w:szCs w:val="28"/>
          <w:lang w:eastAsia="zh-CN"/>
        </w:rPr>
      </w:pPr>
    </w:p>
    <w:p w14:paraId="321A3E84"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32. SIA “REPC” folosește tehnologii de ultimă generație care vor permite utilizarea lui în toate instituțiile implicate în sistem, fără necesitatea instalării de programe suplimentare.</w:t>
      </w:r>
    </w:p>
    <w:p w14:paraId="33DD1FB3" w14:textId="77777777" w:rsidR="00151CE0" w:rsidRPr="00151CE0" w:rsidRDefault="00151CE0" w:rsidP="00151CE0">
      <w:pPr>
        <w:shd w:val="clear" w:color="auto" w:fill="FFFFFF" w:themeFill="background1"/>
        <w:suppressAutoHyphens/>
        <w:ind w:right="-613"/>
        <w:jc w:val="both"/>
        <w:rPr>
          <w:sz w:val="28"/>
          <w:szCs w:val="28"/>
          <w:lang w:eastAsia="zh-CN"/>
        </w:rPr>
      </w:pPr>
    </w:p>
    <w:p w14:paraId="4515F663"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33. Complexul tehnic de program, şi anume lista produselor software şi a mijloacelor tehnice care se utilizează la implementarea SIA “REPC”, se stabilește la etapa de dezvoltare de comun acord cu posesorul şi deținătorul SIA “REPC”:</w:t>
      </w:r>
    </w:p>
    <w:p w14:paraId="7699FE11" w14:textId="4ABB4A79" w:rsidR="00151CE0" w:rsidRPr="00151CE0" w:rsidRDefault="00151CE0" w:rsidP="00151CE0">
      <w:pPr>
        <w:shd w:val="clear" w:color="auto" w:fill="FFFFFF" w:themeFill="background1"/>
        <w:tabs>
          <w:tab w:val="left" w:pos="426"/>
        </w:tabs>
        <w:suppressAutoHyphens/>
        <w:ind w:right="-613"/>
        <w:jc w:val="both"/>
        <w:rPr>
          <w:sz w:val="28"/>
          <w:szCs w:val="28"/>
          <w:lang w:eastAsia="zh-CN"/>
        </w:rPr>
      </w:pPr>
      <w:r w:rsidRPr="00151CE0">
        <w:rPr>
          <w:sz w:val="28"/>
          <w:szCs w:val="28"/>
          <w:lang w:eastAsia="zh-CN"/>
        </w:rPr>
        <w:t xml:space="preserve">       1) implementarea unei soluții bazate pe arhitectura orientată spre servicii, care oferă posibilitatea reutilizării unor funcții ale sistemului în cadrul altor procese sau extinderea sistemului cu noi funcționalități, fără a perturba funcționarea sistemului; </w:t>
      </w:r>
    </w:p>
    <w:p w14:paraId="0CB4C4AB" w14:textId="3996D32D" w:rsidR="00151CE0" w:rsidRPr="00151CE0" w:rsidRDefault="00151CE0" w:rsidP="00151CE0">
      <w:pPr>
        <w:shd w:val="clear" w:color="auto" w:fill="FFFFFF" w:themeFill="background1"/>
        <w:tabs>
          <w:tab w:val="left" w:pos="426"/>
        </w:tabs>
        <w:suppressAutoHyphens/>
        <w:ind w:right="-613"/>
        <w:jc w:val="both"/>
        <w:rPr>
          <w:sz w:val="28"/>
          <w:szCs w:val="28"/>
          <w:lang w:eastAsia="zh-CN"/>
        </w:rPr>
      </w:pPr>
      <w:r w:rsidRPr="00151CE0">
        <w:rPr>
          <w:sz w:val="28"/>
          <w:szCs w:val="28"/>
          <w:lang w:eastAsia="zh-CN"/>
        </w:rPr>
        <w:t xml:space="preserve">       2) implementarea funcționalităților de arhivare (backup) și restabilire a datelor în caz de dezastru. </w:t>
      </w:r>
    </w:p>
    <w:p w14:paraId="0DE99C95" w14:textId="77777777" w:rsidR="00151CE0" w:rsidRPr="00151CE0" w:rsidRDefault="00151CE0" w:rsidP="00151CE0">
      <w:pPr>
        <w:shd w:val="clear" w:color="auto" w:fill="FFFFFF" w:themeFill="background1"/>
        <w:suppressAutoHyphens/>
        <w:ind w:right="-613"/>
        <w:jc w:val="both"/>
        <w:rPr>
          <w:sz w:val="28"/>
          <w:szCs w:val="28"/>
          <w:lang w:eastAsia="zh-CN"/>
        </w:rPr>
      </w:pPr>
    </w:p>
    <w:p w14:paraId="5628A60B" w14:textId="77777777" w:rsidR="00151CE0" w:rsidRPr="00151CE0" w:rsidRDefault="00151CE0" w:rsidP="00151CE0">
      <w:pPr>
        <w:shd w:val="clear" w:color="auto" w:fill="FFFFFF" w:themeFill="background1"/>
        <w:suppressAutoHyphens/>
        <w:ind w:right="-613"/>
        <w:jc w:val="both"/>
        <w:rPr>
          <w:sz w:val="28"/>
          <w:szCs w:val="28"/>
          <w:lang w:eastAsia="zh-CN"/>
        </w:rPr>
      </w:pPr>
      <w:r w:rsidRPr="00151CE0">
        <w:rPr>
          <w:sz w:val="28"/>
          <w:szCs w:val="28"/>
          <w:lang w:eastAsia="zh-CN"/>
        </w:rPr>
        <w:t>34. SIA “REPC” asigură exercitarea atât a funcțiilor de bază ale sistemului, cât și a funcțiilor specifice, determinate de destinația sistemului, grupate în blocuri funcționale specializate.</w:t>
      </w:r>
    </w:p>
    <w:p w14:paraId="7076CA63" w14:textId="77777777" w:rsidR="00151CE0" w:rsidRPr="00151CE0" w:rsidRDefault="00151CE0" w:rsidP="00151CE0">
      <w:pPr>
        <w:keepNext/>
        <w:shd w:val="clear" w:color="auto" w:fill="FFFFFF" w:themeFill="background1"/>
        <w:suppressAutoHyphens/>
        <w:spacing w:before="240" w:after="60"/>
        <w:ind w:right="-613"/>
        <w:jc w:val="center"/>
        <w:outlineLvl w:val="0"/>
        <w:rPr>
          <w:rFonts w:eastAsia="MS Gothic"/>
          <w:b/>
          <w:bCs/>
          <w:kern w:val="1"/>
          <w:sz w:val="28"/>
          <w:szCs w:val="28"/>
          <w:lang w:eastAsia="zh-CN"/>
        </w:rPr>
      </w:pPr>
      <w:bookmarkStart w:id="9" w:name="__RefHeading__25_1732141013"/>
      <w:bookmarkStart w:id="10" w:name="__RefHeading__27_1732141013"/>
      <w:bookmarkStart w:id="11" w:name="__RefHeading__29_1732141013"/>
      <w:bookmarkStart w:id="12" w:name="__RefHeading__67_1732141013"/>
      <w:bookmarkStart w:id="13" w:name="_Toc243102985"/>
      <w:bookmarkEnd w:id="1"/>
      <w:bookmarkEnd w:id="9"/>
      <w:bookmarkEnd w:id="10"/>
      <w:bookmarkEnd w:id="11"/>
      <w:bookmarkEnd w:id="12"/>
      <w:r w:rsidRPr="00151CE0">
        <w:rPr>
          <w:rFonts w:eastAsia="MS Gothic"/>
          <w:b/>
          <w:bCs/>
          <w:kern w:val="1"/>
          <w:sz w:val="28"/>
          <w:szCs w:val="28"/>
          <w:lang w:eastAsia="zh-CN"/>
        </w:rPr>
        <w:t>Capitolul VIII. ASIGURAREA SECURITĂŢII INFORMAŢIONALE A SISTEMULUI</w:t>
      </w:r>
      <w:bookmarkEnd w:id="13"/>
    </w:p>
    <w:p w14:paraId="183F225E" w14:textId="77777777" w:rsidR="00151CE0" w:rsidRPr="00151CE0" w:rsidRDefault="00151CE0" w:rsidP="00151CE0">
      <w:p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bCs/>
          <w:sz w:val="28"/>
          <w:szCs w:val="28"/>
          <w:lang w:eastAsia="zh-CN"/>
        </w:rPr>
        <w:t>35</w:t>
      </w:r>
      <w:r w:rsidRPr="00151CE0">
        <w:rPr>
          <w:rFonts w:eastAsia="MS Mincho"/>
          <w:b/>
          <w:bCs/>
          <w:sz w:val="28"/>
          <w:szCs w:val="28"/>
          <w:lang w:eastAsia="zh-CN"/>
        </w:rPr>
        <w:t>.</w:t>
      </w:r>
      <w:r w:rsidRPr="00151CE0">
        <w:rPr>
          <w:rFonts w:eastAsia="MS Mincho"/>
          <w:sz w:val="28"/>
          <w:szCs w:val="28"/>
          <w:lang w:eastAsia="zh-CN"/>
        </w:rPr>
        <w:t>  Securitatea informațională a SIA „REPC” se asigură printr-un ansamblu de măsuri juridice, organizatorice, economice și tehnologice destinate prevenirii pericolelor pentru resursele și infrastructura informațională a SIA „REPC”.</w:t>
      </w:r>
    </w:p>
    <w:p w14:paraId="491620ED" w14:textId="77777777" w:rsidR="00151CE0" w:rsidRPr="00151CE0" w:rsidRDefault="00151CE0" w:rsidP="00151CE0">
      <w:p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bCs/>
          <w:sz w:val="28"/>
          <w:szCs w:val="28"/>
          <w:lang w:eastAsia="zh-CN"/>
        </w:rPr>
        <w:t>36</w:t>
      </w:r>
      <w:r w:rsidRPr="00151CE0">
        <w:rPr>
          <w:rFonts w:eastAsia="MS Mincho"/>
          <w:b/>
          <w:bCs/>
          <w:sz w:val="28"/>
          <w:szCs w:val="28"/>
          <w:lang w:eastAsia="zh-CN"/>
        </w:rPr>
        <w:t>.</w:t>
      </w:r>
      <w:r w:rsidRPr="00151CE0">
        <w:rPr>
          <w:rFonts w:eastAsia="MS Mincho"/>
          <w:sz w:val="28"/>
          <w:szCs w:val="28"/>
          <w:lang w:eastAsia="zh-CN"/>
        </w:rPr>
        <w:t>  Cerințele generale față de securitatea informațională a SIA „REPC” sunt:</w:t>
      </w:r>
    </w:p>
    <w:p w14:paraId="70FA0773" w14:textId="77777777" w:rsidR="00151CE0" w:rsidRPr="00151CE0" w:rsidRDefault="00151CE0" w:rsidP="00140477">
      <w:p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1) asigurarea confidențialității informației, ce presupune asigurarea accesului la informație doar persoanelor autorizate. Totodată confidențialitatea presupune și menținerea caracterului privat al datelor cu caracter personal;</w:t>
      </w:r>
    </w:p>
    <w:p w14:paraId="42FCC16F" w14:textId="6D491C58" w:rsidR="00151CE0" w:rsidRPr="00151CE0" w:rsidRDefault="00151CE0" w:rsidP="00140477">
      <w:p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xml:space="preserve">    </w:t>
      </w:r>
      <w:r w:rsidR="00140477">
        <w:rPr>
          <w:rFonts w:eastAsia="MS Mincho"/>
          <w:sz w:val="28"/>
          <w:szCs w:val="28"/>
          <w:lang w:eastAsia="zh-CN"/>
        </w:rPr>
        <w:t xml:space="preserve"> </w:t>
      </w:r>
      <w:r w:rsidRPr="00151CE0">
        <w:rPr>
          <w:rFonts w:eastAsia="MS Mincho"/>
          <w:sz w:val="28"/>
          <w:szCs w:val="28"/>
          <w:lang w:eastAsia="zh-CN"/>
        </w:rPr>
        <w:t>2) asigurarea integrității și consistenței datelor, ce presupune definirea unor reguli clare de introducere și procesare a datelor, astfel încât informațiile introduse să nu poată fi distorsionate accidental sau cu rea intenție. Modificările asupra datelor se fac doar de către persoanele autorizate;</w:t>
      </w:r>
    </w:p>
    <w:p w14:paraId="64DB0057" w14:textId="77777777" w:rsidR="00140477" w:rsidRDefault="00151CE0" w:rsidP="00140477">
      <w:p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xml:space="preserve">    </w:t>
      </w:r>
      <w:r w:rsidR="00140477">
        <w:rPr>
          <w:rFonts w:eastAsia="MS Mincho"/>
          <w:sz w:val="28"/>
          <w:szCs w:val="28"/>
          <w:lang w:eastAsia="zh-CN"/>
        </w:rPr>
        <w:t xml:space="preserve">  </w:t>
      </w:r>
      <w:r w:rsidRPr="00151CE0">
        <w:rPr>
          <w:rFonts w:eastAsia="MS Mincho"/>
          <w:sz w:val="28"/>
          <w:szCs w:val="28"/>
          <w:lang w:eastAsia="zh-CN"/>
        </w:rPr>
        <w:t xml:space="preserve">3) asigurarea disponibilității datelor, ce presupune asigurarea accesului la informație atunci când este solicitată și implică, în principiu, disponibilitatea sistemului de a oferi informația solicitată de către utilizatori; </w:t>
      </w:r>
    </w:p>
    <w:p w14:paraId="3B4CF33D" w14:textId="153A37B4" w:rsidR="004C35B6" w:rsidRPr="00140477" w:rsidRDefault="00140477" w:rsidP="00140477">
      <w:pPr>
        <w:shd w:val="clear" w:color="auto" w:fill="FFFFFF" w:themeFill="background1"/>
        <w:suppressAutoHyphens/>
        <w:ind w:right="-613"/>
        <w:jc w:val="both"/>
        <w:rPr>
          <w:rFonts w:eastAsia="MS Mincho"/>
          <w:sz w:val="28"/>
          <w:szCs w:val="28"/>
          <w:lang w:eastAsia="zh-CN"/>
        </w:rPr>
      </w:pPr>
      <w:r>
        <w:rPr>
          <w:rFonts w:eastAsia="MS Mincho"/>
          <w:sz w:val="28"/>
          <w:szCs w:val="28"/>
          <w:lang w:eastAsia="zh-CN"/>
        </w:rPr>
        <w:t xml:space="preserve">     4) </w:t>
      </w:r>
      <w:r w:rsidR="00151CE0" w:rsidRPr="00140477">
        <w:rPr>
          <w:rFonts w:eastAsia="MS Mincho"/>
          <w:sz w:val="28"/>
          <w:szCs w:val="28"/>
          <w:lang w:eastAsia="zh-CN"/>
        </w:rPr>
        <w:t>implementarea de către Posesor și Deținător a tuturor măsurilor necesare pentru asigurarea securității informaționale a sistemului.</w:t>
      </w:r>
    </w:p>
    <w:p w14:paraId="5FA97163" w14:textId="2FC6669F" w:rsidR="00151CE0" w:rsidRPr="004C35B6" w:rsidRDefault="00151CE0" w:rsidP="00141EC7">
      <w:pPr>
        <w:shd w:val="clear" w:color="auto" w:fill="FFFFFF" w:themeFill="background1"/>
        <w:suppressAutoHyphens/>
        <w:spacing w:before="160" w:after="160"/>
        <w:ind w:right="-613"/>
        <w:jc w:val="both"/>
        <w:rPr>
          <w:rFonts w:eastAsia="MS Mincho"/>
          <w:sz w:val="28"/>
          <w:szCs w:val="28"/>
          <w:lang w:eastAsia="zh-CN"/>
        </w:rPr>
      </w:pPr>
      <w:r w:rsidRPr="004C35B6">
        <w:rPr>
          <w:rFonts w:eastAsia="MS Mincho"/>
          <w:bCs/>
          <w:sz w:val="28"/>
          <w:szCs w:val="28"/>
          <w:lang w:eastAsia="zh-CN"/>
        </w:rPr>
        <w:t>37</w:t>
      </w:r>
      <w:r w:rsidRPr="004C35B6">
        <w:rPr>
          <w:rFonts w:eastAsia="MS Mincho"/>
          <w:b/>
          <w:bCs/>
          <w:sz w:val="28"/>
          <w:szCs w:val="28"/>
          <w:lang w:eastAsia="zh-CN"/>
        </w:rPr>
        <w:t>.</w:t>
      </w:r>
      <w:r w:rsidRPr="004C35B6">
        <w:rPr>
          <w:rFonts w:eastAsia="MS Mincho"/>
          <w:sz w:val="28"/>
          <w:szCs w:val="28"/>
          <w:lang w:eastAsia="zh-CN"/>
        </w:rPr>
        <w:t xml:space="preserve"> Sarcinile de bază privind asigurarea securității informaționale a SIA „REPC” sunt:</w:t>
      </w:r>
    </w:p>
    <w:p w14:paraId="026FCD84" w14:textId="77777777" w:rsidR="00151CE0" w:rsidRPr="00151CE0" w:rsidRDefault="00151CE0" w:rsidP="00141EC7">
      <w:p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1) asigurarea securității, confidențialității și integrității datelor colectate și procesate, cu respectarea cerințelor față de asigurarea securității datelor, inclusiv a datelor cu caracter personal:</w:t>
      </w:r>
    </w:p>
    <w:p w14:paraId="162BFFAC" w14:textId="1CB934A7" w:rsidR="00151CE0" w:rsidRPr="00151CE0" w:rsidRDefault="00151CE0" w:rsidP="00141EC7">
      <w:pPr>
        <w:shd w:val="clear" w:color="auto" w:fill="FFFFFF" w:themeFill="background1"/>
        <w:suppressAutoHyphens/>
        <w:ind w:right="-613"/>
        <w:jc w:val="both"/>
        <w:rPr>
          <w:rFonts w:eastAsia="MS Mincho"/>
          <w:sz w:val="28"/>
          <w:szCs w:val="28"/>
          <w:lang w:eastAsia="zh-CN"/>
        </w:rPr>
      </w:pPr>
      <w:r w:rsidRPr="00151CE0">
        <w:rPr>
          <w:rFonts w:eastAsia="MS Mincho"/>
          <w:sz w:val="28"/>
          <w:szCs w:val="28"/>
          <w:lang w:eastAsia="zh-CN"/>
        </w:rPr>
        <w:t xml:space="preserve">   a) asigurarea securității și confidențialității informației, adică asigurarea accesului la informații doar al persoanelor cu drepturi și autorizații corespunzătoare;</w:t>
      </w:r>
      <w:r w:rsidRPr="00151CE0">
        <w:rPr>
          <w:rFonts w:eastAsia="MS Mincho"/>
          <w:sz w:val="28"/>
          <w:szCs w:val="28"/>
          <w:lang w:eastAsia="zh-CN"/>
        </w:rPr>
        <w:br/>
        <w:t xml:space="preserve">   b) asigurarea integrității și consistenței informației, prevenirea introducerii, actualizării și nimicirii nesancționate a informației;</w:t>
      </w:r>
      <w:r w:rsidRPr="00151CE0">
        <w:rPr>
          <w:rFonts w:eastAsia="MS Mincho"/>
          <w:sz w:val="28"/>
          <w:szCs w:val="28"/>
          <w:lang w:eastAsia="zh-CN"/>
        </w:rPr>
        <w:br/>
        <w:t>   c) asigurarea integrității fizice a informației.</w:t>
      </w:r>
    </w:p>
    <w:p w14:paraId="220193ED" w14:textId="46AAE94A" w:rsidR="004C35B6" w:rsidRDefault="00151CE0" w:rsidP="00141EC7">
      <w:pPr>
        <w:shd w:val="clear" w:color="auto" w:fill="FFFFFF" w:themeFill="background1"/>
        <w:tabs>
          <w:tab w:val="left" w:pos="142"/>
        </w:tabs>
        <w:suppressAutoHyphens/>
        <w:spacing w:before="160" w:after="160"/>
        <w:ind w:right="-613"/>
        <w:jc w:val="both"/>
        <w:rPr>
          <w:rFonts w:eastAsia="MS Mincho"/>
          <w:sz w:val="28"/>
          <w:szCs w:val="28"/>
          <w:lang w:eastAsia="zh-CN"/>
        </w:rPr>
      </w:pPr>
      <w:r w:rsidRPr="00151CE0">
        <w:rPr>
          <w:rFonts w:eastAsia="MS Mincho"/>
          <w:sz w:val="28"/>
          <w:szCs w:val="28"/>
          <w:lang w:eastAsia="zh-CN"/>
        </w:rPr>
        <w:t>   2) asigurarea protecției infrastructurii informaționale de deteriorare și de încercări de modificare a funcționării;</w:t>
      </w:r>
    </w:p>
    <w:p w14:paraId="30FC1E3D" w14:textId="00F0148C" w:rsidR="00151CE0" w:rsidRPr="00151CE0" w:rsidRDefault="00141EC7" w:rsidP="00141EC7">
      <w:pPr>
        <w:shd w:val="clear" w:color="auto" w:fill="FFFFFF" w:themeFill="background1"/>
        <w:tabs>
          <w:tab w:val="left" w:pos="142"/>
        </w:tabs>
        <w:suppressAutoHyphens/>
        <w:spacing w:before="160" w:after="160"/>
        <w:ind w:right="-613"/>
        <w:jc w:val="both"/>
        <w:rPr>
          <w:rFonts w:eastAsia="MS Mincho"/>
          <w:sz w:val="28"/>
          <w:szCs w:val="28"/>
          <w:lang w:eastAsia="zh-CN"/>
        </w:rPr>
      </w:pPr>
      <w:r>
        <w:rPr>
          <w:rFonts w:eastAsia="MS Mincho"/>
          <w:sz w:val="28"/>
          <w:szCs w:val="28"/>
          <w:lang w:eastAsia="zh-CN"/>
        </w:rPr>
        <w:t>   </w:t>
      </w:r>
      <w:r w:rsidR="00151CE0" w:rsidRPr="00151CE0">
        <w:rPr>
          <w:rFonts w:eastAsia="MS Mincho"/>
          <w:sz w:val="28"/>
          <w:szCs w:val="28"/>
          <w:lang w:eastAsia="zh-CN"/>
        </w:rPr>
        <w:t>3) efectuarea colectării, prelucrării, stocării și furnizării datelor cu caracter personal în conformitate cu prevederile Legii nr. 133/2011 privind protecția datelor cu caracter personal.</w:t>
      </w:r>
    </w:p>
    <w:p w14:paraId="2CD26876" w14:textId="7AD44537" w:rsidR="00151CE0" w:rsidRPr="00151CE0" w:rsidRDefault="00151CE0" w:rsidP="004C35B6">
      <w:pPr>
        <w:shd w:val="clear" w:color="auto" w:fill="FFFFFF" w:themeFill="background1"/>
        <w:suppressAutoHyphens/>
        <w:spacing w:before="160" w:after="160"/>
        <w:ind w:right="-613"/>
        <w:rPr>
          <w:rFonts w:eastAsia="MS Mincho"/>
          <w:sz w:val="28"/>
          <w:szCs w:val="28"/>
          <w:lang w:eastAsia="zh-CN"/>
        </w:rPr>
      </w:pPr>
      <w:r w:rsidRPr="00151CE0">
        <w:rPr>
          <w:rFonts w:eastAsia="MS Mincho"/>
          <w:bCs/>
          <w:sz w:val="28"/>
          <w:szCs w:val="28"/>
          <w:lang w:eastAsia="zh-CN"/>
        </w:rPr>
        <w:t>38</w:t>
      </w:r>
      <w:r w:rsidRPr="00151CE0">
        <w:rPr>
          <w:rFonts w:eastAsia="MS Mincho"/>
          <w:b/>
          <w:bCs/>
          <w:sz w:val="28"/>
          <w:szCs w:val="28"/>
          <w:lang w:eastAsia="zh-CN"/>
        </w:rPr>
        <w:t xml:space="preserve">. </w:t>
      </w:r>
      <w:r w:rsidRPr="00151CE0">
        <w:rPr>
          <w:rFonts w:eastAsia="MS Mincho"/>
          <w:sz w:val="28"/>
          <w:szCs w:val="28"/>
          <w:lang w:eastAsia="zh-CN"/>
        </w:rPr>
        <w:t>Mecanismele de bază ale asigurării securității informaționale sunt:</w:t>
      </w:r>
      <w:r w:rsidRPr="00151CE0">
        <w:rPr>
          <w:rFonts w:eastAsia="MS Mincho"/>
          <w:sz w:val="28"/>
          <w:szCs w:val="28"/>
          <w:lang w:eastAsia="zh-CN"/>
        </w:rPr>
        <w:br/>
        <w:t>    1) autentificarea și autorizarea informației;</w:t>
      </w:r>
      <w:r w:rsidRPr="00151CE0">
        <w:rPr>
          <w:rFonts w:eastAsia="MS Mincho"/>
          <w:sz w:val="28"/>
          <w:szCs w:val="28"/>
          <w:lang w:eastAsia="zh-CN"/>
        </w:rPr>
        <w:br/>
        <w:t>    2) criptarea informației;</w:t>
      </w:r>
      <w:r w:rsidRPr="00151CE0">
        <w:rPr>
          <w:rFonts w:eastAsia="MS Mincho"/>
          <w:sz w:val="28"/>
          <w:szCs w:val="28"/>
          <w:lang w:eastAsia="zh-CN"/>
        </w:rPr>
        <w:br/>
        <w:t>    3) administrarea accesului la informație;</w:t>
      </w:r>
      <w:r w:rsidRPr="00151CE0">
        <w:rPr>
          <w:rFonts w:eastAsia="MS Mincho"/>
          <w:sz w:val="28"/>
          <w:szCs w:val="28"/>
          <w:lang w:eastAsia="zh-CN"/>
        </w:rPr>
        <w:br/>
        <w:t xml:space="preserve">    4) înregistrarea acțiunilor utilizatorilor SIA „REPC”; </w:t>
      </w:r>
      <w:r w:rsidRPr="00151CE0">
        <w:rPr>
          <w:rFonts w:eastAsia="MS Mincho"/>
          <w:sz w:val="28"/>
          <w:szCs w:val="28"/>
          <w:lang w:eastAsia="zh-CN"/>
        </w:rPr>
        <w:br/>
        <w:t xml:space="preserve">    5) monitorizarea și supravegherea accesărilor informației; </w:t>
      </w:r>
      <w:r w:rsidRPr="00151CE0">
        <w:rPr>
          <w:rFonts w:eastAsia="MS Mincho"/>
          <w:sz w:val="28"/>
          <w:szCs w:val="28"/>
          <w:lang w:eastAsia="zh-CN"/>
        </w:rPr>
        <w:br/>
        <w:t>    6) auditul securității informaționale;</w:t>
      </w:r>
      <w:r w:rsidRPr="00151CE0">
        <w:rPr>
          <w:rFonts w:eastAsia="MS Mincho"/>
          <w:sz w:val="28"/>
          <w:szCs w:val="28"/>
          <w:lang w:eastAsia="zh-CN"/>
        </w:rPr>
        <w:br/>
        <w:t>    7) realizarea copiilor de siguranță ale datelor;</w:t>
      </w:r>
      <w:r w:rsidRPr="00151CE0">
        <w:rPr>
          <w:rFonts w:eastAsia="MS Mincho"/>
          <w:sz w:val="28"/>
          <w:szCs w:val="28"/>
          <w:lang w:eastAsia="zh-CN"/>
        </w:rPr>
        <w:br/>
        <w:t>    8) procedurile de restabilire în caz de necesitate.</w:t>
      </w:r>
      <w:r w:rsidRPr="00151CE0">
        <w:rPr>
          <w:rFonts w:eastAsia="MS Mincho"/>
          <w:sz w:val="28"/>
          <w:szCs w:val="28"/>
          <w:lang w:eastAsia="zh-CN"/>
        </w:rPr>
        <w:br/>
      </w:r>
      <w:r w:rsidRPr="00151CE0">
        <w:rPr>
          <w:rFonts w:eastAsia="MS Mincho"/>
          <w:bCs/>
          <w:sz w:val="28"/>
          <w:szCs w:val="28"/>
          <w:lang w:eastAsia="zh-CN"/>
        </w:rPr>
        <w:t>39</w:t>
      </w:r>
      <w:r w:rsidRPr="00151CE0">
        <w:rPr>
          <w:rFonts w:eastAsia="MS Mincho"/>
          <w:b/>
          <w:bCs/>
          <w:sz w:val="28"/>
          <w:szCs w:val="28"/>
          <w:lang w:eastAsia="zh-CN"/>
        </w:rPr>
        <w:t>.</w:t>
      </w:r>
      <w:r w:rsidRPr="00151CE0">
        <w:rPr>
          <w:rFonts w:eastAsia="MS Mincho"/>
          <w:sz w:val="28"/>
          <w:szCs w:val="28"/>
          <w:lang w:eastAsia="zh-CN"/>
        </w:rPr>
        <w:t xml:space="preserve"> Utilizarea mecanismelor de asigurare a securității informaționale se planifică la etapa de proiectare a sistemelor și infrastructurii informaționale.</w:t>
      </w:r>
    </w:p>
    <w:p w14:paraId="42E82470" w14:textId="4B154422" w:rsidR="00151CE0" w:rsidRPr="00151CE0" w:rsidRDefault="00151CE0" w:rsidP="004C35B6">
      <w:pPr>
        <w:shd w:val="clear" w:color="auto" w:fill="FFFFFF" w:themeFill="background1"/>
        <w:suppressAutoHyphens/>
        <w:spacing w:before="160" w:after="160"/>
        <w:ind w:right="-613"/>
        <w:jc w:val="both"/>
        <w:rPr>
          <w:rFonts w:eastAsia="MS Mincho"/>
          <w:sz w:val="28"/>
          <w:szCs w:val="28"/>
          <w:lang w:eastAsia="zh-CN"/>
        </w:rPr>
      </w:pPr>
      <w:r w:rsidRPr="00151CE0">
        <w:rPr>
          <w:rFonts w:eastAsia="MS Mincho"/>
          <w:bCs/>
          <w:sz w:val="28"/>
          <w:szCs w:val="28"/>
          <w:lang w:eastAsia="zh-CN"/>
        </w:rPr>
        <w:t>40</w:t>
      </w:r>
      <w:r w:rsidRPr="00151CE0">
        <w:rPr>
          <w:rFonts w:eastAsia="MS Mincho"/>
          <w:b/>
          <w:bCs/>
          <w:sz w:val="28"/>
          <w:szCs w:val="28"/>
          <w:lang w:eastAsia="zh-CN"/>
        </w:rPr>
        <w:t xml:space="preserve">. </w:t>
      </w:r>
      <w:r w:rsidRPr="00151CE0">
        <w:rPr>
          <w:rFonts w:eastAsia="MS Mincho"/>
          <w:sz w:val="28"/>
          <w:szCs w:val="28"/>
          <w:lang w:eastAsia="zh-CN"/>
        </w:rPr>
        <w:t>Posesorul SIA „REPC” este obligat să înregistreze sistemul în Registrul de stat al operatorilor de date cu caracter personal, care este gestionat de Centrul Naţional pentru Protecţia Datelor cu Caracter Personal.</w:t>
      </w:r>
      <w:bookmarkStart w:id="14" w:name="__RefHeading__71_1732141013"/>
      <w:bookmarkStart w:id="15" w:name="__RefHeading__69_1732141013"/>
      <w:bookmarkEnd w:id="14"/>
      <w:bookmarkEnd w:id="15"/>
    </w:p>
    <w:p w14:paraId="675DB102" w14:textId="77777777" w:rsidR="00151CE0" w:rsidRPr="00151CE0" w:rsidRDefault="00151CE0" w:rsidP="00151CE0">
      <w:pPr>
        <w:ind w:right="-613"/>
        <w:rPr>
          <w:sz w:val="28"/>
          <w:szCs w:val="28"/>
        </w:rPr>
      </w:pPr>
    </w:p>
    <w:sectPr w:rsidR="00151CE0" w:rsidRPr="00151CE0" w:rsidSect="00151CE0">
      <w:footerReference w:type="default" r:id="rId7"/>
      <w:pgSz w:w="11906" w:h="16838"/>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6093C" w14:textId="77777777" w:rsidR="00B96346" w:rsidRDefault="00B96346" w:rsidP="00151CE0">
      <w:r>
        <w:separator/>
      </w:r>
    </w:p>
  </w:endnote>
  <w:endnote w:type="continuationSeparator" w:id="0">
    <w:p w14:paraId="15AA4FE0" w14:textId="77777777" w:rsidR="00B96346" w:rsidRDefault="00B96346" w:rsidP="0015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ohit Hindi">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80985"/>
      <w:docPartObj>
        <w:docPartGallery w:val="Page Numbers (Bottom of Page)"/>
        <w:docPartUnique/>
      </w:docPartObj>
    </w:sdtPr>
    <w:sdtContent>
      <w:p w14:paraId="6D202D6E" w14:textId="535DAFAA" w:rsidR="00C53BB5" w:rsidRDefault="00C53BB5">
        <w:pPr>
          <w:pStyle w:val="af8"/>
          <w:jc w:val="center"/>
        </w:pPr>
        <w:r>
          <w:fldChar w:fldCharType="begin"/>
        </w:r>
        <w:r>
          <w:instrText>PAGE   \* MERGEFORMAT</w:instrText>
        </w:r>
        <w:r>
          <w:fldChar w:fldCharType="separate"/>
        </w:r>
        <w:r w:rsidR="00B96346">
          <w:rPr>
            <w:noProof/>
          </w:rPr>
          <w:t>1</w:t>
        </w:r>
        <w:r>
          <w:fldChar w:fldCharType="end"/>
        </w:r>
      </w:p>
    </w:sdtContent>
  </w:sdt>
  <w:p w14:paraId="1628C23D" w14:textId="77777777" w:rsidR="00C53BB5" w:rsidRPr="00151CE0" w:rsidRDefault="00C53BB5">
    <w:pPr>
      <w:pStyle w:val="af8"/>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CAC8" w14:textId="77777777" w:rsidR="00B96346" w:rsidRDefault="00B96346" w:rsidP="00151CE0">
      <w:r>
        <w:separator/>
      </w:r>
    </w:p>
  </w:footnote>
  <w:footnote w:type="continuationSeparator" w:id="0">
    <w:p w14:paraId="0AEF33FC" w14:textId="77777777" w:rsidR="00B96346" w:rsidRDefault="00B96346" w:rsidP="00151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Arial" w:eastAsia="MS Mincho" w:hAnsi="Arial" w:cs="Arial"/>
        <w:sz w:val="20"/>
      </w:rPr>
    </w:lvl>
    <w:lvl w:ilvl="1">
      <w:start w:val="1"/>
      <w:numFmt w:val="none"/>
      <w:suff w:val="nothing"/>
      <w:lvlText w:val=""/>
      <w:lvlJc w:val="left"/>
      <w:pPr>
        <w:tabs>
          <w:tab w:val="num" w:pos="0"/>
        </w:tabs>
        <w:ind w:left="576" w:hanging="576"/>
      </w:pPr>
      <w:rPr>
        <w:rFonts w:ascii="Arial" w:eastAsia="MS Mincho" w:hAnsi="Arial" w:cs="Arial"/>
        <w:sz w:val="20"/>
      </w:rPr>
    </w:lvl>
    <w:lvl w:ilvl="2">
      <w:start w:val="1"/>
      <w:numFmt w:val="none"/>
      <w:pStyle w:val="3"/>
      <w:suff w:val="nothing"/>
      <w:lvlText w:val=""/>
      <w:lvlJc w:val="left"/>
      <w:pPr>
        <w:tabs>
          <w:tab w:val="num" w:pos="0"/>
        </w:tabs>
        <w:ind w:left="720" w:hanging="720"/>
      </w:pPr>
      <w:rPr>
        <w:rFonts w:ascii="Arial" w:eastAsia="MS Mincho" w:hAnsi="Arial" w:cs="Arial"/>
        <w:sz w:val="20"/>
      </w:rPr>
    </w:lvl>
    <w:lvl w:ilvl="3">
      <w:start w:val="1"/>
      <w:numFmt w:val="none"/>
      <w:suff w:val="nothing"/>
      <w:lvlText w:val=""/>
      <w:lvlJc w:val="left"/>
      <w:pPr>
        <w:tabs>
          <w:tab w:val="num" w:pos="0"/>
        </w:tabs>
        <w:ind w:left="864" w:hanging="864"/>
      </w:pPr>
      <w:rPr>
        <w:rFonts w:ascii="Arial" w:eastAsia="MS Mincho" w:hAnsi="Arial" w:cs="Arial"/>
        <w:sz w:val="20"/>
      </w:rPr>
    </w:lvl>
    <w:lvl w:ilvl="4">
      <w:start w:val="1"/>
      <w:numFmt w:val="none"/>
      <w:suff w:val="nothing"/>
      <w:lvlText w:val=""/>
      <w:lvlJc w:val="left"/>
      <w:pPr>
        <w:tabs>
          <w:tab w:val="num" w:pos="0"/>
        </w:tabs>
        <w:ind w:left="1008" w:hanging="1008"/>
      </w:pPr>
      <w:rPr>
        <w:rFonts w:ascii="Arial" w:eastAsia="MS Mincho" w:hAnsi="Arial" w:cs="Arial"/>
        <w:sz w:val="20"/>
      </w:rPr>
    </w:lvl>
    <w:lvl w:ilvl="5">
      <w:start w:val="1"/>
      <w:numFmt w:val="none"/>
      <w:suff w:val="nothing"/>
      <w:lvlText w:val=""/>
      <w:lvlJc w:val="left"/>
      <w:pPr>
        <w:tabs>
          <w:tab w:val="num" w:pos="0"/>
        </w:tabs>
        <w:ind w:left="1152" w:hanging="1152"/>
      </w:pPr>
      <w:rPr>
        <w:rFonts w:ascii="Arial" w:eastAsia="MS Mincho" w:hAnsi="Arial" w:cs="Arial"/>
        <w:sz w:val="20"/>
      </w:rPr>
    </w:lvl>
    <w:lvl w:ilvl="6">
      <w:start w:val="1"/>
      <w:numFmt w:val="none"/>
      <w:suff w:val="nothing"/>
      <w:lvlText w:val=""/>
      <w:lvlJc w:val="left"/>
      <w:pPr>
        <w:tabs>
          <w:tab w:val="num" w:pos="0"/>
        </w:tabs>
        <w:ind w:left="1296" w:hanging="1296"/>
      </w:pPr>
      <w:rPr>
        <w:rFonts w:ascii="Arial" w:eastAsia="MS Mincho" w:hAnsi="Arial" w:cs="Arial"/>
        <w:sz w:val="20"/>
      </w:rPr>
    </w:lvl>
    <w:lvl w:ilvl="7">
      <w:start w:val="1"/>
      <w:numFmt w:val="none"/>
      <w:suff w:val="nothing"/>
      <w:lvlText w:val=""/>
      <w:lvlJc w:val="left"/>
      <w:pPr>
        <w:tabs>
          <w:tab w:val="num" w:pos="0"/>
        </w:tabs>
        <w:ind w:left="1440" w:hanging="1440"/>
      </w:pPr>
      <w:rPr>
        <w:rFonts w:ascii="Arial" w:eastAsia="MS Mincho" w:hAnsi="Arial" w:cs="Arial"/>
        <w:sz w:val="20"/>
      </w:rPr>
    </w:lvl>
    <w:lvl w:ilvl="8">
      <w:start w:val="1"/>
      <w:numFmt w:val="none"/>
      <w:suff w:val="nothing"/>
      <w:lvlText w:val=""/>
      <w:lvlJc w:val="left"/>
      <w:pPr>
        <w:tabs>
          <w:tab w:val="num" w:pos="0"/>
        </w:tabs>
        <w:ind w:left="1584" w:hanging="1584"/>
      </w:pPr>
      <w:rPr>
        <w:rFonts w:ascii="Arial" w:eastAsia="MS Mincho" w:hAnsi="Arial" w:cs="Arial"/>
        <w:sz w:val="20"/>
      </w:rPr>
    </w:lvl>
  </w:abstractNum>
  <w:abstractNum w:abstractNumId="1">
    <w:nsid w:val="00000002"/>
    <w:multiLevelType w:val="multilevel"/>
    <w:tmpl w:val="00000002"/>
    <w:name w:val="WW8Num8"/>
    <w:lvl w:ilvl="0">
      <w:start w:val="1"/>
      <w:numFmt w:val="bullet"/>
      <w:pStyle w:val="Bulinebune"/>
      <w:lvlText w:val="■"/>
      <w:lvlJc w:val="left"/>
      <w:pPr>
        <w:tabs>
          <w:tab w:val="num" w:pos="1068"/>
        </w:tabs>
        <w:ind w:left="1068" w:hanging="360"/>
      </w:pPr>
      <w:rPr>
        <w:rFonts w:ascii="Arial" w:hAnsi="Arial" w:cs="Arial"/>
        <w:sz w:val="20"/>
      </w:rPr>
    </w:lvl>
    <w:lvl w:ilvl="1">
      <w:start w:val="1"/>
      <w:numFmt w:val="lowerLetter"/>
      <w:lvlText w:val="%2)"/>
      <w:lvlJc w:val="left"/>
      <w:pPr>
        <w:tabs>
          <w:tab w:val="num" w:pos="1581"/>
        </w:tabs>
        <w:ind w:left="1581" w:hanging="360"/>
      </w:pPr>
      <w:rPr>
        <w:rFonts w:ascii="Calibri" w:hAnsi="Calibri" w:cs="Times New Roman"/>
        <w:sz w:val="20"/>
      </w:rPr>
    </w:lvl>
    <w:lvl w:ilvl="2">
      <w:start w:val="1"/>
      <w:numFmt w:val="bullet"/>
      <w:lvlText w:val=""/>
      <w:lvlJc w:val="left"/>
      <w:pPr>
        <w:tabs>
          <w:tab w:val="num" w:pos="2301"/>
        </w:tabs>
        <w:ind w:left="2301" w:hanging="360"/>
      </w:pPr>
      <w:rPr>
        <w:rFonts w:ascii="Wingdings" w:hAnsi="Wingdings" w:cs="Wingdings"/>
      </w:rPr>
    </w:lvl>
    <w:lvl w:ilvl="3">
      <w:start w:val="1"/>
      <w:numFmt w:val="bullet"/>
      <w:lvlText w:val="-"/>
      <w:lvlJc w:val="left"/>
      <w:pPr>
        <w:tabs>
          <w:tab w:val="num" w:pos="0"/>
        </w:tabs>
        <w:ind w:left="3361" w:hanging="700"/>
      </w:pPr>
      <w:rPr>
        <w:rFonts w:ascii="Arial" w:hAnsi="Arial" w:cs="Arial"/>
      </w:rPr>
    </w:lvl>
    <w:lvl w:ilvl="4">
      <w:numFmt w:val="bullet"/>
      <w:lvlText w:val="–"/>
      <w:lvlJc w:val="left"/>
      <w:pPr>
        <w:tabs>
          <w:tab w:val="num" w:pos="0"/>
        </w:tabs>
        <w:ind w:left="3741" w:hanging="360"/>
      </w:pPr>
      <w:rPr>
        <w:rFonts w:ascii="Calibri" w:hAnsi="Calibri" w:cs="Arial"/>
      </w:rPr>
    </w:lvl>
    <w:lvl w:ilvl="5">
      <w:start w:val="1"/>
      <w:numFmt w:val="bullet"/>
      <w:lvlText w:val=""/>
      <w:lvlJc w:val="left"/>
      <w:pPr>
        <w:tabs>
          <w:tab w:val="num" w:pos="4461"/>
        </w:tabs>
        <w:ind w:left="4461" w:hanging="360"/>
      </w:pPr>
      <w:rPr>
        <w:rFonts w:ascii="Wingdings" w:hAnsi="Wingdings" w:cs="Wingdings"/>
      </w:rPr>
    </w:lvl>
    <w:lvl w:ilvl="6">
      <w:start w:val="1"/>
      <w:numFmt w:val="bullet"/>
      <w:lvlText w:val=""/>
      <w:lvlJc w:val="left"/>
      <w:pPr>
        <w:tabs>
          <w:tab w:val="num" w:pos="5181"/>
        </w:tabs>
        <w:ind w:left="5181" w:hanging="360"/>
      </w:pPr>
      <w:rPr>
        <w:rFonts w:ascii="Symbol" w:hAnsi="Symbol" w:cs="Symbol"/>
      </w:rPr>
    </w:lvl>
    <w:lvl w:ilvl="7">
      <w:start w:val="1"/>
      <w:numFmt w:val="bullet"/>
      <w:lvlText w:val="o"/>
      <w:lvlJc w:val="left"/>
      <w:pPr>
        <w:tabs>
          <w:tab w:val="num" w:pos="5901"/>
        </w:tabs>
        <w:ind w:left="5901" w:hanging="360"/>
      </w:pPr>
      <w:rPr>
        <w:rFonts w:ascii="Courier New" w:hAnsi="Courier New" w:cs="Courier New"/>
      </w:rPr>
    </w:lvl>
    <w:lvl w:ilvl="8">
      <w:start w:val="1"/>
      <w:numFmt w:val="bullet"/>
      <w:lvlText w:val=""/>
      <w:lvlJc w:val="left"/>
      <w:pPr>
        <w:tabs>
          <w:tab w:val="num" w:pos="6621"/>
        </w:tabs>
        <w:ind w:left="6621" w:hanging="360"/>
      </w:pPr>
      <w:rPr>
        <w:rFonts w:ascii="Wingdings" w:hAnsi="Wingdings" w:cs="Wingdings"/>
      </w:rPr>
    </w:lvl>
  </w:abstractNum>
  <w:abstractNum w:abstractNumId="2">
    <w:nsid w:val="00000008"/>
    <w:multiLevelType w:val="singleLevel"/>
    <w:tmpl w:val="00000008"/>
    <w:name w:val="WW8Num14"/>
    <w:lvl w:ilvl="0">
      <w:start w:val="1"/>
      <w:numFmt w:val="decimal"/>
      <w:pStyle w:val="Paralevel1"/>
      <w:lvlText w:val="%1."/>
      <w:lvlJc w:val="left"/>
      <w:pPr>
        <w:tabs>
          <w:tab w:val="num" w:pos="1478"/>
        </w:tabs>
        <w:ind w:left="1478" w:hanging="578"/>
      </w:pPr>
      <w:rPr>
        <w:rFonts w:ascii="Times New Roman" w:hAnsi="Times New Roman" w:cs="Times New Roman"/>
        <w:b w:val="0"/>
        <w:i w:val="0"/>
        <w:sz w:val="20"/>
        <w:szCs w:val="20"/>
      </w:rPr>
    </w:lvl>
  </w:abstractNum>
  <w:abstractNum w:abstractNumId="3">
    <w:nsid w:val="00000011"/>
    <w:multiLevelType w:val="multilevel"/>
    <w:tmpl w:val="C05E4670"/>
    <w:name w:val="WW8Num23"/>
    <w:lvl w:ilvl="0">
      <w:start w:val="1"/>
      <w:numFmt w:val="lowerLetter"/>
      <w:lvlText w:val="%1)"/>
      <w:lvlJc w:val="left"/>
      <w:pPr>
        <w:tabs>
          <w:tab w:val="num" w:pos="0"/>
        </w:tabs>
        <w:ind w:left="720" w:hanging="360"/>
      </w:pPr>
      <w:rPr>
        <w:rFonts w:ascii="Times New Roman" w:eastAsia="MS Mincho" w:hAnsi="Times New Roman" w:cs="Times New Roman"/>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4">
    <w:nsid w:val="00000020"/>
    <w:multiLevelType w:val="multilevel"/>
    <w:tmpl w:val="9E6E5850"/>
    <w:name w:val="WW8Num3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24"/>
    <w:multiLevelType w:val="multilevel"/>
    <w:tmpl w:val="40A67838"/>
    <w:name w:val="WW8Num43"/>
    <w:lvl w:ilvl="0">
      <w:start w:val="1"/>
      <w:numFmt w:val="decimal"/>
      <w:lvlText w:val="%1)"/>
      <w:lvlJc w:val="left"/>
      <w:pPr>
        <w:tabs>
          <w:tab w:val="num" w:pos="0"/>
        </w:tabs>
        <w:ind w:left="720" w:hanging="360"/>
      </w:pPr>
      <w:rPr>
        <w:rFonts w:ascii="Times New Roman" w:eastAsia="MS Mincho" w:hAnsi="Times New Roman" w:cs="Times New Roman"/>
        <w:sz w:val="28"/>
        <w:szCs w:val="28"/>
      </w:rPr>
    </w:lvl>
    <w:lvl w:ilvl="1">
      <w:start w:val="1"/>
      <w:numFmt w:val="lowerLetter"/>
      <w:lvlText w:val="%2)"/>
      <w:lvlJc w:val="left"/>
      <w:pPr>
        <w:tabs>
          <w:tab w:val="num" w:pos="0"/>
        </w:tabs>
        <w:ind w:left="1440" w:hanging="360"/>
      </w:pPr>
      <w:rPr>
        <w:rFonts w:ascii="Times New Roman" w:eastAsia="Calibri"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27"/>
    <w:multiLevelType w:val="singleLevel"/>
    <w:tmpl w:val="C0D8C52C"/>
    <w:name w:val="WW8Num46"/>
    <w:lvl w:ilvl="0">
      <w:start w:val="1"/>
      <w:numFmt w:val="lowerLetter"/>
      <w:lvlText w:val="%1)"/>
      <w:lvlJc w:val="left"/>
      <w:pPr>
        <w:tabs>
          <w:tab w:val="num" w:pos="0"/>
        </w:tabs>
        <w:ind w:left="720" w:hanging="360"/>
      </w:pPr>
      <w:rPr>
        <w:rFonts w:ascii="Times New Roman" w:eastAsia="MS Mincho" w:hAnsi="Times New Roman" w:cs="Times New Roman"/>
      </w:rPr>
    </w:lvl>
  </w:abstractNum>
  <w:abstractNum w:abstractNumId="7">
    <w:nsid w:val="0000002F"/>
    <w:multiLevelType w:val="multilevel"/>
    <w:tmpl w:val="0000002F"/>
    <w:name w:val="WW8Num54"/>
    <w:lvl w:ilvl="0">
      <w:start w:val="1"/>
      <w:numFmt w:val="decimal"/>
      <w:lvlText w:val="%1)"/>
      <w:lvlJc w:val="left"/>
      <w:pPr>
        <w:tabs>
          <w:tab w:val="num" w:pos="0"/>
        </w:tabs>
        <w:ind w:left="360" w:hanging="360"/>
      </w:pPr>
      <w:rPr>
        <w:sz w:val="20"/>
        <w:szCs w:val="20"/>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48A5029"/>
    <w:multiLevelType w:val="multilevel"/>
    <w:tmpl w:val="9E6E585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73A7904"/>
    <w:multiLevelType w:val="hybridMultilevel"/>
    <w:tmpl w:val="7BB0A11C"/>
    <w:lvl w:ilvl="0" w:tplc="673A7AE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8F5313"/>
    <w:multiLevelType w:val="hybridMultilevel"/>
    <w:tmpl w:val="9F88C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6B53FC"/>
    <w:multiLevelType w:val="multilevel"/>
    <w:tmpl w:val="9E6E585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36A6CE2"/>
    <w:multiLevelType w:val="hybridMultilevel"/>
    <w:tmpl w:val="319805C8"/>
    <w:lvl w:ilvl="0" w:tplc="14C2CD04">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4566453"/>
    <w:multiLevelType w:val="singleLevel"/>
    <w:tmpl w:val="C0D8C52C"/>
    <w:lvl w:ilvl="0">
      <w:start w:val="1"/>
      <w:numFmt w:val="lowerLetter"/>
      <w:lvlText w:val="%1)"/>
      <w:lvlJc w:val="left"/>
      <w:pPr>
        <w:tabs>
          <w:tab w:val="num" w:pos="0"/>
        </w:tabs>
        <w:ind w:left="720" w:hanging="360"/>
      </w:pPr>
      <w:rPr>
        <w:rFonts w:ascii="Times New Roman" w:eastAsia="MS Mincho" w:hAnsi="Times New Roman" w:cs="Times New Roman"/>
      </w:rPr>
    </w:lvl>
  </w:abstractNum>
  <w:abstractNum w:abstractNumId="14">
    <w:nsid w:val="1ADA44B8"/>
    <w:multiLevelType w:val="hybridMultilevel"/>
    <w:tmpl w:val="4114E976"/>
    <w:lvl w:ilvl="0" w:tplc="1AEC4D8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C634B0"/>
    <w:multiLevelType w:val="singleLevel"/>
    <w:tmpl w:val="C0D8C52C"/>
    <w:lvl w:ilvl="0">
      <w:start w:val="1"/>
      <w:numFmt w:val="lowerLetter"/>
      <w:lvlText w:val="%1)"/>
      <w:lvlJc w:val="left"/>
      <w:pPr>
        <w:tabs>
          <w:tab w:val="num" w:pos="0"/>
        </w:tabs>
        <w:ind w:left="720" w:hanging="360"/>
      </w:pPr>
      <w:rPr>
        <w:rFonts w:ascii="Times New Roman" w:eastAsia="MS Mincho" w:hAnsi="Times New Roman" w:cs="Times New Roman"/>
      </w:rPr>
    </w:lvl>
  </w:abstractNum>
  <w:abstractNum w:abstractNumId="16">
    <w:nsid w:val="21D93F03"/>
    <w:multiLevelType w:val="multilevel"/>
    <w:tmpl w:val="BF2A563A"/>
    <w:lvl w:ilvl="0">
      <w:start w:val="1"/>
      <w:numFmt w:val="decimal"/>
      <w:lvlText w:val="%1)"/>
      <w:lvlJc w:val="left"/>
      <w:pPr>
        <w:tabs>
          <w:tab w:val="num" w:pos="0"/>
        </w:tabs>
        <w:ind w:left="720" w:hanging="360"/>
      </w:pPr>
      <w:rPr>
        <w:rFonts w:ascii="Times New Roman" w:eastAsia="MS Mincho" w:hAnsi="Times New Roman" w:cs="Times New Roman"/>
        <w:sz w:val="20"/>
        <w:szCs w:val="20"/>
      </w:rPr>
    </w:lvl>
    <w:lvl w:ilvl="1">
      <w:start w:val="1"/>
      <w:numFmt w:val="lowerLetter"/>
      <w:lvlText w:val="%2)"/>
      <w:lvlJc w:val="left"/>
      <w:pPr>
        <w:tabs>
          <w:tab w:val="num" w:pos="0"/>
        </w:tabs>
        <w:ind w:left="1440" w:hanging="360"/>
      </w:pPr>
      <w:rPr>
        <w:rFonts w:ascii="Times New Roman" w:eastAsia="Calibri"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23D443BE"/>
    <w:multiLevelType w:val="singleLevel"/>
    <w:tmpl w:val="C0D8C52C"/>
    <w:lvl w:ilvl="0">
      <w:start w:val="1"/>
      <w:numFmt w:val="lowerLetter"/>
      <w:lvlText w:val="%1)"/>
      <w:lvlJc w:val="left"/>
      <w:pPr>
        <w:tabs>
          <w:tab w:val="num" w:pos="0"/>
        </w:tabs>
        <w:ind w:left="720" w:hanging="360"/>
      </w:pPr>
      <w:rPr>
        <w:rFonts w:ascii="Times New Roman" w:eastAsia="MS Mincho" w:hAnsi="Times New Roman" w:cs="Times New Roman"/>
      </w:rPr>
    </w:lvl>
  </w:abstractNum>
  <w:abstractNum w:abstractNumId="18">
    <w:nsid w:val="2F4A7206"/>
    <w:multiLevelType w:val="hybridMultilevel"/>
    <w:tmpl w:val="24C881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450BDF"/>
    <w:multiLevelType w:val="hybridMultilevel"/>
    <w:tmpl w:val="59825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BF5D00"/>
    <w:multiLevelType w:val="multilevel"/>
    <w:tmpl w:val="BF2A563A"/>
    <w:lvl w:ilvl="0">
      <w:start w:val="1"/>
      <w:numFmt w:val="decimal"/>
      <w:lvlText w:val="%1)"/>
      <w:lvlJc w:val="left"/>
      <w:pPr>
        <w:tabs>
          <w:tab w:val="num" w:pos="0"/>
        </w:tabs>
        <w:ind w:left="720" w:hanging="360"/>
      </w:pPr>
      <w:rPr>
        <w:rFonts w:ascii="Times New Roman" w:eastAsia="MS Mincho" w:hAnsi="Times New Roman" w:cs="Times New Roman"/>
        <w:sz w:val="20"/>
        <w:szCs w:val="20"/>
      </w:rPr>
    </w:lvl>
    <w:lvl w:ilvl="1">
      <w:start w:val="1"/>
      <w:numFmt w:val="lowerLetter"/>
      <w:lvlText w:val="%2)"/>
      <w:lvlJc w:val="left"/>
      <w:pPr>
        <w:tabs>
          <w:tab w:val="num" w:pos="0"/>
        </w:tabs>
        <w:ind w:left="1440" w:hanging="360"/>
      </w:pPr>
      <w:rPr>
        <w:rFonts w:ascii="Times New Roman" w:eastAsia="Calibri"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nsid w:val="41C61CD0"/>
    <w:multiLevelType w:val="hybridMultilevel"/>
    <w:tmpl w:val="A9303C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87086F"/>
    <w:multiLevelType w:val="hybridMultilevel"/>
    <w:tmpl w:val="F08CD586"/>
    <w:lvl w:ilvl="0" w:tplc="ED289D9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E12EBF"/>
    <w:multiLevelType w:val="hybridMultilevel"/>
    <w:tmpl w:val="3F7A80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634E4D"/>
    <w:multiLevelType w:val="hybridMultilevel"/>
    <w:tmpl w:val="5686B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DD0797"/>
    <w:multiLevelType w:val="hybridMultilevel"/>
    <w:tmpl w:val="D402E51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174DE2"/>
    <w:multiLevelType w:val="hybridMultilevel"/>
    <w:tmpl w:val="1CAA18A6"/>
    <w:lvl w:ilvl="0" w:tplc="21B45458">
      <w:start w:val="1"/>
      <w:numFmt w:val="decimal"/>
      <w:lvlText w:val="%1."/>
      <w:lvlJc w:val="left"/>
      <w:pPr>
        <w:ind w:left="1572" w:hanging="360"/>
      </w:pPr>
      <w:rPr>
        <w:rFonts w:hint="default"/>
        <w:b/>
        <w:sz w:val="28"/>
        <w:szCs w:val="28"/>
      </w:rPr>
    </w:lvl>
    <w:lvl w:ilvl="1" w:tplc="04190019">
      <w:start w:val="1"/>
      <w:numFmt w:val="lowerLetter"/>
      <w:lvlText w:val="%2."/>
      <w:lvlJc w:val="left"/>
      <w:pPr>
        <w:ind w:left="4048"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7">
    <w:nsid w:val="54C854FD"/>
    <w:multiLevelType w:val="multilevel"/>
    <w:tmpl w:val="9E6E585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6845539"/>
    <w:multiLevelType w:val="multilevel"/>
    <w:tmpl w:val="9E6E585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6E679A6"/>
    <w:multiLevelType w:val="hybridMultilevel"/>
    <w:tmpl w:val="60EEE5DE"/>
    <w:lvl w:ilvl="0" w:tplc="D87233B8">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925276D"/>
    <w:multiLevelType w:val="singleLevel"/>
    <w:tmpl w:val="C0D8C52C"/>
    <w:lvl w:ilvl="0">
      <w:start w:val="1"/>
      <w:numFmt w:val="lowerLetter"/>
      <w:lvlText w:val="%1)"/>
      <w:lvlJc w:val="left"/>
      <w:pPr>
        <w:tabs>
          <w:tab w:val="num" w:pos="0"/>
        </w:tabs>
        <w:ind w:left="720" w:hanging="360"/>
      </w:pPr>
      <w:rPr>
        <w:rFonts w:ascii="Times New Roman" w:eastAsia="MS Mincho" w:hAnsi="Times New Roman" w:cs="Times New Roman"/>
      </w:rPr>
    </w:lvl>
  </w:abstractNum>
  <w:abstractNum w:abstractNumId="31">
    <w:nsid w:val="5CF446BC"/>
    <w:multiLevelType w:val="hybridMultilevel"/>
    <w:tmpl w:val="2FFC4E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6951A4"/>
    <w:multiLevelType w:val="hybridMultilevel"/>
    <w:tmpl w:val="6D98E9B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AA62EC"/>
    <w:multiLevelType w:val="hybridMultilevel"/>
    <w:tmpl w:val="850EFAA4"/>
    <w:lvl w:ilvl="0" w:tplc="2B84B476">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4">
    <w:nsid w:val="66B86A16"/>
    <w:multiLevelType w:val="hybridMultilevel"/>
    <w:tmpl w:val="2FFC4E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BF2852"/>
    <w:multiLevelType w:val="hybridMultilevel"/>
    <w:tmpl w:val="F5CAD2F4"/>
    <w:lvl w:ilvl="0" w:tplc="53BA5D12">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2A0702"/>
    <w:multiLevelType w:val="hybridMultilevel"/>
    <w:tmpl w:val="78EEA25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9521EE9"/>
    <w:multiLevelType w:val="hybridMultilevel"/>
    <w:tmpl w:val="31223B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1A7BE7"/>
    <w:multiLevelType w:val="hybridMultilevel"/>
    <w:tmpl w:val="257EC370"/>
    <w:lvl w:ilvl="0" w:tplc="0BB6BF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1B7E05"/>
    <w:multiLevelType w:val="hybridMultilevel"/>
    <w:tmpl w:val="F3A48A96"/>
    <w:lvl w:ilvl="0" w:tplc="FE14EAE8">
      <w:start w:val="1"/>
      <w:numFmt w:val="decimal"/>
      <w:lvlText w:val="%1."/>
      <w:lvlJc w:val="left"/>
      <w:pPr>
        <w:ind w:left="473" w:hanging="360"/>
      </w:pPr>
      <w:rPr>
        <w:rFonts w:ascii="Times New Roman" w:hAnsi="Times New Roman" w:cs="Times New Roman" w:hint="default"/>
      </w:rPr>
    </w:lvl>
    <w:lvl w:ilvl="1" w:tplc="603AF55E">
      <w:start w:val="1"/>
      <w:numFmt w:val="decimal"/>
      <w:lvlText w:val="%2)"/>
      <w:lvlJc w:val="left"/>
      <w:pPr>
        <w:ind w:left="1193" w:hanging="360"/>
      </w:pPr>
      <w:rPr>
        <w:rFonts w:ascii="Times New Roman" w:eastAsia="Times New Roman" w:hAnsi="Times New Roman" w:cs="Times New Roman"/>
        <w:b w:val="0"/>
      </w:rPr>
    </w:lvl>
    <w:lvl w:ilvl="2" w:tplc="FAE0F1A8">
      <w:start w:val="1"/>
      <w:numFmt w:val="lowerRoman"/>
      <w:lvlText w:val="%3."/>
      <w:lvlJc w:val="right"/>
      <w:pPr>
        <w:ind w:left="1913" w:hanging="180"/>
      </w:pPr>
      <w:rPr>
        <w:b w:val="0"/>
      </w:r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0">
    <w:nsid w:val="7EEF752E"/>
    <w:multiLevelType w:val="hybridMultilevel"/>
    <w:tmpl w:val="8C12FC0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066294"/>
    <w:multiLevelType w:val="hybridMultilevel"/>
    <w:tmpl w:val="F08CD586"/>
    <w:lvl w:ilvl="0" w:tplc="ED289D9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6"/>
  </w:num>
  <w:num w:numId="3">
    <w:abstractNumId w:val="21"/>
  </w:num>
  <w:num w:numId="4">
    <w:abstractNumId w:val="24"/>
  </w:num>
  <w:num w:numId="5">
    <w:abstractNumId w:val="3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39"/>
  </w:num>
  <w:num w:numId="15">
    <w:abstractNumId w:val="29"/>
  </w:num>
  <w:num w:numId="16">
    <w:abstractNumId w:val="28"/>
  </w:num>
  <w:num w:numId="17">
    <w:abstractNumId w:val="15"/>
  </w:num>
  <w:num w:numId="18">
    <w:abstractNumId w:val="30"/>
  </w:num>
  <w:num w:numId="19">
    <w:abstractNumId w:val="17"/>
  </w:num>
  <w:num w:numId="20">
    <w:abstractNumId w:val="33"/>
  </w:num>
  <w:num w:numId="21">
    <w:abstractNumId w:val="10"/>
  </w:num>
  <w:num w:numId="22">
    <w:abstractNumId w:val="12"/>
  </w:num>
  <w:num w:numId="23">
    <w:abstractNumId w:val="19"/>
  </w:num>
  <w:num w:numId="24">
    <w:abstractNumId w:val="22"/>
  </w:num>
  <w:num w:numId="25">
    <w:abstractNumId w:val="16"/>
  </w:num>
  <w:num w:numId="26">
    <w:abstractNumId w:val="13"/>
  </w:num>
  <w:num w:numId="27">
    <w:abstractNumId w:val="11"/>
  </w:num>
  <w:num w:numId="28">
    <w:abstractNumId w:val="20"/>
  </w:num>
  <w:num w:numId="29">
    <w:abstractNumId w:val="9"/>
  </w:num>
  <w:num w:numId="30">
    <w:abstractNumId w:val="34"/>
  </w:num>
  <w:num w:numId="31">
    <w:abstractNumId w:val="14"/>
  </w:num>
  <w:num w:numId="32">
    <w:abstractNumId w:val="23"/>
  </w:num>
  <w:num w:numId="33">
    <w:abstractNumId w:val="25"/>
  </w:num>
  <w:num w:numId="34">
    <w:abstractNumId w:val="32"/>
  </w:num>
  <w:num w:numId="35">
    <w:abstractNumId w:val="37"/>
  </w:num>
  <w:num w:numId="36">
    <w:abstractNumId w:val="40"/>
  </w:num>
  <w:num w:numId="37">
    <w:abstractNumId w:val="18"/>
  </w:num>
  <w:num w:numId="38">
    <w:abstractNumId w:val="27"/>
  </w:num>
  <w:num w:numId="39">
    <w:abstractNumId w:val="8"/>
  </w:num>
  <w:num w:numId="40">
    <w:abstractNumId w:val="41"/>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EE"/>
    <w:rsid w:val="0002178D"/>
    <w:rsid w:val="00140477"/>
    <w:rsid w:val="00141EC7"/>
    <w:rsid w:val="00151CE0"/>
    <w:rsid w:val="001A7917"/>
    <w:rsid w:val="001D0BDB"/>
    <w:rsid w:val="00222401"/>
    <w:rsid w:val="00280714"/>
    <w:rsid w:val="002E7F64"/>
    <w:rsid w:val="003616EC"/>
    <w:rsid w:val="003B0BA3"/>
    <w:rsid w:val="003E0FA1"/>
    <w:rsid w:val="00421B04"/>
    <w:rsid w:val="00483811"/>
    <w:rsid w:val="004C35B6"/>
    <w:rsid w:val="0054395F"/>
    <w:rsid w:val="005665B6"/>
    <w:rsid w:val="005B57A8"/>
    <w:rsid w:val="005D2F46"/>
    <w:rsid w:val="00602D2D"/>
    <w:rsid w:val="006E1D1E"/>
    <w:rsid w:val="00707EAB"/>
    <w:rsid w:val="00735456"/>
    <w:rsid w:val="007E3AEE"/>
    <w:rsid w:val="008355C0"/>
    <w:rsid w:val="008D09A1"/>
    <w:rsid w:val="00911FCD"/>
    <w:rsid w:val="00912348"/>
    <w:rsid w:val="009B3054"/>
    <w:rsid w:val="009D0EAE"/>
    <w:rsid w:val="00A51FA1"/>
    <w:rsid w:val="00AA1E57"/>
    <w:rsid w:val="00AB04D5"/>
    <w:rsid w:val="00AE5CE4"/>
    <w:rsid w:val="00B96346"/>
    <w:rsid w:val="00BB04BE"/>
    <w:rsid w:val="00BC3981"/>
    <w:rsid w:val="00C53BB5"/>
    <w:rsid w:val="00C86CBB"/>
    <w:rsid w:val="00D27DCF"/>
    <w:rsid w:val="00D34C7F"/>
    <w:rsid w:val="00E41ED7"/>
    <w:rsid w:val="00EA4201"/>
    <w:rsid w:val="00EB3C04"/>
    <w:rsid w:val="00EE5B25"/>
    <w:rsid w:val="00F0554E"/>
    <w:rsid w:val="00F50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9D71"/>
  <w15:chartTrackingRefBased/>
  <w15:docId w15:val="{EA7AC767-73FD-45C5-B1A2-D75761F4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AEE"/>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7E3AEE"/>
    <w:pPr>
      <w:keepNext/>
      <w:outlineLvl w:val="0"/>
    </w:pPr>
    <w:rPr>
      <w:b/>
      <w:szCs w:val="20"/>
    </w:rPr>
  </w:style>
  <w:style w:type="paragraph" w:styleId="2">
    <w:name w:val="heading 2"/>
    <w:basedOn w:val="a"/>
    <w:next w:val="a"/>
    <w:link w:val="20"/>
    <w:unhideWhenUsed/>
    <w:qFormat/>
    <w:rsid w:val="007E3AE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151CE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AEE"/>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7E3AEE"/>
    <w:rPr>
      <w:rFonts w:asciiTheme="majorHAnsi" w:eastAsiaTheme="majorEastAsia" w:hAnsiTheme="majorHAnsi" w:cstheme="majorBidi"/>
      <w:color w:val="2E74B5" w:themeColor="accent1" w:themeShade="BF"/>
      <w:sz w:val="26"/>
      <w:szCs w:val="26"/>
      <w:lang w:val="ro-RO" w:eastAsia="ru-RU"/>
    </w:rPr>
  </w:style>
  <w:style w:type="paragraph" w:styleId="a3">
    <w:name w:val="List Paragraph"/>
    <w:basedOn w:val="a"/>
    <w:uiPriority w:val="34"/>
    <w:qFormat/>
    <w:rsid w:val="007E3AEE"/>
    <w:pPr>
      <w:ind w:left="720"/>
      <w:contextualSpacing/>
    </w:pPr>
  </w:style>
  <w:style w:type="paragraph" w:styleId="a4">
    <w:name w:val="Body Text Indent"/>
    <w:basedOn w:val="a"/>
    <w:link w:val="a5"/>
    <w:unhideWhenUsed/>
    <w:rsid w:val="007E3AEE"/>
    <w:pPr>
      <w:spacing w:after="120"/>
      <w:ind w:left="283"/>
    </w:pPr>
    <w:rPr>
      <w:sz w:val="20"/>
      <w:szCs w:val="20"/>
      <w:lang w:val="ru-RU"/>
    </w:rPr>
  </w:style>
  <w:style w:type="character" w:customStyle="1" w:styleId="a5">
    <w:name w:val="Основной текст с отступом Знак"/>
    <w:basedOn w:val="a0"/>
    <w:link w:val="a4"/>
    <w:rsid w:val="007E3AEE"/>
    <w:rPr>
      <w:rFonts w:ascii="Times New Roman" w:eastAsia="Times New Roman" w:hAnsi="Times New Roman" w:cs="Times New Roman"/>
      <w:sz w:val="20"/>
      <w:szCs w:val="20"/>
      <w:lang w:val="ru-RU" w:eastAsia="ru-RU"/>
    </w:rPr>
  </w:style>
  <w:style w:type="character" w:styleId="a6">
    <w:name w:val="Emphasis"/>
    <w:uiPriority w:val="20"/>
    <w:qFormat/>
    <w:rsid w:val="007E3AEE"/>
    <w:rPr>
      <w:i/>
      <w:iCs/>
    </w:rPr>
  </w:style>
  <w:style w:type="paragraph" w:styleId="a7">
    <w:name w:val="Balloon Text"/>
    <w:basedOn w:val="a"/>
    <w:link w:val="a8"/>
    <w:unhideWhenUsed/>
    <w:rsid w:val="00EB3C04"/>
    <w:rPr>
      <w:rFonts w:ascii="Segoe UI" w:hAnsi="Segoe UI" w:cs="Segoe UI"/>
      <w:sz w:val="18"/>
      <w:szCs w:val="18"/>
    </w:rPr>
  </w:style>
  <w:style w:type="character" w:customStyle="1" w:styleId="a8">
    <w:name w:val="Текст выноски Знак"/>
    <w:basedOn w:val="a0"/>
    <w:link w:val="a7"/>
    <w:rsid w:val="00EB3C04"/>
    <w:rPr>
      <w:rFonts w:ascii="Segoe UI" w:eastAsia="Times New Roman" w:hAnsi="Segoe UI" w:cs="Segoe UI"/>
      <w:sz w:val="18"/>
      <w:szCs w:val="18"/>
      <w:lang w:val="ro-RO" w:eastAsia="ru-RU"/>
    </w:rPr>
  </w:style>
  <w:style w:type="character" w:styleId="a9">
    <w:name w:val="annotation reference"/>
    <w:basedOn w:val="a0"/>
    <w:unhideWhenUsed/>
    <w:rsid w:val="00911FCD"/>
    <w:rPr>
      <w:sz w:val="16"/>
      <w:szCs w:val="16"/>
    </w:rPr>
  </w:style>
  <w:style w:type="paragraph" w:styleId="aa">
    <w:name w:val="annotation text"/>
    <w:basedOn w:val="a"/>
    <w:link w:val="ab"/>
    <w:unhideWhenUsed/>
    <w:rsid w:val="00911FCD"/>
    <w:rPr>
      <w:sz w:val="20"/>
      <w:szCs w:val="20"/>
    </w:rPr>
  </w:style>
  <w:style w:type="character" w:customStyle="1" w:styleId="ab">
    <w:name w:val="Текст примечания Знак"/>
    <w:basedOn w:val="a0"/>
    <w:link w:val="aa"/>
    <w:rsid w:val="00911FCD"/>
    <w:rPr>
      <w:rFonts w:ascii="Times New Roman" w:eastAsia="Times New Roman" w:hAnsi="Times New Roman" w:cs="Times New Roman"/>
      <w:sz w:val="20"/>
      <w:szCs w:val="20"/>
      <w:lang w:val="ro-RO" w:eastAsia="ru-RU"/>
    </w:rPr>
  </w:style>
  <w:style w:type="paragraph" w:styleId="ac">
    <w:name w:val="annotation subject"/>
    <w:basedOn w:val="aa"/>
    <w:next w:val="aa"/>
    <w:link w:val="ad"/>
    <w:unhideWhenUsed/>
    <w:rsid w:val="00911FCD"/>
    <w:rPr>
      <w:b/>
      <w:bCs/>
    </w:rPr>
  </w:style>
  <w:style w:type="character" w:customStyle="1" w:styleId="ad">
    <w:name w:val="Тема примечания Знак"/>
    <w:basedOn w:val="ab"/>
    <w:link w:val="ac"/>
    <w:rsid w:val="00911FCD"/>
    <w:rPr>
      <w:rFonts w:ascii="Times New Roman" w:eastAsia="Times New Roman" w:hAnsi="Times New Roman" w:cs="Times New Roman"/>
      <w:b/>
      <w:bCs/>
      <w:sz w:val="20"/>
      <w:szCs w:val="20"/>
      <w:lang w:val="ro-RO" w:eastAsia="ru-RU"/>
    </w:rPr>
  </w:style>
  <w:style w:type="character" w:customStyle="1" w:styleId="30">
    <w:name w:val="Заголовок 3 Знак"/>
    <w:basedOn w:val="a0"/>
    <w:link w:val="3"/>
    <w:rsid w:val="00151CE0"/>
    <w:rPr>
      <w:rFonts w:asciiTheme="majorHAnsi" w:eastAsiaTheme="majorEastAsia" w:hAnsiTheme="majorHAnsi" w:cstheme="majorBidi"/>
      <w:color w:val="1F4D78" w:themeColor="accent1" w:themeShade="7F"/>
      <w:sz w:val="24"/>
      <w:szCs w:val="24"/>
      <w:lang w:val="ro-RO" w:eastAsia="ru-RU"/>
    </w:rPr>
  </w:style>
  <w:style w:type="numbering" w:customStyle="1" w:styleId="11">
    <w:name w:val="Нет списка1"/>
    <w:next w:val="a2"/>
    <w:uiPriority w:val="99"/>
    <w:semiHidden/>
    <w:unhideWhenUsed/>
    <w:rsid w:val="00151CE0"/>
  </w:style>
  <w:style w:type="character" w:customStyle="1" w:styleId="WW8Num1z0">
    <w:name w:val="WW8Num1z0"/>
    <w:rsid w:val="00151CE0"/>
    <w:rPr>
      <w:rFonts w:ascii="Arial" w:hAnsi="Arial" w:cs="Arial"/>
      <w:sz w:val="20"/>
    </w:rPr>
  </w:style>
  <w:style w:type="character" w:customStyle="1" w:styleId="WW8Num1z2">
    <w:name w:val="WW8Num1z2"/>
    <w:rsid w:val="00151CE0"/>
    <w:rPr>
      <w:rFonts w:ascii="Wingdings" w:hAnsi="Wingdings" w:cs="Wingdings"/>
    </w:rPr>
  </w:style>
  <w:style w:type="character" w:customStyle="1" w:styleId="WW8Num1z3">
    <w:name w:val="WW8Num1z3"/>
    <w:rsid w:val="00151CE0"/>
    <w:rPr>
      <w:rFonts w:ascii="Calibri" w:eastAsia="MS Mincho" w:hAnsi="Calibri" w:cs="Calibri"/>
    </w:rPr>
  </w:style>
  <w:style w:type="character" w:customStyle="1" w:styleId="WW8Num2z0">
    <w:name w:val="WW8Num2z0"/>
    <w:rsid w:val="00151CE0"/>
    <w:rPr>
      <w:rFonts w:ascii="Arial" w:eastAsia="MS Mincho" w:hAnsi="Arial" w:cs="Arial"/>
      <w:sz w:val="20"/>
    </w:rPr>
  </w:style>
  <w:style w:type="character" w:customStyle="1" w:styleId="WW8Num3z0">
    <w:name w:val="WW8Num3z0"/>
    <w:rsid w:val="00151CE0"/>
    <w:rPr>
      <w:rFonts w:ascii="Arial" w:eastAsia="MS Mincho" w:hAnsi="Arial" w:cs="Arial"/>
      <w:sz w:val="20"/>
    </w:rPr>
  </w:style>
  <w:style w:type="character" w:customStyle="1" w:styleId="WW8Num4z0">
    <w:name w:val="WW8Num4z0"/>
    <w:rsid w:val="00151CE0"/>
    <w:rPr>
      <w:rFonts w:ascii="Arial" w:eastAsia="MS Mincho" w:hAnsi="Arial" w:cs="Arial"/>
      <w:sz w:val="20"/>
    </w:rPr>
  </w:style>
  <w:style w:type="character" w:customStyle="1" w:styleId="WW8Num4z1">
    <w:name w:val="WW8Num4z1"/>
    <w:rsid w:val="00151CE0"/>
    <w:rPr>
      <w:rFonts w:cs="Times New Roman"/>
    </w:rPr>
  </w:style>
  <w:style w:type="character" w:customStyle="1" w:styleId="WW8Num5z0">
    <w:name w:val="WW8Num5z0"/>
    <w:rsid w:val="00151CE0"/>
    <w:rPr>
      <w:rFonts w:ascii="Arial" w:eastAsia="MS Mincho" w:hAnsi="Arial" w:cs="Arial"/>
      <w:sz w:val="20"/>
    </w:rPr>
  </w:style>
  <w:style w:type="character" w:customStyle="1" w:styleId="WW8Num5z1">
    <w:name w:val="WW8Num5z1"/>
    <w:rsid w:val="00151CE0"/>
    <w:rPr>
      <w:rFonts w:cs="Times New Roman"/>
    </w:rPr>
  </w:style>
  <w:style w:type="character" w:customStyle="1" w:styleId="WW8Num6z0">
    <w:name w:val="WW8Num6z0"/>
    <w:rsid w:val="00151CE0"/>
    <w:rPr>
      <w:rFonts w:ascii="Symbol" w:hAnsi="Symbol" w:cs="Symbol"/>
    </w:rPr>
  </w:style>
  <w:style w:type="character" w:customStyle="1" w:styleId="WW8Num7z0">
    <w:name w:val="WW8Num7z0"/>
    <w:rsid w:val="00151CE0"/>
    <w:rPr>
      <w:rFonts w:ascii="Wingdings 2" w:hAnsi="Wingdings 2" w:cs="Wingdings 2"/>
    </w:rPr>
  </w:style>
  <w:style w:type="character" w:customStyle="1" w:styleId="WW8Num8z0">
    <w:name w:val="WW8Num8z0"/>
    <w:rsid w:val="00151CE0"/>
    <w:rPr>
      <w:rFonts w:ascii="Arial" w:eastAsia="MS Mincho" w:hAnsi="Arial" w:cs="Arial"/>
      <w:sz w:val="20"/>
    </w:rPr>
  </w:style>
  <w:style w:type="character" w:customStyle="1" w:styleId="WW8Num8z1">
    <w:name w:val="WW8Num8z1"/>
    <w:rsid w:val="00151CE0"/>
    <w:rPr>
      <w:rFonts w:ascii="Calibri" w:hAnsi="Calibri" w:cs="Times New Roman"/>
      <w:sz w:val="20"/>
    </w:rPr>
  </w:style>
  <w:style w:type="character" w:customStyle="1" w:styleId="WW8Num8z2">
    <w:name w:val="WW8Num8z2"/>
    <w:rsid w:val="00151CE0"/>
    <w:rPr>
      <w:rFonts w:ascii="Wingdings" w:hAnsi="Wingdings" w:cs="Wingdings"/>
    </w:rPr>
  </w:style>
  <w:style w:type="character" w:customStyle="1" w:styleId="WW8Num8z3">
    <w:name w:val="WW8Num8z3"/>
    <w:rsid w:val="00151CE0"/>
    <w:rPr>
      <w:rFonts w:ascii="Arial" w:eastAsia="MS Mincho" w:hAnsi="Arial" w:cs="Arial"/>
    </w:rPr>
  </w:style>
  <w:style w:type="character" w:customStyle="1" w:styleId="WW8Num8z4">
    <w:name w:val="WW8Num8z4"/>
    <w:rsid w:val="00151CE0"/>
    <w:rPr>
      <w:rFonts w:ascii="Calibri" w:eastAsia="MS Mincho" w:hAnsi="Calibri" w:cs="Arial"/>
    </w:rPr>
  </w:style>
  <w:style w:type="character" w:customStyle="1" w:styleId="WW8Num8z6">
    <w:name w:val="WW8Num8z6"/>
    <w:rsid w:val="00151CE0"/>
    <w:rPr>
      <w:rFonts w:ascii="Symbol" w:hAnsi="Symbol" w:cs="Symbol"/>
    </w:rPr>
  </w:style>
  <w:style w:type="character" w:customStyle="1" w:styleId="WW8Num8z7">
    <w:name w:val="WW8Num8z7"/>
    <w:rsid w:val="00151CE0"/>
    <w:rPr>
      <w:rFonts w:ascii="Courier New" w:hAnsi="Courier New" w:cs="Courier New"/>
    </w:rPr>
  </w:style>
  <w:style w:type="character" w:customStyle="1" w:styleId="WW8Num9z0">
    <w:name w:val="WW8Num9z0"/>
    <w:rsid w:val="00151CE0"/>
    <w:rPr>
      <w:rFonts w:ascii="Arial" w:eastAsia="MS Mincho" w:hAnsi="Arial" w:cs="Arial"/>
      <w:sz w:val="20"/>
      <w:lang w:eastAsia="ru-RU"/>
    </w:rPr>
  </w:style>
  <w:style w:type="character" w:customStyle="1" w:styleId="WW8Num9z1">
    <w:name w:val="WW8Num9z1"/>
    <w:rsid w:val="00151CE0"/>
    <w:rPr>
      <w:rFonts w:cs="Times New Roman"/>
    </w:rPr>
  </w:style>
  <w:style w:type="character" w:customStyle="1" w:styleId="WW8Num10z0">
    <w:name w:val="WW8Num10z0"/>
    <w:rsid w:val="00151CE0"/>
    <w:rPr>
      <w:rFonts w:ascii="Arial" w:eastAsia="MS Mincho" w:hAnsi="Arial" w:cs="Times New Roman"/>
      <w:sz w:val="20"/>
      <w:szCs w:val="20"/>
    </w:rPr>
  </w:style>
  <w:style w:type="character" w:customStyle="1" w:styleId="WW8Num10z1">
    <w:name w:val="WW8Num10z1"/>
    <w:rsid w:val="00151CE0"/>
    <w:rPr>
      <w:rFonts w:cs="Times New Roman"/>
    </w:rPr>
  </w:style>
  <w:style w:type="character" w:customStyle="1" w:styleId="WW8Num11z0">
    <w:name w:val="WW8Num11z0"/>
    <w:rsid w:val="00151CE0"/>
    <w:rPr>
      <w:rFonts w:ascii="Calibri" w:eastAsia="MS Mincho" w:hAnsi="Calibri" w:cs="Calibri"/>
    </w:rPr>
  </w:style>
  <w:style w:type="character" w:customStyle="1" w:styleId="WW8Num11z1">
    <w:name w:val="WW8Num11z1"/>
    <w:rsid w:val="00151CE0"/>
    <w:rPr>
      <w:rFonts w:ascii="Courier New" w:hAnsi="Courier New" w:cs="Courier New"/>
    </w:rPr>
  </w:style>
  <w:style w:type="character" w:customStyle="1" w:styleId="WW8Num11z2">
    <w:name w:val="WW8Num11z2"/>
    <w:rsid w:val="00151CE0"/>
    <w:rPr>
      <w:rFonts w:ascii="Wingdings" w:hAnsi="Wingdings" w:cs="Wingdings"/>
    </w:rPr>
  </w:style>
  <w:style w:type="character" w:customStyle="1" w:styleId="WW8Num12z0">
    <w:name w:val="WW8Num12z0"/>
    <w:rsid w:val="00151CE0"/>
    <w:rPr>
      <w:rFonts w:ascii="Symbol" w:hAnsi="Symbol" w:cs="Symbol"/>
      <w:sz w:val="20"/>
      <w:szCs w:val="20"/>
    </w:rPr>
  </w:style>
  <w:style w:type="character" w:customStyle="1" w:styleId="WW8Num12z1">
    <w:name w:val="WW8Num12z1"/>
    <w:rsid w:val="00151CE0"/>
    <w:rPr>
      <w:rFonts w:ascii="Courier New" w:hAnsi="Courier New" w:cs="Courier New"/>
    </w:rPr>
  </w:style>
  <w:style w:type="character" w:customStyle="1" w:styleId="WW8Num12z2">
    <w:name w:val="WW8Num12z2"/>
    <w:rsid w:val="00151CE0"/>
    <w:rPr>
      <w:rFonts w:ascii="Wingdings" w:hAnsi="Wingdings" w:cs="Wingdings"/>
    </w:rPr>
  </w:style>
  <w:style w:type="character" w:customStyle="1" w:styleId="WW8Num13z0">
    <w:name w:val="WW8Num13z0"/>
    <w:rsid w:val="00151CE0"/>
    <w:rPr>
      <w:rFonts w:ascii="Calibri" w:eastAsia="MS Mincho" w:hAnsi="Calibri" w:cs="Arial"/>
      <w:sz w:val="20"/>
      <w:szCs w:val="20"/>
    </w:rPr>
  </w:style>
  <w:style w:type="character" w:customStyle="1" w:styleId="WW8Num13z1">
    <w:name w:val="WW8Num13z1"/>
    <w:rsid w:val="00151CE0"/>
    <w:rPr>
      <w:rFonts w:ascii="Courier New" w:hAnsi="Courier New" w:cs="Courier New"/>
    </w:rPr>
  </w:style>
  <w:style w:type="character" w:customStyle="1" w:styleId="WW8Num13z2">
    <w:name w:val="WW8Num13z2"/>
    <w:rsid w:val="00151CE0"/>
    <w:rPr>
      <w:rFonts w:ascii="Wingdings" w:hAnsi="Wingdings" w:cs="Wingdings"/>
    </w:rPr>
  </w:style>
  <w:style w:type="character" w:customStyle="1" w:styleId="WW8Num13z3">
    <w:name w:val="WW8Num13z3"/>
    <w:rsid w:val="00151CE0"/>
    <w:rPr>
      <w:rFonts w:ascii="Symbol" w:hAnsi="Symbol" w:cs="Symbol"/>
    </w:rPr>
  </w:style>
  <w:style w:type="character" w:customStyle="1" w:styleId="WW8Num14z0">
    <w:name w:val="WW8Num14z0"/>
    <w:rsid w:val="00151CE0"/>
    <w:rPr>
      <w:rFonts w:ascii="Times New Roman" w:hAnsi="Times New Roman" w:cs="Times New Roman"/>
      <w:b w:val="0"/>
      <w:i w:val="0"/>
      <w:sz w:val="20"/>
      <w:szCs w:val="20"/>
    </w:rPr>
  </w:style>
  <w:style w:type="character" w:customStyle="1" w:styleId="WW8Num14z1">
    <w:name w:val="WW8Num14z1"/>
    <w:rsid w:val="00151CE0"/>
  </w:style>
  <w:style w:type="character" w:customStyle="1" w:styleId="WW8Num14z2">
    <w:name w:val="WW8Num14z2"/>
    <w:rsid w:val="00151CE0"/>
  </w:style>
  <w:style w:type="character" w:customStyle="1" w:styleId="WW8Num14z3">
    <w:name w:val="WW8Num14z3"/>
    <w:rsid w:val="00151CE0"/>
  </w:style>
  <w:style w:type="character" w:customStyle="1" w:styleId="WW8Num14z4">
    <w:name w:val="WW8Num14z4"/>
    <w:rsid w:val="00151CE0"/>
  </w:style>
  <w:style w:type="character" w:customStyle="1" w:styleId="WW8Num14z5">
    <w:name w:val="WW8Num14z5"/>
    <w:rsid w:val="00151CE0"/>
  </w:style>
  <w:style w:type="character" w:customStyle="1" w:styleId="WW8Num14z6">
    <w:name w:val="WW8Num14z6"/>
    <w:rsid w:val="00151CE0"/>
  </w:style>
  <w:style w:type="character" w:customStyle="1" w:styleId="WW8Num14z7">
    <w:name w:val="WW8Num14z7"/>
    <w:rsid w:val="00151CE0"/>
  </w:style>
  <w:style w:type="character" w:customStyle="1" w:styleId="WW8Num14z8">
    <w:name w:val="WW8Num14z8"/>
    <w:rsid w:val="00151CE0"/>
  </w:style>
  <w:style w:type="character" w:customStyle="1" w:styleId="WW8Num15z0">
    <w:name w:val="WW8Num15z0"/>
    <w:rsid w:val="00151CE0"/>
    <w:rPr>
      <w:sz w:val="20"/>
      <w:szCs w:val="20"/>
    </w:rPr>
  </w:style>
  <w:style w:type="character" w:customStyle="1" w:styleId="WW8Num15z1">
    <w:name w:val="WW8Num15z1"/>
    <w:rsid w:val="00151CE0"/>
    <w:rPr>
      <w:rFonts w:cs="Times New Roman"/>
      <w:sz w:val="20"/>
    </w:rPr>
  </w:style>
  <w:style w:type="character" w:customStyle="1" w:styleId="WW8Num15z2">
    <w:name w:val="WW8Num15z2"/>
    <w:rsid w:val="00151CE0"/>
    <w:rPr>
      <w:rFonts w:ascii="Wingdings" w:hAnsi="Wingdings" w:cs="Wingdings"/>
    </w:rPr>
  </w:style>
  <w:style w:type="character" w:customStyle="1" w:styleId="WW8Num15z3">
    <w:name w:val="WW8Num15z3"/>
    <w:rsid w:val="00151CE0"/>
    <w:rPr>
      <w:rFonts w:ascii="Arial" w:eastAsia="MS Mincho" w:hAnsi="Arial" w:cs="Arial"/>
    </w:rPr>
  </w:style>
  <w:style w:type="character" w:customStyle="1" w:styleId="WW8Num15z4">
    <w:name w:val="WW8Num15z4"/>
    <w:rsid w:val="00151CE0"/>
    <w:rPr>
      <w:rFonts w:ascii="Calibri" w:eastAsia="MS Mincho" w:hAnsi="Calibri" w:cs="Arial"/>
    </w:rPr>
  </w:style>
  <w:style w:type="character" w:customStyle="1" w:styleId="WW8Num15z6">
    <w:name w:val="WW8Num15z6"/>
    <w:rsid w:val="00151CE0"/>
    <w:rPr>
      <w:rFonts w:ascii="Symbol" w:hAnsi="Symbol" w:cs="Symbol"/>
    </w:rPr>
  </w:style>
  <w:style w:type="character" w:customStyle="1" w:styleId="WW8Num15z7">
    <w:name w:val="WW8Num15z7"/>
    <w:rsid w:val="00151CE0"/>
    <w:rPr>
      <w:rFonts w:ascii="Courier New" w:hAnsi="Courier New" w:cs="Courier New"/>
    </w:rPr>
  </w:style>
  <w:style w:type="character" w:customStyle="1" w:styleId="WW8Num16z0">
    <w:name w:val="WW8Num16z0"/>
    <w:rsid w:val="00151CE0"/>
    <w:rPr>
      <w:rFonts w:ascii="Calibri" w:eastAsia="MS Mincho" w:hAnsi="Calibri" w:cs="Arial"/>
      <w:sz w:val="20"/>
      <w:szCs w:val="20"/>
    </w:rPr>
  </w:style>
  <w:style w:type="character" w:customStyle="1" w:styleId="WW8Num16z1">
    <w:name w:val="WW8Num16z1"/>
    <w:rsid w:val="00151CE0"/>
    <w:rPr>
      <w:rFonts w:ascii="Courier New" w:hAnsi="Courier New" w:cs="Courier New"/>
      <w:sz w:val="20"/>
      <w:szCs w:val="20"/>
    </w:rPr>
  </w:style>
  <w:style w:type="character" w:customStyle="1" w:styleId="WW8Num16z2">
    <w:name w:val="WW8Num16z2"/>
    <w:rsid w:val="00151CE0"/>
    <w:rPr>
      <w:rFonts w:ascii="Wingdings" w:hAnsi="Wingdings" w:cs="Wingdings"/>
    </w:rPr>
  </w:style>
  <w:style w:type="character" w:customStyle="1" w:styleId="WW8Num16z3">
    <w:name w:val="WW8Num16z3"/>
    <w:rsid w:val="00151CE0"/>
    <w:rPr>
      <w:rFonts w:ascii="Symbol" w:hAnsi="Symbol" w:cs="Symbol"/>
    </w:rPr>
  </w:style>
  <w:style w:type="character" w:customStyle="1" w:styleId="WW8Num17z0">
    <w:name w:val="WW8Num17z0"/>
    <w:rsid w:val="00151CE0"/>
    <w:rPr>
      <w:rFonts w:ascii="Calibri" w:eastAsia="MS Mincho" w:hAnsi="Calibri" w:cs="Arial"/>
    </w:rPr>
  </w:style>
  <w:style w:type="character" w:customStyle="1" w:styleId="WW8Num17z1">
    <w:name w:val="WW8Num17z1"/>
    <w:rsid w:val="00151CE0"/>
    <w:rPr>
      <w:rFonts w:ascii="Courier New" w:hAnsi="Courier New" w:cs="Courier New"/>
    </w:rPr>
  </w:style>
  <w:style w:type="character" w:customStyle="1" w:styleId="WW8Num17z2">
    <w:name w:val="WW8Num17z2"/>
    <w:rsid w:val="00151CE0"/>
    <w:rPr>
      <w:rFonts w:ascii="Wingdings" w:hAnsi="Wingdings" w:cs="Wingdings"/>
    </w:rPr>
  </w:style>
  <w:style w:type="character" w:customStyle="1" w:styleId="WW8Num17z3">
    <w:name w:val="WW8Num17z3"/>
    <w:rsid w:val="00151CE0"/>
    <w:rPr>
      <w:rFonts w:ascii="Symbol" w:hAnsi="Symbol" w:cs="Symbol"/>
    </w:rPr>
  </w:style>
  <w:style w:type="character" w:customStyle="1" w:styleId="WW8Num18z0">
    <w:name w:val="WW8Num18z0"/>
    <w:rsid w:val="00151CE0"/>
    <w:rPr>
      <w:rFonts w:ascii="Symbol" w:hAnsi="Symbol" w:cs="Symbol"/>
      <w:sz w:val="20"/>
      <w:szCs w:val="20"/>
    </w:rPr>
  </w:style>
  <w:style w:type="character" w:customStyle="1" w:styleId="WW8Num18z1">
    <w:name w:val="WW8Num18z1"/>
    <w:rsid w:val="00151CE0"/>
    <w:rPr>
      <w:rFonts w:ascii="Courier New" w:hAnsi="Courier New" w:cs="Courier New"/>
    </w:rPr>
  </w:style>
  <w:style w:type="character" w:customStyle="1" w:styleId="WW8Num18z2">
    <w:name w:val="WW8Num18z2"/>
    <w:rsid w:val="00151CE0"/>
    <w:rPr>
      <w:rFonts w:ascii="Wingdings" w:hAnsi="Wingdings" w:cs="Wingdings"/>
    </w:rPr>
  </w:style>
  <w:style w:type="character" w:customStyle="1" w:styleId="WW8Num19z0">
    <w:name w:val="WW8Num19z0"/>
    <w:rsid w:val="00151CE0"/>
    <w:rPr>
      <w:rFonts w:ascii="Calibri" w:eastAsia="MS Mincho" w:hAnsi="Calibri" w:cs="Arial"/>
      <w:sz w:val="20"/>
      <w:szCs w:val="20"/>
      <w:lang w:eastAsia="zh-CN"/>
    </w:rPr>
  </w:style>
  <w:style w:type="character" w:customStyle="1" w:styleId="WW8Num19z1">
    <w:name w:val="WW8Num19z1"/>
    <w:rsid w:val="00151CE0"/>
    <w:rPr>
      <w:rFonts w:ascii="Courier New" w:hAnsi="Courier New" w:cs="Courier New"/>
    </w:rPr>
  </w:style>
  <w:style w:type="character" w:customStyle="1" w:styleId="WW8Num19z2">
    <w:name w:val="WW8Num19z2"/>
    <w:rsid w:val="00151CE0"/>
    <w:rPr>
      <w:rFonts w:ascii="Wingdings" w:hAnsi="Wingdings" w:cs="Wingdings"/>
    </w:rPr>
  </w:style>
  <w:style w:type="character" w:customStyle="1" w:styleId="WW8Num19z3">
    <w:name w:val="WW8Num19z3"/>
    <w:rsid w:val="00151CE0"/>
    <w:rPr>
      <w:rFonts w:ascii="Symbol" w:hAnsi="Symbol" w:cs="Symbol"/>
    </w:rPr>
  </w:style>
  <w:style w:type="character" w:customStyle="1" w:styleId="WW8Num20z0">
    <w:name w:val="WW8Num20z0"/>
    <w:rsid w:val="00151CE0"/>
    <w:rPr>
      <w:rFonts w:cs="Times New Roman"/>
    </w:rPr>
  </w:style>
  <w:style w:type="character" w:customStyle="1" w:styleId="WW8Num20z1">
    <w:name w:val="WW8Num20z1"/>
    <w:rsid w:val="00151CE0"/>
    <w:rPr>
      <w:rFonts w:ascii="Courier New" w:hAnsi="Courier New" w:cs="Courier New"/>
      <w:lang w:eastAsia="zh-CN"/>
    </w:rPr>
  </w:style>
  <w:style w:type="character" w:customStyle="1" w:styleId="WW8Num20z2">
    <w:name w:val="WW8Num20z2"/>
    <w:rsid w:val="00151CE0"/>
  </w:style>
  <w:style w:type="character" w:customStyle="1" w:styleId="WW8Num20z3">
    <w:name w:val="WW8Num20z3"/>
    <w:rsid w:val="00151CE0"/>
  </w:style>
  <w:style w:type="character" w:customStyle="1" w:styleId="WW8Num20z4">
    <w:name w:val="WW8Num20z4"/>
    <w:rsid w:val="00151CE0"/>
  </w:style>
  <w:style w:type="character" w:customStyle="1" w:styleId="WW8Num20z5">
    <w:name w:val="WW8Num20z5"/>
    <w:rsid w:val="00151CE0"/>
  </w:style>
  <w:style w:type="character" w:customStyle="1" w:styleId="WW8Num20z6">
    <w:name w:val="WW8Num20z6"/>
    <w:rsid w:val="00151CE0"/>
  </w:style>
  <w:style w:type="character" w:customStyle="1" w:styleId="WW8Num20z7">
    <w:name w:val="WW8Num20z7"/>
    <w:rsid w:val="00151CE0"/>
  </w:style>
  <w:style w:type="character" w:customStyle="1" w:styleId="WW8Num20z8">
    <w:name w:val="WW8Num20z8"/>
    <w:rsid w:val="00151CE0"/>
  </w:style>
  <w:style w:type="character" w:customStyle="1" w:styleId="WW8Num21z0">
    <w:name w:val="WW8Num21z0"/>
    <w:rsid w:val="00151CE0"/>
    <w:rPr>
      <w:rFonts w:ascii="Calibri" w:eastAsia="MS Mincho" w:hAnsi="Calibri" w:cs="Arial"/>
    </w:rPr>
  </w:style>
  <w:style w:type="character" w:customStyle="1" w:styleId="WW8Num21z1">
    <w:name w:val="WW8Num21z1"/>
    <w:rsid w:val="00151CE0"/>
    <w:rPr>
      <w:rFonts w:ascii="Courier New" w:hAnsi="Courier New" w:cs="Courier New"/>
    </w:rPr>
  </w:style>
  <w:style w:type="character" w:customStyle="1" w:styleId="WW8Num21z2">
    <w:name w:val="WW8Num21z2"/>
    <w:rsid w:val="00151CE0"/>
    <w:rPr>
      <w:rFonts w:ascii="Wingdings" w:hAnsi="Wingdings" w:cs="Wingdings"/>
    </w:rPr>
  </w:style>
  <w:style w:type="character" w:customStyle="1" w:styleId="WW8Num21z3">
    <w:name w:val="WW8Num21z3"/>
    <w:rsid w:val="00151CE0"/>
    <w:rPr>
      <w:rFonts w:ascii="Symbol" w:hAnsi="Symbol" w:cs="Symbol"/>
    </w:rPr>
  </w:style>
  <w:style w:type="character" w:customStyle="1" w:styleId="WW8Num22z0">
    <w:name w:val="WW8Num22z0"/>
    <w:rsid w:val="00151CE0"/>
  </w:style>
  <w:style w:type="character" w:customStyle="1" w:styleId="WW8Num22z1">
    <w:name w:val="WW8Num22z1"/>
    <w:rsid w:val="00151CE0"/>
  </w:style>
  <w:style w:type="character" w:customStyle="1" w:styleId="WW8Num22z2">
    <w:name w:val="WW8Num22z2"/>
    <w:rsid w:val="00151CE0"/>
  </w:style>
  <w:style w:type="character" w:customStyle="1" w:styleId="WW8Num22z3">
    <w:name w:val="WW8Num22z3"/>
    <w:rsid w:val="00151CE0"/>
  </w:style>
  <w:style w:type="character" w:customStyle="1" w:styleId="WW8Num22z4">
    <w:name w:val="WW8Num22z4"/>
    <w:rsid w:val="00151CE0"/>
  </w:style>
  <w:style w:type="character" w:customStyle="1" w:styleId="WW8Num22z5">
    <w:name w:val="WW8Num22z5"/>
    <w:rsid w:val="00151CE0"/>
  </w:style>
  <w:style w:type="character" w:customStyle="1" w:styleId="WW8Num22z6">
    <w:name w:val="WW8Num22z6"/>
    <w:rsid w:val="00151CE0"/>
  </w:style>
  <w:style w:type="character" w:customStyle="1" w:styleId="WW8Num22z7">
    <w:name w:val="WW8Num22z7"/>
    <w:rsid w:val="00151CE0"/>
  </w:style>
  <w:style w:type="character" w:customStyle="1" w:styleId="WW8Num22z8">
    <w:name w:val="WW8Num22z8"/>
    <w:rsid w:val="00151CE0"/>
  </w:style>
  <w:style w:type="character" w:customStyle="1" w:styleId="WW8Num23z0">
    <w:name w:val="WW8Num23z0"/>
    <w:rsid w:val="00151CE0"/>
  </w:style>
  <w:style w:type="character" w:customStyle="1" w:styleId="WW8Num23z1">
    <w:name w:val="WW8Num23z1"/>
    <w:rsid w:val="00151CE0"/>
  </w:style>
  <w:style w:type="character" w:customStyle="1" w:styleId="WW8Num23z2">
    <w:name w:val="WW8Num23z2"/>
    <w:rsid w:val="00151CE0"/>
  </w:style>
  <w:style w:type="character" w:customStyle="1" w:styleId="WW8Num23z3">
    <w:name w:val="WW8Num23z3"/>
    <w:rsid w:val="00151CE0"/>
  </w:style>
  <w:style w:type="character" w:customStyle="1" w:styleId="WW8Num23z4">
    <w:name w:val="WW8Num23z4"/>
    <w:rsid w:val="00151CE0"/>
  </w:style>
  <w:style w:type="character" w:customStyle="1" w:styleId="WW8Num23z5">
    <w:name w:val="WW8Num23z5"/>
    <w:rsid w:val="00151CE0"/>
  </w:style>
  <w:style w:type="character" w:customStyle="1" w:styleId="WW8Num23z6">
    <w:name w:val="WW8Num23z6"/>
    <w:rsid w:val="00151CE0"/>
  </w:style>
  <w:style w:type="character" w:customStyle="1" w:styleId="WW8Num23z7">
    <w:name w:val="WW8Num23z7"/>
    <w:rsid w:val="00151CE0"/>
  </w:style>
  <w:style w:type="character" w:customStyle="1" w:styleId="WW8Num23z8">
    <w:name w:val="WW8Num23z8"/>
    <w:rsid w:val="00151CE0"/>
  </w:style>
  <w:style w:type="character" w:customStyle="1" w:styleId="WW8Num24z0">
    <w:name w:val="WW8Num24z0"/>
    <w:rsid w:val="00151CE0"/>
    <w:rPr>
      <w:sz w:val="20"/>
      <w:szCs w:val="20"/>
    </w:rPr>
  </w:style>
  <w:style w:type="character" w:customStyle="1" w:styleId="WW8Num24z1">
    <w:name w:val="WW8Num24z1"/>
    <w:rsid w:val="00151CE0"/>
    <w:rPr>
      <w:rFonts w:ascii="Courier New" w:hAnsi="Courier New" w:cs="Courier New"/>
    </w:rPr>
  </w:style>
  <w:style w:type="character" w:customStyle="1" w:styleId="WW8Num24z2">
    <w:name w:val="WW8Num24z2"/>
    <w:rsid w:val="00151CE0"/>
    <w:rPr>
      <w:rFonts w:ascii="Wingdings" w:hAnsi="Wingdings" w:cs="Wingdings"/>
    </w:rPr>
  </w:style>
  <w:style w:type="character" w:customStyle="1" w:styleId="WW8Num24z3">
    <w:name w:val="WW8Num24z3"/>
    <w:rsid w:val="00151CE0"/>
    <w:rPr>
      <w:rFonts w:ascii="Symbol" w:hAnsi="Symbol" w:cs="Symbol"/>
    </w:rPr>
  </w:style>
  <w:style w:type="character" w:customStyle="1" w:styleId="WW8Num25z0">
    <w:name w:val="WW8Num25z0"/>
    <w:rsid w:val="00151CE0"/>
    <w:rPr>
      <w:rFonts w:ascii="Calibri" w:eastAsia="MS Mincho" w:hAnsi="Calibri" w:cs="Arial"/>
    </w:rPr>
  </w:style>
  <w:style w:type="character" w:customStyle="1" w:styleId="WW8Num25z1">
    <w:name w:val="WW8Num25z1"/>
    <w:rsid w:val="00151CE0"/>
    <w:rPr>
      <w:rFonts w:ascii="Courier New" w:hAnsi="Courier New" w:cs="Courier New"/>
    </w:rPr>
  </w:style>
  <w:style w:type="character" w:customStyle="1" w:styleId="WW8Num25z2">
    <w:name w:val="WW8Num25z2"/>
    <w:rsid w:val="00151CE0"/>
    <w:rPr>
      <w:rFonts w:ascii="Wingdings" w:hAnsi="Wingdings" w:cs="Wingdings"/>
    </w:rPr>
  </w:style>
  <w:style w:type="character" w:customStyle="1" w:styleId="WW8Num25z3">
    <w:name w:val="WW8Num25z3"/>
    <w:rsid w:val="00151CE0"/>
    <w:rPr>
      <w:rFonts w:ascii="Symbol" w:hAnsi="Symbol" w:cs="Symbol"/>
    </w:rPr>
  </w:style>
  <w:style w:type="character" w:customStyle="1" w:styleId="WW8Num26z0">
    <w:name w:val="WW8Num26z0"/>
    <w:rsid w:val="00151CE0"/>
    <w:rPr>
      <w:rFonts w:ascii="Arial" w:eastAsia="MS Mincho" w:hAnsi="Arial" w:cs="Times New Roman"/>
      <w:sz w:val="20"/>
    </w:rPr>
  </w:style>
  <w:style w:type="character" w:customStyle="1" w:styleId="WW8Num26z1">
    <w:name w:val="WW8Num26z1"/>
    <w:rsid w:val="00151CE0"/>
    <w:rPr>
      <w:rFonts w:cs="Times New Roman"/>
    </w:rPr>
  </w:style>
  <w:style w:type="character" w:customStyle="1" w:styleId="WW8Num27z0">
    <w:name w:val="WW8Num27z0"/>
    <w:rsid w:val="00151CE0"/>
  </w:style>
  <w:style w:type="character" w:customStyle="1" w:styleId="WW8Num27z1">
    <w:name w:val="WW8Num27z1"/>
    <w:rsid w:val="00151CE0"/>
  </w:style>
  <w:style w:type="character" w:customStyle="1" w:styleId="WW8Num27z2">
    <w:name w:val="WW8Num27z2"/>
    <w:rsid w:val="00151CE0"/>
  </w:style>
  <w:style w:type="character" w:customStyle="1" w:styleId="WW8Num27z3">
    <w:name w:val="WW8Num27z3"/>
    <w:rsid w:val="00151CE0"/>
  </w:style>
  <w:style w:type="character" w:customStyle="1" w:styleId="WW8Num27z4">
    <w:name w:val="WW8Num27z4"/>
    <w:rsid w:val="00151CE0"/>
  </w:style>
  <w:style w:type="character" w:customStyle="1" w:styleId="WW8Num27z5">
    <w:name w:val="WW8Num27z5"/>
    <w:rsid w:val="00151CE0"/>
  </w:style>
  <w:style w:type="character" w:customStyle="1" w:styleId="WW8Num27z6">
    <w:name w:val="WW8Num27z6"/>
    <w:rsid w:val="00151CE0"/>
  </w:style>
  <w:style w:type="character" w:customStyle="1" w:styleId="WW8Num27z7">
    <w:name w:val="WW8Num27z7"/>
    <w:rsid w:val="00151CE0"/>
  </w:style>
  <w:style w:type="character" w:customStyle="1" w:styleId="WW8Num27z8">
    <w:name w:val="WW8Num27z8"/>
    <w:rsid w:val="00151CE0"/>
  </w:style>
  <w:style w:type="character" w:customStyle="1" w:styleId="WW8Num28z0">
    <w:name w:val="WW8Num28z0"/>
    <w:rsid w:val="00151CE0"/>
  </w:style>
  <w:style w:type="character" w:customStyle="1" w:styleId="WW8Num28z1">
    <w:name w:val="WW8Num28z1"/>
    <w:rsid w:val="00151CE0"/>
    <w:rPr>
      <w:rFonts w:ascii="Courier New" w:hAnsi="Courier New" w:cs="Courier New"/>
    </w:rPr>
  </w:style>
  <w:style w:type="character" w:customStyle="1" w:styleId="WW8Num28z2">
    <w:name w:val="WW8Num28z2"/>
    <w:rsid w:val="00151CE0"/>
    <w:rPr>
      <w:rFonts w:ascii="Wingdings" w:hAnsi="Wingdings" w:cs="Wingdings"/>
    </w:rPr>
  </w:style>
  <w:style w:type="character" w:customStyle="1" w:styleId="WW8Num28z3">
    <w:name w:val="WW8Num28z3"/>
    <w:rsid w:val="00151CE0"/>
    <w:rPr>
      <w:rFonts w:ascii="Symbol" w:hAnsi="Symbol" w:cs="Symbol"/>
    </w:rPr>
  </w:style>
  <w:style w:type="character" w:customStyle="1" w:styleId="WW8Num29z0">
    <w:name w:val="WW8Num29z0"/>
    <w:rsid w:val="00151CE0"/>
    <w:rPr>
      <w:rFonts w:ascii="Calibri" w:eastAsia="MS Mincho" w:hAnsi="Calibri" w:cs="Arial"/>
    </w:rPr>
  </w:style>
  <w:style w:type="character" w:customStyle="1" w:styleId="WW8Num29z1">
    <w:name w:val="WW8Num29z1"/>
    <w:rsid w:val="00151CE0"/>
    <w:rPr>
      <w:rFonts w:ascii="Courier New" w:hAnsi="Courier New" w:cs="Courier New"/>
    </w:rPr>
  </w:style>
  <w:style w:type="character" w:customStyle="1" w:styleId="WW8Num29z2">
    <w:name w:val="WW8Num29z2"/>
    <w:rsid w:val="00151CE0"/>
    <w:rPr>
      <w:rFonts w:ascii="Wingdings" w:hAnsi="Wingdings" w:cs="Wingdings"/>
    </w:rPr>
  </w:style>
  <w:style w:type="character" w:customStyle="1" w:styleId="WW8Num29z3">
    <w:name w:val="WW8Num29z3"/>
    <w:rsid w:val="00151CE0"/>
    <w:rPr>
      <w:rFonts w:ascii="Symbol" w:hAnsi="Symbol" w:cs="Symbol"/>
    </w:rPr>
  </w:style>
  <w:style w:type="character" w:customStyle="1" w:styleId="WW8Num30z0">
    <w:name w:val="WW8Num30z0"/>
    <w:rsid w:val="00151CE0"/>
    <w:rPr>
      <w:rFonts w:ascii="Calibri" w:eastAsia="MS Mincho" w:hAnsi="Calibri" w:cs="Arial"/>
      <w:sz w:val="20"/>
      <w:szCs w:val="20"/>
    </w:rPr>
  </w:style>
  <w:style w:type="character" w:customStyle="1" w:styleId="WW8Num30z1">
    <w:name w:val="WW8Num30z1"/>
    <w:rsid w:val="00151CE0"/>
    <w:rPr>
      <w:rFonts w:ascii="Courier New" w:hAnsi="Courier New" w:cs="Courier New"/>
    </w:rPr>
  </w:style>
  <w:style w:type="character" w:customStyle="1" w:styleId="WW8Num30z2">
    <w:name w:val="WW8Num30z2"/>
    <w:rsid w:val="00151CE0"/>
    <w:rPr>
      <w:rFonts w:ascii="Wingdings" w:hAnsi="Wingdings" w:cs="Wingdings"/>
    </w:rPr>
  </w:style>
  <w:style w:type="character" w:customStyle="1" w:styleId="WW8Num30z3">
    <w:name w:val="WW8Num30z3"/>
    <w:rsid w:val="00151CE0"/>
    <w:rPr>
      <w:rFonts w:ascii="Symbol" w:hAnsi="Symbol" w:cs="Symbol"/>
    </w:rPr>
  </w:style>
  <w:style w:type="character" w:customStyle="1" w:styleId="WW8Num31z0">
    <w:name w:val="WW8Num31z0"/>
    <w:rsid w:val="00151CE0"/>
    <w:rPr>
      <w:rFonts w:ascii="Calibri" w:eastAsia="MS Mincho" w:hAnsi="Calibri" w:cs="Arial"/>
      <w:sz w:val="20"/>
      <w:szCs w:val="20"/>
    </w:rPr>
  </w:style>
  <w:style w:type="character" w:customStyle="1" w:styleId="WW8Num31z1">
    <w:name w:val="WW8Num31z1"/>
    <w:rsid w:val="00151CE0"/>
    <w:rPr>
      <w:rFonts w:ascii="Courier New" w:hAnsi="Courier New" w:cs="Courier New"/>
    </w:rPr>
  </w:style>
  <w:style w:type="character" w:customStyle="1" w:styleId="WW8Num31z2">
    <w:name w:val="WW8Num31z2"/>
    <w:rsid w:val="00151CE0"/>
    <w:rPr>
      <w:rFonts w:ascii="Wingdings" w:hAnsi="Wingdings" w:cs="Wingdings"/>
    </w:rPr>
  </w:style>
  <w:style w:type="character" w:customStyle="1" w:styleId="WW8Num31z3">
    <w:name w:val="WW8Num31z3"/>
    <w:rsid w:val="00151CE0"/>
    <w:rPr>
      <w:rFonts w:ascii="Symbol" w:hAnsi="Symbol" w:cs="Symbol"/>
    </w:rPr>
  </w:style>
  <w:style w:type="character" w:customStyle="1" w:styleId="WW8Num32z0">
    <w:name w:val="WW8Num32z0"/>
    <w:rsid w:val="00151CE0"/>
    <w:rPr>
      <w:rFonts w:ascii="Arial" w:eastAsia="MS Mincho" w:hAnsi="Arial" w:cs="Arial"/>
    </w:rPr>
  </w:style>
  <w:style w:type="character" w:customStyle="1" w:styleId="WW8Num32z1">
    <w:name w:val="WW8Num32z1"/>
    <w:rsid w:val="00151CE0"/>
    <w:rPr>
      <w:rFonts w:ascii="Courier New" w:hAnsi="Courier New" w:cs="Courier New"/>
    </w:rPr>
  </w:style>
  <w:style w:type="character" w:customStyle="1" w:styleId="WW8Num32z2">
    <w:name w:val="WW8Num32z2"/>
    <w:rsid w:val="00151CE0"/>
    <w:rPr>
      <w:rFonts w:ascii="Wingdings" w:hAnsi="Wingdings" w:cs="Wingdings"/>
    </w:rPr>
  </w:style>
  <w:style w:type="character" w:customStyle="1" w:styleId="WW8Num32z3">
    <w:name w:val="WW8Num32z3"/>
    <w:rsid w:val="00151CE0"/>
    <w:rPr>
      <w:rFonts w:ascii="Symbol" w:hAnsi="Symbol" w:cs="Symbol"/>
    </w:rPr>
  </w:style>
  <w:style w:type="character" w:customStyle="1" w:styleId="WW8Num33z0">
    <w:name w:val="WW8Num33z0"/>
    <w:rsid w:val="00151CE0"/>
    <w:rPr>
      <w:rFonts w:ascii="Calibri" w:eastAsia="MS Mincho" w:hAnsi="Calibri" w:cs="Arial"/>
    </w:rPr>
  </w:style>
  <w:style w:type="character" w:customStyle="1" w:styleId="WW8Num33z1">
    <w:name w:val="WW8Num33z1"/>
    <w:rsid w:val="00151CE0"/>
    <w:rPr>
      <w:rFonts w:ascii="Courier New" w:hAnsi="Courier New" w:cs="Courier New"/>
    </w:rPr>
  </w:style>
  <w:style w:type="character" w:customStyle="1" w:styleId="WW8Num33z2">
    <w:name w:val="WW8Num33z2"/>
    <w:rsid w:val="00151CE0"/>
    <w:rPr>
      <w:rFonts w:ascii="Wingdings" w:hAnsi="Wingdings" w:cs="Wingdings"/>
    </w:rPr>
  </w:style>
  <w:style w:type="character" w:customStyle="1" w:styleId="WW8Num33z3">
    <w:name w:val="WW8Num33z3"/>
    <w:rsid w:val="00151CE0"/>
    <w:rPr>
      <w:rFonts w:ascii="Symbol" w:hAnsi="Symbol" w:cs="Symbol"/>
    </w:rPr>
  </w:style>
  <w:style w:type="character" w:customStyle="1" w:styleId="WW8Num34z0">
    <w:name w:val="WW8Num34z0"/>
    <w:rsid w:val="00151CE0"/>
  </w:style>
  <w:style w:type="character" w:customStyle="1" w:styleId="WW8Num34z1">
    <w:name w:val="WW8Num34z1"/>
    <w:rsid w:val="00151CE0"/>
    <w:rPr>
      <w:rFonts w:ascii="Calibri" w:hAnsi="Calibri" w:cs="Arial"/>
    </w:rPr>
  </w:style>
  <w:style w:type="character" w:customStyle="1" w:styleId="WW8Num34z2">
    <w:name w:val="WW8Num34z2"/>
    <w:rsid w:val="00151CE0"/>
  </w:style>
  <w:style w:type="character" w:customStyle="1" w:styleId="WW8Num34z3">
    <w:name w:val="WW8Num34z3"/>
    <w:rsid w:val="00151CE0"/>
  </w:style>
  <w:style w:type="character" w:customStyle="1" w:styleId="WW8Num34z4">
    <w:name w:val="WW8Num34z4"/>
    <w:rsid w:val="00151CE0"/>
  </w:style>
  <w:style w:type="character" w:customStyle="1" w:styleId="WW8Num34z5">
    <w:name w:val="WW8Num34z5"/>
    <w:rsid w:val="00151CE0"/>
  </w:style>
  <w:style w:type="character" w:customStyle="1" w:styleId="WW8Num34z6">
    <w:name w:val="WW8Num34z6"/>
    <w:rsid w:val="00151CE0"/>
  </w:style>
  <w:style w:type="character" w:customStyle="1" w:styleId="WW8Num34z7">
    <w:name w:val="WW8Num34z7"/>
    <w:rsid w:val="00151CE0"/>
  </w:style>
  <w:style w:type="character" w:customStyle="1" w:styleId="WW8Num34z8">
    <w:name w:val="WW8Num34z8"/>
    <w:rsid w:val="00151CE0"/>
  </w:style>
  <w:style w:type="character" w:customStyle="1" w:styleId="WW8Num35z0">
    <w:name w:val="WW8Num35z0"/>
    <w:rsid w:val="00151CE0"/>
    <w:rPr>
      <w:rFonts w:ascii="Calibri" w:eastAsia="MS Mincho" w:hAnsi="Calibri" w:cs="Arial"/>
      <w:sz w:val="20"/>
      <w:szCs w:val="20"/>
    </w:rPr>
  </w:style>
  <w:style w:type="character" w:customStyle="1" w:styleId="WW8Num35z1">
    <w:name w:val="WW8Num35z1"/>
    <w:rsid w:val="00151CE0"/>
    <w:rPr>
      <w:rFonts w:ascii="Courier New" w:hAnsi="Courier New" w:cs="Courier New"/>
    </w:rPr>
  </w:style>
  <w:style w:type="character" w:customStyle="1" w:styleId="WW8Num35z2">
    <w:name w:val="WW8Num35z2"/>
    <w:rsid w:val="00151CE0"/>
    <w:rPr>
      <w:rFonts w:ascii="Wingdings" w:hAnsi="Wingdings" w:cs="Wingdings"/>
    </w:rPr>
  </w:style>
  <w:style w:type="character" w:customStyle="1" w:styleId="WW8Num35z3">
    <w:name w:val="WW8Num35z3"/>
    <w:rsid w:val="00151CE0"/>
    <w:rPr>
      <w:rFonts w:ascii="Symbol" w:hAnsi="Symbol" w:cs="Symbol"/>
    </w:rPr>
  </w:style>
  <w:style w:type="character" w:customStyle="1" w:styleId="WW8Num36z0">
    <w:name w:val="WW8Num36z0"/>
    <w:rsid w:val="00151CE0"/>
    <w:rPr>
      <w:rFonts w:ascii="Symbol" w:hAnsi="Symbol" w:cs="Symbol"/>
      <w:sz w:val="20"/>
      <w:szCs w:val="20"/>
    </w:rPr>
  </w:style>
  <w:style w:type="character" w:customStyle="1" w:styleId="WW8Num36z1">
    <w:name w:val="WW8Num36z1"/>
    <w:rsid w:val="00151CE0"/>
    <w:rPr>
      <w:rFonts w:cs="Times New Roman"/>
      <w:sz w:val="20"/>
    </w:rPr>
  </w:style>
  <w:style w:type="character" w:customStyle="1" w:styleId="WW8Num36z2">
    <w:name w:val="WW8Num36z2"/>
    <w:rsid w:val="00151CE0"/>
    <w:rPr>
      <w:rFonts w:ascii="Wingdings" w:hAnsi="Wingdings" w:cs="Wingdings"/>
    </w:rPr>
  </w:style>
  <w:style w:type="character" w:customStyle="1" w:styleId="WW8Num36z3">
    <w:name w:val="WW8Num36z3"/>
    <w:rsid w:val="00151CE0"/>
    <w:rPr>
      <w:rFonts w:ascii="Arial" w:eastAsia="MS Mincho" w:hAnsi="Arial" w:cs="Arial"/>
    </w:rPr>
  </w:style>
  <w:style w:type="character" w:customStyle="1" w:styleId="WW8Num36z4">
    <w:name w:val="WW8Num36z4"/>
    <w:rsid w:val="00151CE0"/>
    <w:rPr>
      <w:rFonts w:ascii="Calibri" w:eastAsia="MS Mincho" w:hAnsi="Calibri" w:cs="Arial"/>
    </w:rPr>
  </w:style>
  <w:style w:type="character" w:customStyle="1" w:styleId="WW8Num36z6">
    <w:name w:val="WW8Num36z6"/>
    <w:rsid w:val="00151CE0"/>
    <w:rPr>
      <w:rFonts w:ascii="Symbol" w:hAnsi="Symbol" w:cs="Symbol"/>
    </w:rPr>
  </w:style>
  <w:style w:type="character" w:customStyle="1" w:styleId="WW8Num36z7">
    <w:name w:val="WW8Num36z7"/>
    <w:rsid w:val="00151CE0"/>
    <w:rPr>
      <w:rFonts w:ascii="Courier New" w:hAnsi="Courier New" w:cs="Courier New"/>
    </w:rPr>
  </w:style>
  <w:style w:type="character" w:customStyle="1" w:styleId="WW8Num37z0">
    <w:name w:val="WW8Num37z0"/>
    <w:rsid w:val="00151CE0"/>
    <w:rPr>
      <w:rFonts w:ascii="Arial" w:eastAsia="MS Mincho" w:hAnsi="Arial" w:cs="Arial"/>
      <w:sz w:val="20"/>
      <w:szCs w:val="20"/>
    </w:rPr>
  </w:style>
  <w:style w:type="character" w:customStyle="1" w:styleId="WW8Num37z1">
    <w:name w:val="WW8Num37z1"/>
    <w:rsid w:val="00151CE0"/>
    <w:rPr>
      <w:rFonts w:ascii="Courier New" w:hAnsi="Courier New" w:cs="Courier New"/>
    </w:rPr>
  </w:style>
  <w:style w:type="character" w:customStyle="1" w:styleId="WW8Num37z2">
    <w:name w:val="WW8Num37z2"/>
    <w:rsid w:val="00151CE0"/>
    <w:rPr>
      <w:rFonts w:ascii="Wingdings" w:hAnsi="Wingdings" w:cs="Wingdings"/>
    </w:rPr>
  </w:style>
  <w:style w:type="character" w:customStyle="1" w:styleId="WW8Num37z3">
    <w:name w:val="WW8Num37z3"/>
    <w:rsid w:val="00151CE0"/>
    <w:rPr>
      <w:rFonts w:ascii="Symbol" w:hAnsi="Symbol" w:cs="Symbol"/>
    </w:rPr>
  </w:style>
  <w:style w:type="character" w:customStyle="1" w:styleId="WW8Num38z0">
    <w:name w:val="WW8Num38z0"/>
    <w:rsid w:val="00151CE0"/>
    <w:rPr>
      <w:rFonts w:ascii="Calibri" w:eastAsia="MS Mincho" w:hAnsi="Calibri" w:cs="Arial"/>
      <w:sz w:val="20"/>
      <w:szCs w:val="20"/>
    </w:rPr>
  </w:style>
  <w:style w:type="character" w:customStyle="1" w:styleId="WW8Num38z1">
    <w:name w:val="WW8Num38z1"/>
    <w:rsid w:val="00151CE0"/>
    <w:rPr>
      <w:rFonts w:ascii="Courier New" w:hAnsi="Courier New" w:cs="Courier New"/>
    </w:rPr>
  </w:style>
  <w:style w:type="character" w:customStyle="1" w:styleId="WW8Num38z2">
    <w:name w:val="WW8Num38z2"/>
    <w:rsid w:val="00151CE0"/>
    <w:rPr>
      <w:rFonts w:ascii="Wingdings" w:hAnsi="Wingdings" w:cs="Wingdings"/>
    </w:rPr>
  </w:style>
  <w:style w:type="character" w:customStyle="1" w:styleId="WW8Num38z3">
    <w:name w:val="WW8Num38z3"/>
    <w:rsid w:val="00151CE0"/>
    <w:rPr>
      <w:rFonts w:ascii="Symbol" w:hAnsi="Symbol" w:cs="Symbol"/>
    </w:rPr>
  </w:style>
  <w:style w:type="character" w:customStyle="1" w:styleId="WW8Num39z0">
    <w:name w:val="WW8Num39z0"/>
    <w:rsid w:val="00151CE0"/>
    <w:rPr>
      <w:rFonts w:ascii="Calibri" w:hAnsi="Calibri" w:cs="Calibri"/>
    </w:rPr>
  </w:style>
  <w:style w:type="character" w:customStyle="1" w:styleId="WW8Num39z1">
    <w:name w:val="WW8Num39z1"/>
    <w:rsid w:val="00151CE0"/>
    <w:rPr>
      <w:rFonts w:ascii="Calibri" w:hAnsi="Calibri" w:cs="Calibri"/>
    </w:rPr>
  </w:style>
  <w:style w:type="character" w:customStyle="1" w:styleId="WW8Num39z2">
    <w:name w:val="WW8Num39z2"/>
    <w:rsid w:val="00151CE0"/>
  </w:style>
  <w:style w:type="character" w:customStyle="1" w:styleId="WW8Num39z3">
    <w:name w:val="WW8Num39z3"/>
    <w:rsid w:val="00151CE0"/>
  </w:style>
  <w:style w:type="character" w:customStyle="1" w:styleId="WW8Num39z4">
    <w:name w:val="WW8Num39z4"/>
    <w:rsid w:val="00151CE0"/>
  </w:style>
  <w:style w:type="character" w:customStyle="1" w:styleId="WW8Num39z5">
    <w:name w:val="WW8Num39z5"/>
    <w:rsid w:val="00151CE0"/>
  </w:style>
  <w:style w:type="character" w:customStyle="1" w:styleId="WW8Num39z6">
    <w:name w:val="WW8Num39z6"/>
    <w:rsid w:val="00151CE0"/>
  </w:style>
  <w:style w:type="character" w:customStyle="1" w:styleId="WW8Num39z7">
    <w:name w:val="WW8Num39z7"/>
    <w:rsid w:val="00151CE0"/>
  </w:style>
  <w:style w:type="character" w:customStyle="1" w:styleId="WW8Num39z8">
    <w:name w:val="WW8Num39z8"/>
    <w:rsid w:val="00151CE0"/>
  </w:style>
  <w:style w:type="character" w:customStyle="1" w:styleId="WW8Num40z0">
    <w:name w:val="WW8Num40z0"/>
    <w:rsid w:val="00151CE0"/>
  </w:style>
  <w:style w:type="character" w:customStyle="1" w:styleId="WW8Num40z1">
    <w:name w:val="WW8Num40z1"/>
    <w:rsid w:val="00151CE0"/>
    <w:rPr>
      <w:rFonts w:ascii="Calibri" w:hAnsi="Calibri" w:cs="Arial"/>
    </w:rPr>
  </w:style>
  <w:style w:type="character" w:customStyle="1" w:styleId="WW8Num40z2">
    <w:name w:val="WW8Num40z2"/>
    <w:rsid w:val="00151CE0"/>
  </w:style>
  <w:style w:type="character" w:customStyle="1" w:styleId="WW8Num40z3">
    <w:name w:val="WW8Num40z3"/>
    <w:rsid w:val="00151CE0"/>
  </w:style>
  <w:style w:type="character" w:customStyle="1" w:styleId="WW8Num40z4">
    <w:name w:val="WW8Num40z4"/>
    <w:rsid w:val="00151CE0"/>
  </w:style>
  <w:style w:type="character" w:customStyle="1" w:styleId="WW8Num40z5">
    <w:name w:val="WW8Num40z5"/>
    <w:rsid w:val="00151CE0"/>
  </w:style>
  <w:style w:type="character" w:customStyle="1" w:styleId="WW8Num40z6">
    <w:name w:val="WW8Num40z6"/>
    <w:rsid w:val="00151CE0"/>
  </w:style>
  <w:style w:type="character" w:customStyle="1" w:styleId="WW8Num40z7">
    <w:name w:val="WW8Num40z7"/>
    <w:rsid w:val="00151CE0"/>
  </w:style>
  <w:style w:type="character" w:customStyle="1" w:styleId="WW8Num40z8">
    <w:name w:val="WW8Num40z8"/>
    <w:rsid w:val="00151CE0"/>
  </w:style>
  <w:style w:type="character" w:customStyle="1" w:styleId="WW8Num41z0">
    <w:name w:val="WW8Num41z0"/>
    <w:rsid w:val="00151CE0"/>
    <w:rPr>
      <w:rFonts w:ascii="Symbol" w:hAnsi="Symbol" w:cs="Symbol"/>
    </w:rPr>
  </w:style>
  <w:style w:type="character" w:customStyle="1" w:styleId="WW8Num41z1">
    <w:name w:val="WW8Num41z1"/>
    <w:rsid w:val="00151CE0"/>
    <w:rPr>
      <w:rFonts w:ascii="Courier New" w:hAnsi="Courier New" w:cs="Courier New"/>
    </w:rPr>
  </w:style>
  <w:style w:type="character" w:customStyle="1" w:styleId="WW8Num41z2">
    <w:name w:val="WW8Num41z2"/>
    <w:rsid w:val="00151CE0"/>
    <w:rPr>
      <w:rFonts w:ascii="Wingdings" w:hAnsi="Wingdings" w:cs="Wingdings"/>
    </w:rPr>
  </w:style>
  <w:style w:type="character" w:customStyle="1" w:styleId="WW8Num42z0">
    <w:name w:val="WW8Num42z0"/>
    <w:rsid w:val="00151CE0"/>
    <w:rPr>
      <w:rFonts w:ascii="Calibri" w:eastAsia="MS Mincho" w:hAnsi="Calibri" w:cs="Arial"/>
    </w:rPr>
  </w:style>
  <w:style w:type="character" w:customStyle="1" w:styleId="WW8Num42z1">
    <w:name w:val="WW8Num42z1"/>
    <w:rsid w:val="00151CE0"/>
    <w:rPr>
      <w:rFonts w:ascii="Courier New" w:hAnsi="Courier New" w:cs="Courier New"/>
    </w:rPr>
  </w:style>
  <w:style w:type="character" w:customStyle="1" w:styleId="WW8Num42z2">
    <w:name w:val="WW8Num42z2"/>
    <w:rsid w:val="00151CE0"/>
    <w:rPr>
      <w:rFonts w:ascii="Wingdings" w:hAnsi="Wingdings" w:cs="Wingdings"/>
    </w:rPr>
  </w:style>
  <w:style w:type="character" w:customStyle="1" w:styleId="WW8Num42z3">
    <w:name w:val="WW8Num42z3"/>
    <w:rsid w:val="00151CE0"/>
    <w:rPr>
      <w:rFonts w:ascii="Symbol" w:hAnsi="Symbol" w:cs="Symbol"/>
    </w:rPr>
  </w:style>
  <w:style w:type="character" w:customStyle="1" w:styleId="WW8Num43z0">
    <w:name w:val="WW8Num43z0"/>
    <w:rsid w:val="00151CE0"/>
    <w:rPr>
      <w:rFonts w:ascii="Symbol" w:hAnsi="Symbol" w:cs="Symbol"/>
      <w:sz w:val="20"/>
      <w:szCs w:val="20"/>
    </w:rPr>
  </w:style>
  <w:style w:type="character" w:customStyle="1" w:styleId="WW8Num43z1">
    <w:name w:val="WW8Num43z1"/>
    <w:rsid w:val="00151CE0"/>
    <w:rPr>
      <w:rFonts w:ascii="Courier New" w:hAnsi="Courier New" w:cs="Courier New"/>
    </w:rPr>
  </w:style>
  <w:style w:type="character" w:customStyle="1" w:styleId="WW8Num43z2">
    <w:name w:val="WW8Num43z2"/>
    <w:rsid w:val="00151CE0"/>
    <w:rPr>
      <w:rFonts w:ascii="Wingdings" w:hAnsi="Wingdings" w:cs="Wingdings"/>
    </w:rPr>
  </w:style>
  <w:style w:type="character" w:customStyle="1" w:styleId="WW8Num44z0">
    <w:name w:val="WW8Num44z0"/>
    <w:rsid w:val="00151CE0"/>
    <w:rPr>
      <w:rFonts w:ascii="Symbol" w:hAnsi="Symbol" w:cs="Times New Roman"/>
      <w:color w:val="auto"/>
    </w:rPr>
  </w:style>
  <w:style w:type="character" w:customStyle="1" w:styleId="WW8Num44z1">
    <w:name w:val="WW8Num44z1"/>
    <w:rsid w:val="00151CE0"/>
    <w:rPr>
      <w:rFonts w:ascii="Symbol" w:hAnsi="Symbol" w:cs="Symbol"/>
      <w:color w:val="auto"/>
    </w:rPr>
  </w:style>
  <w:style w:type="character" w:customStyle="1" w:styleId="WW8Num44z2">
    <w:name w:val="WW8Num44z2"/>
    <w:rsid w:val="00151CE0"/>
    <w:rPr>
      <w:rFonts w:ascii="Wingdings" w:hAnsi="Wingdings" w:cs="Wingdings"/>
    </w:rPr>
  </w:style>
  <w:style w:type="character" w:customStyle="1" w:styleId="WW8Num44z3">
    <w:name w:val="WW8Num44z3"/>
    <w:rsid w:val="00151CE0"/>
    <w:rPr>
      <w:rFonts w:ascii="Symbol" w:hAnsi="Symbol" w:cs="Symbol"/>
    </w:rPr>
  </w:style>
  <w:style w:type="character" w:customStyle="1" w:styleId="WW8Num44z4">
    <w:name w:val="WW8Num44z4"/>
    <w:rsid w:val="00151CE0"/>
    <w:rPr>
      <w:rFonts w:ascii="Courier New" w:hAnsi="Courier New" w:cs="Courier New"/>
    </w:rPr>
  </w:style>
  <w:style w:type="character" w:customStyle="1" w:styleId="WW8Num45z0">
    <w:name w:val="WW8Num45z0"/>
    <w:rsid w:val="00151CE0"/>
    <w:rPr>
      <w:rFonts w:ascii="Arial" w:eastAsia="MS Mincho" w:hAnsi="Arial" w:cs="Arial"/>
      <w:sz w:val="20"/>
      <w:szCs w:val="20"/>
    </w:rPr>
  </w:style>
  <w:style w:type="character" w:customStyle="1" w:styleId="WW8Num45z1">
    <w:name w:val="WW8Num45z1"/>
    <w:rsid w:val="00151CE0"/>
    <w:rPr>
      <w:rFonts w:ascii="Courier New" w:hAnsi="Courier New" w:cs="Courier New"/>
    </w:rPr>
  </w:style>
  <w:style w:type="character" w:customStyle="1" w:styleId="WW8Num45z2">
    <w:name w:val="WW8Num45z2"/>
    <w:rsid w:val="00151CE0"/>
    <w:rPr>
      <w:rFonts w:ascii="Wingdings" w:hAnsi="Wingdings" w:cs="Wingdings"/>
    </w:rPr>
  </w:style>
  <w:style w:type="character" w:customStyle="1" w:styleId="WW8Num45z3">
    <w:name w:val="WW8Num45z3"/>
    <w:rsid w:val="00151CE0"/>
    <w:rPr>
      <w:rFonts w:ascii="Symbol" w:hAnsi="Symbol" w:cs="Symbol"/>
    </w:rPr>
  </w:style>
  <w:style w:type="character" w:customStyle="1" w:styleId="WW8Num46z0">
    <w:name w:val="WW8Num46z0"/>
    <w:rsid w:val="00151CE0"/>
  </w:style>
  <w:style w:type="character" w:customStyle="1" w:styleId="WW8Num46z1">
    <w:name w:val="WW8Num46z1"/>
    <w:rsid w:val="00151CE0"/>
  </w:style>
  <w:style w:type="character" w:customStyle="1" w:styleId="WW8Num46z2">
    <w:name w:val="WW8Num46z2"/>
    <w:rsid w:val="00151CE0"/>
  </w:style>
  <w:style w:type="character" w:customStyle="1" w:styleId="WW8Num46z3">
    <w:name w:val="WW8Num46z3"/>
    <w:rsid w:val="00151CE0"/>
  </w:style>
  <w:style w:type="character" w:customStyle="1" w:styleId="WW8Num46z4">
    <w:name w:val="WW8Num46z4"/>
    <w:rsid w:val="00151CE0"/>
  </w:style>
  <w:style w:type="character" w:customStyle="1" w:styleId="WW8Num46z5">
    <w:name w:val="WW8Num46z5"/>
    <w:rsid w:val="00151CE0"/>
  </w:style>
  <w:style w:type="character" w:customStyle="1" w:styleId="WW8Num46z6">
    <w:name w:val="WW8Num46z6"/>
    <w:rsid w:val="00151CE0"/>
  </w:style>
  <w:style w:type="character" w:customStyle="1" w:styleId="WW8Num46z7">
    <w:name w:val="WW8Num46z7"/>
    <w:rsid w:val="00151CE0"/>
  </w:style>
  <w:style w:type="character" w:customStyle="1" w:styleId="WW8Num46z8">
    <w:name w:val="WW8Num46z8"/>
    <w:rsid w:val="00151CE0"/>
  </w:style>
  <w:style w:type="character" w:customStyle="1" w:styleId="WW8Num47z0">
    <w:name w:val="WW8Num47z0"/>
    <w:rsid w:val="00151CE0"/>
  </w:style>
  <w:style w:type="character" w:customStyle="1" w:styleId="WW8Num47z1">
    <w:name w:val="WW8Num47z1"/>
    <w:rsid w:val="00151CE0"/>
  </w:style>
  <w:style w:type="character" w:customStyle="1" w:styleId="WW8Num47z2">
    <w:name w:val="WW8Num47z2"/>
    <w:rsid w:val="00151CE0"/>
  </w:style>
  <w:style w:type="character" w:customStyle="1" w:styleId="WW8Num47z3">
    <w:name w:val="WW8Num47z3"/>
    <w:rsid w:val="00151CE0"/>
  </w:style>
  <w:style w:type="character" w:customStyle="1" w:styleId="WW8Num47z4">
    <w:name w:val="WW8Num47z4"/>
    <w:rsid w:val="00151CE0"/>
  </w:style>
  <w:style w:type="character" w:customStyle="1" w:styleId="WW8Num47z5">
    <w:name w:val="WW8Num47z5"/>
    <w:rsid w:val="00151CE0"/>
  </w:style>
  <w:style w:type="character" w:customStyle="1" w:styleId="WW8Num47z6">
    <w:name w:val="WW8Num47z6"/>
    <w:rsid w:val="00151CE0"/>
  </w:style>
  <w:style w:type="character" w:customStyle="1" w:styleId="WW8Num47z7">
    <w:name w:val="WW8Num47z7"/>
    <w:rsid w:val="00151CE0"/>
  </w:style>
  <w:style w:type="character" w:customStyle="1" w:styleId="WW8Num47z8">
    <w:name w:val="WW8Num47z8"/>
    <w:rsid w:val="00151CE0"/>
  </w:style>
  <w:style w:type="character" w:customStyle="1" w:styleId="WW8Num48z0">
    <w:name w:val="WW8Num48z0"/>
    <w:rsid w:val="00151CE0"/>
    <w:rPr>
      <w:sz w:val="20"/>
      <w:szCs w:val="20"/>
      <w:lang w:eastAsia="ru-RU"/>
    </w:rPr>
  </w:style>
  <w:style w:type="character" w:customStyle="1" w:styleId="WW8Num48z1">
    <w:name w:val="WW8Num48z1"/>
    <w:rsid w:val="00151CE0"/>
  </w:style>
  <w:style w:type="character" w:customStyle="1" w:styleId="WW8Num48z2">
    <w:name w:val="WW8Num48z2"/>
    <w:rsid w:val="00151CE0"/>
  </w:style>
  <w:style w:type="character" w:customStyle="1" w:styleId="WW8Num48z3">
    <w:name w:val="WW8Num48z3"/>
    <w:rsid w:val="00151CE0"/>
  </w:style>
  <w:style w:type="character" w:customStyle="1" w:styleId="WW8Num48z4">
    <w:name w:val="WW8Num48z4"/>
    <w:rsid w:val="00151CE0"/>
  </w:style>
  <w:style w:type="character" w:customStyle="1" w:styleId="WW8Num48z5">
    <w:name w:val="WW8Num48z5"/>
    <w:rsid w:val="00151CE0"/>
  </w:style>
  <w:style w:type="character" w:customStyle="1" w:styleId="WW8Num48z6">
    <w:name w:val="WW8Num48z6"/>
    <w:rsid w:val="00151CE0"/>
  </w:style>
  <w:style w:type="character" w:customStyle="1" w:styleId="WW8Num48z7">
    <w:name w:val="WW8Num48z7"/>
    <w:rsid w:val="00151CE0"/>
  </w:style>
  <w:style w:type="character" w:customStyle="1" w:styleId="WW8Num48z8">
    <w:name w:val="WW8Num48z8"/>
    <w:rsid w:val="00151CE0"/>
  </w:style>
  <w:style w:type="character" w:customStyle="1" w:styleId="WW8Num49z0">
    <w:name w:val="WW8Num49z0"/>
    <w:rsid w:val="00151CE0"/>
  </w:style>
  <w:style w:type="character" w:customStyle="1" w:styleId="WW8Num49z1">
    <w:name w:val="WW8Num49z1"/>
    <w:rsid w:val="00151CE0"/>
  </w:style>
  <w:style w:type="character" w:customStyle="1" w:styleId="WW8Num49z2">
    <w:name w:val="WW8Num49z2"/>
    <w:rsid w:val="00151CE0"/>
  </w:style>
  <w:style w:type="character" w:customStyle="1" w:styleId="WW8Num49z3">
    <w:name w:val="WW8Num49z3"/>
    <w:rsid w:val="00151CE0"/>
  </w:style>
  <w:style w:type="character" w:customStyle="1" w:styleId="WW8Num49z4">
    <w:name w:val="WW8Num49z4"/>
    <w:rsid w:val="00151CE0"/>
  </w:style>
  <w:style w:type="character" w:customStyle="1" w:styleId="WW8Num49z5">
    <w:name w:val="WW8Num49z5"/>
    <w:rsid w:val="00151CE0"/>
  </w:style>
  <w:style w:type="character" w:customStyle="1" w:styleId="WW8Num49z6">
    <w:name w:val="WW8Num49z6"/>
    <w:rsid w:val="00151CE0"/>
  </w:style>
  <w:style w:type="character" w:customStyle="1" w:styleId="WW8Num49z7">
    <w:name w:val="WW8Num49z7"/>
    <w:rsid w:val="00151CE0"/>
  </w:style>
  <w:style w:type="character" w:customStyle="1" w:styleId="WW8Num49z8">
    <w:name w:val="WW8Num49z8"/>
    <w:rsid w:val="00151CE0"/>
  </w:style>
  <w:style w:type="character" w:customStyle="1" w:styleId="WW8Num50z0">
    <w:name w:val="WW8Num50z0"/>
    <w:rsid w:val="00151CE0"/>
    <w:rPr>
      <w:rFonts w:ascii="Calibri" w:eastAsia="MS Mincho" w:hAnsi="Calibri" w:cs="Arial"/>
    </w:rPr>
  </w:style>
  <w:style w:type="character" w:customStyle="1" w:styleId="WW8Num50z1">
    <w:name w:val="WW8Num50z1"/>
    <w:rsid w:val="00151CE0"/>
    <w:rPr>
      <w:rFonts w:ascii="Courier New" w:hAnsi="Courier New" w:cs="Courier New"/>
    </w:rPr>
  </w:style>
  <w:style w:type="character" w:customStyle="1" w:styleId="WW8Num50z2">
    <w:name w:val="WW8Num50z2"/>
    <w:rsid w:val="00151CE0"/>
    <w:rPr>
      <w:rFonts w:ascii="Wingdings" w:hAnsi="Wingdings" w:cs="Wingdings"/>
    </w:rPr>
  </w:style>
  <w:style w:type="character" w:customStyle="1" w:styleId="WW8Num50z3">
    <w:name w:val="WW8Num50z3"/>
    <w:rsid w:val="00151CE0"/>
    <w:rPr>
      <w:rFonts w:ascii="Symbol" w:hAnsi="Symbol" w:cs="Symbol"/>
    </w:rPr>
  </w:style>
  <w:style w:type="character" w:customStyle="1" w:styleId="WW8Num51z0">
    <w:name w:val="WW8Num51z0"/>
    <w:rsid w:val="00151CE0"/>
    <w:rPr>
      <w:rFonts w:cs="Times New Roman"/>
    </w:rPr>
  </w:style>
  <w:style w:type="character" w:customStyle="1" w:styleId="WW8Num51z1">
    <w:name w:val="WW8Num51z1"/>
    <w:rsid w:val="00151CE0"/>
  </w:style>
  <w:style w:type="character" w:customStyle="1" w:styleId="WW8Num51z2">
    <w:name w:val="WW8Num51z2"/>
    <w:rsid w:val="00151CE0"/>
    <w:rPr>
      <w:rFonts w:ascii="Calibri" w:hAnsi="Calibri" w:cs="Arial"/>
    </w:rPr>
  </w:style>
  <w:style w:type="character" w:customStyle="1" w:styleId="WW8Num51z3">
    <w:name w:val="WW8Num51z3"/>
    <w:rsid w:val="00151CE0"/>
  </w:style>
  <w:style w:type="character" w:customStyle="1" w:styleId="WW8Num51z4">
    <w:name w:val="WW8Num51z4"/>
    <w:rsid w:val="00151CE0"/>
  </w:style>
  <w:style w:type="character" w:customStyle="1" w:styleId="WW8Num51z5">
    <w:name w:val="WW8Num51z5"/>
    <w:rsid w:val="00151CE0"/>
  </w:style>
  <w:style w:type="character" w:customStyle="1" w:styleId="WW8Num51z6">
    <w:name w:val="WW8Num51z6"/>
    <w:rsid w:val="00151CE0"/>
  </w:style>
  <w:style w:type="character" w:customStyle="1" w:styleId="WW8Num51z7">
    <w:name w:val="WW8Num51z7"/>
    <w:rsid w:val="00151CE0"/>
  </w:style>
  <w:style w:type="character" w:customStyle="1" w:styleId="WW8Num51z8">
    <w:name w:val="WW8Num51z8"/>
    <w:rsid w:val="00151CE0"/>
  </w:style>
  <w:style w:type="character" w:customStyle="1" w:styleId="WW8Num52z0">
    <w:name w:val="WW8Num52z0"/>
    <w:rsid w:val="00151CE0"/>
  </w:style>
  <w:style w:type="character" w:customStyle="1" w:styleId="WW8Num52z1">
    <w:name w:val="WW8Num52z1"/>
    <w:rsid w:val="00151CE0"/>
    <w:rPr>
      <w:rFonts w:ascii="Courier New" w:hAnsi="Courier New" w:cs="Courier New"/>
    </w:rPr>
  </w:style>
  <w:style w:type="character" w:customStyle="1" w:styleId="WW8Num52z2">
    <w:name w:val="WW8Num52z2"/>
    <w:rsid w:val="00151CE0"/>
    <w:rPr>
      <w:rFonts w:ascii="Wingdings" w:hAnsi="Wingdings" w:cs="Wingdings"/>
    </w:rPr>
  </w:style>
  <w:style w:type="character" w:customStyle="1" w:styleId="WW8Num52z3">
    <w:name w:val="WW8Num52z3"/>
    <w:rsid w:val="00151CE0"/>
    <w:rPr>
      <w:rFonts w:ascii="Symbol" w:hAnsi="Symbol" w:cs="Symbol"/>
    </w:rPr>
  </w:style>
  <w:style w:type="character" w:customStyle="1" w:styleId="WW8Num53z0">
    <w:name w:val="WW8Num53z0"/>
    <w:rsid w:val="00151CE0"/>
    <w:rPr>
      <w:rFonts w:ascii="Calibri" w:eastAsia="MS Mincho" w:hAnsi="Calibri" w:cs="Arial"/>
      <w:sz w:val="20"/>
      <w:szCs w:val="20"/>
    </w:rPr>
  </w:style>
  <w:style w:type="character" w:customStyle="1" w:styleId="WW8Num53z1">
    <w:name w:val="WW8Num53z1"/>
    <w:rsid w:val="00151CE0"/>
    <w:rPr>
      <w:rFonts w:ascii="Courier New" w:hAnsi="Courier New" w:cs="Courier New"/>
    </w:rPr>
  </w:style>
  <w:style w:type="character" w:customStyle="1" w:styleId="WW8Num53z2">
    <w:name w:val="WW8Num53z2"/>
    <w:rsid w:val="00151CE0"/>
    <w:rPr>
      <w:rFonts w:ascii="Wingdings" w:hAnsi="Wingdings" w:cs="Wingdings"/>
    </w:rPr>
  </w:style>
  <w:style w:type="character" w:customStyle="1" w:styleId="WW8Num53z3">
    <w:name w:val="WW8Num53z3"/>
    <w:rsid w:val="00151CE0"/>
    <w:rPr>
      <w:rFonts w:ascii="Symbol" w:hAnsi="Symbol" w:cs="Symbol"/>
    </w:rPr>
  </w:style>
  <w:style w:type="character" w:customStyle="1" w:styleId="WW8Num54z0">
    <w:name w:val="WW8Num54z0"/>
    <w:rsid w:val="00151CE0"/>
    <w:rPr>
      <w:sz w:val="20"/>
      <w:szCs w:val="20"/>
    </w:rPr>
  </w:style>
  <w:style w:type="character" w:customStyle="1" w:styleId="WW8Num54z1">
    <w:name w:val="WW8Num54z1"/>
    <w:rsid w:val="00151CE0"/>
  </w:style>
  <w:style w:type="character" w:customStyle="1" w:styleId="WW8Num54z2">
    <w:name w:val="WW8Num54z2"/>
    <w:rsid w:val="00151CE0"/>
  </w:style>
  <w:style w:type="character" w:customStyle="1" w:styleId="WW8Num54z3">
    <w:name w:val="WW8Num54z3"/>
    <w:rsid w:val="00151CE0"/>
  </w:style>
  <w:style w:type="character" w:customStyle="1" w:styleId="WW8Num54z4">
    <w:name w:val="WW8Num54z4"/>
    <w:rsid w:val="00151CE0"/>
  </w:style>
  <w:style w:type="character" w:customStyle="1" w:styleId="WW8Num54z5">
    <w:name w:val="WW8Num54z5"/>
    <w:rsid w:val="00151CE0"/>
  </w:style>
  <w:style w:type="character" w:customStyle="1" w:styleId="WW8Num54z6">
    <w:name w:val="WW8Num54z6"/>
    <w:rsid w:val="00151CE0"/>
  </w:style>
  <w:style w:type="character" w:customStyle="1" w:styleId="WW8Num54z7">
    <w:name w:val="WW8Num54z7"/>
    <w:rsid w:val="00151CE0"/>
  </w:style>
  <w:style w:type="character" w:customStyle="1" w:styleId="WW8Num54z8">
    <w:name w:val="WW8Num54z8"/>
    <w:rsid w:val="00151CE0"/>
  </w:style>
  <w:style w:type="character" w:customStyle="1" w:styleId="Heading1Char1">
    <w:name w:val="Heading 1 Char1"/>
    <w:rsid w:val="00151CE0"/>
    <w:rPr>
      <w:rFonts w:ascii="Calibri" w:hAnsi="Calibri" w:cs="Calibri"/>
      <w:b/>
      <w:bCs/>
      <w:kern w:val="1"/>
      <w:sz w:val="24"/>
      <w:lang w:eastAsia="zh-CN"/>
    </w:rPr>
  </w:style>
  <w:style w:type="character" w:customStyle="1" w:styleId="Heading2Char1">
    <w:name w:val="Heading 2 Char1"/>
    <w:rsid w:val="00151CE0"/>
    <w:rPr>
      <w:rFonts w:ascii="Calibri" w:hAnsi="Calibri" w:cs="Calibri"/>
      <w:b/>
      <w:iCs/>
      <w:sz w:val="22"/>
      <w:szCs w:val="22"/>
      <w:lang w:eastAsia="zh-CN"/>
    </w:rPr>
  </w:style>
  <w:style w:type="character" w:customStyle="1" w:styleId="Heading3Char1">
    <w:name w:val="Heading 3 Char1"/>
    <w:rsid w:val="00151CE0"/>
    <w:rPr>
      <w:b/>
      <w:bCs/>
    </w:rPr>
  </w:style>
  <w:style w:type="character" w:customStyle="1" w:styleId="WW8Num6z1">
    <w:name w:val="WW8Num6z1"/>
    <w:rsid w:val="00151CE0"/>
    <w:rPr>
      <w:rFonts w:ascii="Courier New" w:hAnsi="Courier New" w:cs="Courier New"/>
    </w:rPr>
  </w:style>
  <w:style w:type="character" w:customStyle="1" w:styleId="WW8Num7z1">
    <w:name w:val="WW8Num7z1"/>
    <w:rsid w:val="00151CE0"/>
    <w:rPr>
      <w:rFonts w:ascii="OpenSymbol" w:hAnsi="OpenSymbol" w:cs="OpenSymbol"/>
    </w:rPr>
  </w:style>
  <w:style w:type="character" w:customStyle="1" w:styleId="WW8Num11z3">
    <w:name w:val="WW8Num11z3"/>
    <w:rsid w:val="00151CE0"/>
    <w:rPr>
      <w:rFonts w:ascii="Symbol" w:hAnsi="Symbol" w:cs="Symbol"/>
    </w:rPr>
  </w:style>
  <w:style w:type="character" w:customStyle="1" w:styleId="Absatz-Standardschriftart">
    <w:name w:val="Absatz-Standardschriftart"/>
    <w:rsid w:val="00151CE0"/>
  </w:style>
  <w:style w:type="character" w:customStyle="1" w:styleId="WW8Num1z1">
    <w:name w:val="WW8Num1z1"/>
    <w:rsid w:val="00151CE0"/>
    <w:rPr>
      <w:sz w:val="20"/>
    </w:rPr>
  </w:style>
  <w:style w:type="character" w:customStyle="1" w:styleId="WW8Num1z4">
    <w:name w:val="WW8Num1z4"/>
    <w:rsid w:val="00151CE0"/>
    <w:rPr>
      <w:rFonts w:ascii="Courier New" w:hAnsi="Courier New" w:cs="Courier New"/>
    </w:rPr>
  </w:style>
  <w:style w:type="character" w:customStyle="1" w:styleId="WW8Num1z6">
    <w:name w:val="WW8Num1z6"/>
    <w:rsid w:val="00151CE0"/>
    <w:rPr>
      <w:rFonts w:ascii="Symbol" w:hAnsi="Symbol" w:cs="Symbol"/>
    </w:rPr>
  </w:style>
  <w:style w:type="character" w:customStyle="1" w:styleId="WW8Num6z2">
    <w:name w:val="WW8Num6z2"/>
    <w:rsid w:val="00151CE0"/>
    <w:rPr>
      <w:rFonts w:ascii="Wingdings" w:hAnsi="Wingdings" w:cs="Wingdings"/>
    </w:rPr>
  </w:style>
  <w:style w:type="character" w:customStyle="1" w:styleId="DefaultParagraphFont1">
    <w:name w:val="Default Paragraph Font1"/>
    <w:rsid w:val="00151CE0"/>
  </w:style>
  <w:style w:type="character" w:styleId="ae">
    <w:name w:val="Hyperlink"/>
    <w:rsid w:val="00151CE0"/>
    <w:rPr>
      <w:rFonts w:cs="Times New Roman"/>
      <w:color w:val="0000FF"/>
      <w:u w:val="single"/>
    </w:rPr>
  </w:style>
  <w:style w:type="character" w:customStyle="1" w:styleId="CompartimenteChar">
    <w:name w:val="Compartimente Char"/>
    <w:rsid w:val="00151CE0"/>
    <w:rPr>
      <w:rFonts w:ascii="Arial" w:hAnsi="Arial" w:cs="Arial"/>
      <w:b/>
      <w:sz w:val="24"/>
    </w:rPr>
  </w:style>
  <w:style w:type="character" w:customStyle="1" w:styleId="StyleCompartimenteItalicChar">
    <w:name w:val="Style Compartimente + Italic Char"/>
    <w:rsid w:val="00151CE0"/>
    <w:rPr>
      <w:rFonts w:ascii="Calibri" w:hAnsi="Calibri" w:cs="Calibri"/>
      <w:b/>
      <w:sz w:val="24"/>
    </w:rPr>
  </w:style>
  <w:style w:type="character" w:customStyle="1" w:styleId="CharChar">
    <w:name w:val="Char Char"/>
    <w:rsid w:val="00151CE0"/>
    <w:rPr>
      <w:rFonts w:ascii="Arial" w:hAnsi="Arial" w:cs="Arial"/>
      <w:b/>
      <w:i/>
      <w:sz w:val="28"/>
    </w:rPr>
  </w:style>
  <w:style w:type="character" w:customStyle="1" w:styleId="HTMLCite1">
    <w:name w:val="HTML Cite1"/>
    <w:rsid w:val="00151CE0"/>
    <w:rPr>
      <w:i/>
    </w:rPr>
  </w:style>
  <w:style w:type="character" w:customStyle="1" w:styleId="BoldChar">
    <w:name w:val="Bold Char"/>
    <w:rsid w:val="00151CE0"/>
    <w:rPr>
      <w:rFonts w:ascii="Calibri" w:eastAsia="MS Mincho" w:hAnsi="Calibri" w:cs="Calibri"/>
      <w:b/>
      <w:sz w:val="24"/>
    </w:rPr>
  </w:style>
  <w:style w:type="character" w:styleId="af">
    <w:name w:val="FollowedHyperlink"/>
    <w:rsid w:val="00151CE0"/>
    <w:rPr>
      <w:rFonts w:cs="Times New Roman"/>
      <w:color w:val="800080"/>
      <w:u w:val="single"/>
    </w:rPr>
  </w:style>
  <w:style w:type="character" w:styleId="af0">
    <w:name w:val="page number"/>
    <w:rsid w:val="00151CE0"/>
    <w:rPr>
      <w:rFonts w:cs="Times New Roman"/>
    </w:rPr>
  </w:style>
  <w:style w:type="character" w:customStyle="1" w:styleId="NoSpacingChar">
    <w:name w:val="No Spacing Char"/>
    <w:rsid w:val="00151CE0"/>
    <w:rPr>
      <w:rFonts w:eastAsia="Times New Roman"/>
      <w:sz w:val="22"/>
    </w:rPr>
  </w:style>
  <w:style w:type="character" w:customStyle="1" w:styleId="FootnoteCharacters">
    <w:name w:val="Footnote Characters"/>
    <w:rsid w:val="00151CE0"/>
    <w:rPr>
      <w:vertAlign w:val="superscript"/>
    </w:rPr>
  </w:style>
  <w:style w:type="character" w:customStyle="1" w:styleId="CommentReference1">
    <w:name w:val="Comment Reference1"/>
    <w:rsid w:val="00151CE0"/>
    <w:rPr>
      <w:sz w:val="22"/>
    </w:rPr>
  </w:style>
  <w:style w:type="character" w:customStyle="1" w:styleId="af1">
    <w:name w:val="Маркеры списка"/>
    <w:rsid w:val="00151CE0"/>
    <w:rPr>
      <w:rFonts w:ascii="OpenSymbol" w:hAnsi="OpenSymbol" w:cs="OpenSymbol"/>
    </w:rPr>
  </w:style>
  <w:style w:type="character" w:customStyle="1" w:styleId="BalloonTextChar">
    <w:name w:val="Balloon Text Char"/>
    <w:rsid w:val="00151CE0"/>
    <w:rPr>
      <w:rFonts w:ascii="Tahoma" w:eastAsia="MS Mincho" w:hAnsi="Tahoma" w:cs="Tahoma"/>
      <w:sz w:val="16"/>
    </w:rPr>
  </w:style>
  <w:style w:type="character" w:customStyle="1" w:styleId="BodyTextChar">
    <w:name w:val="Body Text Char"/>
    <w:rsid w:val="00151CE0"/>
    <w:rPr>
      <w:rFonts w:ascii="Calibri" w:eastAsia="MS Mincho" w:hAnsi="Calibri" w:cs="Calibri"/>
      <w:sz w:val="24"/>
      <w:szCs w:val="24"/>
      <w:lang w:eastAsia="zh-CN"/>
    </w:rPr>
  </w:style>
  <w:style w:type="character" w:customStyle="1" w:styleId="BodyTextChar1">
    <w:name w:val="Body Text Char1"/>
    <w:rsid w:val="00151CE0"/>
    <w:rPr>
      <w:rFonts w:ascii="Calibri" w:eastAsia="MS Mincho" w:hAnsi="Calibri" w:cs="Calibri"/>
      <w:sz w:val="24"/>
      <w:lang w:eastAsia="zh-CN"/>
    </w:rPr>
  </w:style>
  <w:style w:type="character" w:customStyle="1" w:styleId="FooterChar">
    <w:name w:val="Footer Char"/>
    <w:rsid w:val="00151CE0"/>
    <w:rPr>
      <w:rFonts w:ascii="Calibri" w:eastAsia="MS Mincho" w:hAnsi="Calibri" w:cs="Calibri"/>
      <w:sz w:val="24"/>
      <w:szCs w:val="24"/>
      <w:lang w:eastAsia="zh-CN"/>
    </w:rPr>
  </w:style>
  <w:style w:type="character" w:customStyle="1" w:styleId="FooterChar1">
    <w:name w:val="Footer Char1"/>
    <w:rsid w:val="00151CE0"/>
    <w:rPr>
      <w:rFonts w:ascii="Calibri" w:eastAsia="MS Mincho" w:hAnsi="Calibri" w:cs="Calibri"/>
      <w:sz w:val="24"/>
      <w:lang w:eastAsia="zh-CN"/>
    </w:rPr>
  </w:style>
  <w:style w:type="character" w:customStyle="1" w:styleId="HeaderChar">
    <w:name w:val="Header Char"/>
    <w:rsid w:val="00151CE0"/>
    <w:rPr>
      <w:rFonts w:ascii="Calibri" w:eastAsia="MS Mincho" w:hAnsi="Calibri" w:cs="Calibri"/>
      <w:sz w:val="24"/>
      <w:szCs w:val="24"/>
      <w:lang w:eastAsia="zh-CN"/>
    </w:rPr>
  </w:style>
  <w:style w:type="character" w:customStyle="1" w:styleId="HeaderChar1">
    <w:name w:val="Header Char1"/>
    <w:rsid w:val="00151CE0"/>
    <w:rPr>
      <w:rFonts w:ascii="Calibri" w:eastAsia="MS Mincho" w:hAnsi="Calibri" w:cs="Calibri"/>
      <w:sz w:val="24"/>
      <w:lang w:eastAsia="zh-CN"/>
    </w:rPr>
  </w:style>
  <w:style w:type="character" w:customStyle="1" w:styleId="BalloonTextChar1">
    <w:name w:val="Balloon Text Char1"/>
    <w:rsid w:val="00151CE0"/>
    <w:rPr>
      <w:rFonts w:eastAsia="MS Mincho" w:cs="Calibri"/>
      <w:sz w:val="2"/>
      <w:lang w:eastAsia="zh-CN"/>
    </w:rPr>
  </w:style>
  <w:style w:type="character" w:customStyle="1" w:styleId="BalloonTextChar2">
    <w:name w:val="Balloon Text Char2"/>
    <w:rsid w:val="00151CE0"/>
    <w:rPr>
      <w:rFonts w:eastAsia="MS Mincho"/>
      <w:lang w:eastAsia="zh-CN" w:bidi="ar-SA"/>
    </w:rPr>
  </w:style>
  <w:style w:type="character" w:customStyle="1" w:styleId="CommentTextChar">
    <w:name w:val="Comment Text Char"/>
    <w:rsid w:val="00151CE0"/>
    <w:rPr>
      <w:rFonts w:ascii="Calibri" w:eastAsia="MS Mincho" w:hAnsi="Calibri" w:cs="Calibri"/>
      <w:sz w:val="20"/>
      <w:szCs w:val="20"/>
      <w:lang w:eastAsia="zh-CN"/>
    </w:rPr>
  </w:style>
  <w:style w:type="character" w:customStyle="1" w:styleId="CommentTextChar1">
    <w:name w:val="Comment Text Char1"/>
    <w:rsid w:val="00151CE0"/>
    <w:rPr>
      <w:rFonts w:ascii="Calibri" w:eastAsia="MS Mincho" w:hAnsi="Calibri" w:cs="Calibri"/>
      <w:sz w:val="20"/>
      <w:lang w:eastAsia="zh-CN"/>
    </w:rPr>
  </w:style>
  <w:style w:type="character" w:customStyle="1" w:styleId="CommentSubjectChar">
    <w:name w:val="Comment Subject Char"/>
    <w:rsid w:val="00151CE0"/>
    <w:rPr>
      <w:rFonts w:ascii="Calibri" w:eastAsia="MS Mincho" w:hAnsi="Calibri" w:cs="Calibri"/>
      <w:b/>
      <w:bCs/>
      <w:sz w:val="20"/>
      <w:szCs w:val="20"/>
      <w:lang w:eastAsia="zh-CN"/>
    </w:rPr>
  </w:style>
  <w:style w:type="character" w:customStyle="1" w:styleId="CommentSubjectChar1">
    <w:name w:val="Comment Subject Char1"/>
    <w:rsid w:val="00151CE0"/>
    <w:rPr>
      <w:rFonts w:ascii="Calibri" w:eastAsia="MS Mincho" w:hAnsi="Calibri" w:cs="Calibri"/>
      <w:b/>
      <w:sz w:val="20"/>
      <w:lang w:eastAsia="zh-CN"/>
    </w:rPr>
  </w:style>
  <w:style w:type="character" w:customStyle="1" w:styleId="FootnoteTextChar">
    <w:name w:val="Footnote Text Char"/>
    <w:rsid w:val="00151CE0"/>
    <w:rPr>
      <w:rFonts w:ascii="Calibri" w:eastAsia="MS Mincho" w:hAnsi="Calibri" w:cs="Calibri"/>
      <w:lang w:eastAsia="zh-CN"/>
    </w:rPr>
  </w:style>
  <w:style w:type="character" w:styleId="af2">
    <w:name w:val="footnote reference"/>
    <w:rsid w:val="00151CE0"/>
    <w:rPr>
      <w:vertAlign w:val="superscript"/>
    </w:rPr>
  </w:style>
  <w:style w:type="character" w:customStyle="1" w:styleId="do1">
    <w:name w:val="do1"/>
    <w:rsid w:val="00151CE0"/>
    <w:rPr>
      <w:b/>
      <w:bCs/>
      <w:sz w:val="26"/>
      <w:szCs w:val="26"/>
    </w:rPr>
  </w:style>
  <w:style w:type="character" w:customStyle="1" w:styleId="apple-style-span">
    <w:name w:val="apple-style-span"/>
    <w:rsid w:val="00151CE0"/>
  </w:style>
  <w:style w:type="character" w:customStyle="1" w:styleId="apple-converted-space">
    <w:name w:val="apple-converted-space"/>
    <w:rsid w:val="00151CE0"/>
  </w:style>
  <w:style w:type="character" w:customStyle="1" w:styleId="SubtitleChar">
    <w:name w:val="Subtitle Char"/>
    <w:rsid w:val="00151CE0"/>
    <w:rPr>
      <w:rFonts w:ascii="Calibri" w:eastAsia="MS Gothic" w:hAnsi="Calibri" w:cs="Times New Roman"/>
      <w:sz w:val="24"/>
      <w:szCs w:val="24"/>
      <w:lang w:eastAsia="zh-CN"/>
    </w:rPr>
  </w:style>
  <w:style w:type="character" w:customStyle="1" w:styleId="subheadChar">
    <w:name w:val="subhead Char"/>
    <w:rsid w:val="00151CE0"/>
    <w:rPr>
      <w:rFonts w:ascii="Arial" w:eastAsia="Calibri" w:hAnsi="Arial" w:cs="Arial"/>
      <w:b/>
      <w:bCs/>
      <w:sz w:val="24"/>
      <w:szCs w:val="24"/>
    </w:rPr>
  </w:style>
  <w:style w:type="character" w:customStyle="1" w:styleId="Heading1Char2">
    <w:name w:val="Heading 1 Char2"/>
    <w:rsid w:val="00151CE0"/>
    <w:rPr>
      <w:rFonts w:ascii="Calibri" w:eastAsia="MS Gothic" w:hAnsi="Calibri" w:cs="Times New Roman"/>
      <w:b/>
      <w:bCs/>
      <w:kern w:val="1"/>
      <w:sz w:val="32"/>
      <w:szCs w:val="32"/>
    </w:rPr>
  </w:style>
  <w:style w:type="character" w:customStyle="1" w:styleId="IndexLink">
    <w:name w:val="Index Link"/>
    <w:rsid w:val="00151CE0"/>
  </w:style>
  <w:style w:type="character" w:styleId="af3">
    <w:name w:val="endnote reference"/>
    <w:rsid w:val="00151CE0"/>
    <w:rPr>
      <w:vertAlign w:val="superscript"/>
    </w:rPr>
  </w:style>
  <w:style w:type="character" w:customStyle="1" w:styleId="EndnoteCharacters">
    <w:name w:val="Endnote Characters"/>
    <w:rsid w:val="00151CE0"/>
  </w:style>
  <w:style w:type="paragraph" w:customStyle="1" w:styleId="Heading">
    <w:name w:val="Heading"/>
    <w:basedOn w:val="a"/>
    <w:next w:val="af4"/>
    <w:rsid w:val="00151CE0"/>
    <w:pPr>
      <w:keepNext/>
      <w:suppressAutoHyphens/>
      <w:spacing w:before="240"/>
    </w:pPr>
    <w:rPr>
      <w:rFonts w:ascii="Arial" w:hAnsi="Arial" w:cs="Lohit Hindi"/>
      <w:sz w:val="28"/>
      <w:szCs w:val="28"/>
      <w:lang w:val="ru-RU" w:eastAsia="zh-CN"/>
    </w:rPr>
  </w:style>
  <w:style w:type="paragraph" w:styleId="af4">
    <w:name w:val="Body Text"/>
    <w:basedOn w:val="a"/>
    <w:link w:val="af5"/>
    <w:rsid w:val="00151CE0"/>
    <w:pPr>
      <w:suppressAutoHyphens/>
    </w:pPr>
    <w:rPr>
      <w:szCs w:val="20"/>
      <w:lang w:val="ru-RU" w:eastAsia="zh-CN"/>
    </w:rPr>
  </w:style>
  <w:style w:type="character" w:customStyle="1" w:styleId="af5">
    <w:name w:val="Основной текст Знак"/>
    <w:basedOn w:val="a0"/>
    <w:link w:val="af4"/>
    <w:rsid w:val="00151CE0"/>
    <w:rPr>
      <w:rFonts w:ascii="Times New Roman" w:eastAsia="Times New Roman" w:hAnsi="Times New Roman" w:cs="Times New Roman"/>
      <w:sz w:val="24"/>
      <w:szCs w:val="20"/>
      <w:lang w:val="ru-RU" w:eastAsia="zh-CN"/>
    </w:rPr>
  </w:style>
  <w:style w:type="paragraph" w:styleId="af6">
    <w:name w:val="List"/>
    <w:basedOn w:val="af4"/>
    <w:rsid w:val="00151CE0"/>
    <w:rPr>
      <w:rFonts w:cs="Mangal"/>
    </w:rPr>
  </w:style>
  <w:style w:type="paragraph" w:styleId="af7">
    <w:name w:val="caption"/>
    <w:basedOn w:val="a"/>
    <w:next w:val="a"/>
    <w:qFormat/>
    <w:rsid w:val="00151CE0"/>
    <w:pPr>
      <w:suppressAutoHyphens/>
      <w:spacing w:after="240"/>
      <w:jc w:val="center"/>
    </w:pPr>
    <w:rPr>
      <w:rFonts w:ascii="Arial" w:hAnsi="Arial" w:cs="Tahoma"/>
      <w:b/>
      <w:bCs/>
      <w:sz w:val="20"/>
      <w:szCs w:val="20"/>
      <w:lang w:val="ru-RU" w:eastAsia="ja-JP"/>
    </w:rPr>
  </w:style>
  <w:style w:type="paragraph" w:customStyle="1" w:styleId="Index">
    <w:name w:val="Index"/>
    <w:basedOn w:val="a"/>
    <w:rsid w:val="00151CE0"/>
    <w:pPr>
      <w:suppressLineNumbers/>
      <w:suppressAutoHyphens/>
    </w:pPr>
    <w:rPr>
      <w:rFonts w:cs="Lohit Hindi"/>
      <w:sz w:val="20"/>
      <w:szCs w:val="20"/>
      <w:lang w:val="ru-RU" w:eastAsia="zh-CN"/>
    </w:rPr>
  </w:style>
  <w:style w:type="paragraph" w:customStyle="1" w:styleId="12">
    <w:name w:val="Заголовок1"/>
    <w:basedOn w:val="a"/>
    <w:next w:val="af4"/>
    <w:rsid w:val="00151CE0"/>
    <w:pPr>
      <w:keepNext/>
      <w:suppressAutoHyphens/>
      <w:spacing w:before="240"/>
    </w:pPr>
    <w:rPr>
      <w:rFonts w:ascii="Arial" w:hAnsi="Arial" w:cs="Mangal"/>
      <w:sz w:val="28"/>
      <w:szCs w:val="28"/>
      <w:lang w:val="ru-RU" w:eastAsia="zh-CN"/>
    </w:rPr>
  </w:style>
  <w:style w:type="paragraph" w:customStyle="1" w:styleId="13">
    <w:name w:val="Название1"/>
    <w:basedOn w:val="a"/>
    <w:rsid w:val="00151CE0"/>
    <w:pPr>
      <w:suppressLineNumbers/>
      <w:suppressAutoHyphens/>
    </w:pPr>
    <w:rPr>
      <w:rFonts w:cs="Mangal"/>
      <w:i/>
      <w:iCs/>
      <w:szCs w:val="20"/>
      <w:lang w:val="ru-RU" w:eastAsia="zh-CN"/>
    </w:rPr>
  </w:style>
  <w:style w:type="paragraph" w:customStyle="1" w:styleId="14">
    <w:name w:val="Указатель1"/>
    <w:basedOn w:val="a"/>
    <w:rsid w:val="00151CE0"/>
    <w:pPr>
      <w:suppressLineNumbers/>
      <w:suppressAutoHyphens/>
    </w:pPr>
    <w:rPr>
      <w:rFonts w:cs="Mangal"/>
      <w:sz w:val="20"/>
      <w:szCs w:val="20"/>
      <w:lang w:val="ru-RU" w:eastAsia="zh-CN"/>
    </w:rPr>
  </w:style>
  <w:style w:type="paragraph" w:customStyle="1" w:styleId="Titludoc">
    <w:name w:val="Titlu_doc"/>
    <w:rsid w:val="00151CE0"/>
    <w:pPr>
      <w:suppressAutoHyphens/>
      <w:spacing w:after="0" w:line="240" w:lineRule="auto"/>
      <w:jc w:val="center"/>
    </w:pPr>
    <w:rPr>
      <w:rFonts w:ascii="Arial" w:eastAsia="MS Mincho" w:hAnsi="Arial" w:cs="Tahoma"/>
      <w:b/>
      <w:sz w:val="32"/>
      <w:szCs w:val="16"/>
      <w:lang w:val="ru-RU" w:eastAsia="zh-CN"/>
    </w:rPr>
  </w:style>
  <w:style w:type="paragraph" w:customStyle="1" w:styleId="WW-Titludoc">
    <w:name w:val="WW-Titlu_doc"/>
    <w:next w:val="Titludoc"/>
    <w:rsid w:val="00151CE0"/>
    <w:pPr>
      <w:suppressAutoHyphens/>
      <w:spacing w:after="0" w:line="240" w:lineRule="auto"/>
      <w:jc w:val="center"/>
    </w:pPr>
    <w:rPr>
      <w:rFonts w:ascii="Arial" w:eastAsia="MS Mincho" w:hAnsi="Arial" w:cs="Tahoma"/>
      <w:b/>
      <w:sz w:val="28"/>
      <w:szCs w:val="16"/>
      <w:lang w:val="ru-RU" w:eastAsia="zh-CN"/>
    </w:rPr>
  </w:style>
  <w:style w:type="paragraph" w:customStyle="1" w:styleId="Compartimente">
    <w:name w:val="Compartimente"/>
    <w:rsid w:val="00151CE0"/>
    <w:pPr>
      <w:suppressAutoHyphens/>
      <w:spacing w:before="240" w:after="120" w:line="240" w:lineRule="auto"/>
      <w:jc w:val="both"/>
    </w:pPr>
    <w:rPr>
      <w:rFonts w:ascii="Arial" w:eastAsia="MS Mincho" w:hAnsi="Arial" w:cs="Arial"/>
      <w:b/>
      <w:sz w:val="20"/>
      <w:szCs w:val="24"/>
      <w:lang w:val="ru-RU" w:eastAsia="zh-CN"/>
    </w:rPr>
  </w:style>
  <w:style w:type="paragraph" w:customStyle="1" w:styleId="StyleCompartimenteItalic">
    <w:name w:val="Style Compartimente + Italic"/>
    <w:basedOn w:val="Compartimente"/>
    <w:rsid w:val="00151CE0"/>
    <w:rPr>
      <w:rFonts w:ascii="Calibri" w:hAnsi="Calibri" w:cs="Calibri"/>
      <w:bCs/>
      <w:iCs/>
      <w:sz w:val="22"/>
    </w:rPr>
  </w:style>
  <w:style w:type="paragraph" w:styleId="15">
    <w:name w:val="toc 1"/>
    <w:basedOn w:val="a"/>
    <w:next w:val="a"/>
    <w:uiPriority w:val="39"/>
    <w:rsid w:val="00151CE0"/>
    <w:pPr>
      <w:tabs>
        <w:tab w:val="left" w:pos="540"/>
        <w:tab w:val="right" w:leader="dot" w:pos="9345"/>
      </w:tabs>
      <w:suppressAutoHyphens/>
      <w:spacing w:before="140" w:after="140"/>
    </w:pPr>
    <w:rPr>
      <w:b/>
      <w:sz w:val="20"/>
      <w:szCs w:val="20"/>
      <w:lang w:val="ru-RU" w:eastAsia="zh-CN"/>
    </w:rPr>
  </w:style>
  <w:style w:type="paragraph" w:styleId="21">
    <w:name w:val="toc 2"/>
    <w:basedOn w:val="a"/>
    <w:next w:val="a"/>
    <w:uiPriority w:val="39"/>
    <w:rsid w:val="00151CE0"/>
    <w:pPr>
      <w:tabs>
        <w:tab w:val="left" w:pos="960"/>
        <w:tab w:val="right" w:leader="dot" w:pos="9345"/>
      </w:tabs>
      <w:suppressAutoHyphens/>
      <w:spacing w:before="60" w:after="60"/>
      <w:ind w:left="969" w:hanging="748"/>
    </w:pPr>
    <w:rPr>
      <w:sz w:val="20"/>
      <w:szCs w:val="20"/>
      <w:lang w:val="ru-RU" w:eastAsia="zh-CN"/>
    </w:rPr>
  </w:style>
  <w:style w:type="paragraph" w:styleId="31">
    <w:name w:val="toc 3"/>
    <w:basedOn w:val="a"/>
    <w:next w:val="a"/>
    <w:uiPriority w:val="39"/>
    <w:rsid w:val="00151CE0"/>
    <w:pPr>
      <w:tabs>
        <w:tab w:val="left" w:pos="1200"/>
        <w:tab w:val="right" w:leader="dot" w:pos="9345"/>
      </w:tabs>
      <w:suppressAutoHyphens/>
      <w:spacing w:before="60" w:after="60"/>
      <w:ind w:left="1204" w:hanging="764"/>
    </w:pPr>
    <w:rPr>
      <w:i/>
      <w:sz w:val="20"/>
      <w:szCs w:val="20"/>
      <w:lang w:val="ru-RU" w:eastAsia="zh-CN"/>
    </w:rPr>
  </w:style>
  <w:style w:type="paragraph" w:customStyle="1" w:styleId="Figura">
    <w:name w:val="Figura"/>
    <w:rsid w:val="00151CE0"/>
    <w:pPr>
      <w:suppressAutoHyphens/>
      <w:spacing w:before="120" w:after="240" w:line="240" w:lineRule="auto"/>
      <w:jc w:val="center"/>
    </w:pPr>
    <w:rPr>
      <w:rFonts w:ascii="Calibri" w:eastAsia="MS Mincho" w:hAnsi="Calibri" w:cs="Calibri"/>
      <w:b/>
      <w:lang w:val="ru-RU" w:eastAsia="zh-CN"/>
    </w:rPr>
  </w:style>
  <w:style w:type="paragraph" w:customStyle="1" w:styleId="Bulinebune">
    <w:name w:val="Buline_bune"/>
    <w:rsid w:val="00151CE0"/>
    <w:pPr>
      <w:numPr>
        <w:numId w:val="7"/>
      </w:numPr>
      <w:suppressAutoHyphens/>
      <w:spacing w:before="160" w:line="240" w:lineRule="auto"/>
      <w:jc w:val="both"/>
    </w:pPr>
    <w:rPr>
      <w:rFonts w:ascii="Calibri" w:eastAsia="MS Mincho" w:hAnsi="Calibri" w:cs="Calibri"/>
      <w:szCs w:val="24"/>
      <w:lang w:val="ru-RU" w:eastAsia="zh-CN"/>
    </w:rPr>
  </w:style>
  <w:style w:type="paragraph" w:customStyle="1" w:styleId="Titluboldcentrat">
    <w:name w:val="Titlu_bold_centrat"/>
    <w:rsid w:val="00151CE0"/>
    <w:pPr>
      <w:suppressAutoHyphens/>
      <w:spacing w:after="0" w:line="240" w:lineRule="auto"/>
      <w:jc w:val="center"/>
    </w:pPr>
    <w:rPr>
      <w:rFonts w:ascii="Calibri" w:eastAsia="MS Mincho" w:hAnsi="Calibri" w:cs="Calibri"/>
      <w:b/>
      <w:szCs w:val="24"/>
      <w:lang w:val="ru-RU" w:eastAsia="zh-CN"/>
    </w:rPr>
  </w:style>
  <w:style w:type="paragraph" w:customStyle="1" w:styleId="Bold">
    <w:name w:val="Bold"/>
    <w:basedOn w:val="a"/>
    <w:rsid w:val="00151CE0"/>
    <w:pPr>
      <w:suppressAutoHyphens/>
      <w:spacing w:before="160" w:after="160"/>
    </w:pPr>
    <w:rPr>
      <w:b/>
      <w:sz w:val="20"/>
      <w:szCs w:val="20"/>
      <w:lang w:val="ru-RU" w:eastAsia="zh-CN"/>
    </w:rPr>
  </w:style>
  <w:style w:type="paragraph" w:customStyle="1" w:styleId="Continultabel">
    <w:name w:val="Continul_tabel"/>
    <w:rsid w:val="00151CE0"/>
    <w:pPr>
      <w:suppressAutoHyphens/>
      <w:spacing w:after="0" w:line="240" w:lineRule="auto"/>
    </w:pPr>
    <w:rPr>
      <w:rFonts w:ascii="Calibri" w:eastAsia="Times New Roman" w:hAnsi="Calibri" w:cs="Calibri"/>
      <w:sz w:val="20"/>
      <w:szCs w:val="20"/>
      <w:lang w:val="ru-RU" w:eastAsia="zh-CN"/>
    </w:rPr>
  </w:style>
  <w:style w:type="paragraph" w:customStyle="1" w:styleId="Continuttabelbold">
    <w:name w:val="Continut_tabel_bold"/>
    <w:rsid w:val="00151CE0"/>
    <w:pPr>
      <w:suppressAutoHyphens/>
      <w:spacing w:after="0" w:line="240" w:lineRule="auto"/>
    </w:pPr>
    <w:rPr>
      <w:rFonts w:ascii="Calibri" w:eastAsia="Times New Roman" w:hAnsi="Calibri" w:cs="Calibri"/>
      <w:b/>
      <w:sz w:val="20"/>
      <w:szCs w:val="20"/>
      <w:lang w:val="ru-RU" w:eastAsia="zh-CN"/>
    </w:rPr>
  </w:style>
  <w:style w:type="paragraph" w:customStyle="1" w:styleId="Antettabel">
    <w:name w:val="Antet_tabel"/>
    <w:rsid w:val="00151CE0"/>
    <w:pPr>
      <w:suppressAutoHyphens/>
      <w:spacing w:after="0" w:line="240" w:lineRule="auto"/>
      <w:jc w:val="center"/>
    </w:pPr>
    <w:rPr>
      <w:rFonts w:ascii="Calibri" w:eastAsia="Times New Roman" w:hAnsi="Calibri" w:cs="Calibri"/>
      <w:b/>
      <w:bCs/>
      <w:szCs w:val="20"/>
      <w:lang w:val="ru-RU" w:eastAsia="zh-CN"/>
    </w:rPr>
  </w:style>
  <w:style w:type="paragraph" w:styleId="af8">
    <w:name w:val="footer"/>
    <w:basedOn w:val="a"/>
    <w:link w:val="af9"/>
    <w:uiPriority w:val="99"/>
    <w:rsid w:val="00151CE0"/>
    <w:pPr>
      <w:tabs>
        <w:tab w:val="center" w:pos="4677"/>
        <w:tab w:val="right" w:pos="9355"/>
      </w:tabs>
      <w:suppressAutoHyphens/>
      <w:spacing w:before="160" w:after="160"/>
    </w:pPr>
    <w:rPr>
      <w:szCs w:val="20"/>
      <w:lang w:val="ru-RU" w:eastAsia="zh-CN"/>
    </w:rPr>
  </w:style>
  <w:style w:type="character" w:customStyle="1" w:styleId="af9">
    <w:name w:val="Нижний колонтитул Знак"/>
    <w:basedOn w:val="a0"/>
    <w:link w:val="af8"/>
    <w:uiPriority w:val="99"/>
    <w:rsid w:val="00151CE0"/>
    <w:rPr>
      <w:rFonts w:ascii="Times New Roman" w:eastAsia="Times New Roman" w:hAnsi="Times New Roman" w:cs="Times New Roman"/>
      <w:sz w:val="24"/>
      <w:szCs w:val="20"/>
      <w:lang w:val="ru-RU" w:eastAsia="zh-CN"/>
    </w:rPr>
  </w:style>
  <w:style w:type="paragraph" w:customStyle="1" w:styleId="NoSpacing1">
    <w:name w:val="No Spacing1"/>
    <w:rsid w:val="00151CE0"/>
    <w:pPr>
      <w:suppressAutoHyphens/>
      <w:spacing w:after="0" w:line="240" w:lineRule="auto"/>
    </w:pPr>
    <w:rPr>
      <w:rFonts w:ascii="Times New Roman" w:eastAsia="Times New Roman" w:hAnsi="Times New Roman" w:cs="Times New Roman"/>
      <w:lang w:val="ru-RU" w:eastAsia="zh-CN"/>
    </w:rPr>
  </w:style>
  <w:style w:type="paragraph" w:customStyle="1" w:styleId="Foaietitluautor">
    <w:name w:val="Foaie_titlu_autor"/>
    <w:rsid w:val="00151CE0"/>
    <w:pPr>
      <w:suppressAutoHyphens/>
      <w:spacing w:after="0" w:line="240" w:lineRule="auto"/>
    </w:pPr>
    <w:rPr>
      <w:rFonts w:ascii="Arial" w:eastAsia="Times New Roman" w:hAnsi="Arial" w:cs="Arial"/>
      <w:b/>
      <w:sz w:val="24"/>
      <w:szCs w:val="24"/>
      <w:lang w:val="ru-RU" w:eastAsia="zh-CN"/>
    </w:rPr>
  </w:style>
  <w:style w:type="paragraph" w:customStyle="1" w:styleId="Caption1">
    <w:name w:val="Caption1"/>
    <w:next w:val="a"/>
    <w:rsid w:val="00151CE0"/>
    <w:pPr>
      <w:suppressAutoHyphens/>
      <w:spacing w:before="120" w:after="240" w:line="240" w:lineRule="auto"/>
      <w:jc w:val="center"/>
    </w:pPr>
    <w:rPr>
      <w:rFonts w:ascii="Arial" w:eastAsia="MS Mincho" w:hAnsi="Arial" w:cs="Arial"/>
      <w:b/>
      <w:bCs/>
      <w:sz w:val="20"/>
      <w:szCs w:val="20"/>
      <w:lang w:val="ru-RU" w:eastAsia="zh-CN"/>
    </w:rPr>
  </w:style>
  <w:style w:type="paragraph" w:customStyle="1" w:styleId="Style1">
    <w:name w:val="Style1"/>
    <w:rsid w:val="00151CE0"/>
    <w:pPr>
      <w:suppressAutoHyphens/>
      <w:spacing w:before="120" w:after="240" w:line="240" w:lineRule="auto"/>
      <w:jc w:val="center"/>
    </w:pPr>
    <w:rPr>
      <w:rFonts w:ascii="Arial" w:eastAsia="MS Mincho" w:hAnsi="Arial" w:cs="Arial"/>
      <w:b/>
      <w:bCs/>
      <w:sz w:val="21"/>
      <w:szCs w:val="20"/>
      <w:lang w:val="ru-RU" w:eastAsia="zh-CN"/>
    </w:rPr>
  </w:style>
  <w:style w:type="paragraph" w:customStyle="1" w:styleId="StyleHeading2Before12ptAfter3pt">
    <w:name w:val="Style Heading 2 + Before:  12 pt After:  3 pt"/>
    <w:basedOn w:val="2"/>
    <w:rsid w:val="00151CE0"/>
    <w:pPr>
      <w:keepLines w:val="0"/>
      <w:suppressAutoHyphens/>
      <w:spacing w:before="240" w:after="60"/>
    </w:pPr>
    <w:rPr>
      <w:rFonts w:ascii="Times New Roman" w:eastAsia="Times New Roman" w:hAnsi="Times New Roman" w:cs="Times New Roman"/>
      <w:b/>
      <w:color w:val="auto"/>
      <w:sz w:val="20"/>
      <w:szCs w:val="22"/>
      <w:lang w:val="ru-RU" w:eastAsia="zh-CN"/>
    </w:rPr>
  </w:style>
  <w:style w:type="paragraph" w:styleId="afa">
    <w:name w:val="header"/>
    <w:basedOn w:val="a"/>
    <w:link w:val="afb"/>
    <w:rsid w:val="00151CE0"/>
    <w:pPr>
      <w:tabs>
        <w:tab w:val="center" w:pos="4677"/>
        <w:tab w:val="right" w:pos="9355"/>
      </w:tabs>
      <w:suppressAutoHyphens/>
      <w:spacing w:before="160" w:after="160"/>
    </w:pPr>
    <w:rPr>
      <w:szCs w:val="20"/>
      <w:lang w:val="ru-RU" w:eastAsia="zh-CN"/>
    </w:rPr>
  </w:style>
  <w:style w:type="character" w:customStyle="1" w:styleId="afb">
    <w:name w:val="Верхний колонтитул Знак"/>
    <w:basedOn w:val="a0"/>
    <w:link w:val="afa"/>
    <w:rsid w:val="00151CE0"/>
    <w:rPr>
      <w:rFonts w:ascii="Times New Roman" w:eastAsia="Times New Roman" w:hAnsi="Times New Roman" w:cs="Times New Roman"/>
      <w:sz w:val="24"/>
      <w:szCs w:val="20"/>
      <w:lang w:val="ru-RU" w:eastAsia="zh-CN"/>
    </w:rPr>
  </w:style>
  <w:style w:type="paragraph" w:customStyle="1" w:styleId="BalloonText1">
    <w:name w:val="Balloon Text1"/>
    <w:basedOn w:val="a"/>
    <w:rsid w:val="00151CE0"/>
    <w:pPr>
      <w:suppressAutoHyphens/>
    </w:pPr>
    <w:rPr>
      <w:rFonts w:ascii="Tahoma" w:hAnsi="Tahoma" w:cs="Tahoma"/>
      <w:sz w:val="16"/>
      <w:szCs w:val="16"/>
      <w:lang w:val="ru-RU" w:eastAsia="zh-CN"/>
    </w:rPr>
  </w:style>
  <w:style w:type="paragraph" w:customStyle="1" w:styleId="CommentText1">
    <w:name w:val="Comment Text1"/>
    <w:basedOn w:val="a"/>
    <w:rsid w:val="00151CE0"/>
    <w:pPr>
      <w:suppressAutoHyphens/>
    </w:pPr>
    <w:rPr>
      <w:sz w:val="20"/>
      <w:szCs w:val="20"/>
      <w:lang w:val="ru-RU" w:eastAsia="zh-CN"/>
    </w:rPr>
  </w:style>
  <w:style w:type="paragraph" w:customStyle="1" w:styleId="CommentSubject1">
    <w:name w:val="Comment Subject1"/>
    <w:basedOn w:val="CommentText1"/>
    <w:next w:val="CommentText1"/>
    <w:rsid w:val="00151CE0"/>
    <w:rPr>
      <w:b/>
      <w:bCs/>
    </w:rPr>
  </w:style>
  <w:style w:type="paragraph" w:styleId="4">
    <w:name w:val="toc 4"/>
    <w:basedOn w:val="14"/>
    <w:rsid w:val="00151CE0"/>
    <w:pPr>
      <w:tabs>
        <w:tab w:val="right" w:leader="dot" w:pos="8789"/>
      </w:tabs>
      <w:ind w:left="849"/>
    </w:pPr>
  </w:style>
  <w:style w:type="paragraph" w:styleId="5">
    <w:name w:val="toc 5"/>
    <w:basedOn w:val="14"/>
    <w:rsid w:val="00151CE0"/>
    <w:pPr>
      <w:tabs>
        <w:tab w:val="right" w:leader="dot" w:pos="8506"/>
      </w:tabs>
      <w:ind w:left="1132"/>
    </w:pPr>
  </w:style>
  <w:style w:type="paragraph" w:styleId="6">
    <w:name w:val="toc 6"/>
    <w:basedOn w:val="14"/>
    <w:rsid w:val="00151CE0"/>
    <w:pPr>
      <w:tabs>
        <w:tab w:val="right" w:leader="dot" w:pos="8223"/>
      </w:tabs>
      <w:ind w:left="1415"/>
    </w:pPr>
  </w:style>
  <w:style w:type="paragraph" w:styleId="7">
    <w:name w:val="toc 7"/>
    <w:basedOn w:val="14"/>
    <w:rsid w:val="00151CE0"/>
    <w:pPr>
      <w:tabs>
        <w:tab w:val="right" w:leader="dot" w:pos="7940"/>
      </w:tabs>
      <w:ind w:left="1698"/>
    </w:pPr>
  </w:style>
  <w:style w:type="paragraph" w:styleId="8">
    <w:name w:val="toc 8"/>
    <w:basedOn w:val="14"/>
    <w:rsid w:val="00151CE0"/>
    <w:pPr>
      <w:tabs>
        <w:tab w:val="right" w:leader="dot" w:pos="7657"/>
      </w:tabs>
      <w:ind w:left="1981"/>
    </w:pPr>
  </w:style>
  <w:style w:type="paragraph" w:styleId="9">
    <w:name w:val="toc 9"/>
    <w:basedOn w:val="14"/>
    <w:rsid w:val="00151CE0"/>
    <w:pPr>
      <w:tabs>
        <w:tab w:val="right" w:leader="dot" w:pos="7374"/>
      </w:tabs>
      <w:ind w:left="2264"/>
    </w:pPr>
  </w:style>
  <w:style w:type="paragraph" w:customStyle="1" w:styleId="100">
    <w:name w:val="Оглавление 10"/>
    <w:basedOn w:val="14"/>
    <w:rsid w:val="00151CE0"/>
    <w:pPr>
      <w:tabs>
        <w:tab w:val="right" w:leader="dot" w:pos="7091"/>
      </w:tabs>
      <w:ind w:left="2547"/>
    </w:pPr>
  </w:style>
  <w:style w:type="paragraph" w:customStyle="1" w:styleId="afc">
    <w:name w:val="Содержимое врезки"/>
    <w:basedOn w:val="af4"/>
    <w:rsid w:val="00151CE0"/>
  </w:style>
  <w:style w:type="paragraph" w:customStyle="1" w:styleId="Contents10">
    <w:name w:val="Contents 10"/>
    <w:basedOn w:val="Index"/>
    <w:rsid w:val="00151CE0"/>
    <w:pPr>
      <w:tabs>
        <w:tab w:val="right" w:leader="dot" w:pos="7425"/>
      </w:tabs>
      <w:ind w:left="2547"/>
    </w:pPr>
  </w:style>
  <w:style w:type="paragraph" w:customStyle="1" w:styleId="Framecontents">
    <w:name w:val="Frame contents"/>
    <w:basedOn w:val="af4"/>
    <w:rsid w:val="00151CE0"/>
  </w:style>
  <w:style w:type="paragraph" w:styleId="afd">
    <w:name w:val="Normal (Web)"/>
    <w:basedOn w:val="a"/>
    <w:uiPriority w:val="99"/>
    <w:rsid w:val="00151CE0"/>
    <w:pPr>
      <w:ind w:firstLine="567"/>
    </w:pPr>
    <w:rPr>
      <w:szCs w:val="20"/>
      <w:lang w:val="ru-RU" w:eastAsia="zh-CN"/>
    </w:rPr>
  </w:style>
  <w:style w:type="paragraph" w:styleId="afe">
    <w:name w:val="footnote text"/>
    <w:basedOn w:val="a"/>
    <w:link w:val="aff"/>
    <w:rsid w:val="00151CE0"/>
    <w:pPr>
      <w:suppressAutoHyphens/>
    </w:pPr>
    <w:rPr>
      <w:sz w:val="20"/>
      <w:szCs w:val="20"/>
      <w:lang w:val="ru-RU" w:eastAsia="zh-CN"/>
    </w:rPr>
  </w:style>
  <w:style w:type="character" w:customStyle="1" w:styleId="aff">
    <w:name w:val="Текст сноски Знак"/>
    <w:basedOn w:val="a0"/>
    <w:link w:val="afe"/>
    <w:rsid w:val="00151CE0"/>
    <w:rPr>
      <w:rFonts w:ascii="Times New Roman" w:eastAsia="Times New Roman" w:hAnsi="Times New Roman" w:cs="Times New Roman"/>
      <w:sz w:val="20"/>
      <w:szCs w:val="20"/>
      <w:lang w:val="ru-RU" w:eastAsia="zh-CN"/>
    </w:rPr>
  </w:style>
  <w:style w:type="paragraph" w:customStyle="1" w:styleId="Default">
    <w:name w:val="Default"/>
    <w:rsid w:val="00151CE0"/>
    <w:pPr>
      <w:suppressAutoHyphens/>
      <w:autoSpaceDE w:val="0"/>
      <w:spacing w:after="0" w:line="240" w:lineRule="auto"/>
    </w:pPr>
    <w:rPr>
      <w:rFonts w:ascii="Times New Roman" w:eastAsia="Calibri" w:hAnsi="Times New Roman" w:cs="Times New Roman"/>
      <w:color w:val="000000"/>
      <w:sz w:val="24"/>
      <w:szCs w:val="24"/>
      <w:lang w:val="ru-RU" w:eastAsia="zh-CN"/>
    </w:rPr>
  </w:style>
  <w:style w:type="paragraph" w:customStyle="1" w:styleId="Paralevel1">
    <w:name w:val="Para level1"/>
    <w:basedOn w:val="a"/>
    <w:rsid w:val="00151CE0"/>
    <w:pPr>
      <w:numPr>
        <w:numId w:val="8"/>
      </w:numPr>
      <w:suppressAutoHyphens/>
    </w:pPr>
    <w:rPr>
      <w:sz w:val="20"/>
      <w:szCs w:val="20"/>
      <w:lang w:val="ru-RU" w:eastAsia="zh-CN"/>
    </w:rPr>
  </w:style>
  <w:style w:type="paragraph" w:customStyle="1" w:styleId="LightGrid-Accent31">
    <w:name w:val="Light Grid - Accent 31"/>
    <w:basedOn w:val="a"/>
    <w:rsid w:val="00151CE0"/>
    <w:pPr>
      <w:ind w:left="720"/>
      <w:contextualSpacing/>
    </w:pPr>
    <w:rPr>
      <w:rFonts w:ascii="Cambria" w:eastAsia="MS Mincho" w:hAnsi="Cambria"/>
      <w:szCs w:val="20"/>
      <w:lang w:val="ru-RU" w:eastAsia="zh-CN"/>
    </w:rPr>
  </w:style>
  <w:style w:type="paragraph" w:styleId="aff0">
    <w:name w:val="Subtitle"/>
    <w:basedOn w:val="a"/>
    <w:next w:val="a"/>
    <w:link w:val="aff1"/>
    <w:qFormat/>
    <w:rsid w:val="00151CE0"/>
    <w:pPr>
      <w:suppressAutoHyphens/>
      <w:spacing w:after="60"/>
      <w:jc w:val="center"/>
    </w:pPr>
    <w:rPr>
      <w:rFonts w:eastAsia="MS Gothic"/>
      <w:szCs w:val="20"/>
      <w:lang w:val="ru-RU" w:eastAsia="zh-CN"/>
    </w:rPr>
  </w:style>
  <w:style w:type="character" w:customStyle="1" w:styleId="aff1">
    <w:name w:val="Подзаголовок Знак"/>
    <w:basedOn w:val="a0"/>
    <w:link w:val="aff0"/>
    <w:rsid w:val="00151CE0"/>
    <w:rPr>
      <w:rFonts w:ascii="Times New Roman" w:eastAsia="MS Gothic" w:hAnsi="Times New Roman" w:cs="Times New Roman"/>
      <w:sz w:val="24"/>
      <w:szCs w:val="20"/>
      <w:lang w:val="ru-RU" w:eastAsia="zh-CN"/>
    </w:rPr>
  </w:style>
  <w:style w:type="paragraph" w:customStyle="1" w:styleId="ColorfulShading-Accent11">
    <w:name w:val="Colorful Shading - Accent 11"/>
    <w:rsid w:val="00151CE0"/>
    <w:pPr>
      <w:suppressAutoHyphens/>
      <w:spacing w:after="0" w:line="240" w:lineRule="auto"/>
    </w:pPr>
    <w:rPr>
      <w:rFonts w:ascii="Calibri" w:eastAsia="MS Mincho" w:hAnsi="Calibri" w:cs="Calibri"/>
      <w:szCs w:val="24"/>
      <w:lang w:val="ru-RU" w:eastAsia="zh-CN"/>
    </w:rPr>
  </w:style>
  <w:style w:type="paragraph" w:customStyle="1" w:styleId="subhead">
    <w:name w:val="subhead"/>
    <w:basedOn w:val="a"/>
    <w:rsid w:val="00151CE0"/>
    <w:pPr>
      <w:spacing w:before="280" w:after="280"/>
    </w:pPr>
    <w:rPr>
      <w:rFonts w:ascii="Arial" w:eastAsia="Calibri" w:hAnsi="Arial" w:cs="Arial"/>
      <w:b/>
      <w:bCs/>
      <w:szCs w:val="20"/>
      <w:lang w:val="ru-RU" w:eastAsia="zh-CN"/>
    </w:rPr>
  </w:style>
  <w:style w:type="paragraph" w:customStyle="1" w:styleId="TableContents">
    <w:name w:val="Table Contents"/>
    <w:basedOn w:val="a"/>
    <w:rsid w:val="00151CE0"/>
    <w:pPr>
      <w:suppressLineNumbers/>
      <w:suppressAutoHyphens/>
    </w:pPr>
    <w:rPr>
      <w:sz w:val="20"/>
      <w:szCs w:val="20"/>
      <w:lang w:val="ru-RU" w:eastAsia="zh-CN"/>
    </w:rPr>
  </w:style>
  <w:style w:type="paragraph" w:customStyle="1" w:styleId="TableHeading">
    <w:name w:val="Table Heading"/>
    <w:basedOn w:val="TableContents"/>
    <w:rsid w:val="00151CE0"/>
    <w:pPr>
      <w:jc w:val="center"/>
    </w:pPr>
    <w:rPr>
      <w:b/>
      <w:bCs/>
    </w:rPr>
  </w:style>
  <w:style w:type="paragraph" w:customStyle="1" w:styleId="FrameContents0">
    <w:name w:val="Frame Contents"/>
    <w:basedOn w:val="a"/>
    <w:rsid w:val="00151CE0"/>
    <w:pPr>
      <w:suppressAutoHyphens/>
    </w:pPr>
    <w:rPr>
      <w:sz w:val="20"/>
      <w:szCs w:val="20"/>
      <w:lang w:val="ru-RU" w:eastAsia="zh-CN"/>
    </w:rPr>
  </w:style>
  <w:style w:type="character" w:styleId="aff2">
    <w:name w:val="Strong"/>
    <w:uiPriority w:val="22"/>
    <w:qFormat/>
    <w:rsid w:val="00151CE0"/>
    <w:rPr>
      <w:b/>
      <w:bCs/>
    </w:rPr>
  </w:style>
  <w:style w:type="paragraph" w:customStyle="1" w:styleId="CM4">
    <w:name w:val="CM4"/>
    <w:basedOn w:val="a"/>
    <w:next w:val="a"/>
    <w:uiPriority w:val="99"/>
    <w:rsid w:val="00151CE0"/>
    <w:pPr>
      <w:autoSpaceDE w:val="0"/>
      <w:autoSpaceDN w:val="0"/>
      <w:adjustRightInd w:val="0"/>
    </w:pPr>
    <w:rPr>
      <w:rFonts w:ascii="EUAlbertina" w:hAnsi="EUAlbertina"/>
      <w:lang w:val="ru-RU"/>
    </w:rPr>
  </w:style>
  <w:style w:type="paragraph" w:customStyle="1" w:styleId="CM1">
    <w:name w:val="CM1"/>
    <w:basedOn w:val="Default"/>
    <w:next w:val="Default"/>
    <w:uiPriority w:val="99"/>
    <w:rsid w:val="00151CE0"/>
    <w:pPr>
      <w:suppressAutoHyphens w:val="0"/>
      <w:autoSpaceDN w:val="0"/>
      <w:adjustRightInd w:val="0"/>
    </w:pPr>
    <w:rPr>
      <w:rFonts w:ascii="EUAlbertina" w:hAnsi="EUAlbertina" w:cs="Angsana New"/>
      <w:color w:val="auto"/>
      <w:lang w:val="en-US" w:eastAsia="en-US" w:bidi="th-TH"/>
    </w:rPr>
  </w:style>
  <w:style w:type="paragraph" w:customStyle="1" w:styleId="pb">
    <w:name w:val="pb"/>
    <w:basedOn w:val="a"/>
    <w:rsid w:val="00151CE0"/>
    <w:pPr>
      <w:jc w:val="center"/>
    </w:pPr>
    <w:rPr>
      <w:i/>
      <w:iCs/>
      <w:color w:val="663300"/>
      <w:sz w:val="20"/>
      <w:szCs w:val="20"/>
      <w:lang w:eastAsia="ro-RO"/>
    </w:rPr>
  </w:style>
  <w:style w:type="paragraph" w:customStyle="1" w:styleId="cb">
    <w:name w:val="cb"/>
    <w:basedOn w:val="a"/>
    <w:rsid w:val="00151CE0"/>
    <w:pPr>
      <w:jc w:val="center"/>
    </w:pPr>
    <w:rPr>
      <w:b/>
      <w:bCs/>
      <w:lang w:eastAsia="ro-RO"/>
    </w:rPr>
  </w:style>
  <w:style w:type="paragraph" w:customStyle="1" w:styleId="rg">
    <w:name w:val="rg"/>
    <w:basedOn w:val="a"/>
    <w:rsid w:val="00151CE0"/>
    <w:pPr>
      <w:jc w:val="right"/>
    </w:pPr>
    <w:rPr>
      <w:lang w:eastAsia="ro-RO"/>
    </w:rPr>
  </w:style>
  <w:style w:type="paragraph" w:styleId="aff3">
    <w:name w:val="Revision"/>
    <w:hidden/>
    <w:uiPriority w:val="99"/>
    <w:semiHidden/>
    <w:rsid w:val="00151CE0"/>
    <w:pPr>
      <w:spacing w:after="0" w:line="240" w:lineRule="auto"/>
    </w:pPr>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22</Pages>
  <Words>7823</Words>
  <Characters>44596</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Bolocan</cp:lastModifiedBy>
  <cp:revision>4</cp:revision>
  <cp:lastPrinted>2020-05-05T15:49:00Z</cp:lastPrinted>
  <dcterms:created xsi:type="dcterms:W3CDTF">2020-05-05T16:00:00Z</dcterms:created>
  <dcterms:modified xsi:type="dcterms:W3CDTF">2020-05-06T05:25:00Z</dcterms:modified>
</cp:coreProperties>
</file>