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BB3" w:rsidRPr="00336615" w:rsidRDefault="00801BB3" w:rsidP="00801BB3">
      <w:pPr>
        <w:pStyle w:val="Bodytext30"/>
        <w:shd w:val="clear" w:color="auto" w:fill="auto"/>
        <w:spacing w:before="0" w:after="0" w:line="276" w:lineRule="auto"/>
        <w:jc w:val="left"/>
        <w:rPr>
          <w:b/>
          <w:sz w:val="28"/>
          <w:szCs w:val="28"/>
          <w:lang w:val="ro-RO"/>
        </w:rPr>
      </w:pPr>
      <w:r w:rsidRPr="00336615">
        <w:rPr>
          <w:b/>
          <w:sz w:val="28"/>
          <w:szCs w:val="28"/>
          <w:lang w:val="ro-RO"/>
        </w:rPr>
        <w:t xml:space="preserve">                                       </w:t>
      </w:r>
    </w:p>
    <w:p w:rsidR="00801BB3" w:rsidRPr="00336615" w:rsidRDefault="00801BB3" w:rsidP="00801BB3">
      <w:pPr>
        <w:pStyle w:val="Bodytext30"/>
        <w:shd w:val="clear" w:color="auto" w:fill="auto"/>
        <w:spacing w:before="0" w:after="0" w:line="276" w:lineRule="auto"/>
        <w:jc w:val="left"/>
        <w:rPr>
          <w:b/>
          <w:sz w:val="28"/>
          <w:szCs w:val="28"/>
          <w:lang w:val="ro-RO"/>
        </w:rPr>
      </w:pPr>
    </w:p>
    <w:p w:rsidR="00801BB3" w:rsidRPr="00336615" w:rsidRDefault="00801BB3" w:rsidP="00801BB3">
      <w:pPr>
        <w:pStyle w:val="Bodytext30"/>
        <w:shd w:val="clear" w:color="auto" w:fill="auto"/>
        <w:spacing w:before="0" w:after="0" w:line="276" w:lineRule="auto"/>
        <w:jc w:val="left"/>
        <w:rPr>
          <w:b/>
          <w:sz w:val="28"/>
          <w:szCs w:val="28"/>
          <w:lang w:val="ro-RO"/>
        </w:rPr>
      </w:pPr>
    </w:p>
    <w:p w:rsidR="0033711B" w:rsidRPr="00336615" w:rsidRDefault="00801BB3" w:rsidP="00801BB3">
      <w:pPr>
        <w:pStyle w:val="Bodytext30"/>
        <w:shd w:val="clear" w:color="auto" w:fill="auto"/>
        <w:spacing w:before="0" w:after="0" w:line="276" w:lineRule="auto"/>
        <w:jc w:val="left"/>
        <w:rPr>
          <w:b/>
          <w:sz w:val="28"/>
          <w:szCs w:val="28"/>
          <w:lang w:val="ro-RO"/>
        </w:rPr>
      </w:pPr>
      <w:r w:rsidRPr="00336615">
        <w:rPr>
          <w:b/>
          <w:sz w:val="28"/>
          <w:szCs w:val="28"/>
          <w:lang w:val="ro-RO"/>
        </w:rPr>
        <w:t xml:space="preserve">                                          </w:t>
      </w:r>
      <w:r w:rsidR="0033711B" w:rsidRPr="00336615">
        <w:rPr>
          <w:b/>
          <w:sz w:val="28"/>
          <w:szCs w:val="28"/>
          <w:lang w:val="ro-RO"/>
        </w:rPr>
        <w:t>NOTĂ INFORMATIVĂ</w:t>
      </w:r>
    </w:p>
    <w:p w:rsidR="00160E0F" w:rsidRPr="00336615" w:rsidRDefault="0033711B" w:rsidP="007364BB">
      <w:pPr>
        <w:spacing w:after="0" w:line="240" w:lineRule="auto"/>
        <w:jc w:val="center"/>
        <w:rPr>
          <w:rFonts w:ascii="Times New Roman" w:hAnsi="Times New Roman"/>
          <w:b/>
          <w:color w:val="000000"/>
          <w:sz w:val="28"/>
          <w:szCs w:val="28"/>
          <w:lang w:val="ro-RO"/>
        </w:rPr>
      </w:pPr>
      <w:r w:rsidRPr="00336615">
        <w:rPr>
          <w:rFonts w:ascii="Times New Roman" w:hAnsi="Times New Roman"/>
          <w:b/>
          <w:color w:val="000000"/>
          <w:sz w:val="28"/>
          <w:szCs w:val="28"/>
          <w:lang w:val="ro-RO"/>
        </w:rPr>
        <w:t xml:space="preserve">la proiectul hotărîrii Guvernului pentru aprobarea </w:t>
      </w:r>
      <w:r w:rsidR="005A6AD2" w:rsidRPr="00336615">
        <w:rPr>
          <w:rFonts w:ascii="Times New Roman" w:hAnsi="Times New Roman"/>
          <w:b/>
          <w:color w:val="000000"/>
          <w:sz w:val="28"/>
          <w:szCs w:val="28"/>
          <w:lang w:val="ro-RO"/>
        </w:rPr>
        <w:t xml:space="preserve">Conceptului Tehnic al Sistemul Automatizat </w:t>
      </w:r>
      <w:r w:rsidR="00834A36">
        <w:rPr>
          <w:rFonts w:ascii="Times New Roman" w:hAnsi="Times New Roman"/>
          <w:b/>
          <w:color w:val="000000"/>
          <w:sz w:val="28"/>
          <w:szCs w:val="28"/>
          <w:lang w:val="ro-RO"/>
        </w:rPr>
        <w:t>,,</w:t>
      </w:r>
      <w:r w:rsidR="00DA142E" w:rsidRPr="00336615">
        <w:rPr>
          <w:rFonts w:ascii="Times New Roman" w:hAnsi="Times New Roman"/>
          <w:b/>
          <w:color w:val="000000"/>
          <w:sz w:val="28"/>
          <w:szCs w:val="28"/>
          <w:lang w:val="ro-RO"/>
        </w:rPr>
        <w:t>Registrul Produselor Chimice plasate pe piața</w:t>
      </w:r>
      <w:r w:rsidR="00DA142E" w:rsidRPr="00336615">
        <w:rPr>
          <w:rFonts w:ascii="Times New Roman" w:hAnsi="Times New Roman"/>
          <w:b/>
          <w:bCs/>
          <w:color w:val="000000"/>
          <w:sz w:val="28"/>
          <w:szCs w:val="28"/>
          <w:lang w:val="ro-RO"/>
        </w:rPr>
        <w:t xml:space="preserve"> Republicii Moldova” </w:t>
      </w:r>
    </w:p>
    <w:tbl>
      <w:tblPr>
        <w:tblStyle w:val="a3"/>
        <w:tblpPr w:leftFromText="180" w:rightFromText="180" w:vertAnchor="page" w:horzAnchor="margin" w:tblpX="-305" w:tblpY="3211"/>
        <w:tblW w:w="9810" w:type="dxa"/>
        <w:tblLook w:val="04A0" w:firstRow="1" w:lastRow="0" w:firstColumn="1" w:lastColumn="0" w:noHBand="0" w:noVBand="1"/>
      </w:tblPr>
      <w:tblGrid>
        <w:gridCol w:w="9810"/>
      </w:tblGrid>
      <w:tr w:rsidR="00351AE5" w:rsidRPr="00FC43FF" w:rsidTr="00F24993">
        <w:tc>
          <w:tcPr>
            <w:tcW w:w="9810" w:type="dxa"/>
          </w:tcPr>
          <w:p w:rsidR="00351AE5" w:rsidRPr="00336615" w:rsidRDefault="00351AE5" w:rsidP="00F24993">
            <w:pPr>
              <w:rPr>
                <w:rFonts w:ascii="Times New Roman" w:hAnsi="Times New Roman" w:cs="Times New Roman"/>
                <w:b/>
                <w:sz w:val="28"/>
                <w:szCs w:val="28"/>
                <w:lang w:val="ro-RO"/>
              </w:rPr>
            </w:pPr>
            <w:r w:rsidRPr="00336615">
              <w:rPr>
                <w:rFonts w:ascii="Times New Roman" w:hAnsi="Times New Roman" w:cs="Times New Roman"/>
                <w:b/>
                <w:sz w:val="28"/>
                <w:szCs w:val="28"/>
                <w:lang w:val="ro-RO"/>
              </w:rPr>
              <w:t>1. Denumirea autorului și, după caz, a participanților la elaborare</w:t>
            </w:r>
          </w:p>
        </w:tc>
      </w:tr>
      <w:tr w:rsidR="00351AE5" w:rsidRPr="00FC43FF" w:rsidTr="00F24993">
        <w:tc>
          <w:tcPr>
            <w:tcW w:w="9810" w:type="dxa"/>
          </w:tcPr>
          <w:p w:rsidR="009D09D3" w:rsidRPr="00505718" w:rsidRDefault="009B6B25" w:rsidP="00DA142E">
            <w:pPr>
              <w:jc w:val="both"/>
              <w:rPr>
                <w:rFonts w:ascii="Times New Roman" w:hAnsi="Times New Roman" w:cs="Times New Roman"/>
                <w:color w:val="000000" w:themeColor="text1"/>
                <w:sz w:val="28"/>
                <w:szCs w:val="28"/>
                <w:lang w:val="ro-MD"/>
              </w:rPr>
            </w:pPr>
            <w:r w:rsidRPr="00336615">
              <w:rPr>
                <w:lang w:val="ro-RO"/>
              </w:rPr>
              <w:t xml:space="preserve">      </w:t>
            </w:r>
            <w:r w:rsidR="002038E8" w:rsidRPr="00336615">
              <w:rPr>
                <w:rFonts w:ascii="Times New Roman" w:hAnsi="Times New Roman" w:cs="Times New Roman"/>
                <w:color w:val="000000" w:themeColor="text1"/>
                <w:sz w:val="28"/>
                <w:szCs w:val="28"/>
                <w:lang w:val="ro-RO"/>
              </w:rPr>
              <w:t>Proiectul</w:t>
            </w:r>
            <w:r w:rsidR="002038E8" w:rsidRPr="00336615">
              <w:rPr>
                <w:lang w:val="ro-RO"/>
              </w:rPr>
              <w:t xml:space="preserve"> </w:t>
            </w:r>
            <w:r w:rsidR="00DA142E" w:rsidRPr="00336615">
              <w:rPr>
                <w:rFonts w:ascii="Times New Roman" w:hAnsi="Times New Roman" w:cs="Times New Roman"/>
                <w:color w:val="000000" w:themeColor="text1"/>
                <w:sz w:val="28"/>
                <w:szCs w:val="28"/>
                <w:lang w:val="ro-RO"/>
              </w:rPr>
              <w:t xml:space="preserve"> hotărîrii de Guvern pentru aprobarea Conceptului Tehnic al Sistemul Automatizat “Registrul Produselor Chimice plasate pe piața Republicii Moldova” (SIA „REPC”) </w:t>
            </w:r>
            <w:r w:rsidR="002038E8" w:rsidRPr="00336615">
              <w:rPr>
                <w:rFonts w:ascii="Times New Roman" w:hAnsi="Times New Roman" w:cs="Times New Roman"/>
                <w:color w:val="000000" w:themeColor="text1"/>
                <w:sz w:val="28"/>
                <w:szCs w:val="28"/>
                <w:lang w:val="ro-RO"/>
              </w:rPr>
              <w:t xml:space="preserve"> a fost elaborat de către Ministerul Agriculturii, De</w:t>
            </w:r>
            <w:r w:rsidR="00505718">
              <w:rPr>
                <w:rFonts w:ascii="Times New Roman" w:hAnsi="Times New Roman" w:cs="Times New Roman"/>
                <w:color w:val="000000" w:themeColor="text1"/>
                <w:sz w:val="28"/>
                <w:szCs w:val="28"/>
                <w:lang w:val="ro-RO"/>
              </w:rPr>
              <w:t>zvoltării Regionale și Mediului</w:t>
            </w:r>
            <w:r w:rsidR="00505718">
              <w:rPr>
                <w:rFonts w:ascii="Times New Roman" w:hAnsi="Times New Roman" w:cs="Times New Roman"/>
                <w:color w:val="000000" w:themeColor="text1"/>
                <w:sz w:val="28"/>
                <w:szCs w:val="28"/>
                <w:lang w:val="ro-MD"/>
              </w:rPr>
              <w:t xml:space="preserve"> și coordonat cu </w:t>
            </w:r>
            <w:r w:rsidR="00C614F9" w:rsidRPr="00C614F9">
              <w:rPr>
                <w:rFonts w:ascii="Times New Roman" w:hAnsi="Times New Roman" w:cs="Times New Roman"/>
                <w:color w:val="000000" w:themeColor="text1"/>
                <w:sz w:val="28"/>
                <w:szCs w:val="28"/>
                <w:lang w:val="en-US"/>
              </w:rPr>
              <w:t>Agenția Națională de Reglem</w:t>
            </w:r>
            <w:r w:rsidR="002A74E4">
              <w:rPr>
                <w:rFonts w:ascii="Times New Roman" w:hAnsi="Times New Roman" w:cs="Times New Roman"/>
                <w:color w:val="000000" w:themeColor="text1"/>
                <w:sz w:val="28"/>
                <w:szCs w:val="28"/>
                <w:lang w:val="en-US"/>
              </w:rPr>
              <w:t xml:space="preserve">entare a Activităților Nucleare și </w:t>
            </w:r>
            <w:r w:rsidR="00C614F9" w:rsidRPr="00C614F9">
              <w:rPr>
                <w:rFonts w:ascii="Times New Roman" w:hAnsi="Times New Roman" w:cs="Times New Roman"/>
                <w:color w:val="000000" w:themeColor="text1"/>
                <w:sz w:val="28"/>
                <w:szCs w:val="28"/>
                <w:lang w:val="en-US"/>
              </w:rPr>
              <w:t>Radiologice</w:t>
            </w:r>
            <w:r w:rsidR="002A74E4">
              <w:rPr>
                <w:rFonts w:ascii="Times New Roman" w:hAnsi="Times New Roman" w:cs="Times New Roman"/>
                <w:color w:val="000000" w:themeColor="text1"/>
                <w:sz w:val="28"/>
                <w:szCs w:val="28"/>
                <w:lang w:val="en-US"/>
              </w:rPr>
              <w:t>.</w:t>
            </w:r>
            <w:r w:rsidR="00505718">
              <w:rPr>
                <w:rFonts w:ascii="Times New Roman" w:hAnsi="Times New Roman" w:cs="Times New Roman"/>
                <w:color w:val="000000" w:themeColor="text1"/>
                <w:sz w:val="28"/>
                <w:szCs w:val="28"/>
                <w:lang w:val="ro-MD"/>
              </w:rPr>
              <w:t xml:space="preserve"> </w:t>
            </w:r>
          </w:p>
          <w:p w:rsidR="007364BB" w:rsidRPr="00336615" w:rsidRDefault="007364BB" w:rsidP="00DA142E">
            <w:pPr>
              <w:jc w:val="both"/>
              <w:rPr>
                <w:rFonts w:ascii="Times New Roman" w:hAnsi="Times New Roman" w:cs="Times New Roman"/>
                <w:color w:val="000000" w:themeColor="text1"/>
                <w:sz w:val="28"/>
                <w:szCs w:val="28"/>
                <w:lang w:val="ro-RO"/>
              </w:rPr>
            </w:pPr>
          </w:p>
        </w:tc>
      </w:tr>
      <w:tr w:rsidR="009F56E6" w:rsidRPr="00FC43FF" w:rsidTr="00F24993">
        <w:tc>
          <w:tcPr>
            <w:tcW w:w="9810" w:type="dxa"/>
          </w:tcPr>
          <w:p w:rsidR="009F56E6" w:rsidRPr="00336615" w:rsidRDefault="009F56E6" w:rsidP="00F24993">
            <w:pPr>
              <w:jc w:val="both"/>
              <w:rPr>
                <w:rFonts w:ascii="Times New Roman" w:hAnsi="Times New Roman" w:cs="Times New Roman"/>
                <w:sz w:val="28"/>
                <w:szCs w:val="28"/>
                <w:lang w:val="ro-RO"/>
              </w:rPr>
            </w:pPr>
            <w:r w:rsidRPr="00336615">
              <w:rPr>
                <w:rFonts w:ascii="Times New Roman" w:hAnsi="Times New Roman" w:cs="Times New Roman"/>
                <w:b/>
                <w:sz w:val="28"/>
                <w:szCs w:val="28"/>
                <w:lang w:val="ro-RO"/>
              </w:rPr>
              <w:t>2. Condițiile ce au impus elaborarea proiectului de act normative și finalitățile urmărite</w:t>
            </w:r>
          </w:p>
        </w:tc>
      </w:tr>
      <w:tr w:rsidR="00351AE5" w:rsidRPr="00FC43FF" w:rsidTr="00F24993">
        <w:tc>
          <w:tcPr>
            <w:tcW w:w="9810" w:type="dxa"/>
          </w:tcPr>
          <w:p w:rsidR="009B6B25" w:rsidRPr="00336615" w:rsidRDefault="00C4312C" w:rsidP="00F24993">
            <w:pPr>
              <w:tabs>
                <w:tab w:val="left" w:pos="900"/>
              </w:tabs>
              <w:jc w:val="both"/>
              <w:rPr>
                <w:rFonts w:ascii="Times New Roman" w:hAnsi="Times New Roman" w:cs="Times New Roman"/>
                <w:color w:val="000000" w:themeColor="text1"/>
                <w:sz w:val="28"/>
                <w:szCs w:val="28"/>
                <w:lang w:val="ro-RO"/>
              </w:rPr>
            </w:pPr>
            <w:r w:rsidRPr="00336615">
              <w:rPr>
                <w:rFonts w:ascii="Times New Roman" w:hAnsi="Times New Roman" w:cs="Times New Roman"/>
                <w:color w:val="000000" w:themeColor="text1"/>
                <w:sz w:val="28"/>
                <w:szCs w:val="28"/>
                <w:lang w:val="ro-RO"/>
              </w:rPr>
              <w:t xml:space="preserve">     </w:t>
            </w:r>
            <w:r w:rsidR="00296DF8" w:rsidRPr="00336615">
              <w:rPr>
                <w:rFonts w:ascii="Times New Roman" w:hAnsi="Times New Roman" w:cs="Times New Roman"/>
                <w:color w:val="000000" w:themeColor="text1"/>
                <w:sz w:val="28"/>
                <w:szCs w:val="28"/>
                <w:lang w:val="ro-RO"/>
              </w:rPr>
              <w:t xml:space="preserve">Proiectul </w:t>
            </w:r>
            <w:r w:rsidR="009D09D3" w:rsidRPr="00336615">
              <w:rPr>
                <w:rFonts w:ascii="Times New Roman" w:hAnsi="Times New Roman" w:cs="Times New Roman"/>
                <w:color w:val="000000" w:themeColor="text1"/>
                <w:sz w:val="28"/>
                <w:szCs w:val="28"/>
                <w:lang w:val="ro-RO"/>
              </w:rPr>
              <w:t xml:space="preserve"> hotărîrii de Guvern pentru aprobarea Conceptului Tehnic al Sistemul Automatizat “Registrul Produselor Chimice plasate pe piața Republicii Moldova” (SIA „REPC”)  este elaborat conform prevederilor </w:t>
            </w:r>
            <w:r w:rsidR="00BF7F1E">
              <w:rPr>
                <w:rFonts w:ascii="Times New Roman" w:hAnsi="Times New Roman" w:cs="Times New Roman"/>
                <w:color w:val="000000" w:themeColor="text1"/>
                <w:sz w:val="28"/>
                <w:szCs w:val="28"/>
                <w:lang w:val="ro-RO"/>
              </w:rPr>
              <w:t>art.</w:t>
            </w:r>
            <w:r w:rsidR="009D09D3" w:rsidRPr="00336615">
              <w:rPr>
                <w:rFonts w:ascii="Times New Roman" w:hAnsi="Times New Roman" w:cs="Times New Roman"/>
                <w:color w:val="000000" w:themeColor="text1"/>
                <w:sz w:val="28"/>
                <w:szCs w:val="28"/>
                <w:lang w:val="ro-RO"/>
              </w:rPr>
              <w:t xml:space="preserve"> 30 din Legea nr. 277/2018 privind substanțele chimice și Legii nr. 467/2003 cu privire la informatizare și la resursele informaționale de stat.</w:t>
            </w:r>
          </w:p>
          <w:p w:rsidR="00037491" w:rsidRPr="00336615" w:rsidRDefault="00D913E9" w:rsidP="00037491">
            <w:pPr>
              <w:tabs>
                <w:tab w:val="left" w:pos="900"/>
              </w:tabs>
              <w:jc w:val="both"/>
              <w:rPr>
                <w:rFonts w:ascii="Times New Roman" w:hAnsi="Times New Roman" w:cs="Times New Roman"/>
                <w:color w:val="000000" w:themeColor="text1"/>
                <w:sz w:val="28"/>
                <w:szCs w:val="28"/>
                <w:shd w:val="clear" w:color="auto" w:fill="FFFFFF"/>
                <w:lang w:val="ro-RO"/>
              </w:rPr>
            </w:pPr>
            <w:r w:rsidRPr="00336615">
              <w:rPr>
                <w:rFonts w:ascii="Times New Roman" w:hAnsi="Times New Roman" w:cs="Times New Roman"/>
                <w:color w:val="000000" w:themeColor="text1"/>
                <w:sz w:val="28"/>
                <w:szCs w:val="28"/>
                <w:lang w:val="ro-RO"/>
              </w:rPr>
              <w:t xml:space="preserve">     </w:t>
            </w:r>
            <w:r w:rsidR="00037491" w:rsidRPr="00336615">
              <w:rPr>
                <w:rFonts w:ascii="Times New Roman" w:hAnsi="Times New Roman" w:cs="Times New Roman"/>
                <w:color w:val="000000" w:themeColor="text1"/>
                <w:sz w:val="28"/>
                <w:szCs w:val="28"/>
                <w:shd w:val="clear" w:color="auto" w:fill="FFFFFF"/>
                <w:lang w:val="ro-RO"/>
              </w:rPr>
              <w:t>SIA „REPC” se formează în baza evidenței înregistrării substanțelor chimice conform art. 21 din Lege</w:t>
            </w:r>
            <w:r w:rsidR="003F5433">
              <w:rPr>
                <w:rFonts w:ascii="Times New Roman" w:hAnsi="Times New Roman" w:cs="Times New Roman"/>
                <w:color w:val="000000" w:themeColor="text1"/>
                <w:sz w:val="28"/>
                <w:szCs w:val="28"/>
                <w:shd w:val="clear" w:color="auto" w:fill="FFFFFF"/>
                <w:lang w:val="ro-RO"/>
              </w:rPr>
              <w:t>a</w:t>
            </w:r>
            <w:r w:rsidR="00037491" w:rsidRPr="00336615">
              <w:rPr>
                <w:rFonts w:ascii="Times New Roman" w:hAnsi="Times New Roman" w:cs="Times New Roman"/>
                <w:color w:val="000000" w:themeColor="text1"/>
                <w:sz w:val="28"/>
                <w:szCs w:val="28"/>
                <w:shd w:val="clear" w:color="auto" w:fill="FFFFFF"/>
                <w:lang w:val="ro-RO"/>
              </w:rPr>
              <w:t xml:space="preserve"> nr. 277/2018, eliberării autorizației conform art. 24 din Lege</w:t>
            </w:r>
            <w:r w:rsidR="00BF7F1E">
              <w:rPr>
                <w:rFonts w:ascii="Times New Roman" w:hAnsi="Times New Roman" w:cs="Times New Roman"/>
                <w:color w:val="000000" w:themeColor="text1"/>
                <w:sz w:val="28"/>
                <w:szCs w:val="28"/>
                <w:shd w:val="clear" w:color="auto" w:fill="FFFFFF"/>
                <w:lang w:val="ro-RO"/>
              </w:rPr>
              <w:t>a</w:t>
            </w:r>
            <w:r w:rsidR="00037491" w:rsidRPr="00336615">
              <w:rPr>
                <w:rFonts w:ascii="Times New Roman" w:hAnsi="Times New Roman" w:cs="Times New Roman"/>
                <w:color w:val="000000" w:themeColor="text1"/>
                <w:sz w:val="28"/>
                <w:szCs w:val="28"/>
                <w:shd w:val="clear" w:color="auto" w:fill="FFFFFF"/>
                <w:lang w:val="ro-RO"/>
              </w:rPr>
              <w:t xml:space="preserve"> nr</w:t>
            </w:r>
            <w:r w:rsidR="00BF7F1E">
              <w:rPr>
                <w:rFonts w:ascii="Times New Roman" w:hAnsi="Times New Roman" w:cs="Times New Roman"/>
                <w:color w:val="000000" w:themeColor="text1"/>
                <w:sz w:val="28"/>
                <w:szCs w:val="28"/>
                <w:shd w:val="clear" w:color="auto" w:fill="FFFFFF"/>
                <w:lang w:val="ro-RO"/>
              </w:rPr>
              <w:t>.</w:t>
            </w:r>
            <w:r w:rsidR="00037491" w:rsidRPr="00336615">
              <w:rPr>
                <w:rFonts w:ascii="Times New Roman" w:hAnsi="Times New Roman" w:cs="Times New Roman"/>
                <w:color w:val="000000" w:themeColor="text1"/>
                <w:sz w:val="28"/>
                <w:szCs w:val="28"/>
                <w:shd w:val="clear" w:color="auto" w:fill="FFFFFF"/>
                <w:lang w:val="ro-RO"/>
              </w:rPr>
              <w:t xml:space="preserve"> 277/2018, precum și prezentării informației și raportării prevăzute la art. 15 și art. 29 din Legea 277/2018</w:t>
            </w:r>
            <w:r w:rsidR="00BF7F1E">
              <w:rPr>
                <w:rFonts w:ascii="Times New Roman" w:hAnsi="Times New Roman" w:cs="Times New Roman"/>
                <w:color w:val="000000" w:themeColor="text1"/>
                <w:sz w:val="28"/>
                <w:szCs w:val="28"/>
                <w:shd w:val="clear" w:color="auto" w:fill="FFFFFF"/>
                <w:lang w:val="ro-RO"/>
              </w:rPr>
              <w:t>.</w:t>
            </w:r>
          </w:p>
          <w:p w:rsidR="007364BB" w:rsidRPr="00B4203E" w:rsidRDefault="005E7617" w:rsidP="008C2FAE">
            <w:pPr>
              <w:tabs>
                <w:tab w:val="left" w:pos="900"/>
              </w:tabs>
              <w:jc w:val="both"/>
              <w:rPr>
                <w:rFonts w:ascii="Times New Roman" w:hAnsi="Times New Roman" w:cs="Times New Roman"/>
                <w:color w:val="000000" w:themeColor="text1"/>
                <w:sz w:val="28"/>
                <w:szCs w:val="28"/>
                <w:lang w:val="ro-RO"/>
              </w:rPr>
            </w:pPr>
            <w:r w:rsidRPr="00336615">
              <w:rPr>
                <w:rFonts w:ascii="Times New Roman" w:hAnsi="Times New Roman" w:cs="Times New Roman"/>
                <w:color w:val="000000" w:themeColor="text1"/>
                <w:sz w:val="28"/>
                <w:szCs w:val="28"/>
                <w:lang w:val="ro-RO"/>
              </w:rPr>
              <w:t xml:space="preserve">    </w:t>
            </w:r>
            <w:r w:rsidR="00496CA5" w:rsidRPr="00336615">
              <w:rPr>
                <w:rFonts w:ascii="Times New Roman" w:hAnsi="Times New Roman" w:cs="Times New Roman"/>
                <w:color w:val="000000" w:themeColor="text1"/>
                <w:sz w:val="28"/>
                <w:szCs w:val="28"/>
                <w:lang w:val="ro-RO"/>
              </w:rPr>
              <w:t xml:space="preserve">Crearea  Sistemul Automatizat “Registrul Produselor Chimice plasate pe piața Republicii Moldova” va fi asigurată prin crearea </w:t>
            </w:r>
            <w:r w:rsidRPr="00336615">
              <w:rPr>
                <w:rFonts w:ascii="Times New Roman" w:eastAsia="Times New Roman" w:hAnsi="Times New Roman" w:cs="Times New Roman"/>
                <w:sz w:val="28"/>
                <w:szCs w:val="28"/>
                <w:lang w:val="ro-RO" w:eastAsia="ru-RU"/>
              </w:rPr>
              <w:t xml:space="preserve"> </w:t>
            </w:r>
            <w:r w:rsidRPr="00336615">
              <w:rPr>
                <w:rFonts w:ascii="Times New Roman" w:hAnsi="Times New Roman" w:cs="Times New Roman"/>
                <w:color w:val="000000" w:themeColor="text1"/>
                <w:sz w:val="28"/>
                <w:szCs w:val="28"/>
                <w:lang w:val="ro-RO"/>
              </w:rPr>
              <w:t xml:space="preserve"> unui instrument de acces </w:t>
            </w:r>
            <w:r w:rsidRPr="00336615">
              <w:rPr>
                <w:rFonts w:ascii="Times New Roman" w:hAnsi="Times New Roman" w:cs="Times New Roman"/>
                <w:i/>
                <w:color w:val="000000" w:themeColor="text1"/>
                <w:sz w:val="28"/>
                <w:szCs w:val="28"/>
                <w:lang w:val="ro-RO"/>
              </w:rPr>
              <w:t>online</w:t>
            </w:r>
            <w:r w:rsidRPr="00336615">
              <w:rPr>
                <w:rFonts w:ascii="Times New Roman" w:hAnsi="Times New Roman" w:cs="Times New Roman"/>
                <w:color w:val="000000" w:themeColor="text1"/>
                <w:sz w:val="28"/>
                <w:szCs w:val="28"/>
                <w:lang w:val="ro-RO"/>
              </w:rPr>
              <w:t xml:space="preserve"> la serviciu</w:t>
            </w:r>
            <w:r w:rsidR="008C2FAE">
              <w:rPr>
                <w:rFonts w:ascii="Times New Roman" w:hAnsi="Times New Roman" w:cs="Times New Roman"/>
                <w:color w:val="000000" w:themeColor="text1"/>
                <w:sz w:val="28"/>
                <w:szCs w:val="28"/>
                <w:lang w:val="ro-RO"/>
              </w:rPr>
              <w:t>l</w:t>
            </w:r>
            <w:r w:rsidRPr="00336615">
              <w:rPr>
                <w:rFonts w:ascii="Times New Roman" w:hAnsi="Times New Roman" w:cs="Times New Roman"/>
                <w:color w:val="000000" w:themeColor="text1"/>
                <w:sz w:val="28"/>
                <w:szCs w:val="28"/>
                <w:lang w:val="ro-RO"/>
              </w:rPr>
              <w:t xml:space="preserve"> </w:t>
            </w:r>
            <w:hyperlink r:id="rId8" w:history="1">
              <w:r w:rsidRPr="00336615">
                <w:rPr>
                  <w:rStyle w:val="a5"/>
                  <w:rFonts w:ascii="Times New Roman" w:hAnsi="Times New Roman" w:cs="Times New Roman"/>
                  <w:sz w:val="28"/>
                  <w:szCs w:val="28"/>
                  <w:lang w:val="ro-RO"/>
                </w:rPr>
                <w:t>www.repc.gov.md</w:t>
              </w:r>
            </w:hyperlink>
            <w:r w:rsidRPr="00336615">
              <w:rPr>
                <w:rFonts w:ascii="Times New Roman" w:hAnsi="Times New Roman" w:cs="Times New Roman"/>
                <w:color w:val="000000" w:themeColor="text1"/>
                <w:sz w:val="28"/>
                <w:szCs w:val="28"/>
                <w:lang w:val="ro-RO"/>
              </w:rPr>
              <w:t xml:space="preserve"> menit să ofere satisfacerea calitativă a cerințelor agenților economici, prin formarea unei surse informaționale comprehensive privind toate etape</w:t>
            </w:r>
            <w:r w:rsidR="003F5433">
              <w:rPr>
                <w:rFonts w:ascii="Times New Roman" w:hAnsi="Times New Roman" w:cs="Times New Roman"/>
                <w:color w:val="000000" w:themeColor="text1"/>
                <w:sz w:val="28"/>
                <w:szCs w:val="28"/>
                <w:lang w:val="ro-RO"/>
              </w:rPr>
              <w:t>le</w:t>
            </w:r>
            <w:r w:rsidRPr="00336615">
              <w:rPr>
                <w:rFonts w:ascii="Times New Roman" w:hAnsi="Times New Roman" w:cs="Times New Roman"/>
                <w:color w:val="000000" w:themeColor="text1"/>
                <w:sz w:val="28"/>
                <w:szCs w:val="28"/>
                <w:lang w:val="ro-RO"/>
              </w:rPr>
              <w:t xml:space="preserve"> asociate cu plasare pe piața a </w:t>
            </w:r>
            <w:r w:rsidR="00FC43FF">
              <w:rPr>
                <w:rFonts w:ascii="Times New Roman" w:hAnsi="Times New Roman" w:cs="Times New Roman"/>
                <w:color w:val="000000" w:themeColor="text1"/>
                <w:sz w:val="28"/>
                <w:szCs w:val="28"/>
                <w:lang w:val="ro-RO"/>
              </w:rPr>
              <w:t>produselor chimice în Republica</w:t>
            </w:r>
            <w:r w:rsidRPr="00336615">
              <w:rPr>
                <w:rFonts w:ascii="Times New Roman" w:hAnsi="Times New Roman" w:cs="Times New Roman"/>
                <w:color w:val="000000" w:themeColor="text1"/>
                <w:sz w:val="28"/>
                <w:szCs w:val="28"/>
                <w:lang w:val="ro-RO"/>
              </w:rPr>
              <w:t xml:space="preserve"> Moldova. </w:t>
            </w:r>
          </w:p>
        </w:tc>
      </w:tr>
      <w:tr w:rsidR="00351AE5" w:rsidRPr="00FC43FF" w:rsidTr="00F24993">
        <w:tc>
          <w:tcPr>
            <w:tcW w:w="9810" w:type="dxa"/>
          </w:tcPr>
          <w:p w:rsidR="00351AE5" w:rsidRPr="00336615" w:rsidRDefault="00351AE5" w:rsidP="00F24993">
            <w:pPr>
              <w:rPr>
                <w:rFonts w:ascii="Times New Roman" w:hAnsi="Times New Roman" w:cs="Times New Roman"/>
                <w:b/>
                <w:sz w:val="28"/>
                <w:szCs w:val="28"/>
                <w:lang w:val="ro-RO"/>
              </w:rPr>
            </w:pPr>
            <w:r w:rsidRPr="00336615">
              <w:rPr>
                <w:rFonts w:ascii="Times New Roman" w:hAnsi="Times New Roman" w:cs="Times New Roman"/>
                <w:b/>
                <w:sz w:val="28"/>
                <w:szCs w:val="28"/>
                <w:lang w:val="ro-RO"/>
              </w:rPr>
              <w:t>3. Descrierea gradului de compatibilitate pentru proiectele care au ca scop armonizarea legislației naționale cu legislația Uniunii Europene</w:t>
            </w:r>
          </w:p>
        </w:tc>
      </w:tr>
      <w:tr w:rsidR="00351AE5" w:rsidRPr="00FC43FF" w:rsidTr="00F24993">
        <w:tc>
          <w:tcPr>
            <w:tcW w:w="9810" w:type="dxa"/>
          </w:tcPr>
          <w:p w:rsidR="009E14C1" w:rsidRDefault="005D3EFC" w:rsidP="00F24993">
            <w:pPr>
              <w:tabs>
                <w:tab w:val="left" w:pos="885"/>
              </w:tabs>
              <w:jc w:val="both"/>
              <w:rPr>
                <w:rFonts w:ascii="Times New Roman" w:hAnsi="Times New Roman" w:cs="Times New Roman"/>
                <w:color w:val="000000" w:themeColor="text1"/>
                <w:sz w:val="28"/>
                <w:szCs w:val="28"/>
                <w:lang w:val="ro-RO"/>
              </w:rPr>
            </w:pPr>
            <w:r w:rsidRPr="00336615">
              <w:rPr>
                <w:rFonts w:ascii="Times New Roman" w:hAnsi="Times New Roman" w:cs="Times New Roman"/>
                <w:color w:val="000000" w:themeColor="text1"/>
                <w:sz w:val="28"/>
                <w:szCs w:val="28"/>
                <w:lang w:val="ro-RO"/>
              </w:rPr>
              <w:t xml:space="preserve">      </w:t>
            </w:r>
            <w:r w:rsidR="00037491" w:rsidRPr="00336615">
              <w:rPr>
                <w:rFonts w:ascii="Times New Roman" w:hAnsi="Times New Roman" w:cs="Times New Roman"/>
                <w:color w:val="000000" w:themeColor="text1"/>
                <w:sz w:val="28"/>
                <w:szCs w:val="28"/>
                <w:lang w:val="ro-RO"/>
              </w:rPr>
              <w:t>Prezentul proiect de  hotărîre de Guvern</w:t>
            </w:r>
            <w:r w:rsidR="00BF7F1E">
              <w:rPr>
                <w:rFonts w:ascii="Times New Roman" w:hAnsi="Times New Roman" w:cs="Times New Roman"/>
                <w:color w:val="000000" w:themeColor="text1"/>
                <w:sz w:val="28"/>
                <w:szCs w:val="28"/>
                <w:lang w:val="ro-RO"/>
              </w:rPr>
              <w:t xml:space="preserve"> respectă prevederile legislației naționale și nu intră în  contradicție cu prevederile legislației UE. </w:t>
            </w:r>
          </w:p>
          <w:p w:rsidR="007364BB" w:rsidRPr="00336615" w:rsidRDefault="007364BB" w:rsidP="00F24993">
            <w:pPr>
              <w:tabs>
                <w:tab w:val="left" w:pos="885"/>
              </w:tabs>
              <w:jc w:val="both"/>
              <w:rPr>
                <w:rFonts w:ascii="Times New Roman" w:hAnsi="Times New Roman" w:cs="Times New Roman"/>
                <w:i/>
                <w:color w:val="000000" w:themeColor="text1"/>
                <w:sz w:val="28"/>
                <w:szCs w:val="28"/>
                <w:lang w:val="ro-RO"/>
              </w:rPr>
            </w:pPr>
          </w:p>
        </w:tc>
      </w:tr>
      <w:tr w:rsidR="00351AE5" w:rsidRPr="00FC43FF" w:rsidTr="00F24993">
        <w:tc>
          <w:tcPr>
            <w:tcW w:w="9810" w:type="dxa"/>
          </w:tcPr>
          <w:p w:rsidR="00351AE5" w:rsidRPr="00336615" w:rsidRDefault="00351AE5" w:rsidP="00F24993">
            <w:pPr>
              <w:rPr>
                <w:rFonts w:ascii="Times New Roman" w:hAnsi="Times New Roman" w:cs="Times New Roman"/>
                <w:b/>
                <w:sz w:val="28"/>
                <w:szCs w:val="28"/>
                <w:lang w:val="ro-RO"/>
              </w:rPr>
            </w:pPr>
            <w:r w:rsidRPr="00336615">
              <w:rPr>
                <w:rFonts w:ascii="Times New Roman" w:hAnsi="Times New Roman" w:cs="Times New Roman"/>
                <w:b/>
                <w:sz w:val="28"/>
                <w:szCs w:val="28"/>
                <w:lang w:val="ro-RO"/>
              </w:rPr>
              <w:t>4. Principalele prevederi ale proiectului și evidențierea elementelor noi</w:t>
            </w:r>
          </w:p>
        </w:tc>
      </w:tr>
      <w:tr w:rsidR="00351AE5" w:rsidRPr="00FC43FF" w:rsidTr="00F24993">
        <w:tc>
          <w:tcPr>
            <w:tcW w:w="9810" w:type="dxa"/>
          </w:tcPr>
          <w:p w:rsidR="007364BB" w:rsidRDefault="009B6B25" w:rsidP="00336615">
            <w:pPr>
              <w:tabs>
                <w:tab w:val="left" w:pos="900"/>
              </w:tabs>
              <w:jc w:val="both"/>
              <w:rPr>
                <w:rFonts w:ascii="Times New Roman" w:hAnsi="Times New Roman" w:cs="Times New Roman"/>
                <w:color w:val="000000" w:themeColor="text1"/>
                <w:sz w:val="28"/>
                <w:szCs w:val="28"/>
                <w:lang w:val="ro-RO"/>
              </w:rPr>
            </w:pPr>
            <w:r w:rsidRPr="00336615">
              <w:rPr>
                <w:rFonts w:ascii="Times New Roman" w:hAnsi="Times New Roman" w:cs="Times New Roman"/>
                <w:color w:val="000000" w:themeColor="text1"/>
                <w:sz w:val="28"/>
                <w:szCs w:val="28"/>
                <w:shd w:val="clear" w:color="auto" w:fill="FFFFFF"/>
                <w:lang w:val="ro-RO"/>
              </w:rPr>
              <w:t xml:space="preserve">       </w:t>
            </w:r>
            <w:r w:rsidR="002E29FD" w:rsidRPr="00336615">
              <w:rPr>
                <w:rFonts w:ascii="Times New Roman" w:hAnsi="Times New Roman" w:cs="Times New Roman"/>
                <w:color w:val="000000" w:themeColor="text1"/>
                <w:sz w:val="28"/>
                <w:szCs w:val="28"/>
                <w:lang w:val="ro-RO"/>
              </w:rPr>
              <w:t xml:space="preserve"> </w:t>
            </w:r>
            <w:r w:rsidR="00037491" w:rsidRPr="00336615">
              <w:rPr>
                <w:rFonts w:ascii="Times New Roman" w:hAnsi="Times New Roman" w:cs="Times New Roman"/>
                <w:color w:val="000000" w:themeColor="text1"/>
                <w:sz w:val="28"/>
                <w:szCs w:val="28"/>
                <w:lang w:val="ro-RO"/>
              </w:rPr>
              <w:t xml:space="preserve"> Proiectul</w:t>
            </w:r>
            <w:r w:rsidR="00037491" w:rsidRPr="00336615">
              <w:rPr>
                <w:lang w:val="ro-RO"/>
              </w:rPr>
              <w:t xml:space="preserve"> </w:t>
            </w:r>
            <w:r w:rsidR="00037491" w:rsidRPr="00336615">
              <w:rPr>
                <w:rFonts w:ascii="Times New Roman" w:hAnsi="Times New Roman" w:cs="Times New Roman"/>
                <w:color w:val="000000" w:themeColor="text1"/>
                <w:sz w:val="28"/>
                <w:szCs w:val="28"/>
                <w:lang w:val="ro-RO"/>
              </w:rPr>
              <w:t xml:space="preserve"> hotărîrii de Guvern </w:t>
            </w:r>
            <w:r w:rsidR="00336615" w:rsidRPr="00336615">
              <w:rPr>
                <w:rFonts w:ascii="Times New Roman" w:hAnsi="Times New Roman" w:cs="Times New Roman"/>
                <w:color w:val="000000" w:themeColor="text1"/>
                <w:sz w:val="28"/>
                <w:szCs w:val="28"/>
                <w:lang w:val="ro-RO"/>
              </w:rPr>
              <w:t xml:space="preserve">prevede </w:t>
            </w:r>
            <w:r w:rsidR="00037491" w:rsidRPr="00336615">
              <w:rPr>
                <w:rFonts w:ascii="Times New Roman" w:hAnsi="Times New Roman" w:cs="Times New Roman"/>
                <w:color w:val="000000" w:themeColor="text1"/>
                <w:sz w:val="28"/>
                <w:szCs w:val="28"/>
                <w:lang w:val="ro-RO"/>
              </w:rPr>
              <w:t>aprobarea Conceptului Tehnic al Sistemul Automatizat “Registrul Produselor Chimice plasate pe piața Republicii Moldova” (SIA „REPC”)</w:t>
            </w:r>
            <w:r w:rsidR="007364BB">
              <w:rPr>
                <w:rFonts w:ascii="Times New Roman" w:hAnsi="Times New Roman" w:cs="Times New Roman"/>
                <w:color w:val="000000" w:themeColor="text1"/>
                <w:sz w:val="28"/>
                <w:szCs w:val="28"/>
                <w:lang w:val="ro-RO"/>
              </w:rPr>
              <w:t>.</w:t>
            </w:r>
          </w:p>
          <w:p w:rsidR="00BF7F1E" w:rsidRPr="00BF7F1E" w:rsidRDefault="00037491" w:rsidP="00BF7F1E">
            <w:pPr>
              <w:tabs>
                <w:tab w:val="left" w:pos="900"/>
              </w:tabs>
              <w:jc w:val="both"/>
              <w:rPr>
                <w:rFonts w:ascii="Times New Roman" w:hAnsi="Times New Roman" w:cs="Times New Roman"/>
                <w:color w:val="000000" w:themeColor="text1"/>
                <w:sz w:val="28"/>
                <w:szCs w:val="28"/>
                <w:lang w:val="ro-RO"/>
              </w:rPr>
            </w:pPr>
            <w:r w:rsidRPr="00336615">
              <w:rPr>
                <w:rFonts w:ascii="Times New Roman" w:hAnsi="Times New Roman" w:cs="Times New Roman"/>
                <w:color w:val="000000" w:themeColor="text1"/>
                <w:sz w:val="28"/>
                <w:szCs w:val="28"/>
                <w:lang w:val="ro-RO"/>
              </w:rPr>
              <w:t xml:space="preserve">  </w:t>
            </w:r>
            <w:r w:rsidR="00BF7F1E" w:rsidRPr="00BF7F1E">
              <w:rPr>
                <w:rFonts w:ascii="Times New Roman" w:hAnsi="Times New Roman" w:cs="Times New Roman"/>
                <w:color w:val="000000" w:themeColor="text1"/>
                <w:sz w:val="28"/>
                <w:szCs w:val="28"/>
                <w:lang w:val="ro-RO"/>
              </w:rPr>
              <w:t xml:space="preserve"> Conceptul Tehnic al</w:t>
            </w:r>
            <w:r w:rsidR="008C2FAE">
              <w:rPr>
                <w:rFonts w:ascii="Times New Roman" w:hAnsi="Times New Roman" w:cs="Times New Roman"/>
                <w:color w:val="000000" w:themeColor="text1"/>
                <w:sz w:val="28"/>
                <w:szCs w:val="28"/>
                <w:lang w:val="ro-RO"/>
              </w:rPr>
              <w:t xml:space="preserve"> </w:t>
            </w:r>
            <w:r w:rsidR="00BF7F1E" w:rsidRPr="00BF7F1E">
              <w:rPr>
                <w:rFonts w:ascii="Times New Roman" w:hAnsi="Times New Roman" w:cs="Times New Roman"/>
                <w:color w:val="000000" w:themeColor="text1"/>
                <w:sz w:val="28"/>
                <w:szCs w:val="28"/>
                <w:lang w:val="ro-RO"/>
              </w:rPr>
              <w:t>SIA „REPC” prezintă o viziune asupra creării și funcționării spațiului informațional al domeniului de înregistrare și evidența</w:t>
            </w:r>
            <w:r w:rsidR="008C2FAE">
              <w:rPr>
                <w:rFonts w:ascii="Times New Roman" w:hAnsi="Times New Roman" w:cs="Times New Roman"/>
                <w:color w:val="000000" w:themeColor="text1"/>
                <w:sz w:val="28"/>
                <w:szCs w:val="28"/>
                <w:lang w:val="ro-RO"/>
              </w:rPr>
              <w:t xml:space="preserve"> </w:t>
            </w:r>
            <w:r w:rsidR="00BF7F1E" w:rsidRPr="00BF7F1E">
              <w:rPr>
                <w:rFonts w:ascii="Times New Roman" w:hAnsi="Times New Roman" w:cs="Times New Roman"/>
                <w:color w:val="000000" w:themeColor="text1"/>
                <w:sz w:val="28"/>
                <w:szCs w:val="28"/>
                <w:lang w:val="ro-RO"/>
              </w:rPr>
              <w:t xml:space="preserve">substanțelor și produselor chimice, plasate pe piață a Republicii Moldova, care include scopul, obiectivele și sarcinile cheie, principiile, caracteristicile de bază, aspectele funcționalității și arhitecturii conceptuale ale sistemului, precum și specificațiile ce țin de interoperabilitatea cu alte sisteme informaționale automatizate de stat prin intermediul platformei guvernamentale Mcloud.  </w:t>
            </w:r>
          </w:p>
          <w:p w:rsidR="00BF7F1E" w:rsidRPr="00BF7F1E" w:rsidRDefault="00BF7F1E" w:rsidP="00BF7F1E">
            <w:pPr>
              <w:tabs>
                <w:tab w:val="left" w:pos="900"/>
              </w:tabs>
              <w:jc w:val="both"/>
              <w:rPr>
                <w:rFonts w:ascii="Times New Roman" w:hAnsi="Times New Roman" w:cs="Times New Roman"/>
                <w:color w:val="000000" w:themeColor="text1"/>
                <w:sz w:val="28"/>
                <w:szCs w:val="28"/>
                <w:lang w:val="ro-RO"/>
              </w:rPr>
            </w:pPr>
            <w:r w:rsidRPr="00BF7F1E">
              <w:rPr>
                <w:rFonts w:ascii="Times New Roman" w:hAnsi="Times New Roman" w:cs="Times New Roman"/>
                <w:color w:val="000000" w:themeColor="text1"/>
                <w:sz w:val="28"/>
                <w:szCs w:val="28"/>
                <w:lang w:val="ro-RO"/>
              </w:rPr>
              <w:lastRenderedPageBreak/>
              <w:t xml:space="preserve">    SIA „REPC” este destinat să formeze o sursă informațională specializată privind produsele chimice plasate pe piața Republicii Moldova. SIA „REPC” va permite gestiunea proceselor de înregistrare a produselor chimice, recepționare și procesare a rapoartelor anuale ale producătorilor și importatorilor de produse chimice, precum și autorizării plasării produselor chimice pe piața din Republica Moldova,  sporind esențial eficiența interacțiunii între autoritățile publice implicate în procesul de management și monitorizare a produselor chimice.</w:t>
            </w:r>
          </w:p>
          <w:p w:rsidR="00BF7F1E" w:rsidRPr="00BF7F1E" w:rsidRDefault="00BF7F1E" w:rsidP="00BF7F1E">
            <w:pPr>
              <w:tabs>
                <w:tab w:val="left" w:pos="900"/>
              </w:tabs>
              <w:jc w:val="both"/>
              <w:rPr>
                <w:rFonts w:ascii="Times New Roman" w:hAnsi="Times New Roman" w:cs="Times New Roman"/>
                <w:color w:val="000000" w:themeColor="text1"/>
                <w:sz w:val="28"/>
                <w:szCs w:val="28"/>
                <w:lang w:val="ro-RO"/>
              </w:rPr>
            </w:pPr>
            <w:r w:rsidRPr="00BF7F1E">
              <w:rPr>
                <w:rFonts w:ascii="Times New Roman" w:hAnsi="Times New Roman" w:cs="Times New Roman"/>
                <w:color w:val="000000" w:themeColor="text1"/>
                <w:sz w:val="28"/>
                <w:szCs w:val="28"/>
                <w:lang w:val="ro-RO"/>
              </w:rPr>
              <w:t xml:space="preserve">   SIA „REPC” va include informația despre produsele chimice introduse pe piața Republicii Moldova, în care vor fi indicate proprietățile toxice, fizico-chimice, activitatea biologică, transformarea în mediu, normative igienice și ecologice la etapa producerii, importului, exportului, transportării, și utilizării produselor chimice în Republica Moldova. </w:t>
            </w:r>
          </w:p>
          <w:p w:rsidR="009E14C1" w:rsidRPr="00336615" w:rsidRDefault="009E14C1" w:rsidP="00336615">
            <w:pPr>
              <w:tabs>
                <w:tab w:val="left" w:pos="900"/>
              </w:tabs>
              <w:jc w:val="both"/>
              <w:rPr>
                <w:rFonts w:ascii="Times New Roman" w:eastAsia="Times New Roman" w:hAnsi="Times New Roman" w:cs="Times New Roman"/>
                <w:color w:val="000000" w:themeColor="text1"/>
                <w:spacing w:val="-3"/>
                <w:sz w:val="28"/>
                <w:szCs w:val="28"/>
                <w:lang w:val="ro-RO"/>
              </w:rPr>
            </w:pPr>
          </w:p>
        </w:tc>
      </w:tr>
      <w:tr w:rsidR="00351AE5" w:rsidRPr="00336615" w:rsidTr="00F24993">
        <w:tc>
          <w:tcPr>
            <w:tcW w:w="9810" w:type="dxa"/>
          </w:tcPr>
          <w:p w:rsidR="00351AE5" w:rsidRPr="00336615" w:rsidRDefault="00351AE5" w:rsidP="00F24993">
            <w:pPr>
              <w:rPr>
                <w:rFonts w:ascii="Times New Roman" w:hAnsi="Times New Roman" w:cs="Times New Roman"/>
                <w:b/>
                <w:sz w:val="28"/>
                <w:szCs w:val="28"/>
                <w:lang w:val="ro-RO"/>
              </w:rPr>
            </w:pPr>
            <w:r w:rsidRPr="00336615">
              <w:rPr>
                <w:rFonts w:ascii="Times New Roman" w:hAnsi="Times New Roman" w:cs="Times New Roman"/>
                <w:b/>
                <w:sz w:val="28"/>
                <w:szCs w:val="28"/>
                <w:lang w:val="ro-RO"/>
              </w:rPr>
              <w:lastRenderedPageBreak/>
              <w:t>5. Fundamentalitatea economică-financiară</w:t>
            </w:r>
          </w:p>
        </w:tc>
      </w:tr>
      <w:tr w:rsidR="00351AE5" w:rsidRPr="00FC43FF" w:rsidTr="00F24993">
        <w:tc>
          <w:tcPr>
            <w:tcW w:w="9810" w:type="dxa"/>
          </w:tcPr>
          <w:p w:rsidR="008C2FAE" w:rsidRDefault="00B469D0" w:rsidP="00F24993">
            <w:pPr>
              <w:ind w:right="-1"/>
              <w:jc w:val="both"/>
              <w:rPr>
                <w:rFonts w:ascii="Times New Roman" w:eastAsia="Times New Roman" w:hAnsi="Times New Roman" w:cs="Times New Roman"/>
                <w:bCs/>
                <w:color w:val="000000" w:themeColor="text1"/>
                <w:sz w:val="28"/>
                <w:szCs w:val="28"/>
                <w:lang w:val="ro-RO" w:eastAsia="ja-JP"/>
              </w:rPr>
            </w:pPr>
            <w:r>
              <w:rPr>
                <w:rFonts w:ascii="Times New Roman" w:eastAsia="Times New Roman" w:hAnsi="Times New Roman" w:cs="Times New Roman"/>
                <w:bCs/>
                <w:color w:val="000000" w:themeColor="text1"/>
                <w:sz w:val="28"/>
                <w:szCs w:val="28"/>
                <w:lang w:val="ro-RO" w:eastAsia="ja-JP"/>
              </w:rPr>
              <w:t xml:space="preserve">     Im</w:t>
            </w:r>
            <w:r w:rsidR="00336615" w:rsidRPr="00336615">
              <w:rPr>
                <w:rFonts w:ascii="Times New Roman" w:eastAsia="Times New Roman" w:hAnsi="Times New Roman" w:cs="Times New Roman"/>
                <w:bCs/>
                <w:color w:val="000000" w:themeColor="text1"/>
                <w:sz w:val="28"/>
                <w:szCs w:val="28"/>
                <w:lang w:val="ro-RO" w:eastAsia="ja-JP"/>
              </w:rPr>
              <w:t xml:space="preserve">plementarea proiectului hotărîrii Guvernului se va realiza din contul alocațiilor </w:t>
            </w:r>
            <w:r w:rsidRPr="00336615">
              <w:rPr>
                <w:rFonts w:ascii="Times New Roman" w:eastAsia="Times New Roman" w:hAnsi="Times New Roman" w:cs="Times New Roman"/>
                <w:bCs/>
                <w:color w:val="000000" w:themeColor="text1"/>
                <w:sz w:val="28"/>
                <w:szCs w:val="28"/>
                <w:lang w:val="ro-RO" w:eastAsia="ja-JP"/>
              </w:rPr>
              <w:t>aprobate</w:t>
            </w:r>
            <w:r w:rsidR="00336615" w:rsidRPr="00336615">
              <w:rPr>
                <w:rFonts w:ascii="Times New Roman" w:eastAsia="Times New Roman" w:hAnsi="Times New Roman" w:cs="Times New Roman"/>
                <w:bCs/>
                <w:color w:val="000000" w:themeColor="text1"/>
                <w:sz w:val="28"/>
                <w:szCs w:val="28"/>
                <w:lang w:val="ro-RO" w:eastAsia="ja-JP"/>
              </w:rPr>
              <w:t xml:space="preserve"> în acest scop în bugetul </w:t>
            </w:r>
            <w:r w:rsidR="008C2FAE">
              <w:rPr>
                <w:rFonts w:ascii="Times New Roman" w:eastAsia="Times New Roman" w:hAnsi="Times New Roman" w:cs="Times New Roman"/>
                <w:bCs/>
                <w:color w:val="000000" w:themeColor="text1"/>
                <w:sz w:val="28"/>
                <w:szCs w:val="28"/>
                <w:lang w:val="ro-RO" w:eastAsia="ja-JP"/>
              </w:rPr>
              <w:t>Ministerului Agriculturii, Dezvoltării Regionale și Mediului</w:t>
            </w:r>
            <w:r w:rsidR="00336615" w:rsidRPr="00336615">
              <w:rPr>
                <w:rFonts w:ascii="Times New Roman" w:eastAsia="Times New Roman" w:hAnsi="Times New Roman" w:cs="Times New Roman"/>
                <w:bCs/>
                <w:color w:val="000000" w:themeColor="text1"/>
                <w:sz w:val="28"/>
                <w:szCs w:val="28"/>
                <w:lang w:val="ro-RO" w:eastAsia="ja-JP"/>
              </w:rPr>
              <w:t>, precum și di</w:t>
            </w:r>
            <w:r w:rsidR="008C2FAE">
              <w:rPr>
                <w:rFonts w:ascii="Times New Roman" w:eastAsia="Times New Roman" w:hAnsi="Times New Roman" w:cs="Times New Roman"/>
                <w:bCs/>
                <w:color w:val="000000" w:themeColor="text1"/>
                <w:sz w:val="28"/>
                <w:szCs w:val="28"/>
                <w:lang w:val="ro-RO" w:eastAsia="ja-JP"/>
              </w:rPr>
              <w:t>n</w:t>
            </w:r>
            <w:r w:rsidR="00336615" w:rsidRPr="00336615">
              <w:rPr>
                <w:rFonts w:ascii="Times New Roman" w:eastAsia="Times New Roman" w:hAnsi="Times New Roman" w:cs="Times New Roman"/>
                <w:bCs/>
                <w:color w:val="000000" w:themeColor="text1"/>
                <w:sz w:val="28"/>
                <w:szCs w:val="28"/>
                <w:lang w:val="ro-RO" w:eastAsia="ja-JP"/>
              </w:rPr>
              <w:t xml:space="preserve"> alte surse, conform legislației în vigoare. Etapa de dezvoltare</w:t>
            </w:r>
            <w:r w:rsidR="008C2FAE">
              <w:rPr>
                <w:rFonts w:ascii="Times New Roman" w:eastAsia="Times New Roman" w:hAnsi="Times New Roman" w:cs="Times New Roman"/>
                <w:bCs/>
                <w:color w:val="000000" w:themeColor="text1"/>
                <w:sz w:val="28"/>
                <w:szCs w:val="28"/>
                <w:lang w:val="ro-RO" w:eastAsia="ja-JP"/>
              </w:rPr>
              <w:t xml:space="preserve"> </w:t>
            </w:r>
            <w:r w:rsidR="00336615" w:rsidRPr="00336615">
              <w:rPr>
                <w:rFonts w:ascii="Times New Roman" w:eastAsia="Times New Roman" w:hAnsi="Times New Roman" w:cs="Times New Roman"/>
                <w:bCs/>
                <w:color w:val="000000" w:themeColor="text1"/>
                <w:sz w:val="28"/>
                <w:szCs w:val="28"/>
                <w:lang w:val="ro-RO" w:eastAsia="ja-JP"/>
              </w:rPr>
              <w:t>a softului și testare a sistemului</w:t>
            </w:r>
            <w:r w:rsidR="00066499">
              <w:rPr>
                <w:rFonts w:ascii="Times New Roman" w:eastAsia="Times New Roman" w:hAnsi="Times New Roman" w:cs="Times New Roman"/>
                <w:bCs/>
                <w:color w:val="000000" w:themeColor="text1"/>
                <w:sz w:val="28"/>
                <w:szCs w:val="28"/>
                <w:lang w:val="ro-RO" w:eastAsia="ja-JP"/>
              </w:rPr>
              <w:t>, care urmeaz</w:t>
            </w:r>
            <w:r w:rsidR="00066499">
              <w:rPr>
                <w:rFonts w:ascii="Times New Roman" w:eastAsia="Times New Roman" w:hAnsi="Times New Roman" w:cs="Times New Roman"/>
                <w:bCs/>
                <w:color w:val="000000" w:themeColor="text1"/>
                <w:sz w:val="28"/>
                <w:szCs w:val="28"/>
                <w:lang w:val="ro-MD" w:eastAsia="ja-JP"/>
              </w:rPr>
              <w:t>ă a fi implementată în perioada noiembrie 2019-iunie 2020,</w:t>
            </w:r>
            <w:r w:rsidR="00336615" w:rsidRPr="00336615">
              <w:rPr>
                <w:rFonts w:ascii="Times New Roman" w:eastAsia="Times New Roman" w:hAnsi="Times New Roman" w:cs="Times New Roman"/>
                <w:bCs/>
                <w:color w:val="000000" w:themeColor="text1"/>
                <w:sz w:val="28"/>
                <w:szCs w:val="28"/>
                <w:lang w:val="ro-RO" w:eastAsia="ja-JP"/>
              </w:rPr>
              <w:t xml:space="preserve"> va fi </w:t>
            </w:r>
            <w:r w:rsidRPr="00336615">
              <w:rPr>
                <w:rFonts w:ascii="Times New Roman" w:eastAsia="Times New Roman" w:hAnsi="Times New Roman" w:cs="Times New Roman"/>
                <w:bCs/>
                <w:color w:val="000000" w:themeColor="text1"/>
                <w:sz w:val="28"/>
                <w:szCs w:val="28"/>
                <w:lang w:val="ro-RO" w:eastAsia="ja-JP"/>
              </w:rPr>
              <w:t>parțial</w:t>
            </w:r>
            <w:r w:rsidR="00336615" w:rsidRPr="00336615">
              <w:rPr>
                <w:rFonts w:ascii="Times New Roman" w:eastAsia="Times New Roman" w:hAnsi="Times New Roman" w:cs="Times New Roman"/>
                <w:bCs/>
                <w:color w:val="000000" w:themeColor="text1"/>
                <w:sz w:val="28"/>
                <w:szCs w:val="28"/>
                <w:lang w:val="ro-RO" w:eastAsia="ja-JP"/>
              </w:rPr>
              <w:t xml:space="preserve"> achitată din contul proiectelor</w:t>
            </w:r>
            <w:r w:rsidR="007364BB">
              <w:rPr>
                <w:rFonts w:ascii="Times New Roman" w:eastAsia="Times New Roman" w:hAnsi="Times New Roman" w:cs="Times New Roman"/>
                <w:bCs/>
                <w:color w:val="000000" w:themeColor="text1"/>
                <w:sz w:val="28"/>
                <w:szCs w:val="28"/>
                <w:lang w:val="ro-RO" w:eastAsia="ja-JP"/>
              </w:rPr>
              <w:t xml:space="preserve"> finanțate </w:t>
            </w:r>
            <w:r w:rsidR="007364BB" w:rsidRPr="00066499">
              <w:rPr>
                <w:rFonts w:ascii="Times New Roman" w:eastAsia="Times New Roman" w:hAnsi="Times New Roman" w:cs="Times New Roman"/>
                <w:bCs/>
                <w:color w:val="000000" w:themeColor="text1"/>
                <w:sz w:val="28"/>
                <w:szCs w:val="28"/>
                <w:lang w:val="ro-RO" w:eastAsia="ja-JP"/>
              </w:rPr>
              <w:t>de Programul Națiunilor Unite pentru Mediu</w:t>
            </w:r>
            <w:r w:rsidR="007364BB">
              <w:rPr>
                <w:rFonts w:ascii="Times New Roman" w:eastAsia="Times New Roman" w:hAnsi="Times New Roman" w:cs="Times New Roman"/>
                <w:bCs/>
                <w:color w:val="000000" w:themeColor="text1"/>
                <w:sz w:val="28"/>
                <w:szCs w:val="28"/>
                <w:lang w:val="ro-RO" w:eastAsia="ja-JP"/>
              </w:rPr>
              <w:t xml:space="preserve"> și</w:t>
            </w:r>
            <w:r w:rsidR="00336615" w:rsidRPr="00336615">
              <w:rPr>
                <w:rFonts w:ascii="Times New Roman" w:eastAsia="Times New Roman" w:hAnsi="Times New Roman" w:cs="Times New Roman"/>
                <w:bCs/>
                <w:color w:val="000000" w:themeColor="text1"/>
                <w:sz w:val="28"/>
                <w:szCs w:val="28"/>
                <w:lang w:val="ro-RO" w:eastAsia="ja-JP"/>
              </w:rPr>
              <w:t xml:space="preserve"> implementate de către Oficiile tematice din cadrul Ministeru</w:t>
            </w:r>
            <w:r>
              <w:rPr>
                <w:rFonts w:ascii="Times New Roman" w:eastAsia="Times New Roman" w:hAnsi="Times New Roman" w:cs="Times New Roman"/>
                <w:bCs/>
                <w:color w:val="000000" w:themeColor="text1"/>
                <w:sz w:val="28"/>
                <w:szCs w:val="28"/>
                <w:lang w:val="ro-RO" w:eastAsia="ja-JP"/>
              </w:rPr>
              <w:t>lui Agriculturii, Dezvoltării Re</w:t>
            </w:r>
            <w:r w:rsidR="00336615" w:rsidRPr="00336615">
              <w:rPr>
                <w:rFonts w:ascii="Times New Roman" w:eastAsia="Times New Roman" w:hAnsi="Times New Roman" w:cs="Times New Roman"/>
                <w:bCs/>
                <w:color w:val="000000" w:themeColor="text1"/>
                <w:sz w:val="28"/>
                <w:szCs w:val="28"/>
                <w:lang w:val="ro-RO" w:eastAsia="ja-JP"/>
              </w:rPr>
              <w:t>gionale și Mediului</w:t>
            </w:r>
            <w:r w:rsidR="008C2FAE">
              <w:rPr>
                <w:rFonts w:ascii="Times New Roman" w:eastAsia="Times New Roman" w:hAnsi="Times New Roman" w:cs="Times New Roman"/>
                <w:bCs/>
                <w:color w:val="000000" w:themeColor="text1"/>
                <w:sz w:val="28"/>
                <w:szCs w:val="28"/>
                <w:lang w:val="ro-RO" w:eastAsia="ja-JP"/>
              </w:rPr>
              <w:t>, după cum urmează</w:t>
            </w:r>
            <w:r w:rsidR="00066499">
              <w:rPr>
                <w:rFonts w:ascii="Times New Roman" w:eastAsia="Times New Roman" w:hAnsi="Times New Roman" w:cs="Times New Roman"/>
                <w:bCs/>
                <w:color w:val="000000" w:themeColor="text1"/>
                <w:sz w:val="28"/>
                <w:szCs w:val="28"/>
                <w:lang w:val="ro-RO" w:eastAsia="ja-JP"/>
              </w:rPr>
              <w:t>:</w:t>
            </w:r>
          </w:p>
          <w:p w:rsidR="008C2FAE" w:rsidRDefault="008C2FAE" w:rsidP="00F24993">
            <w:pPr>
              <w:ind w:right="-1"/>
              <w:jc w:val="both"/>
              <w:rPr>
                <w:rFonts w:ascii="Times New Roman" w:eastAsia="Times New Roman" w:hAnsi="Times New Roman" w:cs="Times New Roman"/>
                <w:bCs/>
                <w:color w:val="000000" w:themeColor="text1"/>
                <w:sz w:val="28"/>
                <w:szCs w:val="28"/>
                <w:lang w:val="ro-RO" w:eastAsia="ja-JP"/>
              </w:rPr>
            </w:pPr>
            <w:r>
              <w:rPr>
                <w:rFonts w:ascii="Times New Roman" w:eastAsia="Times New Roman" w:hAnsi="Times New Roman" w:cs="Times New Roman"/>
                <w:bCs/>
                <w:color w:val="000000" w:themeColor="text1"/>
                <w:sz w:val="28"/>
                <w:szCs w:val="28"/>
                <w:lang w:val="ro-RO" w:eastAsia="ja-JP"/>
              </w:rPr>
              <w:t>-</w:t>
            </w:r>
            <w:r w:rsidR="00066499">
              <w:rPr>
                <w:rFonts w:ascii="Times New Roman" w:eastAsia="Times New Roman" w:hAnsi="Times New Roman" w:cs="Times New Roman"/>
                <w:bCs/>
                <w:color w:val="000000" w:themeColor="text1"/>
                <w:sz w:val="28"/>
                <w:szCs w:val="28"/>
                <w:lang w:val="ro-RO" w:eastAsia="ja-JP"/>
              </w:rPr>
              <w:t xml:space="preserve"> proiectul </w:t>
            </w:r>
            <w:r w:rsidR="00066499" w:rsidRPr="008C2FAE">
              <w:rPr>
                <w:rFonts w:ascii="Times New Roman" w:eastAsia="Times New Roman" w:hAnsi="Times New Roman" w:cs="Times New Roman"/>
                <w:bCs/>
                <w:i/>
                <w:color w:val="000000" w:themeColor="text1"/>
                <w:sz w:val="28"/>
                <w:szCs w:val="28"/>
                <w:lang w:val="en-US" w:eastAsia="ja-JP"/>
              </w:rPr>
              <w:t>“</w:t>
            </w:r>
            <w:r w:rsidR="00066499" w:rsidRPr="008C2FAE">
              <w:rPr>
                <w:rFonts w:ascii="Times New Roman" w:eastAsia="Times New Roman" w:hAnsi="Times New Roman" w:cs="Times New Roman"/>
                <w:bCs/>
                <w:i/>
                <w:color w:val="000000" w:themeColor="text1"/>
                <w:sz w:val="28"/>
                <w:szCs w:val="28"/>
                <w:lang w:val="ro-RO" w:eastAsia="ja-JP"/>
              </w:rPr>
              <w:t>Îmbunătățirea cadrului instituțional și de reglementare privind gestionarea substanțelor chimice și al deșeurilor de-a lungul ciclului lor de viață în Republica Moldova”</w:t>
            </w:r>
            <w:r w:rsidR="007364BB">
              <w:rPr>
                <w:rFonts w:ascii="Times New Roman" w:eastAsia="Times New Roman" w:hAnsi="Times New Roman" w:cs="Times New Roman"/>
                <w:bCs/>
                <w:color w:val="000000" w:themeColor="text1"/>
                <w:sz w:val="28"/>
                <w:szCs w:val="28"/>
                <w:lang w:val="ro-RO" w:eastAsia="ja-JP"/>
              </w:rPr>
              <w:t xml:space="preserve"> implementat de </w:t>
            </w:r>
            <w:r w:rsidR="00B469D0">
              <w:rPr>
                <w:rFonts w:ascii="Times New Roman" w:eastAsia="Times New Roman" w:hAnsi="Times New Roman" w:cs="Times New Roman"/>
                <w:bCs/>
                <w:color w:val="000000" w:themeColor="text1"/>
                <w:sz w:val="28"/>
                <w:szCs w:val="28"/>
                <w:lang w:val="ro-RO" w:eastAsia="ja-JP"/>
              </w:rPr>
              <w:t>Oficiul Prevenirea Po</w:t>
            </w:r>
            <w:r w:rsidR="00336615" w:rsidRPr="00336615">
              <w:rPr>
                <w:rFonts w:ascii="Times New Roman" w:eastAsia="Times New Roman" w:hAnsi="Times New Roman" w:cs="Times New Roman"/>
                <w:bCs/>
                <w:color w:val="000000" w:themeColor="text1"/>
                <w:sz w:val="28"/>
                <w:szCs w:val="28"/>
                <w:lang w:val="ro-RO" w:eastAsia="ja-JP"/>
              </w:rPr>
              <w:t>luării Mediului</w:t>
            </w:r>
            <w:r>
              <w:rPr>
                <w:rFonts w:ascii="Times New Roman" w:eastAsia="Times New Roman" w:hAnsi="Times New Roman" w:cs="Times New Roman"/>
                <w:bCs/>
                <w:color w:val="000000" w:themeColor="text1"/>
                <w:sz w:val="28"/>
                <w:szCs w:val="28"/>
                <w:lang w:val="ro-RO" w:eastAsia="ja-JP"/>
              </w:rPr>
              <w:t>;</w:t>
            </w:r>
            <w:r w:rsidR="00336615" w:rsidRPr="00336615">
              <w:rPr>
                <w:rFonts w:ascii="Times New Roman" w:eastAsia="Times New Roman" w:hAnsi="Times New Roman" w:cs="Times New Roman"/>
                <w:bCs/>
                <w:color w:val="000000" w:themeColor="text1"/>
                <w:sz w:val="28"/>
                <w:szCs w:val="28"/>
                <w:lang w:val="ro-RO" w:eastAsia="ja-JP"/>
              </w:rPr>
              <w:t xml:space="preserve"> </w:t>
            </w:r>
            <w:r w:rsidR="00B469D0">
              <w:rPr>
                <w:rFonts w:ascii="Times New Roman" w:eastAsia="Times New Roman" w:hAnsi="Times New Roman" w:cs="Times New Roman"/>
                <w:bCs/>
                <w:color w:val="000000" w:themeColor="text1"/>
                <w:sz w:val="28"/>
                <w:szCs w:val="28"/>
                <w:lang w:val="ro-RO" w:eastAsia="ja-JP"/>
              </w:rPr>
              <w:t>și</w:t>
            </w:r>
            <w:r w:rsidR="007364BB">
              <w:rPr>
                <w:rFonts w:ascii="Times New Roman" w:eastAsia="Times New Roman" w:hAnsi="Times New Roman" w:cs="Times New Roman"/>
                <w:bCs/>
                <w:color w:val="000000" w:themeColor="text1"/>
                <w:sz w:val="28"/>
                <w:szCs w:val="28"/>
                <w:lang w:val="ro-RO" w:eastAsia="ja-JP"/>
              </w:rPr>
              <w:t xml:space="preserve"> </w:t>
            </w:r>
          </w:p>
          <w:p w:rsidR="007364BB" w:rsidRDefault="008C2FAE" w:rsidP="00F24993">
            <w:pPr>
              <w:ind w:right="-1"/>
              <w:jc w:val="both"/>
              <w:rPr>
                <w:rFonts w:ascii="Times New Roman" w:eastAsia="Times New Roman" w:hAnsi="Times New Roman" w:cs="Times New Roman"/>
                <w:bCs/>
                <w:color w:val="000000" w:themeColor="text1"/>
                <w:sz w:val="28"/>
                <w:szCs w:val="28"/>
                <w:lang w:val="ro-RO" w:eastAsia="ja-JP"/>
              </w:rPr>
            </w:pPr>
            <w:r>
              <w:rPr>
                <w:rFonts w:ascii="Times New Roman" w:eastAsia="Times New Roman" w:hAnsi="Times New Roman" w:cs="Times New Roman"/>
                <w:bCs/>
                <w:color w:val="000000" w:themeColor="text1"/>
                <w:sz w:val="28"/>
                <w:szCs w:val="28"/>
                <w:lang w:val="ro-RO" w:eastAsia="ja-JP"/>
              </w:rPr>
              <w:t xml:space="preserve">- </w:t>
            </w:r>
            <w:r w:rsidR="007364BB">
              <w:rPr>
                <w:rFonts w:ascii="Times New Roman" w:eastAsia="Times New Roman" w:hAnsi="Times New Roman" w:cs="Times New Roman"/>
                <w:bCs/>
                <w:color w:val="000000" w:themeColor="text1"/>
                <w:sz w:val="28"/>
                <w:szCs w:val="28"/>
                <w:lang w:val="ro-RO" w:eastAsia="ja-JP"/>
              </w:rPr>
              <w:t xml:space="preserve">proiectul </w:t>
            </w:r>
            <w:r w:rsidR="00B469D0">
              <w:rPr>
                <w:rFonts w:ascii="Times New Roman" w:eastAsia="Times New Roman" w:hAnsi="Times New Roman" w:cs="Times New Roman"/>
                <w:bCs/>
                <w:color w:val="000000" w:themeColor="text1"/>
                <w:sz w:val="28"/>
                <w:szCs w:val="28"/>
                <w:lang w:val="ro-RO" w:eastAsia="ja-JP"/>
              </w:rPr>
              <w:t xml:space="preserve"> </w:t>
            </w:r>
            <w:r w:rsidR="007364BB" w:rsidRPr="008C2FAE">
              <w:rPr>
                <w:rFonts w:ascii="Times New Roman" w:eastAsia="Times New Roman" w:hAnsi="Times New Roman" w:cs="Times New Roman"/>
                <w:bCs/>
                <w:i/>
                <w:color w:val="000000" w:themeColor="text1"/>
                <w:sz w:val="28"/>
                <w:szCs w:val="28"/>
                <w:lang w:val="en-US" w:eastAsia="ja-JP"/>
              </w:rPr>
              <w:t>“</w:t>
            </w:r>
            <w:r w:rsidR="007364BB" w:rsidRPr="008C2FAE">
              <w:rPr>
                <w:rFonts w:ascii="Times New Roman" w:eastAsia="Times New Roman" w:hAnsi="Times New Roman" w:cs="Times New Roman"/>
                <w:bCs/>
                <w:i/>
                <w:color w:val="000000" w:themeColor="text1"/>
                <w:sz w:val="28"/>
                <w:szCs w:val="28"/>
                <w:lang w:val="ro-RO" w:eastAsia="ja-JP"/>
              </w:rPr>
              <w:t>Implementarea Tranșei 1 din etapa a II-a a Planului de gestionare pentru eliminarea treptată a HCFC-urilor în Republica Moldova”,</w:t>
            </w:r>
            <w:r w:rsidR="007364BB">
              <w:rPr>
                <w:rFonts w:ascii="Times New Roman" w:eastAsia="Times New Roman" w:hAnsi="Times New Roman" w:cs="Times New Roman"/>
                <w:bCs/>
                <w:color w:val="000000" w:themeColor="text1"/>
                <w:sz w:val="28"/>
                <w:szCs w:val="28"/>
                <w:lang w:val="ro-RO" w:eastAsia="ja-JP"/>
              </w:rPr>
              <w:t xml:space="preserve"> derulat de c</w:t>
            </w:r>
            <w:r w:rsidR="007364BB">
              <w:rPr>
                <w:rFonts w:ascii="Times New Roman" w:eastAsia="Times New Roman" w:hAnsi="Times New Roman" w:cs="Times New Roman"/>
                <w:bCs/>
                <w:color w:val="000000" w:themeColor="text1"/>
                <w:sz w:val="28"/>
                <w:szCs w:val="28"/>
                <w:lang w:val="ro-MD" w:eastAsia="ja-JP"/>
              </w:rPr>
              <w:t>ătre</w:t>
            </w:r>
            <w:r w:rsidR="007364BB" w:rsidRPr="007364BB">
              <w:rPr>
                <w:rFonts w:ascii="Times New Roman" w:eastAsia="Times New Roman" w:hAnsi="Times New Roman" w:cs="Times New Roman"/>
                <w:bCs/>
                <w:color w:val="000000" w:themeColor="text1"/>
                <w:sz w:val="28"/>
                <w:szCs w:val="28"/>
                <w:lang w:val="ro-RO" w:eastAsia="ja-JP"/>
              </w:rPr>
              <w:t xml:space="preserve"> </w:t>
            </w:r>
            <w:r w:rsidR="00B469D0">
              <w:rPr>
                <w:rFonts w:ascii="Times New Roman" w:eastAsia="Times New Roman" w:hAnsi="Times New Roman" w:cs="Times New Roman"/>
                <w:bCs/>
                <w:color w:val="000000" w:themeColor="text1"/>
                <w:sz w:val="28"/>
                <w:szCs w:val="28"/>
                <w:lang w:val="ro-RO" w:eastAsia="ja-JP"/>
              </w:rPr>
              <w:t>Oficiul Ozon.</w:t>
            </w:r>
          </w:p>
          <w:p w:rsidR="00B4203E" w:rsidRDefault="008C2FAE" w:rsidP="00F24993">
            <w:pPr>
              <w:ind w:right="-1"/>
              <w:jc w:val="both"/>
              <w:rPr>
                <w:color w:val="000000"/>
                <w:lang w:val="en-GB"/>
              </w:rPr>
            </w:pPr>
            <w:r>
              <w:rPr>
                <w:rFonts w:ascii="Times New Roman" w:eastAsia="Times New Roman" w:hAnsi="Times New Roman" w:cs="Times New Roman"/>
                <w:bCs/>
                <w:color w:val="000000" w:themeColor="text1"/>
                <w:sz w:val="28"/>
                <w:szCs w:val="28"/>
                <w:lang w:val="ro-RO" w:eastAsia="ja-JP"/>
              </w:rPr>
              <w:t xml:space="preserve">    </w:t>
            </w:r>
            <w:r w:rsidR="00B469D0">
              <w:rPr>
                <w:rFonts w:ascii="Times New Roman" w:eastAsia="Times New Roman" w:hAnsi="Times New Roman" w:cs="Times New Roman"/>
                <w:bCs/>
                <w:color w:val="000000" w:themeColor="text1"/>
                <w:sz w:val="28"/>
                <w:szCs w:val="28"/>
                <w:lang w:val="ro-RO" w:eastAsia="ja-JP"/>
              </w:rPr>
              <w:t>Crearea unui sistem informațional pentru produsele chimice plasate pe piaț</w:t>
            </w:r>
            <w:r>
              <w:rPr>
                <w:rFonts w:ascii="Times New Roman" w:eastAsia="Times New Roman" w:hAnsi="Times New Roman" w:cs="Times New Roman"/>
                <w:bCs/>
                <w:color w:val="000000" w:themeColor="text1"/>
                <w:sz w:val="28"/>
                <w:szCs w:val="28"/>
                <w:lang w:val="ro-RO" w:eastAsia="ja-JP"/>
              </w:rPr>
              <w:t>ă</w:t>
            </w:r>
            <w:r w:rsidR="00B469D0">
              <w:rPr>
                <w:rFonts w:ascii="Times New Roman" w:eastAsia="Times New Roman" w:hAnsi="Times New Roman" w:cs="Times New Roman"/>
                <w:bCs/>
                <w:color w:val="000000" w:themeColor="text1"/>
                <w:sz w:val="28"/>
                <w:szCs w:val="28"/>
                <w:lang w:val="ro-RO" w:eastAsia="ja-JP"/>
              </w:rPr>
              <w:t xml:space="preserve"> va asigura cu informația necesară toți actorii implicați în </w:t>
            </w:r>
            <w:r w:rsidR="00464A12">
              <w:rPr>
                <w:rFonts w:ascii="Times New Roman" w:eastAsia="Times New Roman" w:hAnsi="Times New Roman" w:cs="Times New Roman"/>
                <w:bCs/>
                <w:color w:val="000000" w:themeColor="text1"/>
                <w:sz w:val="28"/>
                <w:szCs w:val="28"/>
                <w:lang w:val="ro-RO" w:eastAsia="ja-JP"/>
              </w:rPr>
              <w:t xml:space="preserve"> reglementare</w:t>
            </w:r>
            <w:r>
              <w:rPr>
                <w:rFonts w:ascii="Times New Roman" w:eastAsia="Times New Roman" w:hAnsi="Times New Roman" w:cs="Times New Roman"/>
                <w:bCs/>
                <w:color w:val="000000" w:themeColor="text1"/>
                <w:sz w:val="28"/>
                <w:szCs w:val="28"/>
                <w:lang w:val="ro-RO" w:eastAsia="ja-JP"/>
              </w:rPr>
              <w:t>a</w:t>
            </w:r>
            <w:r w:rsidR="00464A12">
              <w:rPr>
                <w:rFonts w:ascii="Times New Roman" w:eastAsia="Times New Roman" w:hAnsi="Times New Roman" w:cs="Times New Roman"/>
                <w:bCs/>
                <w:color w:val="000000" w:themeColor="text1"/>
                <w:sz w:val="28"/>
                <w:szCs w:val="28"/>
                <w:lang w:val="ro-RO" w:eastAsia="ja-JP"/>
              </w:rPr>
              <w:t xml:space="preserve">, </w:t>
            </w:r>
            <w:r w:rsidR="00B469D0">
              <w:rPr>
                <w:rFonts w:ascii="Times New Roman" w:eastAsia="Times New Roman" w:hAnsi="Times New Roman" w:cs="Times New Roman"/>
                <w:bCs/>
                <w:color w:val="000000" w:themeColor="text1"/>
                <w:sz w:val="28"/>
                <w:szCs w:val="28"/>
                <w:lang w:val="ro-RO" w:eastAsia="ja-JP"/>
              </w:rPr>
              <w:t>supravegherea</w:t>
            </w:r>
            <w:r w:rsidR="00464A12">
              <w:rPr>
                <w:rFonts w:ascii="Times New Roman" w:eastAsia="Times New Roman" w:hAnsi="Times New Roman" w:cs="Times New Roman"/>
                <w:bCs/>
                <w:color w:val="000000" w:themeColor="text1"/>
                <w:sz w:val="28"/>
                <w:szCs w:val="28"/>
                <w:lang w:val="ro-RO" w:eastAsia="ja-JP"/>
              </w:rPr>
              <w:t xml:space="preserve"> și managementul ciclului de viața a substanțelor, amestecuri</w:t>
            </w:r>
            <w:r>
              <w:rPr>
                <w:rFonts w:ascii="Times New Roman" w:eastAsia="Times New Roman" w:hAnsi="Times New Roman" w:cs="Times New Roman"/>
                <w:bCs/>
                <w:color w:val="000000" w:themeColor="text1"/>
                <w:sz w:val="28"/>
                <w:szCs w:val="28"/>
                <w:lang w:val="ro-RO" w:eastAsia="ja-JP"/>
              </w:rPr>
              <w:t>lor</w:t>
            </w:r>
            <w:r w:rsidR="00464A12">
              <w:rPr>
                <w:rFonts w:ascii="Times New Roman" w:eastAsia="Times New Roman" w:hAnsi="Times New Roman" w:cs="Times New Roman"/>
                <w:bCs/>
                <w:color w:val="000000" w:themeColor="text1"/>
                <w:sz w:val="28"/>
                <w:szCs w:val="28"/>
                <w:lang w:val="ro-RO" w:eastAsia="ja-JP"/>
              </w:rPr>
              <w:t xml:space="preserve"> și produselor chimice, în mod deosebit</w:t>
            </w:r>
            <w:r>
              <w:rPr>
                <w:rFonts w:ascii="Times New Roman" w:eastAsia="Times New Roman" w:hAnsi="Times New Roman" w:cs="Times New Roman"/>
                <w:bCs/>
                <w:color w:val="000000" w:themeColor="text1"/>
                <w:sz w:val="28"/>
                <w:szCs w:val="28"/>
                <w:lang w:val="ro-RO" w:eastAsia="ja-JP"/>
              </w:rPr>
              <w:t>, pentru</w:t>
            </w:r>
            <w:r w:rsidR="00464A12">
              <w:rPr>
                <w:rFonts w:ascii="Times New Roman" w:eastAsia="Times New Roman" w:hAnsi="Times New Roman" w:cs="Times New Roman"/>
                <w:bCs/>
                <w:color w:val="000000" w:themeColor="text1"/>
                <w:sz w:val="28"/>
                <w:szCs w:val="28"/>
                <w:lang w:val="ro-RO" w:eastAsia="ja-JP"/>
              </w:rPr>
              <w:t xml:space="preserve"> </w:t>
            </w:r>
            <w:r w:rsidR="00B4203E" w:rsidRPr="00B4203E">
              <w:rPr>
                <w:rFonts w:ascii="Times New Roman" w:eastAsia="Times New Roman" w:hAnsi="Times New Roman" w:cs="Times New Roman"/>
                <w:bCs/>
                <w:color w:val="000000" w:themeColor="text1"/>
                <w:sz w:val="28"/>
                <w:szCs w:val="28"/>
                <w:lang w:val="ro-RO" w:eastAsia="ja-JP"/>
              </w:rPr>
              <w:t>următoarel</w:t>
            </w:r>
            <w:r>
              <w:rPr>
                <w:rFonts w:ascii="Times New Roman" w:eastAsia="Times New Roman" w:hAnsi="Times New Roman" w:cs="Times New Roman"/>
                <w:bCs/>
                <w:color w:val="000000" w:themeColor="text1"/>
                <w:sz w:val="28"/>
                <w:szCs w:val="28"/>
                <w:lang w:val="ro-RO" w:eastAsia="ja-JP"/>
              </w:rPr>
              <w:t>e</w:t>
            </w:r>
            <w:r w:rsidR="00B4203E" w:rsidRPr="00B4203E">
              <w:rPr>
                <w:rFonts w:ascii="Times New Roman" w:eastAsia="Times New Roman" w:hAnsi="Times New Roman" w:cs="Times New Roman"/>
                <w:bCs/>
                <w:color w:val="000000" w:themeColor="text1"/>
                <w:sz w:val="28"/>
                <w:szCs w:val="28"/>
                <w:lang w:val="ro-RO" w:eastAsia="ja-JP"/>
              </w:rPr>
              <w:t xml:space="preserve"> categorii de produse:</w:t>
            </w:r>
          </w:p>
          <w:p w:rsidR="007364BB" w:rsidRDefault="008C2FAE" w:rsidP="00B4203E">
            <w:pPr>
              <w:ind w:right="-1"/>
              <w:rPr>
                <w:rFonts w:ascii="Times New Roman" w:eastAsia="Times New Roman" w:hAnsi="Times New Roman" w:cs="Times New Roman"/>
                <w:bCs/>
                <w:color w:val="000000" w:themeColor="text1"/>
                <w:sz w:val="28"/>
                <w:szCs w:val="28"/>
                <w:lang w:val="en-GB" w:eastAsia="ja-JP"/>
              </w:rPr>
            </w:pPr>
            <w:r>
              <w:rPr>
                <w:rFonts w:ascii="Times New Roman" w:eastAsia="Times New Roman" w:hAnsi="Times New Roman" w:cs="Times New Roman"/>
                <w:bCs/>
                <w:color w:val="000000" w:themeColor="text1"/>
                <w:sz w:val="28"/>
                <w:szCs w:val="28"/>
                <w:lang w:val="en-GB" w:eastAsia="ja-JP"/>
              </w:rPr>
              <w:t> a) produse</w:t>
            </w:r>
            <w:r w:rsidR="00464A12" w:rsidRPr="00464A12">
              <w:rPr>
                <w:rFonts w:ascii="Times New Roman" w:eastAsia="Times New Roman" w:hAnsi="Times New Roman" w:cs="Times New Roman"/>
                <w:bCs/>
                <w:color w:val="000000" w:themeColor="text1"/>
                <w:sz w:val="28"/>
                <w:szCs w:val="28"/>
                <w:lang w:val="en-GB" w:eastAsia="ja-JP"/>
              </w:rPr>
              <w:t xml:space="preserve"> de protecție a plantelor;</w:t>
            </w:r>
            <w:r w:rsidR="00464A12" w:rsidRPr="00464A12">
              <w:rPr>
                <w:rFonts w:ascii="Times New Roman" w:eastAsia="Times New Roman" w:hAnsi="Times New Roman" w:cs="Times New Roman"/>
                <w:bCs/>
                <w:color w:val="000000" w:themeColor="text1"/>
                <w:sz w:val="28"/>
                <w:szCs w:val="28"/>
                <w:lang w:val="en-GB" w:eastAsia="ja-JP"/>
              </w:rPr>
              <w:br/>
              <w:t> b) produse biocide;</w:t>
            </w:r>
            <w:r w:rsidR="00464A12" w:rsidRPr="00464A12">
              <w:rPr>
                <w:rFonts w:ascii="Times New Roman" w:eastAsia="Times New Roman" w:hAnsi="Times New Roman" w:cs="Times New Roman"/>
                <w:bCs/>
                <w:color w:val="000000" w:themeColor="text1"/>
                <w:sz w:val="28"/>
                <w:szCs w:val="28"/>
                <w:lang w:val="en-GB" w:eastAsia="ja-JP"/>
              </w:rPr>
              <w:br/>
              <w:t> c) detergenți ce conțin agenți tensioactivi care nu îndeplinesc criteriile pentru biodegradarea aerobă finală;</w:t>
            </w:r>
            <w:r w:rsidR="00464A12" w:rsidRPr="00464A12">
              <w:rPr>
                <w:rFonts w:ascii="Times New Roman" w:eastAsia="Times New Roman" w:hAnsi="Times New Roman" w:cs="Times New Roman"/>
                <w:bCs/>
                <w:color w:val="000000" w:themeColor="text1"/>
                <w:sz w:val="28"/>
                <w:szCs w:val="28"/>
                <w:lang w:val="en-GB" w:eastAsia="ja-JP"/>
              </w:rPr>
              <w:br/>
              <w:t> d) substanțe cu risc major pentru sănătatea umană și mediu;</w:t>
            </w:r>
            <w:r w:rsidR="00464A12" w:rsidRPr="00464A12">
              <w:rPr>
                <w:rFonts w:ascii="Times New Roman" w:eastAsia="Times New Roman" w:hAnsi="Times New Roman" w:cs="Times New Roman"/>
                <w:bCs/>
                <w:color w:val="000000" w:themeColor="text1"/>
                <w:sz w:val="28"/>
                <w:szCs w:val="28"/>
                <w:lang w:val="en-GB" w:eastAsia="ja-JP"/>
              </w:rPr>
              <w:br/>
              <w:t> e) substanțe chimice industriale periculoase;</w:t>
            </w:r>
            <w:r w:rsidR="00464A12" w:rsidRPr="00464A12">
              <w:rPr>
                <w:rFonts w:ascii="Times New Roman" w:eastAsia="Times New Roman" w:hAnsi="Times New Roman" w:cs="Times New Roman"/>
                <w:bCs/>
                <w:color w:val="000000" w:themeColor="text1"/>
                <w:sz w:val="28"/>
                <w:szCs w:val="28"/>
                <w:lang w:val="en-GB" w:eastAsia="ja-JP"/>
              </w:rPr>
              <w:br/>
              <w:t> f) substanțe chimice care distru</w:t>
            </w:r>
            <w:r>
              <w:rPr>
                <w:rFonts w:ascii="Times New Roman" w:eastAsia="Times New Roman" w:hAnsi="Times New Roman" w:cs="Times New Roman"/>
                <w:bCs/>
                <w:color w:val="000000" w:themeColor="text1"/>
                <w:sz w:val="28"/>
                <w:szCs w:val="28"/>
                <w:lang w:val="en-GB" w:eastAsia="ja-JP"/>
              </w:rPr>
              <w:t>g stratul de ozon, echipamente și produse</w:t>
            </w:r>
            <w:r w:rsidR="00464A12" w:rsidRPr="00464A12">
              <w:rPr>
                <w:rFonts w:ascii="Times New Roman" w:eastAsia="Times New Roman" w:hAnsi="Times New Roman" w:cs="Times New Roman"/>
                <w:bCs/>
                <w:color w:val="000000" w:themeColor="text1"/>
                <w:sz w:val="28"/>
                <w:szCs w:val="28"/>
                <w:lang w:val="en-GB" w:eastAsia="ja-JP"/>
              </w:rPr>
              <w:t xml:space="preserve"> ce conțin astfel de substanțe.</w:t>
            </w:r>
          </w:p>
          <w:p w:rsidR="003F5433" w:rsidRPr="00B4203E" w:rsidRDefault="003F5433" w:rsidP="00B4203E">
            <w:pPr>
              <w:ind w:right="-1"/>
              <w:rPr>
                <w:rFonts w:ascii="Times New Roman" w:eastAsia="Times New Roman" w:hAnsi="Times New Roman" w:cs="Times New Roman"/>
                <w:bCs/>
                <w:color w:val="000000" w:themeColor="text1"/>
                <w:sz w:val="28"/>
                <w:szCs w:val="28"/>
                <w:lang w:val="en-GB" w:eastAsia="ja-JP"/>
              </w:rPr>
            </w:pPr>
          </w:p>
        </w:tc>
      </w:tr>
      <w:tr w:rsidR="00351AE5" w:rsidRPr="00FC43FF" w:rsidTr="00F24993">
        <w:tc>
          <w:tcPr>
            <w:tcW w:w="9810" w:type="dxa"/>
          </w:tcPr>
          <w:p w:rsidR="00351AE5" w:rsidRPr="00336615" w:rsidRDefault="00351AE5" w:rsidP="00F24993">
            <w:pPr>
              <w:rPr>
                <w:rFonts w:ascii="Times New Roman" w:hAnsi="Times New Roman" w:cs="Times New Roman"/>
                <w:b/>
                <w:sz w:val="28"/>
                <w:szCs w:val="28"/>
                <w:lang w:val="ro-RO"/>
              </w:rPr>
            </w:pPr>
            <w:r w:rsidRPr="00336615">
              <w:rPr>
                <w:rFonts w:ascii="Times New Roman" w:hAnsi="Times New Roman" w:cs="Times New Roman"/>
                <w:b/>
                <w:sz w:val="28"/>
                <w:szCs w:val="28"/>
                <w:lang w:val="ro-RO"/>
              </w:rPr>
              <w:t>6. Modul de încorpora</w:t>
            </w:r>
            <w:r w:rsidR="00071D0A" w:rsidRPr="00336615">
              <w:rPr>
                <w:rFonts w:ascii="Times New Roman" w:hAnsi="Times New Roman" w:cs="Times New Roman"/>
                <w:b/>
                <w:sz w:val="28"/>
                <w:szCs w:val="28"/>
                <w:lang w:val="ro-RO"/>
              </w:rPr>
              <w:t>re a actului în cadrul normativ</w:t>
            </w:r>
            <w:r w:rsidRPr="00336615">
              <w:rPr>
                <w:rFonts w:ascii="Times New Roman" w:hAnsi="Times New Roman" w:cs="Times New Roman"/>
                <w:b/>
                <w:sz w:val="28"/>
                <w:szCs w:val="28"/>
                <w:lang w:val="ro-RO"/>
              </w:rPr>
              <w:t xml:space="preserve"> în vigoare</w:t>
            </w:r>
          </w:p>
        </w:tc>
      </w:tr>
      <w:tr w:rsidR="00351AE5" w:rsidRPr="00FC43FF" w:rsidTr="00F24993">
        <w:tc>
          <w:tcPr>
            <w:tcW w:w="9810" w:type="dxa"/>
          </w:tcPr>
          <w:p w:rsidR="009E14C1" w:rsidRDefault="008C2FAE" w:rsidP="00F24993">
            <w:pPr>
              <w:jc w:val="both"/>
              <w:rPr>
                <w:rFonts w:ascii="Times New Roman" w:hAnsi="Times New Roman" w:cs="Times New Roman"/>
                <w:sz w:val="28"/>
                <w:szCs w:val="28"/>
                <w:lang w:val="ro-RO"/>
              </w:rPr>
            </w:pPr>
            <w:r>
              <w:rPr>
                <w:rFonts w:ascii="Times New Roman" w:hAnsi="Times New Roman" w:cs="Times New Roman"/>
                <w:sz w:val="28"/>
                <w:szCs w:val="28"/>
                <w:lang w:val="ro-RO"/>
              </w:rPr>
              <w:t>Proiectul se încadrează în sistemul actelor normative</w:t>
            </w:r>
            <w:r w:rsidR="003613AD">
              <w:rPr>
                <w:rFonts w:ascii="Times New Roman" w:hAnsi="Times New Roman" w:cs="Times New Roman"/>
                <w:sz w:val="28"/>
                <w:szCs w:val="28"/>
                <w:lang w:val="ro-RO"/>
              </w:rPr>
              <w:t>.</w:t>
            </w:r>
          </w:p>
          <w:p w:rsidR="007364BB" w:rsidRPr="00336615" w:rsidRDefault="007364BB" w:rsidP="00F24993">
            <w:pPr>
              <w:jc w:val="both"/>
              <w:rPr>
                <w:rFonts w:ascii="Times New Roman" w:hAnsi="Times New Roman" w:cs="Times New Roman"/>
                <w:sz w:val="28"/>
                <w:szCs w:val="28"/>
                <w:lang w:val="ro-RO"/>
              </w:rPr>
            </w:pPr>
          </w:p>
        </w:tc>
      </w:tr>
      <w:tr w:rsidR="00351AE5" w:rsidRPr="00FC43FF" w:rsidTr="00F24993">
        <w:tc>
          <w:tcPr>
            <w:tcW w:w="9810" w:type="dxa"/>
          </w:tcPr>
          <w:p w:rsidR="00351AE5" w:rsidRPr="00336615" w:rsidRDefault="00351AE5" w:rsidP="00F24993">
            <w:pPr>
              <w:rPr>
                <w:rFonts w:ascii="Times New Roman" w:hAnsi="Times New Roman" w:cs="Times New Roman"/>
                <w:b/>
                <w:sz w:val="28"/>
                <w:szCs w:val="28"/>
                <w:lang w:val="ro-RO"/>
              </w:rPr>
            </w:pPr>
            <w:r w:rsidRPr="00336615">
              <w:rPr>
                <w:rFonts w:ascii="Times New Roman" w:hAnsi="Times New Roman" w:cs="Times New Roman"/>
                <w:b/>
                <w:sz w:val="28"/>
                <w:szCs w:val="28"/>
                <w:lang w:val="ro-RO"/>
              </w:rPr>
              <w:t>7. Avizarea și consultarea publică a proiectului</w:t>
            </w:r>
          </w:p>
        </w:tc>
      </w:tr>
      <w:tr w:rsidR="00E335FE" w:rsidRPr="00FC43FF" w:rsidTr="00F24993">
        <w:tc>
          <w:tcPr>
            <w:tcW w:w="9810" w:type="dxa"/>
          </w:tcPr>
          <w:p w:rsidR="003613AD" w:rsidRDefault="00834A36" w:rsidP="00B4203E">
            <w:pPr>
              <w:tabs>
                <w:tab w:val="left" w:pos="667"/>
                <w:tab w:val="left" w:pos="900"/>
              </w:tabs>
              <w:jc w:val="both"/>
              <w:rPr>
                <w:rFonts w:ascii="Times New Roman" w:hAnsi="Times New Roman" w:cs="Times New Roman"/>
                <w:color w:val="000000" w:themeColor="text1"/>
                <w:sz w:val="28"/>
                <w:szCs w:val="28"/>
                <w:lang w:val="ro-RO"/>
              </w:rPr>
            </w:pPr>
            <w:r>
              <w:rPr>
                <w:rFonts w:ascii="Times New Roman" w:eastAsia="Times New Roman" w:hAnsi="Times New Roman" w:cs="Times New Roman"/>
                <w:bCs/>
                <w:color w:val="000000" w:themeColor="text1"/>
                <w:sz w:val="28"/>
                <w:szCs w:val="28"/>
                <w:lang w:val="ro-RO" w:eastAsia="ja-JP"/>
              </w:rPr>
              <w:t xml:space="preserve">    </w:t>
            </w:r>
            <w:r w:rsidR="00B4203E" w:rsidRPr="00336615">
              <w:rPr>
                <w:rFonts w:ascii="Times New Roman" w:hAnsi="Times New Roman" w:cs="Times New Roman"/>
                <w:color w:val="000000" w:themeColor="text1"/>
                <w:sz w:val="28"/>
                <w:szCs w:val="28"/>
                <w:lang w:val="ro-RO"/>
              </w:rPr>
              <w:t>Proiectul</w:t>
            </w:r>
            <w:r w:rsidR="00B4203E" w:rsidRPr="00336615">
              <w:rPr>
                <w:lang w:val="ro-RO"/>
              </w:rPr>
              <w:t xml:space="preserve"> </w:t>
            </w:r>
            <w:r w:rsidR="00B4203E" w:rsidRPr="00336615">
              <w:rPr>
                <w:rFonts w:ascii="Times New Roman" w:hAnsi="Times New Roman" w:cs="Times New Roman"/>
                <w:color w:val="000000" w:themeColor="text1"/>
                <w:sz w:val="28"/>
                <w:szCs w:val="28"/>
                <w:lang w:val="ro-RO"/>
              </w:rPr>
              <w:t xml:space="preserve"> </w:t>
            </w:r>
            <w:r w:rsidR="003613AD">
              <w:rPr>
                <w:rFonts w:ascii="Times New Roman" w:hAnsi="Times New Roman" w:cs="Times New Roman"/>
                <w:color w:val="000000" w:themeColor="text1"/>
                <w:sz w:val="28"/>
                <w:szCs w:val="28"/>
                <w:lang w:val="ro-RO"/>
              </w:rPr>
              <w:t>va fi consultat și avizat cu instituțiile publice de resort în conformitate cu prevederile Legii 100/2017 privind actele normative.</w:t>
            </w:r>
          </w:p>
          <w:p w:rsidR="003613AD" w:rsidRDefault="00834A36" w:rsidP="003613AD">
            <w:pPr>
              <w:tabs>
                <w:tab w:val="left" w:pos="667"/>
                <w:tab w:val="left" w:pos="900"/>
              </w:tabs>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     </w:t>
            </w:r>
            <w:r w:rsidR="003613AD">
              <w:rPr>
                <w:rFonts w:ascii="Times New Roman" w:hAnsi="Times New Roman" w:cs="Times New Roman"/>
                <w:color w:val="000000" w:themeColor="text1"/>
                <w:sz w:val="28"/>
                <w:szCs w:val="28"/>
                <w:lang w:val="ro-RO"/>
              </w:rPr>
              <w:t>În cadrul procesului de consultare și avizare se propune implicarea autorități publice și instituții</w:t>
            </w:r>
            <w:r>
              <w:rPr>
                <w:rFonts w:ascii="Times New Roman" w:hAnsi="Times New Roman" w:cs="Times New Roman"/>
                <w:color w:val="000000" w:themeColor="text1"/>
                <w:sz w:val="28"/>
                <w:szCs w:val="28"/>
                <w:lang w:val="ro-RO"/>
              </w:rPr>
              <w:t>lor interesate (</w:t>
            </w:r>
            <w:r w:rsidR="003613AD">
              <w:rPr>
                <w:rFonts w:ascii="Times New Roman" w:hAnsi="Times New Roman" w:cs="Times New Roman"/>
                <w:color w:val="000000" w:themeColor="text1"/>
                <w:sz w:val="28"/>
                <w:szCs w:val="28"/>
                <w:lang w:val="ro-RO"/>
              </w:rPr>
              <w:t xml:space="preserve">Cancelaria de Stat, </w:t>
            </w:r>
            <w:r w:rsidR="003613AD" w:rsidRPr="003613AD">
              <w:rPr>
                <w:rFonts w:ascii="Times New Roman" w:hAnsi="Times New Roman" w:cs="Times New Roman"/>
                <w:color w:val="000000" w:themeColor="text1"/>
                <w:sz w:val="28"/>
                <w:szCs w:val="28"/>
                <w:lang w:val="ro-MD"/>
              </w:rPr>
              <w:t>Ministerul Finanțelor</w:t>
            </w:r>
            <w:r w:rsidR="003613AD">
              <w:rPr>
                <w:rFonts w:ascii="Times New Roman" w:hAnsi="Times New Roman" w:cs="Times New Roman"/>
                <w:color w:val="000000" w:themeColor="text1"/>
                <w:sz w:val="28"/>
                <w:szCs w:val="28"/>
                <w:lang w:val="ro-MD"/>
              </w:rPr>
              <w:t xml:space="preserve">, </w:t>
            </w:r>
            <w:r w:rsidR="003613AD" w:rsidRPr="003613AD">
              <w:rPr>
                <w:rFonts w:ascii="Times New Roman" w:hAnsi="Times New Roman" w:cs="Times New Roman"/>
                <w:color w:val="000000" w:themeColor="text1"/>
                <w:sz w:val="28"/>
                <w:szCs w:val="28"/>
                <w:lang w:val="ro-MD"/>
              </w:rPr>
              <w:t>Ministerul Economiei și Infrastructurii</w:t>
            </w:r>
            <w:r w:rsidR="003613AD">
              <w:rPr>
                <w:rFonts w:ascii="Times New Roman" w:hAnsi="Times New Roman" w:cs="Times New Roman"/>
                <w:color w:val="000000" w:themeColor="text1"/>
                <w:sz w:val="28"/>
                <w:szCs w:val="28"/>
                <w:lang w:val="ro-MD"/>
              </w:rPr>
              <w:t xml:space="preserve">, </w:t>
            </w:r>
            <w:r w:rsidR="003613AD" w:rsidRPr="003613AD">
              <w:rPr>
                <w:rFonts w:ascii="Times New Roman" w:hAnsi="Times New Roman" w:cs="Times New Roman"/>
                <w:color w:val="000000" w:themeColor="text1"/>
                <w:sz w:val="28"/>
                <w:szCs w:val="28"/>
                <w:lang w:val="ro-RO"/>
              </w:rPr>
              <w:t>Ministerul Sănătății, Muncii și Proiecției Sociale</w:t>
            </w:r>
            <w:r w:rsidR="003613AD">
              <w:rPr>
                <w:rFonts w:ascii="Times New Roman" w:hAnsi="Times New Roman" w:cs="Times New Roman"/>
                <w:color w:val="000000" w:themeColor="text1"/>
                <w:sz w:val="28"/>
                <w:szCs w:val="28"/>
                <w:lang w:val="ro-RO"/>
              </w:rPr>
              <w:t xml:space="preserve">, </w:t>
            </w:r>
            <w:r w:rsidR="003613AD" w:rsidRPr="003613AD">
              <w:rPr>
                <w:rFonts w:ascii="Times New Roman" w:hAnsi="Times New Roman" w:cs="Times New Roman"/>
                <w:color w:val="000000" w:themeColor="text1"/>
                <w:sz w:val="28"/>
                <w:szCs w:val="28"/>
                <w:lang w:val="ro-MD"/>
              </w:rPr>
              <w:t>Ministerul Justiției</w:t>
            </w:r>
            <w:r w:rsidR="003613AD">
              <w:rPr>
                <w:rFonts w:ascii="Times New Roman" w:hAnsi="Times New Roman" w:cs="Times New Roman"/>
                <w:color w:val="000000" w:themeColor="text1"/>
                <w:sz w:val="28"/>
                <w:szCs w:val="28"/>
                <w:lang w:val="ro-MD"/>
              </w:rPr>
              <w:t xml:space="preserve">, </w:t>
            </w:r>
            <w:r w:rsidR="003613AD" w:rsidRPr="003613AD">
              <w:rPr>
                <w:rFonts w:ascii="Times New Roman" w:hAnsi="Times New Roman" w:cs="Times New Roman"/>
                <w:color w:val="000000" w:themeColor="text1"/>
                <w:sz w:val="28"/>
                <w:szCs w:val="28"/>
                <w:lang w:val="ro-RO"/>
              </w:rPr>
              <w:t>Agenția Națională pentru Siguranța Alimentelor</w:t>
            </w:r>
            <w:r w:rsidR="003613AD">
              <w:rPr>
                <w:rFonts w:ascii="Times New Roman" w:hAnsi="Times New Roman" w:cs="Times New Roman"/>
                <w:color w:val="000000" w:themeColor="text1"/>
                <w:sz w:val="28"/>
                <w:szCs w:val="28"/>
                <w:lang w:val="ro-RO"/>
              </w:rPr>
              <w:t xml:space="preserve">, </w:t>
            </w:r>
            <w:r w:rsidR="003613AD" w:rsidRPr="003613AD">
              <w:rPr>
                <w:rFonts w:ascii="Times New Roman" w:hAnsi="Times New Roman" w:cs="Times New Roman"/>
                <w:color w:val="000000" w:themeColor="text1"/>
                <w:sz w:val="28"/>
                <w:szCs w:val="28"/>
                <w:lang w:val="ro-MD"/>
              </w:rPr>
              <w:t>Centrul Național Anticorupție</w:t>
            </w:r>
            <w:r w:rsidR="003613AD">
              <w:rPr>
                <w:rFonts w:ascii="Times New Roman" w:hAnsi="Times New Roman" w:cs="Times New Roman"/>
                <w:color w:val="000000" w:themeColor="text1"/>
                <w:sz w:val="28"/>
                <w:szCs w:val="28"/>
                <w:lang w:val="ro-MD"/>
              </w:rPr>
              <w:t xml:space="preserve">, </w:t>
            </w:r>
            <w:r w:rsidR="003613AD" w:rsidRPr="003613AD">
              <w:rPr>
                <w:rFonts w:ascii="Times New Roman" w:hAnsi="Times New Roman" w:cs="Times New Roman"/>
                <w:color w:val="000000" w:themeColor="text1"/>
                <w:sz w:val="28"/>
                <w:szCs w:val="28"/>
                <w:lang w:val="ro-MD"/>
              </w:rPr>
              <w:t>Agenția de Guvernare Electronică</w:t>
            </w:r>
            <w:r w:rsidR="003613AD">
              <w:rPr>
                <w:rFonts w:ascii="Times New Roman" w:hAnsi="Times New Roman" w:cs="Times New Roman"/>
                <w:color w:val="000000" w:themeColor="text1"/>
                <w:sz w:val="28"/>
                <w:szCs w:val="28"/>
                <w:lang w:val="ro-MD"/>
              </w:rPr>
              <w:t xml:space="preserve">, </w:t>
            </w:r>
            <w:r w:rsidR="003613AD" w:rsidRPr="003613AD">
              <w:rPr>
                <w:rFonts w:ascii="Times New Roman" w:hAnsi="Times New Roman" w:cs="Times New Roman"/>
                <w:color w:val="000000" w:themeColor="text1"/>
                <w:sz w:val="28"/>
                <w:szCs w:val="28"/>
                <w:lang w:val="ro-RO"/>
              </w:rPr>
              <w:t>Agenția Servicii Publice</w:t>
            </w:r>
            <w:r w:rsidR="003613AD">
              <w:rPr>
                <w:rFonts w:ascii="Times New Roman" w:hAnsi="Times New Roman" w:cs="Times New Roman"/>
                <w:color w:val="000000" w:themeColor="text1"/>
                <w:sz w:val="28"/>
                <w:szCs w:val="28"/>
                <w:lang w:val="ro-RO"/>
              </w:rPr>
              <w:t xml:space="preserve">, </w:t>
            </w:r>
            <w:r w:rsidR="003613AD" w:rsidRPr="003613AD">
              <w:rPr>
                <w:rFonts w:ascii="Times New Roman" w:hAnsi="Times New Roman" w:cs="Times New Roman"/>
                <w:color w:val="000000" w:themeColor="text1"/>
                <w:sz w:val="28"/>
                <w:szCs w:val="28"/>
                <w:lang w:val="ro-RO"/>
              </w:rPr>
              <w:t>Serviciul Tehnologia Informației și Securitatea Cibernetică</w:t>
            </w:r>
            <w:r>
              <w:rPr>
                <w:rFonts w:ascii="Times New Roman" w:hAnsi="Times New Roman" w:cs="Times New Roman"/>
                <w:color w:val="000000" w:themeColor="text1"/>
                <w:sz w:val="28"/>
                <w:szCs w:val="28"/>
                <w:lang w:val="ro-RO"/>
              </w:rPr>
              <w:t>)</w:t>
            </w:r>
            <w:r w:rsidR="003613AD">
              <w:rPr>
                <w:rFonts w:ascii="Times New Roman" w:hAnsi="Times New Roman" w:cs="Times New Roman"/>
                <w:color w:val="000000" w:themeColor="text1"/>
                <w:sz w:val="28"/>
                <w:szCs w:val="28"/>
                <w:lang w:val="ro-RO"/>
              </w:rPr>
              <w:t xml:space="preserve">. </w:t>
            </w:r>
          </w:p>
          <w:p w:rsidR="003D36B2" w:rsidRPr="00A808EC" w:rsidRDefault="00B4203E" w:rsidP="00B4203E">
            <w:pPr>
              <w:tabs>
                <w:tab w:val="left" w:pos="667"/>
                <w:tab w:val="left" w:pos="900"/>
              </w:tabs>
              <w:jc w:val="both"/>
              <w:rPr>
                <w:rFonts w:ascii="Times New Roman" w:eastAsia="Times New Roman" w:hAnsi="Times New Roman" w:cs="Times New Roman"/>
                <w:bCs/>
                <w:color w:val="000000" w:themeColor="text1"/>
                <w:sz w:val="28"/>
                <w:szCs w:val="28"/>
                <w:lang w:val="en-US" w:eastAsia="ja-JP"/>
              </w:rPr>
            </w:pPr>
            <w:r>
              <w:rPr>
                <w:rFonts w:ascii="Times New Roman" w:hAnsi="Times New Roman" w:cs="Times New Roman"/>
                <w:color w:val="000000" w:themeColor="text1"/>
                <w:sz w:val="28"/>
                <w:szCs w:val="28"/>
                <w:lang w:val="ro-RO"/>
              </w:rPr>
              <w:t xml:space="preserve"> </w:t>
            </w:r>
            <w:r w:rsidR="00834A36">
              <w:rPr>
                <w:rFonts w:ascii="Times New Roman" w:hAnsi="Times New Roman" w:cs="Times New Roman"/>
                <w:color w:val="000000" w:themeColor="text1"/>
                <w:sz w:val="28"/>
                <w:szCs w:val="28"/>
                <w:lang w:val="ro-RO"/>
              </w:rPr>
              <w:t xml:space="preserve">    </w:t>
            </w:r>
            <w:r w:rsidR="00A808EC">
              <w:rPr>
                <w:rFonts w:ascii="Times New Roman" w:hAnsi="Times New Roman" w:cs="Times New Roman"/>
                <w:color w:val="000000" w:themeColor="text1"/>
                <w:sz w:val="28"/>
                <w:szCs w:val="28"/>
                <w:lang w:val="ro-RO"/>
              </w:rPr>
              <w:t xml:space="preserve">În scopul respectării prevederilor </w:t>
            </w:r>
            <w:r w:rsidR="003C4E57" w:rsidRPr="00336615">
              <w:rPr>
                <w:rFonts w:ascii="Times New Roman" w:eastAsia="Times New Roman" w:hAnsi="Times New Roman" w:cs="Times New Roman"/>
                <w:bCs/>
                <w:color w:val="000000" w:themeColor="text1"/>
                <w:sz w:val="28"/>
                <w:szCs w:val="28"/>
                <w:lang w:val="ro-RO" w:eastAsia="ja-JP"/>
              </w:rPr>
              <w:t xml:space="preserve"> Legii nr. 239/</w:t>
            </w:r>
            <w:r w:rsidR="001573A8" w:rsidRPr="00336615">
              <w:rPr>
                <w:rFonts w:ascii="Times New Roman" w:eastAsia="Times New Roman" w:hAnsi="Times New Roman" w:cs="Times New Roman"/>
                <w:bCs/>
                <w:color w:val="000000" w:themeColor="text1"/>
                <w:sz w:val="28"/>
                <w:szCs w:val="28"/>
                <w:lang w:val="ro-RO" w:eastAsia="ja-JP"/>
              </w:rPr>
              <w:t xml:space="preserve">2008 privind </w:t>
            </w:r>
            <w:r w:rsidRPr="00336615">
              <w:rPr>
                <w:rFonts w:ascii="Times New Roman" w:eastAsia="Times New Roman" w:hAnsi="Times New Roman" w:cs="Times New Roman"/>
                <w:bCs/>
                <w:color w:val="000000" w:themeColor="text1"/>
                <w:sz w:val="28"/>
                <w:szCs w:val="28"/>
                <w:lang w:val="ro-RO" w:eastAsia="ja-JP"/>
              </w:rPr>
              <w:t>tran</w:t>
            </w:r>
            <w:r w:rsidR="00A808EC">
              <w:rPr>
                <w:rFonts w:ascii="Times New Roman" w:eastAsia="Times New Roman" w:hAnsi="Times New Roman" w:cs="Times New Roman"/>
                <w:bCs/>
                <w:color w:val="000000" w:themeColor="text1"/>
                <w:sz w:val="28"/>
                <w:szCs w:val="28"/>
                <w:lang w:val="ro-RO" w:eastAsia="ja-JP"/>
              </w:rPr>
              <w:t xml:space="preserve">sparența în procesul decizional, anunțul privind inițierea procedurii de elaborare a Proiectului poate fi accesat pe pagina web oficială a </w:t>
            </w:r>
            <w:r>
              <w:rPr>
                <w:rFonts w:ascii="Times New Roman" w:eastAsia="Times New Roman" w:hAnsi="Times New Roman" w:cs="Times New Roman"/>
                <w:bCs/>
                <w:color w:val="000000" w:themeColor="text1"/>
                <w:sz w:val="28"/>
                <w:szCs w:val="28"/>
                <w:lang w:val="ro-RO" w:eastAsia="ja-JP"/>
              </w:rPr>
              <w:t xml:space="preserve"> </w:t>
            </w:r>
            <w:r w:rsidR="00A808EC">
              <w:rPr>
                <w:rFonts w:ascii="Times New Roman" w:eastAsia="Times New Roman" w:hAnsi="Times New Roman" w:cs="Times New Roman"/>
                <w:bCs/>
                <w:color w:val="000000" w:themeColor="text1"/>
                <w:sz w:val="28"/>
                <w:szCs w:val="28"/>
                <w:lang w:val="ro-RO" w:eastAsia="ja-JP"/>
              </w:rPr>
              <w:t xml:space="preserve">Ministerului Agriculturii, Dezvoltării Regionale și Mediului (compartimentul </w:t>
            </w:r>
            <w:r w:rsidR="00A808EC" w:rsidRPr="00A808EC">
              <w:rPr>
                <w:rFonts w:ascii="Times New Roman" w:eastAsia="Times New Roman" w:hAnsi="Times New Roman" w:cs="Times New Roman"/>
                <w:bCs/>
                <w:i/>
                <w:color w:val="000000" w:themeColor="text1"/>
                <w:sz w:val="28"/>
                <w:szCs w:val="28"/>
                <w:lang w:val="en-US" w:eastAsia="ja-JP"/>
              </w:rPr>
              <w:t>“Transparența decizională/Anunțuri de inițiere a elaborării deciziilor”</w:t>
            </w:r>
            <w:r w:rsidR="00A808EC" w:rsidRPr="00A808EC">
              <w:rPr>
                <w:rFonts w:ascii="Times New Roman" w:eastAsia="Times New Roman" w:hAnsi="Times New Roman" w:cs="Times New Roman"/>
                <w:bCs/>
                <w:i/>
                <w:color w:val="000000" w:themeColor="text1"/>
                <w:sz w:val="28"/>
                <w:szCs w:val="28"/>
                <w:lang w:val="ro-RO" w:eastAsia="ja-JP"/>
              </w:rPr>
              <w:t>)</w:t>
            </w:r>
            <w:r w:rsidR="00A808EC">
              <w:rPr>
                <w:rFonts w:ascii="Times New Roman" w:eastAsia="Times New Roman" w:hAnsi="Times New Roman" w:cs="Times New Roman"/>
                <w:bCs/>
                <w:color w:val="000000" w:themeColor="text1"/>
                <w:sz w:val="28"/>
                <w:szCs w:val="28"/>
                <w:lang w:val="ro-RO" w:eastAsia="ja-JP"/>
              </w:rPr>
              <w:t xml:space="preserve"> și pe portalul guvernamental </w:t>
            </w:r>
            <w:r w:rsidR="00834A36">
              <w:rPr>
                <w:rFonts w:ascii="Times New Roman" w:eastAsia="Times New Roman" w:hAnsi="Times New Roman" w:cs="Times New Roman"/>
                <w:bCs/>
                <w:color w:val="000000" w:themeColor="text1"/>
                <w:sz w:val="28"/>
                <w:szCs w:val="28"/>
                <w:lang w:val="ro-RO" w:eastAsia="ja-JP"/>
              </w:rPr>
              <w:t xml:space="preserve"> </w:t>
            </w:r>
            <w:r w:rsidR="00A808EC" w:rsidRPr="00834A36">
              <w:rPr>
                <w:rFonts w:ascii="Times New Roman" w:eastAsia="Times New Roman" w:hAnsi="Times New Roman" w:cs="Times New Roman"/>
                <w:bCs/>
                <w:color w:val="000000" w:themeColor="text1"/>
                <w:sz w:val="28"/>
                <w:szCs w:val="28"/>
                <w:u w:val="single"/>
                <w:lang w:val="ro-RO" w:eastAsia="ja-JP"/>
              </w:rPr>
              <w:t>particip.gov.md</w:t>
            </w:r>
            <w:r w:rsidR="00A808EC">
              <w:rPr>
                <w:rFonts w:ascii="Times New Roman" w:eastAsia="Times New Roman" w:hAnsi="Times New Roman" w:cs="Times New Roman"/>
                <w:bCs/>
                <w:color w:val="000000" w:themeColor="text1"/>
                <w:sz w:val="28"/>
                <w:szCs w:val="28"/>
                <w:lang w:val="ro-RO" w:eastAsia="ja-JP"/>
              </w:rPr>
              <w:t xml:space="preserve"> </w:t>
            </w:r>
          </w:p>
          <w:p w:rsidR="007364BB" w:rsidRPr="00336615" w:rsidRDefault="007364BB" w:rsidP="00B4203E">
            <w:pPr>
              <w:tabs>
                <w:tab w:val="left" w:pos="667"/>
                <w:tab w:val="left" w:pos="900"/>
              </w:tabs>
              <w:jc w:val="both"/>
              <w:rPr>
                <w:rFonts w:ascii="Times New Roman" w:eastAsia="Calibri" w:hAnsi="Times New Roman" w:cs="Times New Roman"/>
                <w:sz w:val="26"/>
                <w:szCs w:val="26"/>
                <w:lang w:val="ro-RO"/>
              </w:rPr>
            </w:pPr>
          </w:p>
        </w:tc>
      </w:tr>
      <w:tr w:rsidR="00A808EC" w:rsidRPr="004F6146" w:rsidTr="00F24993">
        <w:tc>
          <w:tcPr>
            <w:tcW w:w="9810" w:type="dxa"/>
          </w:tcPr>
          <w:p w:rsidR="00A808EC" w:rsidRPr="00305AAF" w:rsidRDefault="00A808EC" w:rsidP="00B4203E">
            <w:pPr>
              <w:tabs>
                <w:tab w:val="left" w:pos="667"/>
                <w:tab w:val="left" w:pos="900"/>
              </w:tabs>
              <w:jc w:val="both"/>
              <w:rPr>
                <w:rFonts w:ascii="Times New Roman" w:eastAsia="Times New Roman" w:hAnsi="Times New Roman" w:cs="Times New Roman"/>
                <w:b/>
                <w:bCs/>
                <w:color w:val="000000" w:themeColor="text1"/>
                <w:sz w:val="28"/>
                <w:szCs w:val="28"/>
                <w:lang w:val="ro-RO" w:eastAsia="ja-JP"/>
              </w:rPr>
            </w:pPr>
            <w:r w:rsidRPr="00305AAF">
              <w:rPr>
                <w:rFonts w:ascii="Times New Roman" w:eastAsia="Times New Roman" w:hAnsi="Times New Roman" w:cs="Times New Roman"/>
                <w:b/>
                <w:bCs/>
                <w:color w:val="000000" w:themeColor="text1"/>
                <w:sz w:val="28"/>
                <w:szCs w:val="28"/>
                <w:lang w:val="ro-RO" w:eastAsia="ja-JP"/>
              </w:rPr>
              <w:t>8. Constatările expertizei anticorupție</w:t>
            </w:r>
          </w:p>
        </w:tc>
      </w:tr>
      <w:tr w:rsidR="00A808EC" w:rsidRPr="00FC43FF" w:rsidTr="00F24993">
        <w:tc>
          <w:tcPr>
            <w:tcW w:w="9810" w:type="dxa"/>
          </w:tcPr>
          <w:p w:rsidR="00A808EC" w:rsidRDefault="00305AAF" w:rsidP="00B4203E">
            <w:pPr>
              <w:tabs>
                <w:tab w:val="left" w:pos="667"/>
                <w:tab w:val="left" w:pos="900"/>
              </w:tabs>
              <w:jc w:val="both"/>
              <w:rPr>
                <w:rFonts w:ascii="Times New Roman" w:eastAsia="Times New Roman" w:hAnsi="Times New Roman" w:cs="Times New Roman"/>
                <w:bCs/>
                <w:color w:val="000000" w:themeColor="text1"/>
                <w:sz w:val="28"/>
                <w:szCs w:val="28"/>
                <w:lang w:val="ro-RO" w:eastAsia="ja-JP"/>
              </w:rPr>
            </w:pPr>
            <w:r>
              <w:rPr>
                <w:rFonts w:ascii="Times New Roman" w:eastAsia="Times New Roman" w:hAnsi="Times New Roman" w:cs="Times New Roman"/>
                <w:bCs/>
                <w:color w:val="000000" w:themeColor="text1"/>
                <w:sz w:val="28"/>
                <w:szCs w:val="28"/>
                <w:lang w:val="ro-RO" w:eastAsia="ja-JP"/>
              </w:rPr>
              <w:t>Expertiza dată se va efectua după procedura de avizare și consultare a proiectului.</w:t>
            </w:r>
          </w:p>
        </w:tc>
      </w:tr>
      <w:tr w:rsidR="00A808EC" w:rsidRPr="004F6146" w:rsidTr="00F24993">
        <w:tc>
          <w:tcPr>
            <w:tcW w:w="9810" w:type="dxa"/>
          </w:tcPr>
          <w:p w:rsidR="00A808EC" w:rsidRPr="00305AAF" w:rsidRDefault="00305AAF" w:rsidP="00B4203E">
            <w:pPr>
              <w:tabs>
                <w:tab w:val="left" w:pos="667"/>
                <w:tab w:val="left" w:pos="900"/>
              </w:tabs>
              <w:jc w:val="both"/>
              <w:rPr>
                <w:rFonts w:ascii="Times New Roman" w:eastAsia="Times New Roman" w:hAnsi="Times New Roman" w:cs="Times New Roman"/>
                <w:b/>
                <w:bCs/>
                <w:color w:val="000000" w:themeColor="text1"/>
                <w:sz w:val="28"/>
                <w:szCs w:val="28"/>
                <w:lang w:val="ro-RO" w:eastAsia="ja-JP"/>
              </w:rPr>
            </w:pPr>
            <w:r w:rsidRPr="00305AAF">
              <w:rPr>
                <w:rFonts w:ascii="Times New Roman" w:eastAsia="Times New Roman" w:hAnsi="Times New Roman" w:cs="Times New Roman"/>
                <w:b/>
                <w:bCs/>
                <w:color w:val="000000" w:themeColor="text1"/>
                <w:sz w:val="28"/>
                <w:szCs w:val="28"/>
                <w:lang w:val="ro-RO" w:eastAsia="ja-JP"/>
              </w:rPr>
              <w:t>9. Constatările expertizei de compatibilitate</w:t>
            </w:r>
          </w:p>
        </w:tc>
      </w:tr>
      <w:tr w:rsidR="00A808EC" w:rsidRPr="00FC43FF" w:rsidTr="00F24993">
        <w:tc>
          <w:tcPr>
            <w:tcW w:w="9810" w:type="dxa"/>
          </w:tcPr>
          <w:p w:rsidR="00A808EC" w:rsidRDefault="00305AAF" w:rsidP="00B4203E">
            <w:pPr>
              <w:tabs>
                <w:tab w:val="left" w:pos="667"/>
                <w:tab w:val="left" w:pos="900"/>
              </w:tabs>
              <w:jc w:val="both"/>
              <w:rPr>
                <w:rFonts w:ascii="Times New Roman" w:eastAsia="Times New Roman" w:hAnsi="Times New Roman" w:cs="Times New Roman"/>
                <w:bCs/>
                <w:color w:val="000000" w:themeColor="text1"/>
                <w:sz w:val="28"/>
                <w:szCs w:val="28"/>
                <w:lang w:val="ro-RO" w:eastAsia="ja-JP"/>
              </w:rPr>
            </w:pPr>
            <w:r>
              <w:rPr>
                <w:rFonts w:ascii="Times New Roman" w:eastAsia="Times New Roman" w:hAnsi="Times New Roman" w:cs="Times New Roman"/>
                <w:bCs/>
                <w:color w:val="000000" w:themeColor="text1"/>
                <w:sz w:val="28"/>
                <w:szCs w:val="28"/>
                <w:lang w:val="ro-RO" w:eastAsia="ja-JP"/>
              </w:rPr>
              <w:t>Expertiza dată se va efectua după procedura de avizare și consultare a proiectului.</w:t>
            </w:r>
          </w:p>
        </w:tc>
      </w:tr>
      <w:tr w:rsidR="00305AAF" w:rsidRPr="004F6146" w:rsidTr="00F24993">
        <w:tc>
          <w:tcPr>
            <w:tcW w:w="9810" w:type="dxa"/>
          </w:tcPr>
          <w:p w:rsidR="00305AAF" w:rsidRPr="00305AAF" w:rsidRDefault="00305AAF" w:rsidP="00B4203E">
            <w:pPr>
              <w:tabs>
                <w:tab w:val="left" w:pos="667"/>
                <w:tab w:val="left" w:pos="900"/>
              </w:tabs>
              <w:jc w:val="both"/>
              <w:rPr>
                <w:rFonts w:ascii="Times New Roman" w:eastAsia="Times New Roman" w:hAnsi="Times New Roman" w:cs="Times New Roman"/>
                <w:b/>
                <w:bCs/>
                <w:color w:val="000000" w:themeColor="text1"/>
                <w:sz w:val="28"/>
                <w:szCs w:val="28"/>
                <w:lang w:val="ro-RO" w:eastAsia="ja-JP"/>
              </w:rPr>
            </w:pPr>
            <w:r w:rsidRPr="00305AAF">
              <w:rPr>
                <w:rFonts w:ascii="Times New Roman" w:eastAsia="Times New Roman" w:hAnsi="Times New Roman" w:cs="Times New Roman"/>
                <w:b/>
                <w:bCs/>
                <w:color w:val="000000" w:themeColor="text1"/>
                <w:sz w:val="28"/>
                <w:szCs w:val="28"/>
                <w:lang w:val="ro-RO" w:eastAsia="ja-JP"/>
              </w:rPr>
              <w:t>10. Constatările expertizei juridice</w:t>
            </w:r>
          </w:p>
        </w:tc>
      </w:tr>
      <w:tr w:rsidR="00305AAF" w:rsidRPr="00FC43FF" w:rsidTr="00F24993">
        <w:tc>
          <w:tcPr>
            <w:tcW w:w="9810" w:type="dxa"/>
          </w:tcPr>
          <w:p w:rsidR="00305AAF" w:rsidRDefault="003F5433" w:rsidP="00B4203E">
            <w:pPr>
              <w:tabs>
                <w:tab w:val="left" w:pos="667"/>
                <w:tab w:val="left" w:pos="900"/>
              </w:tabs>
              <w:jc w:val="both"/>
              <w:rPr>
                <w:rFonts w:ascii="Times New Roman" w:eastAsia="Times New Roman" w:hAnsi="Times New Roman" w:cs="Times New Roman"/>
                <w:bCs/>
                <w:color w:val="000000" w:themeColor="text1"/>
                <w:sz w:val="28"/>
                <w:szCs w:val="28"/>
                <w:lang w:val="ro-RO" w:eastAsia="ja-JP"/>
              </w:rPr>
            </w:pPr>
            <w:r>
              <w:rPr>
                <w:rFonts w:ascii="Times New Roman" w:eastAsia="Times New Roman" w:hAnsi="Times New Roman" w:cs="Times New Roman"/>
                <w:bCs/>
                <w:color w:val="000000" w:themeColor="text1"/>
                <w:sz w:val="28"/>
                <w:szCs w:val="28"/>
                <w:lang w:val="ro-RO" w:eastAsia="ja-JP"/>
              </w:rPr>
              <w:t>Expertiza dată se va efectua după procedura de avizare și consultare a proiectului.</w:t>
            </w:r>
          </w:p>
        </w:tc>
      </w:tr>
      <w:tr w:rsidR="00305AAF" w:rsidRPr="004F6146" w:rsidTr="00F24993">
        <w:tc>
          <w:tcPr>
            <w:tcW w:w="9810" w:type="dxa"/>
          </w:tcPr>
          <w:p w:rsidR="00305AAF" w:rsidRPr="00305AAF" w:rsidRDefault="00305AAF" w:rsidP="00B4203E">
            <w:pPr>
              <w:tabs>
                <w:tab w:val="left" w:pos="667"/>
                <w:tab w:val="left" w:pos="900"/>
              </w:tabs>
              <w:jc w:val="both"/>
              <w:rPr>
                <w:rFonts w:ascii="Times New Roman" w:eastAsia="Times New Roman" w:hAnsi="Times New Roman" w:cs="Times New Roman"/>
                <w:b/>
                <w:bCs/>
                <w:color w:val="000000" w:themeColor="text1"/>
                <w:sz w:val="28"/>
                <w:szCs w:val="28"/>
                <w:lang w:val="ro-RO" w:eastAsia="ja-JP"/>
              </w:rPr>
            </w:pPr>
            <w:r w:rsidRPr="00305AAF">
              <w:rPr>
                <w:rFonts w:ascii="Times New Roman" w:eastAsia="Times New Roman" w:hAnsi="Times New Roman" w:cs="Times New Roman"/>
                <w:b/>
                <w:bCs/>
                <w:color w:val="000000" w:themeColor="text1"/>
                <w:sz w:val="28"/>
                <w:szCs w:val="28"/>
                <w:lang w:val="ro-RO" w:eastAsia="ja-JP"/>
              </w:rPr>
              <w:t>11. Constatările altor expertize</w:t>
            </w:r>
          </w:p>
        </w:tc>
      </w:tr>
    </w:tbl>
    <w:p w:rsidR="00292FB3" w:rsidRPr="00336615" w:rsidRDefault="00F24993" w:rsidP="00F24993">
      <w:pPr>
        <w:tabs>
          <w:tab w:val="left" w:pos="3810"/>
        </w:tabs>
        <w:spacing w:after="0" w:line="240" w:lineRule="auto"/>
        <w:ind w:right="-178"/>
        <w:rPr>
          <w:rFonts w:ascii="Times New Roman" w:eastAsia="Times New Roman" w:hAnsi="Times New Roman" w:cs="Times New Roman"/>
          <w:i/>
          <w:color w:val="000000"/>
          <w:sz w:val="16"/>
          <w:szCs w:val="16"/>
          <w:lang w:val="ro-RO" w:eastAsia="ru-RU"/>
        </w:rPr>
      </w:pPr>
      <w:r w:rsidRPr="00336615">
        <w:rPr>
          <w:rFonts w:ascii="Times New Roman" w:eastAsia="Times New Roman" w:hAnsi="Times New Roman" w:cs="Times New Roman"/>
          <w:i/>
          <w:color w:val="000000"/>
          <w:sz w:val="16"/>
          <w:szCs w:val="16"/>
          <w:lang w:val="ro-RO" w:eastAsia="ru-RU"/>
        </w:rPr>
        <w:lastRenderedPageBreak/>
        <w:tab/>
      </w:r>
    </w:p>
    <w:p w:rsidR="00801BB3" w:rsidRDefault="00801BB3" w:rsidP="00B4203E">
      <w:pPr>
        <w:pStyle w:val="Bodytext30"/>
        <w:shd w:val="clear" w:color="auto" w:fill="auto"/>
        <w:spacing w:before="0" w:after="0" w:line="240" w:lineRule="auto"/>
        <w:jc w:val="both"/>
        <w:rPr>
          <w:b/>
          <w:sz w:val="28"/>
          <w:szCs w:val="28"/>
          <w:lang w:val="ro-RO"/>
        </w:rPr>
      </w:pPr>
    </w:p>
    <w:p w:rsidR="003F5433" w:rsidRDefault="003F5433" w:rsidP="00B4203E">
      <w:pPr>
        <w:pStyle w:val="Bodytext30"/>
        <w:shd w:val="clear" w:color="auto" w:fill="auto"/>
        <w:spacing w:before="0" w:after="0" w:line="240" w:lineRule="auto"/>
        <w:jc w:val="both"/>
        <w:rPr>
          <w:b/>
          <w:sz w:val="28"/>
          <w:szCs w:val="28"/>
          <w:lang w:val="ro-RO"/>
        </w:rPr>
      </w:pPr>
    </w:p>
    <w:p w:rsidR="003F5433" w:rsidRPr="00336615" w:rsidRDefault="003F5433" w:rsidP="00B4203E">
      <w:pPr>
        <w:pStyle w:val="Bodytext30"/>
        <w:shd w:val="clear" w:color="auto" w:fill="auto"/>
        <w:spacing w:before="0" w:after="0" w:line="240" w:lineRule="auto"/>
        <w:jc w:val="both"/>
        <w:rPr>
          <w:b/>
          <w:sz w:val="28"/>
          <w:szCs w:val="28"/>
          <w:lang w:val="ro-RO"/>
        </w:rPr>
      </w:pPr>
    </w:p>
    <w:p w:rsidR="00D84429" w:rsidRPr="00336615" w:rsidRDefault="00F24993" w:rsidP="00801BB3">
      <w:pPr>
        <w:pStyle w:val="Bodytext30"/>
        <w:shd w:val="clear" w:color="auto" w:fill="auto"/>
        <w:spacing w:before="0" w:after="0" w:line="240" w:lineRule="auto"/>
        <w:ind w:left="-1134"/>
        <w:jc w:val="both"/>
        <w:rPr>
          <w:b/>
          <w:sz w:val="28"/>
          <w:szCs w:val="28"/>
          <w:lang w:val="ro-RO"/>
        </w:rPr>
      </w:pPr>
      <w:r w:rsidRPr="00336615">
        <w:rPr>
          <w:b/>
          <w:sz w:val="28"/>
          <w:szCs w:val="28"/>
          <w:lang w:val="ro-RO"/>
        </w:rPr>
        <w:t xml:space="preserve">         </w:t>
      </w:r>
      <w:r w:rsidR="00834A36">
        <w:rPr>
          <w:b/>
          <w:sz w:val="28"/>
          <w:szCs w:val="28"/>
          <w:lang w:val="ro-RO"/>
        </w:rPr>
        <w:t xml:space="preserve">   </w:t>
      </w:r>
      <w:r w:rsidRPr="00336615">
        <w:rPr>
          <w:b/>
          <w:sz w:val="28"/>
          <w:szCs w:val="28"/>
          <w:lang w:val="ro-RO"/>
        </w:rPr>
        <w:t xml:space="preserve"> Ministru                                                                                            </w:t>
      </w:r>
      <w:r w:rsidR="00FC43FF">
        <w:rPr>
          <w:b/>
          <w:sz w:val="28"/>
          <w:szCs w:val="28"/>
          <w:lang w:val="ro-RO"/>
        </w:rPr>
        <w:t xml:space="preserve">       </w:t>
      </w:r>
      <w:bookmarkStart w:id="0" w:name="_GoBack"/>
      <w:bookmarkEnd w:id="0"/>
      <w:r w:rsidRPr="00336615">
        <w:rPr>
          <w:b/>
          <w:sz w:val="28"/>
          <w:szCs w:val="28"/>
          <w:lang w:val="ro-RO"/>
        </w:rPr>
        <w:t xml:space="preserve"> </w:t>
      </w:r>
      <w:r w:rsidR="00FC43FF">
        <w:rPr>
          <w:b/>
          <w:sz w:val="28"/>
          <w:szCs w:val="28"/>
          <w:lang w:val="ro-RO"/>
        </w:rPr>
        <w:t>Ion PERJU</w:t>
      </w:r>
    </w:p>
    <w:p w:rsidR="00801BB3" w:rsidRPr="00336615" w:rsidRDefault="00801BB3" w:rsidP="00801BB3">
      <w:pPr>
        <w:spacing w:after="0" w:line="240" w:lineRule="auto"/>
        <w:ind w:right="-178"/>
        <w:rPr>
          <w:rFonts w:ascii="Times New Roman" w:eastAsia="Times New Roman" w:hAnsi="Times New Roman" w:cs="Times New Roman"/>
          <w:i/>
          <w:color w:val="000000"/>
          <w:sz w:val="16"/>
          <w:szCs w:val="16"/>
          <w:lang w:val="ro-RO" w:eastAsia="ru-RU"/>
        </w:rPr>
      </w:pPr>
    </w:p>
    <w:sectPr w:rsidR="00801BB3" w:rsidRPr="00336615" w:rsidSect="00801BB3">
      <w:pgSz w:w="11906" w:h="16838"/>
      <w:pgMar w:top="360" w:right="850" w:bottom="72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768" w:rsidRDefault="00F72768" w:rsidP="002038E8">
      <w:pPr>
        <w:spacing w:after="0" w:line="240" w:lineRule="auto"/>
      </w:pPr>
      <w:r>
        <w:separator/>
      </w:r>
    </w:p>
  </w:endnote>
  <w:endnote w:type="continuationSeparator" w:id="0">
    <w:p w:rsidR="00F72768" w:rsidRDefault="00F72768" w:rsidP="0020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768" w:rsidRDefault="00F72768" w:rsidP="002038E8">
      <w:pPr>
        <w:spacing w:after="0" w:line="240" w:lineRule="auto"/>
      </w:pPr>
      <w:r>
        <w:separator/>
      </w:r>
    </w:p>
  </w:footnote>
  <w:footnote w:type="continuationSeparator" w:id="0">
    <w:p w:rsidR="00F72768" w:rsidRDefault="00F72768" w:rsidP="002038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54830"/>
    <w:multiLevelType w:val="hybridMultilevel"/>
    <w:tmpl w:val="46626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5C56A0D"/>
    <w:multiLevelType w:val="hybridMultilevel"/>
    <w:tmpl w:val="73DA038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E457CDD"/>
    <w:multiLevelType w:val="hybridMultilevel"/>
    <w:tmpl w:val="8C88BD5A"/>
    <w:lvl w:ilvl="0" w:tplc="0418000F">
      <w:start w:val="1"/>
      <w:numFmt w:val="decimal"/>
      <w:lvlText w:val="%1."/>
      <w:lvlJc w:val="left"/>
      <w:pPr>
        <w:ind w:left="720" w:hanging="360"/>
      </w:pPr>
      <w:rPr>
        <w:rFonts w:hint="default"/>
      </w:rPr>
    </w:lvl>
    <w:lvl w:ilvl="1" w:tplc="C2F6DC0A">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6313F87"/>
    <w:multiLevelType w:val="hybridMultilevel"/>
    <w:tmpl w:val="8A882CAA"/>
    <w:lvl w:ilvl="0" w:tplc="04180001">
      <w:start w:val="1"/>
      <w:numFmt w:val="bullet"/>
      <w:lvlText w:val=""/>
      <w:lvlJc w:val="left"/>
      <w:pPr>
        <w:ind w:left="360" w:hanging="360"/>
      </w:pPr>
      <w:rPr>
        <w:rFonts w:ascii="Symbol" w:hAnsi="Symbol" w:hint="default"/>
      </w:rPr>
    </w:lvl>
    <w:lvl w:ilvl="1" w:tplc="F68279C6">
      <w:numFmt w:val="bullet"/>
      <w:lvlText w:val="−"/>
      <w:lvlJc w:val="left"/>
      <w:pPr>
        <w:ind w:left="1080" w:hanging="360"/>
      </w:pPr>
      <w:rPr>
        <w:rFonts w:ascii="Times New Roman" w:eastAsia="Times New Roman" w:hAnsi="Times New Roman" w:cs="Times New Roman"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3FDF2027"/>
    <w:multiLevelType w:val="hybridMultilevel"/>
    <w:tmpl w:val="6AA814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8EC6859"/>
    <w:multiLevelType w:val="hybridMultilevel"/>
    <w:tmpl w:val="E9AC0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B1B7E05"/>
    <w:multiLevelType w:val="hybridMultilevel"/>
    <w:tmpl w:val="82FC8C4A"/>
    <w:lvl w:ilvl="0" w:tplc="0409000F">
      <w:start w:val="1"/>
      <w:numFmt w:val="decimal"/>
      <w:lvlText w:val="%1."/>
      <w:lvlJc w:val="left"/>
      <w:pPr>
        <w:ind w:left="473" w:hanging="360"/>
      </w:pPr>
      <w:rPr>
        <w:rFonts w:hint="default"/>
      </w:rPr>
    </w:lvl>
    <w:lvl w:ilvl="1" w:tplc="603AF55E">
      <w:start w:val="1"/>
      <w:numFmt w:val="decimal"/>
      <w:lvlText w:val="%2)"/>
      <w:lvlJc w:val="left"/>
      <w:pPr>
        <w:ind w:left="1193" w:hanging="360"/>
      </w:pPr>
      <w:rPr>
        <w:rFonts w:ascii="Times New Roman" w:eastAsia="Times New Roman" w:hAnsi="Times New Roman" w:cs="Times New Roman"/>
        <w:b w:val="0"/>
      </w:rPr>
    </w:lvl>
    <w:lvl w:ilvl="2" w:tplc="0409001B">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7B"/>
    <w:rsid w:val="00021465"/>
    <w:rsid w:val="00033003"/>
    <w:rsid w:val="00037491"/>
    <w:rsid w:val="00044475"/>
    <w:rsid w:val="00066499"/>
    <w:rsid w:val="00071D0A"/>
    <w:rsid w:val="0008335E"/>
    <w:rsid w:val="000F5122"/>
    <w:rsid w:val="00156687"/>
    <w:rsid w:val="001573A8"/>
    <w:rsid w:val="00160E0F"/>
    <w:rsid w:val="001646EB"/>
    <w:rsid w:val="0018403A"/>
    <w:rsid w:val="001A4190"/>
    <w:rsid w:val="001A6D9A"/>
    <w:rsid w:val="001B054F"/>
    <w:rsid w:val="001D595C"/>
    <w:rsid w:val="001F5DC0"/>
    <w:rsid w:val="002038E8"/>
    <w:rsid w:val="00222D4C"/>
    <w:rsid w:val="00264477"/>
    <w:rsid w:val="00282BAE"/>
    <w:rsid w:val="00292FB3"/>
    <w:rsid w:val="00296DF8"/>
    <w:rsid w:val="002A1E08"/>
    <w:rsid w:val="002A74E4"/>
    <w:rsid w:val="002C1912"/>
    <w:rsid w:val="002E028F"/>
    <w:rsid w:val="002E29FD"/>
    <w:rsid w:val="002F4179"/>
    <w:rsid w:val="00305AAF"/>
    <w:rsid w:val="00321599"/>
    <w:rsid w:val="00336615"/>
    <w:rsid w:val="0033711B"/>
    <w:rsid w:val="00351AE5"/>
    <w:rsid w:val="003613AD"/>
    <w:rsid w:val="0038046F"/>
    <w:rsid w:val="003A724B"/>
    <w:rsid w:val="003B72B7"/>
    <w:rsid w:val="003C4E57"/>
    <w:rsid w:val="003C64D5"/>
    <w:rsid w:val="003D36B2"/>
    <w:rsid w:val="003D613E"/>
    <w:rsid w:val="003F5433"/>
    <w:rsid w:val="004007E4"/>
    <w:rsid w:val="00414A1E"/>
    <w:rsid w:val="004208EB"/>
    <w:rsid w:val="004426D5"/>
    <w:rsid w:val="00462E1B"/>
    <w:rsid w:val="00464A12"/>
    <w:rsid w:val="00466681"/>
    <w:rsid w:val="00470950"/>
    <w:rsid w:val="00496CA5"/>
    <w:rsid w:val="004A36BB"/>
    <w:rsid w:val="004D5E96"/>
    <w:rsid w:val="004F11ED"/>
    <w:rsid w:val="004F6146"/>
    <w:rsid w:val="005051C7"/>
    <w:rsid w:val="00505718"/>
    <w:rsid w:val="005161E3"/>
    <w:rsid w:val="005419CF"/>
    <w:rsid w:val="00542A72"/>
    <w:rsid w:val="005610E5"/>
    <w:rsid w:val="005A6AD2"/>
    <w:rsid w:val="005C5B13"/>
    <w:rsid w:val="005C787A"/>
    <w:rsid w:val="005D3EFC"/>
    <w:rsid w:val="005E7617"/>
    <w:rsid w:val="00620B48"/>
    <w:rsid w:val="00625748"/>
    <w:rsid w:val="0063127B"/>
    <w:rsid w:val="0063193B"/>
    <w:rsid w:val="0066564C"/>
    <w:rsid w:val="006743A1"/>
    <w:rsid w:val="00684AB0"/>
    <w:rsid w:val="0069421E"/>
    <w:rsid w:val="006B16BA"/>
    <w:rsid w:val="006D1300"/>
    <w:rsid w:val="006D1A0E"/>
    <w:rsid w:val="006E7CE4"/>
    <w:rsid w:val="0072286E"/>
    <w:rsid w:val="00726C9A"/>
    <w:rsid w:val="00731683"/>
    <w:rsid w:val="007364BB"/>
    <w:rsid w:val="00770669"/>
    <w:rsid w:val="007A0E7C"/>
    <w:rsid w:val="007E525F"/>
    <w:rsid w:val="00801BB3"/>
    <w:rsid w:val="00822DBD"/>
    <w:rsid w:val="00834A36"/>
    <w:rsid w:val="00851D8E"/>
    <w:rsid w:val="008B2C0B"/>
    <w:rsid w:val="008C2FAE"/>
    <w:rsid w:val="00906712"/>
    <w:rsid w:val="0092680E"/>
    <w:rsid w:val="00962DDB"/>
    <w:rsid w:val="00964117"/>
    <w:rsid w:val="00985081"/>
    <w:rsid w:val="009967F0"/>
    <w:rsid w:val="009A238B"/>
    <w:rsid w:val="009B6B25"/>
    <w:rsid w:val="009C35BF"/>
    <w:rsid w:val="009D09D3"/>
    <w:rsid w:val="009D5C2B"/>
    <w:rsid w:val="009E14C1"/>
    <w:rsid w:val="009F56E6"/>
    <w:rsid w:val="00A12121"/>
    <w:rsid w:val="00A25A03"/>
    <w:rsid w:val="00A46B05"/>
    <w:rsid w:val="00A6621A"/>
    <w:rsid w:val="00A707CB"/>
    <w:rsid w:val="00A808EC"/>
    <w:rsid w:val="00AD323A"/>
    <w:rsid w:val="00AF04E7"/>
    <w:rsid w:val="00AF5CED"/>
    <w:rsid w:val="00B4203E"/>
    <w:rsid w:val="00B44CC2"/>
    <w:rsid w:val="00B469D0"/>
    <w:rsid w:val="00B73744"/>
    <w:rsid w:val="00B93476"/>
    <w:rsid w:val="00BC4A52"/>
    <w:rsid w:val="00BE10E9"/>
    <w:rsid w:val="00BE4ABF"/>
    <w:rsid w:val="00BF7F1E"/>
    <w:rsid w:val="00C10FF4"/>
    <w:rsid w:val="00C4312C"/>
    <w:rsid w:val="00C527BF"/>
    <w:rsid w:val="00C614F9"/>
    <w:rsid w:val="00C92438"/>
    <w:rsid w:val="00CA0622"/>
    <w:rsid w:val="00CA1E94"/>
    <w:rsid w:val="00CD1E26"/>
    <w:rsid w:val="00CD6875"/>
    <w:rsid w:val="00CE5B74"/>
    <w:rsid w:val="00D34FA0"/>
    <w:rsid w:val="00D37DD7"/>
    <w:rsid w:val="00D42974"/>
    <w:rsid w:val="00D54B8B"/>
    <w:rsid w:val="00D67121"/>
    <w:rsid w:val="00D74F93"/>
    <w:rsid w:val="00D76DC3"/>
    <w:rsid w:val="00D81C50"/>
    <w:rsid w:val="00D84429"/>
    <w:rsid w:val="00D913E9"/>
    <w:rsid w:val="00D945BD"/>
    <w:rsid w:val="00DA142E"/>
    <w:rsid w:val="00DA68F6"/>
    <w:rsid w:val="00DA7C85"/>
    <w:rsid w:val="00DB635E"/>
    <w:rsid w:val="00DD3A3B"/>
    <w:rsid w:val="00DF6696"/>
    <w:rsid w:val="00E2120C"/>
    <w:rsid w:val="00E335FE"/>
    <w:rsid w:val="00E67AA2"/>
    <w:rsid w:val="00EC2941"/>
    <w:rsid w:val="00EC4D83"/>
    <w:rsid w:val="00F24993"/>
    <w:rsid w:val="00F62F8C"/>
    <w:rsid w:val="00F72768"/>
    <w:rsid w:val="00FC43FF"/>
    <w:rsid w:val="00FD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63EBCC-61DD-4007-92CB-C482DD7B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51AE5"/>
    <w:pPr>
      <w:spacing w:after="0" w:line="240" w:lineRule="auto"/>
    </w:pPr>
    <w:rPr>
      <w:rFonts w:ascii="Calibri" w:eastAsia="Calibri" w:hAnsi="Calibri" w:cs="Times New Roman"/>
      <w:lang w:val="en-US"/>
    </w:rPr>
  </w:style>
  <w:style w:type="character" w:styleId="a5">
    <w:name w:val="Hyperlink"/>
    <w:basedOn w:val="a0"/>
    <w:uiPriority w:val="99"/>
    <w:unhideWhenUsed/>
    <w:rsid w:val="00DA68F6"/>
    <w:rPr>
      <w:color w:val="0563C1" w:themeColor="hyperlink"/>
      <w:u w:val="single"/>
    </w:rPr>
  </w:style>
  <w:style w:type="paragraph" w:styleId="a6">
    <w:name w:val="Body Text Indent"/>
    <w:basedOn w:val="a"/>
    <w:link w:val="a7"/>
    <w:uiPriority w:val="99"/>
    <w:semiHidden/>
    <w:unhideWhenUsed/>
    <w:rsid w:val="00292FB3"/>
    <w:pPr>
      <w:spacing w:after="120"/>
      <w:ind w:left="283"/>
    </w:pPr>
  </w:style>
  <w:style w:type="character" w:customStyle="1" w:styleId="a7">
    <w:name w:val="Основной текст с отступом Знак"/>
    <w:basedOn w:val="a0"/>
    <w:link w:val="a6"/>
    <w:uiPriority w:val="99"/>
    <w:semiHidden/>
    <w:rsid w:val="00292FB3"/>
  </w:style>
  <w:style w:type="paragraph" w:styleId="a8">
    <w:name w:val="Balloon Text"/>
    <w:basedOn w:val="a"/>
    <w:link w:val="a9"/>
    <w:uiPriority w:val="99"/>
    <w:semiHidden/>
    <w:unhideWhenUsed/>
    <w:rsid w:val="00BE10E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E10E9"/>
    <w:rPr>
      <w:rFonts w:ascii="Segoe UI" w:hAnsi="Segoe UI" w:cs="Segoe UI"/>
      <w:sz w:val="18"/>
      <w:szCs w:val="18"/>
    </w:rPr>
  </w:style>
  <w:style w:type="character" w:customStyle="1" w:styleId="docbody1">
    <w:name w:val="doc_body1"/>
    <w:rsid w:val="002038E8"/>
    <w:rPr>
      <w:rFonts w:ascii="Times New Roman" w:hAnsi="Times New Roman" w:cs="Times New Roman" w:hint="default"/>
      <w:color w:val="000000"/>
      <w:sz w:val="24"/>
      <w:szCs w:val="24"/>
    </w:rPr>
  </w:style>
  <w:style w:type="paragraph" w:styleId="aa">
    <w:name w:val="header"/>
    <w:basedOn w:val="a"/>
    <w:link w:val="ab"/>
    <w:uiPriority w:val="99"/>
    <w:unhideWhenUsed/>
    <w:rsid w:val="002038E8"/>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2038E8"/>
  </w:style>
  <w:style w:type="paragraph" w:styleId="ac">
    <w:name w:val="footer"/>
    <w:basedOn w:val="a"/>
    <w:link w:val="ad"/>
    <w:uiPriority w:val="99"/>
    <w:unhideWhenUsed/>
    <w:rsid w:val="002038E8"/>
    <w:pPr>
      <w:tabs>
        <w:tab w:val="center" w:pos="4844"/>
        <w:tab w:val="right" w:pos="9689"/>
      </w:tabs>
      <w:spacing w:after="0" w:line="240" w:lineRule="auto"/>
    </w:pPr>
  </w:style>
  <w:style w:type="character" w:customStyle="1" w:styleId="ad">
    <w:name w:val="Нижний колонтитул Знак"/>
    <w:basedOn w:val="a0"/>
    <w:link w:val="ac"/>
    <w:uiPriority w:val="99"/>
    <w:rsid w:val="002038E8"/>
  </w:style>
  <w:style w:type="character" w:customStyle="1" w:styleId="Bodytext3">
    <w:name w:val="Body text (3)_"/>
    <w:basedOn w:val="a0"/>
    <w:link w:val="Bodytext30"/>
    <w:rsid w:val="002038E8"/>
    <w:rPr>
      <w:rFonts w:ascii="Times New Roman" w:eastAsia="Times New Roman" w:hAnsi="Times New Roman" w:cs="Times New Roman"/>
      <w:sz w:val="26"/>
      <w:szCs w:val="26"/>
      <w:shd w:val="clear" w:color="auto" w:fill="FFFFFF"/>
    </w:rPr>
  </w:style>
  <w:style w:type="paragraph" w:customStyle="1" w:styleId="Bodytext30">
    <w:name w:val="Body text (3)"/>
    <w:basedOn w:val="a"/>
    <w:link w:val="Bodytext3"/>
    <w:rsid w:val="002038E8"/>
    <w:pPr>
      <w:shd w:val="clear" w:color="auto" w:fill="FFFFFF"/>
      <w:spacing w:before="540" w:after="540" w:line="322" w:lineRule="exact"/>
      <w:jc w:val="center"/>
    </w:pPr>
    <w:rPr>
      <w:rFonts w:ascii="Times New Roman" w:eastAsia="Times New Roman" w:hAnsi="Times New Roman" w:cs="Times New Roman"/>
      <w:sz w:val="26"/>
      <w:szCs w:val="26"/>
    </w:rPr>
  </w:style>
  <w:style w:type="paragraph" w:styleId="ae">
    <w:name w:val="List Paragraph"/>
    <w:aliases w:val="Bullet Points,Liste Paragraf,Normal bullet 2,body 2,List Paragraph1"/>
    <w:basedOn w:val="a"/>
    <w:link w:val="af"/>
    <w:uiPriority w:val="34"/>
    <w:qFormat/>
    <w:rsid w:val="002038E8"/>
    <w:pPr>
      <w:ind w:left="720"/>
      <w:contextualSpacing/>
    </w:pPr>
  </w:style>
  <w:style w:type="character" w:customStyle="1" w:styleId="af">
    <w:name w:val="Абзац списка Знак"/>
    <w:aliases w:val="Bullet Points Знак,Liste Paragraf Знак,Normal bullet 2 Знак,body 2 Знак,List Paragraph1 Знак"/>
    <w:link w:val="ae"/>
    <w:uiPriority w:val="34"/>
    <w:locked/>
    <w:rsid w:val="002038E8"/>
  </w:style>
  <w:style w:type="character" w:styleId="af0">
    <w:name w:val="Emphasis"/>
    <w:basedOn w:val="a0"/>
    <w:uiPriority w:val="20"/>
    <w:qFormat/>
    <w:rsid w:val="00033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40384">
      <w:bodyDiv w:val="1"/>
      <w:marLeft w:val="0"/>
      <w:marRight w:val="0"/>
      <w:marTop w:val="0"/>
      <w:marBottom w:val="0"/>
      <w:divBdr>
        <w:top w:val="none" w:sz="0" w:space="0" w:color="auto"/>
        <w:left w:val="none" w:sz="0" w:space="0" w:color="auto"/>
        <w:bottom w:val="none" w:sz="0" w:space="0" w:color="auto"/>
        <w:right w:val="none" w:sz="0" w:space="0" w:color="auto"/>
      </w:divBdr>
    </w:div>
    <w:div w:id="27630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c.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72826-2FDA-4595-915C-CC3D433C1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6309</Characters>
  <Application>Microsoft Office Word</Application>
  <DocSecurity>0</DocSecurity>
  <Lines>52</Lines>
  <Paragraphs>14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Banaru</dc:creator>
  <cp:lastModifiedBy>Svetlana Bolocan</cp:lastModifiedBy>
  <cp:revision>2</cp:revision>
  <cp:lastPrinted>2019-12-05T11:40:00Z</cp:lastPrinted>
  <dcterms:created xsi:type="dcterms:W3CDTF">2019-12-05T11:41:00Z</dcterms:created>
  <dcterms:modified xsi:type="dcterms:W3CDTF">2019-12-05T11:41:00Z</dcterms:modified>
</cp:coreProperties>
</file>