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AE" w:rsidRPr="001E7E32" w:rsidRDefault="007A68AE" w:rsidP="007A68AE">
      <w:pPr>
        <w:tabs>
          <w:tab w:val="left" w:pos="142"/>
        </w:tabs>
        <w:spacing w:after="0" w:line="240" w:lineRule="auto"/>
        <w:ind w:left="5664" w:firstLine="709"/>
        <w:jc w:val="right"/>
        <w:rPr>
          <w:rFonts w:ascii="Times New Roman" w:hAnsi="Times New Roman" w:cs="Times New Roman"/>
          <w:b/>
          <w:sz w:val="28"/>
          <w:szCs w:val="28"/>
          <w:lang w:val="ro-MD"/>
        </w:rPr>
      </w:pPr>
      <w:r w:rsidRPr="001E7E32">
        <w:rPr>
          <w:rFonts w:ascii="Times New Roman" w:hAnsi="Times New Roman" w:cs="Times New Roman"/>
          <w:b/>
          <w:sz w:val="28"/>
          <w:szCs w:val="28"/>
          <w:lang w:val="ro-MD"/>
        </w:rPr>
        <w:t>UE</w:t>
      </w:r>
    </w:p>
    <w:p w:rsidR="007A68AE" w:rsidRPr="001E7E32" w:rsidRDefault="007A68AE" w:rsidP="007A68AE">
      <w:pPr>
        <w:tabs>
          <w:tab w:val="left" w:pos="142"/>
        </w:tabs>
        <w:spacing w:after="0" w:line="240" w:lineRule="auto"/>
        <w:ind w:left="5664" w:firstLine="709"/>
        <w:jc w:val="right"/>
        <w:rPr>
          <w:rFonts w:ascii="Times New Roman" w:hAnsi="Times New Roman" w:cs="Times New Roman"/>
          <w:i/>
          <w:sz w:val="28"/>
          <w:szCs w:val="28"/>
          <w:lang w:val="ro-MD"/>
        </w:rPr>
      </w:pPr>
      <w:r w:rsidRPr="001E7E32">
        <w:rPr>
          <w:rFonts w:ascii="Times New Roman" w:hAnsi="Times New Roman" w:cs="Times New Roman"/>
          <w:i/>
          <w:sz w:val="28"/>
          <w:szCs w:val="28"/>
          <w:lang w:val="ro-MD"/>
        </w:rPr>
        <w:t>Proiect</w:t>
      </w:r>
    </w:p>
    <w:p w:rsidR="00763A93" w:rsidRPr="009554CF" w:rsidRDefault="00763A93" w:rsidP="007F1D22">
      <w:pPr>
        <w:spacing w:after="0" w:line="240" w:lineRule="auto"/>
        <w:jc w:val="center"/>
        <w:rPr>
          <w:rFonts w:ascii="Times New Roman" w:hAnsi="Times New Roman" w:cs="Times New Roman"/>
          <w:b/>
          <w:sz w:val="28"/>
          <w:szCs w:val="28"/>
          <w:lang w:val="ro-MD"/>
        </w:rPr>
      </w:pPr>
    </w:p>
    <w:p w:rsidR="00763A93" w:rsidRPr="009554CF" w:rsidRDefault="00763A93" w:rsidP="007F1D22">
      <w:pPr>
        <w:spacing w:after="0" w:line="240" w:lineRule="auto"/>
        <w:jc w:val="center"/>
        <w:rPr>
          <w:rFonts w:ascii="Times New Roman" w:hAnsi="Times New Roman" w:cs="Times New Roman"/>
          <w:b/>
          <w:sz w:val="28"/>
          <w:szCs w:val="28"/>
          <w:lang w:val="ro-MD"/>
        </w:rPr>
      </w:pPr>
    </w:p>
    <w:p w:rsidR="00763A93" w:rsidRPr="009554CF" w:rsidRDefault="00763A93" w:rsidP="007F1D22">
      <w:pPr>
        <w:spacing w:after="0" w:line="240" w:lineRule="auto"/>
        <w:jc w:val="center"/>
        <w:rPr>
          <w:rFonts w:ascii="Times New Roman" w:hAnsi="Times New Roman" w:cs="Times New Roman"/>
          <w:b/>
          <w:sz w:val="28"/>
          <w:szCs w:val="28"/>
          <w:lang w:val="ro-MD"/>
        </w:rPr>
      </w:pPr>
    </w:p>
    <w:p w:rsidR="00763A93" w:rsidRPr="009554CF" w:rsidRDefault="00763A93" w:rsidP="007F1D22">
      <w:pPr>
        <w:spacing w:after="0" w:line="240" w:lineRule="auto"/>
        <w:jc w:val="center"/>
        <w:rPr>
          <w:rFonts w:ascii="Times New Roman" w:hAnsi="Times New Roman" w:cs="Times New Roman"/>
          <w:b/>
          <w:sz w:val="28"/>
          <w:szCs w:val="28"/>
          <w:lang w:val="ro-MD"/>
        </w:rPr>
      </w:pPr>
    </w:p>
    <w:p w:rsidR="00763A93" w:rsidRPr="009554CF" w:rsidRDefault="00763A93" w:rsidP="007F1D22">
      <w:pPr>
        <w:spacing w:after="0" w:line="240" w:lineRule="auto"/>
        <w:jc w:val="center"/>
        <w:rPr>
          <w:rFonts w:ascii="Times New Roman" w:hAnsi="Times New Roman" w:cs="Times New Roman"/>
          <w:b/>
          <w:sz w:val="28"/>
          <w:szCs w:val="28"/>
          <w:lang w:val="ro-MD"/>
        </w:rPr>
      </w:pPr>
    </w:p>
    <w:p w:rsidR="002E4EB1" w:rsidRPr="009554CF" w:rsidRDefault="002E4EB1" w:rsidP="007F1D22">
      <w:pPr>
        <w:spacing w:after="0" w:line="240" w:lineRule="auto"/>
        <w:jc w:val="center"/>
        <w:rPr>
          <w:rFonts w:ascii="Times New Roman" w:hAnsi="Times New Roman" w:cs="Times New Roman"/>
          <w:b/>
          <w:sz w:val="28"/>
          <w:szCs w:val="28"/>
          <w:lang w:val="ro-MD"/>
        </w:rPr>
      </w:pPr>
      <w:r w:rsidRPr="009554CF">
        <w:rPr>
          <w:rFonts w:ascii="Times New Roman" w:hAnsi="Times New Roman" w:cs="Times New Roman"/>
          <w:b/>
          <w:sz w:val="28"/>
          <w:szCs w:val="28"/>
          <w:lang w:val="ro-MD"/>
        </w:rPr>
        <w:t>GUVERNUL REPUBLICII MOLDOVA</w:t>
      </w:r>
    </w:p>
    <w:p w:rsidR="002E4EB1" w:rsidRPr="009554CF" w:rsidRDefault="002E4EB1" w:rsidP="007F1D22">
      <w:pPr>
        <w:spacing w:after="0" w:line="240" w:lineRule="auto"/>
        <w:jc w:val="center"/>
        <w:rPr>
          <w:rFonts w:ascii="Times New Roman" w:hAnsi="Times New Roman" w:cs="Times New Roman"/>
          <w:b/>
          <w:sz w:val="28"/>
          <w:szCs w:val="28"/>
          <w:lang w:val="ro-MD"/>
        </w:rPr>
      </w:pPr>
      <w:r w:rsidRPr="009554CF">
        <w:rPr>
          <w:rFonts w:ascii="Times New Roman" w:hAnsi="Times New Roman" w:cs="Times New Roman"/>
          <w:b/>
          <w:sz w:val="28"/>
          <w:szCs w:val="28"/>
          <w:lang w:val="ro-MD"/>
        </w:rPr>
        <w:t>HOTĂRÎREA nr. __________</w:t>
      </w:r>
    </w:p>
    <w:p w:rsidR="002E4EB1" w:rsidRPr="009554CF" w:rsidRDefault="002E4EB1" w:rsidP="007F1D22">
      <w:pPr>
        <w:spacing w:after="0" w:line="240" w:lineRule="auto"/>
        <w:jc w:val="center"/>
        <w:rPr>
          <w:rFonts w:ascii="Times New Roman" w:hAnsi="Times New Roman" w:cs="Times New Roman"/>
          <w:b/>
          <w:sz w:val="28"/>
          <w:szCs w:val="28"/>
          <w:lang w:val="ro-MD"/>
        </w:rPr>
      </w:pPr>
      <w:r w:rsidRPr="009554CF">
        <w:rPr>
          <w:rFonts w:ascii="Times New Roman" w:hAnsi="Times New Roman" w:cs="Times New Roman"/>
          <w:b/>
          <w:sz w:val="28"/>
          <w:szCs w:val="28"/>
          <w:lang w:val="ro-MD"/>
        </w:rPr>
        <w:t>din__________________</w:t>
      </w:r>
    </w:p>
    <w:p w:rsidR="002E4EB1" w:rsidRPr="009554CF" w:rsidRDefault="002E4EB1" w:rsidP="007F1D22">
      <w:pPr>
        <w:spacing w:after="0" w:line="240" w:lineRule="auto"/>
        <w:jc w:val="center"/>
        <w:rPr>
          <w:rFonts w:ascii="Times New Roman" w:hAnsi="Times New Roman" w:cs="Times New Roman"/>
          <w:b/>
          <w:sz w:val="28"/>
          <w:szCs w:val="28"/>
          <w:lang w:val="ro-MD"/>
        </w:rPr>
      </w:pPr>
      <w:r w:rsidRPr="009554CF">
        <w:rPr>
          <w:rFonts w:ascii="Times New Roman" w:hAnsi="Times New Roman" w:cs="Times New Roman"/>
          <w:b/>
          <w:sz w:val="28"/>
          <w:szCs w:val="28"/>
          <w:lang w:val="ro-MD"/>
        </w:rPr>
        <w:t>Chişinău</w:t>
      </w:r>
    </w:p>
    <w:p w:rsidR="00383A38" w:rsidRPr="009554CF" w:rsidRDefault="00383A38" w:rsidP="007F1D22">
      <w:pPr>
        <w:spacing w:after="0" w:line="240" w:lineRule="auto"/>
        <w:jc w:val="center"/>
        <w:rPr>
          <w:rFonts w:ascii="Times New Roman" w:hAnsi="Times New Roman" w:cs="Times New Roman"/>
          <w:b/>
          <w:sz w:val="28"/>
          <w:szCs w:val="28"/>
          <w:lang w:val="ro-MD"/>
        </w:rPr>
      </w:pPr>
    </w:p>
    <w:p w:rsidR="00383A38" w:rsidRPr="009554CF" w:rsidRDefault="00383A38" w:rsidP="007F1D22">
      <w:pPr>
        <w:pStyle w:val="title-doc-first"/>
        <w:spacing w:before="0" w:beforeAutospacing="0" w:after="0" w:afterAutospacing="0"/>
        <w:jc w:val="center"/>
        <w:rPr>
          <w:b/>
          <w:sz w:val="28"/>
          <w:szCs w:val="28"/>
          <w:lang w:val="ro-MD"/>
        </w:rPr>
      </w:pPr>
      <w:r w:rsidRPr="009554CF">
        <w:rPr>
          <w:b/>
          <w:sz w:val="28"/>
          <w:szCs w:val="28"/>
          <w:lang w:val="ro-MD"/>
        </w:rPr>
        <w:t xml:space="preserve">cu privire la aprobarea Regulamentului sanitar </w:t>
      </w:r>
      <w:r w:rsidRPr="009554CF">
        <w:rPr>
          <w:rFonts w:eastAsia="Arial Unicode MS"/>
          <w:b/>
          <w:bCs/>
          <w:sz w:val="28"/>
          <w:szCs w:val="28"/>
          <w:lang w:val="ro-MD"/>
        </w:rPr>
        <w:t>privind solvenții de extracție utilizați la fabricarea produselor alimentare și a ingredientelor alimentare</w:t>
      </w:r>
    </w:p>
    <w:p w:rsidR="00383A38" w:rsidRPr="009554CF" w:rsidRDefault="00383A38" w:rsidP="007F1D22">
      <w:pPr>
        <w:pStyle w:val="cn"/>
        <w:jc w:val="both"/>
        <w:rPr>
          <w:rFonts w:eastAsiaTheme="minorHAnsi"/>
          <w:sz w:val="28"/>
          <w:szCs w:val="28"/>
          <w:lang w:val="ro-MD" w:eastAsia="en-US"/>
        </w:rPr>
      </w:pPr>
    </w:p>
    <w:p w:rsidR="00383A38" w:rsidRPr="009554CF" w:rsidRDefault="00383A38" w:rsidP="007F1D22">
      <w:pPr>
        <w:pStyle w:val="cn"/>
        <w:ind w:firstLine="708"/>
        <w:jc w:val="both"/>
        <w:rPr>
          <w:rFonts w:eastAsiaTheme="minorHAnsi"/>
          <w:sz w:val="28"/>
          <w:szCs w:val="28"/>
          <w:lang w:val="ro-MD" w:eastAsia="en-US"/>
        </w:rPr>
      </w:pPr>
    </w:p>
    <w:p w:rsidR="00383A38" w:rsidRPr="009554CF" w:rsidRDefault="00383A38" w:rsidP="007F1D22">
      <w:pPr>
        <w:pStyle w:val="cn"/>
        <w:ind w:firstLine="708"/>
        <w:jc w:val="both"/>
        <w:rPr>
          <w:sz w:val="28"/>
          <w:szCs w:val="28"/>
          <w:lang w:val="ro-MD"/>
        </w:rPr>
      </w:pPr>
      <w:r w:rsidRPr="009554CF">
        <w:rPr>
          <w:sz w:val="28"/>
          <w:szCs w:val="28"/>
          <w:lang w:val="ro-MD"/>
        </w:rPr>
        <w:t>În temeiul art.9</w:t>
      </w:r>
      <w:r w:rsidR="002F5268">
        <w:rPr>
          <w:sz w:val="28"/>
          <w:szCs w:val="28"/>
          <w:lang w:val="ro-MD"/>
        </w:rPr>
        <w:t>, alin (10)</w:t>
      </w:r>
      <w:r w:rsidRPr="009554CF">
        <w:rPr>
          <w:sz w:val="28"/>
          <w:szCs w:val="28"/>
          <w:lang w:val="ro-MD"/>
        </w:rPr>
        <w:t xml:space="preserve"> din Legea nr.78-XV din 18 martie 2004 privind produsele alimentare (Monitorul Oficial al Republicii Moldova, 2004, nr.83-87, art.431), art. 6 din Legea nr.10-XVI din 3 februarie 2009 privind supravegherea de stat a sănătăţii publice (Monitorul Oficial al Republicii Moldova, 2009, nr.67, art.183),</w:t>
      </w:r>
      <w:r w:rsidRPr="009554CF">
        <w:rPr>
          <w:b/>
          <w:sz w:val="28"/>
          <w:szCs w:val="28"/>
          <w:lang w:val="ro-MD"/>
        </w:rPr>
        <w:t xml:space="preserve"> </w:t>
      </w:r>
      <w:r w:rsidRPr="009554CF">
        <w:rPr>
          <w:sz w:val="28"/>
          <w:szCs w:val="28"/>
          <w:lang w:val="ro-MD"/>
        </w:rPr>
        <w:t>Legii nr. 422-XVI din 22.12.2006 privind securitatea generală a produselor (Monitorul Oficial al Republicii Moldova, 2007, nr.36-38, art.145), Guvernul HOTĂRĂŞTE:</w:t>
      </w:r>
    </w:p>
    <w:p w:rsidR="00383A38" w:rsidRPr="009554CF" w:rsidRDefault="00383A38" w:rsidP="007F1D22">
      <w:pPr>
        <w:pStyle w:val="cn"/>
        <w:ind w:firstLine="660"/>
        <w:jc w:val="both"/>
        <w:rPr>
          <w:sz w:val="28"/>
          <w:szCs w:val="28"/>
          <w:lang w:val="ro-MD"/>
        </w:rPr>
      </w:pPr>
    </w:p>
    <w:p w:rsidR="00383A38" w:rsidRPr="009554CF" w:rsidRDefault="00383A38" w:rsidP="007F1D22">
      <w:pPr>
        <w:spacing w:after="0" w:line="240" w:lineRule="auto"/>
        <w:jc w:val="both"/>
        <w:rPr>
          <w:rFonts w:ascii="Times New Roman" w:hAnsi="Times New Roman" w:cs="Times New Roman"/>
          <w:sz w:val="28"/>
          <w:szCs w:val="28"/>
          <w:lang w:val="ro-MD"/>
        </w:rPr>
      </w:pPr>
      <w:r w:rsidRPr="009554CF">
        <w:rPr>
          <w:rFonts w:ascii="Times New Roman" w:hAnsi="Times New Roman" w:cs="Times New Roman"/>
          <w:sz w:val="28"/>
          <w:szCs w:val="28"/>
          <w:lang w:val="ro-MD"/>
        </w:rPr>
        <w:t xml:space="preserve">1. Se aprobă Regulamentul sanitar </w:t>
      </w:r>
      <w:r w:rsidRPr="009554CF">
        <w:rPr>
          <w:rFonts w:ascii="Times New Roman" w:eastAsia="Arial Unicode MS" w:hAnsi="Times New Roman" w:cs="Times New Roman"/>
          <w:bCs/>
          <w:sz w:val="28"/>
          <w:szCs w:val="28"/>
          <w:lang w:val="ro-MD"/>
        </w:rPr>
        <w:t>privind solvenții de extracție utilizați la fabricarea produselor alimentare și a ingredientelor alimentare</w:t>
      </w:r>
      <w:r w:rsidRPr="009554CF">
        <w:rPr>
          <w:rFonts w:ascii="Times New Roman" w:hAnsi="Times New Roman" w:cs="Times New Roman"/>
          <w:sz w:val="28"/>
          <w:szCs w:val="28"/>
          <w:lang w:val="ro-MD"/>
        </w:rPr>
        <w:t>.</w:t>
      </w:r>
    </w:p>
    <w:p w:rsidR="00383A38" w:rsidRPr="009554CF" w:rsidRDefault="00383A38" w:rsidP="007F1D22">
      <w:pPr>
        <w:spacing w:after="0" w:line="240" w:lineRule="auto"/>
        <w:jc w:val="both"/>
        <w:rPr>
          <w:rFonts w:ascii="Times New Roman" w:hAnsi="Times New Roman" w:cs="Times New Roman"/>
          <w:snapToGrid w:val="0"/>
          <w:sz w:val="28"/>
          <w:szCs w:val="28"/>
          <w:lang w:val="ro-MD"/>
        </w:rPr>
      </w:pPr>
      <w:r w:rsidRPr="009554CF">
        <w:rPr>
          <w:rFonts w:ascii="Times New Roman" w:hAnsi="Times New Roman" w:cs="Times New Roman"/>
          <w:snapToGrid w:val="0"/>
          <w:sz w:val="28"/>
          <w:szCs w:val="28"/>
          <w:lang w:val="ro-MD"/>
        </w:rPr>
        <w:t xml:space="preserve">2. Prezenta Hotărîre de Guvern intră în vigoare </w:t>
      </w:r>
      <w:r w:rsidR="00634721">
        <w:rPr>
          <w:rFonts w:ascii="Times New Roman" w:hAnsi="Times New Roman" w:cs="Times New Roman"/>
          <w:snapToGrid w:val="0"/>
          <w:sz w:val="28"/>
          <w:szCs w:val="28"/>
          <w:lang w:val="ro-MD"/>
        </w:rPr>
        <w:t>la expirarea a 6 luni de la data publicării în Monitorul Oficial.</w:t>
      </w:r>
    </w:p>
    <w:p w:rsidR="00383A38" w:rsidRPr="009554CF" w:rsidRDefault="00383A38" w:rsidP="007F1D22">
      <w:pPr>
        <w:spacing w:after="0" w:line="240" w:lineRule="auto"/>
        <w:jc w:val="both"/>
        <w:rPr>
          <w:rFonts w:ascii="Times New Roman" w:hAnsi="Times New Roman" w:cs="Times New Roman"/>
          <w:sz w:val="28"/>
          <w:szCs w:val="28"/>
          <w:lang w:val="ro-MD"/>
        </w:rPr>
      </w:pPr>
      <w:r w:rsidRPr="009554CF">
        <w:rPr>
          <w:rFonts w:ascii="Times New Roman" w:hAnsi="Times New Roman" w:cs="Times New Roman"/>
          <w:snapToGrid w:val="0"/>
          <w:sz w:val="28"/>
          <w:szCs w:val="28"/>
          <w:lang w:val="ro-MD"/>
        </w:rPr>
        <w:t>3. Controlul asupra executării prezentei hotărîri se pune în sar</w:t>
      </w:r>
      <w:r w:rsidR="00AC3C6A" w:rsidRPr="009554CF">
        <w:rPr>
          <w:rFonts w:ascii="Times New Roman" w:hAnsi="Times New Roman" w:cs="Times New Roman"/>
          <w:snapToGrid w:val="0"/>
          <w:sz w:val="28"/>
          <w:szCs w:val="28"/>
          <w:lang w:val="ro-MD"/>
        </w:rPr>
        <w:t xml:space="preserve">cina </w:t>
      </w:r>
      <w:r w:rsidR="00634721">
        <w:rPr>
          <w:rFonts w:ascii="Times New Roman" w:hAnsi="Times New Roman" w:cs="Times New Roman"/>
          <w:snapToGrid w:val="0"/>
          <w:sz w:val="28"/>
          <w:szCs w:val="28"/>
          <w:lang w:val="ro-MD"/>
        </w:rPr>
        <w:t>Agenției Naționale pentru Sănătate Publică.</w:t>
      </w:r>
    </w:p>
    <w:p w:rsidR="00383A38" w:rsidRPr="009554CF" w:rsidRDefault="00383A38" w:rsidP="007F1D22">
      <w:pPr>
        <w:spacing w:after="0" w:line="240" w:lineRule="auto"/>
        <w:jc w:val="both"/>
        <w:rPr>
          <w:rFonts w:ascii="Times New Roman" w:hAnsi="Times New Roman" w:cs="Times New Roman"/>
          <w:sz w:val="28"/>
          <w:szCs w:val="28"/>
          <w:lang w:val="ro-MD"/>
        </w:rPr>
      </w:pPr>
    </w:p>
    <w:p w:rsidR="00383A38" w:rsidRPr="009554CF" w:rsidRDefault="00383A38" w:rsidP="007F1D22">
      <w:pPr>
        <w:spacing w:after="0" w:line="240" w:lineRule="auto"/>
        <w:jc w:val="both"/>
        <w:rPr>
          <w:rFonts w:ascii="Times New Roman" w:hAnsi="Times New Roman" w:cs="Times New Roman"/>
          <w:sz w:val="28"/>
          <w:szCs w:val="28"/>
          <w:lang w:val="ro-MD"/>
        </w:rPr>
      </w:pPr>
    </w:p>
    <w:p w:rsidR="00383A38" w:rsidRPr="009554CF" w:rsidRDefault="00383A38" w:rsidP="007F1D22">
      <w:pPr>
        <w:spacing w:after="0" w:line="240" w:lineRule="auto"/>
        <w:ind w:left="360"/>
        <w:jc w:val="both"/>
        <w:rPr>
          <w:rFonts w:ascii="Times New Roman" w:hAnsi="Times New Roman" w:cs="Times New Roman"/>
          <w:b/>
          <w:sz w:val="28"/>
          <w:szCs w:val="28"/>
          <w:lang w:val="ro-MD"/>
        </w:rPr>
      </w:pPr>
      <w:r w:rsidRPr="009554CF">
        <w:rPr>
          <w:rFonts w:ascii="Times New Roman" w:hAnsi="Times New Roman" w:cs="Times New Roman"/>
          <w:b/>
          <w:sz w:val="28"/>
          <w:szCs w:val="28"/>
          <w:lang w:val="ro-MD"/>
        </w:rPr>
        <w:t xml:space="preserve">PRIM-MINISTRU </w:t>
      </w:r>
      <w:r w:rsidRPr="009554CF">
        <w:rPr>
          <w:rFonts w:ascii="Times New Roman" w:hAnsi="Times New Roman" w:cs="Times New Roman"/>
          <w:b/>
          <w:sz w:val="28"/>
          <w:szCs w:val="28"/>
          <w:lang w:val="ro-MD"/>
        </w:rPr>
        <w:tab/>
      </w:r>
      <w:r w:rsidRPr="009554CF">
        <w:rPr>
          <w:rFonts w:ascii="Times New Roman" w:hAnsi="Times New Roman" w:cs="Times New Roman"/>
          <w:b/>
          <w:sz w:val="28"/>
          <w:szCs w:val="28"/>
          <w:lang w:val="ro-MD"/>
        </w:rPr>
        <w:tab/>
      </w:r>
      <w:r w:rsidRPr="009554CF">
        <w:rPr>
          <w:rFonts w:ascii="Times New Roman" w:hAnsi="Times New Roman" w:cs="Times New Roman"/>
          <w:b/>
          <w:sz w:val="28"/>
          <w:szCs w:val="28"/>
          <w:lang w:val="ro-MD"/>
        </w:rPr>
        <w:tab/>
      </w:r>
      <w:r w:rsidRPr="009554CF">
        <w:rPr>
          <w:rFonts w:ascii="Times New Roman" w:hAnsi="Times New Roman" w:cs="Times New Roman"/>
          <w:b/>
          <w:sz w:val="28"/>
          <w:szCs w:val="28"/>
          <w:lang w:val="ro-MD"/>
        </w:rPr>
        <w:tab/>
      </w:r>
      <w:r w:rsidRPr="009554CF">
        <w:rPr>
          <w:rFonts w:ascii="Times New Roman" w:hAnsi="Times New Roman" w:cs="Times New Roman"/>
          <w:b/>
          <w:sz w:val="28"/>
          <w:szCs w:val="28"/>
          <w:lang w:val="ro-MD"/>
        </w:rPr>
        <w:tab/>
      </w:r>
      <w:r w:rsidRPr="009554CF">
        <w:rPr>
          <w:rFonts w:ascii="Times New Roman" w:hAnsi="Times New Roman" w:cs="Times New Roman"/>
          <w:b/>
          <w:sz w:val="28"/>
          <w:szCs w:val="28"/>
          <w:lang w:val="ro-MD"/>
        </w:rPr>
        <w:tab/>
      </w:r>
      <w:r w:rsidRPr="009554CF">
        <w:rPr>
          <w:rFonts w:ascii="Times New Roman" w:hAnsi="Times New Roman" w:cs="Times New Roman"/>
          <w:b/>
          <w:sz w:val="28"/>
          <w:szCs w:val="28"/>
          <w:lang w:val="ro-MD"/>
        </w:rPr>
        <w:tab/>
      </w:r>
      <w:r w:rsidR="00634721">
        <w:rPr>
          <w:rFonts w:ascii="Times New Roman" w:hAnsi="Times New Roman" w:cs="Times New Roman"/>
          <w:b/>
          <w:sz w:val="28"/>
          <w:szCs w:val="28"/>
          <w:lang w:val="ro-MD"/>
        </w:rPr>
        <w:t>Ion CHICU</w:t>
      </w:r>
      <w:r w:rsidR="00345800" w:rsidRPr="009554CF">
        <w:rPr>
          <w:rFonts w:ascii="Times New Roman" w:hAnsi="Times New Roman" w:cs="Times New Roman"/>
          <w:b/>
          <w:sz w:val="28"/>
          <w:szCs w:val="28"/>
          <w:lang w:val="ro-MD"/>
        </w:rPr>
        <w:t xml:space="preserve"> </w:t>
      </w:r>
    </w:p>
    <w:p w:rsidR="00383A38" w:rsidRPr="009554CF" w:rsidRDefault="00383A38" w:rsidP="007F1D22">
      <w:pPr>
        <w:spacing w:after="0" w:line="240" w:lineRule="auto"/>
        <w:jc w:val="both"/>
        <w:rPr>
          <w:rFonts w:ascii="Times New Roman" w:hAnsi="Times New Roman" w:cs="Times New Roman"/>
          <w:b/>
          <w:sz w:val="28"/>
          <w:szCs w:val="28"/>
          <w:lang w:val="ro-MD"/>
        </w:rPr>
      </w:pPr>
    </w:p>
    <w:p w:rsidR="00383A38" w:rsidRPr="009554CF" w:rsidRDefault="00383A38" w:rsidP="007F1D22">
      <w:pPr>
        <w:spacing w:after="0" w:line="240" w:lineRule="auto"/>
        <w:jc w:val="both"/>
        <w:rPr>
          <w:rFonts w:ascii="Times New Roman" w:hAnsi="Times New Roman" w:cs="Times New Roman"/>
          <w:b/>
          <w:sz w:val="28"/>
          <w:szCs w:val="28"/>
          <w:lang w:val="ro-MD"/>
        </w:rPr>
      </w:pPr>
    </w:p>
    <w:p w:rsidR="00383A38" w:rsidRPr="009554CF" w:rsidRDefault="00383A38" w:rsidP="007F1D22">
      <w:pPr>
        <w:spacing w:after="0" w:line="240" w:lineRule="auto"/>
        <w:jc w:val="both"/>
        <w:rPr>
          <w:rFonts w:ascii="Times New Roman" w:hAnsi="Times New Roman" w:cs="Times New Roman"/>
          <w:b/>
          <w:sz w:val="28"/>
          <w:szCs w:val="28"/>
          <w:lang w:val="ro-MD"/>
        </w:rPr>
      </w:pPr>
      <w:r w:rsidRPr="009554CF">
        <w:rPr>
          <w:rFonts w:ascii="Times New Roman" w:hAnsi="Times New Roman" w:cs="Times New Roman"/>
          <w:b/>
          <w:sz w:val="28"/>
          <w:szCs w:val="28"/>
          <w:lang w:val="ro-MD"/>
        </w:rPr>
        <w:t>Contrasemnează:</w:t>
      </w:r>
    </w:p>
    <w:p w:rsidR="00EE456A" w:rsidRPr="009554CF" w:rsidRDefault="00EE456A" w:rsidP="007F1D22">
      <w:pPr>
        <w:spacing w:after="0" w:line="240" w:lineRule="auto"/>
        <w:jc w:val="both"/>
        <w:rPr>
          <w:rFonts w:ascii="Times New Roman" w:hAnsi="Times New Roman" w:cs="Times New Roman"/>
          <w:b/>
          <w:sz w:val="28"/>
          <w:szCs w:val="28"/>
          <w:lang w:val="ro-MD"/>
        </w:rPr>
      </w:pPr>
    </w:p>
    <w:p w:rsidR="00EE456A" w:rsidRPr="009554CF" w:rsidRDefault="00383A38" w:rsidP="007F1D22">
      <w:pPr>
        <w:spacing w:after="0" w:line="240" w:lineRule="auto"/>
        <w:jc w:val="both"/>
        <w:rPr>
          <w:rFonts w:ascii="Times New Roman" w:hAnsi="Times New Roman" w:cs="Times New Roman"/>
          <w:b/>
          <w:sz w:val="28"/>
          <w:szCs w:val="28"/>
          <w:lang w:val="ro-MD"/>
        </w:rPr>
      </w:pPr>
      <w:r w:rsidRPr="009554CF">
        <w:rPr>
          <w:rFonts w:ascii="Times New Roman" w:hAnsi="Times New Roman" w:cs="Times New Roman"/>
          <w:b/>
          <w:sz w:val="28"/>
          <w:szCs w:val="28"/>
          <w:lang w:val="ro-MD"/>
        </w:rPr>
        <w:t>Ministrul Sănătăţii</w:t>
      </w:r>
      <w:r w:rsidR="00EE456A" w:rsidRPr="009554CF">
        <w:rPr>
          <w:rFonts w:ascii="Times New Roman" w:hAnsi="Times New Roman" w:cs="Times New Roman"/>
          <w:b/>
          <w:sz w:val="28"/>
          <w:szCs w:val="28"/>
          <w:lang w:val="ro-MD"/>
        </w:rPr>
        <w:t xml:space="preserve">, Muncii </w:t>
      </w:r>
    </w:p>
    <w:p w:rsidR="00383A38" w:rsidRPr="009554CF" w:rsidRDefault="00EE456A" w:rsidP="007F1D22">
      <w:pPr>
        <w:spacing w:after="0" w:line="240" w:lineRule="auto"/>
        <w:jc w:val="both"/>
        <w:rPr>
          <w:rFonts w:ascii="Times New Roman" w:hAnsi="Times New Roman" w:cs="Times New Roman"/>
          <w:sz w:val="28"/>
          <w:szCs w:val="28"/>
          <w:lang w:val="ro-MD"/>
        </w:rPr>
      </w:pPr>
      <w:r w:rsidRPr="009554CF">
        <w:rPr>
          <w:rFonts w:ascii="Times New Roman" w:hAnsi="Times New Roman" w:cs="Times New Roman"/>
          <w:b/>
          <w:sz w:val="28"/>
          <w:szCs w:val="28"/>
          <w:lang w:val="ro-MD"/>
        </w:rPr>
        <w:t>și Protecției Sociale</w:t>
      </w:r>
      <w:r w:rsidR="00383A38" w:rsidRPr="009554CF">
        <w:rPr>
          <w:rFonts w:ascii="Times New Roman" w:hAnsi="Times New Roman" w:cs="Times New Roman"/>
          <w:b/>
          <w:sz w:val="28"/>
          <w:szCs w:val="28"/>
          <w:lang w:val="ro-MD"/>
        </w:rPr>
        <w:t xml:space="preserve"> </w:t>
      </w:r>
      <w:r w:rsidR="00383A38" w:rsidRPr="009554CF">
        <w:rPr>
          <w:rFonts w:ascii="Times New Roman" w:hAnsi="Times New Roman" w:cs="Times New Roman"/>
          <w:b/>
          <w:sz w:val="28"/>
          <w:szCs w:val="28"/>
          <w:lang w:val="ro-MD"/>
        </w:rPr>
        <w:tab/>
      </w:r>
      <w:r w:rsidR="00383A38" w:rsidRPr="009554CF">
        <w:rPr>
          <w:rFonts w:ascii="Times New Roman" w:hAnsi="Times New Roman" w:cs="Times New Roman"/>
          <w:b/>
          <w:sz w:val="28"/>
          <w:szCs w:val="28"/>
          <w:lang w:val="ro-MD"/>
        </w:rPr>
        <w:tab/>
      </w:r>
      <w:r w:rsidR="00383A38" w:rsidRPr="009554CF">
        <w:rPr>
          <w:rFonts w:ascii="Times New Roman" w:hAnsi="Times New Roman" w:cs="Times New Roman"/>
          <w:b/>
          <w:sz w:val="28"/>
          <w:szCs w:val="28"/>
          <w:lang w:val="ro-MD"/>
        </w:rPr>
        <w:tab/>
      </w:r>
      <w:r w:rsidR="00383A38" w:rsidRPr="009554CF">
        <w:rPr>
          <w:rFonts w:ascii="Times New Roman" w:hAnsi="Times New Roman" w:cs="Times New Roman"/>
          <w:b/>
          <w:sz w:val="28"/>
          <w:szCs w:val="28"/>
          <w:lang w:val="ro-MD"/>
        </w:rPr>
        <w:tab/>
      </w:r>
      <w:r w:rsidR="00383A38" w:rsidRPr="009554CF">
        <w:rPr>
          <w:rFonts w:ascii="Times New Roman" w:hAnsi="Times New Roman" w:cs="Times New Roman"/>
          <w:b/>
          <w:sz w:val="28"/>
          <w:szCs w:val="28"/>
          <w:lang w:val="ro-MD"/>
        </w:rPr>
        <w:tab/>
      </w:r>
      <w:r w:rsidR="00383A38" w:rsidRPr="009554CF">
        <w:rPr>
          <w:rFonts w:ascii="Times New Roman" w:hAnsi="Times New Roman" w:cs="Times New Roman"/>
          <w:b/>
          <w:sz w:val="28"/>
          <w:szCs w:val="28"/>
          <w:lang w:val="ro-MD"/>
        </w:rPr>
        <w:tab/>
      </w:r>
      <w:r w:rsidR="00634721">
        <w:rPr>
          <w:rFonts w:ascii="Times New Roman" w:hAnsi="Times New Roman" w:cs="Times New Roman"/>
          <w:b/>
          <w:sz w:val="28"/>
          <w:szCs w:val="28"/>
          <w:lang w:val="ro-MD"/>
        </w:rPr>
        <w:t xml:space="preserve">Viorica Dumbrăveanu </w:t>
      </w:r>
    </w:p>
    <w:p w:rsidR="00383A38" w:rsidRPr="009554CF" w:rsidRDefault="00383A38" w:rsidP="007F1D22">
      <w:pPr>
        <w:spacing w:after="0" w:line="240" w:lineRule="auto"/>
        <w:jc w:val="both"/>
        <w:rPr>
          <w:rFonts w:ascii="Times New Roman" w:hAnsi="Times New Roman" w:cs="Times New Roman"/>
          <w:sz w:val="28"/>
          <w:szCs w:val="28"/>
          <w:lang w:val="ro-MD"/>
        </w:rPr>
      </w:pPr>
    </w:p>
    <w:p w:rsidR="00383A38" w:rsidRPr="009554CF" w:rsidRDefault="00383A38" w:rsidP="007F1D22">
      <w:pPr>
        <w:spacing w:after="0" w:line="240" w:lineRule="auto"/>
        <w:ind w:left="6372" w:firstLine="708"/>
        <w:jc w:val="both"/>
        <w:rPr>
          <w:rFonts w:ascii="Times New Roman" w:hAnsi="Times New Roman" w:cs="Times New Roman"/>
          <w:sz w:val="28"/>
          <w:szCs w:val="28"/>
          <w:lang w:val="ro-MD"/>
        </w:rPr>
      </w:pPr>
    </w:p>
    <w:p w:rsidR="007F1D22" w:rsidRDefault="007F1D22" w:rsidP="007F1D22">
      <w:pPr>
        <w:spacing w:after="0" w:line="240" w:lineRule="auto"/>
        <w:ind w:left="6372" w:firstLine="708"/>
        <w:jc w:val="both"/>
        <w:rPr>
          <w:rFonts w:ascii="Times New Roman" w:hAnsi="Times New Roman" w:cs="Times New Roman"/>
          <w:sz w:val="28"/>
          <w:szCs w:val="28"/>
          <w:lang w:val="ro-MD"/>
        </w:rPr>
      </w:pPr>
    </w:p>
    <w:p w:rsidR="007A68AE" w:rsidRDefault="007A68AE" w:rsidP="007F1D22">
      <w:pPr>
        <w:spacing w:after="0" w:line="240" w:lineRule="auto"/>
        <w:ind w:left="6372" w:firstLine="708"/>
        <w:jc w:val="both"/>
        <w:rPr>
          <w:rFonts w:ascii="Times New Roman" w:hAnsi="Times New Roman" w:cs="Times New Roman"/>
          <w:sz w:val="28"/>
          <w:szCs w:val="28"/>
          <w:lang w:val="ro-MD"/>
        </w:rPr>
      </w:pPr>
    </w:p>
    <w:p w:rsidR="007A68AE" w:rsidRPr="009554CF" w:rsidRDefault="007A68AE" w:rsidP="007F1D22">
      <w:pPr>
        <w:spacing w:after="0" w:line="240" w:lineRule="auto"/>
        <w:ind w:left="6372" w:firstLine="708"/>
        <w:jc w:val="both"/>
        <w:rPr>
          <w:rFonts w:ascii="Times New Roman" w:hAnsi="Times New Roman" w:cs="Times New Roman"/>
          <w:sz w:val="28"/>
          <w:szCs w:val="28"/>
          <w:lang w:val="ro-MD"/>
        </w:rPr>
      </w:pPr>
    </w:p>
    <w:p w:rsidR="007F1D22" w:rsidRPr="009554CF" w:rsidRDefault="007F1D22" w:rsidP="007F1D22">
      <w:pPr>
        <w:spacing w:after="0" w:line="240" w:lineRule="auto"/>
        <w:ind w:left="6372" w:firstLine="708"/>
        <w:jc w:val="both"/>
        <w:rPr>
          <w:rFonts w:ascii="Times New Roman" w:hAnsi="Times New Roman" w:cs="Times New Roman"/>
          <w:sz w:val="28"/>
          <w:szCs w:val="28"/>
          <w:lang w:val="ro-MD"/>
        </w:rPr>
      </w:pPr>
    </w:p>
    <w:p w:rsidR="00383A38" w:rsidRPr="009554CF" w:rsidRDefault="00383A38" w:rsidP="007F1D22">
      <w:pPr>
        <w:spacing w:after="0" w:line="240" w:lineRule="auto"/>
        <w:jc w:val="center"/>
        <w:rPr>
          <w:rFonts w:ascii="Times New Roman" w:hAnsi="Times New Roman" w:cs="Times New Roman"/>
          <w:b/>
          <w:caps/>
          <w:sz w:val="28"/>
          <w:szCs w:val="28"/>
          <w:lang w:val="ro-MD"/>
        </w:rPr>
      </w:pPr>
      <w:r w:rsidRPr="009554CF">
        <w:rPr>
          <w:rFonts w:ascii="Times New Roman" w:hAnsi="Times New Roman" w:cs="Times New Roman"/>
          <w:b/>
          <w:caps/>
          <w:sz w:val="28"/>
          <w:szCs w:val="28"/>
          <w:lang w:val="ro-MD"/>
        </w:rPr>
        <w:lastRenderedPageBreak/>
        <w:t xml:space="preserve">Regulament sanitar </w:t>
      </w:r>
    </w:p>
    <w:p w:rsidR="00383A38" w:rsidRPr="009554CF" w:rsidRDefault="00383A38" w:rsidP="007F1D22">
      <w:pPr>
        <w:spacing w:after="0" w:line="240" w:lineRule="auto"/>
        <w:jc w:val="center"/>
        <w:rPr>
          <w:rFonts w:ascii="Times New Roman" w:eastAsia="Arial Unicode MS" w:hAnsi="Times New Roman" w:cs="Times New Roman"/>
          <w:bCs/>
          <w:sz w:val="28"/>
          <w:szCs w:val="28"/>
          <w:lang w:val="ro-MD"/>
        </w:rPr>
      </w:pPr>
      <w:r w:rsidRPr="009554CF">
        <w:rPr>
          <w:rFonts w:ascii="Times New Roman" w:hAnsi="Times New Roman" w:cs="Times New Roman"/>
          <w:sz w:val="28"/>
          <w:szCs w:val="28"/>
          <w:lang w:val="ro-MD"/>
        </w:rPr>
        <w:t xml:space="preserve">privind </w:t>
      </w:r>
      <w:r w:rsidRPr="009554CF">
        <w:rPr>
          <w:rFonts w:ascii="Times New Roman" w:eastAsia="Arial Unicode MS" w:hAnsi="Times New Roman" w:cs="Times New Roman"/>
          <w:bCs/>
          <w:sz w:val="28"/>
          <w:szCs w:val="28"/>
          <w:lang w:val="ro-MD"/>
        </w:rPr>
        <w:t xml:space="preserve">solvenții de extracție utilizați la fabricarea </w:t>
      </w:r>
    </w:p>
    <w:p w:rsidR="00383A38" w:rsidRPr="009554CF" w:rsidRDefault="00383A38" w:rsidP="007F1D22">
      <w:pPr>
        <w:spacing w:after="0" w:line="240" w:lineRule="auto"/>
        <w:jc w:val="center"/>
        <w:rPr>
          <w:rStyle w:val="Strong"/>
          <w:rFonts w:ascii="Times New Roman" w:hAnsi="Times New Roman" w:cs="Times New Roman"/>
          <w:sz w:val="28"/>
          <w:szCs w:val="28"/>
          <w:lang w:val="ro-MD"/>
        </w:rPr>
      </w:pPr>
      <w:r w:rsidRPr="009554CF">
        <w:rPr>
          <w:rFonts w:ascii="Times New Roman" w:eastAsia="Arial Unicode MS" w:hAnsi="Times New Roman" w:cs="Times New Roman"/>
          <w:bCs/>
          <w:sz w:val="28"/>
          <w:szCs w:val="28"/>
          <w:lang w:val="ro-MD"/>
        </w:rPr>
        <w:t>produselor alimentare și a ingredientelor alimentare</w:t>
      </w:r>
    </w:p>
    <w:p w:rsidR="00383A38" w:rsidRPr="009554CF" w:rsidRDefault="00383A38" w:rsidP="007F1D22">
      <w:pPr>
        <w:spacing w:after="0" w:line="240" w:lineRule="auto"/>
        <w:ind w:left="6372" w:firstLine="708"/>
        <w:jc w:val="both"/>
        <w:rPr>
          <w:rFonts w:ascii="Times New Roman" w:hAnsi="Times New Roman" w:cs="Times New Roman"/>
          <w:sz w:val="28"/>
          <w:szCs w:val="28"/>
          <w:lang w:val="ro-MD"/>
        </w:rPr>
      </w:pPr>
    </w:p>
    <w:p w:rsidR="00383A38" w:rsidRPr="009554CF" w:rsidRDefault="00383A38" w:rsidP="0018548E">
      <w:pPr>
        <w:spacing w:after="0" w:line="240" w:lineRule="auto"/>
        <w:ind w:firstLine="708"/>
        <w:jc w:val="both"/>
        <w:rPr>
          <w:rFonts w:ascii="Times New Roman" w:eastAsia="Arial Unicode MS" w:hAnsi="Times New Roman" w:cs="Times New Roman"/>
          <w:bCs/>
          <w:sz w:val="28"/>
          <w:szCs w:val="28"/>
          <w:lang w:val="ro-MD"/>
        </w:rPr>
      </w:pPr>
      <w:r w:rsidRPr="009554CF">
        <w:rPr>
          <w:rStyle w:val="Strong"/>
          <w:rFonts w:ascii="Times New Roman" w:hAnsi="Times New Roman" w:cs="Times New Roman"/>
          <w:b w:val="0"/>
          <w:sz w:val="28"/>
          <w:szCs w:val="28"/>
          <w:lang w:val="ro-MD"/>
        </w:rPr>
        <w:t xml:space="preserve">Prezentul Regulament sanitar </w:t>
      </w:r>
      <w:r w:rsidR="0018548E" w:rsidRPr="009554CF">
        <w:rPr>
          <w:rFonts w:ascii="Times New Roman" w:eastAsia="Arial Unicode MS" w:hAnsi="Times New Roman" w:cs="Times New Roman"/>
          <w:bCs/>
          <w:sz w:val="28"/>
          <w:szCs w:val="28"/>
          <w:lang w:val="ro-MD"/>
        </w:rPr>
        <w:t>privind solvenții de extracție utilizați la fabricarea produselor alimentare și a ingredientelor alimentare</w:t>
      </w:r>
      <w:r w:rsidRPr="009554CF">
        <w:rPr>
          <w:rStyle w:val="Strong"/>
          <w:rFonts w:ascii="Times New Roman" w:hAnsi="Times New Roman" w:cs="Times New Roman"/>
          <w:b w:val="0"/>
          <w:sz w:val="28"/>
          <w:szCs w:val="28"/>
          <w:lang w:val="ro-MD"/>
        </w:rPr>
        <w:t xml:space="preserve"> (în continuare Regulament) </w:t>
      </w:r>
      <w:r w:rsidR="00587533" w:rsidRPr="009554CF">
        <w:rPr>
          <w:rStyle w:val="Strong"/>
          <w:rFonts w:ascii="Times New Roman" w:hAnsi="Times New Roman" w:cs="Times New Roman"/>
          <w:b w:val="0"/>
          <w:sz w:val="28"/>
          <w:szCs w:val="28"/>
          <w:lang w:val="ro-MD"/>
        </w:rPr>
        <w:t>transpune</w:t>
      </w:r>
      <w:r w:rsidRPr="009554CF">
        <w:rPr>
          <w:rStyle w:val="Strong"/>
          <w:rFonts w:ascii="Times New Roman" w:hAnsi="Times New Roman" w:cs="Times New Roman"/>
          <w:sz w:val="28"/>
          <w:szCs w:val="28"/>
          <w:lang w:val="ro-MD"/>
        </w:rPr>
        <w:t xml:space="preserve"> </w:t>
      </w:r>
      <w:r w:rsidRPr="009554CF">
        <w:rPr>
          <w:rFonts w:ascii="Times New Roman" w:eastAsia="Arial Unicode MS" w:hAnsi="Times New Roman" w:cs="Times New Roman"/>
          <w:bCs/>
          <w:sz w:val="28"/>
          <w:szCs w:val="28"/>
          <w:lang w:val="ro-MD"/>
        </w:rPr>
        <w:t xml:space="preserve">Directiva 2009/32/CE a Parlamentului european și a Consiliului din 23 aprilie 2009 </w:t>
      </w:r>
      <w:r w:rsidRPr="009554CF">
        <w:rPr>
          <w:rFonts w:ascii="Times New Roman" w:hAnsi="Times New Roman" w:cs="Times New Roman"/>
          <w:sz w:val="28"/>
          <w:szCs w:val="28"/>
          <w:lang w:val="ro-MD"/>
        </w:rPr>
        <w:t>de apropiere a legislațiilor statelor membre privind solvenții de extracție utilizați la fabricarea produselor alimentare și a ingredientelor alimentare</w:t>
      </w:r>
    </w:p>
    <w:p w:rsidR="00383A38" w:rsidRPr="009554CF" w:rsidRDefault="00383A38" w:rsidP="007F1D22">
      <w:pPr>
        <w:spacing w:after="0" w:line="240" w:lineRule="auto"/>
        <w:ind w:firstLine="567"/>
        <w:jc w:val="both"/>
        <w:rPr>
          <w:rFonts w:ascii="Times New Roman" w:hAnsi="Times New Roman" w:cs="Times New Roman"/>
          <w:sz w:val="28"/>
          <w:szCs w:val="28"/>
          <w:lang w:val="ro-MD"/>
        </w:rPr>
      </w:pPr>
    </w:p>
    <w:p w:rsidR="00383A38" w:rsidRPr="009554CF" w:rsidRDefault="00383A38" w:rsidP="007F1D22">
      <w:pPr>
        <w:spacing w:after="0" w:line="240" w:lineRule="auto"/>
        <w:jc w:val="center"/>
        <w:rPr>
          <w:rFonts w:ascii="Times New Roman" w:hAnsi="Times New Roman" w:cs="Times New Roman"/>
          <w:b/>
          <w:sz w:val="28"/>
          <w:szCs w:val="28"/>
          <w:lang w:val="ro-MD"/>
        </w:rPr>
      </w:pPr>
      <w:r w:rsidRPr="009554CF">
        <w:rPr>
          <w:rFonts w:ascii="Times New Roman" w:hAnsi="Times New Roman" w:cs="Times New Roman"/>
          <w:b/>
          <w:sz w:val="28"/>
          <w:szCs w:val="28"/>
          <w:lang w:val="ro-MD"/>
        </w:rPr>
        <w:t xml:space="preserve">I. </w:t>
      </w:r>
      <w:r w:rsidR="00587533" w:rsidRPr="009554CF">
        <w:rPr>
          <w:rFonts w:ascii="Times New Roman" w:hAnsi="Times New Roman" w:cs="Times New Roman"/>
          <w:b/>
          <w:sz w:val="28"/>
          <w:szCs w:val="28"/>
          <w:lang w:val="ro-MD"/>
        </w:rPr>
        <w:t>DIPOZIȚII GENERALE</w:t>
      </w:r>
    </w:p>
    <w:p w:rsidR="00151191" w:rsidRPr="009554CF" w:rsidRDefault="00383A38"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 xml:space="preserve">1. </w:t>
      </w:r>
      <w:r w:rsidR="00151191" w:rsidRPr="009554CF">
        <w:rPr>
          <w:rFonts w:eastAsia="Arial Unicode MS"/>
          <w:sz w:val="28"/>
          <w:szCs w:val="28"/>
          <w:lang w:val="ro-MD"/>
        </w:rPr>
        <w:t>Prezent</w:t>
      </w:r>
      <w:r w:rsidRPr="009554CF">
        <w:rPr>
          <w:rFonts w:eastAsia="Arial Unicode MS"/>
          <w:sz w:val="28"/>
          <w:szCs w:val="28"/>
          <w:lang w:val="ro-MD"/>
        </w:rPr>
        <w:t xml:space="preserve">ul Regulament </w:t>
      </w:r>
      <w:r w:rsidR="00151191" w:rsidRPr="009554CF">
        <w:rPr>
          <w:rFonts w:eastAsia="Arial Unicode MS"/>
          <w:sz w:val="28"/>
          <w:szCs w:val="28"/>
          <w:lang w:val="ro-MD"/>
        </w:rPr>
        <w:t>se aplică solvenților de extracție utilizați sau destinați utilizării în producția de alimente sau ingrediente alimentare.</w:t>
      </w:r>
    </w:p>
    <w:p w:rsidR="00151191"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 xml:space="preserve">2. </w:t>
      </w:r>
      <w:r w:rsidR="00383A38" w:rsidRPr="009554CF">
        <w:rPr>
          <w:rFonts w:eastAsia="Arial Unicode MS"/>
          <w:sz w:val="28"/>
          <w:szCs w:val="28"/>
          <w:lang w:val="ro-MD"/>
        </w:rPr>
        <w:t xml:space="preserve">Regulamentul </w:t>
      </w:r>
      <w:r w:rsidR="00151191" w:rsidRPr="009554CF">
        <w:rPr>
          <w:rFonts w:eastAsia="Arial Unicode MS"/>
          <w:sz w:val="28"/>
          <w:szCs w:val="28"/>
          <w:lang w:val="ro-MD"/>
        </w:rPr>
        <w:t>nu se aplică solvenților de extracție utilizați în producția de aditivi alimentari, vitamine și alți aditivi nutritivi, decât dacă acești aditivi alimentari, vitamine sau aditivi nutritivi sunt incluși în anex</w:t>
      </w:r>
      <w:r w:rsidR="007F1D22" w:rsidRPr="009554CF">
        <w:rPr>
          <w:rFonts w:eastAsia="Arial Unicode MS"/>
          <w:sz w:val="28"/>
          <w:szCs w:val="28"/>
          <w:lang w:val="ro-MD"/>
        </w:rPr>
        <w:t>ă</w:t>
      </w:r>
      <w:r w:rsidR="00151191" w:rsidRPr="009554CF">
        <w:rPr>
          <w:rFonts w:eastAsia="Arial Unicode MS"/>
          <w:sz w:val="28"/>
          <w:szCs w:val="28"/>
          <w:lang w:val="ro-MD"/>
        </w:rPr>
        <w:t>.</w:t>
      </w:r>
    </w:p>
    <w:p w:rsidR="00151191"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3</w:t>
      </w:r>
      <w:r w:rsidR="007F1D22" w:rsidRPr="009554CF">
        <w:rPr>
          <w:rFonts w:eastAsia="Arial Unicode MS"/>
          <w:sz w:val="28"/>
          <w:szCs w:val="28"/>
          <w:lang w:val="ro-MD"/>
        </w:rPr>
        <w:t xml:space="preserve">. </w:t>
      </w:r>
      <w:r w:rsidR="00B822CA" w:rsidRPr="009554CF">
        <w:rPr>
          <w:rFonts w:eastAsia="Arial Unicode MS"/>
          <w:sz w:val="28"/>
          <w:szCs w:val="28"/>
          <w:lang w:val="ro-MD"/>
        </w:rPr>
        <w:t>U</w:t>
      </w:r>
      <w:r w:rsidR="00151191" w:rsidRPr="009554CF">
        <w:rPr>
          <w:rFonts w:eastAsia="Arial Unicode MS"/>
          <w:sz w:val="28"/>
          <w:szCs w:val="28"/>
          <w:lang w:val="ro-MD"/>
        </w:rPr>
        <w:t>tilizarea aditivilor alimentari, a vitaminelor și a altor aditivi nutritivi nu determină prezența în produsele alimentare a solvenților de extracție în cantități reziduale periculoase pentru sănătatea umană.</w:t>
      </w:r>
    </w:p>
    <w:p w:rsidR="00151191"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4</w:t>
      </w:r>
      <w:r w:rsidR="00587533" w:rsidRPr="009554CF">
        <w:rPr>
          <w:rFonts w:eastAsia="Arial Unicode MS"/>
          <w:sz w:val="28"/>
          <w:szCs w:val="28"/>
          <w:lang w:val="ro-MD"/>
        </w:rPr>
        <w:t xml:space="preserve">. </w:t>
      </w:r>
      <w:r w:rsidR="00151191" w:rsidRPr="009554CF">
        <w:rPr>
          <w:rFonts w:eastAsia="Arial Unicode MS"/>
          <w:sz w:val="28"/>
          <w:szCs w:val="28"/>
          <w:lang w:val="ro-MD"/>
        </w:rPr>
        <w:t>Prezent</w:t>
      </w:r>
      <w:r w:rsidR="00AC3C6A" w:rsidRPr="009554CF">
        <w:rPr>
          <w:rFonts w:eastAsia="Arial Unicode MS"/>
          <w:sz w:val="28"/>
          <w:szCs w:val="28"/>
          <w:lang w:val="ro-MD"/>
        </w:rPr>
        <w:t>ul</w:t>
      </w:r>
      <w:r w:rsidR="00151191" w:rsidRPr="009554CF">
        <w:rPr>
          <w:rFonts w:eastAsia="Arial Unicode MS"/>
          <w:sz w:val="28"/>
          <w:szCs w:val="28"/>
          <w:lang w:val="ro-MD"/>
        </w:rPr>
        <w:t xml:space="preserve"> </w:t>
      </w:r>
      <w:r w:rsidR="003D1EC5" w:rsidRPr="009554CF">
        <w:rPr>
          <w:rFonts w:eastAsia="Arial Unicode MS"/>
          <w:sz w:val="28"/>
          <w:szCs w:val="28"/>
          <w:lang w:val="ro-MD"/>
        </w:rPr>
        <w:t xml:space="preserve">Regulament </w:t>
      </w:r>
      <w:r w:rsidR="00151191" w:rsidRPr="009554CF">
        <w:rPr>
          <w:rFonts w:eastAsia="Arial Unicode MS"/>
          <w:sz w:val="28"/>
          <w:szCs w:val="28"/>
          <w:lang w:val="ro-MD"/>
        </w:rPr>
        <w:t xml:space="preserve">se aplică fără a aduce atingere </w:t>
      </w:r>
      <w:r w:rsidR="00B822CA" w:rsidRPr="009554CF">
        <w:rPr>
          <w:rFonts w:eastAsia="Arial Unicode MS"/>
          <w:sz w:val="28"/>
          <w:szCs w:val="28"/>
          <w:lang w:val="ro-MD"/>
        </w:rPr>
        <w:t xml:space="preserve">actelor normative </w:t>
      </w:r>
      <w:r w:rsidR="00151191" w:rsidRPr="009554CF">
        <w:rPr>
          <w:rFonts w:eastAsia="Arial Unicode MS"/>
          <w:sz w:val="28"/>
          <w:szCs w:val="28"/>
          <w:lang w:val="ro-MD"/>
        </w:rPr>
        <w:t>mai specifice</w:t>
      </w:r>
      <w:r w:rsidRPr="009554CF">
        <w:rPr>
          <w:rFonts w:eastAsia="Arial Unicode MS"/>
          <w:sz w:val="28"/>
          <w:szCs w:val="28"/>
          <w:lang w:val="ro-MD"/>
        </w:rPr>
        <w:t xml:space="preserve"> în vigoare</w:t>
      </w:r>
      <w:r w:rsidR="00151191" w:rsidRPr="009554CF">
        <w:rPr>
          <w:rFonts w:eastAsia="Arial Unicode MS"/>
          <w:sz w:val="28"/>
          <w:szCs w:val="28"/>
          <w:lang w:val="ro-MD"/>
        </w:rPr>
        <w:t>.</w:t>
      </w:r>
    </w:p>
    <w:p w:rsidR="000F6D57"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5</w:t>
      </w:r>
      <w:r w:rsidR="003D1EC5" w:rsidRPr="009554CF">
        <w:rPr>
          <w:rFonts w:eastAsia="Arial Unicode MS"/>
          <w:sz w:val="28"/>
          <w:szCs w:val="28"/>
          <w:lang w:val="ro-MD"/>
        </w:rPr>
        <w:t>.</w:t>
      </w:r>
      <w:r w:rsidR="00151191" w:rsidRPr="009554CF">
        <w:rPr>
          <w:rFonts w:eastAsia="Arial Unicode MS"/>
          <w:sz w:val="28"/>
          <w:szCs w:val="28"/>
          <w:lang w:val="ro-MD"/>
        </w:rPr>
        <w:t>  În sensul prezent</w:t>
      </w:r>
      <w:r w:rsidR="00AC3C6A" w:rsidRPr="009554CF">
        <w:rPr>
          <w:rFonts w:eastAsia="Arial Unicode MS"/>
          <w:sz w:val="28"/>
          <w:szCs w:val="28"/>
          <w:lang w:val="ro-MD"/>
        </w:rPr>
        <w:t>ului R</w:t>
      </w:r>
      <w:r w:rsidR="003D1EC5" w:rsidRPr="009554CF">
        <w:rPr>
          <w:rFonts w:eastAsia="Arial Unicode MS"/>
          <w:sz w:val="28"/>
          <w:szCs w:val="28"/>
          <w:lang w:val="ro-MD"/>
        </w:rPr>
        <w:t>egulament</w:t>
      </w:r>
      <w:r w:rsidR="00587533" w:rsidRPr="009554CF">
        <w:rPr>
          <w:rFonts w:eastAsia="Arial Unicode MS"/>
          <w:sz w:val="28"/>
          <w:szCs w:val="28"/>
          <w:lang w:val="ro-MD"/>
        </w:rPr>
        <w:t xml:space="preserve"> se </w:t>
      </w:r>
      <w:r w:rsidR="00345800" w:rsidRPr="009554CF">
        <w:rPr>
          <w:rFonts w:eastAsia="Arial Unicode MS"/>
          <w:sz w:val="28"/>
          <w:szCs w:val="28"/>
          <w:lang w:val="ro-MD"/>
        </w:rPr>
        <w:t>utilizează</w:t>
      </w:r>
      <w:r w:rsidR="00587533" w:rsidRPr="009554CF">
        <w:rPr>
          <w:rFonts w:eastAsia="Arial Unicode MS"/>
          <w:sz w:val="28"/>
          <w:szCs w:val="28"/>
          <w:lang w:val="ro-MD"/>
        </w:rPr>
        <w:t xml:space="preserve"> următoarele noțiuni</w:t>
      </w:r>
      <w:r w:rsidR="00151191" w:rsidRPr="009554CF">
        <w:rPr>
          <w:rFonts w:eastAsia="Arial Unicode MS"/>
          <w:sz w:val="28"/>
          <w:szCs w:val="28"/>
          <w:lang w:val="ro-MD"/>
        </w:rPr>
        <w:t>:</w:t>
      </w:r>
    </w:p>
    <w:p w:rsidR="00151191" w:rsidRPr="009554CF" w:rsidRDefault="00587533"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1</w:t>
      </w:r>
      <w:r w:rsidR="00151191" w:rsidRPr="009554CF">
        <w:rPr>
          <w:rFonts w:eastAsia="Arial Unicode MS"/>
          <w:sz w:val="28"/>
          <w:szCs w:val="28"/>
          <w:lang w:val="ro-MD"/>
        </w:rPr>
        <w:t xml:space="preserve">) solvent </w:t>
      </w:r>
      <w:r w:rsidR="008F27F6" w:rsidRPr="009554CF">
        <w:rPr>
          <w:rFonts w:eastAsia="Arial Unicode MS"/>
          <w:sz w:val="28"/>
          <w:szCs w:val="28"/>
          <w:lang w:val="ro-MD"/>
        </w:rPr>
        <w:t>–</w:t>
      </w:r>
      <w:r w:rsidR="00151191" w:rsidRPr="009554CF">
        <w:rPr>
          <w:rFonts w:eastAsia="Arial Unicode MS"/>
          <w:sz w:val="28"/>
          <w:szCs w:val="28"/>
          <w:lang w:val="ro-MD"/>
        </w:rPr>
        <w:t xml:space="preserve"> orice substanță folosită pentru dizolvarea unui produs alimentar sau a unei componente a acestuia, inclusiv orice agenți contaminanți prezenți în sau pe produsul alimentar;</w:t>
      </w:r>
    </w:p>
    <w:p w:rsidR="00151191" w:rsidRPr="009554CF" w:rsidRDefault="00587533"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2</w:t>
      </w:r>
      <w:r w:rsidR="00151191" w:rsidRPr="009554CF">
        <w:rPr>
          <w:rFonts w:eastAsia="Arial Unicode MS"/>
          <w:sz w:val="28"/>
          <w:szCs w:val="28"/>
          <w:lang w:val="ro-MD"/>
        </w:rPr>
        <w:t xml:space="preserve">) solvent de extracție </w:t>
      </w:r>
      <w:r w:rsidR="008F27F6" w:rsidRPr="009554CF">
        <w:rPr>
          <w:rFonts w:eastAsia="Arial Unicode MS"/>
          <w:sz w:val="28"/>
          <w:szCs w:val="28"/>
          <w:lang w:val="ro-MD"/>
        </w:rPr>
        <w:t xml:space="preserve">– </w:t>
      </w:r>
      <w:r w:rsidR="00151191" w:rsidRPr="009554CF">
        <w:rPr>
          <w:rFonts w:eastAsia="Arial Unicode MS"/>
          <w:sz w:val="28"/>
          <w:szCs w:val="28"/>
          <w:lang w:val="ro-MD"/>
        </w:rPr>
        <w:t>solventul utilizat în procedura de extracție în timpul prelucrării materiilor prime, a produselor alimentare sau a componentelor sau a ingredientelor acestor produse și care este eliminat, dar care poate determina prezența neintenționată, dar inevitabilă din punct de vedere tehnic, a reziduurilor sau a derivatelor în produsul alimentar sau ingredientul alimentar.</w:t>
      </w:r>
    </w:p>
    <w:p w:rsidR="00C00342" w:rsidRPr="009554CF" w:rsidRDefault="00C00342" w:rsidP="007F1D22">
      <w:pPr>
        <w:spacing w:after="0" w:line="240" w:lineRule="auto"/>
        <w:ind w:right="136"/>
        <w:jc w:val="center"/>
        <w:rPr>
          <w:rFonts w:ascii="Times New Roman" w:hAnsi="Times New Roman" w:cs="Times New Roman"/>
          <w:b/>
          <w:sz w:val="28"/>
          <w:szCs w:val="28"/>
          <w:lang w:val="ro-MD"/>
        </w:rPr>
      </w:pPr>
    </w:p>
    <w:p w:rsidR="00C00342" w:rsidRPr="009554CF" w:rsidRDefault="00C00342" w:rsidP="007F1D22">
      <w:pPr>
        <w:spacing w:after="0" w:line="240" w:lineRule="auto"/>
        <w:jc w:val="center"/>
        <w:rPr>
          <w:rFonts w:ascii="Times New Roman" w:eastAsia="Arial Unicode MS" w:hAnsi="Times New Roman" w:cs="Times New Roman"/>
          <w:b/>
          <w:bCs/>
          <w:sz w:val="28"/>
          <w:szCs w:val="28"/>
          <w:lang w:val="ro-MD"/>
        </w:rPr>
      </w:pPr>
      <w:r w:rsidRPr="009554CF">
        <w:rPr>
          <w:rFonts w:ascii="Times New Roman" w:hAnsi="Times New Roman" w:cs="Times New Roman"/>
          <w:b/>
          <w:sz w:val="28"/>
          <w:szCs w:val="28"/>
          <w:lang w:val="ro-MD"/>
        </w:rPr>
        <w:t xml:space="preserve">II. </w:t>
      </w:r>
      <w:r w:rsidR="008F27F6" w:rsidRPr="009554CF">
        <w:rPr>
          <w:rFonts w:ascii="Times New Roman" w:hAnsi="Times New Roman" w:cs="Times New Roman"/>
          <w:b/>
          <w:sz w:val="28"/>
          <w:szCs w:val="28"/>
          <w:lang w:val="ro-MD"/>
        </w:rPr>
        <w:t xml:space="preserve">CONDIŢII DE UTILIZARE </w:t>
      </w:r>
      <w:r w:rsidR="008F27F6" w:rsidRPr="009554CF">
        <w:rPr>
          <w:rFonts w:ascii="Times New Roman" w:eastAsia="Arial Unicode MS" w:hAnsi="Times New Roman" w:cs="Times New Roman"/>
          <w:b/>
          <w:bCs/>
          <w:sz w:val="28"/>
          <w:szCs w:val="28"/>
          <w:lang w:val="ro-MD"/>
        </w:rPr>
        <w:t>SOLVENȚII DE EXTRACȚIE UTILIZAȚI LA FABRICAREA PRODUSELOR ALIMENTARE ȘI A INGREDIENTELOR ALIMENTARE</w:t>
      </w:r>
    </w:p>
    <w:p w:rsidR="00151191" w:rsidRPr="009554CF" w:rsidRDefault="008F27F6" w:rsidP="008F27F6">
      <w:pPr>
        <w:spacing w:after="0" w:line="240" w:lineRule="auto"/>
        <w:ind w:right="136" w:firstLine="708"/>
        <w:jc w:val="both"/>
        <w:rPr>
          <w:rFonts w:ascii="Times New Roman" w:eastAsia="Arial Unicode MS" w:hAnsi="Times New Roman" w:cs="Times New Roman"/>
          <w:sz w:val="28"/>
          <w:szCs w:val="28"/>
          <w:lang w:val="ro-MD"/>
        </w:rPr>
      </w:pPr>
      <w:r w:rsidRPr="009554CF">
        <w:rPr>
          <w:rFonts w:ascii="Times New Roman" w:eastAsia="Arial Unicode MS" w:hAnsi="Times New Roman" w:cs="Times New Roman"/>
          <w:sz w:val="28"/>
          <w:szCs w:val="28"/>
          <w:lang w:val="ro-MD"/>
        </w:rPr>
        <w:t>6</w:t>
      </w:r>
      <w:r w:rsidR="005C37DE" w:rsidRPr="009554CF">
        <w:rPr>
          <w:rFonts w:ascii="Times New Roman" w:eastAsia="Arial Unicode MS" w:hAnsi="Times New Roman" w:cs="Times New Roman"/>
          <w:sz w:val="28"/>
          <w:szCs w:val="28"/>
          <w:lang w:val="ro-MD"/>
        </w:rPr>
        <w:t xml:space="preserve">. </w:t>
      </w:r>
      <w:r w:rsidR="000F6D57" w:rsidRPr="009554CF">
        <w:rPr>
          <w:rFonts w:ascii="Times New Roman" w:eastAsia="Arial Unicode MS" w:hAnsi="Times New Roman" w:cs="Times New Roman"/>
          <w:sz w:val="28"/>
          <w:szCs w:val="28"/>
          <w:lang w:val="ro-MD"/>
        </w:rPr>
        <w:t>Se</w:t>
      </w:r>
      <w:r w:rsidR="005C37DE" w:rsidRPr="009554CF">
        <w:rPr>
          <w:rFonts w:ascii="Times New Roman" w:eastAsia="Arial Unicode MS" w:hAnsi="Times New Roman" w:cs="Times New Roman"/>
          <w:sz w:val="28"/>
          <w:szCs w:val="28"/>
          <w:lang w:val="ro-MD"/>
        </w:rPr>
        <w:t xml:space="preserve"> </w:t>
      </w:r>
      <w:r w:rsidR="00151191" w:rsidRPr="009554CF">
        <w:rPr>
          <w:rFonts w:ascii="Times New Roman" w:eastAsia="Arial Unicode MS" w:hAnsi="Times New Roman" w:cs="Times New Roman"/>
          <w:sz w:val="28"/>
          <w:szCs w:val="28"/>
          <w:lang w:val="ro-MD"/>
        </w:rPr>
        <w:t>autorizează utilizarea ca solvenți de extracție la fabricarea produselor alimentare sau a ingredientelor alimentare a substanțelor și materiilor incluse în anexa</w:t>
      </w:r>
      <w:r w:rsidR="00AC3C6A" w:rsidRPr="009554CF">
        <w:rPr>
          <w:rFonts w:ascii="Times New Roman" w:eastAsia="Arial Unicode MS" w:hAnsi="Times New Roman" w:cs="Times New Roman"/>
          <w:sz w:val="28"/>
          <w:szCs w:val="28"/>
          <w:lang w:val="ro-MD"/>
        </w:rPr>
        <w:t xml:space="preserve"> la prezentul Regulament</w:t>
      </w:r>
      <w:r w:rsidR="00151191" w:rsidRPr="009554CF">
        <w:rPr>
          <w:rFonts w:ascii="Times New Roman" w:eastAsia="Arial Unicode MS" w:hAnsi="Times New Roman" w:cs="Times New Roman"/>
          <w:sz w:val="28"/>
          <w:szCs w:val="28"/>
          <w:lang w:val="ro-MD"/>
        </w:rPr>
        <w:t>, în condițiile de utilizare și, după caz, până la limitele reziduale maxime specificate în anexa respectivă.</w:t>
      </w:r>
    </w:p>
    <w:p w:rsidR="00151191"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7</w:t>
      </w:r>
      <w:r w:rsidR="005C37DE" w:rsidRPr="009554CF">
        <w:rPr>
          <w:rFonts w:eastAsia="Arial Unicode MS"/>
          <w:sz w:val="28"/>
          <w:szCs w:val="28"/>
          <w:lang w:val="ro-MD"/>
        </w:rPr>
        <w:t>. N</w:t>
      </w:r>
      <w:r w:rsidR="00151191" w:rsidRPr="009554CF">
        <w:rPr>
          <w:rFonts w:eastAsia="Arial Unicode MS"/>
          <w:sz w:val="28"/>
          <w:szCs w:val="28"/>
          <w:lang w:val="ro-MD"/>
        </w:rPr>
        <w:t xml:space="preserve">u </w:t>
      </w:r>
      <w:r w:rsidR="005C37DE" w:rsidRPr="009554CF">
        <w:rPr>
          <w:rFonts w:eastAsia="Arial Unicode MS"/>
          <w:sz w:val="28"/>
          <w:szCs w:val="28"/>
          <w:lang w:val="ro-MD"/>
        </w:rPr>
        <w:t xml:space="preserve">se </w:t>
      </w:r>
      <w:r w:rsidR="00151191" w:rsidRPr="009554CF">
        <w:rPr>
          <w:rFonts w:eastAsia="Arial Unicode MS"/>
          <w:sz w:val="28"/>
          <w:szCs w:val="28"/>
          <w:lang w:val="ro-MD"/>
        </w:rPr>
        <w:t>autorizează utilizarea altor substanțe și materii ca solvenți de extracție și nici nu</w:t>
      </w:r>
      <w:r w:rsidR="005C37DE" w:rsidRPr="009554CF">
        <w:rPr>
          <w:rFonts w:eastAsia="Arial Unicode MS"/>
          <w:sz w:val="28"/>
          <w:szCs w:val="28"/>
          <w:lang w:val="ro-MD"/>
        </w:rPr>
        <w:t xml:space="preserve"> se </w:t>
      </w:r>
      <w:r w:rsidR="00151191" w:rsidRPr="009554CF">
        <w:rPr>
          <w:rFonts w:eastAsia="Arial Unicode MS"/>
          <w:sz w:val="28"/>
          <w:szCs w:val="28"/>
          <w:lang w:val="ro-MD"/>
        </w:rPr>
        <w:t xml:space="preserve"> extind condițiile de utilizare sau nivelul admis al reziduurilor solvențil</w:t>
      </w:r>
      <w:r w:rsidR="000F0D58" w:rsidRPr="009554CF">
        <w:rPr>
          <w:rFonts w:eastAsia="Arial Unicode MS"/>
          <w:sz w:val="28"/>
          <w:szCs w:val="28"/>
          <w:lang w:val="ro-MD"/>
        </w:rPr>
        <w:t>or de extracție trecuți în anexă</w:t>
      </w:r>
      <w:r w:rsidR="00151191" w:rsidRPr="009554CF">
        <w:rPr>
          <w:rFonts w:eastAsia="Arial Unicode MS"/>
          <w:sz w:val="28"/>
          <w:szCs w:val="28"/>
          <w:lang w:val="ro-MD"/>
        </w:rPr>
        <w:t xml:space="preserve"> dincolo de specificațiile din aceasta.</w:t>
      </w:r>
    </w:p>
    <w:p w:rsidR="00151191"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8</w:t>
      </w:r>
      <w:r w:rsidR="005C37DE" w:rsidRPr="009554CF">
        <w:rPr>
          <w:rFonts w:eastAsia="Arial Unicode MS"/>
          <w:sz w:val="28"/>
          <w:szCs w:val="28"/>
          <w:lang w:val="ro-MD"/>
        </w:rPr>
        <w:t>.</w:t>
      </w:r>
      <w:r w:rsidR="00151191" w:rsidRPr="009554CF">
        <w:rPr>
          <w:rFonts w:eastAsia="Arial Unicode MS"/>
          <w:sz w:val="28"/>
          <w:szCs w:val="28"/>
          <w:lang w:val="ro-MD"/>
        </w:rPr>
        <w:t> Apa la care s-au adăugat substanțe de reglare a acidității sau alcalinității și alte substanțe alimentare cu proprietăți de solvenți s</w:t>
      </w:r>
      <w:r w:rsidR="00F4025C" w:rsidRPr="009554CF">
        <w:rPr>
          <w:rFonts w:eastAsia="Arial Unicode MS"/>
          <w:sz w:val="28"/>
          <w:szCs w:val="28"/>
          <w:lang w:val="ro-MD"/>
        </w:rPr>
        <w:t>î</w:t>
      </w:r>
      <w:r w:rsidR="00151191" w:rsidRPr="009554CF">
        <w:rPr>
          <w:rFonts w:eastAsia="Arial Unicode MS"/>
          <w:sz w:val="28"/>
          <w:szCs w:val="28"/>
          <w:lang w:val="ro-MD"/>
        </w:rPr>
        <w:t>nt autorizate ca solvenți de extracție la fabricarea produselor alimentare sau a ingredientelor alimentare.</w:t>
      </w:r>
    </w:p>
    <w:p w:rsidR="00151191" w:rsidRPr="009554CF" w:rsidRDefault="008F27F6" w:rsidP="008F27F6">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lastRenderedPageBreak/>
        <w:t>9</w:t>
      </w:r>
      <w:r w:rsidR="001970D9" w:rsidRPr="009554CF">
        <w:rPr>
          <w:rFonts w:eastAsia="Arial Unicode MS"/>
          <w:sz w:val="28"/>
          <w:szCs w:val="28"/>
          <w:lang w:val="ro-MD"/>
        </w:rPr>
        <w:t xml:space="preserve">. </w:t>
      </w:r>
      <w:r w:rsidR="005C37DE" w:rsidRPr="009554CF">
        <w:rPr>
          <w:rFonts w:eastAsia="Arial Unicode MS"/>
          <w:sz w:val="28"/>
          <w:szCs w:val="28"/>
          <w:lang w:val="ro-MD"/>
        </w:rPr>
        <w:t>S</w:t>
      </w:r>
      <w:r w:rsidR="00151191" w:rsidRPr="009554CF">
        <w:rPr>
          <w:rFonts w:eastAsia="Arial Unicode MS"/>
          <w:sz w:val="28"/>
          <w:szCs w:val="28"/>
          <w:lang w:val="ro-MD"/>
        </w:rPr>
        <w:t>ubstanțel</w:t>
      </w:r>
      <w:r w:rsidR="00DE151C" w:rsidRPr="009554CF">
        <w:rPr>
          <w:rFonts w:eastAsia="Arial Unicode MS"/>
          <w:sz w:val="28"/>
          <w:szCs w:val="28"/>
          <w:lang w:val="ro-MD"/>
        </w:rPr>
        <w:t>e și materiile cuprinse în anexă</w:t>
      </w:r>
      <w:r w:rsidR="00151191" w:rsidRPr="009554CF">
        <w:rPr>
          <w:rFonts w:eastAsia="Arial Unicode MS"/>
          <w:sz w:val="28"/>
          <w:szCs w:val="28"/>
          <w:lang w:val="ro-MD"/>
        </w:rPr>
        <w:t xml:space="preserve"> ca solvenți de extracție </w:t>
      </w:r>
      <w:r w:rsidR="001970D9" w:rsidRPr="009554CF">
        <w:rPr>
          <w:rFonts w:eastAsia="Arial Unicode MS"/>
          <w:sz w:val="28"/>
          <w:szCs w:val="28"/>
          <w:lang w:val="ro-MD"/>
        </w:rPr>
        <w:t xml:space="preserve">trebuie să </w:t>
      </w:r>
      <w:r w:rsidR="00345800" w:rsidRPr="009554CF">
        <w:rPr>
          <w:rFonts w:eastAsia="Arial Unicode MS"/>
          <w:sz w:val="28"/>
          <w:szCs w:val="28"/>
          <w:lang w:val="ro-MD"/>
        </w:rPr>
        <w:t>îndeplinească</w:t>
      </w:r>
      <w:r w:rsidR="00151191" w:rsidRPr="009554CF">
        <w:rPr>
          <w:rFonts w:eastAsia="Arial Unicode MS"/>
          <w:sz w:val="28"/>
          <w:szCs w:val="28"/>
          <w:lang w:val="ro-MD"/>
        </w:rPr>
        <w:t xml:space="preserve"> următoarele criterii de puritate generale și specifice:</w:t>
      </w:r>
    </w:p>
    <w:p w:rsidR="00151191" w:rsidRPr="009554CF" w:rsidRDefault="0018548E"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1</w:t>
      </w:r>
      <w:r w:rsidR="00151191" w:rsidRPr="009554CF">
        <w:rPr>
          <w:rFonts w:eastAsia="Arial Unicode MS"/>
          <w:sz w:val="28"/>
          <w:szCs w:val="28"/>
          <w:lang w:val="ro-MD"/>
        </w:rPr>
        <w:t>) nu conțin o cantitate periculoasă din punct de vedere toxicologic din niciun element sau din nici</w:t>
      </w:r>
      <w:r w:rsidR="00345800" w:rsidRPr="009554CF">
        <w:rPr>
          <w:rFonts w:eastAsia="Arial Unicode MS"/>
          <w:sz w:val="28"/>
          <w:szCs w:val="28"/>
          <w:lang w:val="ro-MD"/>
        </w:rPr>
        <w:t xml:space="preserve"> </w:t>
      </w:r>
      <w:r w:rsidR="00151191" w:rsidRPr="009554CF">
        <w:rPr>
          <w:rFonts w:eastAsia="Arial Unicode MS"/>
          <w:sz w:val="28"/>
          <w:szCs w:val="28"/>
          <w:lang w:val="ro-MD"/>
        </w:rPr>
        <w:t>o substanță;</w:t>
      </w:r>
    </w:p>
    <w:p w:rsidR="00151191" w:rsidRPr="009554CF" w:rsidRDefault="0018548E" w:rsidP="00AC3C6A">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2</w:t>
      </w:r>
      <w:r w:rsidR="00151191" w:rsidRPr="009554CF">
        <w:rPr>
          <w:rFonts w:eastAsia="Arial Unicode MS"/>
          <w:sz w:val="28"/>
          <w:szCs w:val="28"/>
          <w:lang w:val="ro-MD"/>
        </w:rPr>
        <w:t>) sub rezerva exceptărilor care decurg din criteriile de puritate specifice adoptate în conformitate</w:t>
      </w:r>
      <w:r w:rsidR="008F27F6" w:rsidRPr="009554CF">
        <w:rPr>
          <w:rFonts w:eastAsia="Arial Unicode MS"/>
          <w:sz w:val="28"/>
          <w:szCs w:val="28"/>
          <w:lang w:val="ro-MD"/>
        </w:rPr>
        <w:t xml:space="preserve"> punctul 10 </w:t>
      </w:r>
      <w:r w:rsidRPr="009554CF">
        <w:rPr>
          <w:rFonts w:eastAsia="Arial Unicode MS"/>
          <w:sz w:val="28"/>
          <w:szCs w:val="28"/>
          <w:lang w:val="ro-MD"/>
        </w:rPr>
        <w:t>subpunctul 3)</w:t>
      </w:r>
      <w:r w:rsidR="00151191" w:rsidRPr="009554CF">
        <w:rPr>
          <w:rFonts w:eastAsia="Arial Unicode MS"/>
          <w:sz w:val="28"/>
          <w:szCs w:val="28"/>
          <w:lang w:val="ro-MD"/>
        </w:rPr>
        <w:t>, nu conțin mai mult de 1 mg/kg de arsenic sau mai mult de 1 mg/kg de plumb;</w:t>
      </w:r>
    </w:p>
    <w:p w:rsidR="00151191" w:rsidRPr="009554CF" w:rsidRDefault="0018548E" w:rsidP="00AC3C6A">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3</w:t>
      </w:r>
      <w:r w:rsidR="00151191" w:rsidRPr="009554CF">
        <w:rPr>
          <w:rFonts w:eastAsia="Arial Unicode MS"/>
          <w:sz w:val="28"/>
          <w:szCs w:val="28"/>
          <w:lang w:val="ro-MD"/>
        </w:rPr>
        <w:t>) îndeplinesc criteriile de puritate specifice adoptate în conformitate cu</w:t>
      </w:r>
      <w:r w:rsidR="00F4025C" w:rsidRPr="009554CF">
        <w:rPr>
          <w:rFonts w:eastAsia="Arial Unicode MS"/>
          <w:sz w:val="28"/>
          <w:szCs w:val="28"/>
          <w:lang w:val="ro-MD"/>
        </w:rPr>
        <w:t xml:space="preserve"> punctul 10 subpunctul 3)</w:t>
      </w:r>
      <w:r w:rsidR="00151191" w:rsidRPr="009554CF">
        <w:rPr>
          <w:rFonts w:eastAsia="Arial Unicode MS"/>
          <w:sz w:val="28"/>
          <w:szCs w:val="28"/>
          <w:lang w:val="ro-MD"/>
        </w:rPr>
        <w:t>.</w:t>
      </w:r>
    </w:p>
    <w:p w:rsidR="003B35D2" w:rsidRPr="009554CF" w:rsidRDefault="008F27F6" w:rsidP="00AC3C6A">
      <w:pPr>
        <w:spacing w:after="0" w:line="240" w:lineRule="auto"/>
        <w:ind w:firstLine="708"/>
        <w:jc w:val="both"/>
        <w:rPr>
          <w:rFonts w:ascii="Times New Roman" w:hAnsi="Times New Roman" w:cs="Times New Roman"/>
          <w:sz w:val="28"/>
          <w:szCs w:val="28"/>
          <w:lang w:val="ro-MD"/>
        </w:rPr>
      </w:pPr>
      <w:r w:rsidRPr="009554CF">
        <w:rPr>
          <w:rFonts w:ascii="Times New Roman" w:eastAsia="Arial Unicode MS" w:hAnsi="Times New Roman" w:cs="Times New Roman"/>
          <w:sz w:val="28"/>
          <w:szCs w:val="28"/>
          <w:lang w:val="ro-MD"/>
        </w:rPr>
        <w:t>10.</w:t>
      </w:r>
      <w:r w:rsidR="003B35D2" w:rsidRPr="009554CF">
        <w:rPr>
          <w:rFonts w:ascii="Times New Roman" w:eastAsia="Arial Unicode MS" w:hAnsi="Times New Roman" w:cs="Times New Roman"/>
          <w:sz w:val="28"/>
          <w:szCs w:val="28"/>
          <w:lang w:val="ro-MD"/>
        </w:rPr>
        <w:t xml:space="preserve"> O</w:t>
      </w:r>
      <w:r w:rsidR="003B35D2" w:rsidRPr="009554CF">
        <w:rPr>
          <w:rFonts w:ascii="Times New Roman" w:hAnsi="Times New Roman" w:cs="Times New Roman"/>
          <w:sz w:val="28"/>
          <w:szCs w:val="28"/>
          <w:lang w:val="ro-MD"/>
        </w:rPr>
        <w:t xml:space="preserve">rganele competente și abilitate în domeniu vor elabora și aproba în modul stabilit: </w:t>
      </w:r>
    </w:p>
    <w:p w:rsidR="00151191" w:rsidRPr="009554CF" w:rsidRDefault="000F0D58" w:rsidP="00AC3C6A">
      <w:pPr>
        <w:pStyle w:val="norm"/>
        <w:spacing w:before="0" w:beforeAutospacing="0" w:after="0" w:afterAutospacing="0"/>
        <w:ind w:hanging="600"/>
        <w:jc w:val="both"/>
        <w:rPr>
          <w:rFonts w:eastAsia="Arial Unicode MS"/>
          <w:sz w:val="28"/>
          <w:szCs w:val="28"/>
          <w:lang w:val="ro-MD"/>
        </w:rPr>
      </w:pPr>
      <w:r w:rsidRPr="009554CF">
        <w:rPr>
          <w:rFonts w:eastAsia="Arial Unicode MS"/>
          <w:sz w:val="28"/>
          <w:szCs w:val="28"/>
          <w:lang w:val="ro-MD"/>
        </w:rPr>
        <w:tab/>
      </w:r>
      <w:r w:rsidRPr="009554CF">
        <w:rPr>
          <w:rFonts w:eastAsia="Arial Unicode MS"/>
          <w:sz w:val="28"/>
          <w:szCs w:val="28"/>
          <w:lang w:val="ro-MD"/>
        </w:rPr>
        <w:tab/>
      </w:r>
      <w:r w:rsidR="008F27F6" w:rsidRPr="009554CF">
        <w:rPr>
          <w:rFonts w:eastAsia="Arial Unicode MS"/>
          <w:sz w:val="28"/>
          <w:szCs w:val="28"/>
          <w:lang w:val="ro-MD"/>
        </w:rPr>
        <w:t>1</w:t>
      </w:r>
      <w:r w:rsidR="00151191" w:rsidRPr="009554CF">
        <w:rPr>
          <w:rFonts w:eastAsia="Arial Unicode MS"/>
          <w:sz w:val="28"/>
          <w:szCs w:val="28"/>
          <w:lang w:val="ro-MD"/>
        </w:rPr>
        <w:t xml:space="preserve">) metodele de analiză necesare pentru verificarea conformității cu criteriile de puritate generale și specifice prevăzute la </w:t>
      </w:r>
      <w:r w:rsidR="00781A54" w:rsidRPr="009554CF">
        <w:rPr>
          <w:rFonts w:eastAsia="Arial Unicode MS"/>
          <w:sz w:val="28"/>
          <w:szCs w:val="28"/>
          <w:lang w:val="ro-MD"/>
        </w:rPr>
        <w:t>punctul 9</w:t>
      </w:r>
      <w:r w:rsidR="00151191" w:rsidRPr="009554CF">
        <w:rPr>
          <w:rFonts w:eastAsia="Arial Unicode MS"/>
          <w:sz w:val="28"/>
          <w:szCs w:val="28"/>
          <w:lang w:val="ro-MD"/>
        </w:rPr>
        <w:t>;</w:t>
      </w:r>
    </w:p>
    <w:p w:rsidR="00151191" w:rsidRPr="009554CF" w:rsidRDefault="008F27F6" w:rsidP="00AC3C6A">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2</w:t>
      </w:r>
      <w:r w:rsidR="00151191" w:rsidRPr="009554CF">
        <w:rPr>
          <w:rFonts w:eastAsia="Arial Unicode MS"/>
          <w:sz w:val="28"/>
          <w:szCs w:val="28"/>
          <w:lang w:val="ro-MD"/>
        </w:rPr>
        <w:t>) procedura de prelevare a probelor și metodele de analiză calitativă și cantitativă a solvenților</w:t>
      </w:r>
      <w:r w:rsidR="000F0D58" w:rsidRPr="009554CF">
        <w:rPr>
          <w:rFonts w:eastAsia="Arial Unicode MS"/>
          <w:sz w:val="28"/>
          <w:szCs w:val="28"/>
          <w:lang w:val="ro-MD"/>
        </w:rPr>
        <w:t xml:space="preserve"> de extracție prevăzuți în anexă</w:t>
      </w:r>
      <w:r w:rsidR="00151191" w:rsidRPr="009554CF">
        <w:rPr>
          <w:rFonts w:eastAsia="Arial Unicode MS"/>
          <w:sz w:val="28"/>
          <w:szCs w:val="28"/>
          <w:lang w:val="ro-MD"/>
        </w:rPr>
        <w:t xml:space="preserve"> și utilizați în produsele alimentare sau în ingredientele alimentare;</w:t>
      </w:r>
    </w:p>
    <w:p w:rsidR="00401713" w:rsidRPr="009554CF" w:rsidRDefault="0018548E" w:rsidP="00AC3C6A">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3</w:t>
      </w:r>
      <w:r w:rsidR="00151191" w:rsidRPr="009554CF">
        <w:rPr>
          <w:rFonts w:eastAsia="Arial Unicode MS"/>
          <w:sz w:val="28"/>
          <w:szCs w:val="28"/>
          <w:lang w:val="ro-MD"/>
        </w:rPr>
        <w:t>) dacă este necesar, criteriile de puritate specifică a solvenților de extracție incluși în anex</w:t>
      </w:r>
      <w:r w:rsidR="000F0D58" w:rsidRPr="009554CF">
        <w:rPr>
          <w:rFonts w:eastAsia="Arial Unicode MS"/>
          <w:sz w:val="28"/>
          <w:szCs w:val="28"/>
          <w:lang w:val="ro-MD"/>
        </w:rPr>
        <w:t>ă</w:t>
      </w:r>
      <w:r w:rsidR="00151191" w:rsidRPr="009554CF">
        <w:rPr>
          <w:rFonts w:eastAsia="Arial Unicode MS"/>
          <w:sz w:val="28"/>
          <w:szCs w:val="28"/>
          <w:lang w:val="ro-MD"/>
        </w:rPr>
        <w:t xml:space="preserve"> și, în special, limitele maxime admise pentru conținutul de mercur și cadmiu din acești solvenți.</w:t>
      </w:r>
    </w:p>
    <w:p w:rsidR="00401713" w:rsidRPr="009554CF" w:rsidRDefault="008F27F6"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 xml:space="preserve">11. </w:t>
      </w:r>
      <w:r w:rsidR="00401713" w:rsidRPr="009554CF">
        <w:rPr>
          <w:rFonts w:eastAsia="Arial Unicode MS"/>
          <w:sz w:val="28"/>
          <w:szCs w:val="28"/>
          <w:lang w:val="ro-MD"/>
        </w:rPr>
        <w:t>Modificările necesare aduse anexe</w:t>
      </w:r>
      <w:r w:rsidR="00781A54" w:rsidRPr="009554CF">
        <w:rPr>
          <w:rFonts w:eastAsia="Arial Unicode MS"/>
          <w:sz w:val="28"/>
          <w:szCs w:val="28"/>
          <w:lang w:val="ro-MD"/>
        </w:rPr>
        <w:t>i</w:t>
      </w:r>
      <w:r w:rsidR="00401713" w:rsidRPr="009554CF">
        <w:rPr>
          <w:rFonts w:eastAsia="Arial Unicode MS"/>
          <w:sz w:val="28"/>
          <w:szCs w:val="28"/>
          <w:lang w:val="ro-MD"/>
        </w:rPr>
        <w:t xml:space="preserve">, în lumina progresului științific și tehnic în domeniul utilizării solvenților, condițiile lor de utilizare și limitele maxime de reziduuri, se adoptă de către Guvern </w:t>
      </w:r>
      <w:r w:rsidR="00401713" w:rsidRPr="009554CF">
        <w:rPr>
          <w:sz w:val="28"/>
          <w:szCs w:val="28"/>
          <w:lang w:val="ro-MD"/>
        </w:rPr>
        <w:t>prin modificarea şi completarea prezentului Regulament.</w:t>
      </w:r>
    </w:p>
    <w:p w:rsidR="00781A54" w:rsidRPr="009554CF" w:rsidRDefault="00781A54" w:rsidP="007F1D22">
      <w:pPr>
        <w:pStyle w:val="norm"/>
        <w:spacing w:before="0" w:beforeAutospacing="0" w:after="0" w:afterAutospacing="0"/>
        <w:jc w:val="both"/>
        <w:rPr>
          <w:rFonts w:eastAsia="Arial Unicode MS"/>
          <w:sz w:val="28"/>
          <w:szCs w:val="28"/>
          <w:highlight w:val="yellow"/>
          <w:lang w:val="ro-MD"/>
        </w:rPr>
      </w:pPr>
    </w:p>
    <w:p w:rsidR="00EE456A" w:rsidRPr="009554CF" w:rsidRDefault="00EE456A" w:rsidP="007F1D22">
      <w:pPr>
        <w:spacing w:after="0" w:line="240" w:lineRule="auto"/>
        <w:ind w:right="136"/>
        <w:jc w:val="center"/>
        <w:rPr>
          <w:rFonts w:ascii="Times New Roman" w:hAnsi="Times New Roman" w:cs="Times New Roman"/>
          <w:b/>
          <w:sz w:val="28"/>
          <w:szCs w:val="28"/>
          <w:lang w:val="ro-MD"/>
        </w:rPr>
      </w:pPr>
      <w:r w:rsidRPr="009554CF">
        <w:rPr>
          <w:rFonts w:ascii="Times New Roman" w:hAnsi="Times New Roman" w:cs="Times New Roman"/>
          <w:b/>
          <w:sz w:val="28"/>
          <w:szCs w:val="28"/>
          <w:lang w:val="ro-MD"/>
        </w:rPr>
        <w:t>I</w:t>
      </w:r>
      <w:r w:rsidR="00781A54" w:rsidRPr="009554CF">
        <w:rPr>
          <w:rFonts w:ascii="Times New Roman" w:hAnsi="Times New Roman" w:cs="Times New Roman"/>
          <w:b/>
          <w:sz w:val="28"/>
          <w:szCs w:val="28"/>
          <w:lang w:val="ro-MD"/>
        </w:rPr>
        <w:t>II</w:t>
      </w:r>
      <w:r w:rsidRPr="009554CF">
        <w:rPr>
          <w:rFonts w:ascii="Times New Roman" w:hAnsi="Times New Roman" w:cs="Times New Roman"/>
          <w:b/>
          <w:sz w:val="28"/>
          <w:szCs w:val="28"/>
          <w:lang w:val="ro-MD"/>
        </w:rPr>
        <w:t xml:space="preserve">. </w:t>
      </w:r>
      <w:r w:rsidR="00E72E46" w:rsidRPr="009554CF">
        <w:rPr>
          <w:rFonts w:ascii="Times New Roman" w:hAnsi="Times New Roman" w:cs="Times New Roman"/>
          <w:b/>
          <w:sz w:val="28"/>
          <w:szCs w:val="28"/>
          <w:lang w:val="ro-MD"/>
        </w:rPr>
        <w:t xml:space="preserve">ETICHETAREA SOLVENȚILOR DE EXTRACȚIE </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 xml:space="preserve">12. </w:t>
      </w:r>
      <w:r w:rsidR="00DE151C" w:rsidRPr="009554CF">
        <w:rPr>
          <w:rFonts w:eastAsia="Arial Unicode MS"/>
          <w:sz w:val="28"/>
          <w:szCs w:val="28"/>
          <w:lang w:val="ro-MD"/>
        </w:rPr>
        <w:t xml:space="preserve">Se va asigura </w:t>
      </w:r>
      <w:r w:rsidR="00151191" w:rsidRPr="009554CF">
        <w:rPr>
          <w:rFonts w:eastAsia="Arial Unicode MS"/>
          <w:sz w:val="28"/>
          <w:szCs w:val="28"/>
          <w:lang w:val="ro-MD"/>
        </w:rPr>
        <w:t>că substanțele incluse în anex</w:t>
      </w:r>
      <w:r w:rsidRPr="009554CF">
        <w:rPr>
          <w:rFonts w:eastAsia="Arial Unicode MS"/>
          <w:sz w:val="28"/>
          <w:szCs w:val="28"/>
          <w:lang w:val="ro-MD"/>
        </w:rPr>
        <w:t>ă</w:t>
      </w:r>
      <w:r w:rsidR="00151191" w:rsidRPr="009554CF">
        <w:rPr>
          <w:rFonts w:eastAsia="Arial Unicode MS"/>
          <w:sz w:val="28"/>
          <w:szCs w:val="28"/>
          <w:lang w:val="ro-MD"/>
        </w:rPr>
        <w:t xml:space="preserve"> și destinate utilizării ca solvenți de extracție în produsele alimentare nu pot fi comercializate decât dacă pe ambalajul, containerele sau etichetele acestora figurează următoarele specificații ușor vizibile, clar lizibile și de neșters:</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1</w:t>
      </w:r>
      <w:r w:rsidR="00151191" w:rsidRPr="009554CF">
        <w:rPr>
          <w:rFonts w:eastAsia="Arial Unicode MS"/>
          <w:sz w:val="28"/>
          <w:szCs w:val="28"/>
          <w:lang w:val="ro-MD"/>
        </w:rPr>
        <w:t>) denumir</w:t>
      </w:r>
      <w:r w:rsidR="00DE151C" w:rsidRPr="009554CF">
        <w:rPr>
          <w:rFonts w:eastAsia="Arial Unicode MS"/>
          <w:sz w:val="28"/>
          <w:szCs w:val="28"/>
          <w:lang w:val="ro-MD"/>
        </w:rPr>
        <w:t>ea comercială indicată în anexă</w:t>
      </w:r>
      <w:r w:rsidR="00151191" w:rsidRPr="009554CF">
        <w:rPr>
          <w:rFonts w:eastAsia="Arial Unicode MS"/>
          <w:sz w:val="28"/>
          <w:szCs w:val="28"/>
          <w:lang w:val="ro-MD"/>
        </w:rPr>
        <w:t>;</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2</w:t>
      </w:r>
      <w:r w:rsidR="00151191" w:rsidRPr="009554CF">
        <w:rPr>
          <w:rFonts w:eastAsia="Arial Unicode MS"/>
          <w:sz w:val="28"/>
          <w:szCs w:val="28"/>
          <w:lang w:val="ro-MD"/>
        </w:rPr>
        <w:t>) o indicație clară a faptului că materialul are calitatea adecvată pentru a fi utilizat în extracția alimentelor sau a ingredientelor alimentare;</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3</w:t>
      </w:r>
      <w:r w:rsidR="00151191" w:rsidRPr="009554CF">
        <w:rPr>
          <w:rFonts w:eastAsia="Arial Unicode MS"/>
          <w:sz w:val="28"/>
          <w:szCs w:val="28"/>
          <w:lang w:val="ro-MD"/>
        </w:rPr>
        <w:t>) o referire prin care șarja sau lotul să poată fi identificat(ă);</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4</w:t>
      </w:r>
      <w:r w:rsidR="00151191" w:rsidRPr="009554CF">
        <w:rPr>
          <w:rFonts w:eastAsia="Arial Unicode MS"/>
          <w:sz w:val="28"/>
          <w:szCs w:val="28"/>
          <w:lang w:val="ro-MD"/>
        </w:rPr>
        <w:t>) numele sau denumirea comercială și adresa producătorului sau ambalatorului sau ale  vânzător</w:t>
      </w:r>
      <w:r w:rsidR="00DE151C" w:rsidRPr="009554CF">
        <w:rPr>
          <w:rFonts w:eastAsia="Arial Unicode MS"/>
          <w:sz w:val="28"/>
          <w:szCs w:val="28"/>
          <w:lang w:val="ro-MD"/>
        </w:rPr>
        <w:t>ului</w:t>
      </w:r>
      <w:r w:rsidR="00151191" w:rsidRPr="009554CF">
        <w:rPr>
          <w:rFonts w:eastAsia="Arial Unicode MS"/>
          <w:sz w:val="28"/>
          <w:szCs w:val="28"/>
          <w:lang w:val="ro-MD"/>
        </w:rPr>
        <w:t>;</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5</w:t>
      </w:r>
      <w:r w:rsidR="00151191" w:rsidRPr="009554CF">
        <w:rPr>
          <w:rFonts w:eastAsia="Arial Unicode MS"/>
          <w:sz w:val="28"/>
          <w:szCs w:val="28"/>
          <w:lang w:val="ro-MD"/>
        </w:rPr>
        <w:t>) cantitatea netă în unități de volum;</w:t>
      </w:r>
    </w:p>
    <w:p w:rsidR="00151191" w:rsidRPr="009554CF" w:rsidRDefault="00781A54" w:rsidP="007F1D22">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6</w:t>
      </w:r>
      <w:r w:rsidR="00151191" w:rsidRPr="009554CF">
        <w:rPr>
          <w:rFonts w:eastAsia="Arial Unicode MS"/>
          <w:sz w:val="28"/>
          <w:szCs w:val="28"/>
          <w:lang w:val="ro-MD"/>
        </w:rPr>
        <w:t>) dacă este necesar, condițiile speciale de depozitare sau condițiile de utilizare.</w:t>
      </w:r>
    </w:p>
    <w:p w:rsidR="00151191" w:rsidRPr="009554CF" w:rsidRDefault="00CA388C" w:rsidP="00CA388C">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 xml:space="preserve">13. </w:t>
      </w:r>
      <w:r w:rsidR="00151191" w:rsidRPr="009554CF">
        <w:rPr>
          <w:rFonts w:eastAsia="Arial Unicode MS"/>
          <w:sz w:val="28"/>
          <w:szCs w:val="28"/>
          <w:lang w:val="ro-MD"/>
        </w:rPr>
        <w:t xml:space="preserve">Prin derogare de la </w:t>
      </w:r>
      <w:r w:rsidRPr="009554CF">
        <w:rPr>
          <w:rFonts w:eastAsia="Arial Unicode MS"/>
          <w:sz w:val="28"/>
          <w:szCs w:val="28"/>
          <w:lang w:val="ro-MD"/>
        </w:rPr>
        <w:t>punctul 12</w:t>
      </w:r>
      <w:r w:rsidR="00151191" w:rsidRPr="009554CF">
        <w:rPr>
          <w:rFonts w:eastAsia="Arial Unicode MS"/>
          <w:sz w:val="28"/>
          <w:szCs w:val="28"/>
          <w:lang w:val="ro-MD"/>
        </w:rPr>
        <w:t xml:space="preserve">, specificațiile prevăzute la </w:t>
      </w:r>
      <w:r w:rsidRPr="009554CF">
        <w:rPr>
          <w:rFonts w:eastAsia="Arial Unicode MS"/>
          <w:sz w:val="28"/>
          <w:szCs w:val="28"/>
          <w:lang w:val="ro-MD"/>
        </w:rPr>
        <w:t>subpunctele 3</w:t>
      </w:r>
      <w:r w:rsidR="007A68AE">
        <w:rPr>
          <w:rFonts w:eastAsia="Arial Unicode MS"/>
          <w:sz w:val="28"/>
          <w:szCs w:val="28"/>
          <w:lang w:val="ro-MD"/>
        </w:rPr>
        <w:t xml:space="preserve">), 4), 5), și </w:t>
      </w:r>
      <w:r w:rsidRPr="009554CF">
        <w:rPr>
          <w:rFonts w:eastAsia="Arial Unicode MS"/>
          <w:sz w:val="28"/>
          <w:szCs w:val="28"/>
          <w:lang w:val="ro-MD"/>
        </w:rPr>
        <w:t>6</w:t>
      </w:r>
      <w:r w:rsidR="007A68AE">
        <w:rPr>
          <w:rFonts w:eastAsia="Arial Unicode MS"/>
          <w:sz w:val="28"/>
          <w:szCs w:val="28"/>
          <w:lang w:val="ro-MD"/>
        </w:rPr>
        <w:t>)</w:t>
      </w:r>
      <w:r w:rsidR="00151191" w:rsidRPr="009554CF">
        <w:rPr>
          <w:rFonts w:eastAsia="Arial Unicode MS"/>
          <w:sz w:val="28"/>
          <w:szCs w:val="28"/>
          <w:lang w:val="ro-MD"/>
        </w:rPr>
        <w:t xml:space="preserve"> de la </w:t>
      </w:r>
      <w:r w:rsidR="007A68AE">
        <w:rPr>
          <w:rFonts w:eastAsia="Arial Unicode MS"/>
          <w:sz w:val="28"/>
          <w:szCs w:val="28"/>
          <w:lang w:val="ro-MD"/>
        </w:rPr>
        <w:t>p</w:t>
      </w:r>
      <w:r w:rsidRPr="009554CF">
        <w:rPr>
          <w:rFonts w:eastAsia="Arial Unicode MS"/>
          <w:sz w:val="28"/>
          <w:szCs w:val="28"/>
          <w:lang w:val="ro-MD"/>
        </w:rPr>
        <w:t xml:space="preserve">unctul </w:t>
      </w:r>
      <w:r w:rsidR="00151191" w:rsidRPr="009554CF">
        <w:rPr>
          <w:rFonts w:eastAsia="Arial Unicode MS"/>
          <w:sz w:val="28"/>
          <w:szCs w:val="28"/>
          <w:lang w:val="ro-MD"/>
        </w:rPr>
        <w:t>respectiv pot figura chiar și numai în documentele de transport referitoare la șarjă sau lot, care se vor furniza odată cu sau înaintea livrării.</w:t>
      </w:r>
    </w:p>
    <w:p w:rsidR="00151191" w:rsidRPr="009554CF" w:rsidRDefault="00CA388C" w:rsidP="00CA388C">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t>14</w:t>
      </w:r>
      <w:r w:rsidR="00151191" w:rsidRPr="009554CF">
        <w:rPr>
          <w:rFonts w:eastAsia="Arial Unicode MS"/>
          <w:sz w:val="28"/>
          <w:szCs w:val="28"/>
          <w:lang w:val="ro-MD"/>
        </w:rPr>
        <w:t xml:space="preserve">  Prezentul </w:t>
      </w:r>
      <w:r w:rsidRPr="009554CF">
        <w:rPr>
          <w:rFonts w:eastAsia="Arial Unicode MS"/>
          <w:sz w:val="28"/>
          <w:szCs w:val="28"/>
          <w:lang w:val="ro-MD"/>
        </w:rPr>
        <w:t xml:space="preserve">capitol </w:t>
      </w:r>
      <w:r w:rsidR="00151191" w:rsidRPr="009554CF">
        <w:rPr>
          <w:rFonts w:eastAsia="Arial Unicode MS"/>
          <w:sz w:val="28"/>
          <w:szCs w:val="28"/>
          <w:lang w:val="ro-MD"/>
        </w:rPr>
        <w:t xml:space="preserve">nu aduce atingere </w:t>
      </w:r>
      <w:r w:rsidR="00DE151C" w:rsidRPr="009554CF">
        <w:rPr>
          <w:rFonts w:eastAsia="Arial Unicode MS"/>
          <w:sz w:val="28"/>
          <w:szCs w:val="28"/>
          <w:lang w:val="ro-MD"/>
        </w:rPr>
        <w:t xml:space="preserve">actelor normative </w:t>
      </w:r>
      <w:r w:rsidR="00151191" w:rsidRPr="009554CF">
        <w:rPr>
          <w:rFonts w:eastAsia="Arial Unicode MS"/>
          <w:sz w:val="28"/>
          <w:szCs w:val="28"/>
          <w:lang w:val="ro-MD"/>
        </w:rPr>
        <w:t xml:space="preserve">mai precise sau mai extinse cu privire la greutăți și unități de măsură sau </w:t>
      </w:r>
      <w:r w:rsidR="00763A93" w:rsidRPr="009554CF">
        <w:rPr>
          <w:rFonts w:eastAsia="Arial Unicode MS"/>
          <w:sz w:val="28"/>
          <w:szCs w:val="28"/>
          <w:lang w:val="ro-MD"/>
        </w:rPr>
        <w:t>actelor normative</w:t>
      </w:r>
      <w:r w:rsidR="00151191" w:rsidRPr="009554CF">
        <w:rPr>
          <w:rFonts w:eastAsia="Arial Unicode MS"/>
          <w:sz w:val="28"/>
          <w:szCs w:val="28"/>
          <w:lang w:val="ro-MD"/>
        </w:rPr>
        <w:t xml:space="preserve"> aplicabile clasificării, ambalării și etichetării substanțelor și amestecurilor periculoase.</w:t>
      </w:r>
    </w:p>
    <w:p w:rsidR="00151191" w:rsidRPr="009554CF" w:rsidRDefault="00CA388C" w:rsidP="00CA388C">
      <w:pPr>
        <w:pStyle w:val="norm"/>
        <w:spacing w:before="0" w:beforeAutospacing="0" w:after="0" w:afterAutospacing="0"/>
        <w:ind w:firstLine="708"/>
        <w:jc w:val="both"/>
        <w:rPr>
          <w:rFonts w:eastAsia="Arial Unicode MS"/>
          <w:sz w:val="28"/>
          <w:szCs w:val="28"/>
          <w:lang w:val="ro-MD"/>
        </w:rPr>
      </w:pPr>
      <w:r w:rsidRPr="009554CF">
        <w:rPr>
          <w:rFonts w:eastAsia="Arial Unicode MS"/>
          <w:sz w:val="28"/>
          <w:szCs w:val="28"/>
          <w:lang w:val="ro-MD"/>
        </w:rPr>
        <w:lastRenderedPageBreak/>
        <w:t>15. V</w:t>
      </w:r>
      <w:r w:rsidR="00151191" w:rsidRPr="009554CF">
        <w:rPr>
          <w:rFonts w:eastAsia="Arial Unicode MS"/>
          <w:sz w:val="28"/>
          <w:szCs w:val="28"/>
          <w:lang w:val="ro-MD"/>
        </w:rPr>
        <w:t>ânzarea solvenților de extracț</w:t>
      </w:r>
      <w:r w:rsidR="00763A93" w:rsidRPr="009554CF">
        <w:rPr>
          <w:rFonts w:eastAsia="Arial Unicode MS"/>
          <w:sz w:val="28"/>
          <w:szCs w:val="28"/>
          <w:lang w:val="ro-MD"/>
        </w:rPr>
        <w:t>ie este interzisă</w:t>
      </w:r>
      <w:r w:rsidR="00151191" w:rsidRPr="009554CF">
        <w:rPr>
          <w:rFonts w:eastAsia="Arial Unicode MS"/>
          <w:sz w:val="28"/>
          <w:szCs w:val="28"/>
          <w:lang w:val="ro-MD"/>
        </w:rPr>
        <w:t xml:space="preserve">, în cazul în care specificațiile prevăzute de prezentul </w:t>
      </w:r>
      <w:r w:rsidRPr="009554CF">
        <w:rPr>
          <w:rFonts w:eastAsia="Arial Unicode MS"/>
          <w:sz w:val="28"/>
          <w:szCs w:val="28"/>
          <w:lang w:val="ro-MD"/>
        </w:rPr>
        <w:t xml:space="preserve">capitol </w:t>
      </w:r>
      <w:r w:rsidR="00151191" w:rsidRPr="009554CF">
        <w:rPr>
          <w:rFonts w:eastAsia="Arial Unicode MS"/>
          <w:sz w:val="28"/>
          <w:szCs w:val="28"/>
          <w:lang w:val="ro-MD"/>
        </w:rPr>
        <w:t xml:space="preserve">nu figurează </w:t>
      </w:r>
      <w:r w:rsidRPr="009554CF">
        <w:rPr>
          <w:sz w:val="28"/>
          <w:szCs w:val="28"/>
          <w:lang w:val="ro-MD"/>
        </w:rPr>
        <w:t>în limba de stat a Republicii Moldova</w:t>
      </w:r>
      <w:r w:rsidR="008B5C6E" w:rsidRPr="009554CF">
        <w:rPr>
          <w:rFonts w:eastAsia="Arial Unicode MS"/>
          <w:sz w:val="28"/>
          <w:szCs w:val="28"/>
          <w:lang w:val="ro-MD"/>
        </w:rPr>
        <w:t xml:space="preserve">. </w:t>
      </w:r>
      <w:r w:rsidR="00151191" w:rsidRPr="009554CF">
        <w:rPr>
          <w:rFonts w:eastAsia="Arial Unicode MS"/>
          <w:sz w:val="28"/>
          <w:szCs w:val="28"/>
          <w:lang w:val="ro-MD"/>
        </w:rPr>
        <w:t>Această prevedere nu împiedică indicarea specificațiilor în mai multe limbi.</w:t>
      </w:r>
    </w:p>
    <w:p w:rsidR="00EE456A" w:rsidRPr="009554CF" w:rsidRDefault="00634721" w:rsidP="007F1D22">
      <w:pPr>
        <w:spacing w:after="0" w:line="240" w:lineRule="auto"/>
        <w:ind w:right="136"/>
        <w:jc w:val="center"/>
        <w:rPr>
          <w:rFonts w:ascii="Times New Roman" w:hAnsi="Times New Roman" w:cs="Times New Roman"/>
          <w:b/>
          <w:sz w:val="28"/>
          <w:szCs w:val="28"/>
          <w:lang w:val="ro-MD"/>
        </w:rPr>
      </w:pPr>
      <w:r>
        <w:rPr>
          <w:rFonts w:ascii="Times New Roman" w:hAnsi="Times New Roman" w:cs="Times New Roman"/>
          <w:b/>
          <w:sz w:val="28"/>
          <w:szCs w:val="28"/>
          <w:lang w:val="ro-MD"/>
        </w:rPr>
        <w:t>I</w:t>
      </w:r>
      <w:bookmarkStart w:id="0" w:name="_GoBack"/>
      <w:bookmarkEnd w:id="0"/>
      <w:r w:rsidR="008B5C6E" w:rsidRPr="009554CF">
        <w:rPr>
          <w:rFonts w:ascii="Times New Roman" w:hAnsi="Times New Roman" w:cs="Times New Roman"/>
          <w:b/>
          <w:sz w:val="28"/>
          <w:szCs w:val="28"/>
          <w:lang w:val="ro-MD"/>
        </w:rPr>
        <w:t>V. DISPOZIŢII FINALE</w:t>
      </w:r>
    </w:p>
    <w:p w:rsidR="00151191" w:rsidRPr="009554CF" w:rsidRDefault="008B5C6E" w:rsidP="008B5C6E">
      <w:pPr>
        <w:pStyle w:val="norm"/>
        <w:spacing w:before="0" w:beforeAutospacing="0" w:after="0" w:afterAutospacing="0"/>
        <w:ind w:firstLine="709"/>
        <w:jc w:val="both"/>
        <w:rPr>
          <w:rFonts w:eastAsia="Arial Unicode MS"/>
          <w:sz w:val="28"/>
          <w:szCs w:val="28"/>
          <w:lang w:val="ro-MD"/>
        </w:rPr>
      </w:pPr>
      <w:r w:rsidRPr="009554CF">
        <w:rPr>
          <w:rFonts w:eastAsia="Arial Unicode MS"/>
          <w:sz w:val="28"/>
          <w:szCs w:val="28"/>
          <w:lang w:val="ro-MD"/>
        </w:rPr>
        <w:t xml:space="preserve">16. </w:t>
      </w:r>
      <w:r w:rsidR="001970D9" w:rsidRPr="009554CF">
        <w:rPr>
          <w:rFonts w:eastAsia="Arial Unicode MS"/>
          <w:sz w:val="28"/>
          <w:szCs w:val="28"/>
          <w:lang w:val="ro-MD"/>
        </w:rPr>
        <w:t xml:space="preserve">Prezentul Regulament </w:t>
      </w:r>
      <w:r w:rsidR="00151191" w:rsidRPr="009554CF">
        <w:rPr>
          <w:rFonts w:eastAsia="Arial Unicode MS"/>
          <w:sz w:val="28"/>
          <w:szCs w:val="28"/>
          <w:lang w:val="ro-MD"/>
        </w:rPr>
        <w:t xml:space="preserve">se aplică de asemenea tuturor solvenților de extracție utilizați sau destinați utilizării în producția de alimente sau ingrediente alimentare importate în </w:t>
      </w:r>
      <w:r w:rsidR="001970D9" w:rsidRPr="009554CF">
        <w:rPr>
          <w:rFonts w:eastAsia="Arial Unicode MS"/>
          <w:sz w:val="28"/>
          <w:szCs w:val="28"/>
          <w:lang w:val="ro-MD"/>
        </w:rPr>
        <w:t>țară</w:t>
      </w:r>
      <w:r w:rsidRPr="009554CF">
        <w:rPr>
          <w:rFonts w:eastAsia="Arial Unicode MS"/>
          <w:sz w:val="28"/>
          <w:szCs w:val="28"/>
          <w:lang w:val="ro-MD"/>
        </w:rPr>
        <w:t>.</w:t>
      </w:r>
    </w:p>
    <w:p w:rsidR="00151191" w:rsidRPr="009554CF" w:rsidRDefault="008B5C6E" w:rsidP="008B5C6E">
      <w:pPr>
        <w:pStyle w:val="norm"/>
        <w:spacing w:before="0" w:beforeAutospacing="0" w:after="0" w:afterAutospacing="0"/>
        <w:ind w:firstLine="709"/>
        <w:jc w:val="both"/>
        <w:rPr>
          <w:rFonts w:eastAsia="Arial Unicode MS"/>
          <w:sz w:val="28"/>
          <w:szCs w:val="28"/>
          <w:lang w:val="ro-MD"/>
        </w:rPr>
      </w:pPr>
      <w:r w:rsidRPr="009554CF">
        <w:rPr>
          <w:rFonts w:eastAsia="Arial Unicode MS"/>
          <w:sz w:val="28"/>
          <w:szCs w:val="28"/>
          <w:lang w:val="ro-MD"/>
        </w:rPr>
        <w:t xml:space="preserve">17. </w:t>
      </w:r>
      <w:r w:rsidR="00151191" w:rsidRPr="009554CF">
        <w:rPr>
          <w:rFonts w:eastAsia="Arial Unicode MS"/>
          <w:sz w:val="28"/>
          <w:szCs w:val="28"/>
          <w:lang w:val="ro-MD"/>
        </w:rPr>
        <w:t>Prezent</w:t>
      </w:r>
      <w:r w:rsidR="0055503A">
        <w:rPr>
          <w:rFonts w:eastAsia="Arial Unicode MS"/>
          <w:sz w:val="28"/>
          <w:szCs w:val="28"/>
          <w:lang w:val="ro-MD"/>
        </w:rPr>
        <w:t xml:space="preserve">ul Regulament </w:t>
      </w:r>
      <w:r w:rsidR="00151191" w:rsidRPr="009554CF">
        <w:rPr>
          <w:rFonts w:eastAsia="Arial Unicode MS"/>
          <w:sz w:val="28"/>
          <w:szCs w:val="28"/>
          <w:lang w:val="ro-MD"/>
        </w:rPr>
        <w:t xml:space="preserve">nu se aplică solvenților de extracție sau produselor alimentare destinate exportului în afara </w:t>
      </w:r>
      <w:r w:rsidR="001970D9" w:rsidRPr="009554CF">
        <w:rPr>
          <w:rFonts w:eastAsia="Arial Unicode MS"/>
          <w:sz w:val="28"/>
          <w:szCs w:val="28"/>
          <w:lang w:val="ro-MD"/>
        </w:rPr>
        <w:t>țării</w:t>
      </w:r>
      <w:r w:rsidRPr="009554CF">
        <w:rPr>
          <w:rFonts w:eastAsia="Arial Unicode MS"/>
          <w:sz w:val="28"/>
          <w:szCs w:val="28"/>
          <w:lang w:val="ro-MD"/>
        </w:rPr>
        <w:t>.</w:t>
      </w:r>
    </w:p>
    <w:p w:rsidR="00151191" w:rsidRPr="009554CF" w:rsidRDefault="00151191" w:rsidP="008B5C6E">
      <w:pPr>
        <w:spacing w:after="0" w:line="240" w:lineRule="auto"/>
        <w:ind w:firstLine="709"/>
        <w:rPr>
          <w:rFonts w:ascii="Times New Roman" w:hAnsi="Times New Roman" w:cs="Times New Roman"/>
          <w:sz w:val="28"/>
          <w:szCs w:val="28"/>
          <w:lang w:val="ro-MD"/>
        </w:rPr>
      </w:pPr>
    </w:p>
    <w:p w:rsidR="00151191" w:rsidRPr="009554CF" w:rsidRDefault="00151191" w:rsidP="007F1D22">
      <w:pPr>
        <w:spacing w:after="0" w:line="240" w:lineRule="auto"/>
        <w:rPr>
          <w:rFonts w:ascii="Times New Roman" w:hAnsi="Times New Roman" w:cs="Times New Roman"/>
          <w:sz w:val="28"/>
          <w:szCs w:val="28"/>
          <w:lang w:val="ro-MD"/>
        </w:rPr>
      </w:pPr>
    </w:p>
    <w:p w:rsidR="00151191" w:rsidRPr="009554CF" w:rsidRDefault="00151191" w:rsidP="007F1D22">
      <w:pPr>
        <w:spacing w:after="0" w:line="240" w:lineRule="auto"/>
        <w:rPr>
          <w:rFonts w:ascii="Times New Roman" w:hAnsi="Times New Roman" w:cs="Times New Roman"/>
          <w:sz w:val="28"/>
          <w:szCs w:val="28"/>
          <w:lang w:val="ro-MD"/>
        </w:rPr>
      </w:pPr>
    </w:p>
    <w:p w:rsidR="00151191" w:rsidRPr="009554CF" w:rsidRDefault="00151191" w:rsidP="007F1D22">
      <w:pPr>
        <w:spacing w:after="0" w:line="240" w:lineRule="auto"/>
        <w:rPr>
          <w:rFonts w:ascii="Times New Roman" w:hAnsi="Times New Roman" w:cs="Times New Roman"/>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AC3C6A" w:rsidRPr="009554CF" w:rsidRDefault="00AC3C6A"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4120CB" w:rsidRPr="009554CF" w:rsidRDefault="001970D9" w:rsidP="007F1D22">
      <w:pPr>
        <w:spacing w:after="0" w:line="240" w:lineRule="auto"/>
        <w:ind w:left="4248" w:right="136" w:firstLine="708"/>
        <w:jc w:val="both"/>
        <w:rPr>
          <w:rFonts w:ascii="Times New Roman" w:hAnsi="Times New Roman" w:cs="Times New Roman"/>
          <w:sz w:val="28"/>
          <w:szCs w:val="28"/>
          <w:lang w:val="ro-MD"/>
        </w:rPr>
      </w:pPr>
      <w:r w:rsidRPr="009554CF">
        <w:rPr>
          <w:rFonts w:ascii="Times New Roman" w:hAnsi="Times New Roman" w:cs="Times New Roman"/>
          <w:sz w:val="28"/>
          <w:szCs w:val="28"/>
          <w:lang w:val="ro-MD"/>
        </w:rPr>
        <w:t>Anexa nr.1</w:t>
      </w:r>
    </w:p>
    <w:p w:rsidR="000714B8" w:rsidRPr="009554CF" w:rsidRDefault="001970D9" w:rsidP="007F1D22">
      <w:pPr>
        <w:spacing w:after="0" w:line="240" w:lineRule="auto"/>
        <w:ind w:left="4820" w:right="136"/>
        <w:rPr>
          <w:rFonts w:ascii="Times New Roman" w:eastAsia="Arial Unicode MS" w:hAnsi="Times New Roman" w:cs="Times New Roman"/>
          <w:bCs/>
          <w:sz w:val="28"/>
          <w:szCs w:val="28"/>
          <w:lang w:val="ro-MD"/>
        </w:rPr>
      </w:pPr>
      <w:r w:rsidRPr="009554CF">
        <w:rPr>
          <w:rFonts w:ascii="Times New Roman" w:hAnsi="Times New Roman" w:cs="Times New Roman"/>
          <w:sz w:val="28"/>
          <w:szCs w:val="28"/>
          <w:lang w:val="ro-MD"/>
        </w:rPr>
        <w:t xml:space="preserve">la Regulamentul </w:t>
      </w:r>
      <w:r w:rsidR="004120CB" w:rsidRPr="009554CF">
        <w:rPr>
          <w:rFonts w:ascii="Times New Roman" w:hAnsi="Times New Roman" w:cs="Times New Roman"/>
          <w:sz w:val="28"/>
          <w:szCs w:val="28"/>
          <w:lang w:val="ro-MD"/>
        </w:rPr>
        <w:t>privind</w:t>
      </w:r>
      <w:r w:rsidR="004120CB" w:rsidRPr="009554CF">
        <w:rPr>
          <w:rFonts w:ascii="Times New Roman" w:eastAsia="Arial Unicode MS" w:hAnsi="Times New Roman" w:cs="Times New Roman"/>
          <w:bCs/>
          <w:sz w:val="28"/>
          <w:szCs w:val="28"/>
          <w:lang w:val="ro-MD"/>
        </w:rPr>
        <w:t xml:space="preserve"> solvenții </w:t>
      </w:r>
    </w:p>
    <w:p w:rsidR="001970D9" w:rsidRPr="009554CF" w:rsidRDefault="004120CB" w:rsidP="007F1D22">
      <w:pPr>
        <w:spacing w:after="0" w:line="240" w:lineRule="auto"/>
        <w:ind w:left="4820" w:right="136"/>
        <w:rPr>
          <w:rFonts w:ascii="Times New Roman" w:eastAsia="Arial Unicode MS" w:hAnsi="Times New Roman" w:cs="Times New Roman"/>
          <w:i/>
          <w:iCs/>
          <w:sz w:val="28"/>
          <w:szCs w:val="28"/>
          <w:lang w:val="ro-MD"/>
        </w:rPr>
      </w:pPr>
      <w:r w:rsidRPr="009554CF">
        <w:rPr>
          <w:rFonts w:ascii="Times New Roman" w:eastAsia="Arial Unicode MS" w:hAnsi="Times New Roman" w:cs="Times New Roman"/>
          <w:bCs/>
          <w:sz w:val="28"/>
          <w:szCs w:val="28"/>
          <w:lang w:val="ro-MD"/>
        </w:rPr>
        <w:lastRenderedPageBreak/>
        <w:t>de extracție utilizați la fabricarea produselor alimentare și a ingredientelor alimentare</w:t>
      </w:r>
    </w:p>
    <w:p w:rsidR="001970D9" w:rsidRPr="009554CF" w:rsidRDefault="001970D9" w:rsidP="007F1D22">
      <w:pPr>
        <w:pStyle w:val="title-annex-1"/>
        <w:spacing w:before="0" w:beforeAutospacing="0" w:after="0" w:afterAutospacing="0"/>
        <w:jc w:val="center"/>
        <w:rPr>
          <w:rFonts w:eastAsia="Arial Unicode MS"/>
          <w:i/>
          <w:iCs/>
          <w:sz w:val="28"/>
          <w:szCs w:val="28"/>
          <w:lang w:val="ro-MD"/>
        </w:rPr>
      </w:pPr>
    </w:p>
    <w:p w:rsidR="00151191" w:rsidRPr="009554CF" w:rsidRDefault="004120CB" w:rsidP="007F1D22">
      <w:pPr>
        <w:pStyle w:val="title-gr-seq-level-1"/>
        <w:spacing w:before="0" w:beforeAutospacing="0" w:after="0" w:afterAutospacing="0"/>
        <w:jc w:val="center"/>
        <w:rPr>
          <w:rStyle w:val="boldface"/>
          <w:rFonts w:eastAsia="Arial Unicode MS"/>
          <w:b/>
          <w:bCs/>
          <w:sz w:val="28"/>
          <w:szCs w:val="28"/>
          <w:lang w:val="ro-MD"/>
        </w:rPr>
      </w:pPr>
      <w:r w:rsidRPr="009554CF">
        <w:rPr>
          <w:rStyle w:val="boldface"/>
          <w:rFonts w:eastAsia="Arial Unicode MS"/>
          <w:b/>
          <w:bCs/>
          <w:sz w:val="28"/>
          <w:szCs w:val="28"/>
          <w:lang w:val="ro-MD"/>
        </w:rPr>
        <w:t>Solvenții de extracție care pot fi utilizați în procesul de prelucrare a materiilor prime, produselor alimentare, componentelor alimentare sau ingredientelor alimentare</w:t>
      </w:r>
    </w:p>
    <w:p w:rsidR="00E72E46" w:rsidRPr="009554CF" w:rsidRDefault="00E72E46" w:rsidP="007F1D22">
      <w:pPr>
        <w:pStyle w:val="title-gr-seq-level-1"/>
        <w:spacing w:before="0" w:beforeAutospacing="0" w:after="0" w:afterAutospacing="0"/>
        <w:jc w:val="center"/>
        <w:rPr>
          <w:rFonts w:eastAsia="Arial Unicode MS"/>
          <w:b/>
          <w:bCs/>
          <w:sz w:val="28"/>
          <w:szCs w:val="28"/>
          <w:lang w:val="ro-MD"/>
        </w:rPr>
      </w:pPr>
    </w:p>
    <w:p w:rsidR="00151191" w:rsidRPr="009554CF" w:rsidRDefault="00151191" w:rsidP="007F1D22">
      <w:pPr>
        <w:pStyle w:val="title-gr-seq-level-2"/>
        <w:numPr>
          <w:ilvl w:val="0"/>
          <w:numId w:val="4"/>
        </w:numPr>
        <w:spacing w:before="0" w:beforeAutospacing="0" w:after="0" w:afterAutospacing="0"/>
        <w:rPr>
          <w:rFonts w:eastAsia="Arial Unicode MS"/>
          <w:iCs/>
          <w:sz w:val="28"/>
          <w:szCs w:val="28"/>
          <w:lang w:val="ro-MD"/>
        </w:rPr>
      </w:pPr>
      <w:r w:rsidRPr="009554CF">
        <w:rPr>
          <w:rStyle w:val="boldface"/>
          <w:rFonts w:eastAsia="Arial Unicode MS"/>
          <w:b/>
          <w:bCs/>
          <w:iCs/>
          <w:sz w:val="28"/>
          <w:szCs w:val="28"/>
          <w:lang w:val="ro-MD"/>
        </w:rPr>
        <w:t>Solvenții de extracție care trebuie folosiți în conformitate cu bunele practici de fabricație pentru toate utilizările</w:t>
      </w:r>
      <w:r w:rsidR="0055503A">
        <w:rPr>
          <w:rFonts w:eastAsia="Arial Unicode MS"/>
          <w:iCs/>
          <w:sz w:val="28"/>
          <w:szCs w:val="28"/>
          <w:vertAlign w:val="superscript"/>
          <w:lang w:val="ro-MD"/>
        </w:rPr>
        <w:t>1)</w:t>
      </w:r>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Denumire:</w:t>
      </w:r>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Propan</w:t>
      </w:r>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Butan</w:t>
      </w:r>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Acetat de etil</w:t>
      </w:r>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Etanol</w:t>
      </w:r>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Dioxid de carbon</w:t>
      </w:r>
    </w:p>
    <w:p w:rsidR="00151191" w:rsidRPr="009554CF" w:rsidRDefault="0055503A" w:rsidP="007F1D22">
      <w:pPr>
        <w:pStyle w:val="norm"/>
        <w:spacing w:before="0" w:beforeAutospacing="0" w:after="0" w:afterAutospacing="0"/>
        <w:jc w:val="both"/>
        <w:rPr>
          <w:rFonts w:eastAsia="Arial Unicode MS"/>
          <w:sz w:val="28"/>
          <w:szCs w:val="28"/>
          <w:lang w:val="ro-MD"/>
        </w:rPr>
      </w:pPr>
      <w:r>
        <w:rPr>
          <w:rFonts w:eastAsia="Arial Unicode MS"/>
          <w:sz w:val="28"/>
          <w:szCs w:val="28"/>
          <w:lang w:val="ro-MD"/>
        </w:rPr>
        <w:t>Acetonă </w:t>
      </w:r>
      <w:hyperlink r:id="rId6" w:anchor="E0003" w:history="1">
        <w:r w:rsidR="000714B8" w:rsidRPr="0055503A">
          <w:rPr>
            <w:rStyle w:val="superscript"/>
            <w:rFonts w:eastAsia="Arial Unicode MS"/>
            <w:sz w:val="28"/>
            <w:szCs w:val="28"/>
            <w:vertAlign w:val="superscript"/>
            <w:lang w:val="ro-MD"/>
          </w:rPr>
          <w:t>2</w:t>
        </w:r>
        <w:r w:rsidRPr="0055503A">
          <w:rPr>
            <w:rStyle w:val="superscript"/>
            <w:rFonts w:eastAsia="Arial Unicode MS"/>
            <w:sz w:val="28"/>
            <w:szCs w:val="28"/>
            <w:vertAlign w:val="superscript"/>
            <w:lang w:val="ro-MD"/>
          </w:rPr>
          <w:t>)</w:t>
        </w:r>
      </w:hyperlink>
    </w:p>
    <w:p w:rsidR="00151191" w:rsidRPr="009554CF" w:rsidRDefault="00151191" w:rsidP="007F1D22">
      <w:pPr>
        <w:pStyle w:val="norm"/>
        <w:spacing w:before="0" w:beforeAutospacing="0" w:after="0" w:afterAutospacing="0"/>
        <w:jc w:val="both"/>
        <w:rPr>
          <w:rFonts w:eastAsia="Arial Unicode MS"/>
          <w:sz w:val="28"/>
          <w:szCs w:val="28"/>
          <w:lang w:val="ro-MD"/>
        </w:rPr>
      </w:pPr>
      <w:r w:rsidRPr="009554CF">
        <w:rPr>
          <w:rFonts w:eastAsia="Arial Unicode MS"/>
          <w:sz w:val="28"/>
          <w:szCs w:val="28"/>
          <w:lang w:val="ro-MD"/>
        </w:rPr>
        <w:t>Oxizi de azot</w:t>
      </w:r>
    </w:p>
    <w:p w:rsidR="004120CB" w:rsidRPr="009554CF" w:rsidRDefault="004120CB" w:rsidP="007F1D22">
      <w:pPr>
        <w:pStyle w:val="ListParagraph"/>
        <w:spacing w:after="0" w:line="240" w:lineRule="auto"/>
        <w:rPr>
          <w:rFonts w:ascii="Times New Roman" w:eastAsia="Arial Unicode MS" w:hAnsi="Times New Roman" w:cs="Times New Roman"/>
          <w:iCs/>
          <w:sz w:val="28"/>
          <w:szCs w:val="28"/>
          <w:lang w:val="ro-MD" w:eastAsia="ru-RU"/>
        </w:rPr>
      </w:pPr>
    </w:p>
    <w:p w:rsidR="00151191" w:rsidRPr="009554CF" w:rsidRDefault="00151191" w:rsidP="007F1D22">
      <w:pPr>
        <w:pStyle w:val="ListParagraph"/>
        <w:numPr>
          <w:ilvl w:val="0"/>
          <w:numId w:val="4"/>
        </w:numPr>
        <w:spacing w:after="0" w:line="240" w:lineRule="auto"/>
        <w:rPr>
          <w:rFonts w:ascii="Times New Roman" w:eastAsia="Arial Unicode MS" w:hAnsi="Times New Roman" w:cs="Times New Roman"/>
          <w:iCs/>
          <w:sz w:val="28"/>
          <w:szCs w:val="28"/>
          <w:lang w:val="ro-MD" w:eastAsia="ru-RU"/>
        </w:rPr>
      </w:pPr>
      <w:r w:rsidRPr="009554CF">
        <w:rPr>
          <w:rFonts w:ascii="Times New Roman" w:eastAsia="Arial Unicode MS" w:hAnsi="Times New Roman" w:cs="Times New Roman"/>
          <w:b/>
          <w:bCs/>
          <w:iCs/>
          <w:sz w:val="28"/>
          <w:szCs w:val="28"/>
          <w:lang w:val="ro-MD" w:eastAsia="ru-RU"/>
        </w:rPr>
        <w:t>Solvenți de extracție pentru care sunt specificate condițiile de utilizare</w:t>
      </w:r>
    </w:p>
    <w:tbl>
      <w:tblPr>
        <w:tblW w:w="9528"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25"/>
        <w:gridCol w:w="3334"/>
        <w:gridCol w:w="3969"/>
      </w:tblGrid>
      <w:tr w:rsidR="009554CF" w:rsidRPr="00634721" w:rsidTr="00A15FC9">
        <w:trPr>
          <w:tblCellSpacing w:w="0" w:type="dxa"/>
        </w:trPr>
        <w:tc>
          <w:tcPr>
            <w:tcW w:w="2225" w:type="dxa"/>
            <w:hideMark/>
          </w:tcPr>
          <w:p w:rsidR="00214BCF" w:rsidRPr="009554CF" w:rsidRDefault="00151191" w:rsidP="007F1D22">
            <w:pPr>
              <w:spacing w:after="0" w:line="240" w:lineRule="auto"/>
              <w:jc w:val="both"/>
              <w:rPr>
                <w:rFonts w:ascii="Times New Roman" w:eastAsia="Times New Roman" w:hAnsi="Times New Roman" w:cs="Times New Roman"/>
                <w:b/>
                <w:bCs/>
                <w:sz w:val="28"/>
                <w:szCs w:val="28"/>
                <w:lang w:val="ro-MD" w:eastAsia="ru-RU"/>
              </w:rPr>
            </w:pPr>
            <w:r w:rsidRPr="009554CF">
              <w:rPr>
                <w:rFonts w:ascii="Times New Roman" w:eastAsia="Times New Roman" w:hAnsi="Times New Roman" w:cs="Times New Roman"/>
                <w:b/>
                <w:bCs/>
                <w:sz w:val="28"/>
                <w:szCs w:val="28"/>
                <w:lang w:val="ro-MD" w:eastAsia="ru-RU"/>
              </w:rPr>
              <w:t>Denumire</w:t>
            </w:r>
          </w:p>
        </w:tc>
        <w:tc>
          <w:tcPr>
            <w:tcW w:w="3334" w:type="dxa"/>
            <w:hideMark/>
          </w:tcPr>
          <w:p w:rsidR="00151191" w:rsidRPr="009554CF" w:rsidRDefault="00151191" w:rsidP="007F1D22">
            <w:pPr>
              <w:spacing w:after="0" w:line="240" w:lineRule="auto"/>
              <w:jc w:val="center"/>
              <w:rPr>
                <w:rFonts w:ascii="Times New Roman" w:eastAsia="Times New Roman" w:hAnsi="Times New Roman" w:cs="Times New Roman"/>
                <w:b/>
                <w:bCs/>
                <w:sz w:val="28"/>
                <w:szCs w:val="28"/>
                <w:lang w:val="ro-MD" w:eastAsia="ru-RU"/>
              </w:rPr>
            </w:pPr>
            <w:r w:rsidRPr="009554CF">
              <w:rPr>
                <w:rFonts w:ascii="Times New Roman" w:eastAsia="Times New Roman" w:hAnsi="Times New Roman" w:cs="Times New Roman"/>
                <w:b/>
                <w:bCs/>
                <w:sz w:val="28"/>
                <w:szCs w:val="28"/>
                <w:lang w:val="ro-MD" w:eastAsia="ru-RU"/>
              </w:rPr>
              <w:t>Condiții de utilizare</w:t>
            </w:r>
          </w:p>
          <w:p w:rsidR="00214BCF" w:rsidRPr="009554CF" w:rsidRDefault="00151191" w:rsidP="007F1D22">
            <w:pPr>
              <w:spacing w:after="0" w:line="240" w:lineRule="auto"/>
              <w:jc w:val="center"/>
              <w:rPr>
                <w:rFonts w:ascii="Times New Roman" w:eastAsia="Times New Roman" w:hAnsi="Times New Roman" w:cs="Times New Roman"/>
                <w:b/>
                <w:bCs/>
                <w:sz w:val="28"/>
                <w:szCs w:val="28"/>
                <w:lang w:val="ro-MD" w:eastAsia="ru-RU"/>
              </w:rPr>
            </w:pPr>
            <w:r w:rsidRPr="009554CF">
              <w:rPr>
                <w:rFonts w:ascii="Times New Roman" w:eastAsia="Times New Roman" w:hAnsi="Times New Roman" w:cs="Times New Roman"/>
                <w:b/>
                <w:bCs/>
                <w:sz w:val="28"/>
                <w:szCs w:val="28"/>
                <w:lang w:val="ro-MD" w:eastAsia="ru-RU"/>
              </w:rPr>
              <w:t>(descriere sumară a extracției)</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b/>
                <w:bCs/>
                <w:sz w:val="28"/>
                <w:szCs w:val="28"/>
                <w:lang w:val="ro-MD" w:eastAsia="ru-RU"/>
              </w:rPr>
            </w:pPr>
            <w:r w:rsidRPr="009554CF">
              <w:rPr>
                <w:rFonts w:ascii="Times New Roman" w:eastAsia="Times New Roman" w:hAnsi="Times New Roman" w:cs="Times New Roman"/>
                <w:b/>
                <w:bCs/>
                <w:sz w:val="28"/>
                <w:szCs w:val="28"/>
                <w:lang w:val="ro-MD" w:eastAsia="ru-RU"/>
              </w:rPr>
              <w:t>Limitele maxime de reziduuri în aliment sau ingredientul alimentar după extracție</w:t>
            </w:r>
          </w:p>
        </w:tc>
      </w:tr>
      <w:tr w:rsidR="009554CF" w:rsidRPr="00634721" w:rsidTr="00A15FC9">
        <w:trPr>
          <w:tblCellSpacing w:w="0" w:type="dxa"/>
        </w:trPr>
        <w:tc>
          <w:tcPr>
            <w:tcW w:w="2225" w:type="dxa"/>
            <w:vMerge w:val="restart"/>
            <w:hideMark/>
          </w:tcPr>
          <w:p w:rsidR="00214BCF" w:rsidRPr="009554CF" w:rsidRDefault="00151191" w:rsidP="0055503A">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Hexan </w:t>
            </w:r>
            <w:hyperlink r:id="rId7" w:anchor="E0004" w:history="1">
              <w:r w:rsidRPr="0055503A">
                <w:rPr>
                  <w:rFonts w:ascii="Times New Roman" w:eastAsia="Times New Roman" w:hAnsi="Times New Roman" w:cs="Times New Roman"/>
                  <w:sz w:val="28"/>
                  <w:szCs w:val="28"/>
                  <w:vertAlign w:val="superscript"/>
                  <w:lang w:val="ro-MD" w:eastAsia="ru-RU"/>
                </w:rPr>
                <w:t>1</w:t>
              </w:r>
              <w:r w:rsidR="0055503A" w:rsidRPr="0055503A">
                <w:rPr>
                  <w:rFonts w:ascii="Times New Roman" w:eastAsia="Times New Roman" w:hAnsi="Times New Roman" w:cs="Times New Roman"/>
                  <w:sz w:val="28"/>
                  <w:szCs w:val="28"/>
                  <w:vertAlign w:val="superscript"/>
                  <w:lang w:val="ro-MD" w:eastAsia="ru-RU"/>
                </w:rPr>
                <w:t>)</w:t>
              </w:r>
            </w:hyperlink>
          </w:p>
        </w:tc>
        <w:tc>
          <w:tcPr>
            <w:tcW w:w="3334"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Producerea sau fracționarea grăsimilor și a uleiurilor și producția de unt de cacao</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 în grăsime sau ulei sau unt de cacao</w:t>
            </w:r>
          </w:p>
        </w:tc>
      </w:tr>
      <w:tr w:rsidR="009554CF" w:rsidRPr="00634721" w:rsidTr="00A15FC9">
        <w:trPr>
          <w:tblCellSpacing w:w="0" w:type="dxa"/>
        </w:trPr>
        <w:tc>
          <w:tcPr>
            <w:tcW w:w="2225" w:type="dxa"/>
            <w:vMerge/>
            <w:vAlign w:val="center"/>
            <w:hideMark/>
          </w:tcPr>
          <w:p w:rsidR="00151191" w:rsidRPr="009554CF" w:rsidRDefault="00151191" w:rsidP="007F1D22">
            <w:pPr>
              <w:spacing w:after="0" w:line="240" w:lineRule="auto"/>
              <w:rPr>
                <w:rFonts w:ascii="Times New Roman" w:eastAsia="Times New Roman" w:hAnsi="Times New Roman" w:cs="Times New Roman"/>
                <w:sz w:val="28"/>
                <w:szCs w:val="28"/>
                <w:lang w:val="ro-MD" w:eastAsia="ru-RU"/>
              </w:rPr>
            </w:pPr>
          </w:p>
        </w:tc>
        <w:tc>
          <w:tcPr>
            <w:tcW w:w="3334" w:type="dxa"/>
            <w:vMerge w:val="restart"/>
            <w:hideMark/>
          </w:tcPr>
          <w:p w:rsidR="00214BCF" w:rsidRPr="009554CF" w:rsidRDefault="00151191" w:rsidP="007F1D22">
            <w:pPr>
              <w:spacing w:after="0" w:line="240" w:lineRule="auto"/>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Pregătirea produselor proteice și a făinii degresate</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10 mg/kg în alimentul care conține produse proteice și făini degresate</w:t>
            </w:r>
          </w:p>
        </w:tc>
      </w:tr>
      <w:tr w:rsidR="009554CF" w:rsidRPr="00634721" w:rsidTr="00A15FC9">
        <w:trPr>
          <w:tblCellSpacing w:w="0" w:type="dxa"/>
        </w:trPr>
        <w:tc>
          <w:tcPr>
            <w:tcW w:w="2225" w:type="dxa"/>
            <w:vMerge/>
            <w:vAlign w:val="center"/>
            <w:hideMark/>
          </w:tcPr>
          <w:p w:rsidR="00151191" w:rsidRPr="009554CF" w:rsidRDefault="00151191" w:rsidP="007F1D22">
            <w:pPr>
              <w:spacing w:after="0" w:line="240" w:lineRule="auto"/>
              <w:rPr>
                <w:rFonts w:ascii="Times New Roman" w:eastAsia="Times New Roman" w:hAnsi="Times New Roman" w:cs="Times New Roman"/>
                <w:sz w:val="28"/>
                <w:szCs w:val="28"/>
                <w:lang w:val="ro-MD" w:eastAsia="ru-RU"/>
              </w:rPr>
            </w:pPr>
          </w:p>
        </w:tc>
        <w:tc>
          <w:tcPr>
            <w:tcW w:w="3334" w:type="dxa"/>
            <w:vMerge/>
            <w:vAlign w:val="center"/>
            <w:hideMark/>
          </w:tcPr>
          <w:p w:rsidR="00151191" w:rsidRPr="009554CF" w:rsidRDefault="00151191" w:rsidP="007F1D22">
            <w:pPr>
              <w:spacing w:after="0" w:line="240" w:lineRule="auto"/>
              <w:rPr>
                <w:rFonts w:ascii="Times New Roman" w:eastAsia="Times New Roman" w:hAnsi="Times New Roman" w:cs="Times New Roman"/>
                <w:sz w:val="28"/>
                <w:szCs w:val="28"/>
                <w:lang w:val="ro-MD" w:eastAsia="ru-RU"/>
              </w:rPr>
            </w:pP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30 mg/kg în produsele degresate de soia așa cum au fost vândute către consumatorul final</w:t>
            </w:r>
          </w:p>
        </w:tc>
      </w:tr>
      <w:tr w:rsidR="009554CF" w:rsidRPr="00634721" w:rsidTr="00A15FC9">
        <w:trPr>
          <w:tblCellSpacing w:w="0" w:type="dxa"/>
        </w:trPr>
        <w:tc>
          <w:tcPr>
            <w:tcW w:w="2225" w:type="dxa"/>
            <w:vMerge/>
            <w:vAlign w:val="center"/>
            <w:hideMark/>
          </w:tcPr>
          <w:p w:rsidR="00151191" w:rsidRPr="009554CF" w:rsidRDefault="00151191" w:rsidP="007F1D22">
            <w:pPr>
              <w:spacing w:after="0" w:line="240" w:lineRule="auto"/>
              <w:rPr>
                <w:rFonts w:ascii="Times New Roman" w:eastAsia="Times New Roman" w:hAnsi="Times New Roman" w:cs="Times New Roman"/>
                <w:sz w:val="28"/>
                <w:szCs w:val="28"/>
                <w:lang w:val="ro-MD" w:eastAsia="ru-RU"/>
              </w:rPr>
            </w:pPr>
          </w:p>
        </w:tc>
        <w:tc>
          <w:tcPr>
            <w:tcW w:w="3334"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Pregătirea germenilor de cereale degresate</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5 mg/kg în germenii de cereale degresate</w:t>
            </w:r>
          </w:p>
        </w:tc>
      </w:tr>
      <w:tr w:rsidR="009554CF" w:rsidRPr="00634721" w:rsidTr="00A15FC9">
        <w:trPr>
          <w:tblCellSpacing w:w="0" w:type="dxa"/>
        </w:trPr>
        <w:tc>
          <w:tcPr>
            <w:tcW w:w="2225" w:type="dxa"/>
            <w:vMerge w:val="restart"/>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Acetat de metil</w:t>
            </w:r>
          </w:p>
        </w:tc>
        <w:tc>
          <w:tcPr>
            <w:tcW w:w="3334" w:type="dxa"/>
            <w:hideMark/>
          </w:tcPr>
          <w:p w:rsidR="00214BCF" w:rsidRPr="009554CF" w:rsidRDefault="00151191" w:rsidP="007F1D22">
            <w:pPr>
              <w:spacing w:after="0" w:line="240" w:lineRule="auto"/>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Decofeinizarea sau înlăturarea compușilor iritanți și amari din cafea și ceai</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20 mg/kg în cafea sau ceai</w:t>
            </w:r>
          </w:p>
        </w:tc>
      </w:tr>
      <w:tr w:rsidR="009554CF" w:rsidRPr="009554CF" w:rsidTr="00A15FC9">
        <w:trPr>
          <w:tblCellSpacing w:w="0" w:type="dxa"/>
        </w:trPr>
        <w:tc>
          <w:tcPr>
            <w:tcW w:w="2225" w:type="dxa"/>
            <w:vMerge/>
            <w:vAlign w:val="center"/>
            <w:hideMark/>
          </w:tcPr>
          <w:p w:rsidR="00151191" w:rsidRPr="009554CF" w:rsidRDefault="00151191" w:rsidP="007F1D22">
            <w:pPr>
              <w:spacing w:after="0" w:line="240" w:lineRule="auto"/>
              <w:rPr>
                <w:rFonts w:ascii="Times New Roman" w:eastAsia="Times New Roman" w:hAnsi="Times New Roman" w:cs="Times New Roman"/>
                <w:sz w:val="28"/>
                <w:szCs w:val="28"/>
                <w:lang w:val="ro-MD" w:eastAsia="ru-RU"/>
              </w:rPr>
            </w:pPr>
          </w:p>
        </w:tc>
        <w:tc>
          <w:tcPr>
            <w:tcW w:w="3334"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Producerea zahărului pentru melase</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 în zahăr</w:t>
            </w:r>
          </w:p>
        </w:tc>
      </w:tr>
      <w:tr w:rsidR="009554CF" w:rsidRPr="00634721" w:rsidTr="00A15FC9">
        <w:trPr>
          <w:tblCellSpacing w:w="0" w:type="dxa"/>
        </w:trPr>
        <w:tc>
          <w:tcPr>
            <w:tcW w:w="2225" w:type="dxa"/>
            <w:vMerge w:val="restart"/>
            <w:hideMark/>
          </w:tcPr>
          <w:p w:rsidR="00214BCF" w:rsidRPr="009554CF" w:rsidRDefault="00151191" w:rsidP="0055503A">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Etilmetilicetonă </w:t>
            </w:r>
            <w:hyperlink r:id="rId8" w:anchor="E0005" w:history="1">
              <w:r w:rsidRPr="0055503A">
                <w:rPr>
                  <w:rFonts w:ascii="Times New Roman" w:eastAsia="Times New Roman" w:hAnsi="Times New Roman" w:cs="Times New Roman"/>
                  <w:sz w:val="28"/>
                  <w:szCs w:val="28"/>
                  <w:vertAlign w:val="superscript"/>
                  <w:lang w:val="ro-MD" w:eastAsia="ru-RU"/>
                </w:rPr>
                <w:t>2</w:t>
              </w:r>
              <w:r w:rsidR="0055503A" w:rsidRPr="0055503A">
                <w:rPr>
                  <w:rFonts w:ascii="Times New Roman" w:eastAsia="Times New Roman" w:hAnsi="Times New Roman" w:cs="Times New Roman"/>
                  <w:sz w:val="28"/>
                  <w:szCs w:val="28"/>
                  <w:vertAlign w:val="superscript"/>
                  <w:lang w:val="ro-MD" w:eastAsia="ru-RU"/>
                </w:rPr>
                <w:t>)</w:t>
              </w:r>
            </w:hyperlink>
          </w:p>
        </w:tc>
        <w:tc>
          <w:tcPr>
            <w:tcW w:w="3334"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Fracționarea grăsimilor și uleiurilor</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5 mg/kg în grăsimi sau uleiuri</w:t>
            </w:r>
          </w:p>
        </w:tc>
      </w:tr>
      <w:tr w:rsidR="009554CF" w:rsidRPr="00634721" w:rsidTr="00A15FC9">
        <w:trPr>
          <w:tblCellSpacing w:w="0" w:type="dxa"/>
        </w:trPr>
        <w:tc>
          <w:tcPr>
            <w:tcW w:w="2225" w:type="dxa"/>
            <w:vMerge/>
            <w:vAlign w:val="center"/>
            <w:hideMark/>
          </w:tcPr>
          <w:p w:rsidR="00151191" w:rsidRPr="009554CF" w:rsidRDefault="00151191" w:rsidP="007F1D22">
            <w:pPr>
              <w:spacing w:after="0" w:line="240" w:lineRule="auto"/>
              <w:rPr>
                <w:rFonts w:ascii="Times New Roman" w:eastAsia="Times New Roman" w:hAnsi="Times New Roman" w:cs="Times New Roman"/>
                <w:sz w:val="28"/>
                <w:szCs w:val="28"/>
                <w:lang w:val="ro-MD" w:eastAsia="ru-RU"/>
              </w:rPr>
            </w:pPr>
          </w:p>
        </w:tc>
        <w:tc>
          <w:tcPr>
            <w:tcW w:w="3334" w:type="dxa"/>
            <w:hideMark/>
          </w:tcPr>
          <w:p w:rsidR="00214BCF" w:rsidRPr="009554CF" w:rsidRDefault="00151191" w:rsidP="007F1D22">
            <w:pPr>
              <w:spacing w:after="0" w:line="240" w:lineRule="auto"/>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Decofeinizarea sau înlăturarea compușilor iritanți și amari din cafea și ceai</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20 mg/kg în cafea sau ceai</w:t>
            </w:r>
          </w:p>
        </w:tc>
      </w:tr>
      <w:tr w:rsidR="009554CF" w:rsidRPr="00634721" w:rsidTr="00A15FC9">
        <w:trPr>
          <w:tblCellSpacing w:w="0" w:type="dxa"/>
        </w:trPr>
        <w:tc>
          <w:tcPr>
            <w:tcW w:w="222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lastRenderedPageBreak/>
              <w:t>Diclor metan</w:t>
            </w:r>
          </w:p>
        </w:tc>
        <w:tc>
          <w:tcPr>
            <w:tcW w:w="3334" w:type="dxa"/>
            <w:hideMark/>
          </w:tcPr>
          <w:p w:rsidR="00214BCF" w:rsidRPr="009554CF" w:rsidRDefault="00151191" w:rsidP="007F1D22">
            <w:pPr>
              <w:spacing w:after="0" w:line="240" w:lineRule="auto"/>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Decofeinizarea sau înlăturarea compușilor iritanți și amari din cafea și ceai</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2 mg/kg în cafeaua prăjită și 5 mg/kg în ceai</w:t>
            </w:r>
          </w:p>
        </w:tc>
      </w:tr>
      <w:tr w:rsidR="009554CF" w:rsidRPr="009554CF" w:rsidTr="00A15FC9">
        <w:trPr>
          <w:tblCellSpacing w:w="0" w:type="dxa"/>
        </w:trPr>
        <w:tc>
          <w:tcPr>
            <w:tcW w:w="222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Metanol</w:t>
            </w:r>
          </w:p>
        </w:tc>
        <w:tc>
          <w:tcPr>
            <w:tcW w:w="3334"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Pentru toate utilizările</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10  mg/kg</w:t>
            </w:r>
          </w:p>
        </w:tc>
      </w:tr>
      <w:tr w:rsidR="009554CF" w:rsidRPr="009554CF" w:rsidTr="00A15FC9">
        <w:trPr>
          <w:tblCellSpacing w:w="0" w:type="dxa"/>
        </w:trPr>
        <w:tc>
          <w:tcPr>
            <w:tcW w:w="222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Propanol-2</w:t>
            </w:r>
          </w:p>
        </w:tc>
        <w:tc>
          <w:tcPr>
            <w:tcW w:w="3334"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Pentru toate utilizările</w:t>
            </w:r>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10  mg/kg</w:t>
            </w:r>
          </w:p>
        </w:tc>
      </w:tr>
      <w:tr w:rsidR="009554CF" w:rsidRPr="00634721" w:rsidTr="00A15FC9">
        <w:trPr>
          <w:tblCellSpacing w:w="0" w:type="dxa"/>
        </w:trPr>
        <w:tc>
          <w:tcPr>
            <w:tcW w:w="2225" w:type="dxa"/>
            <w:vMerge w:val="restart"/>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Dimetileter</w:t>
            </w:r>
          </w:p>
        </w:tc>
        <w:tc>
          <w:tcPr>
            <w:tcW w:w="3334" w:type="dxa"/>
            <w:hideMark/>
          </w:tcPr>
          <w:p w:rsidR="00214BCF" w:rsidRPr="009554CF" w:rsidRDefault="00151191" w:rsidP="0055503A">
            <w:pPr>
              <w:spacing w:after="0" w:line="240" w:lineRule="auto"/>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Preparat din produse proteice animale degresate, inclusiv gelatină </w:t>
            </w:r>
            <w:hyperlink r:id="rId9" w:anchor="E0006" w:history="1">
              <w:r w:rsidRPr="0055503A">
                <w:rPr>
                  <w:rFonts w:ascii="Times New Roman" w:eastAsia="Times New Roman" w:hAnsi="Times New Roman" w:cs="Times New Roman"/>
                  <w:sz w:val="28"/>
                  <w:szCs w:val="28"/>
                  <w:vertAlign w:val="superscript"/>
                  <w:lang w:val="ro-MD" w:eastAsia="ru-RU"/>
                </w:rPr>
                <w:t>3</w:t>
              </w:r>
              <w:r w:rsidR="0055503A" w:rsidRPr="0055503A">
                <w:rPr>
                  <w:rFonts w:ascii="Times New Roman" w:eastAsia="Times New Roman" w:hAnsi="Times New Roman" w:cs="Times New Roman"/>
                  <w:sz w:val="28"/>
                  <w:szCs w:val="28"/>
                  <w:vertAlign w:val="superscript"/>
                  <w:lang w:val="ro-MD" w:eastAsia="ru-RU"/>
                </w:rPr>
                <w:t>)</w:t>
              </w:r>
            </w:hyperlink>
          </w:p>
        </w:tc>
        <w:tc>
          <w:tcPr>
            <w:tcW w:w="3969"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0,009  mg/kg în produse proteice animale degresate, inclusiv gelatină</w:t>
            </w:r>
          </w:p>
        </w:tc>
      </w:tr>
      <w:tr w:rsidR="009554CF" w:rsidRPr="00634721" w:rsidTr="00A15FC9">
        <w:trPr>
          <w:tblCellSpacing w:w="0" w:type="dxa"/>
        </w:trPr>
        <w:tc>
          <w:tcPr>
            <w:tcW w:w="2225" w:type="dxa"/>
            <w:vMerge/>
          </w:tcPr>
          <w:p w:rsidR="00826ACA" w:rsidRPr="009554CF" w:rsidRDefault="00826ACA" w:rsidP="007F1D22">
            <w:pPr>
              <w:spacing w:after="0" w:line="240" w:lineRule="auto"/>
              <w:jc w:val="both"/>
              <w:rPr>
                <w:rFonts w:ascii="Times New Roman" w:eastAsia="Times New Roman" w:hAnsi="Times New Roman" w:cs="Times New Roman"/>
                <w:sz w:val="28"/>
                <w:szCs w:val="28"/>
                <w:lang w:val="ro-MD" w:eastAsia="ru-RU"/>
              </w:rPr>
            </w:pPr>
          </w:p>
        </w:tc>
        <w:tc>
          <w:tcPr>
            <w:tcW w:w="3334" w:type="dxa"/>
          </w:tcPr>
          <w:p w:rsidR="00826ACA" w:rsidRPr="009554CF" w:rsidRDefault="00826ACA" w:rsidP="0055503A">
            <w:pPr>
              <w:spacing w:after="0" w:line="240" w:lineRule="auto"/>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Preparat de colagen </w:t>
            </w:r>
            <w:hyperlink r:id="rId10" w:anchor="E0007" w:history="1">
              <w:r w:rsidRPr="0055503A">
                <w:rPr>
                  <w:rFonts w:ascii="Times New Roman" w:eastAsia="Times New Roman" w:hAnsi="Times New Roman" w:cs="Times New Roman"/>
                  <w:sz w:val="28"/>
                  <w:szCs w:val="28"/>
                  <w:vertAlign w:val="superscript"/>
                  <w:lang w:val="ro-MD" w:eastAsia="ru-RU"/>
                </w:rPr>
                <w:t>4</w:t>
              </w:r>
              <w:r w:rsidR="0055503A" w:rsidRPr="0055503A">
                <w:rPr>
                  <w:rFonts w:ascii="Times New Roman" w:eastAsia="Times New Roman" w:hAnsi="Times New Roman" w:cs="Times New Roman"/>
                  <w:sz w:val="28"/>
                  <w:szCs w:val="28"/>
                  <w:vertAlign w:val="superscript"/>
                  <w:lang w:val="ro-MD" w:eastAsia="ru-RU"/>
                </w:rPr>
                <w:t>)</w:t>
              </w:r>
            </w:hyperlink>
            <w:r w:rsidRPr="009554CF">
              <w:rPr>
                <w:rFonts w:ascii="Times New Roman" w:eastAsia="Times New Roman" w:hAnsi="Times New Roman" w:cs="Times New Roman"/>
                <w:sz w:val="28"/>
                <w:szCs w:val="28"/>
                <w:lang w:val="ro-MD" w:eastAsia="ru-RU"/>
              </w:rPr>
              <w:t> și derivați de colagen, cu excepția gelatinei</w:t>
            </w:r>
          </w:p>
        </w:tc>
        <w:tc>
          <w:tcPr>
            <w:tcW w:w="3969" w:type="dxa"/>
          </w:tcPr>
          <w:p w:rsidR="00826ACA" w:rsidRPr="009554CF" w:rsidRDefault="00826ACA"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3  mg/kg în colagen și derivați de colagen, cu excepția gelatinei</w:t>
            </w:r>
          </w:p>
        </w:tc>
      </w:tr>
      <w:tr w:rsidR="009554CF" w:rsidRPr="00634721" w:rsidTr="00A15FC9">
        <w:trPr>
          <w:tblCellSpacing w:w="0" w:type="dxa"/>
        </w:trPr>
        <w:tc>
          <w:tcPr>
            <w:tcW w:w="9528" w:type="dxa"/>
            <w:gridSpan w:val="3"/>
            <w:vAlign w:val="center"/>
            <w:hideMark/>
          </w:tcPr>
          <w:p w:rsidR="0055503A" w:rsidRDefault="0055503A" w:rsidP="007F1D22">
            <w:pPr>
              <w:spacing w:after="0" w:line="240" w:lineRule="auto"/>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Note:</w:t>
            </w:r>
          </w:p>
          <w:p w:rsidR="00826ACA" w:rsidRPr="009554CF" w:rsidRDefault="00826ACA"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vertAlign w:val="superscript"/>
                <w:lang w:val="ro-MD" w:eastAsia="ru-RU"/>
              </w:rPr>
              <w:t>1</w:t>
            </w:r>
            <w:r w:rsidR="0055503A">
              <w:rPr>
                <w:rFonts w:ascii="Times New Roman" w:eastAsia="Times New Roman" w:hAnsi="Times New Roman" w:cs="Times New Roman"/>
                <w:sz w:val="28"/>
                <w:szCs w:val="28"/>
                <w:vertAlign w:val="superscript"/>
                <w:lang w:val="ro-MD" w:eastAsia="ru-RU"/>
              </w:rPr>
              <w:t>)</w:t>
            </w:r>
            <w:r w:rsidRPr="009554CF">
              <w:rPr>
                <w:rFonts w:ascii="Times New Roman" w:eastAsia="Times New Roman" w:hAnsi="Times New Roman" w:cs="Times New Roman"/>
                <w:sz w:val="28"/>
                <w:szCs w:val="28"/>
                <w:lang w:val="ro-MD" w:eastAsia="ru-RU"/>
              </w:rPr>
              <w:t>   Hexanul este un produs comercial care constă în principal în hidrocarburi aciclice saturate cu șase atomi de carbon și distilare între 64 °C și 70 °C. Se interzice utilizarea combinată a hexanului și a etilmetilcetonei.</w:t>
            </w:r>
          </w:p>
          <w:p w:rsidR="00826ACA" w:rsidRPr="009554CF" w:rsidRDefault="00826ACA"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vertAlign w:val="superscript"/>
                <w:lang w:val="ro-MD" w:eastAsia="ru-RU"/>
              </w:rPr>
              <w:t>2</w:t>
            </w:r>
            <w:r w:rsidR="0055503A">
              <w:rPr>
                <w:rFonts w:ascii="Times New Roman" w:eastAsia="Times New Roman" w:hAnsi="Times New Roman" w:cs="Times New Roman"/>
                <w:sz w:val="28"/>
                <w:szCs w:val="28"/>
                <w:vertAlign w:val="superscript"/>
                <w:lang w:val="ro-MD" w:eastAsia="ru-RU"/>
              </w:rPr>
              <w:t>)</w:t>
            </w:r>
            <w:r w:rsidRPr="009554CF">
              <w:rPr>
                <w:rFonts w:ascii="Times New Roman" w:eastAsia="Times New Roman" w:hAnsi="Times New Roman" w:cs="Times New Roman"/>
                <w:sz w:val="28"/>
                <w:szCs w:val="28"/>
                <w:lang w:val="ro-MD" w:eastAsia="ru-RU"/>
              </w:rPr>
              <w:t>   Nivelul de n-hexan în solvent nu trebuie să depășească 50 mg/kg. Se interzice utilizarea combinată a hexanului și a etilmetilcetonei.</w:t>
            </w:r>
          </w:p>
          <w:p w:rsidR="00826ACA" w:rsidRPr="009554CF" w:rsidRDefault="00826ACA"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vertAlign w:val="superscript"/>
                <w:lang w:val="ro-MD" w:eastAsia="ru-RU"/>
              </w:rPr>
              <w:t>3</w:t>
            </w:r>
            <w:r w:rsidR="0055503A">
              <w:rPr>
                <w:rFonts w:ascii="Times New Roman" w:eastAsia="Times New Roman" w:hAnsi="Times New Roman" w:cs="Times New Roman"/>
                <w:sz w:val="28"/>
                <w:szCs w:val="28"/>
                <w:vertAlign w:val="superscript"/>
                <w:lang w:val="ro-MD" w:eastAsia="ru-RU"/>
              </w:rPr>
              <w:t>)</w:t>
            </w:r>
            <w:r w:rsidRPr="009554CF">
              <w:rPr>
                <w:rFonts w:ascii="Times New Roman" w:eastAsia="Times New Roman" w:hAnsi="Times New Roman" w:cs="Times New Roman"/>
                <w:sz w:val="28"/>
                <w:szCs w:val="28"/>
                <w:lang w:val="ro-MD" w:eastAsia="ru-RU"/>
              </w:rPr>
              <w:t>   „Gelatină” înseamnă proteine naturale, solubile, gelatinizate sau nu, obținute prin hidroliza parțială a colagenului produs din oase, piei, te</w:t>
            </w:r>
            <w:r w:rsidR="0055503A">
              <w:rPr>
                <w:rFonts w:ascii="Times New Roman" w:eastAsia="Times New Roman" w:hAnsi="Times New Roman" w:cs="Times New Roman"/>
                <w:sz w:val="28"/>
                <w:szCs w:val="28"/>
                <w:lang w:val="ro-MD" w:eastAsia="ru-RU"/>
              </w:rPr>
              <w:t>ndoane și ligamente de animale.</w:t>
            </w:r>
          </w:p>
          <w:p w:rsidR="00826ACA" w:rsidRPr="009554CF" w:rsidRDefault="00826ACA" w:rsidP="0055503A">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vertAlign w:val="superscript"/>
                <w:lang w:val="ro-MD" w:eastAsia="ru-RU"/>
              </w:rPr>
              <w:t>4</w:t>
            </w:r>
            <w:r w:rsidR="0055503A">
              <w:rPr>
                <w:rFonts w:ascii="Times New Roman" w:eastAsia="Times New Roman" w:hAnsi="Times New Roman" w:cs="Times New Roman"/>
                <w:sz w:val="28"/>
                <w:szCs w:val="28"/>
                <w:vertAlign w:val="superscript"/>
                <w:lang w:val="ro-MD" w:eastAsia="ru-RU"/>
              </w:rPr>
              <w:t>)</w:t>
            </w:r>
            <w:r w:rsidRPr="009554CF">
              <w:rPr>
                <w:rFonts w:ascii="Times New Roman" w:eastAsia="Times New Roman" w:hAnsi="Times New Roman" w:cs="Times New Roman"/>
                <w:sz w:val="28"/>
                <w:szCs w:val="28"/>
                <w:lang w:val="ro-MD" w:eastAsia="ru-RU"/>
              </w:rPr>
              <w:t>   „Colagen” înseamnă produsul proteic derivat din oa</w:t>
            </w:r>
            <w:r w:rsidR="0055503A">
              <w:rPr>
                <w:rFonts w:ascii="Times New Roman" w:eastAsia="Times New Roman" w:hAnsi="Times New Roman" w:cs="Times New Roman"/>
                <w:sz w:val="28"/>
                <w:szCs w:val="28"/>
                <w:lang w:val="ro-MD" w:eastAsia="ru-RU"/>
              </w:rPr>
              <w:t>se, piei și tendoane de animale</w:t>
            </w:r>
            <w:r w:rsidRPr="009554CF">
              <w:rPr>
                <w:rFonts w:ascii="Times New Roman" w:eastAsia="Times New Roman" w:hAnsi="Times New Roman" w:cs="Times New Roman"/>
                <w:sz w:val="28"/>
                <w:szCs w:val="28"/>
                <w:lang w:val="ro-MD" w:eastAsia="ru-RU"/>
              </w:rPr>
              <w:t>.</w:t>
            </w:r>
          </w:p>
        </w:tc>
      </w:tr>
    </w:tbl>
    <w:p w:rsidR="00151191" w:rsidRPr="009554CF" w:rsidRDefault="00151191" w:rsidP="007F1D22">
      <w:pPr>
        <w:spacing w:after="0" w:line="240" w:lineRule="auto"/>
        <w:rPr>
          <w:rFonts w:ascii="Times New Roman" w:hAnsi="Times New Roman" w:cs="Times New Roman"/>
          <w:sz w:val="28"/>
          <w:szCs w:val="28"/>
          <w:lang w:val="ro-MD"/>
        </w:rPr>
      </w:pPr>
    </w:p>
    <w:p w:rsidR="00151191" w:rsidRPr="009554CF" w:rsidRDefault="00151191" w:rsidP="007F1D22">
      <w:pPr>
        <w:pStyle w:val="ListParagraph"/>
        <w:numPr>
          <w:ilvl w:val="0"/>
          <w:numId w:val="4"/>
        </w:numPr>
        <w:spacing w:after="0" w:line="240" w:lineRule="auto"/>
        <w:rPr>
          <w:rFonts w:ascii="Times New Roman" w:eastAsia="Arial Unicode MS" w:hAnsi="Times New Roman" w:cs="Times New Roman"/>
          <w:b/>
          <w:iCs/>
          <w:sz w:val="28"/>
          <w:szCs w:val="28"/>
          <w:lang w:val="ro-MD" w:eastAsia="ru-RU"/>
        </w:rPr>
      </w:pPr>
      <w:r w:rsidRPr="009554CF">
        <w:rPr>
          <w:rFonts w:ascii="Times New Roman" w:eastAsia="Arial Unicode MS" w:hAnsi="Times New Roman" w:cs="Times New Roman"/>
          <w:b/>
          <w:bCs/>
          <w:iCs/>
          <w:sz w:val="28"/>
          <w:szCs w:val="28"/>
          <w:lang w:val="ro-MD" w:eastAsia="ru-RU"/>
        </w:rPr>
        <w:t>Solvenți de extracție pentru care sunt specificate condițiile de utilizare</w:t>
      </w:r>
    </w:p>
    <w:tbl>
      <w:tblPr>
        <w:tblW w:w="953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926"/>
        <w:gridCol w:w="5605"/>
      </w:tblGrid>
      <w:tr w:rsidR="009554CF" w:rsidRPr="00634721" w:rsidTr="00A15FC9">
        <w:trPr>
          <w:tblCellSpacing w:w="0" w:type="dxa"/>
          <w:jc w:val="center"/>
        </w:trPr>
        <w:tc>
          <w:tcPr>
            <w:tcW w:w="3926" w:type="dxa"/>
            <w:hideMark/>
          </w:tcPr>
          <w:p w:rsidR="00214BCF" w:rsidRPr="009554CF" w:rsidRDefault="00151191" w:rsidP="007F1D22">
            <w:pPr>
              <w:spacing w:after="0" w:line="240" w:lineRule="auto"/>
              <w:jc w:val="center"/>
              <w:rPr>
                <w:rFonts w:ascii="Times New Roman" w:eastAsia="Times New Roman" w:hAnsi="Times New Roman" w:cs="Times New Roman"/>
                <w:b/>
                <w:bCs/>
                <w:sz w:val="28"/>
                <w:szCs w:val="28"/>
                <w:lang w:val="ro-MD" w:eastAsia="ru-RU"/>
              </w:rPr>
            </w:pPr>
            <w:r w:rsidRPr="009554CF">
              <w:rPr>
                <w:rFonts w:ascii="Times New Roman" w:eastAsia="Times New Roman" w:hAnsi="Times New Roman" w:cs="Times New Roman"/>
                <w:b/>
                <w:bCs/>
                <w:sz w:val="28"/>
                <w:szCs w:val="28"/>
                <w:lang w:val="ro-MD" w:eastAsia="ru-RU"/>
              </w:rPr>
              <w:t>Denumire</w:t>
            </w:r>
          </w:p>
        </w:tc>
        <w:tc>
          <w:tcPr>
            <w:tcW w:w="5605" w:type="dxa"/>
            <w:hideMark/>
          </w:tcPr>
          <w:p w:rsidR="00214BCF" w:rsidRPr="009554CF" w:rsidRDefault="00151191" w:rsidP="007F1D22">
            <w:pPr>
              <w:spacing w:after="0" w:line="240" w:lineRule="auto"/>
              <w:jc w:val="center"/>
              <w:rPr>
                <w:rFonts w:ascii="Times New Roman" w:eastAsia="Times New Roman" w:hAnsi="Times New Roman" w:cs="Times New Roman"/>
                <w:b/>
                <w:bCs/>
                <w:sz w:val="28"/>
                <w:szCs w:val="28"/>
                <w:lang w:val="ro-MD" w:eastAsia="ru-RU"/>
              </w:rPr>
            </w:pPr>
            <w:r w:rsidRPr="009554CF">
              <w:rPr>
                <w:rFonts w:ascii="Times New Roman" w:eastAsia="Times New Roman" w:hAnsi="Times New Roman" w:cs="Times New Roman"/>
                <w:b/>
                <w:bCs/>
                <w:sz w:val="28"/>
                <w:szCs w:val="28"/>
                <w:lang w:val="ro-MD" w:eastAsia="ru-RU"/>
              </w:rPr>
              <w:t>Limitele maxime de reziduuri din aliment, determinate de utilizarea solvenților de extracție la prepararea aromelor din materii aromatice naturale</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Dietil eter</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2  mg/kg</w:t>
            </w:r>
          </w:p>
        </w:tc>
      </w:tr>
      <w:tr w:rsidR="009554CF" w:rsidRPr="009554CF" w:rsidTr="00A15FC9">
        <w:trPr>
          <w:tblCellSpacing w:w="0" w:type="dxa"/>
          <w:jc w:val="center"/>
        </w:trPr>
        <w:tc>
          <w:tcPr>
            <w:tcW w:w="3926" w:type="dxa"/>
            <w:hideMark/>
          </w:tcPr>
          <w:p w:rsidR="00214BCF" w:rsidRPr="009554CF" w:rsidRDefault="00151191" w:rsidP="0055503A">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Hexan </w:t>
            </w:r>
            <w:r w:rsidRPr="009554CF">
              <w:rPr>
                <w:rFonts w:ascii="Times New Roman" w:eastAsia="Times New Roman" w:hAnsi="Times New Roman" w:cs="Times New Roman"/>
                <w:sz w:val="28"/>
                <w:szCs w:val="28"/>
                <w:u w:val="single"/>
                <w:vertAlign w:val="superscript"/>
                <w:lang w:val="ro-MD" w:eastAsia="ru-RU"/>
              </w:rPr>
              <w:t>1</w:t>
            </w:r>
            <w:r w:rsidR="0055503A">
              <w:rPr>
                <w:rFonts w:ascii="Times New Roman" w:eastAsia="Times New Roman" w:hAnsi="Times New Roman" w:cs="Times New Roman"/>
                <w:sz w:val="28"/>
                <w:szCs w:val="28"/>
                <w:u w:val="single"/>
                <w:vertAlign w:val="superscript"/>
                <w:lang w:val="ro-MD" w:eastAsia="ru-RU"/>
              </w:rPr>
              <w:t>)</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Ciclohexan</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Acetat de metil</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Butan-1-ol</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Butan-2-ol</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55503A" w:rsidRDefault="00151191" w:rsidP="0055503A">
            <w:pPr>
              <w:spacing w:after="0" w:line="240" w:lineRule="auto"/>
              <w:jc w:val="both"/>
              <w:rPr>
                <w:rFonts w:ascii="Times New Roman" w:eastAsia="Times New Roman" w:hAnsi="Times New Roman" w:cs="Times New Roman"/>
                <w:sz w:val="28"/>
                <w:szCs w:val="28"/>
                <w:vertAlign w:val="superscript"/>
                <w:lang w:val="ro-MD" w:eastAsia="ru-RU"/>
              </w:rPr>
            </w:pPr>
            <w:r w:rsidRPr="009554CF">
              <w:rPr>
                <w:rFonts w:ascii="Times New Roman" w:eastAsia="Times New Roman" w:hAnsi="Times New Roman" w:cs="Times New Roman"/>
                <w:sz w:val="28"/>
                <w:szCs w:val="28"/>
                <w:lang w:val="ro-MD" w:eastAsia="ru-RU"/>
              </w:rPr>
              <w:t>Etilmetilcetonă </w:t>
            </w:r>
            <w:hyperlink r:id="rId11" w:anchor="E0008" w:history="1">
              <w:r w:rsidRPr="009554CF">
                <w:rPr>
                  <w:rFonts w:ascii="Times New Roman" w:eastAsia="Times New Roman" w:hAnsi="Times New Roman" w:cs="Times New Roman"/>
                  <w:sz w:val="28"/>
                  <w:szCs w:val="28"/>
                  <w:u w:val="single"/>
                  <w:vertAlign w:val="superscript"/>
                  <w:lang w:val="ro-MD" w:eastAsia="ru-RU"/>
                </w:rPr>
                <w:t>1</w:t>
              </w:r>
            </w:hyperlink>
            <w:r w:rsidR="0055503A">
              <w:rPr>
                <w:rFonts w:ascii="Times New Roman" w:eastAsia="Times New Roman" w:hAnsi="Times New Roman" w:cs="Times New Roman"/>
                <w:sz w:val="28"/>
                <w:szCs w:val="28"/>
                <w:u w:val="single"/>
                <w:vertAlign w:val="superscript"/>
                <w:lang w:val="ro-MD" w:eastAsia="ru-RU"/>
              </w:rPr>
              <w:t>)</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Diclormetan</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0,02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lastRenderedPageBreak/>
              <w:t>Propanol-1</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1,1,1,2-Tetrafluoroetan</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0,02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Metanol</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1,5  mg/kg</w:t>
            </w:r>
          </w:p>
        </w:tc>
      </w:tr>
      <w:tr w:rsidR="009554CF" w:rsidRPr="009554CF" w:rsidTr="00A15FC9">
        <w:trPr>
          <w:tblCellSpacing w:w="0" w:type="dxa"/>
          <w:jc w:val="center"/>
        </w:trPr>
        <w:tc>
          <w:tcPr>
            <w:tcW w:w="3926"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Propanol-2</w:t>
            </w:r>
          </w:p>
        </w:tc>
        <w:tc>
          <w:tcPr>
            <w:tcW w:w="5605" w:type="dxa"/>
            <w:hideMark/>
          </w:tcPr>
          <w:p w:rsidR="00214BCF" w:rsidRPr="009554CF" w:rsidRDefault="00151191" w:rsidP="007F1D22">
            <w:pPr>
              <w:spacing w:after="0" w:line="240" w:lineRule="auto"/>
              <w:jc w:val="both"/>
              <w:rPr>
                <w:rFonts w:ascii="Times New Roman" w:eastAsia="Times New Roman" w:hAnsi="Times New Roman" w:cs="Times New Roman"/>
                <w:sz w:val="28"/>
                <w:szCs w:val="28"/>
                <w:lang w:val="ro-MD" w:eastAsia="ru-RU"/>
              </w:rPr>
            </w:pPr>
            <w:r w:rsidRPr="009554CF">
              <w:rPr>
                <w:rFonts w:ascii="Times New Roman" w:eastAsia="Times New Roman" w:hAnsi="Times New Roman" w:cs="Times New Roman"/>
                <w:sz w:val="28"/>
                <w:szCs w:val="28"/>
                <w:lang w:val="ro-MD" w:eastAsia="ru-RU"/>
              </w:rPr>
              <w:t>1  mg/kg</w:t>
            </w:r>
          </w:p>
        </w:tc>
      </w:tr>
      <w:tr w:rsidR="009554CF" w:rsidRPr="00634721" w:rsidTr="00A15FC9">
        <w:trPr>
          <w:tblCellSpacing w:w="0" w:type="dxa"/>
          <w:jc w:val="center"/>
        </w:trPr>
        <w:tc>
          <w:tcPr>
            <w:tcW w:w="9531" w:type="dxa"/>
            <w:gridSpan w:val="2"/>
            <w:vAlign w:val="center"/>
            <w:hideMark/>
          </w:tcPr>
          <w:p w:rsidR="00214BCF" w:rsidRPr="009554CF" w:rsidRDefault="0055503A" w:rsidP="0055503A">
            <w:pPr>
              <w:spacing w:after="0" w:line="240" w:lineRule="auto"/>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 xml:space="preserve">Notă:  </w:t>
            </w:r>
            <w:r w:rsidR="00151191" w:rsidRPr="009554CF">
              <w:rPr>
                <w:rFonts w:ascii="Times New Roman" w:eastAsia="Times New Roman" w:hAnsi="Times New Roman" w:cs="Times New Roman"/>
                <w:sz w:val="28"/>
                <w:szCs w:val="28"/>
                <w:vertAlign w:val="superscript"/>
                <w:lang w:val="ro-MD" w:eastAsia="ru-RU"/>
              </w:rPr>
              <w:t>1</w:t>
            </w:r>
            <w:r>
              <w:rPr>
                <w:rFonts w:ascii="Times New Roman" w:eastAsia="Times New Roman" w:hAnsi="Times New Roman" w:cs="Times New Roman"/>
                <w:sz w:val="28"/>
                <w:szCs w:val="28"/>
                <w:vertAlign w:val="superscript"/>
                <w:lang w:val="ro-MD" w:eastAsia="ru-RU"/>
              </w:rPr>
              <w:t>)</w:t>
            </w:r>
            <w:r w:rsidR="00151191" w:rsidRPr="009554CF">
              <w:rPr>
                <w:rFonts w:ascii="Times New Roman" w:eastAsia="Times New Roman" w:hAnsi="Times New Roman" w:cs="Times New Roman"/>
                <w:sz w:val="28"/>
                <w:szCs w:val="28"/>
                <w:lang w:val="ro-MD" w:eastAsia="ru-RU"/>
              </w:rPr>
              <w:t>   Se interzice utilizarea combinată a hexanului și a etilmetilcetonei.</w:t>
            </w:r>
          </w:p>
        </w:tc>
      </w:tr>
    </w:tbl>
    <w:p w:rsidR="00151191" w:rsidRDefault="00151191" w:rsidP="0055503A">
      <w:pPr>
        <w:spacing w:after="0" w:line="240" w:lineRule="auto"/>
        <w:rPr>
          <w:rFonts w:ascii="Times New Roman" w:eastAsia="Arial Unicode MS" w:hAnsi="Times New Roman" w:cs="Times New Roman"/>
          <w:i/>
          <w:iCs/>
          <w:sz w:val="28"/>
          <w:szCs w:val="28"/>
          <w:lang w:val="ro-MD" w:eastAsia="ru-RU"/>
        </w:rPr>
      </w:pPr>
    </w:p>
    <w:p w:rsidR="0055503A" w:rsidRPr="0055503A" w:rsidRDefault="0055503A" w:rsidP="0055503A">
      <w:pPr>
        <w:spacing w:after="0" w:line="240" w:lineRule="auto"/>
        <w:rPr>
          <w:rFonts w:ascii="Times New Roman" w:eastAsia="Arial Unicode MS" w:hAnsi="Times New Roman" w:cs="Times New Roman"/>
          <w:iCs/>
          <w:sz w:val="28"/>
          <w:szCs w:val="28"/>
          <w:lang w:val="ro-MD" w:eastAsia="ru-RU"/>
        </w:rPr>
      </w:pPr>
      <w:r w:rsidRPr="0055503A">
        <w:rPr>
          <w:rFonts w:ascii="Times New Roman" w:eastAsia="Arial Unicode MS" w:hAnsi="Times New Roman" w:cs="Times New Roman"/>
          <w:iCs/>
          <w:sz w:val="28"/>
          <w:szCs w:val="28"/>
          <w:lang w:val="ro-MD" w:eastAsia="ru-RU"/>
        </w:rPr>
        <w:t>Note:</w:t>
      </w:r>
    </w:p>
    <w:p w:rsidR="00151191" w:rsidRPr="009554CF" w:rsidRDefault="000714B8" w:rsidP="007F1D22">
      <w:pPr>
        <w:pStyle w:val="footnote"/>
        <w:spacing w:before="0" w:beforeAutospacing="0" w:after="0" w:afterAutospacing="0"/>
        <w:jc w:val="both"/>
        <w:rPr>
          <w:rFonts w:eastAsia="Arial Unicode MS"/>
          <w:sz w:val="28"/>
          <w:szCs w:val="28"/>
          <w:lang w:val="ro-MD"/>
        </w:rPr>
      </w:pPr>
      <w:r w:rsidRPr="009554CF">
        <w:rPr>
          <w:rFonts w:eastAsia="Arial Unicode MS"/>
          <w:sz w:val="28"/>
          <w:szCs w:val="28"/>
          <w:lang w:val="ro-MD"/>
        </w:rPr>
        <w:t xml:space="preserve"> </w:t>
      </w:r>
      <w:hyperlink r:id="rId12" w:anchor="src.E0002" w:history="1">
        <w:r w:rsidRPr="009554CF">
          <w:rPr>
            <w:rStyle w:val="superscript"/>
            <w:rFonts w:eastAsia="Arial Unicode MS"/>
            <w:sz w:val="28"/>
            <w:szCs w:val="28"/>
            <w:u w:val="single"/>
            <w:vertAlign w:val="superscript"/>
            <w:lang w:val="ro-MD"/>
          </w:rPr>
          <w:t>1</w:t>
        </w:r>
        <w:r w:rsidR="0055503A">
          <w:rPr>
            <w:rStyle w:val="superscript"/>
            <w:rFonts w:eastAsia="Arial Unicode MS"/>
            <w:sz w:val="28"/>
            <w:szCs w:val="28"/>
            <w:u w:val="single"/>
            <w:vertAlign w:val="superscript"/>
            <w:lang w:val="ro-MD"/>
          </w:rPr>
          <w:t>)</w:t>
        </w:r>
      </w:hyperlink>
      <w:r w:rsidR="00151191" w:rsidRPr="009554CF">
        <w:rPr>
          <w:rFonts w:eastAsia="Arial Unicode MS"/>
          <w:sz w:val="28"/>
          <w:szCs w:val="28"/>
          <w:lang w:val="ro-MD"/>
        </w:rPr>
        <w:t> Se consideră că un solvent de extracție este utilizat conform bunelor practici de fabricație dacă utilizarea sa determină prezența de reziduuri sau derivate în cantități inevitabile din punct de vedere tehnic care nu periclitează sănătatea umană.</w:t>
      </w:r>
    </w:p>
    <w:p w:rsidR="002E4EB1" w:rsidRPr="009554CF" w:rsidRDefault="008C4675" w:rsidP="007F1D22">
      <w:pPr>
        <w:pStyle w:val="footnote"/>
        <w:spacing w:before="0" w:beforeAutospacing="0" w:after="0" w:afterAutospacing="0"/>
        <w:jc w:val="both"/>
        <w:rPr>
          <w:rFonts w:eastAsia="Arial Unicode MS"/>
          <w:sz w:val="28"/>
          <w:szCs w:val="28"/>
          <w:lang w:val="ro-MD"/>
        </w:rPr>
      </w:pPr>
      <w:hyperlink r:id="rId13" w:anchor="src.E0003" w:history="1">
        <w:r w:rsidR="000714B8" w:rsidRPr="009554CF">
          <w:rPr>
            <w:rStyle w:val="superscript"/>
            <w:rFonts w:eastAsia="Arial Unicode MS"/>
            <w:sz w:val="28"/>
            <w:szCs w:val="28"/>
            <w:u w:val="single"/>
            <w:vertAlign w:val="superscript"/>
            <w:lang w:val="ro-MD"/>
          </w:rPr>
          <w:t>2</w:t>
        </w:r>
        <w:r w:rsidR="0055503A">
          <w:rPr>
            <w:rStyle w:val="superscript"/>
            <w:rFonts w:eastAsia="Arial Unicode MS"/>
            <w:sz w:val="28"/>
            <w:szCs w:val="28"/>
            <w:u w:val="single"/>
            <w:vertAlign w:val="superscript"/>
            <w:lang w:val="ro-MD"/>
          </w:rPr>
          <w:t>)</w:t>
        </w:r>
      </w:hyperlink>
      <w:r w:rsidR="00151191" w:rsidRPr="009554CF">
        <w:rPr>
          <w:rFonts w:eastAsia="Arial Unicode MS"/>
          <w:sz w:val="28"/>
          <w:szCs w:val="28"/>
          <w:lang w:val="ro-MD"/>
        </w:rPr>
        <w:t> Se interzice utilizarea acetonei la rafinarea uleiului din turtă de măsline.</w:t>
      </w:r>
    </w:p>
    <w:p w:rsidR="002E4EB1" w:rsidRPr="009554CF" w:rsidRDefault="002E4EB1" w:rsidP="007F1D22">
      <w:pPr>
        <w:pStyle w:val="title-doc-first"/>
        <w:spacing w:before="0" w:beforeAutospacing="0" w:after="0" w:afterAutospacing="0"/>
        <w:jc w:val="center"/>
        <w:rPr>
          <w:rFonts w:eastAsia="Arial Unicode MS"/>
          <w:b/>
          <w:bCs/>
          <w:sz w:val="28"/>
          <w:szCs w:val="28"/>
          <w:lang w:val="ro-MD"/>
        </w:rPr>
      </w:pPr>
    </w:p>
    <w:p w:rsidR="002E4EB1" w:rsidRPr="009554CF" w:rsidRDefault="002E4EB1" w:rsidP="007F1D22">
      <w:pPr>
        <w:pStyle w:val="title-doc-first"/>
        <w:spacing w:before="0" w:beforeAutospacing="0" w:after="0" w:afterAutospacing="0"/>
        <w:jc w:val="center"/>
        <w:rPr>
          <w:rFonts w:eastAsia="Arial Unicode MS"/>
          <w:b/>
          <w:bCs/>
          <w:sz w:val="28"/>
          <w:szCs w:val="28"/>
          <w:lang w:val="ro-MD"/>
        </w:rPr>
      </w:pPr>
    </w:p>
    <w:p w:rsidR="002E4EB1" w:rsidRPr="009554CF" w:rsidRDefault="002E4EB1" w:rsidP="007F1D22">
      <w:pPr>
        <w:pStyle w:val="title-doc-first"/>
        <w:spacing w:before="0" w:beforeAutospacing="0" w:after="0" w:afterAutospacing="0"/>
        <w:jc w:val="center"/>
        <w:rPr>
          <w:rFonts w:eastAsia="Arial Unicode MS"/>
          <w:b/>
          <w:bCs/>
          <w:sz w:val="28"/>
          <w:szCs w:val="28"/>
          <w:lang w:val="ro-MD"/>
        </w:rPr>
      </w:pPr>
    </w:p>
    <w:p w:rsidR="002E4EB1" w:rsidRPr="009554CF" w:rsidRDefault="002E4EB1" w:rsidP="007F1D22">
      <w:pPr>
        <w:pStyle w:val="title-doc-first"/>
        <w:spacing w:before="0" w:beforeAutospacing="0" w:after="0" w:afterAutospacing="0"/>
        <w:jc w:val="center"/>
        <w:rPr>
          <w:rFonts w:eastAsia="Arial Unicode MS"/>
          <w:b/>
          <w:bCs/>
          <w:sz w:val="28"/>
          <w:szCs w:val="28"/>
          <w:lang w:val="ro-MD"/>
        </w:rPr>
      </w:pPr>
    </w:p>
    <w:p w:rsidR="002E4EB1" w:rsidRPr="009554CF" w:rsidRDefault="002E4EB1" w:rsidP="007F1D22">
      <w:pPr>
        <w:pStyle w:val="title-doc-first"/>
        <w:spacing w:before="0" w:beforeAutospacing="0" w:after="0" w:afterAutospacing="0"/>
        <w:jc w:val="center"/>
        <w:rPr>
          <w:rFonts w:eastAsia="Arial Unicode MS"/>
          <w:b/>
          <w:bCs/>
          <w:sz w:val="28"/>
          <w:szCs w:val="28"/>
          <w:lang w:val="ro-MD"/>
        </w:rPr>
      </w:pPr>
    </w:p>
    <w:sectPr w:rsidR="002E4EB1" w:rsidRPr="00955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65F9"/>
    <w:multiLevelType w:val="hybridMultilevel"/>
    <w:tmpl w:val="681C5CD6"/>
    <w:lvl w:ilvl="0" w:tplc="888835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1B3DE1"/>
    <w:multiLevelType w:val="hybridMultilevel"/>
    <w:tmpl w:val="09382A82"/>
    <w:lvl w:ilvl="0" w:tplc="6AA00A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BC4B53"/>
    <w:multiLevelType w:val="hybridMultilevel"/>
    <w:tmpl w:val="C2142A58"/>
    <w:lvl w:ilvl="0" w:tplc="2628422A">
      <w:start w:val="1"/>
      <w:numFmt w:val="decimal"/>
      <w:lvlText w:val="%1."/>
      <w:lvlJc w:val="left"/>
      <w:pPr>
        <w:ind w:left="1068" w:hanging="360"/>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30C0F67"/>
    <w:multiLevelType w:val="hybridMultilevel"/>
    <w:tmpl w:val="135AA17E"/>
    <w:lvl w:ilvl="0" w:tplc="FC98F406">
      <w:start w:val="33"/>
      <w:numFmt w:val="decimal"/>
      <w:lvlText w:val="%1."/>
      <w:lvlJc w:val="left"/>
      <w:pPr>
        <w:ind w:left="735" w:hanging="375"/>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3B44AA"/>
    <w:multiLevelType w:val="hybridMultilevel"/>
    <w:tmpl w:val="A8788B9E"/>
    <w:lvl w:ilvl="0" w:tplc="92844ADC">
      <w:start w:val="1"/>
      <w:numFmt w:val="decimal"/>
      <w:lvlText w:val="%1."/>
      <w:lvlJc w:val="left"/>
      <w:pPr>
        <w:ind w:left="360" w:hanging="360"/>
      </w:pPr>
      <w:rPr>
        <w:rFonts w:eastAsia="Times New Roman" w:hint="default"/>
        <w:color w:val="auto"/>
        <w:lang w:val="ro-MD"/>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7EB34DA"/>
    <w:multiLevelType w:val="hybridMultilevel"/>
    <w:tmpl w:val="E8A6DEA8"/>
    <w:lvl w:ilvl="0" w:tplc="2968C0E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CF"/>
    <w:rsid w:val="000714B8"/>
    <w:rsid w:val="000F0D58"/>
    <w:rsid w:val="000F6D57"/>
    <w:rsid w:val="00151191"/>
    <w:rsid w:val="0018548E"/>
    <w:rsid w:val="001970D9"/>
    <w:rsid w:val="00214BCF"/>
    <w:rsid w:val="002E4EB1"/>
    <w:rsid w:val="002F5268"/>
    <w:rsid w:val="00345800"/>
    <w:rsid w:val="003837A2"/>
    <w:rsid w:val="00383A38"/>
    <w:rsid w:val="003B35D2"/>
    <w:rsid w:val="003D1EC5"/>
    <w:rsid w:val="00401713"/>
    <w:rsid w:val="004120CB"/>
    <w:rsid w:val="004C3994"/>
    <w:rsid w:val="00506F83"/>
    <w:rsid w:val="00534C78"/>
    <w:rsid w:val="0055503A"/>
    <w:rsid w:val="00587533"/>
    <w:rsid w:val="005C37DE"/>
    <w:rsid w:val="00634721"/>
    <w:rsid w:val="00664066"/>
    <w:rsid w:val="00763A93"/>
    <w:rsid w:val="00781A54"/>
    <w:rsid w:val="007A68AE"/>
    <w:rsid w:val="007C2BB4"/>
    <w:rsid w:val="007F1D22"/>
    <w:rsid w:val="00826ACA"/>
    <w:rsid w:val="008B5C6E"/>
    <w:rsid w:val="008C4675"/>
    <w:rsid w:val="008F27F6"/>
    <w:rsid w:val="00942A80"/>
    <w:rsid w:val="00953134"/>
    <w:rsid w:val="009554CF"/>
    <w:rsid w:val="00A15FC9"/>
    <w:rsid w:val="00A21480"/>
    <w:rsid w:val="00A537E3"/>
    <w:rsid w:val="00AC3C6A"/>
    <w:rsid w:val="00AD085B"/>
    <w:rsid w:val="00B822CA"/>
    <w:rsid w:val="00BB4D31"/>
    <w:rsid w:val="00C00342"/>
    <w:rsid w:val="00C76BD8"/>
    <w:rsid w:val="00CA388C"/>
    <w:rsid w:val="00D33345"/>
    <w:rsid w:val="00DE151C"/>
    <w:rsid w:val="00E129AE"/>
    <w:rsid w:val="00E72E46"/>
    <w:rsid w:val="00EE456A"/>
    <w:rsid w:val="00F4025C"/>
    <w:rsid w:val="00F41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B180"/>
  <w15:docId w15:val="{51F1F76B-8D55-469F-9359-C221CFC1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oc-first">
    <w:name w:val="title-doc-first"/>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14BCF"/>
    <w:rPr>
      <w:color w:val="0000FF"/>
      <w:u w:val="single"/>
    </w:rPr>
  </w:style>
  <w:style w:type="character" w:customStyle="1" w:styleId="superscript">
    <w:name w:val="superscript"/>
    <w:basedOn w:val="DefaultParagraphFont"/>
    <w:rsid w:val="00214BCF"/>
  </w:style>
  <w:style w:type="character" w:customStyle="1" w:styleId="italics">
    <w:name w:val="italics"/>
    <w:basedOn w:val="DefaultParagraphFont"/>
    <w:rsid w:val="00214BCF"/>
  </w:style>
  <w:style w:type="paragraph" w:customStyle="1" w:styleId="title-annex-1">
    <w:name w:val="title-annex-1"/>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DefaultParagraphFont"/>
    <w:rsid w:val="00214BCF"/>
  </w:style>
  <w:style w:type="paragraph" w:customStyle="1" w:styleId="title-gr-seq-level-2">
    <w:name w:val="title-gr-seq-level-2"/>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column">
    <w:name w:val="hd-column"/>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table">
    <w:name w:val="title-table"/>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left">
    <w:name w:val="tbl-left"/>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Normal"/>
    <w:rsid w:val="00214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2E4EB1"/>
  </w:style>
  <w:style w:type="paragraph" w:customStyle="1" w:styleId="cn">
    <w:name w:val="cn"/>
    <w:basedOn w:val="Normal"/>
    <w:rsid w:val="002E4EB1"/>
    <w:pPr>
      <w:spacing w:after="0" w:line="240" w:lineRule="auto"/>
      <w:jc w:val="center"/>
    </w:pPr>
    <w:rPr>
      <w:rFonts w:ascii="Times New Roman" w:eastAsia="Calibri" w:hAnsi="Times New Roman" w:cs="Times New Roman"/>
      <w:sz w:val="24"/>
      <w:szCs w:val="24"/>
      <w:lang w:eastAsia="ru-RU"/>
    </w:rPr>
  </w:style>
  <w:style w:type="character" w:styleId="Strong">
    <w:name w:val="Strong"/>
    <w:qFormat/>
    <w:rsid w:val="00942A80"/>
    <w:rPr>
      <w:b/>
      <w:bCs/>
    </w:rPr>
  </w:style>
  <w:style w:type="paragraph" w:styleId="ListParagraph">
    <w:name w:val="List Paragraph"/>
    <w:basedOn w:val="Normal"/>
    <w:uiPriority w:val="34"/>
    <w:qFormat/>
    <w:rsid w:val="004120CB"/>
    <w:pPr>
      <w:ind w:left="720"/>
      <w:contextualSpacing/>
    </w:pPr>
  </w:style>
  <w:style w:type="character" w:styleId="FollowedHyperlink">
    <w:name w:val="FollowedHyperlink"/>
    <w:basedOn w:val="DefaultParagraphFont"/>
    <w:uiPriority w:val="99"/>
    <w:semiHidden/>
    <w:unhideWhenUsed/>
    <w:rsid w:val="00E129AE"/>
    <w:rPr>
      <w:color w:val="800080" w:themeColor="followedHyperlink"/>
      <w:u w:val="single"/>
    </w:rPr>
  </w:style>
  <w:style w:type="paragraph" w:styleId="BalloonText">
    <w:name w:val="Balloon Text"/>
    <w:basedOn w:val="Normal"/>
    <w:link w:val="BalloonTextChar"/>
    <w:uiPriority w:val="99"/>
    <w:semiHidden/>
    <w:unhideWhenUsed/>
    <w:rsid w:val="007A6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959">
      <w:bodyDiv w:val="1"/>
      <w:marLeft w:val="0"/>
      <w:marRight w:val="0"/>
      <w:marTop w:val="0"/>
      <w:marBottom w:val="0"/>
      <w:divBdr>
        <w:top w:val="none" w:sz="0" w:space="0" w:color="auto"/>
        <w:left w:val="none" w:sz="0" w:space="0" w:color="auto"/>
        <w:bottom w:val="none" w:sz="0" w:space="0" w:color="auto"/>
        <w:right w:val="none" w:sz="0" w:space="0" w:color="auto"/>
      </w:divBdr>
    </w:div>
    <w:div w:id="583683493">
      <w:bodyDiv w:val="1"/>
      <w:marLeft w:val="0"/>
      <w:marRight w:val="0"/>
      <w:marTop w:val="0"/>
      <w:marBottom w:val="0"/>
      <w:divBdr>
        <w:top w:val="none" w:sz="0" w:space="0" w:color="auto"/>
        <w:left w:val="none" w:sz="0" w:space="0" w:color="auto"/>
        <w:bottom w:val="none" w:sz="0" w:space="0" w:color="auto"/>
        <w:right w:val="none" w:sz="0" w:space="0" w:color="auto"/>
      </w:divBdr>
    </w:div>
    <w:div w:id="838547827">
      <w:bodyDiv w:val="1"/>
      <w:marLeft w:val="0"/>
      <w:marRight w:val="0"/>
      <w:marTop w:val="0"/>
      <w:marBottom w:val="0"/>
      <w:divBdr>
        <w:top w:val="none" w:sz="0" w:space="0" w:color="auto"/>
        <w:left w:val="none" w:sz="0" w:space="0" w:color="auto"/>
        <w:bottom w:val="none" w:sz="0" w:space="0" w:color="auto"/>
        <w:right w:val="none" w:sz="0" w:space="0" w:color="auto"/>
      </w:divBdr>
      <w:divsChild>
        <w:div w:id="654339633">
          <w:marLeft w:val="240"/>
          <w:marRight w:val="0"/>
          <w:marTop w:val="0"/>
          <w:marBottom w:val="0"/>
          <w:divBdr>
            <w:top w:val="none" w:sz="0" w:space="0" w:color="auto"/>
            <w:left w:val="none" w:sz="0" w:space="0" w:color="auto"/>
            <w:bottom w:val="none" w:sz="0" w:space="0" w:color="auto"/>
            <w:right w:val="none" w:sz="0" w:space="0" w:color="auto"/>
          </w:divBdr>
        </w:div>
        <w:div w:id="1697540195">
          <w:marLeft w:val="240"/>
          <w:marRight w:val="0"/>
          <w:marTop w:val="0"/>
          <w:marBottom w:val="0"/>
          <w:divBdr>
            <w:top w:val="none" w:sz="0" w:space="0" w:color="auto"/>
            <w:left w:val="none" w:sz="0" w:space="0" w:color="auto"/>
            <w:bottom w:val="none" w:sz="0" w:space="0" w:color="auto"/>
            <w:right w:val="none" w:sz="0" w:space="0" w:color="auto"/>
          </w:divBdr>
        </w:div>
        <w:div w:id="1066874778">
          <w:marLeft w:val="240"/>
          <w:marRight w:val="0"/>
          <w:marTop w:val="0"/>
          <w:marBottom w:val="0"/>
          <w:divBdr>
            <w:top w:val="none" w:sz="0" w:space="0" w:color="auto"/>
            <w:left w:val="none" w:sz="0" w:space="0" w:color="auto"/>
            <w:bottom w:val="none" w:sz="0" w:space="0" w:color="auto"/>
            <w:right w:val="none" w:sz="0" w:space="0" w:color="auto"/>
          </w:divBdr>
        </w:div>
        <w:div w:id="560867179">
          <w:marLeft w:val="240"/>
          <w:marRight w:val="0"/>
          <w:marTop w:val="0"/>
          <w:marBottom w:val="0"/>
          <w:divBdr>
            <w:top w:val="none" w:sz="0" w:space="0" w:color="auto"/>
            <w:left w:val="none" w:sz="0" w:space="0" w:color="auto"/>
            <w:bottom w:val="none" w:sz="0" w:space="0" w:color="auto"/>
            <w:right w:val="none" w:sz="0" w:space="0" w:color="auto"/>
          </w:divBdr>
        </w:div>
        <w:div w:id="1145438248">
          <w:marLeft w:val="240"/>
          <w:marRight w:val="0"/>
          <w:marTop w:val="0"/>
          <w:marBottom w:val="0"/>
          <w:divBdr>
            <w:top w:val="none" w:sz="0" w:space="0" w:color="auto"/>
            <w:left w:val="none" w:sz="0" w:space="0" w:color="auto"/>
            <w:bottom w:val="none" w:sz="0" w:space="0" w:color="auto"/>
            <w:right w:val="none" w:sz="0" w:space="0" w:color="auto"/>
          </w:divBdr>
        </w:div>
        <w:div w:id="413891405">
          <w:marLeft w:val="240"/>
          <w:marRight w:val="0"/>
          <w:marTop w:val="0"/>
          <w:marBottom w:val="0"/>
          <w:divBdr>
            <w:top w:val="none" w:sz="0" w:space="0" w:color="auto"/>
            <w:left w:val="none" w:sz="0" w:space="0" w:color="auto"/>
            <w:bottom w:val="none" w:sz="0" w:space="0" w:color="auto"/>
            <w:right w:val="none" w:sz="0" w:space="0" w:color="auto"/>
          </w:divBdr>
        </w:div>
        <w:div w:id="1734622200">
          <w:marLeft w:val="240"/>
          <w:marRight w:val="0"/>
          <w:marTop w:val="0"/>
          <w:marBottom w:val="0"/>
          <w:divBdr>
            <w:top w:val="none" w:sz="0" w:space="0" w:color="auto"/>
            <w:left w:val="none" w:sz="0" w:space="0" w:color="auto"/>
            <w:bottom w:val="none" w:sz="0" w:space="0" w:color="auto"/>
            <w:right w:val="none" w:sz="0" w:space="0" w:color="auto"/>
          </w:divBdr>
        </w:div>
      </w:divsChild>
    </w:div>
    <w:div w:id="1111318837">
      <w:bodyDiv w:val="1"/>
      <w:marLeft w:val="0"/>
      <w:marRight w:val="0"/>
      <w:marTop w:val="0"/>
      <w:marBottom w:val="0"/>
      <w:divBdr>
        <w:top w:val="none" w:sz="0" w:space="0" w:color="auto"/>
        <w:left w:val="none" w:sz="0" w:space="0" w:color="auto"/>
        <w:bottom w:val="none" w:sz="0" w:space="0" w:color="auto"/>
        <w:right w:val="none" w:sz="0" w:space="0" w:color="auto"/>
      </w:divBdr>
    </w:div>
    <w:div w:id="1132869997">
      <w:bodyDiv w:val="1"/>
      <w:marLeft w:val="0"/>
      <w:marRight w:val="0"/>
      <w:marTop w:val="0"/>
      <w:marBottom w:val="0"/>
      <w:divBdr>
        <w:top w:val="none" w:sz="0" w:space="0" w:color="auto"/>
        <w:left w:val="none" w:sz="0" w:space="0" w:color="auto"/>
        <w:bottom w:val="none" w:sz="0" w:space="0" w:color="auto"/>
        <w:right w:val="none" w:sz="0" w:space="0" w:color="auto"/>
      </w:divBdr>
      <w:divsChild>
        <w:div w:id="886179791">
          <w:marLeft w:val="600"/>
          <w:marRight w:val="0"/>
          <w:marTop w:val="0"/>
          <w:marBottom w:val="0"/>
          <w:divBdr>
            <w:top w:val="none" w:sz="0" w:space="0" w:color="auto"/>
            <w:left w:val="none" w:sz="0" w:space="0" w:color="auto"/>
            <w:bottom w:val="none" w:sz="0" w:space="0" w:color="auto"/>
            <w:right w:val="none" w:sz="0" w:space="0" w:color="auto"/>
          </w:divBdr>
        </w:div>
        <w:div w:id="535429218">
          <w:marLeft w:val="600"/>
          <w:marRight w:val="0"/>
          <w:marTop w:val="0"/>
          <w:marBottom w:val="0"/>
          <w:divBdr>
            <w:top w:val="none" w:sz="0" w:space="0" w:color="auto"/>
            <w:left w:val="none" w:sz="0" w:space="0" w:color="auto"/>
            <w:bottom w:val="none" w:sz="0" w:space="0" w:color="auto"/>
            <w:right w:val="none" w:sz="0" w:space="0" w:color="auto"/>
          </w:divBdr>
        </w:div>
        <w:div w:id="1202130098">
          <w:marLeft w:val="600"/>
          <w:marRight w:val="0"/>
          <w:marTop w:val="0"/>
          <w:marBottom w:val="0"/>
          <w:divBdr>
            <w:top w:val="none" w:sz="0" w:space="0" w:color="auto"/>
            <w:left w:val="none" w:sz="0" w:space="0" w:color="auto"/>
            <w:bottom w:val="none" w:sz="0" w:space="0" w:color="auto"/>
            <w:right w:val="none" w:sz="0" w:space="0" w:color="auto"/>
          </w:divBdr>
        </w:div>
        <w:div w:id="430976170">
          <w:marLeft w:val="600"/>
          <w:marRight w:val="0"/>
          <w:marTop w:val="0"/>
          <w:marBottom w:val="0"/>
          <w:divBdr>
            <w:top w:val="none" w:sz="0" w:space="0" w:color="auto"/>
            <w:left w:val="none" w:sz="0" w:space="0" w:color="auto"/>
            <w:bottom w:val="none" w:sz="0" w:space="0" w:color="auto"/>
            <w:right w:val="none" w:sz="0" w:space="0" w:color="auto"/>
          </w:divBdr>
        </w:div>
        <w:div w:id="90636456">
          <w:marLeft w:val="600"/>
          <w:marRight w:val="0"/>
          <w:marTop w:val="0"/>
          <w:marBottom w:val="0"/>
          <w:divBdr>
            <w:top w:val="none" w:sz="0" w:space="0" w:color="auto"/>
            <w:left w:val="none" w:sz="0" w:space="0" w:color="auto"/>
            <w:bottom w:val="none" w:sz="0" w:space="0" w:color="auto"/>
            <w:right w:val="none" w:sz="0" w:space="0" w:color="auto"/>
          </w:divBdr>
        </w:div>
        <w:div w:id="788544780">
          <w:marLeft w:val="600"/>
          <w:marRight w:val="0"/>
          <w:marTop w:val="0"/>
          <w:marBottom w:val="0"/>
          <w:divBdr>
            <w:top w:val="none" w:sz="0" w:space="0" w:color="auto"/>
            <w:left w:val="none" w:sz="0" w:space="0" w:color="auto"/>
            <w:bottom w:val="none" w:sz="0" w:space="0" w:color="auto"/>
            <w:right w:val="none" w:sz="0" w:space="0" w:color="auto"/>
          </w:divBdr>
        </w:div>
        <w:div w:id="149254647">
          <w:marLeft w:val="600"/>
          <w:marRight w:val="0"/>
          <w:marTop w:val="0"/>
          <w:marBottom w:val="0"/>
          <w:divBdr>
            <w:top w:val="none" w:sz="0" w:space="0" w:color="auto"/>
            <w:left w:val="none" w:sz="0" w:space="0" w:color="auto"/>
            <w:bottom w:val="none" w:sz="0" w:space="0" w:color="auto"/>
            <w:right w:val="none" w:sz="0" w:space="0" w:color="auto"/>
          </w:divBdr>
        </w:div>
        <w:div w:id="993992483">
          <w:marLeft w:val="600"/>
          <w:marRight w:val="0"/>
          <w:marTop w:val="0"/>
          <w:marBottom w:val="0"/>
          <w:divBdr>
            <w:top w:val="none" w:sz="0" w:space="0" w:color="auto"/>
            <w:left w:val="none" w:sz="0" w:space="0" w:color="auto"/>
            <w:bottom w:val="none" w:sz="0" w:space="0" w:color="auto"/>
            <w:right w:val="none" w:sz="0" w:space="0" w:color="auto"/>
          </w:divBdr>
        </w:div>
        <w:div w:id="494878866">
          <w:marLeft w:val="600"/>
          <w:marRight w:val="0"/>
          <w:marTop w:val="0"/>
          <w:marBottom w:val="0"/>
          <w:divBdr>
            <w:top w:val="none" w:sz="0" w:space="0" w:color="auto"/>
            <w:left w:val="none" w:sz="0" w:space="0" w:color="auto"/>
            <w:bottom w:val="none" w:sz="0" w:space="0" w:color="auto"/>
            <w:right w:val="none" w:sz="0" w:space="0" w:color="auto"/>
          </w:divBdr>
        </w:div>
        <w:div w:id="1207377150">
          <w:marLeft w:val="600"/>
          <w:marRight w:val="0"/>
          <w:marTop w:val="0"/>
          <w:marBottom w:val="0"/>
          <w:divBdr>
            <w:top w:val="none" w:sz="0" w:space="0" w:color="auto"/>
            <w:left w:val="none" w:sz="0" w:space="0" w:color="auto"/>
            <w:bottom w:val="none" w:sz="0" w:space="0" w:color="auto"/>
            <w:right w:val="none" w:sz="0" w:space="0" w:color="auto"/>
          </w:divBdr>
        </w:div>
        <w:div w:id="1084109338">
          <w:marLeft w:val="600"/>
          <w:marRight w:val="0"/>
          <w:marTop w:val="0"/>
          <w:marBottom w:val="0"/>
          <w:divBdr>
            <w:top w:val="none" w:sz="0" w:space="0" w:color="auto"/>
            <w:left w:val="none" w:sz="0" w:space="0" w:color="auto"/>
            <w:bottom w:val="none" w:sz="0" w:space="0" w:color="auto"/>
            <w:right w:val="none" w:sz="0" w:space="0" w:color="auto"/>
          </w:divBdr>
        </w:div>
        <w:div w:id="600141743">
          <w:marLeft w:val="600"/>
          <w:marRight w:val="0"/>
          <w:marTop w:val="0"/>
          <w:marBottom w:val="0"/>
          <w:divBdr>
            <w:top w:val="none" w:sz="0" w:space="0" w:color="auto"/>
            <w:left w:val="none" w:sz="0" w:space="0" w:color="auto"/>
            <w:bottom w:val="none" w:sz="0" w:space="0" w:color="auto"/>
            <w:right w:val="none" w:sz="0" w:space="0" w:color="auto"/>
          </w:divBdr>
        </w:div>
        <w:div w:id="870071966">
          <w:marLeft w:val="600"/>
          <w:marRight w:val="0"/>
          <w:marTop w:val="0"/>
          <w:marBottom w:val="0"/>
          <w:divBdr>
            <w:top w:val="none" w:sz="0" w:space="0" w:color="auto"/>
            <w:left w:val="none" w:sz="0" w:space="0" w:color="auto"/>
            <w:bottom w:val="none" w:sz="0" w:space="0" w:color="auto"/>
            <w:right w:val="none" w:sz="0" w:space="0" w:color="auto"/>
          </w:divBdr>
        </w:div>
        <w:div w:id="1008412581">
          <w:marLeft w:val="600"/>
          <w:marRight w:val="0"/>
          <w:marTop w:val="0"/>
          <w:marBottom w:val="0"/>
          <w:divBdr>
            <w:top w:val="none" w:sz="0" w:space="0" w:color="auto"/>
            <w:left w:val="none" w:sz="0" w:space="0" w:color="auto"/>
            <w:bottom w:val="none" w:sz="0" w:space="0" w:color="auto"/>
            <w:right w:val="none" w:sz="0" w:space="0" w:color="auto"/>
          </w:divBdr>
        </w:div>
        <w:div w:id="1913732092">
          <w:marLeft w:val="600"/>
          <w:marRight w:val="0"/>
          <w:marTop w:val="0"/>
          <w:marBottom w:val="0"/>
          <w:divBdr>
            <w:top w:val="none" w:sz="0" w:space="0" w:color="auto"/>
            <w:left w:val="none" w:sz="0" w:space="0" w:color="auto"/>
            <w:bottom w:val="none" w:sz="0" w:space="0" w:color="auto"/>
            <w:right w:val="none" w:sz="0" w:space="0" w:color="auto"/>
          </w:divBdr>
        </w:div>
      </w:divsChild>
    </w:div>
    <w:div w:id="1411274345">
      <w:bodyDiv w:val="1"/>
      <w:marLeft w:val="0"/>
      <w:marRight w:val="0"/>
      <w:marTop w:val="0"/>
      <w:marBottom w:val="0"/>
      <w:divBdr>
        <w:top w:val="none" w:sz="0" w:space="0" w:color="auto"/>
        <w:left w:val="none" w:sz="0" w:space="0" w:color="auto"/>
        <w:bottom w:val="none" w:sz="0" w:space="0" w:color="auto"/>
        <w:right w:val="none" w:sz="0" w:space="0" w:color="auto"/>
      </w:divBdr>
    </w:div>
    <w:div w:id="1676373491">
      <w:bodyDiv w:val="1"/>
      <w:marLeft w:val="0"/>
      <w:marRight w:val="0"/>
      <w:marTop w:val="0"/>
      <w:marBottom w:val="0"/>
      <w:divBdr>
        <w:top w:val="none" w:sz="0" w:space="0" w:color="auto"/>
        <w:left w:val="none" w:sz="0" w:space="0" w:color="auto"/>
        <w:bottom w:val="none" w:sz="0" w:space="0" w:color="auto"/>
        <w:right w:val="none" w:sz="0" w:space="0" w:color="auto"/>
      </w:divBdr>
      <w:divsChild>
        <w:div w:id="104816773">
          <w:marLeft w:val="0"/>
          <w:marRight w:val="0"/>
          <w:marTop w:val="0"/>
          <w:marBottom w:val="0"/>
          <w:divBdr>
            <w:top w:val="none" w:sz="0" w:space="0" w:color="auto"/>
            <w:left w:val="none" w:sz="0" w:space="0" w:color="auto"/>
            <w:bottom w:val="none" w:sz="0" w:space="0" w:color="auto"/>
            <w:right w:val="none" w:sz="0" w:space="0" w:color="auto"/>
          </w:divBdr>
          <w:divsChild>
            <w:div w:id="311298938">
              <w:marLeft w:val="600"/>
              <w:marRight w:val="0"/>
              <w:marTop w:val="0"/>
              <w:marBottom w:val="0"/>
              <w:divBdr>
                <w:top w:val="none" w:sz="0" w:space="0" w:color="auto"/>
                <w:left w:val="none" w:sz="0" w:space="0" w:color="auto"/>
                <w:bottom w:val="none" w:sz="0" w:space="0" w:color="auto"/>
                <w:right w:val="none" w:sz="0" w:space="0" w:color="auto"/>
              </w:divBdr>
            </w:div>
            <w:div w:id="1112286876">
              <w:marLeft w:val="600"/>
              <w:marRight w:val="0"/>
              <w:marTop w:val="0"/>
              <w:marBottom w:val="0"/>
              <w:divBdr>
                <w:top w:val="none" w:sz="0" w:space="0" w:color="auto"/>
                <w:left w:val="none" w:sz="0" w:space="0" w:color="auto"/>
                <w:bottom w:val="none" w:sz="0" w:space="0" w:color="auto"/>
                <w:right w:val="none" w:sz="0" w:space="0" w:color="auto"/>
              </w:divBdr>
            </w:div>
            <w:div w:id="1039355971">
              <w:marLeft w:val="600"/>
              <w:marRight w:val="0"/>
              <w:marTop w:val="0"/>
              <w:marBottom w:val="0"/>
              <w:divBdr>
                <w:top w:val="none" w:sz="0" w:space="0" w:color="auto"/>
                <w:left w:val="none" w:sz="0" w:space="0" w:color="auto"/>
                <w:bottom w:val="none" w:sz="0" w:space="0" w:color="auto"/>
                <w:right w:val="none" w:sz="0" w:space="0" w:color="auto"/>
              </w:divBdr>
            </w:div>
            <w:div w:id="886725570">
              <w:marLeft w:val="600"/>
              <w:marRight w:val="0"/>
              <w:marTop w:val="0"/>
              <w:marBottom w:val="0"/>
              <w:divBdr>
                <w:top w:val="none" w:sz="0" w:space="0" w:color="auto"/>
                <w:left w:val="none" w:sz="0" w:space="0" w:color="auto"/>
                <w:bottom w:val="none" w:sz="0" w:space="0" w:color="auto"/>
                <w:right w:val="none" w:sz="0" w:space="0" w:color="auto"/>
              </w:divBdr>
            </w:div>
            <w:div w:id="1062212345">
              <w:marLeft w:val="600"/>
              <w:marRight w:val="0"/>
              <w:marTop w:val="0"/>
              <w:marBottom w:val="0"/>
              <w:divBdr>
                <w:top w:val="none" w:sz="0" w:space="0" w:color="auto"/>
                <w:left w:val="none" w:sz="0" w:space="0" w:color="auto"/>
                <w:bottom w:val="none" w:sz="0" w:space="0" w:color="auto"/>
                <w:right w:val="none" w:sz="0" w:space="0" w:color="auto"/>
              </w:divBdr>
            </w:div>
            <w:div w:id="1427463628">
              <w:marLeft w:val="600"/>
              <w:marRight w:val="0"/>
              <w:marTop w:val="0"/>
              <w:marBottom w:val="0"/>
              <w:divBdr>
                <w:top w:val="none" w:sz="0" w:space="0" w:color="auto"/>
                <w:left w:val="none" w:sz="0" w:space="0" w:color="auto"/>
                <w:bottom w:val="none" w:sz="0" w:space="0" w:color="auto"/>
                <w:right w:val="none" w:sz="0" w:space="0" w:color="auto"/>
              </w:divBdr>
            </w:div>
            <w:div w:id="89278606">
              <w:marLeft w:val="600"/>
              <w:marRight w:val="0"/>
              <w:marTop w:val="0"/>
              <w:marBottom w:val="0"/>
              <w:divBdr>
                <w:top w:val="none" w:sz="0" w:space="0" w:color="auto"/>
                <w:left w:val="none" w:sz="0" w:space="0" w:color="auto"/>
                <w:bottom w:val="none" w:sz="0" w:space="0" w:color="auto"/>
                <w:right w:val="none" w:sz="0" w:space="0" w:color="auto"/>
              </w:divBdr>
            </w:div>
            <w:div w:id="135344182">
              <w:marLeft w:val="600"/>
              <w:marRight w:val="0"/>
              <w:marTop w:val="0"/>
              <w:marBottom w:val="0"/>
              <w:divBdr>
                <w:top w:val="none" w:sz="0" w:space="0" w:color="auto"/>
                <w:left w:val="none" w:sz="0" w:space="0" w:color="auto"/>
                <w:bottom w:val="none" w:sz="0" w:space="0" w:color="auto"/>
                <w:right w:val="none" w:sz="0" w:space="0" w:color="auto"/>
              </w:divBdr>
            </w:div>
            <w:div w:id="796412553">
              <w:marLeft w:val="600"/>
              <w:marRight w:val="0"/>
              <w:marTop w:val="0"/>
              <w:marBottom w:val="0"/>
              <w:divBdr>
                <w:top w:val="none" w:sz="0" w:space="0" w:color="auto"/>
                <w:left w:val="none" w:sz="0" w:space="0" w:color="auto"/>
                <w:bottom w:val="none" w:sz="0" w:space="0" w:color="auto"/>
                <w:right w:val="none" w:sz="0" w:space="0" w:color="auto"/>
              </w:divBdr>
            </w:div>
            <w:div w:id="271599238">
              <w:marLeft w:val="600"/>
              <w:marRight w:val="0"/>
              <w:marTop w:val="0"/>
              <w:marBottom w:val="0"/>
              <w:divBdr>
                <w:top w:val="none" w:sz="0" w:space="0" w:color="auto"/>
                <w:left w:val="none" w:sz="0" w:space="0" w:color="auto"/>
                <w:bottom w:val="none" w:sz="0" w:space="0" w:color="auto"/>
                <w:right w:val="none" w:sz="0" w:space="0" w:color="auto"/>
              </w:divBdr>
            </w:div>
            <w:div w:id="547226174">
              <w:marLeft w:val="600"/>
              <w:marRight w:val="0"/>
              <w:marTop w:val="0"/>
              <w:marBottom w:val="0"/>
              <w:divBdr>
                <w:top w:val="none" w:sz="0" w:space="0" w:color="auto"/>
                <w:left w:val="none" w:sz="0" w:space="0" w:color="auto"/>
                <w:bottom w:val="none" w:sz="0" w:space="0" w:color="auto"/>
                <w:right w:val="none" w:sz="0" w:space="0" w:color="auto"/>
              </w:divBdr>
            </w:div>
            <w:div w:id="331418573">
              <w:marLeft w:val="600"/>
              <w:marRight w:val="0"/>
              <w:marTop w:val="0"/>
              <w:marBottom w:val="0"/>
              <w:divBdr>
                <w:top w:val="none" w:sz="0" w:space="0" w:color="auto"/>
                <w:left w:val="none" w:sz="0" w:space="0" w:color="auto"/>
                <w:bottom w:val="none" w:sz="0" w:space="0" w:color="auto"/>
                <w:right w:val="none" w:sz="0" w:space="0" w:color="auto"/>
              </w:divBdr>
            </w:div>
            <w:div w:id="1153645194">
              <w:marLeft w:val="600"/>
              <w:marRight w:val="0"/>
              <w:marTop w:val="0"/>
              <w:marBottom w:val="0"/>
              <w:divBdr>
                <w:top w:val="none" w:sz="0" w:space="0" w:color="auto"/>
                <w:left w:val="none" w:sz="0" w:space="0" w:color="auto"/>
                <w:bottom w:val="none" w:sz="0" w:space="0" w:color="auto"/>
                <w:right w:val="none" w:sz="0" w:space="0" w:color="auto"/>
              </w:divBdr>
            </w:div>
            <w:div w:id="1459378155">
              <w:marLeft w:val="600"/>
              <w:marRight w:val="0"/>
              <w:marTop w:val="0"/>
              <w:marBottom w:val="0"/>
              <w:divBdr>
                <w:top w:val="none" w:sz="0" w:space="0" w:color="auto"/>
                <w:left w:val="none" w:sz="0" w:space="0" w:color="auto"/>
                <w:bottom w:val="none" w:sz="0" w:space="0" w:color="auto"/>
                <w:right w:val="none" w:sz="0" w:space="0" w:color="auto"/>
              </w:divBdr>
            </w:div>
            <w:div w:id="1844738405">
              <w:marLeft w:val="600"/>
              <w:marRight w:val="0"/>
              <w:marTop w:val="0"/>
              <w:marBottom w:val="0"/>
              <w:divBdr>
                <w:top w:val="none" w:sz="0" w:space="0" w:color="auto"/>
                <w:left w:val="none" w:sz="0" w:space="0" w:color="auto"/>
                <w:bottom w:val="none" w:sz="0" w:space="0" w:color="auto"/>
                <w:right w:val="none" w:sz="0" w:space="0" w:color="auto"/>
              </w:divBdr>
            </w:div>
            <w:div w:id="1418406832">
              <w:marLeft w:val="240"/>
              <w:marRight w:val="0"/>
              <w:marTop w:val="0"/>
              <w:marBottom w:val="0"/>
              <w:divBdr>
                <w:top w:val="none" w:sz="0" w:space="0" w:color="auto"/>
                <w:left w:val="none" w:sz="0" w:space="0" w:color="auto"/>
                <w:bottom w:val="none" w:sz="0" w:space="0" w:color="auto"/>
                <w:right w:val="none" w:sz="0" w:space="0" w:color="auto"/>
              </w:divBdr>
            </w:div>
            <w:div w:id="468060369">
              <w:marLeft w:val="240"/>
              <w:marRight w:val="0"/>
              <w:marTop w:val="0"/>
              <w:marBottom w:val="0"/>
              <w:divBdr>
                <w:top w:val="none" w:sz="0" w:space="0" w:color="auto"/>
                <w:left w:val="none" w:sz="0" w:space="0" w:color="auto"/>
                <w:bottom w:val="none" w:sz="0" w:space="0" w:color="auto"/>
                <w:right w:val="none" w:sz="0" w:space="0" w:color="auto"/>
              </w:divBdr>
            </w:div>
            <w:div w:id="1401175867">
              <w:marLeft w:val="240"/>
              <w:marRight w:val="0"/>
              <w:marTop w:val="0"/>
              <w:marBottom w:val="0"/>
              <w:divBdr>
                <w:top w:val="none" w:sz="0" w:space="0" w:color="auto"/>
                <w:left w:val="none" w:sz="0" w:space="0" w:color="auto"/>
                <w:bottom w:val="none" w:sz="0" w:space="0" w:color="auto"/>
                <w:right w:val="none" w:sz="0" w:space="0" w:color="auto"/>
              </w:divBdr>
            </w:div>
            <w:div w:id="1186672677">
              <w:marLeft w:val="240"/>
              <w:marRight w:val="0"/>
              <w:marTop w:val="0"/>
              <w:marBottom w:val="0"/>
              <w:divBdr>
                <w:top w:val="none" w:sz="0" w:space="0" w:color="auto"/>
                <w:left w:val="none" w:sz="0" w:space="0" w:color="auto"/>
                <w:bottom w:val="none" w:sz="0" w:space="0" w:color="auto"/>
                <w:right w:val="none" w:sz="0" w:space="0" w:color="auto"/>
              </w:divBdr>
            </w:div>
            <w:div w:id="268125537">
              <w:marLeft w:val="240"/>
              <w:marRight w:val="0"/>
              <w:marTop w:val="0"/>
              <w:marBottom w:val="0"/>
              <w:divBdr>
                <w:top w:val="none" w:sz="0" w:space="0" w:color="auto"/>
                <w:left w:val="none" w:sz="0" w:space="0" w:color="auto"/>
                <w:bottom w:val="none" w:sz="0" w:space="0" w:color="auto"/>
                <w:right w:val="none" w:sz="0" w:space="0" w:color="auto"/>
              </w:divBdr>
            </w:div>
            <w:div w:id="923492450">
              <w:marLeft w:val="240"/>
              <w:marRight w:val="0"/>
              <w:marTop w:val="0"/>
              <w:marBottom w:val="0"/>
              <w:divBdr>
                <w:top w:val="none" w:sz="0" w:space="0" w:color="auto"/>
                <w:left w:val="none" w:sz="0" w:space="0" w:color="auto"/>
                <w:bottom w:val="none" w:sz="0" w:space="0" w:color="auto"/>
                <w:right w:val="none" w:sz="0" w:space="0" w:color="auto"/>
              </w:divBdr>
            </w:div>
            <w:div w:id="8000286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4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09L0032-20161109&amp;qid=1553072492113&amp;from=EN" TargetMode="External"/><Relationship Id="rId13" Type="http://schemas.openxmlformats.org/officeDocument/2006/relationships/hyperlink" Target="https://eur-lex.europa.eu/legal-content/RO/TXT/HTML/?uri=CELEX:02009L0032-20161109&amp;qid=1553072492113&amp;from=EN" TargetMode="External"/><Relationship Id="rId3" Type="http://schemas.openxmlformats.org/officeDocument/2006/relationships/styles" Target="styles.xml"/><Relationship Id="rId7" Type="http://schemas.openxmlformats.org/officeDocument/2006/relationships/hyperlink" Target="https://eur-lex.europa.eu/legal-content/RO/TXT/HTML/?uri=CELEX:02009L0032-20161109&amp;qid=1553072492113&amp;from=EN" TargetMode="External"/><Relationship Id="rId12" Type="http://schemas.openxmlformats.org/officeDocument/2006/relationships/hyperlink" Target="https://eur-lex.europa.eu/legal-content/RO/TXT/HTML/?uri=CELEX:02009L0032-20161109&amp;qid=1553072492113&amp;fr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HTML/?uri=CELEX:02009L0032-20161109&amp;qid=1553072492113&amp;from=EN" TargetMode="External"/><Relationship Id="rId11" Type="http://schemas.openxmlformats.org/officeDocument/2006/relationships/hyperlink" Target="https://eur-lex.europa.eu/legal-content/RO/TXT/HTML/?uri=CELEX:02009L0032-20161109&amp;qid=1553072492113&amp;fr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RO/TXT/HTML/?uri=CELEX:02009L0032-20161109&amp;qid=1553072492113&amp;from=EN" TargetMode="External"/><Relationship Id="rId4" Type="http://schemas.openxmlformats.org/officeDocument/2006/relationships/settings" Target="settings.xml"/><Relationship Id="rId9" Type="http://schemas.openxmlformats.org/officeDocument/2006/relationships/hyperlink" Target="https://eur-lex.europa.eu/legal-content/RO/TXT/HTML/?uri=CELEX:02009L0032-20161109&amp;qid=1553072492113&amp;from=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3A46-17B2-4AF3-A972-5682797A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10390</Characters>
  <Application>Microsoft Office Word</Application>
  <DocSecurity>0</DocSecurity>
  <Lines>86</Lines>
  <Paragraphs>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Odobescu</dc:creator>
  <cp:lastModifiedBy>Sergiu</cp:lastModifiedBy>
  <cp:revision>2</cp:revision>
  <cp:lastPrinted>2019-09-24T11:37:00Z</cp:lastPrinted>
  <dcterms:created xsi:type="dcterms:W3CDTF">2020-02-03T21:19:00Z</dcterms:created>
  <dcterms:modified xsi:type="dcterms:W3CDTF">2020-02-03T21:19:00Z</dcterms:modified>
</cp:coreProperties>
</file>