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041" w:rsidRPr="00B73723" w:rsidRDefault="00A35041" w:rsidP="00F53A6E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MD"/>
        </w:rPr>
      </w:pPr>
      <w:r w:rsidRPr="00B73723">
        <w:rPr>
          <w:rFonts w:ascii="Times New Roman" w:hAnsi="Times New Roman"/>
          <w:b/>
          <w:sz w:val="28"/>
          <w:szCs w:val="28"/>
          <w:lang w:val="ro-MD"/>
        </w:rPr>
        <w:t xml:space="preserve">Notă </w:t>
      </w:r>
      <w:r w:rsidR="000C59EF" w:rsidRPr="00B73723">
        <w:rPr>
          <w:rFonts w:ascii="Times New Roman" w:hAnsi="Times New Roman"/>
          <w:b/>
          <w:sz w:val="28"/>
          <w:szCs w:val="28"/>
          <w:lang w:val="ro-MD"/>
        </w:rPr>
        <w:t>informativă</w:t>
      </w:r>
    </w:p>
    <w:p w:rsidR="000C59EF" w:rsidRPr="00B73723" w:rsidRDefault="006D6516" w:rsidP="00F53A6E">
      <w:pPr>
        <w:pStyle w:val="NoSpacing"/>
        <w:jc w:val="center"/>
        <w:rPr>
          <w:rFonts w:ascii="Times New Roman" w:hAnsi="Times New Roman"/>
          <w:b/>
          <w:w w:val="105"/>
          <w:sz w:val="28"/>
          <w:szCs w:val="28"/>
          <w:lang w:val="ro-MD"/>
        </w:rPr>
      </w:pPr>
      <w:r w:rsidRPr="00B73723">
        <w:rPr>
          <w:rFonts w:ascii="Times New Roman" w:hAnsi="Times New Roman"/>
          <w:b/>
          <w:sz w:val="28"/>
          <w:szCs w:val="28"/>
          <w:lang w:val="ro-MD"/>
        </w:rPr>
        <w:t xml:space="preserve">la </w:t>
      </w:r>
      <w:r w:rsidRPr="00B73723">
        <w:rPr>
          <w:rFonts w:ascii="Times New Roman" w:hAnsi="Times New Roman"/>
          <w:b/>
          <w:bCs/>
          <w:iCs/>
          <w:sz w:val="28"/>
          <w:szCs w:val="28"/>
          <w:lang w:val="ro-MD"/>
        </w:rPr>
        <w:t xml:space="preserve">proiectul </w:t>
      </w:r>
      <w:r w:rsidR="00142176" w:rsidRPr="00B73723">
        <w:rPr>
          <w:rFonts w:ascii="Times New Roman" w:hAnsi="Times New Roman"/>
          <w:b/>
          <w:bCs/>
          <w:iCs/>
          <w:sz w:val="28"/>
          <w:szCs w:val="28"/>
          <w:lang w:val="ro-MD"/>
        </w:rPr>
        <w:t>h</w:t>
      </w:r>
      <w:r w:rsidRPr="00B73723">
        <w:rPr>
          <w:rFonts w:ascii="Times New Roman" w:hAnsi="Times New Roman"/>
          <w:b/>
          <w:bCs/>
          <w:iCs/>
          <w:sz w:val="28"/>
          <w:szCs w:val="28"/>
          <w:lang w:val="ro-MD"/>
        </w:rPr>
        <w:t xml:space="preserve">otărîrii Guvernului </w:t>
      </w:r>
      <w:r w:rsidR="00142176" w:rsidRPr="00B73723">
        <w:rPr>
          <w:rFonts w:ascii="Times New Roman" w:hAnsi="Times New Roman"/>
          <w:b/>
          <w:bCs/>
          <w:iCs/>
          <w:sz w:val="28"/>
          <w:szCs w:val="28"/>
          <w:lang w:val="ro-MD"/>
        </w:rPr>
        <w:t>cu privire la</w:t>
      </w:r>
      <w:r w:rsidRPr="00B73723">
        <w:rPr>
          <w:rFonts w:ascii="Times New Roman" w:hAnsi="Times New Roman"/>
          <w:b/>
          <w:bCs/>
          <w:iCs/>
          <w:sz w:val="28"/>
          <w:szCs w:val="28"/>
          <w:lang w:val="ro-MD"/>
        </w:rPr>
        <w:t xml:space="preserve"> aprobarea</w:t>
      </w:r>
      <w:r w:rsidRPr="00B73723">
        <w:rPr>
          <w:rFonts w:ascii="Times New Roman" w:hAnsi="Times New Roman"/>
          <w:b/>
          <w:sz w:val="28"/>
          <w:szCs w:val="28"/>
          <w:lang w:val="ro-MD"/>
        </w:rPr>
        <w:t xml:space="preserve"> </w:t>
      </w:r>
      <w:r w:rsidR="005F3B17" w:rsidRPr="00B73723">
        <w:rPr>
          <w:rFonts w:ascii="Times New Roman" w:hAnsi="Times New Roman"/>
          <w:b/>
          <w:sz w:val="28"/>
          <w:szCs w:val="28"/>
          <w:lang w:val="ro-MD"/>
        </w:rPr>
        <w:t xml:space="preserve">Regulamentului sanitar </w:t>
      </w:r>
      <w:r w:rsidR="005F3B17" w:rsidRPr="00B73723">
        <w:rPr>
          <w:rFonts w:ascii="Times New Roman" w:eastAsia="Arial Unicode MS" w:hAnsi="Times New Roman"/>
          <w:b/>
          <w:bCs/>
          <w:color w:val="000000"/>
          <w:sz w:val="28"/>
          <w:szCs w:val="28"/>
          <w:lang w:val="ro-MD"/>
        </w:rPr>
        <w:t>privind solvenții de extracție utilizați la fabricarea produselor alimentare și a ingredientelor alimentare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7"/>
      </w:tblGrid>
      <w:tr w:rsidR="00A35041" w:rsidRPr="00500A0B" w:rsidTr="00861533">
        <w:tc>
          <w:tcPr>
            <w:tcW w:w="5000" w:type="pct"/>
          </w:tcPr>
          <w:p w:rsidR="00A35041" w:rsidRPr="00B73723" w:rsidRDefault="00A35041" w:rsidP="00A35041">
            <w:pPr>
              <w:numPr>
                <w:ilvl w:val="3"/>
                <w:numId w:val="2"/>
              </w:numPr>
              <w:tabs>
                <w:tab w:val="clear" w:pos="2880"/>
                <w:tab w:val="left" w:pos="284"/>
                <w:tab w:val="left" w:pos="119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B73723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Denumirea autorului şi, după caz, a participanţilor la elaborarea proiectului</w:t>
            </w:r>
          </w:p>
        </w:tc>
      </w:tr>
      <w:tr w:rsidR="00A35041" w:rsidRPr="00500A0B" w:rsidTr="00861533">
        <w:tc>
          <w:tcPr>
            <w:tcW w:w="5000" w:type="pct"/>
          </w:tcPr>
          <w:p w:rsidR="00A35041" w:rsidRPr="00B73723" w:rsidRDefault="000C59EF" w:rsidP="00577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B73723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          </w:t>
            </w:r>
            <w:r w:rsidR="00A35041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Proiectul </w:t>
            </w:r>
            <w:r w:rsidR="00142176" w:rsidRPr="00B7372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o-MD"/>
              </w:rPr>
              <w:t>cu privire la aprobarea</w:t>
            </w:r>
            <w:r w:rsidR="00142176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5F3B17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Regulamentul</w:t>
            </w:r>
            <w:r w:rsidR="005F3B17" w:rsidRPr="00B73723">
              <w:rPr>
                <w:rFonts w:ascii="Times New Roman" w:hAnsi="Times New Roman"/>
                <w:sz w:val="28"/>
                <w:szCs w:val="28"/>
                <w:lang w:val="ro-MD"/>
              </w:rPr>
              <w:t>ui</w:t>
            </w:r>
            <w:r w:rsidR="005F3B17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sanitar </w:t>
            </w:r>
            <w:r w:rsidR="005F3B17" w:rsidRPr="00B7372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val="ro-MD"/>
              </w:rPr>
              <w:t>privind solvenții de extracție utilizați la fabricarea produselor alimentare și a ingredientelor alimentare</w:t>
            </w:r>
            <w:r w:rsidR="005F3B17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A35041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(în continuare – proiect) este elaborat de Ministerul Sănătăți</w:t>
            </w:r>
            <w:r w:rsidR="00500A0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i, Muncii și Protecției Socialede comun cu Agenția Națională pentru Sănătate Publică.</w:t>
            </w:r>
          </w:p>
        </w:tc>
      </w:tr>
      <w:tr w:rsidR="00A35041" w:rsidRPr="00500A0B" w:rsidTr="00B73723">
        <w:trPr>
          <w:trHeight w:val="625"/>
        </w:trPr>
        <w:tc>
          <w:tcPr>
            <w:tcW w:w="5000" w:type="pct"/>
          </w:tcPr>
          <w:p w:rsidR="00A35041" w:rsidRPr="00B73723" w:rsidRDefault="00A35041" w:rsidP="00861533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B73723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2. Condiţiile ce au impus elaborarea proiectului de act normativ şi finalităţile urmărite</w:t>
            </w:r>
          </w:p>
        </w:tc>
      </w:tr>
      <w:tr w:rsidR="00A35041" w:rsidRPr="00500A0B" w:rsidTr="00861533">
        <w:tc>
          <w:tcPr>
            <w:tcW w:w="5000" w:type="pct"/>
          </w:tcPr>
          <w:p w:rsidR="00A35041" w:rsidRPr="00B73723" w:rsidRDefault="00A35041" w:rsidP="00A3504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Proiectul </w:t>
            </w:r>
            <w:r w:rsidRPr="00B73723">
              <w:rPr>
                <w:rFonts w:ascii="Times New Roman" w:eastAsia="Calibri" w:hAnsi="Times New Roman" w:cs="Times New Roman"/>
                <w:sz w:val="28"/>
                <w:szCs w:val="28"/>
                <w:lang w:val="ro-MD" w:eastAsia="ja-JP"/>
              </w:rPr>
              <w:t>prenotat</w:t>
            </w:r>
            <w:r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este elaborat în baza prevederilor art. 9</w:t>
            </w:r>
            <w:r w:rsidR="005776B4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alin. (10)</w:t>
            </w:r>
            <w:r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din Legea nr.78</w:t>
            </w:r>
            <w:r w:rsidR="005776B4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/</w:t>
            </w:r>
            <w:r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2004 privind produsele alimentare</w:t>
            </w:r>
            <w:r w:rsidR="005776B4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și</w:t>
            </w:r>
            <w:r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art. 6</w:t>
            </w:r>
            <w:r w:rsidR="005776B4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alin. (2)</w:t>
            </w:r>
            <w:r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din Legea nr.10</w:t>
            </w:r>
            <w:r w:rsidR="005776B4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/</w:t>
            </w:r>
            <w:r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2009 privind supravegherea de stat a sănătăţii publice. </w:t>
            </w:r>
          </w:p>
          <w:p w:rsidR="00A35041" w:rsidRPr="00B73723" w:rsidRDefault="00A35041" w:rsidP="00A3504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B73723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Concomitent, acest proiect vine să asigure realizarea Planului național de acțiuni pentru implementarea Acordului de Asociere RM-UE în contextul Deciziei nr.1/2016 a Subcomitetului pentru măsuri sanitare și fitosanitare UE - Republica Moldova de modificare a Anexei XXIV-B la Acordul de Asociere RM – UE</w:t>
            </w:r>
            <w:r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  <w:p w:rsidR="000C59EF" w:rsidRPr="00B73723" w:rsidRDefault="0089186B" w:rsidP="00081B2B">
            <w:pPr>
              <w:pStyle w:val="title-gr-seq-level-1"/>
              <w:spacing w:before="0" w:beforeAutospacing="0" w:after="0" w:afterAutospacing="0"/>
              <w:jc w:val="both"/>
              <w:rPr>
                <w:rFonts w:eastAsia="Arial Unicode MS"/>
                <w:b/>
                <w:bCs/>
                <w:color w:val="000000"/>
                <w:sz w:val="28"/>
                <w:szCs w:val="28"/>
                <w:lang w:val="ro-MD"/>
              </w:rPr>
            </w:pPr>
            <w:r w:rsidRPr="00B73723">
              <w:rPr>
                <w:rFonts w:eastAsia="Arial Unicode MS"/>
                <w:color w:val="000000"/>
                <w:sz w:val="28"/>
                <w:szCs w:val="28"/>
                <w:lang w:val="ro-MD"/>
              </w:rPr>
              <w:t xml:space="preserve">       </w:t>
            </w:r>
            <w:r w:rsidR="007725BE" w:rsidRPr="00B73723">
              <w:rPr>
                <w:rFonts w:eastAsia="Arial Unicode MS"/>
                <w:color w:val="000000"/>
                <w:sz w:val="28"/>
                <w:szCs w:val="28"/>
                <w:lang w:val="ro-MD"/>
              </w:rPr>
              <w:t>Prezentul Regulament se aplică solvenților de extracție utilizați sau destinați utilizării în producția de alim</w:t>
            </w:r>
            <w:r w:rsidR="00D07D34" w:rsidRPr="00B73723">
              <w:rPr>
                <w:rFonts w:eastAsia="Arial Unicode MS"/>
                <w:color w:val="000000"/>
                <w:sz w:val="28"/>
                <w:szCs w:val="28"/>
                <w:lang w:val="ro-MD"/>
              </w:rPr>
              <w:t>ente sau ingrediente alimentare și stabileste s</w:t>
            </w:r>
            <w:r w:rsidR="00D07D34" w:rsidRPr="00B73723">
              <w:rPr>
                <w:rStyle w:val="boldface"/>
                <w:rFonts w:eastAsia="Arial Unicode MS"/>
                <w:bCs/>
                <w:color w:val="000000"/>
                <w:sz w:val="28"/>
                <w:szCs w:val="28"/>
                <w:lang w:val="ro-MD"/>
              </w:rPr>
              <w:t xml:space="preserve">olvenții </w:t>
            </w:r>
            <w:r w:rsidR="00D07D34" w:rsidRPr="00B73723">
              <w:rPr>
                <w:rStyle w:val="boldface"/>
                <w:rFonts w:eastAsia="Arial Unicode MS"/>
                <w:bCs/>
                <w:sz w:val="28"/>
                <w:szCs w:val="28"/>
                <w:lang w:val="ro-MD"/>
              </w:rPr>
              <w:t>de extracție care pot fi utilizați în procesul de prelucrare a materiilor prime, produselor alimentare, componentelor alimentare sau ingredientelor alimentare</w:t>
            </w:r>
            <w:r w:rsidR="00081B2B" w:rsidRPr="00B73723">
              <w:rPr>
                <w:rStyle w:val="boldface"/>
                <w:rFonts w:eastAsia="Arial Unicode MS"/>
                <w:bCs/>
                <w:sz w:val="28"/>
                <w:szCs w:val="28"/>
                <w:lang w:val="ro-MD"/>
              </w:rPr>
              <w:t xml:space="preserve"> </w:t>
            </w:r>
            <w:r w:rsidR="00D07D34" w:rsidRPr="00B73723">
              <w:rPr>
                <w:sz w:val="27"/>
                <w:szCs w:val="27"/>
                <w:lang w:val="ro-MD"/>
              </w:rPr>
              <w:t>în condițiile de utilizare și, după caz, până la limitele reziduale maxime s</w:t>
            </w:r>
            <w:r w:rsidR="00081B2B" w:rsidRPr="00B73723">
              <w:rPr>
                <w:sz w:val="27"/>
                <w:szCs w:val="27"/>
                <w:lang w:val="ro-MD"/>
              </w:rPr>
              <w:t xml:space="preserve">pecificate în anexa respectivă, </w:t>
            </w:r>
            <w:r w:rsidR="00081B2B" w:rsidRPr="00B73723">
              <w:rPr>
                <w:sz w:val="28"/>
                <w:szCs w:val="28"/>
                <w:lang w:val="ro-MD"/>
              </w:rPr>
              <w:t>în vederea asigurării funcţionării eficace a pieţei interne, a unui nivel înalt de protecţie a sănătăţii populaţiei şi a unui nivel înalt de protecţie a consumatorilor, inclusiv protecţia intereselor consumatorilor şi a unor practici echitabile în comerţul de produse alimentare.</w:t>
            </w:r>
          </w:p>
        </w:tc>
      </w:tr>
      <w:tr w:rsidR="00A35041" w:rsidRPr="00500A0B" w:rsidTr="00861533">
        <w:tc>
          <w:tcPr>
            <w:tcW w:w="5000" w:type="pct"/>
          </w:tcPr>
          <w:p w:rsidR="00A35041" w:rsidRPr="00B73723" w:rsidRDefault="00A35041" w:rsidP="00861533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B73723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A35041" w:rsidRPr="00500A0B" w:rsidTr="00861533">
        <w:tc>
          <w:tcPr>
            <w:tcW w:w="5000" w:type="pct"/>
          </w:tcPr>
          <w:p w:rsidR="000C236A" w:rsidRPr="00B73723" w:rsidRDefault="00CB5CDD" w:rsidP="00081B2B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val="ro-MD"/>
              </w:rPr>
            </w:pPr>
            <w:r w:rsidRPr="00B73723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Proiectul de act normativ este elaborat în contextul </w:t>
            </w:r>
            <w:r w:rsidR="00900407" w:rsidRPr="00B73723">
              <w:rPr>
                <w:rFonts w:ascii="Times New Roman" w:hAnsi="Times New Roman"/>
                <w:sz w:val="28"/>
                <w:szCs w:val="28"/>
                <w:lang w:val="ro-MD"/>
              </w:rPr>
              <w:t>armonizării legislaţiei naţionale cu legislaţia comunitară orizontală referitor la siguranţa produselor alimentare. În acest sens, acesta creează cadrul necesar aplicării</w:t>
            </w:r>
            <w:r w:rsidR="00900407" w:rsidRPr="00B73723"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ro-MD"/>
              </w:rPr>
              <w:t xml:space="preserve"> </w:t>
            </w:r>
            <w:r w:rsidR="00081B2B" w:rsidRPr="00B7372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val="ro-MD"/>
              </w:rPr>
              <w:t xml:space="preserve">Directivei 2009/32/CE a Parlamentului european și a Consiliului din 23 aprilie 2009 </w:t>
            </w:r>
            <w:r w:rsidR="00081B2B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 apropiere a legislațiilor statelor membre privind solvenții de extracție utilizați la fabricarea produselor alimentare și a ingredientelor alimentare</w:t>
            </w:r>
          </w:p>
        </w:tc>
      </w:tr>
      <w:tr w:rsidR="00A35041" w:rsidRPr="00500A0B" w:rsidTr="00861533">
        <w:tc>
          <w:tcPr>
            <w:tcW w:w="5000" w:type="pct"/>
          </w:tcPr>
          <w:p w:rsidR="00A35041" w:rsidRPr="00B73723" w:rsidRDefault="00A35041" w:rsidP="00861533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B73723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4. Principalele prevederi ale proiectului şi evidenţierea elementelor noi</w:t>
            </w:r>
          </w:p>
        </w:tc>
      </w:tr>
      <w:tr w:rsidR="00A35041" w:rsidRPr="00500A0B" w:rsidTr="00861533">
        <w:tc>
          <w:tcPr>
            <w:tcW w:w="5000" w:type="pct"/>
          </w:tcPr>
          <w:p w:rsidR="00142176" w:rsidRPr="00B73723" w:rsidRDefault="0089186B" w:rsidP="00081B2B">
            <w:pPr>
              <w:pStyle w:val="NoSpacing"/>
              <w:jc w:val="both"/>
              <w:rPr>
                <w:rFonts w:ascii="Times New Roman" w:hAnsi="Times New Roman"/>
                <w:b/>
                <w:w w:val="105"/>
                <w:sz w:val="28"/>
                <w:szCs w:val="28"/>
                <w:lang w:val="ro-MD"/>
              </w:rPr>
            </w:pPr>
            <w:r w:rsidRPr="00B73723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     </w:t>
            </w:r>
            <w:r w:rsidR="00142176" w:rsidRPr="00B73723">
              <w:rPr>
                <w:rFonts w:ascii="Times New Roman" w:hAnsi="Times New Roman"/>
                <w:sz w:val="28"/>
                <w:szCs w:val="28"/>
                <w:lang w:val="ro-MD"/>
              </w:rPr>
              <w:t>Prin acest proiect de hotărîre a Guvernului</w:t>
            </w:r>
            <w:r w:rsidR="002F75B6" w:rsidRPr="00B73723">
              <w:rPr>
                <w:rFonts w:ascii="Times New Roman" w:hAnsi="Times New Roman"/>
                <w:sz w:val="28"/>
                <w:szCs w:val="28"/>
                <w:lang w:val="ro-MD"/>
              </w:rPr>
              <w:t>,</w:t>
            </w:r>
            <w:r w:rsidR="00142176" w:rsidRPr="00B73723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2F75B6" w:rsidRPr="00B73723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scopul protejării sănătății populației, </w:t>
            </w:r>
            <w:r w:rsidR="00142176" w:rsidRPr="00B73723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se propune aprobarea </w:t>
            </w:r>
            <w:r w:rsidR="00081B2B" w:rsidRPr="00B73723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Regulamentului sanitar </w:t>
            </w:r>
            <w:r w:rsidR="00081B2B" w:rsidRPr="00B73723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val="ro-MD"/>
              </w:rPr>
              <w:t>privind solvenții de extracție utilizați la fabricarea produselor alimentare și a ingredientelor alimentare</w:t>
            </w:r>
            <w:r w:rsidR="00142176" w:rsidRPr="00B73723">
              <w:rPr>
                <w:rFonts w:ascii="Times New Roman" w:hAnsi="Times New Roman"/>
                <w:sz w:val="28"/>
                <w:szCs w:val="28"/>
                <w:lang w:val="ro-MD"/>
              </w:rPr>
              <w:t>, după cum urmează:</w:t>
            </w:r>
          </w:p>
          <w:p w:rsidR="0089186B" w:rsidRPr="00B73723" w:rsidRDefault="0089186B" w:rsidP="00B73723">
            <w:pPr>
              <w:pStyle w:val="ListParagraph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B73723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Regulamentul privind solvenții de extracție pentru uz alimentar țin</w:t>
            </w:r>
            <w:r w:rsidR="00BB0BB1" w:rsidRPr="00B73723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e</w:t>
            </w:r>
            <w:r w:rsidRPr="00B73723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seama în primul rând de cerințele de sănătate umană, dar și, în cadrul limitelor necesare </w:t>
            </w:r>
            <w:r w:rsidRPr="00B73723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lastRenderedPageBreak/>
              <w:t>protejării sănătății, de necesitățile tehnice și economice. Prin acest regulament se instituie listă a solvenților de extracție utilizați la prepararea produselor alimentare sau a ingredientelor alimentare cu specificarea criteriilor generale de puritate.</w:t>
            </w:r>
          </w:p>
          <w:p w:rsidR="0089186B" w:rsidRPr="00B73723" w:rsidRDefault="0032775C" w:rsidP="00B73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B73723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       </w:t>
            </w:r>
            <w:r w:rsidR="0089186B" w:rsidRPr="00B73723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Utilizarea unui solvent de extracție în condiții de bună practică de fabricație ar trebui să ducă la eliminarea tuturor sau a majorității reziduurilor de solvenți din produsul alimentar sau ingredientul alimentar. În aceste condiții, prezența reziduurilor sau a derivatelor în produsul alimentar final sau în ingredientul alimentar poate fi neintenționată, însă inevita</w:t>
            </w:r>
            <w:r w:rsidR="00B73723" w:rsidRPr="00B73723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bilă din punct de vedere tehnic.</w:t>
            </w:r>
          </w:p>
          <w:p w:rsidR="00B73723" w:rsidRPr="00B73723" w:rsidRDefault="00B73723" w:rsidP="00B7372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B737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D" w:eastAsia="ru-RU"/>
              </w:rPr>
              <w:t xml:space="preserve">Prezentul Regulament ține cont de cunoștințele științifice și tehnice actuale. Regulamenul poate fi revizuit în funcție de evoluțiile înregistrate în acest domeniu și de publicarea eventuală de către autoritate a oricărei orientări științifice revizuite sau suplimentare. </w:t>
            </w:r>
            <w:r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Aceste aspecte nu au fost reglementate anterior la nivel de ţară. </w:t>
            </w:r>
          </w:p>
          <w:p w:rsidR="0089186B" w:rsidRPr="00B73723" w:rsidRDefault="0032775C" w:rsidP="00B73723">
            <w:pPr>
              <w:spacing w:after="0" w:line="240" w:lineRule="auto"/>
              <w:jc w:val="both"/>
              <w:rPr>
                <w:sz w:val="28"/>
                <w:szCs w:val="28"/>
                <w:lang w:val="ro-MD"/>
              </w:rPr>
            </w:pPr>
            <w:r w:rsidRPr="00B73723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      </w:t>
            </w:r>
            <w:r w:rsidR="0089186B" w:rsidRPr="00B73723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Pentru a ține seama de protejarea sănătății publice, </w:t>
            </w:r>
            <w:r w:rsidR="00B66B28" w:rsidRPr="00B73723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sînt stabilite </w:t>
            </w:r>
            <w:r w:rsidR="0089186B" w:rsidRPr="00B73723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condițiile de utilizare a altor solvenți de extracție prevăzuți în anexa și valori maxime ale reziduurilor admisibile în alimentație și în ingredientele alimentare.</w:t>
            </w:r>
          </w:p>
          <w:p w:rsidR="0089186B" w:rsidRPr="00B73723" w:rsidRDefault="0089186B" w:rsidP="00B737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44444"/>
                <w:sz w:val="27"/>
                <w:szCs w:val="27"/>
                <w:lang w:val="ro-MD" w:eastAsia="ru-RU"/>
              </w:rPr>
            </w:pPr>
          </w:p>
          <w:p w:rsidR="00B975A0" w:rsidRPr="00B73723" w:rsidRDefault="00CB4E5B" w:rsidP="00B7372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 capitolul I este specific</w:t>
            </w:r>
            <w:r w:rsidR="00B66B28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ificate cerințele generale,</w:t>
            </w:r>
            <w:r w:rsidR="00B975A0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domeniul de </w:t>
            </w:r>
            <w:r w:rsidR="00B66B28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utilizare</w:t>
            </w:r>
            <w:r w:rsidR="00B975A0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şi sunt date noţiunile specifice utilizate în proiectul de act normativ. </w:t>
            </w:r>
          </w:p>
          <w:p w:rsidR="00B975A0" w:rsidRPr="00B73723" w:rsidRDefault="00B975A0" w:rsidP="00B7372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Capitolul II prevede </w:t>
            </w:r>
            <w:r w:rsidR="00B66B28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condiţiile de utilizare </w:t>
            </w:r>
            <w:r w:rsidR="00B66B28" w:rsidRPr="00B73723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val="ro-MD"/>
              </w:rPr>
              <w:t>solvenții de extracție utilizați la fabricarea produselor alimentare și a ingredientelor alimentare</w:t>
            </w:r>
            <w:r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. </w:t>
            </w:r>
          </w:p>
          <w:p w:rsidR="00C9339E" w:rsidRPr="00B73723" w:rsidRDefault="00B975A0" w:rsidP="00B73723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D"/>
              </w:rPr>
            </w:pPr>
            <w:r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La capitolul III sunt stipulate </w:t>
            </w:r>
            <w:r w:rsidR="00B66B28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condițiile de etichetare </w:t>
            </w:r>
            <w:r w:rsid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 solvenților de extracție </w:t>
            </w:r>
            <w:r w:rsidR="00B66B28" w:rsidRPr="00B737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D"/>
              </w:rPr>
              <w:t>incluse în anexă și destinate utilizării ca solvenți de extracție în produsele alimentare</w:t>
            </w:r>
          </w:p>
          <w:p w:rsidR="00A35041" w:rsidRPr="00B73723" w:rsidRDefault="00C9339E" w:rsidP="00B73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       În </w:t>
            </w:r>
            <w:r w:rsidR="00B975A0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Capitolul IV </w:t>
            </w:r>
            <w:r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sînt expuse dispozițiile finale</w:t>
            </w:r>
            <w:r w:rsidR="00207FA4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500A0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  <w:bookmarkStart w:id="0" w:name="_GoBack"/>
            <w:bookmarkEnd w:id="0"/>
          </w:p>
        </w:tc>
      </w:tr>
      <w:tr w:rsidR="00A35041" w:rsidRPr="00B73723" w:rsidTr="00861533">
        <w:tc>
          <w:tcPr>
            <w:tcW w:w="5000" w:type="pct"/>
          </w:tcPr>
          <w:p w:rsidR="00A35041" w:rsidRPr="00B73723" w:rsidRDefault="00A35041" w:rsidP="00861533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B73723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lastRenderedPageBreak/>
              <w:t>5. Fundamentarea economico-financiară</w:t>
            </w:r>
          </w:p>
        </w:tc>
      </w:tr>
      <w:tr w:rsidR="00A35041" w:rsidRPr="00500A0B" w:rsidTr="00861533">
        <w:tc>
          <w:tcPr>
            <w:tcW w:w="5000" w:type="pct"/>
          </w:tcPr>
          <w:p w:rsidR="00A35041" w:rsidRPr="00B73723" w:rsidRDefault="00500A0B" w:rsidP="00500A0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Costuri suplimentare </w:t>
            </w:r>
            <w:r w:rsidR="00A35041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nu sunt necesare. </w:t>
            </w:r>
          </w:p>
        </w:tc>
      </w:tr>
      <w:tr w:rsidR="00A35041" w:rsidRPr="00500A0B" w:rsidTr="00861533">
        <w:tc>
          <w:tcPr>
            <w:tcW w:w="5000" w:type="pct"/>
          </w:tcPr>
          <w:p w:rsidR="00A35041" w:rsidRPr="00B73723" w:rsidRDefault="00A35041" w:rsidP="00861533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B73723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6. Modul de încorporare a actului în cadrul normativ în vigoare</w:t>
            </w:r>
          </w:p>
        </w:tc>
      </w:tr>
      <w:tr w:rsidR="00A35041" w:rsidRPr="00500A0B" w:rsidTr="00861533">
        <w:tc>
          <w:tcPr>
            <w:tcW w:w="5000" w:type="pct"/>
          </w:tcPr>
          <w:p w:rsidR="00A35041" w:rsidRPr="00B73723" w:rsidRDefault="00A35041" w:rsidP="00861533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Aprobarea proiectului nu va </w:t>
            </w:r>
            <w:r w:rsidRPr="00B73723">
              <w:rPr>
                <w:rFonts w:ascii="Times New Roman" w:hAnsi="Times New Roman" w:cs="Times New Roman"/>
                <w:sz w:val="28"/>
                <w:szCs w:val="28"/>
                <w:lang w:val="ro-MD" w:eastAsia="zh-TW" w:bidi="en-US"/>
              </w:rPr>
              <w:t>genera modificări și în textul altor acte normative.</w:t>
            </w:r>
          </w:p>
        </w:tc>
      </w:tr>
      <w:tr w:rsidR="00A35041" w:rsidRPr="00500A0B" w:rsidTr="00861533">
        <w:tc>
          <w:tcPr>
            <w:tcW w:w="5000" w:type="pct"/>
          </w:tcPr>
          <w:p w:rsidR="00A35041" w:rsidRPr="00B73723" w:rsidRDefault="00A35041" w:rsidP="00861533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B73723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7. Avizarea şi consultarea publică a proiectului</w:t>
            </w:r>
          </w:p>
        </w:tc>
      </w:tr>
      <w:tr w:rsidR="00A35041" w:rsidRPr="00500A0B" w:rsidTr="00861533">
        <w:tc>
          <w:tcPr>
            <w:tcW w:w="5000" w:type="pct"/>
          </w:tcPr>
          <w:p w:rsidR="00A35041" w:rsidRPr="00B73723" w:rsidRDefault="00A35041" w:rsidP="00500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  Proiectul a fost publicat pe pagina </w:t>
            </w:r>
            <w:r w:rsidR="004C7765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web</w:t>
            </w:r>
            <w:r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 Ministerului Sănătății, Muncii și Protecției Sociale, la rubrica transparența în procesul decizional, precum și </w:t>
            </w:r>
            <w:r w:rsidR="00500A0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v</w:t>
            </w:r>
            <w:r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 f</w:t>
            </w:r>
            <w:r w:rsidR="00500A0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</w:t>
            </w:r>
            <w:r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transmis spre consultare autorităților publice responsabile. Proiectul a fost avizat de următoarele autorități: </w:t>
            </w:r>
            <w:r w:rsidR="00424D1A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Ministerul Afacerilor Externe și Integrării Europene</w:t>
            </w:r>
            <w:r w:rsidR="000B4731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</w:t>
            </w:r>
            <w:r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Ministerul Finanțelor, Ministerul Agriculturii, Dezvoltării Regionale și Mediului, Ministerul Economiei și Infrastructurii, </w:t>
            </w:r>
            <w:r w:rsidR="000B4731"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Ministerul Justiției, Centrul Național Anticorupție, Centrul de Armonizare a Legislației, </w:t>
            </w:r>
            <w:r w:rsidRPr="00B7372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Agenția Națională pentru Siguranța Alimentelor, Confederația Națională a Sindicatelor din Moldova, Grupul de lucru al Comisiei de stat pentru reglementarea activității de întreprinzător.</w:t>
            </w:r>
          </w:p>
        </w:tc>
      </w:tr>
    </w:tbl>
    <w:p w:rsidR="00A35041" w:rsidRPr="00B73723" w:rsidRDefault="00A35041" w:rsidP="00A35041">
      <w:pPr>
        <w:ind w:firstLine="54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35041" w:rsidRPr="00B73723" w:rsidRDefault="00E027D1" w:rsidP="00B73723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B73723">
        <w:rPr>
          <w:rFonts w:ascii="Times New Roman" w:hAnsi="Times New Roman" w:cs="Times New Roman"/>
          <w:b/>
          <w:sz w:val="28"/>
          <w:szCs w:val="28"/>
          <w:lang w:val="ro-MD"/>
        </w:rPr>
        <w:t xml:space="preserve">MINISTRU                                                  </w:t>
      </w:r>
      <w:r w:rsidR="00500A0B">
        <w:rPr>
          <w:rFonts w:ascii="Times New Roman" w:hAnsi="Times New Roman" w:cs="Times New Roman"/>
          <w:b/>
          <w:sz w:val="28"/>
          <w:szCs w:val="28"/>
          <w:lang w:val="ro-MD"/>
        </w:rPr>
        <w:t>Viorica DUMBRĂVEANU</w:t>
      </w:r>
    </w:p>
    <w:sectPr w:rsidR="00A35041" w:rsidRPr="00B73723" w:rsidSect="00F53A6E">
      <w:footerReference w:type="default" r:id="rId8"/>
      <w:pgSz w:w="11906" w:h="16838"/>
      <w:pgMar w:top="720" w:right="850" w:bottom="72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C58" w:rsidRDefault="00184C58" w:rsidP="000B4731">
      <w:pPr>
        <w:spacing w:after="0" w:line="240" w:lineRule="auto"/>
      </w:pPr>
      <w:r>
        <w:separator/>
      </w:r>
    </w:p>
  </w:endnote>
  <w:endnote w:type="continuationSeparator" w:id="0">
    <w:p w:rsidR="00184C58" w:rsidRDefault="00184C58" w:rsidP="000B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3305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:rsidR="000B4731" w:rsidRPr="000B4731" w:rsidRDefault="0038760B"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B473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0B4731" w:rsidRPr="000B4731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B473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E51D85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0B4731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:rsidR="000B4731" w:rsidRDefault="000B4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C58" w:rsidRDefault="00184C58" w:rsidP="000B4731">
      <w:pPr>
        <w:spacing w:after="0" w:line="240" w:lineRule="auto"/>
      </w:pPr>
      <w:r>
        <w:separator/>
      </w:r>
    </w:p>
  </w:footnote>
  <w:footnote w:type="continuationSeparator" w:id="0">
    <w:p w:rsidR="00184C58" w:rsidRDefault="00184C58" w:rsidP="000B4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31B9"/>
    <w:multiLevelType w:val="hybridMultilevel"/>
    <w:tmpl w:val="AC1AF95A"/>
    <w:lvl w:ilvl="0" w:tplc="1A465B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601C39"/>
    <w:multiLevelType w:val="hybridMultilevel"/>
    <w:tmpl w:val="7FA6862C"/>
    <w:lvl w:ilvl="0" w:tplc="04180011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4" w:hanging="360"/>
      </w:pPr>
    </w:lvl>
    <w:lvl w:ilvl="2" w:tplc="0418001B" w:tentative="1">
      <w:start w:val="1"/>
      <w:numFmt w:val="lowerRoman"/>
      <w:lvlText w:val="%3."/>
      <w:lvlJc w:val="right"/>
      <w:pPr>
        <w:ind w:left="2584" w:hanging="180"/>
      </w:pPr>
    </w:lvl>
    <w:lvl w:ilvl="3" w:tplc="0418000F" w:tentative="1">
      <w:start w:val="1"/>
      <w:numFmt w:val="decimal"/>
      <w:lvlText w:val="%4."/>
      <w:lvlJc w:val="left"/>
      <w:pPr>
        <w:ind w:left="3304" w:hanging="360"/>
      </w:pPr>
    </w:lvl>
    <w:lvl w:ilvl="4" w:tplc="04180019" w:tentative="1">
      <w:start w:val="1"/>
      <w:numFmt w:val="lowerLetter"/>
      <w:lvlText w:val="%5."/>
      <w:lvlJc w:val="left"/>
      <w:pPr>
        <w:ind w:left="4024" w:hanging="360"/>
      </w:pPr>
    </w:lvl>
    <w:lvl w:ilvl="5" w:tplc="0418001B" w:tentative="1">
      <w:start w:val="1"/>
      <w:numFmt w:val="lowerRoman"/>
      <w:lvlText w:val="%6."/>
      <w:lvlJc w:val="right"/>
      <w:pPr>
        <w:ind w:left="4744" w:hanging="180"/>
      </w:pPr>
    </w:lvl>
    <w:lvl w:ilvl="6" w:tplc="0418000F" w:tentative="1">
      <w:start w:val="1"/>
      <w:numFmt w:val="decimal"/>
      <w:lvlText w:val="%7."/>
      <w:lvlJc w:val="left"/>
      <w:pPr>
        <w:ind w:left="5464" w:hanging="360"/>
      </w:pPr>
    </w:lvl>
    <w:lvl w:ilvl="7" w:tplc="04180019" w:tentative="1">
      <w:start w:val="1"/>
      <w:numFmt w:val="lowerLetter"/>
      <w:lvlText w:val="%8."/>
      <w:lvlJc w:val="left"/>
      <w:pPr>
        <w:ind w:left="6184" w:hanging="360"/>
      </w:pPr>
    </w:lvl>
    <w:lvl w:ilvl="8" w:tplc="0418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66162DFD"/>
    <w:multiLevelType w:val="hybridMultilevel"/>
    <w:tmpl w:val="0A42CFA2"/>
    <w:lvl w:ilvl="0" w:tplc="0418000F">
      <w:start w:val="1"/>
      <w:numFmt w:val="decimal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9C28B6"/>
    <w:multiLevelType w:val="hybridMultilevel"/>
    <w:tmpl w:val="3732EF40"/>
    <w:lvl w:ilvl="0" w:tplc="2942535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D337A05"/>
    <w:multiLevelType w:val="hybridMultilevel"/>
    <w:tmpl w:val="6AD6F842"/>
    <w:lvl w:ilvl="0" w:tplc="D00CD18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B2"/>
    <w:rsid w:val="0002432A"/>
    <w:rsid w:val="00036A0E"/>
    <w:rsid w:val="00054111"/>
    <w:rsid w:val="000631B3"/>
    <w:rsid w:val="00081B2B"/>
    <w:rsid w:val="000848A1"/>
    <w:rsid w:val="00096D1F"/>
    <w:rsid w:val="000B4731"/>
    <w:rsid w:val="000C236A"/>
    <w:rsid w:val="000C59EF"/>
    <w:rsid w:val="000C5E38"/>
    <w:rsid w:val="000D6ABC"/>
    <w:rsid w:val="000E6161"/>
    <w:rsid w:val="000E6EA1"/>
    <w:rsid w:val="001000E5"/>
    <w:rsid w:val="00105111"/>
    <w:rsid w:val="00116608"/>
    <w:rsid w:val="00122F74"/>
    <w:rsid w:val="00124E0B"/>
    <w:rsid w:val="00126AF7"/>
    <w:rsid w:val="00142176"/>
    <w:rsid w:val="00150D41"/>
    <w:rsid w:val="0017453B"/>
    <w:rsid w:val="00177511"/>
    <w:rsid w:val="001815F3"/>
    <w:rsid w:val="001844D5"/>
    <w:rsid w:val="00184C58"/>
    <w:rsid w:val="001A5A06"/>
    <w:rsid w:val="001C507B"/>
    <w:rsid w:val="001D69B2"/>
    <w:rsid w:val="001E2CB7"/>
    <w:rsid w:val="00207FA4"/>
    <w:rsid w:val="00216D04"/>
    <w:rsid w:val="00247788"/>
    <w:rsid w:val="002A32A0"/>
    <w:rsid w:val="002B1A8D"/>
    <w:rsid w:val="002B66F0"/>
    <w:rsid w:val="002B7A30"/>
    <w:rsid w:val="002D492A"/>
    <w:rsid w:val="002F24D7"/>
    <w:rsid w:val="002F3860"/>
    <w:rsid w:val="002F75B6"/>
    <w:rsid w:val="003139AD"/>
    <w:rsid w:val="0032775C"/>
    <w:rsid w:val="00356F8D"/>
    <w:rsid w:val="0038760B"/>
    <w:rsid w:val="003B15BE"/>
    <w:rsid w:val="003B5F45"/>
    <w:rsid w:val="003D2353"/>
    <w:rsid w:val="00421794"/>
    <w:rsid w:val="00422921"/>
    <w:rsid w:val="00424D1A"/>
    <w:rsid w:val="00431EB1"/>
    <w:rsid w:val="00477961"/>
    <w:rsid w:val="004A6074"/>
    <w:rsid w:val="004B72C5"/>
    <w:rsid w:val="004C7765"/>
    <w:rsid w:val="004E42D4"/>
    <w:rsid w:val="004F3301"/>
    <w:rsid w:val="00500A0B"/>
    <w:rsid w:val="0050635C"/>
    <w:rsid w:val="00506C9D"/>
    <w:rsid w:val="00537D60"/>
    <w:rsid w:val="005776B4"/>
    <w:rsid w:val="0058471E"/>
    <w:rsid w:val="005A4971"/>
    <w:rsid w:val="005A7CB5"/>
    <w:rsid w:val="005B667F"/>
    <w:rsid w:val="005B789A"/>
    <w:rsid w:val="005C79E5"/>
    <w:rsid w:val="005E0FC0"/>
    <w:rsid w:val="005F34D4"/>
    <w:rsid w:val="005F3B17"/>
    <w:rsid w:val="005F3FCB"/>
    <w:rsid w:val="0060104C"/>
    <w:rsid w:val="00610A46"/>
    <w:rsid w:val="00631DD2"/>
    <w:rsid w:val="006375D1"/>
    <w:rsid w:val="00642569"/>
    <w:rsid w:val="006554F5"/>
    <w:rsid w:val="00661619"/>
    <w:rsid w:val="00671453"/>
    <w:rsid w:val="00680E4B"/>
    <w:rsid w:val="00686BC6"/>
    <w:rsid w:val="00697A80"/>
    <w:rsid w:val="006D5280"/>
    <w:rsid w:val="006D6516"/>
    <w:rsid w:val="006E0FED"/>
    <w:rsid w:val="006E29F8"/>
    <w:rsid w:val="006F7771"/>
    <w:rsid w:val="0074100D"/>
    <w:rsid w:val="00750925"/>
    <w:rsid w:val="00766755"/>
    <w:rsid w:val="007725BE"/>
    <w:rsid w:val="0079177A"/>
    <w:rsid w:val="007A3623"/>
    <w:rsid w:val="007F70AB"/>
    <w:rsid w:val="008060DC"/>
    <w:rsid w:val="00823D57"/>
    <w:rsid w:val="00846759"/>
    <w:rsid w:val="00861815"/>
    <w:rsid w:val="0086537E"/>
    <w:rsid w:val="0087296C"/>
    <w:rsid w:val="0089186B"/>
    <w:rsid w:val="008A66F1"/>
    <w:rsid w:val="008C7543"/>
    <w:rsid w:val="00900407"/>
    <w:rsid w:val="00910B78"/>
    <w:rsid w:val="009201B9"/>
    <w:rsid w:val="0092245F"/>
    <w:rsid w:val="00957963"/>
    <w:rsid w:val="00976C9E"/>
    <w:rsid w:val="00977C82"/>
    <w:rsid w:val="009C2088"/>
    <w:rsid w:val="009C7561"/>
    <w:rsid w:val="00A35041"/>
    <w:rsid w:val="00A55637"/>
    <w:rsid w:val="00A72BD8"/>
    <w:rsid w:val="00A75532"/>
    <w:rsid w:val="00A82A44"/>
    <w:rsid w:val="00AA1D46"/>
    <w:rsid w:val="00AA5520"/>
    <w:rsid w:val="00AD2362"/>
    <w:rsid w:val="00AD519B"/>
    <w:rsid w:val="00AE196E"/>
    <w:rsid w:val="00AE674D"/>
    <w:rsid w:val="00AF2E96"/>
    <w:rsid w:val="00AF4D17"/>
    <w:rsid w:val="00AF4D2E"/>
    <w:rsid w:val="00AF5615"/>
    <w:rsid w:val="00AF64CD"/>
    <w:rsid w:val="00B0775E"/>
    <w:rsid w:val="00B16AC4"/>
    <w:rsid w:val="00B223EF"/>
    <w:rsid w:val="00B43B1D"/>
    <w:rsid w:val="00B45FB4"/>
    <w:rsid w:val="00B66B28"/>
    <w:rsid w:val="00B73723"/>
    <w:rsid w:val="00B75B54"/>
    <w:rsid w:val="00B816AC"/>
    <w:rsid w:val="00B8271F"/>
    <w:rsid w:val="00B975A0"/>
    <w:rsid w:val="00BB0BB1"/>
    <w:rsid w:val="00BB2EDB"/>
    <w:rsid w:val="00C0285B"/>
    <w:rsid w:val="00C10574"/>
    <w:rsid w:val="00C40903"/>
    <w:rsid w:val="00C530BA"/>
    <w:rsid w:val="00C55919"/>
    <w:rsid w:val="00C72689"/>
    <w:rsid w:val="00C86F12"/>
    <w:rsid w:val="00C9339E"/>
    <w:rsid w:val="00CA3ED1"/>
    <w:rsid w:val="00CB4E5B"/>
    <w:rsid w:val="00CB56E2"/>
    <w:rsid w:val="00CB5CDD"/>
    <w:rsid w:val="00CC0705"/>
    <w:rsid w:val="00CD4280"/>
    <w:rsid w:val="00D02206"/>
    <w:rsid w:val="00D07D34"/>
    <w:rsid w:val="00D13DC3"/>
    <w:rsid w:val="00D14863"/>
    <w:rsid w:val="00D32337"/>
    <w:rsid w:val="00D64EF5"/>
    <w:rsid w:val="00D65552"/>
    <w:rsid w:val="00D872E9"/>
    <w:rsid w:val="00D94AC8"/>
    <w:rsid w:val="00DA0EA4"/>
    <w:rsid w:val="00DC3038"/>
    <w:rsid w:val="00DD073A"/>
    <w:rsid w:val="00DD5061"/>
    <w:rsid w:val="00DE5B72"/>
    <w:rsid w:val="00DF1993"/>
    <w:rsid w:val="00E007D1"/>
    <w:rsid w:val="00E027D1"/>
    <w:rsid w:val="00E02F60"/>
    <w:rsid w:val="00E44E3D"/>
    <w:rsid w:val="00E465AA"/>
    <w:rsid w:val="00E51D85"/>
    <w:rsid w:val="00E62024"/>
    <w:rsid w:val="00E634BA"/>
    <w:rsid w:val="00EA1220"/>
    <w:rsid w:val="00EB08D0"/>
    <w:rsid w:val="00EB4481"/>
    <w:rsid w:val="00EC1DA3"/>
    <w:rsid w:val="00EE1DF5"/>
    <w:rsid w:val="00EF1D4A"/>
    <w:rsid w:val="00EF20AB"/>
    <w:rsid w:val="00EF5F94"/>
    <w:rsid w:val="00F10640"/>
    <w:rsid w:val="00F11963"/>
    <w:rsid w:val="00F3208C"/>
    <w:rsid w:val="00F534F4"/>
    <w:rsid w:val="00F53A6E"/>
    <w:rsid w:val="00F57C18"/>
    <w:rsid w:val="00F62610"/>
    <w:rsid w:val="00F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010A8"/>
  <w15:docId w15:val="{1E1C8135-2356-4796-9072-DCFDFC68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67F"/>
    <w:pPr>
      <w:ind w:left="720"/>
      <w:contextualSpacing/>
    </w:pPr>
  </w:style>
  <w:style w:type="table" w:styleId="TableGrid">
    <w:name w:val="Table Grid"/>
    <w:basedOn w:val="TableNormal"/>
    <w:uiPriority w:val="59"/>
    <w:rsid w:val="003B5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A5520"/>
    <w:rPr>
      <w:b/>
      <w:bCs/>
    </w:rPr>
  </w:style>
  <w:style w:type="paragraph" w:customStyle="1" w:styleId="Default">
    <w:name w:val="Default"/>
    <w:rsid w:val="007917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header">
    <w:name w:val="doc_header"/>
    <w:basedOn w:val="DefaultParagraphFont"/>
    <w:rsid w:val="00C0285B"/>
  </w:style>
  <w:style w:type="character" w:customStyle="1" w:styleId="apple-converted-space">
    <w:name w:val="apple-converted-space"/>
    <w:basedOn w:val="DefaultParagraphFont"/>
    <w:rsid w:val="00C0285B"/>
  </w:style>
  <w:style w:type="character" w:styleId="BookTitle">
    <w:name w:val="Book Title"/>
    <w:uiPriority w:val="33"/>
    <w:qFormat/>
    <w:rsid w:val="00A35041"/>
    <w:rPr>
      <w:b/>
      <w:bCs/>
      <w:smallCaps/>
      <w:spacing w:val="5"/>
    </w:rPr>
  </w:style>
  <w:style w:type="paragraph" w:styleId="NoSpacing">
    <w:name w:val="No Spacing"/>
    <w:uiPriority w:val="1"/>
    <w:qFormat/>
    <w:rsid w:val="00A3504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971"/>
    <w:rPr>
      <w:rFonts w:ascii="Tahoma" w:hAnsi="Tahoma" w:cs="Tahoma"/>
      <w:sz w:val="16"/>
      <w:szCs w:val="16"/>
    </w:rPr>
  </w:style>
  <w:style w:type="paragraph" w:styleId="NormalWeb">
    <w:name w:val="Normal (Web)"/>
    <w:aliases w:val="Знак, Знак"/>
    <w:basedOn w:val="Normal"/>
    <w:link w:val="NormalWebChar"/>
    <w:uiPriority w:val="99"/>
    <w:qFormat/>
    <w:rsid w:val="004229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aliases w:val="Знак Char, Знак Char"/>
    <w:link w:val="NormalWeb"/>
    <w:uiPriority w:val="99"/>
    <w:locked/>
    <w:rsid w:val="004229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0B4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731"/>
  </w:style>
  <w:style w:type="paragraph" w:styleId="Footer">
    <w:name w:val="footer"/>
    <w:basedOn w:val="Normal"/>
    <w:link w:val="FooterChar"/>
    <w:uiPriority w:val="99"/>
    <w:unhideWhenUsed/>
    <w:rsid w:val="000B4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731"/>
  </w:style>
  <w:style w:type="paragraph" w:customStyle="1" w:styleId="norm">
    <w:name w:val="norm"/>
    <w:basedOn w:val="Normal"/>
    <w:rsid w:val="00772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-gr-seq-level-1">
    <w:name w:val="title-gr-seq-level-1"/>
    <w:basedOn w:val="Normal"/>
    <w:rsid w:val="00D0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face">
    <w:name w:val="boldface"/>
    <w:basedOn w:val="DefaultParagraphFont"/>
    <w:rsid w:val="00D07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1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23CF0-37B1-4992-9A38-E3AF771E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Sergiu</cp:lastModifiedBy>
  <cp:revision>2</cp:revision>
  <cp:lastPrinted>2019-05-21T10:13:00Z</cp:lastPrinted>
  <dcterms:created xsi:type="dcterms:W3CDTF">2020-02-03T21:21:00Z</dcterms:created>
  <dcterms:modified xsi:type="dcterms:W3CDTF">2020-02-03T21:21:00Z</dcterms:modified>
</cp:coreProperties>
</file>