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EFA61" w14:textId="77777777" w:rsidR="006C7016" w:rsidRDefault="006C7016" w:rsidP="006C7016">
      <w:pPr>
        <w:pStyle w:val="Standard"/>
        <w:jc w:val="right"/>
        <w:rPr>
          <w:color w:val="FF0000"/>
        </w:rPr>
      </w:pPr>
      <w:bookmarkStart w:id="0" w:name="_GoBack"/>
      <w:bookmarkEnd w:id="0"/>
    </w:p>
    <w:p w14:paraId="54683B12" w14:textId="77777777" w:rsidR="006C7016" w:rsidRDefault="006C7016" w:rsidP="006C7016">
      <w:pPr>
        <w:pStyle w:val="Standard"/>
        <w:jc w:val="right"/>
        <w:rPr>
          <w:color w:val="FF0000"/>
        </w:rPr>
      </w:pPr>
    </w:p>
    <w:p w14:paraId="3DAF0798" w14:textId="77777777" w:rsidR="006C7016" w:rsidRDefault="006C7016" w:rsidP="006C7016">
      <w:pPr>
        <w:pStyle w:val="Standard"/>
        <w:jc w:val="right"/>
        <w:rPr>
          <w:color w:val="FF0000"/>
        </w:rPr>
      </w:pPr>
    </w:p>
    <w:p w14:paraId="7EC314D4" w14:textId="77777777" w:rsidR="006C7016" w:rsidRDefault="006C7016" w:rsidP="006C7016">
      <w:pPr>
        <w:pStyle w:val="Standard"/>
        <w:jc w:val="right"/>
        <w:rPr>
          <w:color w:val="FF0000"/>
        </w:rPr>
      </w:pPr>
    </w:p>
    <w:p w14:paraId="1D02F537" w14:textId="77777777" w:rsidR="006C7016" w:rsidRDefault="006C7016" w:rsidP="006C7016">
      <w:pPr>
        <w:pStyle w:val="Standard"/>
        <w:jc w:val="right"/>
        <w:rPr>
          <w:color w:val="FF0000"/>
        </w:rPr>
      </w:pPr>
    </w:p>
    <w:p w14:paraId="1585FD8C" w14:textId="77777777" w:rsidR="006C7016" w:rsidRDefault="006C7016" w:rsidP="00844B15">
      <w:pPr>
        <w:pStyle w:val="Standard"/>
        <w:ind w:left="-539" w:firstLine="539"/>
        <w:jc w:val="center"/>
        <w:rPr>
          <w:b/>
          <w:sz w:val="36"/>
          <w:szCs w:val="36"/>
          <w:lang w:val="ro-RO"/>
        </w:rPr>
      </w:pPr>
    </w:p>
    <w:p w14:paraId="16B718DB" w14:textId="77777777" w:rsidR="00844B15" w:rsidRDefault="00844B15" w:rsidP="00844B15">
      <w:pPr>
        <w:pStyle w:val="Standard"/>
        <w:ind w:left="-539" w:firstLine="539"/>
        <w:jc w:val="center"/>
      </w:pPr>
      <w:r>
        <w:rPr>
          <w:b/>
          <w:sz w:val="36"/>
          <w:szCs w:val="36"/>
          <w:lang w:val="ro-RO"/>
        </w:rPr>
        <w:t>DECIZIE</w:t>
      </w:r>
    </w:p>
    <w:p w14:paraId="094146A1" w14:textId="77777777" w:rsidR="00844B15" w:rsidRDefault="00844B15" w:rsidP="00844B15">
      <w:pPr>
        <w:pStyle w:val="Standard"/>
        <w:ind w:left="-539" w:firstLine="539"/>
        <w:rPr>
          <w:sz w:val="22"/>
          <w:szCs w:val="22"/>
          <w:lang w:val="ro-RO"/>
        </w:rPr>
      </w:pPr>
    </w:p>
    <w:p w14:paraId="28856670" w14:textId="77777777" w:rsidR="006C7016" w:rsidRDefault="006C7016" w:rsidP="00844B15">
      <w:pPr>
        <w:pStyle w:val="Standard"/>
        <w:ind w:firstLine="0"/>
        <w:rPr>
          <w:sz w:val="28"/>
          <w:szCs w:val="28"/>
          <w:lang w:val="ro-RO"/>
        </w:rPr>
      </w:pPr>
    </w:p>
    <w:p w14:paraId="283F4364" w14:textId="77777777" w:rsidR="00844B15" w:rsidRDefault="00844B15" w:rsidP="00844B15">
      <w:pPr>
        <w:pStyle w:val="Standard"/>
        <w:ind w:firstLine="0"/>
      </w:pPr>
      <w:r>
        <w:rPr>
          <w:sz w:val="28"/>
          <w:szCs w:val="28"/>
          <w:lang w:val="ro-RO"/>
        </w:rPr>
        <w:t>Cu referire la operarea unor modificări în</w:t>
      </w:r>
    </w:p>
    <w:p w14:paraId="1E090FF3" w14:textId="77777777" w:rsidR="00844B15" w:rsidRDefault="00844B15" w:rsidP="00844B15">
      <w:pPr>
        <w:pStyle w:val="Standard"/>
        <w:ind w:firstLine="0"/>
      </w:pPr>
      <w:r>
        <w:rPr>
          <w:sz w:val="28"/>
          <w:szCs w:val="28"/>
          <w:lang w:val="ro-RO"/>
        </w:rPr>
        <w:t>decizia Consiliului municipal Chişinău</w:t>
      </w:r>
    </w:p>
    <w:p w14:paraId="5CB58EBB" w14:textId="77777777" w:rsidR="00844B15" w:rsidRDefault="00844B15" w:rsidP="00844B15">
      <w:pPr>
        <w:pStyle w:val="Standard"/>
        <w:ind w:firstLine="0"/>
      </w:pPr>
      <w:r>
        <w:rPr>
          <w:sz w:val="28"/>
          <w:szCs w:val="28"/>
          <w:lang w:val="ro-RO"/>
        </w:rPr>
        <w:t>nr. 5/20 din 24.07.2018 ”C</w:t>
      </w:r>
      <w:r>
        <w:rPr>
          <w:i/>
          <w:sz w:val="28"/>
          <w:szCs w:val="28"/>
          <w:lang w:val="ro-RO"/>
        </w:rPr>
        <w:t>u privire la</w:t>
      </w:r>
      <w:r>
        <w:rPr>
          <w:sz w:val="28"/>
          <w:szCs w:val="28"/>
          <w:lang w:val="ro-RO"/>
        </w:rPr>
        <w:t xml:space="preserve"> </w:t>
      </w:r>
      <w:r>
        <w:rPr>
          <w:i/>
          <w:sz w:val="28"/>
          <w:szCs w:val="28"/>
          <w:lang w:val="ro-RO"/>
        </w:rPr>
        <w:t xml:space="preserve"> </w:t>
      </w:r>
    </w:p>
    <w:p w14:paraId="3C317147" w14:textId="53212681" w:rsidR="00844B15" w:rsidRDefault="00844B15" w:rsidP="00844B15">
      <w:pPr>
        <w:pStyle w:val="Standard"/>
        <w:ind w:firstLine="0"/>
      </w:pPr>
      <w:r>
        <w:rPr>
          <w:i/>
          <w:sz w:val="28"/>
          <w:szCs w:val="28"/>
          <w:lang w:val="ro-RO"/>
        </w:rPr>
        <w:t xml:space="preserve">instituirea </w:t>
      </w:r>
      <w:r w:rsidR="006C7016">
        <w:rPr>
          <w:i/>
          <w:sz w:val="28"/>
          <w:szCs w:val="28"/>
          <w:lang w:val="ro-RO"/>
        </w:rPr>
        <w:t>Serviciului  Asistență Stradală</w:t>
      </w:r>
      <w:r>
        <w:rPr>
          <w:i/>
          <w:sz w:val="28"/>
          <w:szCs w:val="28"/>
          <w:lang w:val="ro-RO"/>
        </w:rPr>
        <w:t>”</w:t>
      </w:r>
    </w:p>
    <w:p w14:paraId="4FD3865C" w14:textId="77777777" w:rsidR="00844B15" w:rsidRDefault="00844B15" w:rsidP="00844B15">
      <w:pPr>
        <w:pStyle w:val="Standard"/>
        <w:ind w:firstLine="0"/>
        <w:rPr>
          <w:i/>
          <w:sz w:val="28"/>
          <w:szCs w:val="28"/>
          <w:lang w:val="ro-RO"/>
        </w:rPr>
      </w:pPr>
    </w:p>
    <w:p w14:paraId="3B766C4D" w14:textId="169E9DBC" w:rsidR="00844B15" w:rsidRPr="006C7016" w:rsidRDefault="00844B15" w:rsidP="00844B15">
      <w:pPr>
        <w:pStyle w:val="Titlu4"/>
        <w:shd w:val="clear" w:color="auto" w:fill="FFFFFF"/>
        <w:spacing w:before="165" w:after="165"/>
        <w:jc w:val="both"/>
        <w:rPr>
          <w:color w:val="000000" w:themeColor="text1"/>
        </w:rPr>
      </w:pPr>
      <w:r w:rsidRPr="006C7016">
        <w:rPr>
          <w:rFonts w:ascii="Times New Roman" w:hAnsi="Times New Roman" w:cs="Times New Roman"/>
          <w:b w:val="0"/>
          <w:i w:val="0"/>
          <w:color w:val="000000" w:themeColor="text1"/>
          <w:sz w:val="28"/>
          <w:szCs w:val="28"/>
        </w:rPr>
        <w:t xml:space="preserve">        Având în  vedere nota informativă a Direcţiei municipale pentru protecţia drepturilor copilului, întru consolidarea și extinderea spectrului de servicii prestate de către Serviciul Asistență Stradal</w:t>
      </w:r>
      <w:r w:rsidR="006C7016">
        <w:rPr>
          <w:rFonts w:ascii="Times New Roman" w:hAnsi="Times New Roman" w:cs="Times New Roman"/>
          <w:b w:val="0"/>
          <w:i w:val="0"/>
          <w:color w:val="000000" w:themeColor="text1"/>
          <w:sz w:val="28"/>
          <w:szCs w:val="28"/>
        </w:rPr>
        <w:t>ă, în conformitate cu Legea nr.</w:t>
      </w:r>
      <w:r w:rsidRPr="006C7016">
        <w:rPr>
          <w:rFonts w:ascii="Times New Roman" w:hAnsi="Times New Roman" w:cs="Times New Roman"/>
          <w:b w:val="0"/>
          <w:i w:val="0"/>
          <w:color w:val="000000" w:themeColor="text1"/>
          <w:sz w:val="28"/>
          <w:szCs w:val="28"/>
        </w:rPr>
        <w:t>338 din 15.12.1994 „</w:t>
      </w:r>
      <w:r w:rsidRPr="006C7016">
        <w:rPr>
          <w:rFonts w:ascii="Times New Roman" w:hAnsi="Times New Roman" w:cs="Times New Roman"/>
          <w:b w:val="0"/>
          <w:i w:val="0"/>
          <w:iCs w:val="0"/>
          <w:color w:val="000000" w:themeColor="text1"/>
          <w:sz w:val="28"/>
          <w:szCs w:val="28"/>
        </w:rPr>
        <w:t>Privind drepturile copilului”,</w:t>
      </w:r>
      <w:r w:rsidRPr="006C7016">
        <w:rPr>
          <w:rFonts w:ascii="Times New Roman" w:hAnsi="Times New Roman" w:cs="Times New Roman"/>
          <w:b w:val="0"/>
          <w:i w:val="0"/>
          <w:color w:val="000000" w:themeColor="text1"/>
          <w:sz w:val="28"/>
          <w:szCs w:val="28"/>
        </w:rPr>
        <w:t xml:space="preserve"> Legea nr. 140 din 14.06.2013 „P</w:t>
      </w:r>
      <w:r w:rsidRPr="006C7016">
        <w:rPr>
          <w:rFonts w:ascii="Times New Roman" w:hAnsi="Times New Roman" w:cs="Times New Roman"/>
          <w:b w:val="0"/>
          <w:i w:val="0"/>
          <w:iCs w:val="0"/>
          <w:color w:val="000000" w:themeColor="text1"/>
          <w:sz w:val="28"/>
          <w:szCs w:val="28"/>
        </w:rPr>
        <w:t>rivind protecția specială a copiilor cu risc și a copiilor separați de părinți</w:t>
      </w:r>
      <w:r w:rsidRPr="006C7016">
        <w:rPr>
          <w:rFonts w:ascii="Times New Roman" w:hAnsi="Times New Roman" w:cs="Times New Roman"/>
          <w:b w:val="0"/>
          <w:color w:val="000000" w:themeColor="text1"/>
          <w:sz w:val="28"/>
          <w:szCs w:val="28"/>
        </w:rPr>
        <w:t>”</w:t>
      </w:r>
      <w:r w:rsidRPr="006C7016">
        <w:rPr>
          <w:rFonts w:ascii="Times New Roman" w:hAnsi="Times New Roman" w:cs="Times New Roman"/>
          <w:b w:val="0"/>
          <w:i w:val="0"/>
          <w:color w:val="000000" w:themeColor="text1"/>
          <w:sz w:val="28"/>
          <w:szCs w:val="28"/>
        </w:rPr>
        <w:t xml:space="preserve">, Legea nr. 123 din 18.06.2010 </w:t>
      </w:r>
      <w:r w:rsidRPr="006C7016">
        <w:rPr>
          <w:rFonts w:ascii="Times New Roman" w:hAnsi="Times New Roman" w:cs="Times New Roman"/>
          <w:b w:val="0"/>
          <w:color w:val="000000" w:themeColor="text1"/>
          <w:sz w:val="28"/>
          <w:szCs w:val="28"/>
        </w:rPr>
        <w:t>„</w:t>
      </w:r>
      <w:r w:rsidRPr="006C7016">
        <w:rPr>
          <w:rFonts w:ascii="Times New Roman" w:hAnsi="Times New Roman" w:cs="Times New Roman"/>
          <w:b w:val="0"/>
          <w:i w:val="0"/>
          <w:iCs w:val="0"/>
          <w:color w:val="000000" w:themeColor="text1"/>
          <w:sz w:val="28"/>
          <w:szCs w:val="28"/>
        </w:rPr>
        <w:t>Cu privire la serviciile sociale”</w:t>
      </w:r>
      <w:r w:rsidRPr="006C7016">
        <w:rPr>
          <w:rFonts w:ascii="Times New Roman" w:hAnsi="Times New Roman" w:cs="Times New Roman"/>
          <w:b w:val="0"/>
          <w:color w:val="000000" w:themeColor="text1"/>
          <w:sz w:val="28"/>
          <w:szCs w:val="28"/>
        </w:rPr>
        <w:t xml:space="preserve">, </w:t>
      </w:r>
      <w:r w:rsidRPr="006C7016">
        <w:rPr>
          <w:rFonts w:ascii="Times New Roman" w:hAnsi="Times New Roman" w:cs="Times New Roman"/>
          <w:b w:val="0"/>
          <w:i w:val="0"/>
          <w:color w:val="000000" w:themeColor="text1"/>
          <w:sz w:val="28"/>
          <w:szCs w:val="28"/>
        </w:rPr>
        <w:t>Legea nr. 436-XVI din 28.12.2006  „</w:t>
      </w:r>
      <w:r w:rsidRPr="006C7016">
        <w:rPr>
          <w:rFonts w:ascii="Times New Roman" w:hAnsi="Times New Roman" w:cs="Times New Roman"/>
          <w:b w:val="0"/>
          <w:i w:val="0"/>
          <w:iCs w:val="0"/>
          <w:color w:val="000000" w:themeColor="text1"/>
          <w:sz w:val="28"/>
          <w:szCs w:val="28"/>
        </w:rPr>
        <w:t>Privind administrația publică locală</w:t>
      </w:r>
      <w:r w:rsidRPr="006C7016">
        <w:rPr>
          <w:rFonts w:ascii="Times New Roman" w:hAnsi="Times New Roman" w:cs="Times New Roman"/>
          <w:b w:val="0"/>
          <w:color w:val="000000" w:themeColor="text1"/>
          <w:sz w:val="28"/>
          <w:szCs w:val="28"/>
        </w:rPr>
        <w:t>”</w:t>
      </w:r>
      <w:r w:rsidRPr="006C7016">
        <w:rPr>
          <w:rFonts w:ascii="Times New Roman" w:hAnsi="Times New Roman" w:cs="Times New Roman"/>
          <w:color w:val="000000" w:themeColor="text1"/>
          <w:sz w:val="28"/>
          <w:szCs w:val="28"/>
        </w:rPr>
        <w:t xml:space="preserve">, </w:t>
      </w:r>
      <w:r w:rsidRPr="006C7016">
        <w:rPr>
          <w:rFonts w:ascii="Times New Roman" w:hAnsi="Times New Roman" w:cs="Times New Roman"/>
          <w:b w:val="0"/>
          <w:i w:val="0"/>
          <w:color w:val="000000" w:themeColor="text1"/>
          <w:sz w:val="28"/>
          <w:szCs w:val="28"/>
        </w:rPr>
        <w:t>Hotărârea Guvernului nr. 270 din 08.04.2014</w:t>
      </w:r>
      <w:r w:rsidRPr="006C7016">
        <w:rPr>
          <w:rFonts w:ascii="Times New Roman" w:hAnsi="Times New Roman" w:cs="Times New Roman"/>
          <w:b w:val="0"/>
          <w:color w:val="000000" w:themeColor="text1"/>
          <w:sz w:val="28"/>
          <w:szCs w:val="28"/>
        </w:rPr>
        <w:t xml:space="preserve"> </w:t>
      </w:r>
      <w:r w:rsidRPr="006C7016">
        <w:rPr>
          <w:rFonts w:ascii="Times New Roman" w:hAnsi="Times New Roman" w:cs="Times New Roman"/>
          <w:b w:val="0"/>
          <w:i w:val="0"/>
          <w:iCs w:val="0"/>
          <w:color w:val="000000" w:themeColor="text1"/>
          <w:sz w:val="28"/>
          <w:szCs w:val="28"/>
        </w:rPr>
        <w:t>„C</w:t>
      </w:r>
      <w:r w:rsidRPr="006C7016">
        <w:rPr>
          <w:rFonts w:ascii="Times New Roman" w:hAnsi="Times New Roman" w:cs="Times New Roman"/>
          <w:b w:val="0"/>
          <w:bCs w:val="0"/>
          <w:i w:val="0"/>
          <w:iCs w:val="0"/>
          <w:color w:val="000000" w:themeColor="text1"/>
          <w:sz w:val="28"/>
          <w:szCs w:val="28"/>
        </w:rPr>
        <w:t xml:space="preserve">u privire la aprobarea Instrucţiunilor privind mecanismul intersectorial de cooperare pentru identificarea, evaluarea, referirea, asistența şi monitorizarea copiilor victime şi potenţiale victime ale violenței, neglijării, exploatării şi traficului”, decizia Consiliului municipal Chişinău nr. 5/20 din 24.07.2018 „Cu privire la instituirea </w:t>
      </w:r>
      <w:r w:rsidR="006C7016">
        <w:rPr>
          <w:rFonts w:ascii="Times New Roman" w:hAnsi="Times New Roman" w:cs="Times New Roman"/>
          <w:b w:val="0"/>
          <w:bCs w:val="0"/>
          <w:i w:val="0"/>
          <w:iCs w:val="0"/>
          <w:color w:val="000000" w:themeColor="text1"/>
          <w:sz w:val="28"/>
          <w:szCs w:val="28"/>
        </w:rPr>
        <w:t>Serviciului Asistenţă Stradală”,</w:t>
      </w:r>
      <w:r w:rsidRPr="006C7016">
        <w:rPr>
          <w:rFonts w:ascii="Times New Roman" w:hAnsi="Times New Roman" w:cs="Times New Roman"/>
          <w:b w:val="0"/>
          <w:bCs w:val="0"/>
          <w:i w:val="0"/>
          <w:iCs w:val="0"/>
          <w:color w:val="000000" w:themeColor="text1"/>
          <w:sz w:val="28"/>
          <w:szCs w:val="28"/>
        </w:rPr>
        <w:t xml:space="preserve"> Consiliul municipal Chișinău </w:t>
      </w:r>
      <w:r w:rsidRPr="006C7016">
        <w:rPr>
          <w:i w:val="0"/>
          <w:iCs w:val="0"/>
          <w:color w:val="000000" w:themeColor="text1"/>
          <w:sz w:val="28"/>
          <w:szCs w:val="28"/>
        </w:rPr>
        <w:t xml:space="preserve"> DECIDE:</w:t>
      </w:r>
    </w:p>
    <w:p w14:paraId="4925A535" w14:textId="5E15E733" w:rsidR="00844B15" w:rsidRPr="006C7016" w:rsidRDefault="00844B15" w:rsidP="00844B15">
      <w:pPr>
        <w:pStyle w:val="Standard"/>
        <w:ind w:firstLine="0"/>
        <w:rPr>
          <w:color w:val="000000" w:themeColor="text1"/>
        </w:rPr>
      </w:pPr>
      <w:r w:rsidRPr="006C7016">
        <w:rPr>
          <w:color w:val="000000" w:themeColor="text1"/>
          <w:sz w:val="24"/>
          <w:szCs w:val="24"/>
          <w:lang w:val="ro-RO"/>
        </w:rPr>
        <w:t xml:space="preserve">1. </w:t>
      </w:r>
      <w:r w:rsidRPr="006C7016">
        <w:rPr>
          <w:color w:val="000000" w:themeColor="text1"/>
          <w:sz w:val="28"/>
          <w:szCs w:val="28"/>
          <w:lang w:val="ro-RO"/>
        </w:rPr>
        <w:t>Se aprobă, într-o nouă redacție:</w:t>
      </w:r>
    </w:p>
    <w:p w14:paraId="443FC263" w14:textId="77777777" w:rsidR="00844B15" w:rsidRPr="006C7016" w:rsidRDefault="00844B15" w:rsidP="00844B15">
      <w:pPr>
        <w:pStyle w:val="Standard"/>
        <w:ind w:firstLine="0"/>
        <w:rPr>
          <w:color w:val="000000" w:themeColor="text1"/>
        </w:rPr>
      </w:pPr>
      <w:r w:rsidRPr="006C7016">
        <w:rPr>
          <w:color w:val="000000" w:themeColor="text1"/>
          <w:sz w:val="28"/>
          <w:szCs w:val="28"/>
          <w:lang w:val="ro-RO"/>
        </w:rPr>
        <w:t>1.1. Regulamentul de organizare și funcționare a Serviciului social ”Asistență Stradală” , conform anexei nr. 1.</w:t>
      </w:r>
    </w:p>
    <w:p w14:paraId="5D112B87" w14:textId="77777777" w:rsidR="00844B15" w:rsidRPr="006C7016" w:rsidRDefault="00844B15" w:rsidP="00844B15">
      <w:pPr>
        <w:pStyle w:val="Standard"/>
        <w:ind w:firstLine="0"/>
        <w:rPr>
          <w:color w:val="000000" w:themeColor="text1"/>
        </w:rPr>
      </w:pPr>
      <w:r w:rsidRPr="006C7016">
        <w:rPr>
          <w:color w:val="000000" w:themeColor="text1"/>
          <w:sz w:val="28"/>
          <w:szCs w:val="28"/>
          <w:lang w:val="ro-RO"/>
        </w:rPr>
        <w:t xml:space="preserve">1.2. Statul de personal al </w:t>
      </w:r>
      <w:bookmarkStart w:id="1" w:name="Bookmark"/>
      <w:bookmarkEnd w:id="1"/>
      <w:r w:rsidRPr="006C7016">
        <w:rPr>
          <w:color w:val="000000" w:themeColor="text1"/>
          <w:sz w:val="28"/>
          <w:szCs w:val="28"/>
          <w:lang w:val="ro-RO"/>
        </w:rPr>
        <w:t>Serviciului social ”Asistență Stradală”, conform anexei nr.2.</w:t>
      </w:r>
    </w:p>
    <w:p w14:paraId="76BFB288" w14:textId="7774671D" w:rsidR="00844B15" w:rsidRPr="006C7016" w:rsidRDefault="00844B15" w:rsidP="00844B15">
      <w:pPr>
        <w:pStyle w:val="Standard"/>
        <w:ind w:firstLine="0"/>
        <w:rPr>
          <w:color w:val="000000" w:themeColor="text1"/>
        </w:rPr>
      </w:pPr>
      <w:r w:rsidRPr="006C7016">
        <w:rPr>
          <w:color w:val="000000" w:themeColor="text1"/>
          <w:sz w:val="28"/>
          <w:szCs w:val="28"/>
          <w:lang w:val="ro-RO"/>
        </w:rPr>
        <w:t>2. Se abrogă Anexele nr.1 și nr.2  la decizia Consiliului municipal Chişinău nr. 5/20 din 24.07.2018 ”Cu privire la  instituirea Serviciului  Asistență Stradală”.</w:t>
      </w:r>
    </w:p>
    <w:p w14:paraId="3330F91A" w14:textId="63E08118" w:rsidR="00844B15" w:rsidRPr="006C7016" w:rsidRDefault="006C7016" w:rsidP="00844B15">
      <w:pPr>
        <w:pStyle w:val="Standard"/>
        <w:ind w:firstLine="0"/>
        <w:rPr>
          <w:color w:val="000000" w:themeColor="text1"/>
        </w:rPr>
      </w:pPr>
      <w:r>
        <w:rPr>
          <w:color w:val="000000" w:themeColor="text1"/>
          <w:sz w:val="28"/>
          <w:szCs w:val="28"/>
          <w:lang w:val="ro-RO"/>
        </w:rPr>
        <w:t xml:space="preserve"> </w:t>
      </w:r>
      <w:r w:rsidR="00844B15" w:rsidRPr="006C7016">
        <w:rPr>
          <w:color w:val="000000" w:themeColor="text1"/>
          <w:sz w:val="28"/>
          <w:szCs w:val="28"/>
          <w:lang w:val="ro-RO"/>
        </w:rPr>
        <w:t>3. Viceprimarul de ramură al municipiului Chișinău va asigura controlul executării prezentei decizii.</w:t>
      </w:r>
    </w:p>
    <w:p w14:paraId="78D13149" w14:textId="77777777" w:rsidR="00844B15" w:rsidRPr="006C7016" w:rsidRDefault="00844B15" w:rsidP="00844B15">
      <w:pPr>
        <w:pStyle w:val="Standard"/>
        <w:ind w:firstLine="0"/>
        <w:rPr>
          <w:color w:val="000000" w:themeColor="text1"/>
          <w:sz w:val="28"/>
          <w:szCs w:val="28"/>
          <w:lang w:val="ro-RO"/>
        </w:rPr>
      </w:pPr>
    </w:p>
    <w:p w14:paraId="0C5CAB5E" w14:textId="77777777" w:rsidR="00844B15" w:rsidRPr="006C7016" w:rsidRDefault="00844B15" w:rsidP="00844B15">
      <w:pPr>
        <w:pStyle w:val="Standard"/>
        <w:ind w:firstLine="0"/>
        <w:rPr>
          <w:color w:val="000000" w:themeColor="text1"/>
        </w:rPr>
      </w:pPr>
      <w:r w:rsidRPr="006C7016">
        <w:rPr>
          <w:color w:val="000000" w:themeColor="text1"/>
          <w:sz w:val="28"/>
          <w:szCs w:val="28"/>
          <w:lang w:val="ro-RO"/>
        </w:rPr>
        <w:t>PREȘEDINTE DE ȘEDINȚĂ</w:t>
      </w:r>
    </w:p>
    <w:p w14:paraId="5A26F3B6" w14:textId="77777777" w:rsidR="00844B15" w:rsidRPr="006C7016" w:rsidRDefault="00844B15" w:rsidP="00844B15">
      <w:pPr>
        <w:pStyle w:val="Standard"/>
        <w:ind w:firstLine="0"/>
        <w:rPr>
          <w:color w:val="000000" w:themeColor="text1"/>
        </w:rPr>
      </w:pPr>
      <w:r w:rsidRPr="006C7016">
        <w:rPr>
          <w:color w:val="000000" w:themeColor="text1"/>
          <w:sz w:val="28"/>
          <w:szCs w:val="28"/>
          <w:lang w:val="ro-RO"/>
        </w:rPr>
        <w:t>SECRETAR INTERIMAR AL CONSILIULUI                            Adrian TALMACI</w:t>
      </w:r>
    </w:p>
    <w:p w14:paraId="236080A9" w14:textId="77777777" w:rsidR="00844B15" w:rsidRDefault="00844B15" w:rsidP="00844B15">
      <w:pPr>
        <w:pStyle w:val="Standard"/>
        <w:ind w:firstLine="0"/>
        <w:rPr>
          <w:sz w:val="28"/>
          <w:szCs w:val="28"/>
          <w:lang w:val="ro-RO"/>
        </w:rPr>
      </w:pPr>
    </w:p>
    <w:p w14:paraId="48348A51" w14:textId="77777777" w:rsidR="00844B15" w:rsidRDefault="00844B15" w:rsidP="00844B15">
      <w:pPr>
        <w:pStyle w:val="Standard"/>
        <w:ind w:firstLine="0"/>
      </w:pPr>
      <w:r>
        <w:rPr>
          <w:sz w:val="28"/>
          <w:szCs w:val="28"/>
          <w:lang w:val="ro-RO"/>
        </w:rPr>
        <w:t xml:space="preserve">                                                                                    </w:t>
      </w:r>
    </w:p>
    <w:p w14:paraId="22AB24BD" w14:textId="77777777" w:rsidR="00844B15" w:rsidRDefault="00844B15" w:rsidP="00844B15">
      <w:pPr>
        <w:pStyle w:val="Standard"/>
        <w:ind w:firstLine="0"/>
        <w:rPr>
          <w:b/>
          <w:sz w:val="22"/>
          <w:szCs w:val="22"/>
          <w:lang w:val="ro-RO"/>
        </w:rPr>
      </w:pPr>
    </w:p>
    <w:p w14:paraId="4A702C20" w14:textId="4C716417" w:rsidR="00934221" w:rsidRPr="00844B15" w:rsidRDefault="00934221">
      <w:pPr>
        <w:rPr>
          <w:lang w:val="ro-RO"/>
        </w:rPr>
      </w:pPr>
    </w:p>
    <w:sectPr w:rsidR="00934221" w:rsidRPr="00844B15" w:rsidSect="00633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62"/>
    <w:rsid w:val="00592562"/>
    <w:rsid w:val="0063306E"/>
    <w:rsid w:val="006C7016"/>
    <w:rsid w:val="00844B15"/>
    <w:rsid w:val="00934221"/>
    <w:rsid w:val="00B8089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M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15"/>
    <w:pPr>
      <w:widowControl w:val="0"/>
      <w:suppressAutoHyphens/>
      <w:autoSpaceDN w:val="0"/>
      <w:spacing w:after="200" w:line="276" w:lineRule="auto"/>
      <w:textAlignment w:val="baseline"/>
    </w:pPr>
    <w:rPr>
      <w:rFonts w:ascii="Calibri" w:eastAsia="SimSun" w:hAnsi="Calibri" w:cs="F"/>
      <w:kern w:val="3"/>
      <w:lang w:val="ru-RU"/>
    </w:rPr>
  </w:style>
  <w:style w:type="paragraph" w:styleId="Titlu4">
    <w:name w:val="heading 4"/>
    <w:basedOn w:val="Standard"/>
    <w:next w:val="Normal"/>
    <w:link w:val="Titlu4Caracter"/>
    <w:uiPriority w:val="9"/>
    <w:unhideWhenUsed/>
    <w:qFormat/>
    <w:rsid w:val="00844B15"/>
    <w:pPr>
      <w:keepNext/>
      <w:keepLines/>
      <w:spacing w:before="200" w:line="276" w:lineRule="auto"/>
      <w:ind w:firstLine="0"/>
      <w:jc w:val="left"/>
      <w:outlineLvl w:val="3"/>
    </w:pPr>
    <w:rPr>
      <w:rFonts w:ascii="Cambria" w:hAnsi="Cambria" w:cs="F"/>
      <w:b/>
      <w:bCs/>
      <w:i/>
      <w:iCs/>
      <w:color w:val="4F81BD"/>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844B15"/>
    <w:rPr>
      <w:rFonts w:ascii="Cambria" w:eastAsia="Times New Roman" w:hAnsi="Cambria" w:cs="F"/>
      <w:b/>
      <w:bCs/>
      <w:i/>
      <w:iCs/>
      <w:color w:val="4F81BD"/>
      <w:kern w:val="3"/>
      <w:lang w:val="ro-RO"/>
    </w:rPr>
  </w:style>
  <w:style w:type="paragraph" w:customStyle="1" w:styleId="Standard">
    <w:name w:val="Standard"/>
    <w:rsid w:val="00844B15"/>
    <w:pPr>
      <w:suppressAutoHyphens/>
      <w:autoSpaceDN w:val="0"/>
      <w:spacing w:after="0" w:line="240" w:lineRule="auto"/>
      <w:ind w:firstLine="720"/>
      <w:jc w:val="both"/>
      <w:textAlignment w:val="baseline"/>
    </w:pPr>
    <w:rPr>
      <w:rFonts w:ascii="Times New Roman" w:eastAsia="Times New Roman" w:hAnsi="Times New Roman" w:cs="Times New Roman"/>
      <w:kern w:val="3"/>
      <w:sz w:val="20"/>
      <w:szCs w:val="20"/>
      <w:lang w:val="en-US"/>
    </w:rPr>
  </w:style>
  <w:style w:type="paragraph" w:styleId="TextnBalon">
    <w:name w:val="Balloon Text"/>
    <w:basedOn w:val="Normal"/>
    <w:link w:val="TextnBalonCaracter"/>
    <w:uiPriority w:val="99"/>
    <w:semiHidden/>
    <w:unhideWhenUsed/>
    <w:rsid w:val="006C701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7016"/>
    <w:rPr>
      <w:rFonts w:ascii="Tahoma" w:eastAsia="SimSun" w:hAnsi="Tahoma" w:cs="Tahoma"/>
      <w:kern w:val="3"/>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M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15"/>
    <w:pPr>
      <w:widowControl w:val="0"/>
      <w:suppressAutoHyphens/>
      <w:autoSpaceDN w:val="0"/>
      <w:spacing w:after="200" w:line="276" w:lineRule="auto"/>
      <w:textAlignment w:val="baseline"/>
    </w:pPr>
    <w:rPr>
      <w:rFonts w:ascii="Calibri" w:eastAsia="SimSun" w:hAnsi="Calibri" w:cs="F"/>
      <w:kern w:val="3"/>
      <w:lang w:val="ru-RU"/>
    </w:rPr>
  </w:style>
  <w:style w:type="paragraph" w:styleId="Titlu4">
    <w:name w:val="heading 4"/>
    <w:basedOn w:val="Standard"/>
    <w:next w:val="Normal"/>
    <w:link w:val="Titlu4Caracter"/>
    <w:uiPriority w:val="9"/>
    <w:unhideWhenUsed/>
    <w:qFormat/>
    <w:rsid w:val="00844B15"/>
    <w:pPr>
      <w:keepNext/>
      <w:keepLines/>
      <w:spacing w:before="200" w:line="276" w:lineRule="auto"/>
      <w:ind w:firstLine="0"/>
      <w:jc w:val="left"/>
      <w:outlineLvl w:val="3"/>
    </w:pPr>
    <w:rPr>
      <w:rFonts w:ascii="Cambria" w:hAnsi="Cambria" w:cs="F"/>
      <w:b/>
      <w:bCs/>
      <w:i/>
      <w:iCs/>
      <w:color w:val="4F81BD"/>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844B15"/>
    <w:rPr>
      <w:rFonts w:ascii="Cambria" w:eastAsia="Times New Roman" w:hAnsi="Cambria" w:cs="F"/>
      <w:b/>
      <w:bCs/>
      <w:i/>
      <w:iCs/>
      <w:color w:val="4F81BD"/>
      <w:kern w:val="3"/>
      <w:lang w:val="ro-RO"/>
    </w:rPr>
  </w:style>
  <w:style w:type="paragraph" w:customStyle="1" w:styleId="Standard">
    <w:name w:val="Standard"/>
    <w:rsid w:val="00844B15"/>
    <w:pPr>
      <w:suppressAutoHyphens/>
      <w:autoSpaceDN w:val="0"/>
      <w:spacing w:after="0" w:line="240" w:lineRule="auto"/>
      <w:ind w:firstLine="720"/>
      <w:jc w:val="both"/>
      <w:textAlignment w:val="baseline"/>
    </w:pPr>
    <w:rPr>
      <w:rFonts w:ascii="Times New Roman" w:eastAsia="Times New Roman" w:hAnsi="Times New Roman" w:cs="Times New Roman"/>
      <w:kern w:val="3"/>
      <w:sz w:val="20"/>
      <w:szCs w:val="20"/>
      <w:lang w:val="en-US"/>
    </w:rPr>
  </w:style>
  <w:style w:type="paragraph" w:styleId="TextnBalon">
    <w:name w:val="Balloon Text"/>
    <w:basedOn w:val="Normal"/>
    <w:link w:val="TextnBalonCaracter"/>
    <w:uiPriority w:val="99"/>
    <w:semiHidden/>
    <w:unhideWhenUsed/>
    <w:rsid w:val="006C701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7016"/>
    <w:rPr>
      <w:rFonts w:ascii="Tahoma" w:eastAsia="SimSun" w:hAnsi="Tahoma" w:cs="Tahoma"/>
      <w:kern w:val="3"/>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1598</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V.Volontir</dc:creator>
  <cp:lastModifiedBy>Procopciuc Alina</cp:lastModifiedBy>
  <cp:revision>2</cp:revision>
  <dcterms:created xsi:type="dcterms:W3CDTF">2020-06-23T07:52:00Z</dcterms:created>
  <dcterms:modified xsi:type="dcterms:W3CDTF">2020-06-23T07:52:00Z</dcterms:modified>
</cp:coreProperties>
</file>