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A0" w:rsidRPr="001F66DB" w:rsidRDefault="00AE5E13" w:rsidP="00F06ED6">
      <w:pPr>
        <w:jc w:val="center"/>
        <w:rPr>
          <w:b/>
          <w:sz w:val="28"/>
          <w:szCs w:val="28"/>
        </w:rPr>
      </w:pPr>
      <w:r w:rsidRPr="001F66DB">
        <w:rPr>
          <w:b/>
          <w:sz w:val="28"/>
          <w:szCs w:val="28"/>
        </w:rPr>
        <w:t>NOTĂ INFORMATIVĂ</w:t>
      </w:r>
    </w:p>
    <w:p w:rsidR="008171A0" w:rsidRDefault="00AE5E13" w:rsidP="00DB7ACC">
      <w:pPr>
        <w:jc w:val="center"/>
        <w:rPr>
          <w:b/>
          <w:sz w:val="28"/>
          <w:szCs w:val="28"/>
        </w:rPr>
      </w:pPr>
      <w:r w:rsidRPr="001F66DB">
        <w:rPr>
          <w:b/>
          <w:sz w:val="28"/>
          <w:szCs w:val="28"/>
        </w:rPr>
        <w:t xml:space="preserve">la proiectul Hotărîrii Guvernului </w:t>
      </w:r>
      <w:r w:rsidR="00C87E46">
        <w:rPr>
          <w:b/>
          <w:sz w:val="28"/>
          <w:szCs w:val="28"/>
        </w:rPr>
        <w:t xml:space="preserve">cu privire la modificarea </w:t>
      </w:r>
      <w:r w:rsidR="00C87E46" w:rsidRPr="00C87E46">
        <w:rPr>
          <w:b/>
          <w:sz w:val="28"/>
          <w:szCs w:val="28"/>
        </w:rPr>
        <w:t xml:space="preserve">Hotărîrii Guvernului </w:t>
      </w:r>
      <w:r w:rsidRPr="001F66DB">
        <w:rPr>
          <w:b/>
          <w:sz w:val="28"/>
          <w:szCs w:val="28"/>
        </w:rPr>
        <w:t xml:space="preserve">986/2018 </w:t>
      </w:r>
      <w:r w:rsidR="00C87E46">
        <w:rPr>
          <w:b/>
          <w:sz w:val="28"/>
          <w:szCs w:val="28"/>
        </w:rPr>
        <w:t>pentru</w:t>
      </w:r>
      <w:r w:rsidRPr="001F66DB">
        <w:rPr>
          <w:b/>
          <w:sz w:val="28"/>
          <w:szCs w:val="28"/>
        </w:rPr>
        <w:t xml:space="preserve"> aprobarea Regulamentului privind modul de ținere a Registrului de stat al achizițiilor publice format de Sistemul informațional automatizat „Registrul de stat al achizițiilor publice” (MTender)</w:t>
      </w:r>
    </w:p>
    <w:p w:rsidR="00DB7ACC" w:rsidRPr="001F66DB" w:rsidRDefault="00DB7ACC" w:rsidP="00DB7ACC">
      <w:pPr>
        <w:jc w:val="center"/>
        <w:rPr>
          <w:b/>
          <w:sz w:val="28"/>
          <w:szCs w:val="28"/>
        </w:rPr>
      </w:pPr>
    </w:p>
    <w:tbl>
      <w:tblPr>
        <w:tblStyle w:val="af4"/>
        <w:tblW w:w="94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8171A0" w:rsidRPr="001F66DB">
        <w:tc>
          <w:tcPr>
            <w:tcW w:w="9493" w:type="dxa"/>
            <w:shd w:val="clear" w:color="auto" w:fill="BFBFBF"/>
          </w:tcPr>
          <w:p w:rsidR="008171A0" w:rsidRPr="001F66DB" w:rsidRDefault="00AE5E13">
            <w:pPr>
              <w:tabs>
                <w:tab w:val="left" w:pos="278"/>
              </w:tabs>
              <w:jc w:val="center"/>
              <w:rPr>
                <w:b/>
                <w:sz w:val="27"/>
                <w:szCs w:val="27"/>
              </w:rPr>
            </w:pPr>
            <w:r w:rsidRPr="001F66DB">
              <w:rPr>
                <w:b/>
                <w:sz w:val="27"/>
                <w:szCs w:val="27"/>
              </w:rPr>
              <w:t>Denumirea autorului şi, după caz, a participanţilor la elaborarea proiectului</w:t>
            </w:r>
          </w:p>
        </w:tc>
      </w:tr>
      <w:tr w:rsidR="008171A0" w:rsidRPr="001F66DB">
        <w:tc>
          <w:tcPr>
            <w:tcW w:w="9493" w:type="dxa"/>
            <w:shd w:val="clear" w:color="auto" w:fill="auto"/>
          </w:tcPr>
          <w:p w:rsidR="008171A0" w:rsidRPr="001F66DB" w:rsidRDefault="00AE5E13">
            <w:pPr>
              <w:spacing w:before="120" w:after="120"/>
              <w:ind w:firstLine="566"/>
              <w:jc w:val="both"/>
              <w:rPr>
                <w:sz w:val="27"/>
                <w:szCs w:val="27"/>
              </w:rPr>
            </w:pPr>
            <w:r w:rsidRPr="001F66DB">
              <w:rPr>
                <w:sz w:val="27"/>
                <w:szCs w:val="27"/>
              </w:rPr>
              <w:t>Ministerul Finanțelor</w:t>
            </w:r>
          </w:p>
        </w:tc>
      </w:tr>
      <w:tr w:rsidR="008171A0" w:rsidRPr="001F66DB">
        <w:tc>
          <w:tcPr>
            <w:tcW w:w="9493" w:type="dxa"/>
            <w:shd w:val="clear" w:color="auto" w:fill="BFBFBF"/>
          </w:tcPr>
          <w:p w:rsidR="008171A0" w:rsidRPr="001F66DB" w:rsidRDefault="00AE5E13" w:rsidP="00F06ED6">
            <w:pPr>
              <w:tabs>
                <w:tab w:val="left" w:pos="278"/>
              </w:tabs>
              <w:rPr>
                <w:b/>
                <w:sz w:val="27"/>
                <w:szCs w:val="27"/>
              </w:rPr>
            </w:pPr>
            <w:r w:rsidRPr="001F66DB">
              <w:rPr>
                <w:b/>
                <w:sz w:val="27"/>
                <w:szCs w:val="27"/>
              </w:rPr>
              <w:t>Condiţiile ce au impus elaborarea proiectului de act normativ şi finalităţile urmărite</w:t>
            </w:r>
          </w:p>
        </w:tc>
      </w:tr>
      <w:tr w:rsidR="008171A0" w:rsidRPr="001F66DB">
        <w:trPr>
          <w:trHeight w:val="626"/>
        </w:trPr>
        <w:tc>
          <w:tcPr>
            <w:tcW w:w="9493" w:type="dxa"/>
          </w:tcPr>
          <w:p w:rsidR="008171A0" w:rsidRPr="001F66DB" w:rsidRDefault="00A13BA2">
            <w:pPr>
              <w:ind w:firstLine="566"/>
              <w:jc w:val="both"/>
            </w:pPr>
            <w:r w:rsidRPr="001F66DB">
              <w:rPr>
                <w:sz w:val="26"/>
                <w:szCs w:val="26"/>
              </w:rPr>
              <w:t>Prezentul</w:t>
            </w:r>
            <w:r w:rsidR="00AE5E13" w:rsidRPr="001F66DB">
              <w:rPr>
                <w:sz w:val="26"/>
                <w:szCs w:val="26"/>
              </w:rPr>
              <w:t xml:space="preserve"> proiect de Hotărîre de Guvern este elaborat cu scopul de creare</w:t>
            </w:r>
            <w:r w:rsidR="001F66DB">
              <w:rPr>
                <w:sz w:val="26"/>
                <w:szCs w:val="26"/>
              </w:rPr>
              <w:t xml:space="preserve"> </w:t>
            </w:r>
            <w:r w:rsidR="00AE5E13" w:rsidRPr="001F66DB">
              <w:rPr>
                <w:sz w:val="26"/>
                <w:szCs w:val="26"/>
              </w:rPr>
              <w:t>a condi</w:t>
            </w:r>
            <w:r w:rsidR="00330F75">
              <w:rPr>
                <w:sz w:val="26"/>
                <w:szCs w:val="26"/>
              </w:rPr>
              <w:t>ț</w:t>
            </w:r>
            <w:r w:rsidR="00AE5E13" w:rsidRPr="001F66DB">
              <w:rPr>
                <w:sz w:val="26"/>
                <w:szCs w:val="26"/>
              </w:rPr>
              <w:t>iilor pentru utilizarea serviciilor publice electronice MPass şi MSign în cadrul Sistemului informațional automatizat „Registrul de stat al achizițiilor publice” (MTender).</w:t>
            </w:r>
          </w:p>
          <w:p w:rsidR="008171A0" w:rsidRDefault="00AE5E13">
            <w:pPr>
              <w:ind w:firstLine="567"/>
              <w:jc w:val="both"/>
              <w:rPr>
                <w:sz w:val="26"/>
                <w:szCs w:val="26"/>
              </w:rPr>
            </w:pPr>
            <w:r w:rsidRPr="001F66DB">
              <w:rPr>
                <w:sz w:val="26"/>
                <w:szCs w:val="26"/>
              </w:rPr>
              <w:t>Depunerea documentației de atribuire, ofertelor și semnarea online a contractelor de achiziții publice prin SIA RSAP MTender este realizată prin intermediul platformelor electronice de achiziții, care participă în procesul de efectuare a schimbului de date în cadrul sistemului de achiziții publice electronice.</w:t>
            </w:r>
          </w:p>
          <w:p w:rsidR="007F4788" w:rsidRPr="001F66DB" w:rsidRDefault="007F4788">
            <w:pPr>
              <w:ind w:firstLine="567"/>
              <w:jc w:val="both"/>
              <w:rPr>
                <w:sz w:val="26"/>
                <w:szCs w:val="26"/>
              </w:rPr>
            </w:pPr>
            <w:r w:rsidRPr="007F4788">
              <w:rPr>
                <w:sz w:val="26"/>
                <w:szCs w:val="26"/>
              </w:rPr>
              <w:t>Legea nr. 91/2014 privind semnătura electronică și documentul electronic și pct. 4 din HG nr. 405/2014 privind serviciul electronic guvernamental integrat de semnătură digitală (MSign), obligă integrarea acestui serviciu în serviciile publice electronice şi sistemele informaționale aferente acestora. Această prevedere facilitează aplicarea semnăturii electronice, acțiune realizată pentru sistemul informațional public SIA RSAP MTender.</w:t>
            </w:r>
          </w:p>
          <w:p w:rsidR="008171A0" w:rsidRPr="001F66DB" w:rsidRDefault="00A13BA2">
            <w:pPr>
              <w:ind w:firstLine="567"/>
              <w:jc w:val="both"/>
              <w:rPr>
                <w:sz w:val="26"/>
                <w:szCs w:val="26"/>
              </w:rPr>
            </w:pPr>
            <w:r w:rsidRPr="001F66DB">
              <w:rPr>
                <w:sz w:val="26"/>
                <w:szCs w:val="26"/>
              </w:rPr>
              <w:t>Documentele electro</w:t>
            </w:r>
            <w:r w:rsidR="00AE5E13" w:rsidRPr="001F66DB">
              <w:rPr>
                <w:sz w:val="26"/>
                <w:szCs w:val="26"/>
              </w:rPr>
              <w:t>nice u</w:t>
            </w:r>
            <w:r w:rsidRPr="001F66DB">
              <w:rPr>
                <w:sz w:val="26"/>
                <w:szCs w:val="26"/>
              </w:rPr>
              <w:t>tilizate în proceduri de achiziții publice se confirmă cu semnătura electronică</w:t>
            </w:r>
            <w:r w:rsidR="00AE5E13" w:rsidRPr="001F66DB">
              <w:rPr>
                <w:sz w:val="26"/>
                <w:szCs w:val="26"/>
              </w:rPr>
              <w:t xml:space="preserve">. </w:t>
            </w:r>
            <w:r w:rsidR="00F800C2">
              <w:rPr>
                <w:sz w:val="26"/>
                <w:szCs w:val="26"/>
              </w:rPr>
              <w:t>P</w:t>
            </w:r>
            <w:r w:rsidR="00F800C2" w:rsidRPr="00F800C2">
              <w:rPr>
                <w:sz w:val="26"/>
                <w:szCs w:val="26"/>
              </w:rPr>
              <w:t>latformel</w:t>
            </w:r>
            <w:r w:rsidR="00F800C2">
              <w:rPr>
                <w:sz w:val="26"/>
                <w:szCs w:val="26"/>
              </w:rPr>
              <w:t>e</w:t>
            </w:r>
            <w:r w:rsidR="00F800C2" w:rsidRPr="00F800C2">
              <w:rPr>
                <w:sz w:val="26"/>
                <w:szCs w:val="26"/>
              </w:rPr>
              <w:t xml:space="preserve"> electronice de achiziții</w:t>
            </w:r>
            <w:r w:rsidR="00AE5E13" w:rsidRPr="00F800C2">
              <w:rPr>
                <w:sz w:val="26"/>
                <w:szCs w:val="26"/>
              </w:rPr>
              <w:t xml:space="preserve"> fi</w:t>
            </w:r>
            <w:r w:rsidR="00F800C2">
              <w:rPr>
                <w:sz w:val="26"/>
                <w:szCs w:val="26"/>
              </w:rPr>
              <w:t>ind partea a SIA RSAP MTender sî</w:t>
            </w:r>
            <w:r w:rsidR="00AE5E13" w:rsidRPr="00F800C2">
              <w:rPr>
                <w:sz w:val="26"/>
                <w:szCs w:val="26"/>
              </w:rPr>
              <w:t>nt obligate</w:t>
            </w:r>
            <w:r w:rsidR="00AE5E13" w:rsidRPr="001F66DB">
              <w:rPr>
                <w:sz w:val="26"/>
                <w:szCs w:val="26"/>
              </w:rPr>
              <w:t xml:space="preserve"> să asigure aplicarea semnăturii electronice (MSign) de către utilizatorii autentificați.</w:t>
            </w:r>
          </w:p>
          <w:p w:rsidR="008171A0" w:rsidRPr="001F66DB" w:rsidRDefault="007F4788">
            <w:pPr>
              <w:ind w:firstLine="567"/>
              <w:jc w:val="both"/>
              <w:rPr>
                <w:sz w:val="26"/>
                <w:szCs w:val="26"/>
              </w:rPr>
            </w:pPr>
            <w:r>
              <w:rPr>
                <w:sz w:val="26"/>
                <w:szCs w:val="26"/>
              </w:rPr>
              <w:t>La</w:t>
            </w:r>
            <w:r w:rsidR="00F800C2">
              <w:rPr>
                <w:sz w:val="26"/>
                <w:szCs w:val="26"/>
              </w:rPr>
              <w:t xml:space="preserve"> rîndul său</w:t>
            </w:r>
            <w:r w:rsidR="00AE5E13" w:rsidRPr="001F66DB">
              <w:rPr>
                <w:sz w:val="26"/>
                <w:szCs w:val="26"/>
              </w:rPr>
              <w:t xml:space="preserve"> serviciil</w:t>
            </w:r>
            <w:r w:rsidR="00F800C2">
              <w:rPr>
                <w:sz w:val="26"/>
                <w:szCs w:val="26"/>
              </w:rPr>
              <w:t>e</w:t>
            </w:r>
            <w:r w:rsidR="00AE5E13" w:rsidRPr="001F66DB">
              <w:rPr>
                <w:sz w:val="26"/>
                <w:szCs w:val="26"/>
              </w:rPr>
              <w:t xml:space="preserve"> publice electronice MPass şi MSign în cadrul S</w:t>
            </w:r>
            <w:r w:rsidR="00577506" w:rsidRPr="001F66DB">
              <w:rPr>
                <w:sz w:val="26"/>
                <w:szCs w:val="26"/>
              </w:rPr>
              <w:t>IA RSAP MTender a</w:t>
            </w:r>
            <w:r w:rsidR="00F800C2">
              <w:rPr>
                <w:sz w:val="26"/>
                <w:szCs w:val="26"/>
              </w:rPr>
              <w:t>u</w:t>
            </w:r>
            <w:r w:rsidR="00577506" w:rsidRPr="001F66DB">
              <w:rPr>
                <w:sz w:val="26"/>
                <w:szCs w:val="26"/>
              </w:rPr>
              <w:t xml:space="preserve"> fost realizat</w:t>
            </w:r>
            <w:r w:rsidR="00F800C2">
              <w:rPr>
                <w:sz w:val="26"/>
                <w:szCs w:val="26"/>
              </w:rPr>
              <w:t>e</w:t>
            </w:r>
            <w:r w:rsidR="00577506" w:rsidRPr="001F66DB">
              <w:rPr>
                <w:sz w:val="26"/>
                <w:szCs w:val="26"/>
              </w:rPr>
              <w:t xml:space="preserve"> contra plată prin semnarea contractului între PEA si Agenția de Guvernare Electronică în condiții comerciale, </w:t>
            </w:r>
            <w:r>
              <w:rPr>
                <w:sz w:val="26"/>
                <w:szCs w:val="26"/>
              </w:rPr>
              <w:t>fapt care a oprit</w:t>
            </w:r>
            <w:r w:rsidR="00577506" w:rsidRPr="001F66DB">
              <w:rPr>
                <w:sz w:val="26"/>
                <w:szCs w:val="26"/>
              </w:rPr>
              <w:t xml:space="preserve"> utilizarea </w:t>
            </w:r>
            <w:r>
              <w:rPr>
                <w:sz w:val="26"/>
                <w:szCs w:val="26"/>
              </w:rPr>
              <w:t xml:space="preserve">semnăturii electronice </w:t>
            </w:r>
            <w:r w:rsidR="00E849E3">
              <w:rPr>
                <w:sz w:val="26"/>
                <w:szCs w:val="26"/>
              </w:rPr>
              <w:t>în proc</w:t>
            </w:r>
            <w:r w:rsidR="00F800C2">
              <w:rPr>
                <w:sz w:val="26"/>
                <w:szCs w:val="26"/>
              </w:rPr>
              <w:t>edurile</w:t>
            </w:r>
            <w:r w:rsidR="00E849E3">
              <w:rPr>
                <w:sz w:val="26"/>
                <w:szCs w:val="26"/>
              </w:rPr>
              <w:t xml:space="preserve"> de achiziții publice</w:t>
            </w:r>
            <w:r w:rsidR="00AE5E13" w:rsidRPr="001F66DB">
              <w:rPr>
                <w:sz w:val="26"/>
                <w:szCs w:val="26"/>
              </w:rPr>
              <w:t>.</w:t>
            </w:r>
          </w:p>
          <w:p w:rsidR="008171A0" w:rsidRPr="001F66DB" w:rsidRDefault="00F06ED6" w:rsidP="00B42D83">
            <w:pPr>
              <w:pBdr>
                <w:top w:val="nil"/>
                <w:left w:val="nil"/>
                <w:bottom w:val="nil"/>
                <w:right w:val="nil"/>
                <w:between w:val="nil"/>
              </w:pBdr>
              <w:ind w:firstLine="567"/>
              <w:jc w:val="both"/>
              <w:rPr>
                <w:sz w:val="26"/>
                <w:szCs w:val="26"/>
              </w:rPr>
            </w:pPr>
            <w:r>
              <w:rPr>
                <w:sz w:val="26"/>
                <w:szCs w:val="26"/>
              </w:rPr>
              <w:t>Avî</w:t>
            </w:r>
            <w:r w:rsidR="00AE5E13" w:rsidRPr="001F66DB">
              <w:rPr>
                <w:sz w:val="26"/>
                <w:szCs w:val="26"/>
              </w:rPr>
              <w:t>nd în vedere cele menționate, prin operarea modificărilor la Hotărî</w:t>
            </w:r>
            <w:r w:rsidR="00F800C2">
              <w:rPr>
                <w:sz w:val="26"/>
                <w:szCs w:val="26"/>
              </w:rPr>
              <w:t>rea de Guvern nr. 986/</w:t>
            </w:r>
            <w:r w:rsidR="00AE5E13" w:rsidRPr="001F66DB">
              <w:rPr>
                <w:sz w:val="26"/>
                <w:szCs w:val="26"/>
              </w:rPr>
              <w:t xml:space="preserve">2018 cu privire la aprobarea Regulamentului privind modul de ținere a Registrului de stat al achizițiilor publice format de Sistemul informațional automatizat „Registrul de stat al achizițiilor publice” (MTender), se propune scutirea </w:t>
            </w:r>
            <w:r w:rsidR="00F800C2">
              <w:rPr>
                <w:sz w:val="26"/>
                <w:szCs w:val="26"/>
              </w:rPr>
              <w:t>platformelor electronice de achiziții</w:t>
            </w:r>
            <w:r w:rsidR="00AE5E13" w:rsidRPr="001F66DB">
              <w:rPr>
                <w:sz w:val="26"/>
                <w:szCs w:val="26"/>
              </w:rPr>
              <w:t xml:space="preserve"> de achitarea taxelor pentru utilizarea serviciilor guvernamentale MPass și MSign</w:t>
            </w:r>
            <w:r w:rsidR="00E849E3">
              <w:rPr>
                <w:sz w:val="26"/>
                <w:szCs w:val="26"/>
              </w:rPr>
              <w:t xml:space="preserve"> pentru a dezvolta sistemul </w:t>
            </w:r>
            <w:r w:rsidR="00F800C2">
              <w:rPr>
                <w:sz w:val="26"/>
                <w:szCs w:val="26"/>
              </w:rPr>
              <w:t xml:space="preserve">electronic </w:t>
            </w:r>
            <w:r w:rsidR="00E849E3">
              <w:rPr>
                <w:sz w:val="26"/>
                <w:szCs w:val="26"/>
              </w:rPr>
              <w:t xml:space="preserve">de achiziții publice și integrarea lui </w:t>
            </w:r>
            <w:r w:rsidR="00B42D83">
              <w:rPr>
                <w:sz w:val="26"/>
                <w:szCs w:val="26"/>
              </w:rPr>
              <w:t>cu</w:t>
            </w:r>
            <w:r w:rsidR="00E849E3">
              <w:rPr>
                <w:sz w:val="26"/>
                <w:szCs w:val="26"/>
              </w:rPr>
              <w:t xml:space="preserve"> sistem</w:t>
            </w:r>
            <w:r w:rsidR="00B42D83">
              <w:rPr>
                <w:sz w:val="26"/>
                <w:szCs w:val="26"/>
              </w:rPr>
              <w:t>ele</w:t>
            </w:r>
            <w:r w:rsidR="00F800C2">
              <w:rPr>
                <w:sz w:val="26"/>
                <w:szCs w:val="26"/>
              </w:rPr>
              <w:t xml:space="preserve"> informațional</w:t>
            </w:r>
            <w:r w:rsidR="00B42D83">
              <w:rPr>
                <w:sz w:val="26"/>
                <w:szCs w:val="26"/>
              </w:rPr>
              <w:t>e</w:t>
            </w:r>
            <w:r w:rsidR="00E849E3">
              <w:rPr>
                <w:sz w:val="26"/>
                <w:szCs w:val="26"/>
              </w:rPr>
              <w:t xml:space="preserve"> guvernamental</w:t>
            </w:r>
            <w:r w:rsidR="00B42D83">
              <w:rPr>
                <w:sz w:val="26"/>
                <w:szCs w:val="26"/>
              </w:rPr>
              <w:t>e</w:t>
            </w:r>
            <w:r w:rsidR="00AE5E13" w:rsidRPr="001F66DB">
              <w:rPr>
                <w:sz w:val="26"/>
                <w:szCs w:val="26"/>
              </w:rPr>
              <w:t xml:space="preserve">. </w:t>
            </w:r>
          </w:p>
        </w:tc>
      </w:tr>
      <w:tr w:rsidR="008171A0" w:rsidRPr="001F66DB">
        <w:tc>
          <w:tcPr>
            <w:tcW w:w="9493" w:type="dxa"/>
            <w:shd w:val="clear" w:color="auto" w:fill="BFBFBF"/>
          </w:tcPr>
          <w:p w:rsidR="008171A0" w:rsidRPr="001F66DB" w:rsidRDefault="00AE5E13" w:rsidP="00F06ED6">
            <w:pPr>
              <w:tabs>
                <w:tab w:val="left" w:pos="278"/>
              </w:tabs>
              <w:rPr>
                <w:b/>
                <w:sz w:val="27"/>
                <w:szCs w:val="27"/>
              </w:rPr>
            </w:pPr>
            <w:r w:rsidRPr="001F66DB">
              <w:rPr>
                <w:b/>
                <w:sz w:val="27"/>
                <w:szCs w:val="27"/>
              </w:rPr>
              <w:t>Descrierea gradului de compatibilitate pentru proiectele care au ca scop armonizarea legislaţiei naţionale cu legislația Uniunii Europene</w:t>
            </w:r>
          </w:p>
        </w:tc>
      </w:tr>
      <w:tr w:rsidR="008171A0" w:rsidRPr="001F66DB">
        <w:tc>
          <w:tcPr>
            <w:tcW w:w="9493" w:type="dxa"/>
            <w:shd w:val="clear" w:color="auto" w:fill="auto"/>
          </w:tcPr>
          <w:p w:rsidR="008171A0" w:rsidRPr="001F66DB" w:rsidRDefault="00AE5E13">
            <w:pPr>
              <w:ind w:firstLine="567"/>
              <w:jc w:val="both"/>
              <w:rPr>
                <w:b/>
                <w:sz w:val="27"/>
                <w:szCs w:val="27"/>
              </w:rPr>
            </w:pPr>
            <w:r w:rsidRPr="001F66DB">
              <w:rPr>
                <w:sz w:val="26"/>
                <w:szCs w:val="26"/>
              </w:rPr>
              <w:t>Actul normativ nu are drept scop armonizarea legislației naționale cu legislația Uniunii Europene.</w:t>
            </w:r>
          </w:p>
        </w:tc>
      </w:tr>
      <w:tr w:rsidR="008171A0" w:rsidRPr="001F66DB">
        <w:tc>
          <w:tcPr>
            <w:tcW w:w="9493" w:type="dxa"/>
            <w:shd w:val="clear" w:color="auto" w:fill="BFBFBF"/>
          </w:tcPr>
          <w:p w:rsidR="008171A0" w:rsidRPr="001F66DB" w:rsidRDefault="00AE5E13">
            <w:pPr>
              <w:tabs>
                <w:tab w:val="left" w:pos="278"/>
              </w:tabs>
              <w:jc w:val="center"/>
              <w:rPr>
                <w:b/>
                <w:sz w:val="27"/>
                <w:szCs w:val="27"/>
              </w:rPr>
            </w:pPr>
            <w:r w:rsidRPr="001F66DB">
              <w:rPr>
                <w:b/>
                <w:sz w:val="27"/>
                <w:szCs w:val="27"/>
              </w:rPr>
              <w:t>Principalele prevederi ale proiectului şi evidențierea elementelor noi</w:t>
            </w:r>
          </w:p>
        </w:tc>
      </w:tr>
      <w:tr w:rsidR="008171A0" w:rsidRPr="001F66DB">
        <w:trPr>
          <w:trHeight w:val="710"/>
        </w:trPr>
        <w:tc>
          <w:tcPr>
            <w:tcW w:w="9493" w:type="dxa"/>
            <w:shd w:val="clear" w:color="auto" w:fill="auto"/>
          </w:tcPr>
          <w:p w:rsidR="008171A0" w:rsidRPr="00F06ED6" w:rsidRDefault="00AE5E13" w:rsidP="00F06ED6">
            <w:pPr>
              <w:ind w:firstLine="567"/>
              <w:jc w:val="both"/>
              <w:rPr>
                <w:sz w:val="26"/>
                <w:szCs w:val="26"/>
              </w:rPr>
            </w:pPr>
            <w:r w:rsidRPr="001F66DB">
              <w:rPr>
                <w:sz w:val="26"/>
                <w:szCs w:val="26"/>
              </w:rPr>
              <w:t>Pentru o percepere mai clară a sistemului electronic de achiziții publice, precum și pentru facilitarea imp</w:t>
            </w:r>
            <w:r w:rsidR="00F06ED6">
              <w:rPr>
                <w:sz w:val="26"/>
                <w:szCs w:val="26"/>
              </w:rPr>
              <w:t xml:space="preserve">lementării acestuia, se propune </w:t>
            </w:r>
            <w:r w:rsidRPr="001F66DB">
              <w:rPr>
                <w:color w:val="000000"/>
                <w:sz w:val="26"/>
                <w:szCs w:val="26"/>
              </w:rPr>
              <w:t>scutirea deținătorilor platformelor electronice de achiziții de achitarea taxelor pentru utilizarea serviciilor MPass şi M</w:t>
            </w:r>
            <w:r w:rsidR="00F06ED6">
              <w:rPr>
                <w:color w:val="000000"/>
                <w:sz w:val="26"/>
                <w:szCs w:val="26"/>
              </w:rPr>
              <w:t>Sign în cadrul SIA RSAP MTender</w:t>
            </w:r>
            <w:r w:rsidR="00F06ED6">
              <w:rPr>
                <w:sz w:val="26"/>
                <w:szCs w:val="26"/>
              </w:rPr>
              <w:t>.</w:t>
            </w:r>
          </w:p>
        </w:tc>
      </w:tr>
      <w:tr w:rsidR="008171A0" w:rsidRPr="001F66DB">
        <w:tc>
          <w:tcPr>
            <w:tcW w:w="9493" w:type="dxa"/>
            <w:shd w:val="clear" w:color="auto" w:fill="BFBFBF"/>
          </w:tcPr>
          <w:p w:rsidR="008171A0" w:rsidRPr="001F66DB" w:rsidRDefault="00AE5E13">
            <w:pPr>
              <w:tabs>
                <w:tab w:val="left" w:pos="278"/>
              </w:tabs>
              <w:jc w:val="center"/>
              <w:rPr>
                <w:b/>
                <w:sz w:val="27"/>
                <w:szCs w:val="27"/>
              </w:rPr>
            </w:pPr>
            <w:r w:rsidRPr="001F66DB">
              <w:rPr>
                <w:b/>
                <w:sz w:val="27"/>
                <w:szCs w:val="27"/>
              </w:rPr>
              <w:lastRenderedPageBreak/>
              <w:t>Fundamentarea economico-financiară</w:t>
            </w:r>
          </w:p>
        </w:tc>
      </w:tr>
      <w:tr w:rsidR="008171A0" w:rsidRPr="001F66DB">
        <w:trPr>
          <w:trHeight w:val="680"/>
        </w:trPr>
        <w:tc>
          <w:tcPr>
            <w:tcW w:w="9493" w:type="dxa"/>
          </w:tcPr>
          <w:p w:rsidR="008171A0" w:rsidRPr="001F66DB" w:rsidRDefault="00AE5E13" w:rsidP="00A60193">
            <w:pPr>
              <w:spacing w:before="120"/>
              <w:ind w:firstLine="566"/>
              <w:jc w:val="both"/>
              <w:rPr>
                <w:sz w:val="26"/>
                <w:szCs w:val="26"/>
              </w:rPr>
            </w:pPr>
            <w:r w:rsidRPr="001F66DB">
              <w:rPr>
                <w:sz w:val="26"/>
                <w:szCs w:val="26"/>
              </w:rPr>
              <w:t xml:space="preserve">Implementarea proiectului nu implică cheltuieli financiare suplimentare. Scutirea de achitare a taxelor nu va afecta funcționalitatea </w:t>
            </w:r>
            <w:r w:rsidRPr="001F66DB">
              <w:rPr>
                <w:sz w:val="26"/>
                <w:szCs w:val="26"/>
                <w:highlight w:val="white"/>
              </w:rPr>
              <w:t>serviciilor electronice guvernamentale MPass și MSign, sustenabilitatea acestor servicii în condițiile integrării cu serviciile publice electronice și sistemele informaționale aferente acestora, este asigurată din contul și limita bugetului aprobat pentru IP „Agenția de Guvernare Electronică”.</w:t>
            </w:r>
          </w:p>
        </w:tc>
      </w:tr>
      <w:tr w:rsidR="008171A0" w:rsidRPr="001F66DB">
        <w:tc>
          <w:tcPr>
            <w:tcW w:w="9493" w:type="dxa"/>
            <w:shd w:val="clear" w:color="auto" w:fill="BFBFBF"/>
          </w:tcPr>
          <w:p w:rsidR="008171A0" w:rsidRPr="001F66DB" w:rsidRDefault="00AE5E13">
            <w:pPr>
              <w:tabs>
                <w:tab w:val="left" w:pos="278"/>
              </w:tabs>
              <w:jc w:val="center"/>
              <w:rPr>
                <w:b/>
                <w:sz w:val="27"/>
                <w:szCs w:val="27"/>
              </w:rPr>
            </w:pPr>
            <w:r w:rsidRPr="001F66DB">
              <w:rPr>
                <w:b/>
                <w:sz w:val="27"/>
                <w:szCs w:val="27"/>
              </w:rPr>
              <w:t>Modul de încorporare a actului în cadrul normativ în vigoare</w:t>
            </w:r>
          </w:p>
        </w:tc>
      </w:tr>
      <w:tr w:rsidR="008171A0" w:rsidRPr="001F66DB" w:rsidTr="00DB7ACC">
        <w:trPr>
          <w:trHeight w:val="589"/>
        </w:trPr>
        <w:tc>
          <w:tcPr>
            <w:tcW w:w="9493" w:type="dxa"/>
            <w:shd w:val="clear" w:color="auto" w:fill="auto"/>
          </w:tcPr>
          <w:p w:rsidR="008171A0" w:rsidRPr="001F66DB" w:rsidRDefault="00AE5E13">
            <w:pPr>
              <w:ind w:firstLine="567"/>
              <w:jc w:val="both"/>
              <w:rPr>
                <w:sz w:val="26"/>
                <w:szCs w:val="26"/>
              </w:rPr>
            </w:pPr>
            <w:r w:rsidRPr="001F66DB">
              <w:rPr>
                <w:sz w:val="26"/>
                <w:szCs w:val="26"/>
              </w:rPr>
              <w:t xml:space="preserve">Prezentul proiect este elaborat întru realizarea prevederilor Legii 131/2015 privind achizițiile publice. </w:t>
            </w:r>
          </w:p>
        </w:tc>
      </w:tr>
      <w:tr w:rsidR="008171A0" w:rsidRPr="001F66DB">
        <w:tc>
          <w:tcPr>
            <w:tcW w:w="9493" w:type="dxa"/>
            <w:shd w:val="clear" w:color="auto" w:fill="BFBFBF"/>
          </w:tcPr>
          <w:p w:rsidR="008171A0" w:rsidRPr="001F66DB" w:rsidRDefault="00AE5E13">
            <w:pPr>
              <w:tabs>
                <w:tab w:val="left" w:pos="278"/>
              </w:tabs>
              <w:jc w:val="center"/>
              <w:rPr>
                <w:b/>
                <w:sz w:val="27"/>
                <w:szCs w:val="27"/>
              </w:rPr>
            </w:pPr>
            <w:r w:rsidRPr="001F66DB">
              <w:rPr>
                <w:b/>
                <w:sz w:val="27"/>
                <w:szCs w:val="27"/>
              </w:rPr>
              <w:t xml:space="preserve">Avizarea </w:t>
            </w:r>
            <w:r w:rsidR="00DB7ACC" w:rsidRPr="001F66DB">
              <w:rPr>
                <w:b/>
                <w:sz w:val="27"/>
                <w:szCs w:val="27"/>
              </w:rPr>
              <w:t>și</w:t>
            </w:r>
            <w:r w:rsidRPr="001F66DB">
              <w:rPr>
                <w:b/>
                <w:sz w:val="27"/>
                <w:szCs w:val="27"/>
              </w:rPr>
              <w:t xml:space="preserve"> consultarea publică a proiectului</w:t>
            </w:r>
          </w:p>
        </w:tc>
      </w:tr>
      <w:tr w:rsidR="008171A0" w:rsidRPr="001F66DB" w:rsidTr="00DB7ACC">
        <w:trPr>
          <w:trHeight w:val="2345"/>
        </w:trPr>
        <w:tc>
          <w:tcPr>
            <w:tcW w:w="9493" w:type="dxa"/>
          </w:tcPr>
          <w:p w:rsidR="008171A0" w:rsidRPr="001F66DB" w:rsidRDefault="00AE5E13">
            <w:pPr>
              <w:spacing w:before="120" w:after="120"/>
              <w:ind w:firstLine="599"/>
              <w:jc w:val="both"/>
              <w:rPr>
                <w:sz w:val="26"/>
                <w:szCs w:val="26"/>
              </w:rPr>
            </w:pPr>
            <w:bookmarkStart w:id="0" w:name="_heading=h.gjdgxs" w:colFirst="0" w:colLast="0"/>
            <w:bookmarkEnd w:id="0"/>
            <w:r w:rsidRPr="001F66DB">
              <w:rPr>
                <w:sz w:val="26"/>
                <w:szCs w:val="26"/>
              </w:rPr>
              <w:t xml:space="preserve">În scopul respectării </w:t>
            </w:r>
            <w:r w:rsidR="00F06ED6">
              <w:rPr>
                <w:sz w:val="26"/>
                <w:szCs w:val="26"/>
              </w:rPr>
              <w:t>prevederilor Legii nr. 239/</w:t>
            </w:r>
            <w:r w:rsidRPr="001F66DB">
              <w:rPr>
                <w:sz w:val="26"/>
                <w:szCs w:val="26"/>
              </w:rPr>
              <w:t xml:space="preserve">2008 privind transparența în procesul decizional, proiectul </w:t>
            </w:r>
            <w:r w:rsidR="00F06ED6">
              <w:rPr>
                <w:sz w:val="26"/>
                <w:szCs w:val="26"/>
              </w:rPr>
              <w:t>a fost</w:t>
            </w:r>
            <w:r w:rsidRPr="001F66DB">
              <w:rPr>
                <w:sz w:val="26"/>
                <w:szCs w:val="26"/>
              </w:rPr>
              <w:t xml:space="preserve"> plasat pe pagina we</w:t>
            </w:r>
            <w:r w:rsidR="00A13BA2" w:rsidRPr="001F66DB">
              <w:rPr>
                <w:sz w:val="26"/>
                <w:szCs w:val="26"/>
              </w:rPr>
              <w:t>b oficială a Ministerului Finanț</w:t>
            </w:r>
            <w:r w:rsidRPr="001F66DB">
              <w:rPr>
                <w:sz w:val="26"/>
                <w:szCs w:val="26"/>
              </w:rPr>
              <w:t xml:space="preserve">elor </w:t>
            </w:r>
            <w:hyperlink r:id="rId8">
              <w:r w:rsidRPr="001F66DB">
                <w:rPr>
                  <w:sz w:val="26"/>
                  <w:szCs w:val="26"/>
                </w:rPr>
                <w:t>www.mf.gov.md</w:t>
              </w:r>
            </w:hyperlink>
            <w:r w:rsidRPr="001F66DB">
              <w:rPr>
                <w:sz w:val="26"/>
                <w:szCs w:val="26"/>
              </w:rPr>
              <w:t xml:space="preserve">, compartimentul Transparența decizională/Procesul decizional, cât și pe </w:t>
            </w:r>
            <w:hyperlink r:id="rId9">
              <w:r w:rsidRPr="001F66DB">
                <w:rPr>
                  <w:sz w:val="26"/>
                  <w:szCs w:val="26"/>
                </w:rPr>
                <w:t>www.particip.gov.md</w:t>
              </w:r>
            </w:hyperlink>
            <w:r w:rsidRPr="001F66DB">
              <w:rPr>
                <w:sz w:val="26"/>
                <w:szCs w:val="26"/>
              </w:rPr>
              <w:t>.</w:t>
            </w:r>
          </w:p>
          <w:p w:rsidR="008171A0" w:rsidRPr="001F66DB" w:rsidRDefault="00AE5E13">
            <w:pPr>
              <w:spacing w:before="120" w:after="120"/>
              <w:ind w:firstLine="599"/>
              <w:jc w:val="both"/>
              <w:rPr>
                <w:sz w:val="27"/>
                <w:szCs w:val="27"/>
              </w:rPr>
            </w:pPr>
            <w:bookmarkStart w:id="1" w:name="_heading=h.x5n9v3ru749u" w:colFirst="0" w:colLast="0"/>
            <w:bookmarkEnd w:id="1"/>
            <w:r w:rsidRPr="001F66DB">
              <w:rPr>
                <w:sz w:val="26"/>
                <w:szCs w:val="26"/>
              </w:rPr>
              <w:t>Proiectul va fi tr</w:t>
            </w:r>
            <w:r w:rsidR="00577506" w:rsidRPr="001F66DB">
              <w:rPr>
                <w:sz w:val="26"/>
                <w:szCs w:val="26"/>
              </w:rPr>
              <w:t>imis spre avizare către Agenția</w:t>
            </w:r>
            <w:r w:rsidRPr="001F66DB">
              <w:rPr>
                <w:sz w:val="26"/>
                <w:szCs w:val="26"/>
              </w:rPr>
              <w:t xml:space="preserve"> Achiziții Publice, Agenției Guvernare Electronică și expertizare Ministerului Justiției, Centrului Național Anticorupție.</w:t>
            </w:r>
          </w:p>
        </w:tc>
      </w:tr>
    </w:tbl>
    <w:p w:rsidR="008171A0" w:rsidRPr="001F66DB" w:rsidRDefault="008171A0">
      <w:bookmarkStart w:id="2" w:name="_GoBack"/>
      <w:bookmarkEnd w:id="2"/>
    </w:p>
    <w:p w:rsidR="008171A0" w:rsidRPr="001F66DB" w:rsidRDefault="008171A0">
      <w:pPr>
        <w:rPr>
          <w:b/>
          <w:sz w:val="28"/>
          <w:szCs w:val="28"/>
        </w:rPr>
      </w:pPr>
    </w:p>
    <w:p w:rsidR="008171A0" w:rsidRPr="001F66DB" w:rsidRDefault="00AE5E13">
      <w:pPr>
        <w:rPr>
          <w:b/>
          <w:sz w:val="28"/>
          <w:szCs w:val="28"/>
        </w:rPr>
      </w:pPr>
      <w:r w:rsidRPr="001F66DB">
        <w:rPr>
          <w:b/>
          <w:sz w:val="28"/>
          <w:szCs w:val="28"/>
        </w:rPr>
        <w:t xml:space="preserve">Viceprim-ministru,    </w:t>
      </w:r>
    </w:p>
    <w:p w:rsidR="008171A0" w:rsidRPr="001F66DB" w:rsidRDefault="00AE5E13">
      <w:r w:rsidRPr="001F66DB">
        <w:rPr>
          <w:b/>
          <w:sz w:val="28"/>
          <w:szCs w:val="28"/>
        </w:rPr>
        <w:t>ministru al finanțelor                                                            Serghei PUȘCUȚA</w:t>
      </w:r>
    </w:p>
    <w:sectPr w:rsidR="008171A0" w:rsidRPr="001F66DB" w:rsidSect="00DB7ACC">
      <w:footerReference w:type="default" r:id="rId10"/>
      <w:pgSz w:w="11906" w:h="16838"/>
      <w:pgMar w:top="993" w:right="707" w:bottom="993" w:left="1701" w:header="708" w:footer="5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48D" w:rsidRDefault="0094648D">
      <w:r>
        <w:separator/>
      </w:r>
    </w:p>
  </w:endnote>
  <w:endnote w:type="continuationSeparator" w:id="0">
    <w:p w:rsidR="0094648D" w:rsidRDefault="0094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A0" w:rsidRDefault="00AE5E1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8E5E4C">
      <w:rPr>
        <w:noProof/>
        <w:color w:val="000000"/>
      </w:rPr>
      <w:t>2</w:t>
    </w:r>
    <w:r>
      <w:rPr>
        <w:color w:val="000000"/>
      </w:rPr>
      <w:fldChar w:fldCharType="end"/>
    </w:r>
  </w:p>
  <w:p w:rsidR="008171A0" w:rsidRDefault="008171A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48D" w:rsidRDefault="0094648D">
      <w:r>
        <w:separator/>
      </w:r>
    </w:p>
  </w:footnote>
  <w:footnote w:type="continuationSeparator" w:id="0">
    <w:p w:rsidR="0094648D" w:rsidRDefault="009464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762FA"/>
    <w:multiLevelType w:val="multilevel"/>
    <w:tmpl w:val="99BC3B7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A0"/>
    <w:rsid w:val="0004131B"/>
    <w:rsid w:val="001F25D3"/>
    <w:rsid w:val="001F66DB"/>
    <w:rsid w:val="00330F75"/>
    <w:rsid w:val="004E335F"/>
    <w:rsid w:val="00577506"/>
    <w:rsid w:val="006822AF"/>
    <w:rsid w:val="007702AD"/>
    <w:rsid w:val="007F4788"/>
    <w:rsid w:val="008171A0"/>
    <w:rsid w:val="00823768"/>
    <w:rsid w:val="008E5E4C"/>
    <w:rsid w:val="00934D0D"/>
    <w:rsid w:val="0094648D"/>
    <w:rsid w:val="009F44F0"/>
    <w:rsid w:val="00A13BA2"/>
    <w:rsid w:val="00A32E4F"/>
    <w:rsid w:val="00A60193"/>
    <w:rsid w:val="00AE5E13"/>
    <w:rsid w:val="00B42D83"/>
    <w:rsid w:val="00C760D5"/>
    <w:rsid w:val="00C87E46"/>
    <w:rsid w:val="00DB7ACC"/>
    <w:rsid w:val="00E849E3"/>
    <w:rsid w:val="00F06ED6"/>
    <w:rsid w:val="00F8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92982-B36E-4C5D-BCB3-9F38FDE1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EB9"/>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3E4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E4EB9"/>
    <w:rPr>
      <w:rFonts w:ascii="Tahoma" w:hAnsi="Tahoma" w:cs="Tahoma"/>
      <w:sz w:val="16"/>
      <w:szCs w:val="16"/>
    </w:rPr>
  </w:style>
  <w:style w:type="character" w:customStyle="1" w:styleId="a6">
    <w:name w:val="Текст выноски Знак"/>
    <w:basedOn w:val="a0"/>
    <w:link w:val="a5"/>
    <w:uiPriority w:val="99"/>
    <w:semiHidden/>
    <w:rsid w:val="003E4EB9"/>
    <w:rPr>
      <w:rFonts w:ascii="Tahoma" w:eastAsia="Times New Roman" w:hAnsi="Tahoma" w:cs="Tahoma"/>
      <w:sz w:val="16"/>
      <w:szCs w:val="16"/>
      <w:lang w:eastAsia="ru-RU"/>
    </w:rPr>
  </w:style>
  <w:style w:type="character" w:customStyle="1" w:styleId="docbody">
    <w:name w:val="doc_body"/>
    <w:rsid w:val="003C5A25"/>
    <w:rPr>
      <w:rFonts w:cs="Times New Roman"/>
    </w:rPr>
  </w:style>
  <w:style w:type="paragraph" w:customStyle="1" w:styleId="CharChar1">
    <w:name w:val="Char Char1"/>
    <w:basedOn w:val="a"/>
    <w:rsid w:val="003C5A25"/>
    <w:pPr>
      <w:spacing w:after="160" w:line="240" w:lineRule="exact"/>
    </w:pPr>
    <w:rPr>
      <w:rFonts w:ascii="Arial" w:eastAsia="Batang" w:hAnsi="Arial" w:cs="Arial"/>
      <w:sz w:val="20"/>
      <w:szCs w:val="20"/>
      <w:lang w:val="en-US" w:eastAsia="en-US"/>
    </w:rPr>
  </w:style>
  <w:style w:type="paragraph" w:styleId="a7">
    <w:name w:val="List Paragraph"/>
    <w:basedOn w:val="a"/>
    <w:uiPriority w:val="34"/>
    <w:qFormat/>
    <w:rsid w:val="007254E7"/>
    <w:pPr>
      <w:ind w:left="720"/>
      <w:contextualSpacing/>
    </w:pPr>
  </w:style>
  <w:style w:type="paragraph" w:styleId="a8">
    <w:name w:val="Normal (Web)"/>
    <w:aliases w:val="Знак, Знак,webb,webb Знак Знак,webb Знак Знак Знак Char Char,Знак Знак1,Знак Знак Знак,Normal (Web) Знак,Normal (Web) Знак Знак Знак,Обычный (веб)1,Знак Знак, Знак Знак,Обычный (веб) Знак,webb Знак,webb Знак Знак Знак"/>
    <w:basedOn w:val="a"/>
    <w:link w:val="10"/>
    <w:uiPriority w:val="99"/>
    <w:qFormat/>
    <w:rsid w:val="003267EF"/>
    <w:pPr>
      <w:ind w:firstLine="567"/>
      <w:jc w:val="both"/>
    </w:pPr>
  </w:style>
  <w:style w:type="character" w:customStyle="1" w:styleId="10">
    <w:name w:val="Обычный (веб) Знак1"/>
    <w:aliases w:val="Знак Знак2, Знак Знак1,webb Знак1,webb Знак Знак Знак1,webb Знак Знак Знак Char Char Знак,Знак Знак1 Знак,Знак Знак Знак Знак,Normal (Web) Знак Знак,Normal (Web) Знак Знак Знак Знак,Обычный (веб)1 Знак,Знак Знак Знак1, Знак Знак Знак"/>
    <w:basedOn w:val="a0"/>
    <w:link w:val="a8"/>
    <w:uiPriority w:val="99"/>
    <w:locked/>
    <w:rsid w:val="003267EF"/>
    <w:rPr>
      <w:rFonts w:ascii="Times New Roman" w:eastAsia="Times New Roman" w:hAnsi="Times New Roman" w:cs="Times New Roman"/>
      <w:sz w:val="24"/>
      <w:szCs w:val="24"/>
      <w:lang w:val="ro-RO" w:eastAsia="ru-RU"/>
    </w:rPr>
  </w:style>
  <w:style w:type="character" w:styleId="a9">
    <w:name w:val="Hyperlink"/>
    <w:basedOn w:val="a0"/>
    <w:uiPriority w:val="99"/>
    <w:unhideWhenUsed/>
    <w:rsid w:val="00B76A0E"/>
    <w:rPr>
      <w:color w:val="0000FF" w:themeColor="hyperlink"/>
      <w:u w:val="single"/>
    </w:rPr>
  </w:style>
  <w:style w:type="paragraph" w:customStyle="1" w:styleId="Default">
    <w:name w:val="Default"/>
    <w:rsid w:val="003F3DE2"/>
    <w:pPr>
      <w:autoSpaceDE w:val="0"/>
      <w:autoSpaceDN w:val="0"/>
      <w:adjustRightInd w:val="0"/>
    </w:pPr>
    <w:rPr>
      <w:color w:val="000000"/>
    </w:rPr>
  </w:style>
  <w:style w:type="paragraph" w:styleId="aa">
    <w:name w:val="header"/>
    <w:basedOn w:val="a"/>
    <w:link w:val="ab"/>
    <w:unhideWhenUsed/>
    <w:rsid w:val="007453AB"/>
    <w:pPr>
      <w:tabs>
        <w:tab w:val="center" w:pos="4677"/>
        <w:tab w:val="right" w:pos="9355"/>
      </w:tabs>
    </w:pPr>
  </w:style>
  <w:style w:type="character" w:customStyle="1" w:styleId="ab">
    <w:name w:val="Верхний колонтитул Знак"/>
    <w:basedOn w:val="a0"/>
    <w:link w:val="aa"/>
    <w:uiPriority w:val="99"/>
    <w:rsid w:val="007453A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453AB"/>
    <w:pPr>
      <w:tabs>
        <w:tab w:val="center" w:pos="4677"/>
        <w:tab w:val="right" w:pos="9355"/>
      </w:tabs>
    </w:pPr>
  </w:style>
  <w:style w:type="character" w:customStyle="1" w:styleId="ad">
    <w:name w:val="Нижний колонтитул Знак"/>
    <w:basedOn w:val="a0"/>
    <w:link w:val="ac"/>
    <w:uiPriority w:val="99"/>
    <w:rsid w:val="007453AB"/>
    <w:rPr>
      <w:rFonts w:ascii="Times New Roman" w:eastAsia="Times New Roman" w:hAnsi="Times New Roman" w:cs="Times New Roman"/>
      <w:sz w:val="24"/>
      <w:szCs w:val="24"/>
      <w:lang w:eastAsia="ru-RU"/>
    </w:rPr>
  </w:style>
  <w:style w:type="character" w:styleId="ae">
    <w:name w:val="annotation reference"/>
    <w:basedOn w:val="a0"/>
    <w:rsid w:val="00E25D04"/>
    <w:rPr>
      <w:sz w:val="16"/>
      <w:szCs w:val="16"/>
    </w:rPr>
  </w:style>
  <w:style w:type="paragraph" w:styleId="af">
    <w:name w:val="annotation text"/>
    <w:basedOn w:val="a"/>
    <w:link w:val="af0"/>
    <w:rsid w:val="00E25D04"/>
    <w:rPr>
      <w:sz w:val="20"/>
      <w:szCs w:val="20"/>
    </w:rPr>
  </w:style>
  <w:style w:type="character" w:customStyle="1" w:styleId="af0">
    <w:name w:val="Текст примечания Знак"/>
    <w:basedOn w:val="a0"/>
    <w:link w:val="af"/>
    <w:rsid w:val="00E25D04"/>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62A4D"/>
    <w:rPr>
      <w:b/>
      <w:bCs/>
    </w:rPr>
  </w:style>
  <w:style w:type="character" w:customStyle="1" w:styleId="af2">
    <w:name w:val="Тема примечания Знак"/>
    <w:basedOn w:val="af0"/>
    <w:link w:val="af1"/>
    <w:uiPriority w:val="99"/>
    <w:semiHidden/>
    <w:rsid w:val="00F62A4D"/>
    <w:rPr>
      <w:rFonts w:ascii="Times New Roman" w:eastAsia="Times New Roman" w:hAnsi="Times New Roman" w:cs="Times New Roman"/>
      <w:b/>
      <w:bCs/>
      <w:sz w:val="20"/>
      <w:szCs w:val="20"/>
      <w:lang w:eastAsia="ru-RU"/>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Hz3ReK94MX9g7S6npDzm6+yXjg==">AMUW2mW51DXeRx+sz0fKQFdtbGaQATuR6pLLbpWTxjYxA3YJqintlIZwiWsud1TQgkpVdnti81EsY3ngq64q+dgLU6e/c05XSgDAafsXK7Lj5YEHb9YD0qsJIL2udZk3objmoJRq+Fu4bvkmwFKC2FBAg0xD6bwPrA==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pricopvior</dc:creator>
  <cp:lastModifiedBy>SERj</cp:lastModifiedBy>
  <cp:revision>11</cp:revision>
  <cp:lastPrinted>2020-07-10T04:48:00Z</cp:lastPrinted>
  <dcterms:created xsi:type="dcterms:W3CDTF">2020-07-02T06:05:00Z</dcterms:created>
  <dcterms:modified xsi:type="dcterms:W3CDTF">2020-07-15T14:32:00Z</dcterms:modified>
</cp:coreProperties>
</file>