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6A" w:rsidRPr="00DC1D6A" w:rsidRDefault="00DC1D6A" w:rsidP="001A3C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DC1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ANUNŢ </w:t>
      </w:r>
    </w:p>
    <w:p w:rsidR="00057974" w:rsidRPr="00057974" w:rsidRDefault="00DC1D6A" w:rsidP="000579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DC1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privind iniţierea consultărilor publice asupra proiectului Hotărârii Guvernului </w:t>
      </w:r>
      <w:r w:rsidR="0005797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p</w:t>
      </w:r>
      <w:r w:rsidR="00057974" w:rsidRPr="0005797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entru aprobarea Regulamentului privind procedura de </w:t>
      </w:r>
    </w:p>
    <w:p w:rsidR="00057974" w:rsidRPr="00057974" w:rsidRDefault="00057974" w:rsidP="000579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05797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recunoaștere a grupurilor de producători agricoli</w:t>
      </w:r>
    </w:p>
    <w:p w:rsidR="00057974" w:rsidRPr="00DC1D6A" w:rsidRDefault="00057974" w:rsidP="000579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C1D6A" w:rsidRPr="00DC1D6A" w:rsidRDefault="00DC1D6A" w:rsidP="001A3C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C1D6A" w:rsidRDefault="00DC1D6A" w:rsidP="004455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C1D6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În scopul asigurării transparenței în procesul decizional, Ministerul Agriculturii, Dezvoltării Regionale și Mediului inițiază, începând cu data de </w:t>
      </w:r>
      <w:r w:rsidR="00D628D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28</w:t>
      </w:r>
      <w:r w:rsidR="00EA1C15" w:rsidRPr="00057974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057974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iulie 2020</w:t>
      </w:r>
      <w:r w:rsidRPr="00DC1D6A">
        <w:rPr>
          <w:rFonts w:ascii="Times New Roman" w:hAnsi="Times New Roman" w:cs="Times New Roman"/>
          <w:bCs/>
          <w:sz w:val="28"/>
          <w:szCs w:val="28"/>
          <w:lang w:val="en-US"/>
        </w:rPr>
        <w:t>, procesul de consultare publică a proiectului Hotărârii Guvernului</w:t>
      </w:r>
      <w:r w:rsidR="000579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057974" w:rsidRPr="00057974">
        <w:rPr>
          <w:rFonts w:ascii="Times New Roman" w:hAnsi="Times New Roman" w:cs="Times New Roman"/>
          <w:bCs/>
          <w:sz w:val="28"/>
          <w:szCs w:val="28"/>
          <w:lang w:val="en-US"/>
        </w:rPr>
        <w:t>pentru aprobarea Regulamentului privind procedura de recunoaștere a grupurilor de producători agricoli,</w:t>
      </w:r>
      <w:r w:rsidR="000579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A1C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însoțit de </w:t>
      </w:r>
      <w:r w:rsidR="000F365D">
        <w:rPr>
          <w:rFonts w:ascii="Times New Roman" w:hAnsi="Times New Roman" w:cs="Times New Roman"/>
          <w:bCs/>
          <w:sz w:val="28"/>
          <w:szCs w:val="28"/>
          <w:lang w:val="en-US"/>
        </w:rPr>
        <w:t>Nota informativă și Analiza impactului de reglementare a proiectului.</w:t>
      </w:r>
      <w:bookmarkStart w:id="0" w:name="_GoBack"/>
      <w:bookmarkEnd w:id="0"/>
    </w:p>
    <w:p w:rsidR="00057974" w:rsidRPr="00057974" w:rsidRDefault="00057974" w:rsidP="0005797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5797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Necesitatea elaborării și promovării proiectului de act normativ pentru aprobarea Regulamentului privind procedura de recunoaștere a grupurilor de producători agricoli a fost identificată în procesul de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modificare </w:t>
      </w:r>
      <w:r w:rsidRPr="0005797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 Legii nr. 312/2013 </w:t>
      </w:r>
      <w:r w:rsidRPr="00057974">
        <w:rPr>
          <w:rFonts w:ascii="Times New Roman" w:hAnsi="Times New Roman" w:cs="Times New Roman"/>
          <w:bCs/>
          <w:sz w:val="28"/>
          <w:szCs w:val="28"/>
          <w:lang w:val="en-US"/>
        </w:rPr>
        <w:t>privind grupurile de producători agricoli și asociațiile acestora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, produs prin Legea nr. 92/2020</w:t>
      </w:r>
      <w:r w:rsidR="001C0BC6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1C0BC6" w:rsidRDefault="001C0BC6" w:rsidP="001C0BC6">
      <w:pPr>
        <w:spacing w:before="120" w:after="120"/>
        <w:jc w:val="both"/>
        <w:rPr>
          <w:rFonts w:ascii="Times New Roman" w:eastAsia="MS Mincho" w:hAnsi="Times New Roman" w:cs="Times New Roman"/>
          <w:bCs/>
          <w:sz w:val="28"/>
          <w:szCs w:val="28"/>
          <w:lang w:val="en-US"/>
        </w:rPr>
      </w:pPr>
      <w:r w:rsidRPr="001C0BC6">
        <w:rPr>
          <w:rFonts w:ascii="Times New Roman" w:eastAsia="MS Mincho" w:hAnsi="Times New Roman" w:cs="Times New Roman"/>
          <w:bCs/>
          <w:i/>
          <w:sz w:val="28"/>
          <w:szCs w:val="28"/>
          <w:u w:val="single"/>
          <w:lang w:val="en-US"/>
        </w:rPr>
        <w:t>Până în anul 2020</w:t>
      </w:r>
      <w:r w:rsidRPr="001C0BC6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 xml:space="preserve">, Regulamentul privind procedura de recunoaștere a grupurilor de producători agricoli </w:t>
      </w:r>
      <w:r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era</w:t>
      </w:r>
      <w:r w:rsidRPr="001C0BC6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 xml:space="preserve"> aprobat prin Ordinul Ministrului.</w:t>
      </w:r>
    </w:p>
    <w:p w:rsidR="001C0BC6" w:rsidRPr="001C0BC6" w:rsidRDefault="001C0BC6" w:rsidP="001C0BC6">
      <w:pPr>
        <w:spacing w:before="120" w:after="120"/>
        <w:jc w:val="both"/>
        <w:rPr>
          <w:rFonts w:ascii="Times New Roman" w:eastAsia="MS Mincho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A</w:t>
      </w:r>
      <w:r w:rsidRPr="001C0BC6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probarea Regulamentului nominalizat prin hotărâre de guvern</w:t>
      </w:r>
      <w:r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 xml:space="preserve"> se efectuează</w:t>
      </w:r>
      <w:r w:rsidRPr="001C0BC6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 xml:space="preserve"> la propunerea ministerelor de resort,</w:t>
      </w:r>
      <w:r w:rsidRPr="001C0BC6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 xml:space="preserve"> pentru a atinge un nivel mai înalt de transparență, predictibilitate și stabilitate în reglementare, precum și pentru asigurarea garantării unei proceduri de recunoaștere ireproșabile. </w:t>
      </w:r>
    </w:p>
    <w:p w:rsidR="00B04972" w:rsidRPr="00D1230A" w:rsidRDefault="00B04972" w:rsidP="00445580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Propunerile, sugestiile şi recomandările pe marginea proiectului </w:t>
      </w:r>
      <w:r w:rsidR="001A3CAB">
        <w:rPr>
          <w:rFonts w:ascii="Times New Roman" w:hAnsi="Times New Roman" w:cs="Times New Roman"/>
          <w:iCs/>
          <w:sz w:val="28"/>
          <w:szCs w:val="28"/>
          <w:lang w:val="en-US"/>
        </w:rPr>
        <w:t>elaborat</w:t>
      </w:r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po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t fi expediate, pînă la data de </w:t>
      </w:r>
      <w:r w:rsidR="00D628D3"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  <w:t>10</w:t>
      </w:r>
      <w:r w:rsidRPr="00D628D3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en-US"/>
        </w:rPr>
        <w:t xml:space="preserve"> </w:t>
      </w:r>
      <w:r w:rsidR="00EA1C15" w:rsidRPr="00D628D3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en-US"/>
        </w:rPr>
        <w:t xml:space="preserve">august </w:t>
      </w:r>
      <w:r w:rsidRPr="00D628D3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en-US"/>
        </w:rPr>
        <w:t>2020</w:t>
      </w:r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>, dnei Eugenia Cîrlig, consultant principal, Direcția politici și programe de dezvoltare rurală, la adresa electronica (</w:t>
      </w:r>
      <w:hyperlink r:id="rId5" w:history="1">
        <w:r w:rsidRPr="00D1230A">
          <w:rPr>
            <w:rStyle w:val="Hyperlink"/>
            <w:rFonts w:ascii="Times New Roman" w:hAnsi="Times New Roman" w:cs="Times New Roman"/>
            <w:iCs/>
            <w:sz w:val="28"/>
            <w:szCs w:val="28"/>
            <w:lang w:val="en-US"/>
          </w:rPr>
          <w:t>eugenia.cirlig@madrm.gov.md</w:t>
        </w:r>
      </w:hyperlink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>), adresa poș</w:t>
      </w:r>
      <w:r w:rsidR="00445580">
        <w:rPr>
          <w:rFonts w:ascii="Times New Roman" w:hAnsi="Times New Roman" w:cs="Times New Roman"/>
          <w:iCs/>
          <w:sz w:val="28"/>
          <w:szCs w:val="28"/>
          <w:lang w:val="en-US"/>
        </w:rPr>
        <w:t>tală (or. Chişinău, str.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Constantin Tănase</w:t>
      </w:r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9, etajul 7, biroul 710) sau la numărul de telefon 022-204-595. </w:t>
      </w:r>
    </w:p>
    <w:p w:rsidR="00B04972" w:rsidRPr="00DC1D6A" w:rsidRDefault="00B04972" w:rsidP="00DC1D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C1D6A" w:rsidRPr="00DC1D6A" w:rsidRDefault="00DC1D6A" w:rsidP="00DC1D6A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C1D6A" w:rsidRDefault="00DC1D6A" w:rsidP="00DC1D6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D6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1F41B1" w:rsidRPr="00DC1D6A" w:rsidRDefault="000F365D" w:rsidP="00DC1D6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F41B1" w:rsidRPr="00DC1D6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6A"/>
    <w:rsid w:val="00057974"/>
    <w:rsid w:val="000F365D"/>
    <w:rsid w:val="001A3CAB"/>
    <w:rsid w:val="001C0BC6"/>
    <w:rsid w:val="00445580"/>
    <w:rsid w:val="005C2E12"/>
    <w:rsid w:val="007D1982"/>
    <w:rsid w:val="009166DE"/>
    <w:rsid w:val="00A5073A"/>
    <w:rsid w:val="00A85ED7"/>
    <w:rsid w:val="00B04972"/>
    <w:rsid w:val="00D628D3"/>
    <w:rsid w:val="00DC1D6A"/>
    <w:rsid w:val="00E1376D"/>
    <w:rsid w:val="00E45673"/>
    <w:rsid w:val="00E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genia.cirlig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dcterms:created xsi:type="dcterms:W3CDTF">2020-07-24T11:01:00Z</dcterms:created>
  <dcterms:modified xsi:type="dcterms:W3CDTF">2020-07-27T08:21:00Z</dcterms:modified>
</cp:coreProperties>
</file>