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4A1" w:rsidRPr="002F0BAB" w:rsidRDefault="00E544A1" w:rsidP="00E544A1">
      <w:pPr>
        <w:spacing w:after="0" w:line="240" w:lineRule="auto"/>
        <w:ind w:firstLine="708"/>
        <w:jc w:val="center"/>
        <w:rPr>
          <w:rFonts w:ascii="Times New Roman" w:eastAsia="Calibri" w:hAnsi="Times New Roman"/>
          <w:b/>
          <w:sz w:val="28"/>
          <w:szCs w:val="28"/>
          <w:lang w:val="ro-RO"/>
        </w:rPr>
      </w:pPr>
      <w:r w:rsidRPr="002F0BAB">
        <w:rPr>
          <w:rFonts w:ascii="Times New Roman" w:eastAsia="Calibri" w:hAnsi="Times New Roman"/>
          <w:b/>
          <w:sz w:val="28"/>
          <w:szCs w:val="28"/>
          <w:lang w:val="ro-RO"/>
        </w:rPr>
        <w:t>N</w:t>
      </w:r>
      <w:r w:rsidR="000B328C">
        <w:rPr>
          <w:rFonts w:ascii="Times New Roman" w:eastAsia="Calibri" w:hAnsi="Times New Roman"/>
          <w:b/>
          <w:sz w:val="28"/>
          <w:szCs w:val="28"/>
          <w:lang w:val="ro-RO"/>
        </w:rPr>
        <w:t>OTĂ INFORMATIVĂ</w:t>
      </w:r>
      <w:r w:rsidRPr="002F0BAB">
        <w:rPr>
          <w:rFonts w:ascii="Times New Roman" w:eastAsia="Calibri" w:hAnsi="Times New Roman"/>
          <w:b/>
          <w:sz w:val="28"/>
          <w:szCs w:val="28"/>
          <w:lang w:val="ro-RO"/>
        </w:rPr>
        <w:t xml:space="preserve"> </w:t>
      </w:r>
    </w:p>
    <w:p w:rsidR="000B328C" w:rsidRDefault="000B328C" w:rsidP="000B328C">
      <w:pPr>
        <w:spacing w:after="0" w:line="240" w:lineRule="auto"/>
        <w:jc w:val="center"/>
        <w:rPr>
          <w:rFonts w:ascii="Times New Roman" w:eastAsia="MS Mincho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  <w:lang w:val="ro-RO"/>
        </w:rPr>
        <w:t>la proiectul</w:t>
      </w:r>
      <w:r w:rsidR="00E544A1" w:rsidRPr="002F0BAB">
        <w:rPr>
          <w:rFonts w:ascii="Times New Roman" w:eastAsia="Calibri" w:hAnsi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ro-RO"/>
        </w:rPr>
        <w:t xml:space="preserve">Hotărârii Guvernului </w:t>
      </w:r>
      <w:r w:rsidR="00B7220E">
        <w:rPr>
          <w:rFonts w:ascii="Times New Roman" w:eastAsia="Calibri" w:hAnsi="Times New Roman"/>
          <w:b/>
          <w:sz w:val="28"/>
          <w:szCs w:val="28"/>
          <w:lang w:val="ro-RO"/>
        </w:rPr>
        <w:t xml:space="preserve">pentru </w:t>
      </w:r>
      <w:r>
        <w:rPr>
          <w:rFonts w:ascii="Times New Roman" w:eastAsia="MS Mincho" w:hAnsi="Times New Roman"/>
          <w:b/>
          <w:bCs/>
          <w:sz w:val="28"/>
          <w:szCs w:val="28"/>
        </w:rPr>
        <w:t>aprobarea Regulamentului privind procedura de recunoaștere a grupurilor de producători agricoli</w:t>
      </w:r>
    </w:p>
    <w:p w:rsidR="00A03081" w:rsidRDefault="00E544A1" w:rsidP="00E544A1">
      <w:pPr>
        <w:spacing w:after="0" w:line="240" w:lineRule="auto"/>
        <w:ind w:firstLine="708"/>
        <w:jc w:val="center"/>
        <w:rPr>
          <w:rFonts w:ascii="Times New Roman" w:eastAsia="Calibri" w:hAnsi="Times New Roman"/>
          <w:b/>
          <w:sz w:val="28"/>
          <w:szCs w:val="28"/>
          <w:lang w:val="ro-RO"/>
        </w:rPr>
      </w:pPr>
      <w:r w:rsidRPr="002F0BAB">
        <w:rPr>
          <w:rFonts w:ascii="Times New Roman" w:eastAsia="Calibri" w:hAnsi="Times New Roman"/>
          <w:b/>
          <w:sz w:val="28"/>
          <w:szCs w:val="28"/>
          <w:lang w:val="ro-RO"/>
        </w:rPr>
        <w:t xml:space="preserve"> </w:t>
      </w:r>
    </w:p>
    <w:p w:rsidR="00E544A1" w:rsidRPr="002F0BAB" w:rsidRDefault="00E544A1" w:rsidP="00E544A1">
      <w:pPr>
        <w:spacing w:after="0" w:line="240" w:lineRule="auto"/>
        <w:ind w:firstLine="708"/>
        <w:jc w:val="center"/>
        <w:rPr>
          <w:rFonts w:ascii="Times New Roman" w:eastAsia="Calibri" w:hAnsi="Times New Roman"/>
          <w:b/>
          <w:sz w:val="28"/>
          <w:szCs w:val="28"/>
          <w:lang w:val="ro-RO"/>
        </w:rPr>
      </w:pPr>
    </w:p>
    <w:tbl>
      <w:tblPr>
        <w:tblW w:w="5225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51"/>
      </w:tblGrid>
      <w:tr w:rsidR="00E544A1" w:rsidRPr="002F0BAB" w:rsidTr="00DB2ADE">
        <w:tc>
          <w:tcPr>
            <w:tcW w:w="5000" w:type="pct"/>
            <w:vAlign w:val="center"/>
          </w:tcPr>
          <w:p w:rsidR="00E544A1" w:rsidRPr="00B12A11" w:rsidRDefault="00F440FF" w:rsidP="00DB2ADE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eastAsia="Calibri" w:hAnsi="Times New Roman"/>
                <w:b/>
                <w:color w:val="0070C0"/>
                <w:sz w:val="28"/>
                <w:szCs w:val="28"/>
                <w:lang w:val="ro-MO" w:eastAsia="ru-RU"/>
              </w:rPr>
            </w:pPr>
            <w:r w:rsidRPr="00B12A11">
              <w:rPr>
                <w:rFonts w:ascii="Times New Roman" w:eastAsia="Calibri" w:hAnsi="Times New Roman"/>
                <w:b/>
                <w:color w:val="0070C0"/>
                <w:sz w:val="28"/>
                <w:szCs w:val="28"/>
                <w:lang w:val="ro-MO" w:eastAsia="ru-RU"/>
              </w:rPr>
              <w:t xml:space="preserve">1. </w:t>
            </w:r>
            <w:r w:rsidR="00E544A1" w:rsidRPr="00B12A11">
              <w:rPr>
                <w:rFonts w:ascii="Times New Roman" w:eastAsia="Calibri" w:hAnsi="Times New Roman"/>
                <w:b/>
                <w:color w:val="0070C0"/>
                <w:sz w:val="28"/>
                <w:szCs w:val="28"/>
                <w:lang w:val="ro-MO" w:eastAsia="ru-RU"/>
              </w:rPr>
              <w:t>Denumirea autorului şi, după caz, a participanţilor la elaborarea proiectului</w:t>
            </w:r>
          </w:p>
          <w:p w:rsidR="000B328C" w:rsidRPr="001318BC" w:rsidRDefault="000B328C" w:rsidP="00DB2ADE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ro-MO" w:eastAsia="ru-RU"/>
              </w:rPr>
            </w:pPr>
          </w:p>
        </w:tc>
      </w:tr>
      <w:tr w:rsidR="00E544A1" w:rsidRPr="002F0BAB" w:rsidTr="00087261">
        <w:tc>
          <w:tcPr>
            <w:tcW w:w="5000" w:type="pct"/>
          </w:tcPr>
          <w:p w:rsidR="00E544A1" w:rsidRPr="002F0BAB" w:rsidRDefault="00E544A1" w:rsidP="00BB2532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o-RO"/>
              </w:rPr>
            </w:pPr>
            <w:r w:rsidRPr="00B12A11">
              <w:rPr>
                <w:rFonts w:ascii="Times New Roman" w:eastAsia="Calibri" w:hAnsi="Times New Roman"/>
                <w:bCs/>
                <w:sz w:val="28"/>
                <w:szCs w:val="28"/>
                <w:lang w:val="ro-RO"/>
              </w:rPr>
              <w:t xml:space="preserve">Prezentul proiect este elaborat de către Ministerul Agriculturii, Dezvoltării Regionale și Mediului, în colaborare cu </w:t>
            </w:r>
            <w:r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Agenția de Intervenț</w:t>
            </w:r>
            <w:r w:rsidR="00F440FF"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ie și Plăți pentru Agricultură și Proiectul Agricultura Competitivă (MAC-P), </w:t>
            </w:r>
            <w:r w:rsidR="008F3AEC"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în temeiul art. 11 alin. (11) al Legii nr. 312/2013 privind grupurile de producători agricoli și asociațiile acestora</w:t>
            </w:r>
            <w:r w:rsidR="00BB2532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, </w:t>
            </w:r>
            <w:r w:rsidR="00BB2532" w:rsidRPr="006420EB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precum</w:t>
            </w:r>
            <w:r w:rsidR="008F3AEC" w:rsidRPr="006420EB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 și a </w:t>
            </w:r>
            <w:r w:rsidR="00BB2532" w:rsidRPr="006420EB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art.17 alin. 2) litera b) din </w:t>
            </w:r>
            <w:r w:rsidR="008F3AEC" w:rsidRPr="006420EB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L</w:t>
            </w:r>
            <w:r w:rsidR="008F3AEC"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eg</w:t>
            </w:r>
            <w:r w:rsidR="00BB2532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ea</w:t>
            </w:r>
            <w:r w:rsidR="008F3AEC"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 nr. 276/2016 cu privire la principiile de subvenționare în dezvoltarea agriculturii și mediului rural, cu modificările ulterioare.</w:t>
            </w:r>
          </w:p>
        </w:tc>
      </w:tr>
      <w:tr w:rsidR="00E544A1" w:rsidRPr="002F0BAB" w:rsidTr="00087261">
        <w:tc>
          <w:tcPr>
            <w:tcW w:w="5000" w:type="pct"/>
          </w:tcPr>
          <w:p w:rsidR="00E544A1" w:rsidRPr="001318BC" w:rsidRDefault="001318BC" w:rsidP="001318B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o-MO" w:eastAsia="ru-RU"/>
              </w:rPr>
            </w:pPr>
            <w:r w:rsidRPr="00B12A11">
              <w:rPr>
                <w:rFonts w:ascii="Times New Roman" w:eastAsia="Calibri" w:hAnsi="Times New Roman"/>
                <w:b/>
                <w:color w:val="0070C0"/>
                <w:sz w:val="28"/>
                <w:szCs w:val="28"/>
                <w:lang w:eastAsia="ru-RU"/>
              </w:rPr>
              <w:t xml:space="preserve">2. </w:t>
            </w:r>
            <w:r w:rsidR="00E544A1" w:rsidRPr="00B12A11">
              <w:rPr>
                <w:rFonts w:ascii="Times New Roman" w:eastAsia="Calibri" w:hAnsi="Times New Roman"/>
                <w:b/>
                <w:color w:val="0070C0"/>
                <w:sz w:val="28"/>
                <w:szCs w:val="28"/>
                <w:lang w:val="ro-MO" w:eastAsia="ru-RU"/>
              </w:rPr>
              <w:t>Condiţiile ce au impus elaborarea proiectului de act normativ şi finalităţile urmărite</w:t>
            </w:r>
          </w:p>
        </w:tc>
      </w:tr>
      <w:tr w:rsidR="00E544A1" w:rsidRPr="002F0BAB" w:rsidTr="00087261">
        <w:tc>
          <w:tcPr>
            <w:tcW w:w="5000" w:type="pct"/>
          </w:tcPr>
          <w:p w:rsidR="00A42732" w:rsidRPr="00A42732" w:rsidRDefault="00A42732" w:rsidP="00087261">
            <w:pPr>
              <w:spacing w:before="120" w:after="120"/>
              <w:jc w:val="both"/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A42732">
              <w:rPr>
                <w:rFonts w:ascii="Times New Roman" w:eastAsia="MS Mincho" w:hAnsi="Times New Roman"/>
                <w:bCs/>
                <w:sz w:val="28"/>
                <w:szCs w:val="28"/>
              </w:rPr>
              <w:t>Necesitatea elaborării și promovării proiectului de act normativ pentru aprobarea Regulamentului privind procedura de recunoaștere a grupurilor de producători agricoli a fost identificată în procesul de modificare a Legii nr. 312/2013 privind grupurile de producători agricoli și asociațiile acestora, produs prin Legea nr. 92/2020.</w:t>
            </w:r>
          </w:p>
          <w:p w:rsidR="00D17718" w:rsidRPr="00B12A11" w:rsidRDefault="00D17718" w:rsidP="00087261">
            <w:pPr>
              <w:spacing w:before="120" w:after="120"/>
              <w:jc w:val="both"/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B12A11">
              <w:rPr>
                <w:rFonts w:ascii="Times New Roman" w:eastAsia="MS Mincho" w:hAnsi="Times New Roman"/>
                <w:bCs/>
                <w:i/>
                <w:sz w:val="28"/>
                <w:szCs w:val="28"/>
                <w:u w:val="single"/>
              </w:rPr>
              <w:t>Până în anul 2020</w:t>
            </w:r>
            <w:r w:rsidRPr="00B12A11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, Regulamentul privind procedura de recunoaștere a grupurilor de producători agricoli </w:t>
            </w:r>
            <w:r w:rsidR="00F21F3C" w:rsidRPr="00B12A11">
              <w:rPr>
                <w:rFonts w:ascii="Times New Roman" w:eastAsia="MS Mincho" w:hAnsi="Times New Roman"/>
                <w:bCs/>
                <w:sz w:val="28"/>
                <w:szCs w:val="28"/>
              </w:rPr>
              <w:t>e</w:t>
            </w:r>
            <w:r w:rsidR="00BB2532">
              <w:rPr>
                <w:rFonts w:ascii="Times New Roman" w:eastAsia="MS Mincho" w:hAnsi="Times New Roman"/>
                <w:bCs/>
                <w:sz w:val="28"/>
                <w:szCs w:val="28"/>
              </w:rPr>
              <w:t>ra</w:t>
            </w:r>
            <w:r w:rsidRPr="00B12A11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 a</w:t>
            </w:r>
            <w:r w:rsidR="00F21F3C" w:rsidRPr="00B12A11">
              <w:rPr>
                <w:rFonts w:ascii="Times New Roman" w:eastAsia="MS Mincho" w:hAnsi="Times New Roman"/>
                <w:bCs/>
                <w:sz w:val="28"/>
                <w:szCs w:val="28"/>
              </w:rPr>
              <w:t>probat prin Ordinul Ministrului</w:t>
            </w:r>
            <w:r w:rsidR="00482681" w:rsidRPr="00B12A11">
              <w:rPr>
                <w:rFonts w:ascii="Times New Roman" w:eastAsia="MS Mincho" w:hAnsi="Times New Roman"/>
                <w:bCs/>
                <w:sz w:val="28"/>
                <w:szCs w:val="28"/>
              </w:rPr>
              <w:t>.</w:t>
            </w:r>
          </w:p>
          <w:p w:rsidR="007B423F" w:rsidRPr="00B12A11" w:rsidRDefault="007B423F" w:rsidP="007B423F">
            <w:pPr>
              <w:spacing w:before="120" w:after="120"/>
              <w:jc w:val="both"/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B12A11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Luând în considerație faptul, că s-au produs modificări în Legea nr. 312/2013, care au fost aprobate </w:t>
            </w:r>
            <w:r w:rsidR="00CE78C2" w:rsidRPr="00B12A11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la 11 iunie 2020 </w:t>
            </w:r>
            <w:r w:rsidRPr="00B12A11">
              <w:rPr>
                <w:rFonts w:ascii="Times New Roman" w:eastAsia="MS Mincho" w:hAnsi="Times New Roman"/>
                <w:bCs/>
                <w:sz w:val="28"/>
                <w:szCs w:val="28"/>
              </w:rPr>
              <w:t>prin Legea nr. 92, Regulamentul privind procedura de recunoaștere a grupurilor de producători agricoli necesită, respectiv, ajustarea la cerințele actului legislativ modificat.</w:t>
            </w:r>
          </w:p>
          <w:p w:rsidR="007B423F" w:rsidRPr="00B12A11" w:rsidRDefault="007B423F" w:rsidP="007B423F">
            <w:pPr>
              <w:spacing w:before="120" w:after="120"/>
              <w:jc w:val="both"/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B12A11">
              <w:rPr>
                <w:rFonts w:ascii="Times New Roman" w:eastAsia="MS Mincho" w:hAnsi="Times New Roman"/>
                <w:bCs/>
                <w:sz w:val="28"/>
                <w:szCs w:val="28"/>
              </w:rPr>
              <w:t>Totodată</w:t>
            </w:r>
            <w:r w:rsidR="00CE78C2" w:rsidRPr="00B12A11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 remarcăm că</w:t>
            </w:r>
            <w:r w:rsidRPr="00B12A11">
              <w:rPr>
                <w:rFonts w:ascii="Times New Roman" w:eastAsia="MS Mincho" w:hAnsi="Times New Roman"/>
                <w:bCs/>
                <w:sz w:val="28"/>
                <w:szCs w:val="28"/>
              </w:rPr>
              <w:t>, în procesul de avizare a proiectului de modificare a Legii nr. 312/2013, ministerele de resort au propus aprobarea Regulamentului nominalizat prin hotărâr</w:t>
            </w:r>
            <w:r w:rsidR="00482681" w:rsidRPr="00B12A11">
              <w:rPr>
                <w:rFonts w:ascii="Times New Roman" w:eastAsia="MS Mincho" w:hAnsi="Times New Roman"/>
                <w:bCs/>
                <w:sz w:val="28"/>
                <w:szCs w:val="28"/>
              </w:rPr>
              <w:t>e de guvern, pentru a atinge un nivel mai înalt de transparență, predictibilitate și stabilitate în reglementare, precum și pentru asigurarea garantării unei proceduri de recunoaștere ireproșabile.</w:t>
            </w:r>
            <w:r w:rsidRPr="00B12A11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 </w:t>
            </w:r>
          </w:p>
          <w:p w:rsidR="00754550" w:rsidRPr="00B12A11" w:rsidRDefault="00FF28E3" w:rsidP="00754550">
            <w:pPr>
              <w:spacing w:before="120" w:after="120"/>
              <w:jc w:val="both"/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B12A11">
              <w:rPr>
                <w:rFonts w:ascii="Times New Roman" w:eastAsia="MS Mincho" w:hAnsi="Times New Roman"/>
                <w:bCs/>
                <w:sz w:val="28"/>
                <w:szCs w:val="28"/>
              </w:rPr>
              <w:t>Prin urmare</w:t>
            </w:r>
            <w:r w:rsidR="00754550" w:rsidRPr="00B12A11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, se propune spre examinare și aprobare </w:t>
            </w:r>
            <w:r w:rsidR="00754550" w:rsidRPr="00B12A11">
              <w:rPr>
                <w:rFonts w:ascii="Times New Roman" w:eastAsia="MS Mincho" w:hAnsi="Times New Roman"/>
                <w:bCs/>
                <w:i/>
                <w:sz w:val="28"/>
                <w:szCs w:val="28"/>
              </w:rPr>
              <w:t>Regulamentul privind procedura de recunoaștere a grupurilor de producători agricoli</w:t>
            </w:r>
            <w:r w:rsidR="00754550" w:rsidRPr="00B12A11">
              <w:rPr>
                <w:rFonts w:ascii="Times New Roman" w:eastAsia="MS Mincho" w:hAnsi="Times New Roman"/>
                <w:bCs/>
                <w:sz w:val="28"/>
                <w:szCs w:val="28"/>
              </w:rPr>
              <w:t>, care prevede următoarele reglementări:</w:t>
            </w:r>
          </w:p>
          <w:p w:rsidR="00D17718" w:rsidRPr="00B12A11" w:rsidRDefault="00CE78C2" w:rsidP="00ED7AD3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B12A11">
              <w:rPr>
                <w:rFonts w:ascii="Times New Roman" w:eastAsia="MS Mincho" w:hAnsi="Times New Roman"/>
                <w:bCs/>
                <w:sz w:val="28"/>
                <w:szCs w:val="28"/>
              </w:rPr>
              <w:t>Rolul și funcțiile autorităților</w:t>
            </w:r>
            <w:r w:rsidR="00870CBD" w:rsidRPr="00B12A11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 publice</w:t>
            </w:r>
            <w:r w:rsidR="00ED7AD3" w:rsidRPr="00B12A11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 implicate în procesul de recunoaştere a grupurilor de producători</w:t>
            </w:r>
            <w:r w:rsidR="003C2D4B" w:rsidRPr="00B12A11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 agricoli</w:t>
            </w:r>
            <w:r w:rsidRPr="00B12A11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; </w:t>
            </w:r>
          </w:p>
          <w:p w:rsidR="00D17718" w:rsidRPr="00B12A11" w:rsidRDefault="00ED7AD3" w:rsidP="00ED7AD3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B12A11">
              <w:rPr>
                <w:rFonts w:ascii="Times New Roman" w:eastAsia="MS Mincho" w:hAnsi="Times New Roman"/>
                <w:bCs/>
                <w:sz w:val="28"/>
                <w:szCs w:val="28"/>
              </w:rPr>
              <w:lastRenderedPageBreak/>
              <w:t>Condițiile de organizare</w:t>
            </w:r>
            <w:r w:rsidR="00CE78C2" w:rsidRPr="00B12A11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 și </w:t>
            </w:r>
            <w:r w:rsidRPr="00B12A11">
              <w:rPr>
                <w:rFonts w:ascii="Times New Roman" w:eastAsia="MS Mincho" w:hAnsi="Times New Roman"/>
                <w:bCs/>
                <w:sz w:val="28"/>
                <w:szCs w:val="28"/>
              </w:rPr>
              <w:t>funcționare</w:t>
            </w:r>
            <w:r w:rsidR="00CE78C2" w:rsidRPr="00B12A11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 a Comisiei de recunoaștere a grupurilor de producători agricoli, precum și </w:t>
            </w:r>
            <w:r w:rsidRPr="00B12A11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componența </w:t>
            </w:r>
            <w:r w:rsidR="00CE78C2" w:rsidRPr="00B12A11">
              <w:rPr>
                <w:rFonts w:ascii="Times New Roman" w:eastAsia="MS Mincho" w:hAnsi="Times New Roman"/>
                <w:bCs/>
                <w:sz w:val="28"/>
                <w:szCs w:val="28"/>
              </w:rPr>
              <w:t>acesteia</w:t>
            </w:r>
            <w:r w:rsidRPr="00B12A11">
              <w:rPr>
                <w:rFonts w:ascii="Times New Roman" w:eastAsia="MS Mincho" w:hAnsi="Times New Roman"/>
                <w:bCs/>
                <w:sz w:val="28"/>
                <w:szCs w:val="28"/>
              </w:rPr>
              <w:t>;</w:t>
            </w:r>
          </w:p>
          <w:p w:rsidR="00ED7AD3" w:rsidRPr="00B12A11" w:rsidRDefault="00ED7AD3" w:rsidP="00ED7AD3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B12A11">
              <w:rPr>
                <w:rFonts w:ascii="Times New Roman" w:eastAsia="MS Mincho" w:hAnsi="Times New Roman"/>
                <w:bCs/>
                <w:sz w:val="28"/>
                <w:szCs w:val="28"/>
              </w:rPr>
              <w:t>Condiţiile şi procedura de recunoaştere a grupurilor de producători agricoli;</w:t>
            </w:r>
          </w:p>
          <w:p w:rsidR="00ED7AD3" w:rsidRPr="00B12A11" w:rsidRDefault="00870CBD" w:rsidP="00ED7AD3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B12A11">
              <w:rPr>
                <w:rFonts w:ascii="Times New Roman" w:eastAsia="MS Mincho" w:hAnsi="Times New Roman"/>
                <w:bCs/>
                <w:sz w:val="28"/>
                <w:szCs w:val="28"/>
              </w:rPr>
              <w:t>Prevederi privind i</w:t>
            </w:r>
            <w:r w:rsidR="00ED7AD3" w:rsidRPr="00B12A11">
              <w:rPr>
                <w:rFonts w:ascii="Times New Roman" w:eastAsia="MS Mincho" w:hAnsi="Times New Roman"/>
                <w:bCs/>
                <w:sz w:val="28"/>
                <w:szCs w:val="28"/>
              </w:rPr>
              <w:t>mplementarea planului de recunoaștere</w:t>
            </w:r>
            <w:r w:rsidR="002465AD" w:rsidRPr="00B12A11">
              <w:rPr>
                <w:rFonts w:ascii="Times New Roman" w:eastAsia="MS Mincho" w:hAnsi="Times New Roman"/>
                <w:bCs/>
                <w:sz w:val="28"/>
                <w:szCs w:val="28"/>
              </w:rPr>
              <w:t>;</w:t>
            </w:r>
          </w:p>
          <w:p w:rsidR="00D17718" w:rsidRPr="00B12A11" w:rsidRDefault="002465AD" w:rsidP="002465AD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B12A11">
              <w:rPr>
                <w:rFonts w:ascii="Times New Roman" w:eastAsia="MS Mincho" w:hAnsi="Times New Roman"/>
                <w:bCs/>
                <w:sz w:val="28"/>
                <w:szCs w:val="28"/>
              </w:rPr>
              <w:t>Sancționarea grupurilor de producători agricoli și revocarea avizului de recunoaștere.</w:t>
            </w:r>
            <w:bookmarkStart w:id="0" w:name="_GoBack"/>
            <w:bookmarkEnd w:id="0"/>
          </w:p>
          <w:p w:rsidR="00E544A1" w:rsidRPr="002F0BAB" w:rsidRDefault="00E544A1" w:rsidP="00BB2532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ro-RO"/>
              </w:rPr>
            </w:pPr>
            <w:r w:rsidRPr="00A42732">
              <w:rPr>
                <w:rFonts w:ascii="Times New Roman" w:eastAsia="Calibri" w:hAnsi="Times New Roman"/>
                <w:b/>
                <w:bCs/>
                <w:sz w:val="28"/>
                <w:szCs w:val="28"/>
                <w:lang w:val="ro-RO"/>
              </w:rPr>
              <w:t>Analiza</w:t>
            </w:r>
            <w:r w:rsidR="005515D0" w:rsidRPr="00A42732">
              <w:rPr>
                <w:rFonts w:ascii="Times New Roman" w:eastAsia="Calibri" w:hAnsi="Times New Roman"/>
                <w:b/>
                <w:bCs/>
                <w:sz w:val="28"/>
                <w:szCs w:val="28"/>
                <w:lang w:val="ro-RO"/>
              </w:rPr>
              <w:t xml:space="preserve"> i</w:t>
            </w:r>
            <w:r w:rsidRPr="00A42732">
              <w:rPr>
                <w:rFonts w:ascii="Times New Roman" w:eastAsia="Calibri" w:hAnsi="Times New Roman"/>
                <w:b/>
                <w:bCs/>
                <w:sz w:val="28"/>
                <w:szCs w:val="28"/>
                <w:lang w:val="ro-RO"/>
              </w:rPr>
              <w:t xml:space="preserve">mpactului </w:t>
            </w:r>
            <w:r w:rsidR="005515D0" w:rsidRPr="00A42732">
              <w:rPr>
                <w:rFonts w:ascii="Times New Roman" w:eastAsia="Calibri" w:hAnsi="Times New Roman"/>
                <w:b/>
                <w:bCs/>
                <w:sz w:val="28"/>
                <w:szCs w:val="28"/>
                <w:lang w:val="ro-RO"/>
              </w:rPr>
              <w:t xml:space="preserve">de reglementare </w:t>
            </w:r>
            <w:r w:rsidR="00695193" w:rsidRPr="00A42732">
              <w:rPr>
                <w:rFonts w:ascii="Times New Roman" w:eastAsia="Calibri" w:hAnsi="Times New Roman"/>
                <w:b/>
                <w:bCs/>
                <w:sz w:val="28"/>
                <w:szCs w:val="28"/>
                <w:lang w:val="ro-RO"/>
              </w:rPr>
              <w:t xml:space="preserve">la proiectul de act normativ cu </w:t>
            </w:r>
            <w:r w:rsidRPr="00A42732">
              <w:rPr>
                <w:rFonts w:ascii="Times New Roman" w:eastAsia="Calibri" w:hAnsi="Times New Roman"/>
                <w:b/>
                <w:bCs/>
                <w:sz w:val="28"/>
                <w:szCs w:val="28"/>
                <w:lang w:val="ro-RO"/>
              </w:rPr>
              <w:t>privi</w:t>
            </w:r>
            <w:r w:rsidR="00695193" w:rsidRPr="00A42732">
              <w:rPr>
                <w:rFonts w:ascii="Times New Roman" w:eastAsia="Calibri" w:hAnsi="Times New Roman"/>
                <w:b/>
                <w:bCs/>
                <w:sz w:val="28"/>
                <w:szCs w:val="28"/>
                <w:lang w:val="ro-RO"/>
              </w:rPr>
              <w:t xml:space="preserve">re la </w:t>
            </w:r>
            <w:r w:rsidR="00695193" w:rsidRPr="00A42732">
              <w:rPr>
                <w:rFonts w:ascii="Times New Roman" w:eastAsia="MS Mincho" w:hAnsi="Times New Roman"/>
                <w:b/>
                <w:bCs/>
                <w:sz w:val="28"/>
                <w:szCs w:val="28"/>
              </w:rPr>
              <w:t>aprobarea Regulamentului privind procedura de recunoaștere a grupurilor de producători agricoli</w:t>
            </w:r>
            <w:r w:rsidR="00695193" w:rsidRPr="00B12A11">
              <w:rPr>
                <w:rFonts w:ascii="Times New Roman" w:eastAsia="Calibri" w:hAnsi="Times New Roman"/>
                <w:bCs/>
                <w:sz w:val="28"/>
                <w:szCs w:val="28"/>
                <w:lang w:val="ro-RO"/>
              </w:rPr>
              <w:t xml:space="preserve"> </w:t>
            </w:r>
            <w:r w:rsidR="00BB2532" w:rsidRPr="00A42732">
              <w:rPr>
                <w:rFonts w:ascii="Times New Roman" w:eastAsia="Calibri" w:hAnsi="Times New Roman"/>
                <w:b/>
                <w:bCs/>
                <w:sz w:val="28"/>
                <w:szCs w:val="28"/>
                <w:lang w:val="ro-RO"/>
              </w:rPr>
              <w:t>a fost acceptată de către</w:t>
            </w:r>
            <w:r w:rsidR="00F21F3C" w:rsidRPr="00A42732">
              <w:rPr>
                <w:rFonts w:ascii="Times New Roman" w:eastAsia="Calibri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5515D0" w:rsidRPr="00A42732">
              <w:rPr>
                <w:rFonts w:ascii="Times New Roman" w:eastAsia="Calibri" w:hAnsi="Times New Roman"/>
                <w:b/>
                <w:bCs/>
                <w:sz w:val="28"/>
                <w:szCs w:val="28"/>
                <w:lang w:val="ro-RO"/>
              </w:rPr>
              <w:t>Grupul de lucru al Comisiei de stat pentru reglementarea activității de întreprinzător</w:t>
            </w:r>
            <w:r w:rsidR="00BB2532" w:rsidRPr="00A42732">
              <w:rPr>
                <w:rFonts w:ascii="Times New Roman" w:eastAsia="Calibri" w:hAnsi="Times New Roman"/>
                <w:b/>
                <w:bCs/>
                <w:sz w:val="28"/>
                <w:szCs w:val="28"/>
                <w:lang w:val="ro-RO"/>
              </w:rPr>
              <w:t xml:space="preserve"> la ședința din 21 iulie 2020.</w:t>
            </w:r>
            <w:r w:rsidR="005515D0" w:rsidRPr="006420EB">
              <w:rPr>
                <w:rFonts w:ascii="Times New Roman" w:eastAsia="Calibri" w:hAnsi="Times New Roman"/>
                <w:bCs/>
                <w:sz w:val="28"/>
                <w:szCs w:val="28"/>
                <w:lang w:val="ro-RO"/>
              </w:rPr>
              <w:t xml:space="preserve"> </w:t>
            </w:r>
          </w:p>
        </w:tc>
      </w:tr>
      <w:tr w:rsidR="00E544A1" w:rsidRPr="002F0BAB" w:rsidTr="00087261">
        <w:tc>
          <w:tcPr>
            <w:tcW w:w="5000" w:type="pct"/>
          </w:tcPr>
          <w:p w:rsidR="00E544A1" w:rsidRPr="002F0BAB" w:rsidRDefault="00E544A1" w:rsidP="00695193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o-MO" w:eastAsia="ru-RU"/>
              </w:rPr>
            </w:pPr>
            <w:r w:rsidRPr="00B12A11">
              <w:rPr>
                <w:rFonts w:ascii="Times New Roman" w:eastAsia="Calibri" w:hAnsi="Times New Roman"/>
                <w:b/>
                <w:color w:val="0070C0"/>
                <w:sz w:val="28"/>
                <w:szCs w:val="28"/>
                <w:lang w:val="ro-MO" w:eastAsia="ru-RU"/>
              </w:rPr>
              <w:lastRenderedPageBreak/>
              <w:t>3.</w:t>
            </w:r>
            <w:r w:rsidR="00C3710F" w:rsidRPr="00B12A11">
              <w:rPr>
                <w:rFonts w:ascii="Times New Roman" w:eastAsia="Calibri" w:hAnsi="Times New Roman"/>
                <w:b/>
                <w:color w:val="0070C0"/>
                <w:sz w:val="28"/>
                <w:szCs w:val="28"/>
                <w:lang w:val="ro-MO" w:eastAsia="ru-RU"/>
              </w:rPr>
              <w:t xml:space="preserve"> </w:t>
            </w:r>
            <w:r w:rsidRPr="00B12A11">
              <w:rPr>
                <w:rFonts w:ascii="Times New Roman" w:eastAsia="Calibri" w:hAnsi="Times New Roman"/>
                <w:b/>
                <w:color w:val="0070C0"/>
                <w:sz w:val="28"/>
                <w:szCs w:val="28"/>
                <w:lang w:val="ro-MO" w:eastAsia="ru-RU"/>
              </w:rPr>
              <w:t xml:space="preserve">Descrierea gradului de compatibilitate pentru proiectele care au </w:t>
            </w:r>
            <w:r w:rsidR="00695193" w:rsidRPr="00B12A11">
              <w:rPr>
                <w:rFonts w:ascii="Times New Roman" w:eastAsia="Calibri" w:hAnsi="Times New Roman"/>
                <w:b/>
                <w:color w:val="0070C0"/>
                <w:sz w:val="28"/>
                <w:szCs w:val="28"/>
                <w:lang w:val="ro-MO" w:eastAsia="ru-RU"/>
              </w:rPr>
              <w:t>drept</w:t>
            </w:r>
            <w:r w:rsidRPr="00B12A11">
              <w:rPr>
                <w:rFonts w:ascii="Times New Roman" w:eastAsia="Calibri" w:hAnsi="Times New Roman"/>
                <w:b/>
                <w:color w:val="0070C0"/>
                <w:sz w:val="28"/>
                <w:szCs w:val="28"/>
                <w:lang w:val="ro-MO" w:eastAsia="ru-RU"/>
              </w:rPr>
              <w:t xml:space="preserve"> scop armonizarea legislaţiei naţionale cu legislaţia Uniunii Europene</w:t>
            </w:r>
          </w:p>
        </w:tc>
      </w:tr>
      <w:tr w:rsidR="00E544A1" w:rsidRPr="002F0BAB" w:rsidTr="00087261">
        <w:tc>
          <w:tcPr>
            <w:tcW w:w="5000" w:type="pct"/>
          </w:tcPr>
          <w:p w:rsidR="00E544A1" w:rsidRPr="002F0BAB" w:rsidRDefault="00E544A1" w:rsidP="00087261">
            <w:pPr>
              <w:tabs>
                <w:tab w:val="left" w:pos="884"/>
                <w:tab w:val="left" w:pos="1196"/>
              </w:tabs>
              <w:spacing w:after="0"/>
              <w:ind w:left="-9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o-MO" w:eastAsia="ru-RU"/>
              </w:rPr>
            </w:pPr>
            <w:r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Proiectul nu conține norme privind armonizarea legislației naționale cu legislaţia Uniunii Europene</w:t>
            </w:r>
          </w:p>
        </w:tc>
      </w:tr>
      <w:tr w:rsidR="00E544A1" w:rsidRPr="002F0BAB" w:rsidTr="00087261">
        <w:tc>
          <w:tcPr>
            <w:tcW w:w="5000" w:type="pct"/>
          </w:tcPr>
          <w:p w:rsidR="00E544A1" w:rsidRPr="002F0BAB" w:rsidRDefault="00E544A1" w:rsidP="00087261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o-MO" w:eastAsia="ru-RU"/>
              </w:rPr>
            </w:pPr>
            <w:r w:rsidRPr="00B12A11">
              <w:rPr>
                <w:rFonts w:ascii="Times New Roman" w:eastAsia="Calibri" w:hAnsi="Times New Roman"/>
                <w:b/>
                <w:color w:val="0070C0"/>
                <w:sz w:val="28"/>
                <w:szCs w:val="28"/>
                <w:lang w:val="ro-MO" w:eastAsia="ru-RU"/>
              </w:rPr>
              <w:t>4.</w:t>
            </w:r>
            <w:r w:rsidR="00C3710F" w:rsidRPr="00B12A11">
              <w:rPr>
                <w:rFonts w:ascii="Times New Roman" w:eastAsia="Calibri" w:hAnsi="Times New Roman"/>
                <w:b/>
                <w:color w:val="0070C0"/>
                <w:sz w:val="28"/>
                <w:szCs w:val="28"/>
                <w:lang w:val="ro-MO" w:eastAsia="ru-RU"/>
              </w:rPr>
              <w:t xml:space="preserve"> </w:t>
            </w:r>
            <w:r w:rsidRPr="00B12A11">
              <w:rPr>
                <w:rFonts w:ascii="Times New Roman" w:eastAsia="Calibri" w:hAnsi="Times New Roman"/>
                <w:b/>
                <w:color w:val="0070C0"/>
                <w:sz w:val="28"/>
                <w:szCs w:val="28"/>
                <w:lang w:val="ro-MO" w:eastAsia="ru-RU"/>
              </w:rPr>
              <w:t>Principalele prevederi ale proiectului şi evidenţierea elementelor noi</w:t>
            </w:r>
          </w:p>
        </w:tc>
      </w:tr>
      <w:tr w:rsidR="00E544A1" w:rsidRPr="00CC3066" w:rsidTr="00087261">
        <w:tc>
          <w:tcPr>
            <w:tcW w:w="5000" w:type="pct"/>
          </w:tcPr>
          <w:p w:rsidR="00E544A1" w:rsidRPr="00B12A11" w:rsidRDefault="00E544A1" w:rsidP="00087261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val="ro-RO" w:eastAsia="ro-RO"/>
              </w:rPr>
            </w:pPr>
            <w:r w:rsidRPr="00B12A11">
              <w:rPr>
                <w:rFonts w:ascii="Times New Roman" w:eastAsia="Calibri" w:hAnsi="Times New Roman"/>
                <w:sz w:val="28"/>
                <w:szCs w:val="28"/>
                <w:lang w:val="ro-RO" w:eastAsia="ru-RU"/>
              </w:rPr>
              <w:t>Prezentul proiect de</w:t>
            </w:r>
            <w:r w:rsidR="00695193" w:rsidRPr="00B12A11">
              <w:rPr>
                <w:rFonts w:ascii="Times New Roman" w:eastAsia="Calibri" w:hAnsi="Times New Roman"/>
                <w:sz w:val="28"/>
                <w:szCs w:val="28"/>
                <w:lang w:val="ro-RO" w:eastAsia="ru-RU"/>
              </w:rPr>
              <w:t xml:space="preserve"> act normativ propune aprobarea</w:t>
            </w:r>
            <w:r w:rsidR="002465AD" w:rsidRPr="00B12A11">
              <w:rPr>
                <w:rFonts w:ascii="Times New Roman" w:eastAsia="Calibri" w:hAnsi="Times New Roman"/>
                <w:sz w:val="28"/>
                <w:szCs w:val="28"/>
                <w:lang w:val="ro-RO" w:eastAsia="ru-RU"/>
              </w:rPr>
              <w:t xml:space="preserve"> </w:t>
            </w:r>
            <w:r w:rsidR="002465AD" w:rsidRPr="00B12A11">
              <w:rPr>
                <w:rFonts w:ascii="Times New Roman" w:eastAsia="Calibri" w:hAnsi="Times New Roman"/>
                <w:i/>
                <w:sz w:val="28"/>
                <w:szCs w:val="28"/>
                <w:lang w:val="ro-RO" w:eastAsia="ru-RU"/>
              </w:rPr>
              <w:t>Regulamentului privind procedura de recunoaștere a grupurilor de producători agricoli</w:t>
            </w:r>
            <w:r w:rsidR="00870CBD" w:rsidRPr="00B12A11">
              <w:rPr>
                <w:rFonts w:ascii="Times New Roman" w:eastAsia="Calibri" w:hAnsi="Times New Roman"/>
                <w:i/>
                <w:sz w:val="28"/>
                <w:szCs w:val="28"/>
                <w:lang w:val="ro-RO" w:eastAsia="ru-RU"/>
              </w:rPr>
              <w:t>.</w:t>
            </w:r>
          </w:p>
          <w:p w:rsidR="002465AD" w:rsidRPr="00B12A11" w:rsidRDefault="002465AD" w:rsidP="00087261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ro-RO" w:eastAsia="ro-RO"/>
              </w:rPr>
            </w:pPr>
            <w:r w:rsidRPr="00B12A11">
              <w:rPr>
                <w:rFonts w:ascii="Times New Roman" w:hAnsi="Times New Roman"/>
                <w:b/>
                <w:sz w:val="28"/>
                <w:szCs w:val="28"/>
                <w:lang w:val="ro-RO" w:eastAsia="ro-RO"/>
              </w:rPr>
              <w:t xml:space="preserve">Aspectul cel mai important al </w:t>
            </w:r>
            <w:r w:rsidR="005E38AA" w:rsidRPr="00B12A11">
              <w:rPr>
                <w:rFonts w:ascii="Times New Roman" w:hAnsi="Times New Roman"/>
                <w:b/>
                <w:sz w:val="28"/>
                <w:szCs w:val="28"/>
                <w:lang w:val="ro-RO" w:eastAsia="ro-RO"/>
              </w:rPr>
              <w:t xml:space="preserve">procedurii de </w:t>
            </w:r>
            <w:r w:rsidRPr="00B12A11">
              <w:rPr>
                <w:rFonts w:ascii="Times New Roman" w:hAnsi="Times New Roman"/>
                <w:b/>
                <w:sz w:val="28"/>
                <w:szCs w:val="28"/>
                <w:lang w:val="ro-RO" w:eastAsia="ro-RO"/>
              </w:rPr>
              <w:t>recunoașter</w:t>
            </w:r>
            <w:r w:rsidR="005E38AA" w:rsidRPr="00B12A11">
              <w:rPr>
                <w:rFonts w:ascii="Times New Roman" w:hAnsi="Times New Roman"/>
                <w:b/>
                <w:sz w:val="28"/>
                <w:szCs w:val="28"/>
                <w:lang w:val="ro-RO" w:eastAsia="ro-RO"/>
              </w:rPr>
              <w:t>e a</w:t>
            </w:r>
            <w:r w:rsidRPr="00B12A11">
              <w:rPr>
                <w:rFonts w:ascii="Times New Roman" w:hAnsi="Times New Roman"/>
                <w:b/>
                <w:sz w:val="28"/>
                <w:szCs w:val="28"/>
                <w:lang w:val="ro-RO" w:eastAsia="ro-RO"/>
              </w:rPr>
              <w:t xml:space="preserve"> grupurilor de producători este</w:t>
            </w:r>
            <w:r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t xml:space="preserve"> </w:t>
            </w:r>
            <w:r w:rsidRPr="00B12A11">
              <w:rPr>
                <w:rFonts w:ascii="Times New Roman" w:hAnsi="Times New Roman"/>
                <w:b/>
                <w:sz w:val="28"/>
                <w:szCs w:val="28"/>
                <w:lang w:val="ro-RO" w:eastAsia="ro-RO"/>
              </w:rPr>
              <w:t xml:space="preserve">beneficierea de către </w:t>
            </w:r>
            <w:r w:rsidR="00870CBD" w:rsidRPr="00B12A11">
              <w:rPr>
                <w:rFonts w:ascii="Times New Roman" w:hAnsi="Times New Roman"/>
                <w:b/>
                <w:sz w:val="28"/>
                <w:szCs w:val="28"/>
                <w:lang w:val="ro-RO" w:eastAsia="ro-RO"/>
              </w:rPr>
              <w:t>grupurile de pro</w:t>
            </w:r>
            <w:r w:rsidR="009510BD">
              <w:rPr>
                <w:rFonts w:ascii="Times New Roman" w:hAnsi="Times New Roman"/>
                <w:b/>
                <w:sz w:val="28"/>
                <w:szCs w:val="28"/>
                <w:lang w:val="ro-RO" w:eastAsia="ro-RO"/>
              </w:rPr>
              <w:t>ducători agricoli recunoscute a</w:t>
            </w:r>
            <w:r w:rsidR="00870CBD" w:rsidRPr="00B12A11">
              <w:rPr>
                <w:rFonts w:ascii="Times New Roman" w:hAnsi="Times New Roman"/>
                <w:b/>
                <w:sz w:val="28"/>
                <w:szCs w:val="28"/>
                <w:lang w:val="ro-RO" w:eastAsia="ro-RO"/>
              </w:rPr>
              <w:t xml:space="preserve"> </w:t>
            </w:r>
            <w:r w:rsidRPr="00B12A11">
              <w:rPr>
                <w:rFonts w:ascii="Times New Roman" w:hAnsi="Times New Roman"/>
                <w:b/>
                <w:sz w:val="28"/>
                <w:szCs w:val="28"/>
                <w:lang w:val="ro-RO" w:eastAsia="ro-RO"/>
              </w:rPr>
              <w:t>sprijinul</w:t>
            </w:r>
            <w:r w:rsidR="009510BD">
              <w:rPr>
                <w:rFonts w:ascii="Times New Roman" w:hAnsi="Times New Roman"/>
                <w:b/>
                <w:sz w:val="28"/>
                <w:szCs w:val="28"/>
                <w:lang w:val="ro-RO" w:eastAsia="ro-RO"/>
              </w:rPr>
              <w:t>ui</w:t>
            </w:r>
            <w:r w:rsidRPr="00B12A11">
              <w:rPr>
                <w:rFonts w:ascii="Times New Roman" w:hAnsi="Times New Roman"/>
                <w:b/>
                <w:sz w:val="28"/>
                <w:szCs w:val="28"/>
                <w:lang w:val="ro-RO" w:eastAsia="ro-RO"/>
              </w:rPr>
              <w:t xml:space="preserve"> financiar nerambursabil din partea statului</w:t>
            </w:r>
            <w:r w:rsidR="005E38AA" w:rsidRPr="00B12A11">
              <w:rPr>
                <w:rFonts w:ascii="Times New Roman" w:hAnsi="Times New Roman"/>
                <w:b/>
                <w:sz w:val="28"/>
                <w:szCs w:val="28"/>
                <w:lang w:val="ro-RO" w:eastAsia="ro-RO"/>
              </w:rPr>
              <w:t xml:space="preserve"> pe parcursul a </w:t>
            </w:r>
            <w:r w:rsidRPr="00B12A11">
              <w:rPr>
                <w:rFonts w:ascii="Times New Roman" w:hAnsi="Times New Roman"/>
                <w:b/>
                <w:sz w:val="28"/>
                <w:szCs w:val="28"/>
                <w:lang w:val="ro-RO" w:eastAsia="ro-RO"/>
              </w:rPr>
              <w:t>5 ani</w:t>
            </w:r>
            <w:r w:rsidR="005E38AA" w:rsidRPr="00B12A11">
              <w:rPr>
                <w:rFonts w:ascii="Times New Roman" w:hAnsi="Times New Roman"/>
                <w:b/>
                <w:sz w:val="28"/>
                <w:szCs w:val="28"/>
                <w:lang w:val="ro-RO" w:eastAsia="ro-RO"/>
              </w:rPr>
              <w:t xml:space="preserve"> din momentul recunoașterii.</w:t>
            </w:r>
          </w:p>
          <w:p w:rsidR="00870CBD" w:rsidRPr="00B12A11" w:rsidRDefault="00870CBD" w:rsidP="0008726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o-RO" w:eastAsia="ro-RO"/>
              </w:rPr>
            </w:pPr>
            <w:r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t>Regulamentul propus spre aprobare stabilește</w:t>
            </w:r>
            <w:r w:rsidR="00961AEB"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t xml:space="preserve"> scopul procedurii de recunoaștere, urmată de eliberarea avizului de recunoaștere, p</w:t>
            </w:r>
            <w:r w:rsidR="003C2D4B"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t>rin care se asigură îndeplinirea</w:t>
            </w:r>
            <w:r w:rsidR="00961AEB"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t xml:space="preserve"> de către persoanele juridice a premiselor necesare pentru activitatea acestora în calitate de grupuri de producători agricoli, cu toate consecințele ce decurg. Principalele </w:t>
            </w:r>
            <w:r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t>prevederi</w:t>
            </w:r>
            <w:r w:rsidR="00961AEB"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t xml:space="preserve"> ale Regulamentului sunt următoarele</w:t>
            </w:r>
            <w:r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t>:</w:t>
            </w:r>
          </w:p>
          <w:p w:rsidR="00870CBD" w:rsidRPr="00B12A11" w:rsidRDefault="00870CBD" w:rsidP="00870CBD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o-RO" w:eastAsia="ro-RO"/>
              </w:rPr>
            </w:pPr>
            <w:r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t>Condițiile și procedura de recunoaștere a grupurilor de producători agricoli, constituite conform legislației în vigoare;</w:t>
            </w:r>
          </w:p>
          <w:p w:rsidR="00870CBD" w:rsidRPr="00B12A11" w:rsidRDefault="00870CBD" w:rsidP="00870CBD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o-RO" w:eastAsia="ro-RO"/>
              </w:rPr>
            </w:pPr>
            <w:r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t>Procedura de creare și funcționare a comisiei de recunoaștere a grupurilor de producători agricoli;</w:t>
            </w:r>
          </w:p>
          <w:p w:rsidR="00870CBD" w:rsidRPr="00B12A11" w:rsidRDefault="00870CBD" w:rsidP="00870CBD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o-RO" w:eastAsia="ro-RO"/>
              </w:rPr>
            </w:pPr>
            <w:r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t>Conținutul dosarului de recunoaștere a grupurilor de producători agricoli și etapele de examinare a acestuia;</w:t>
            </w:r>
          </w:p>
          <w:p w:rsidR="00870CBD" w:rsidRPr="00B12A11" w:rsidRDefault="00870CBD" w:rsidP="00870CBD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o-RO" w:eastAsia="ro-RO"/>
              </w:rPr>
            </w:pPr>
            <w:r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t>Mecanismul de verificare și monitorizare a procesului de menținere a condițiilor de recunoaștere a grupurilor de producători agricoli;</w:t>
            </w:r>
          </w:p>
          <w:p w:rsidR="00870CBD" w:rsidRPr="00B12A11" w:rsidRDefault="00870CBD" w:rsidP="00870CBD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o-RO" w:eastAsia="ro-RO"/>
              </w:rPr>
            </w:pPr>
            <w:r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t>Procedura de revocare a avizului de recunoaștere a grupurilor de producători agricoli și radierea acestora din Registrul grupurilor de producători agricoli.</w:t>
            </w:r>
          </w:p>
          <w:p w:rsidR="00870CBD" w:rsidRPr="00B12A11" w:rsidRDefault="00E14EAF" w:rsidP="0008726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o-RO" w:eastAsia="ro-RO"/>
              </w:rPr>
            </w:pPr>
            <w:r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lastRenderedPageBreak/>
              <w:t>Regulamentul este</w:t>
            </w:r>
            <w:r w:rsidR="009510BD">
              <w:rPr>
                <w:rFonts w:ascii="Times New Roman" w:hAnsi="Times New Roman"/>
                <w:sz w:val="28"/>
                <w:szCs w:val="28"/>
                <w:lang w:val="ro-RO" w:eastAsia="ro-RO"/>
              </w:rPr>
              <w:t xml:space="preserve"> constituit din 6 capitole și 13</w:t>
            </w:r>
            <w:r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t xml:space="preserve"> anexe, în care se regăsesc modele de documente necesare pentru </w:t>
            </w:r>
            <w:r w:rsidR="009510BD">
              <w:rPr>
                <w:rFonts w:ascii="Times New Roman" w:hAnsi="Times New Roman"/>
                <w:sz w:val="28"/>
                <w:szCs w:val="28"/>
                <w:lang w:val="ro-RO" w:eastAsia="ro-RO"/>
              </w:rPr>
              <w:t xml:space="preserve">procedura </w:t>
            </w:r>
            <w:r w:rsidR="00961AEB"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t>de recunoaștere</w:t>
            </w:r>
            <w:r w:rsidR="009510BD">
              <w:rPr>
                <w:rFonts w:ascii="Times New Roman" w:hAnsi="Times New Roman"/>
                <w:sz w:val="28"/>
                <w:szCs w:val="28"/>
                <w:lang w:val="ro-RO" w:eastAsia="ro-RO"/>
              </w:rPr>
              <w:t xml:space="preserve">, raportarea realizării planului de recunoaștere și verificarea condiționalităților de recunoaștere a </w:t>
            </w:r>
            <w:r w:rsidR="00961AEB"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t>grupuril</w:t>
            </w:r>
            <w:r w:rsidR="009510BD">
              <w:rPr>
                <w:rFonts w:ascii="Times New Roman" w:hAnsi="Times New Roman"/>
                <w:sz w:val="28"/>
                <w:szCs w:val="28"/>
                <w:lang w:val="ro-RO" w:eastAsia="ro-RO"/>
              </w:rPr>
              <w:t>or</w:t>
            </w:r>
            <w:r w:rsidR="00961AEB"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t xml:space="preserve"> de producători agricoli.</w:t>
            </w:r>
          </w:p>
          <w:p w:rsidR="00B625D6" w:rsidRPr="00B12A11" w:rsidRDefault="00B625D6" w:rsidP="0008726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o-RO" w:eastAsia="ro-RO"/>
              </w:rPr>
            </w:pPr>
            <w:r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t xml:space="preserve">De asemenea, prin regulamentul </w:t>
            </w:r>
            <w:r w:rsidR="00CC3066"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t>nominalizat se instituie norme privind etapele</w:t>
            </w:r>
            <w:r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t xml:space="preserve"> și ordinea de recunoaștere a grupurilor</w:t>
            </w:r>
            <w:r w:rsidR="00CC3066"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t xml:space="preserve"> de producători agricoli pe anumite produse agricole, fie ele de origine vegetală sau animalieră.</w:t>
            </w:r>
          </w:p>
          <w:p w:rsidR="00CC3066" w:rsidRPr="00B12A11" w:rsidRDefault="00CC3066" w:rsidP="00087261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val="ro-RO" w:eastAsia="ro-RO"/>
              </w:rPr>
            </w:pPr>
            <w:r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t xml:space="preserve">Actul normativ prevede și niște noțiuni noi referitoare la subvenționarea producătorilor agricoli, care nu se regăsesc nici în Legea nr. 312/2013 privind grupurile de producători agricoli și asociațiile acestora și nici în Legea nr. 276/2016 cu privire la principiile de subvenționare în dezvoltarea agriculturii și mediului rural, așa cum sunt noțiunile </w:t>
            </w:r>
            <w:r w:rsidRPr="00B12A11">
              <w:rPr>
                <w:rFonts w:ascii="Times New Roman" w:hAnsi="Times New Roman"/>
                <w:i/>
                <w:sz w:val="28"/>
                <w:szCs w:val="28"/>
                <w:lang w:val="ro-RO" w:eastAsia="ro-RO"/>
              </w:rPr>
              <w:t>”plan de recunoaștere”</w:t>
            </w:r>
            <w:r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t xml:space="preserve"> și </w:t>
            </w:r>
            <w:r w:rsidRPr="00B12A11">
              <w:rPr>
                <w:rFonts w:ascii="Times New Roman" w:hAnsi="Times New Roman"/>
                <w:i/>
                <w:sz w:val="28"/>
                <w:szCs w:val="28"/>
                <w:lang w:val="ro-RO" w:eastAsia="ro-RO"/>
              </w:rPr>
              <w:t>”sistem centralizat de contabilitate”.</w:t>
            </w:r>
          </w:p>
          <w:p w:rsidR="00961AEB" w:rsidRPr="00B12A11" w:rsidRDefault="00961AEB" w:rsidP="0008726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o-RO" w:eastAsia="ro-RO"/>
              </w:rPr>
            </w:pPr>
            <w:r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t>Totodată, în regulament sunt specificate responsabilitățile și atribuțiile autorității competente (</w:t>
            </w:r>
            <w:r w:rsidR="00F1431E"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t xml:space="preserve">Ministerul Agriculturii, Dezvoltării Regionale și Mediului) și instituției care  </w:t>
            </w:r>
            <w:r w:rsidR="008A67B7"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t xml:space="preserve">monitorizează și </w:t>
            </w:r>
            <w:r w:rsidR="00F1431E"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t>verifică implementarea planului de recunoaștere a grupurilor de producători</w:t>
            </w:r>
            <w:r w:rsidR="003C2D4B"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t xml:space="preserve"> (Agenția de Intervenție și Plăți pentru Agricultură)</w:t>
            </w:r>
            <w:r w:rsidR="00F1431E"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t xml:space="preserve">. </w:t>
            </w:r>
          </w:p>
          <w:p w:rsidR="00E544A1" w:rsidRPr="002F0BAB" w:rsidRDefault="002B5420" w:rsidP="002A1E7A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ro-RO"/>
              </w:rPr>
            </w:pPr>
            <w:r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t xml:space="preserve">Totodată, prin proiectul de act normativ se va soluționa problema disciplinării grupurilor de producători agricoli, fiind inclus </w:t>
            </w:r>
            <w:r w:rsidRPr="00B12A11">
              <w:rPr>
                <w:rFonts w:ascii="Times New Roman" w:hAnsi="Times New Roman"/>
                <w:i/>
                <w:sz w:val="28"/>
                <w:szCs w:val="28"/>
                <w:lang w:val="ro-RO" w:eastAsia="ro-RO"/>
              </w:rPr>
              <w:t>capitolul privind sancționarea grupurilor de producători agricoli.</w:t>
            </w:r>
            <w:r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t xml:space="preserve"> Acest fapt va contribui la sporirea responsabilității pentru realizarea planului de recunoaștere și prezentarea raportului anual de activitate. Capitolul respectiv a fost inclus în cadrul normativ, în rezultatul efectuării de către Agenția de Intervenție și Plăți pentru Agricultură a unei analize a rapoartelor anuale ale grupurilor de producători</w:t>
            </w:r>
            <w:r w:rsidR="009510BD">
              <w:rPr>
                <w:rFonts w:ascii="Times New Roman" w:hAnsi="Times New Roman"/>
                <w:sz w:val="28"/>
                <w:szCs w:val="28"/>
                <w:lang w:val="ro-RO" w:eastAsia="ro-RO"/>
              </w:rPr>
              <w:t xml:space="preserve"> agricoli, care sunt</w:t>
            </w:r>
            <w:r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t xml:space="preserve"> prezentate</w:t>
            </w:r>
            <w:r w:rsidR="009510BD">
              <w:rPr>
                <w:rFonts w:ascii="Times New Roman" w:hAnsi="Times New Roman"/>
                <w:sz w:val="28"/>
                <w:szCs w:val="28"/>
                <w:lang w:val="ro-RO" w:eastAsia="ro-RO"/>
              </w:rPr>
              <w:t xml:space="preserve"> de unele grupuri</w:t>
            </w:r>
            <w:r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t xml:space="preserve"> în termenul stabilit de legislație, </w:t>
            </w:r>
            <w:r w:rsidR="009510BD">
              <w:rPr>
                <w:rFonts w:ascii="Times New Roman" w:hAnsi="Times New Roman"/>
                <w:sz w:val="28"/>
                <w:szCs w:val="28"/>
                <w:lang w:val="ro-RO" w:eastAsia="ro-RO"/>
              </w:rPr>
              <w:t xml:space="preserve">de altele - </w:t>
            </w:r>
            <w:r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t>cu termen depășit</w:t>
            </w:r>
            <w:r w:rsidR="009510BD">
              <w:rPr>
                <w:rFonts w:ascii="Times New Roman" w:hAnsi="Times New Roman"/>
                <w:sz w:val="28"/>
                <w:szCs w:val="28"/>
                <w:lang w:val="ro-RO" w:eastAsia="ro-RO"/>
              </w:rPr>
              <w:t xml:space="preserve"> sau </w:t>
            </w:r>
            <w:r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t>neprezentate în general. Tot aici menționăm, că practica de sancționare a grupurilor de producători a fost preluată, în rezultatul studi</w:t>
            </w:r>
            <w:r w:rsidR="009510BD">
              <w:rPr>
                <w:rFonts w:ascii="Times New Roman" w:hAnsi="Times New Roman"/>
                <w:sz w:val="28"/>
                <w:szCs w:val="28"/>
                <w:lang w:val="ro-RO" w:eastAsia="ro-RO"/>
              </w:rPr>
              <w:t>ului</w:t>
            </w:r>
            <w:r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t xml:space="preserve"> activității grupurilor de producători agricoli în cadrul deplasărilor de serviciu</w:t>
            </w:r>
            <w:r w:rsidR="009510BD">
              <w:rPr>
                <w:rFonts w:ascii="Times New Roman" w:hAnsi="Times New Roman"/>
                <w:sz w:val="28"/>
                <w:szCs w:val="28"/>
                <w:lang w:val="ro-RO" w:eastAsia="ro-RO"/>
              </w:rPr>
              <w:t xml:space="preserve"> a</w:t>
            </w:r>
            <w:r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t xml:space="preserve"> specialiștilor din Minister și a celor din instituția din subordine în Polonia și Italia</w:t>
            </w:r>
            <w:r w:rsidR="002A1E7A">
              <w:rPr>
                <w:rFonts w:ascii="Times New Roman" w:hAnsi="Times New Roman"/>
                <w:sz w:val="28"/>
                <w:szCs w:val="28"/>
                <w:lang w:val="ro-RO" w:eastAsia="ro-RO"/>
              </w:rPr>
              <w:t>.</w:t>
            </w:r>
            <w:r w:rsidRPr="00B12A11">
              <w:rPr>
                <w:rFonts w:ascii="Times New Roman" w:hAnsi="Times New Roman"/>
                <w:sz w:val="28"/>
                <w:szCs w:val="28"/>
                <w:lang w:val="ro-RO" w:eastAsia="ro-RO"/>
              </w:rPr>
              <w:t xml:space="preserve"> </w:t>
            </w:r>
            <w:r w:rsidR="00A55745"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 </w:t>
            </w:r>
          </w:p>
        </w:tc>
      </w:tr>
      <w:tr w:rsidR="00E544A1" w:rsidRPr="002F0BAB" w:rsidTr="00087261">
        <w:tc>
          <w:tcPr>
            <w:tcW w:w="5000" w:type="pct"/>
          </w:tcPr>
          <w:p w:rsidR="00E544A1" w:rsidRPr="002F0BAB" w:rsidRDefault="00E544A1" w:rsidP="00087261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o-MO" w:eastAsia="ru-RU"/>
              </w:rPr>
            </w:pPr>
            <w:r w:rsidRPr="00B12A11">
              <w:rPr>
                <w:rFonts w:ascii="Times New Roman" w:eastAsia="Calibri" w:hAnsi="Times New Roman"/>
                <w:b/>
                <w:color w:val="0070C0"/>
                <w:sz w:val="28"/>
                <w:szCs w:val="28"/>
                <w:lang w:val="ro-MO" w:eastAsia="ru-RU"/>
              </w:rPr>
              <w:lastRenderedPageBreak/>
              <w:t>5.</w:t>
            </w:r>
            <w:r w:rsidR="00FC3450" w:rsidRPr="00B12A11">
              <w:rPr>
                <w:rFonts w:ascii="Times New Roman" w:eastAsia="Calibri" w:hAnsi="Times New Roman"/>
                <w:b/>
                <w:color w:val="0070C0"/>
                <w:sz w:val="28"/>
                <w:szCs w:val="28"/>
                <w:lang w:val="ro-MO" w:eastAsia="ru-RU"/>
              </w:rPr>
              <w:t xml:space="preserve"> </w:t>
            </w:r>
            <w:r w:rsidRPr="00B12A11">
              <w:rPr>
                <w:rFonts w:ascii="Times New Roman" w:eastAsia="Calibri" w:hAnsi="Times New Roman"/>
                <w:b/>
                <w:color w:val="0070C0"/>
                <w:sz w:val="28"/>
                <w:szCs w:val="28"/>
                <w:lang w:val="ro-MO" w:eastAsia="ru-RU"/>
              </w:rPr>
              <w:t>Fundamentarea economico-financiară</w:t>
            </w:r>
          </w:p>
        </w:tc>
      </w:tr>
      <w:tr w:rsidR="00E544A1" w:rsidRPr="002F0BAB" w:rsidTr="00087261">
        <w:tc>
          <w:tcPr>
            <w:tcW w:w="5000" w:type="pct"/>
          </w:tcPr>
          <w:p w:rsidR="00E544A1" w:rsidRPr="002F0BAB" w:rsidRDefault="00E544A1" w:rsidP="0008726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12A11">
              <w:rPr>
                <w:rFonts w:ascii="Times New Roman" w:hAnsi="Times New Roman"/>
                <w:sz w:val="28"/>
                <w:szCs w:val="28"/>
                <w:lang w:val="ro-RO"/>
              </w:rPr>
              <w:t>Implementarea acestui</w:t>
            </w:r>
            <w:r w:rsidR="00FC3450" w:rsidRPr="00B12A1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proiect nu necesită alocarea </w:t>
            </w:r>
            <w:r w:rsidRPr="00B12A11">
              <w:rPr>
                <w:rFonts w:ascii="Times New Roman" w:hAnsi="Times New Roman"/>
                <w:sz w:val="28"/>
                <w:szCs w:val="28"/>
                <w:lang w:val="ro-RO"/>
              </w:rPr>
              <w:t>surselor financiare suplimentare din bugetul de stat.</w:t>
            </w:r>
            <w:r w:rsidR="00FC3450" w:rsidRPr="00B12A1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3C2D4B" w:rsidRPr="00B12A11">
              <w:rPr>
                <w:rFonts w:ascii="Times New Roman" w:hAnsi="Times New Roman"/>
                <w:sz w:val="28"/>
                <w:szCs w:val="28"/>
                <w:lang w:val="ro-RO"/>
              </w:rPr>
              <w:t>Se vor utiliza doar surse</w:t>
            </w:r>
            <w:r w:rsidR="00FC3450" w:rsidRPr="00B12A1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financiare aprobate pentru Fondul național de dezvoltare a agriculturii și mediului rural din legea anuală a bugetului de stat. </w:t>
            </w:r>
          </w:p>
        </w:tc>
      </w:tr>
      <w:tr w:rsidR="00E544A1" w:rsidRPr="002F0BAB" w:rsidTr="00087261">
        <w:tc>
          <w:tcPr>
            <w:tcW w:w="5000" w:type="pct"/>
          </w:tcPr>
          <w:p w:rsidR="00E544A1" w:rsidRPr="002F0BAB" w:rsidRDefault="00E544A1" w:rsidP="00087261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o-MO" w:eastAsia="ru-RU"/>
              </w:rPr>
            </w:pPr>
            <w:r w:rsidRPr="00B12A11">
              <w:rPr>
                <w:rFonts w:ascii="Times New Roman" w:eastAsia="Calibri" w:hAnsi="Times New Roman"/>
                <w:b/>
                <w:color w:val="0070C0"/>
                <w:sz w:val="28"/>
                <w:szCs w:val="28"/>
                <w:lang w:val="ro-MO" w:eastAsia="ru-RU"/>
              </w:rPr>
              <w:t>6. Modul de încorporare a actului în cadrul normativ în vigoare</w:t>
            </w:r>
          </w:p>
        </w:tc>
      </w:tr>
      <w:tr w:rsidR="00E544A1" w:rsidRPr="002F0BAB" w:rsidTr="00087261">
        <w:tc>
          <w:tcPr>
            <w:tcW w:w="5000" w:type="pct"/>
          </w:tcPr>
          <w:p w:rsidR="00E544A1" w:rsidRPr="002F0BAB" w:rsidRDefault="00E544A1" w:rsidP="00E14EAF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ro-RO"/>
              </w:rPr>
            </w:pPr>
            <w:r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Adoptarea și punerea în aplicare a prevederilor proiectului </w:t>
            </w:r>
            <w:r w:rsidR="00E14EAF"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nu </w:t>
            </w:r>
            <w:r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impune necesitatea aprobării unor acte normative </w:t>
            </w:r>
            <w:r w:rsidR="00E14EAF"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de </w:t>
            </w:r>
            <w:r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implementare</w:t>
            </w:r>
            <w:r w:rsidR="00E14EAF"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 </w:t>
            </w:r>
            <w:r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a legi</w:t>
            </w:r>
            <w:r w:rsidR="00E14EAF"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slației privind grupurile de producători</w:t>
            </w:r>
            <w:r w:rsidR="003C2D4B"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 agricoli</w:t>
            </w:r>
            <w:r w:rsidR="00E14EAF"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 și asociațiile acestora</w:t>
            </w:r>
            <w:r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. </w:t>
            </w:r>
          </w:p>
        </w:tc>
      </w:tr>
      <w:tr w:rsidR="00E544A1" w:rsidRPr="002F0BAB" w:rsidTr="00087261">
        <w:tc>
          <w:tcPr>
            <w:tcW w:w="5000" w:type="pct"/>
          </w:tcPr>
          <w:p w:rsidR="00E544A1" w:rsidRPr="002F0BAB" w:rsidRDefault="00E544A1" w:rsidP="00087261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o-MO" w:eastAsia="ru-RU"/>
              </w:rPr>
            </w:pPr>
            <w:r w:rsidRPr="00B12A11">
              <w:rPr>
                <w:rFonts w:ascii="Times New Roman" w:eastAsia="Calibri" w:hAnsi="Times New Roman"/>
                <w:b/>
                <w:color w:val="0070C0"/>
                <w:sz w:val="28"/>
                <w:szCs w:val="28"/>
                <w:lang w:val="ro-MO" w:eastAsia="ru-RU"/>
              </w:rPr>
              <w:t>7. Avizarea şi consultarea publică a proiectului</w:t>
            </w:r>
          </w:p>
        </w:tc>
      </w:tr>
      <w:tr w:rsidR="00E544A1" w:rsidRPr="002F0BAB" w:rsidTr="00087261">
        <w:tc>
          <w:tcPr>
            <w:tcW w:w="5000" w:type="pct"/>
          </w:tcPr>
          <w:p w:rsidR="00E544A1" w:rsidRPr="00B12A11" w:rsidRDefault="00E544A1" w:rsidP="00087261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ro-RO"/>
              </w:rPr>
            </w:pPr>
            <w:r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lastRenderedPageBreak/>
              <w:t xml:space="preserve">În conformitate cu prevederile Legii nr. 100/2017 cu privire la actele normative și ale Regulamentului aprobat prin Hotărârea Guvernului nr. 610/2018, prezentul proiect </w:t>
            </w:r>
            <w:r w:rsidR="004C63CF"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se </w:t>
            </w:r>
            <w:r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transmi</w:t>
            </w:r>
            <w:r w:rsidR="004C63CF"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te</w:t>
            </w:r>
            <w:r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 Cancelariei de Stat pentru examinare în ședința secret</w:t>
            </w:r>
            <w:r w:rsidR="00F27332"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arilor generali ai ministerelor.</w:t>
            </w:r>
          </w:p>
          <w:p w:rsidR="00E544A1" w:rsidRPr="002F0BAB" w:rsidRDefault="00E544A1" w:rsidP="00C3710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ro-RO"/>
              </w:rPr>
            </w:pPr>
            <w:r w:rsidRPr="006420EB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Pentru asigurarea transparenței în procesul decizional, proiectul </w:t>
            </w:r>
            <w:r w:rsidR="001B4FFD" w:rsidRPr="006420EB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a fost </w:t>
            </w:r>
            <w:r w:rsidRPr="006420EB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plasa</w:t>
            </w:r>
            <w:r w:rsidR="001B4FFD" w:rsidRPr="006420EB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t</w:t>
            </w:r>
            <w:r w:rsidRPr="006420EB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 </w:t>
            </w:r>
            <w:r w:rsidR="005330F1" w:rsidRPr="006420EB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pe </w:t>
            </w:r>
            <w:r w:rsidR="00C3710F" w:rsidRPr="006420EB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pagina web </w:t>
            </w:r>
            <w:r w:rsidR="005330F1" w:rsidRPr="006420EB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oficial</w:t>
            </w:r>
            <w:r w:rsidR="00C3710F" w:rsidRPr="006420EB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ă a</w:t>
            </w:r>
            <w:r w:rsidR="005330F1" w:rsidRPr="006420EB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 MADRM și pe </w:t>
            </w:r>
            <w:hyperlink r:id="rId6" w:history="1">
              <w:r w:rsidR="005330F1" w:rsidRPr="006420EB">
                <w:rPr>
                  <w:rStyle w:val="Hyperlink"/>
                  <w:rFonts w:ascii="Times New Roman" w:eastAsia="Calibri" w:hAnsi="Times New Roman"/>
                  <w:color w:val="auto"/>
                  <w:sz w:val="28"/>
                  <w:szCs w:val="28"/>
                  <w:lang w:val="ro-RO"/>
                </w:rPr>
                <w:t>www.particip.gov.md</w:t>
              </w:r>
            </w:hyperlink>
            <w:r w:rsidR="008A67B7" w:rsidRPr="006420EB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.</w:t>
            </w:r>
            <w:r w:rsidR="005330F1" w:rsidRPr="006420EB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 </w:t>
            </w:r>
          </w:p>
        </w:tc>
      </w:tr>
      <w:tr w:rsidR="00E544A1" w:rsidRPr="002F0BAB" w:rsidTr="00087261">
        <w:tc>
          <w:tcPr>
            <w:tcW w:w="5000" w:type="pct"/>
          </w:tcPr>
          <w:p w:rsidR="00E544A1" w:rsidRPr="002F0BAB" w:rsidRDefault="00E544A1" w:rsidP="00087261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o-MO" w:eastAsia="ru-RU"/>
              </w:rPr>
            </w:pPr>
            <w:r w:rsidRPr="00B12A11">
              <w:rPr>
                <w:rFonts w:ascii="Times New Roman" w:eastAsia="Calibri" w:hAnsi="Times New Roman"/>
                <w:b/>
                <w:color w:val="0070C0"/>
                <w:sz w:val="28"/>
                <w:szCs w:val="28"/>
                <w:lang w:val="ro-MO" w:eastAsia="ru-RU"/>
              </w:rPr>
              <w:t>8. Constatările expertizei anticorupție</w:t>
            </w:r>
          </w:p>
        </w:tc>
      </w:tr>
      <w:tr w:rsidR="00E544A1" w:rsidRPr="002F0BAB" w:rsidTr="00087261">
        <w:tc>
          <w:tcPr>
            <w:tcW w:w="5000" w:type="pct"/>
          </w:tcPr>
          <w:p w:rsidR="00E544A1" w:rsidRPr="00F27332" w:rsidRDefault="00E544A1" w:rsidP="00F27332">
            <w:pPr>
              <w:spacing w:after="0"/>
              <w:jc w:val="both"/>
              <w:rPr>
                <w:rFonts w:ascii="Times New Roman" w:eastAsia="Calibri" w:hAnsi="Times New Roman"/>
                <w:color w:val="0070C0"/>
                <w:sz w:val="28"/>
                <w:szCs w:val="28"/>
                <w:lang w:val="ro-RO"/>
              </w:rPr>
            </w:pPr>
            <w:r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Proiectul </w:t>
            </w:r>
            <w:r w:rsidR="00F27332"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va fi </w:t>
            </w:r>
            <w:r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remi</w:t>
            </w:r>
            <w:r w:rsidR="00F27332"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s </w:t>
            </w:r>
            <w:r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Centrului National Anticorupție (CNA) </w:t>
            </w:r>
            <w:r w:rsidR="00F27332"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pentru </w:t>
            </w:r>
            <w:r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expertiz</w:t>
            </w:r>
            <w:r w:rsidR="00F27332"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ă</w:t>
            </w:r>
            <w:r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 anticorupție.</w:t>
            </w:r>
          </w:p>
        </w:tc>
      </w:tr>
      <w:tr w:rsidR="00E544A1" w:rsidRPr="002F0BAB" w:rsidTr="00087261">
        <w:tc>
          <w:tcPr>
            <w:tcW w:w="5000" w:type="pct"/>
          </w:tcPr>
          <w:p w:rsidR="00E544A1" w:rsidRPr="002F0BAB" w:rsidRDefault="00E544A1" w:rsidP="000872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o-MO" w:eastAsia="ru-RU"/>
              </w:rPr>
            </w:pPr>
            <w:r w:rsidRPr="00B12A11">
              <w:rPr>
                <w:rFonts w:ascii="Times New Roman" w:eastAsia="Calibri" w:hAnsi="Times New Roman"/>
                <w:b/>
                <w:color w:val="0070C0"/>
                <w:sz w:val="28"/>
                <w:szCs w:val="28"/>
                <w:lang w:val="ro-MO" w:eastAsia="ru-RU"/>
              </w:rPr>
              <w:t>9. Constatările expertizei de compatibilitate</w:t>
            </w:r>
          </w:p>
        </w:tc>
      </w:tr>
      <w:tr w:rsidR="00E544A1" w:rsidRPr="002F0BAB" w:rsidTr="00087261">
        <w:tc>
          <w:tcPr>
            <w:tcW w:w="5000" w:type="pct"/>
          </w:tcPr>
          <w:p w:rsidR="00E544A1" w:rsidRPr="002F0BAB" w:rsidRDefault="00E544A1" w:rsidP="000872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o-RO"/>
              </w:rPr>
            </w:pPr>
            <w:r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Proiectul nu necesită expertiză de compatibilitate.</w:t>
            </w:r>
          </w:p>
        </w:tc>
      </w:tr>
      <w:tr w:rsidR="00E544A1" w:rsidRPr="002F0BAB" w:rsidTr="00087261">
        <w:tc>
          <w:tcPr>
            <w:tcW w:w="5000" w:type="pct"/>
          </w:tcPr>
          <w:p w:rsidR="00E544A1" w:rsidRPr="002F0BAB" w:rsidRDefault="00E544A1" w:rsidP="000872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o-MO" w:eastAsia="ru-RU"/>
              </w:rPr>
            </w:pPr>
            <w:r w:rsidRPr="00B12A11">
              <w:rPr>
                <w:rFonts w:ascii="Times New Roman" w:eastAsia="Calibri" w:hAnsi="Times New Roman"/>
                <w:b/>
                <w:color w:val="0070C0"/>
                <w:sz w:val="28"/>
                <w:szCs w:val="28"/>
                <w:lang w:val="ro-MO" w:eastAsia="ru-RU"/>
              </w:rPr>
              <w:t>10. Constatările expertizei juridice</w:t>
            </w:r>
          </w:p>
        </w:tc>
      </w:tr>
      <w:tr w:rsidR="00E544A1" w:rsidRPr="002F0BAB" w:rsidTr="00087261">
        <w:tc>
          <w:tcPr>
            <w:tcW w:w="5000" w:type="pct"/>
          </w:tcPr>
          <w:p w:rsidR="00E544A1" w:rsidRPr="002F0BAB" w:rsidRDefault="00E544A1" w:rsidP="00F27332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o-MO" w:eastAsia="ru-RU"/>
              </w:rPr>
            </w:pPr>
            <w:r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Proiectul </w:t>
            </w:r>
            <w:r w:rsidR="00F27332"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va fi </w:t>
            </w:r>
            <w:r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remi</w:t>
            </w:r>
            <w:r w:rsidR="001B4FFD"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s</w:t>
            </w:r>
            <w:r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 Ministerului Justiției </w:t>
            </w:r>
            <w:r w:rsidR="00F27332"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pentru </w:t>
            </w:r>
            <w:r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expertiz</w:t>
            </w:r>
            <w:r w:rsidR="00F27332"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ă</w:t>
            </w:r>
            <w:r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 juridic</w:t>
            </w:r>
            <w:r w:rsidR="00F27332"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ă</w:t>
            </w:r>
            <w:r w:rsidRPr="00B12A11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.</w:t>
            </w:r>
          </w:p>
        </w:tc>
      </w:tr>
      <w:tr w:rsidR="00E544A1" w:rsidRPr="002F0BAB" w:rsidTr="00087261">
        <w:tc>
          <w:tcPr>
            <w:tcW w:w="5000" w:type="pct"/>
          </w:tcPr>
          <w:p w:rsidR="00E544A1" w:rsidRPr="002F0BAB" w:rsidRDefault="00E544A1" w:rsidP="000872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o-MO" w:eastAsia="ru-RU"/>
              </w:rPr>
            </w:pPr>
            <w:r w:rsidRPr="00B12A11">
              <w:rPr>
                <w:rFonts w:ascii="Times New Roman" w:eastAsia="Calibri" w:hAnsi="Times New Roman"/>
                <w:b/>
                <w:color w:val="0070C0"/>
                <w:sz w:val="28"/>
                <w:szCs w:val="28"/>
                <w:lang w:val="ro-MO" w:eastAsia="ru-RU"/>
              </w:rPr>
              <w:t>11. Constatările altor expertize</w:t>
            </w:r>
          </w:p>
        </w:tc>
      </w:tr>
      <w:tr w:rsidR="00E544A1" w:rsidRPr="002F0BAB" w:rsidTr="00087261">
        <w:tc>
          <w:tcPr>
            <w:tcW w:w="5000" w:type="pct"/>
          </w:tcPr>
          <w:p w:rsidR="00E544A1" w:rsidRPr="002F0BAB" w:rsidRDefault="00E544A1" w:rsidP="00087261">
            <w:pPr>
              <w:spacing w:after="0" w:line="240" w:lineRule="auto"/>
              <w:ind w:firstLine="36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ro-RO"/>
              </w:rPr>
            </w:pPr>
          </w:p>
        </w:tc>
      </w:tr>
    </w:tbl>
    <w:p w:rsidR="00E544A1" w:rsidRPr="002F0BAB" w:rsidRDefault="00E544A1" w:rsidP="00E544A1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vertAlign w:val="superscript"/>
          <w:lang w:val="ro-MO" w:eastAsia="ru-RU"/>
        </w:rPr>
      </w:pPr>
    </w:p>
    <w:p w:rsidR="001F41B1" w:rsidRDefault="00A42732"/>
    <w:p w:rsidR="00001927" w:rsidRPr="00001927" w:rsidRDefault="00001927" w:rsidP="00001927">
      <w:pPr>
        <w:rPr>
          <w:rFonts w:ascii="Times New Roman" w:hAnsi="Times New Roman"/>
          <w:b/>
          <w:sz w:val="28"/>
          <w:szCs w:val="28"/>
        </w:rPr>
      </w:pPr>
      <w:r w:rsidRPr="00001927">
        <w:rPr>
          <w:rFonts w:ascii="Times New Roman" w:hAnsi="Times New Roman"/>
          <w:b/>
          <w:sz w:val="28"/>
          <w:szCs w:val="28"/>
        </w:rPr>
        <w:t>Ministru                                                                             Ion P</w:t>
      </w:r>
      <w:r>
        <w:rPr>
          <w:rFonts w:ascii="Times New Roman" w:hAnsi="Times New Roman"/>
          <w:b/>
          <w:sz w:val="28"/>
          <w:szCs w:val="28"/>
        </w:rPr>
        <w:t>ERJU</w:t>
      </w:r>
      <w:r w:rsidRPr="00001927">
        <w:rPr>
          <w:rFonts w:ascii="Times New Roman" w:hAnsi="Times New Roman"/>
          <w:b/>
          <w:sz w:val="28"/>
          <w:szCs w:val="28"/>
        </w:rPr>
        <w:t xml:space="preserve">  </w:t>
      </w:r>
    </w:p>
    <w:sectPr w:rsidR="00001927" w:rsidRPr="0000192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10A1A"/>
    <w:multiLevelType w:val="hybridMultilevel"/>
    <w:tmpl w:val="813EB9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E455E"/>
    <w:multiLevelType w:val="hybridMultilevel"/>
    <w:tmpl w:val="0FF0AAC4"/>
    <w:lvl w:ilvl="0" w:tplc="7416F936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541F5"/>
    <w:multiLevelType w:val="hybridMultilevel"/>
    <w:tmpl w:val="8EE69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04365"/>
    <w:multiLevelType w:val="hybridMultilevel"/>
    <w:tmpl w:val="C8D29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DD6788"/>
    <w:multiLevelType w:val="hybridMultilevel"/>
    <w:tmpl w:val="DCD46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55E92"/>
    <w:multiLevelType w:val="hybridMultilevel"/>
    <w:tmpl w:val="F3B4ECA4"/>
    <w:lvl w:ilvl="0" w:tplc="46B6046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76C00"/>
    <w:multiLevelType w:val="hybridMultilevel"/>
    <w:tmpl w:val="69765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4A1"/>
    <w:rsid w:val="00001927"/>
    <w:rsid w:val="0006364B"/>
    <w:rsid w:val="000653D1"/>
    <w:rsid w:val="000B328C"/>
    <w:rsid w:val="000F338B"/>
    <w:rsid w:val="00106436"/>
    <w:rsid w:val="001318BC"/>
    <w:rsid w:val="001A6F4C"/>
    <w:rsid w:val="001A7004"/>
    <w:rsid w:val="001B4FFD"/>
    <w:rsid w:val="001D5A4F"/>
    <w:rsid w:val="002465AD"/>
    <w:rsid w:val="00264BCC"/>
    <w:rsid w:val="0027611D"/>
    <w:rsid w:val="00295745"/>
    <w:rsid w:val="002A1E7A"/>
    <w:rsid w:val="002B5420"/>
    <w:rsid w:val="002D2C73"/>
    <w:rsid w:val="00391B60"/>
    <w:rsid w:val="003C2D4B"/>
    <w:rsid w:val="003E6736"/>
    <w:rsid w:val="003F4EA9"/>
    <w:rsid w:val="00411D09"/>
    <w:rsid w:val="00463949"/>
    <w:rsid w:val="00482681"/>
    <w:rsid w:val="004829C3"/>
    <w:rsid w:val="004C63CF"/>
    <w:rsid w:val="004D09C2"/>
    <w:rsid w:val="004E0459"/>
    <w:rsid w:val="005330F1"/>
    <w:rsid w:val="005515D0"/>
    <w:rsid w:val="00552D8D"/>
    <w:rsid w:val="0058131A"/>
    <w:rsid w:val="005C2E12"/>
    <w:rsid w:val="005E38AA"/>
    <w:rsid w:val="00622F75"/>
    <w:rsid w:val="006407FC"/>
    <w:rsid w:val="006420EB"/>
    <w:rsid w:val="006646B8"/>
    <w:rsid w:val="00695193"/>
    <w:rsid w:val="006E05EF"/>
    <w:rsid w:val="006F282E"/>
    <w:rsid w:val="006F4026"/>
    <w:rsid w:val="00735C69"/>
    <w:rsid w:val="0075197C"/>
    <w:rsid w:val="00754550"/>
    <w:rsid w:val="007A3D6A"/>
    <w:rsid w:val="007B423F"/>
    <w:rsid w:val="007F1DD9"/>
    <w:rsid w:val="00802051"/>
    <w:rsid w:val="00870CBD"/>
    <w:rsid w:val="00895FC4"/>
    <w:rsid w:val="008A67B7"/>
    <w:rsid w:val="008F3AEC"/>
    <w:rsid w:val="00920A82"/>
    <w:rsid w:val="009510BD"/>
    <w:rsid w:val="00961AEB"/>
    <w:rsid w:val="009B0AA0"/>
    <w:rsid w:val="00A03081"/>
    <w:rsid w:val="00A10AA7"/>
    <w:rsid w:val="00A42732"/>
    <w:rsid w:val="00A55745"/>
    <w:rsid w:val="00A63A32"/>
    <w:rsid w:val="00AC42DD"/>
    <w:rsid w:val="00AC4D32"/>
    <w:rsid w:val="00AF1E60"/>
    <w:rsid w:val="00B12A11"/>
    <w:rsid w:val="00B6102C"/>
    <w:rsid w:val="00B625D6"/>
    <w:rsid w:val="00B71609"/>
    <w:rsid w:val="00B7220E"/>
    <w:rsid w:val="00BB2532"/>
    <w:rsid w:val="00BB344C"/>
    <w:rsid w:val="00C35662"/>
    <w:rsid w:val="00C3710F"/>
    <w:rsid w:val="00C654B2"/>
    <w:rsid w:val="00C65C74"/>
    <w:rsid w:val="00C76365"/>
    <w:rsid w:val="00CC0EC0"/>
    <w:rsid w:val="00CC3066"/>
    <w:rsid w:val="00CE78C2"/>
    <w:rsid w:val="00D17718"/>
    <w:rsid w:val="00D8303D"/>
    <w:rsid w:val="00D92FF8"/>
    <w:rsid w:val="00DA6FDA"/>
    <w:rsid w:val="00DB2ADE"/>
    <w:rsid w:val="00DC15B2"/>
    <w:rsid w:val="00DC3D03"/>
    <w:rsid w:val="00DC4F8D"/>
    <w:rsid w:val="00E07FA9"/>
    <w:rsid w:val="00E14EAF"/>
    <w:rsid w:val="00E16D5B"/>
    <w:rsid w:val="00E45673"/>
    <w:rsid w:val="00E544A1"/>
    <w:rsid w:val="00E776BB"/>
    <w:rsid w:val="00ED7AD3"/>
    <w:rsid w:val="00F1431E"/>
    <w:rsid w:val="00F21F3C"/>
    <w:rsid w:val="00F27332"/>
    <w:rsid w:val="00F440FF"/>
    <w:rsid w:val="00F913F1"/>
    <w:rsid w:val="00FB0429"/>
    <w:rsid w:val="00FC3450"/>
    <w:rsid w:val="00FD21A8"/>
    <w:rsid w:val="00FE26EE"/>
    <w:rsid w:val="00F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4A1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30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18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4A1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30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1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ticip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4</cp:revision>
  <cp:lastPrinted>2020-07-03T11:22:00Z</cp:lastPrinted>
  <dcterms:created xsi:type="dcterms:W3CDTF">2020-07-24T11:21:00Z</dcterms:created>
  <dcterms:modified xsi:type="dcterms:W3CDTF">2020-07-27T07:49:00Z</dcterms:modified>
</cp:coreProperties>
</file>