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96"/>
        <w:tblW w:w="9826" w:type="dxa"/>
        <w:tblLayout w:type="fixed"/>
        <w:tblLook w:val="0000" w:firstRow="0" w:lastRow="0" w:firstColumn="0" w:lastColumn="0" w:noHBand="0" w:noVBand="0"/>
      </w:tblPr>
      <w:tblGrid>
        <w:gridCol w:w="106"/>
        <w:gridCol w:w="631"/>
        <w:gridCol w:w="1515"/>
        <w:gridCol w:w="527"/>
        <w:gridCol w:w="1305"/>
        <w:gridCol w:w="1044"/>
        <w:gridCol w:w="104"/>
        <w:gridCol w:w="437"/>
        <w:gridCol w:w="4053"/>
        <w:gridCol w:w="104"/>
      </w:tblGrid>
      <w:tr w:rsidR="00A507E0" w:rsidRPr="00163316" w:rsidTr="00067213">
        <w:trPr>
          <w:gridAfter w:val="1"/>
          <w:wAfter w:w="104" w:type="dxa"/>
          <w:trHeight w:val="1388"/>
        </w:trPr>
        <w:tc>
          <w:tcPr>
            <w:tcW w:w="4084" w:type="dxa"/>
            <w:gridSpan w:val="5"/>
          </w:tcPr>
          <w:p w:rsidR="00A507E0" w:rsidRPr="0094433A" w:rsidRDefault="00A507E0" w:rsidP="00163316">
            <w:pPr>
              <w:spacing w:after="0" w:line="240" w:lineRule="auto"/>
              <w:jc w:val="center"/>
              <w:rPr>
                <w:rFonts w:ascii="Times New Roman" w:eastAsia="Times New Roman" w:hAnsi="Times New Roman" w:cs="Times New Roman"/>
                <w:b/>
                <w:sz w:val="24"/>
                <w:szCs w:val="24"/>
                <w:lang w:eastAsia="ru-RU"/>
              </w:rPr>
            </w:pPr>
          </w:p>
          <w:p w:rsidR="00A507E0" w:rsidRPr="00163316" w:rsidRDefault="00A507E0" w:rsidP="00163316">
            <w:pPr>
              <w:spacing w:after="0" w:line="240" w:lineRule="auto"/>
              <w:jc w:val="center"/>
              <w:rPr>
                <w:rFonts w:ascii="Times New Roman" w:eastAsia="Times New Roman" w:hAnsi="Times New Roman" w:cs="Times New Roman"/>
                <w:b/>
                <w:sz w:val="24"/>
                <w:szCs w:val="24"/>
                <w:lang w:val="ro-RO" w:eastAsia="ru-RU"/>
              </w:rPr>
            </w:pPr>
            <w:r w:rsidRPr="00163316">
              <w:rPr>
                <w:rFonts w:ascii="Times New Roman" w:eastAsia="Times New Roman" w:hAnsi="Times New Roman" w:cs="Times New Roman"/>
                <w:b/>
                <w:sz w:val="24"/>
                <w:szCs w:val="24"/>
                <w:lang w:val="ro-RO" w:eastAsia="ru-RU"/>
              </w:rPr>
              <w:t>MINISTERUL FINANŢELOR</w:t>
            </w:r>
          </w:p>
          <w:p w:rsidR="00A507E0" w:rsidRPr="00163316" w:rsidRDefault="00A507E0" w:rsidP="00163316">
            <w:pPr>
              <w:spacing w:after="0" w:line="240" w:lineRule="auto"/>
              <w:jc w:val="center"/>
              <w:rPr>
                <w:rFonts w:ascii="Times New Roman" w:eastAsia="Times New Roman" w:hAnsi="Times New Roman" w:cs="Times New Roman"/>
                <w:b/>
                <w:sz w:val="24"/>
                <w:szCs w:val="24"/>
                <w:lang w:val="ro-RO" w:eastAsia="ru-RU"/>
              </w:rPr>
            </w:pPr>
            <w:r w:rsidRPr="00163316">
              <w:rPr>
                <w:rFonts w:ascii="Times New Roman" w:eastAsia="Times New Roman" w:hAnsi="Times New Roman" w:cs="Times New Roman"/>
                <w:b/>
                <w:sz w:val="24"/>
                <w:szCs w:val="24"/>
                <w:lang w:val="ro-RO" w:eastAsia="ru-RU"/>
              </w:rPr>
              <w:t>AL REPUBLICII MOLDOVA</w:t>
            </w:r>
          </w:p>
        </w:tc>
        <w:tc>
          <w:tcPr>
            <w:tcW w:w="1585" w:type="dxa"/>
            <w:gridSpan w:val="3"/>
          </w:tcPr>
          <w:p w:rsidR="00A507E0" w:rsidRPr="00163316" w:rsidRDefault="00A507E0" w:rsidP="00163316">
            <w:pPr>
              <w:spacing w:after="0" w:line="240" w:lineRule="auto"/>
              <w:jc w:val="center"/>
              <w:rPr>
                <w:rFonts w:ascii="Times New Roman" w:eastAsia="Times New Roman" w:hAnsi="Times New Roman" w:cs="Times New Roman"/>
                <w:sz w:val="24"/>
                <w:szCs w:val="24"/>
                <w:lang w:val="ro-RO" w:eastAsia="ru-RU"/>
              </w:rPr>
            </w:pPr>
            <w:r w:rsidRPr="00163316">
              <w:rPr>
                <w:rFonts w:ascii="Times New Roman" w:eastAsia="Times New Roman" w:hAnsi="Times New Roman" w:cs="Times New Roman"/>
                <w:noProof/>
                <w:sz w:val="24"/>
                <w:szCs w:val="24"/>
                <w:lang w:val="en-GB" w:eastAsia="en-GB"/>
              </w:rPr>
              <w:drawing>
                <wp:inline distT="0" distB="0" distL="0" distR="0" wp14:anchorId="787A9196" wp14:editId="11302E84">
                  <wp:extent cx="790575" cy="942975"/>
                  <wp:effectExtent l="0" t="0" r="9525" b="9525"/>
                  <wp:docPr id="1" name="Рисунок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942975"/>
                          </a:xfrm>
                          <a:prstGeom prst="rect">
                            <a:avLst/>
                          </a:prstGeom>
                          <a:noFill/>
                          <a:ln>
                            <a:noFill/>
                          </a:ln>
                        </pic:spPr>
                      </pic:pic>
                    </a:graphicData>
                  </a:graphic>
                </wp:inline>
              </w:drawing>
            </w:r>
          </w:p>
        </w:tc>
        <w:tc>
          <w:tcPr>
            <w:tcW w:w="4053" w:type="dxa"/>
          </w:tcPr>
          <w:p w:rsidR="00A507E0" w:rsidRPr="00163316" w:rsidRDefault="00A507E0" w:rsidP="00163316">
            <w:pPr>
              <w:spacing w:after="0" w:line="240" w:lineRule="auto"/>
              <w:jc w:val="center"/>
              <w:rPr>
                <w:rFonts w:ascii="Times New Roman" w:eastAsia="Times New Roman" w:hAnsi="Times New Roman" w:cs="Times New Roman"/>
                <w:b/>
                <w:sz w:val="24"/>
                <w:szCs w:val="24"/>
                <w:lang w:val="ro-RO" w:eastAsia="ru-RU"/>
              </w:rPr>
            </w:pPr>
          </w:p>
          <w:p w:rsidR="00A507E0" w:rsidRPr="00163316" w:rsidRDefault="00A507E0" w:rsidP="00163316">
            <w:pPr>
              <w:spacing w:after="0" w:line="240" w:lineRule="auto"/>
              <w:jc w:val="center"/>
              <w:rPr>
                <w:rFonts w:ascii="Times New Roman" w:eastAsia="Times New Roman" w:hAnsi="Times New Roman" w:cs="Times New Roman"/>
                <w:b/>
                <w:sz w:val="24"/>
                <w:szCs w:val="24"/>
                <w:lang w:val="ro-RO" w:eastAsia="ru-RU"/>
              </w:rPr>
            </w:pPr>
            <w:r w:rsidRPr="00163316">
              <w:rPr>
                <w:rFonts w:ascii="Times New Roman" w:eastAsia="Times New Roman" w:hAnsi="Times New Roman" w:cs="Times New Roman"/>
                <w:b/>
                <w:sz w:val="24"/>
                <w:szCs w:val="24"/>
                <w:lang w:val="ro-RO" w:eastAsia="ru-RU"/>
              </w:rPr>
              <w:t>МИНИСТЕРСТВО ФИНАНСОВ</w:t>
            </w:r>
          </w:p>
          <w:p w:rsidR="00A507E0" w:rsidRPr="00163316" w:rsidRDefault="00A507E0" w:rsidP="00163316">
            <w:pPr>
              <w:spacing w:after="0" w:line="240" w:lineRule="auto"/>
              <w:jc w:val="center"/>
              <w:rPr>
                <w:rFonts w:ascii="Times New Roman" w:eastAsia="Times New Roman" w:hAnsi="Times New Roman" w:cs="Times New Roman"/>
                <w:b/>
                <w:sz w:val="24"/>
                <w:szCs w:val="24"/>
                <w:lang w:val="ro-RO" w:eastAsia="ru-RU"/>
              </w:rPr>
            </w:pPr>
            <w:r w:rsidRPr="00163316">
              <w:rPr>
                <w:rFonts w:ascii="Times New Roman" w:eastAsia="Times New Roman" w:hAnsi="Times New Roman" w:cs="Times New Roman"/>
                <w:b/>
                <w:sz w:val="24"/>
                <w:szCs w:val="24"/>
                <w:lang w:val="ro-RO" w:eastAsia="ru-RU"/>
              </w:rPr>
              <w:t>РЕСПУБЛИКИ МОЛДОВА</w:t>
            </w:r>
          </w:p>
        </w:tc>
      </w:tr>
      <w:tr w:rsidR="00A507E0" w:rsidRPr="00163316" w:rsidTr="00067213">
        <w:trPr>
          <w:gridAfter w:val="1"/>
          <w:wAfter w:w="104" w:type="dxa"/>
          <w:trHeight w:val="973"/>
        </w:trPr>
        <w:tc>
          <w:tcPr>
            <w:tcW w:w="9722" w:type="dxa"/>
            <w:gridSpan w:val="9"/>
          </w:tcPr>
          <w:p w:rsidR="00A507E0" w:rsidRPr="00163316" w:rsidRDefault="00A507E0" w:rsidP="00163316">
            <w:pPr>
              <w:spacing w:after="0" w:line="240" w:lineRule="auto"/>
              <w:jc w:val="center"/>
              <w:rPr>
                <w:rFonts w:ascii="Times New Roman" w:eastAsia="Times New Roman" w:hAnsi="Times New Roman" w:cs="Times New Roman"/>
                <w:sz w:val="24"/>
                <w:szCs w:val="24"/>
                <w:lang w:val="ro-RO" w:eastAsia="ru-RU"/>
              </w:rPr>
            </w:pPr>
            <w:r w:rsidRPr="00163316">
              <w:rPr>
                <w:rFonts w:ascii="Times New Roman" w:eastAsia="Times New Roman" w:hAnsi="Times New Roman" w:cs="Times New Roman"/>
                <w:sz w:val="24"/>
                <w:szCs w:val="24"/>
                <w:lang w:val="ro-RO" w:eastAsia="ru-RU"/>
              </w:rPr>
              <w:t>MD-2005, mun.Chişinău, str.Constantin Tănase, 7</w:t>
            </w:r>
          </w:p>
          <w:p w:rsidR="00A507E0" w:rsidRPr="00163316" w:rsidRDefault="00F52086" w:rsidP="00163316">
            <w:pPr>
              <w:spacing w:after="0" w:line="240" w:lineRule="auto"/>
              <w:jc w:val="center"/>
              <w:rPr>
                <w:rFonts w:ascii="Times New Roman" w:eastAsia="Times New Roman" w:hAnsi="Times New Roman" w:cs="Times New Roman"/>
                <w:sz w:val="24"/>
                <w:szCs w:val="24"/>
                <w:lang w:val="ro-RO" w:eastAsia="ru-RU"/>
              </w:rPr>
            </w:pPr>
            <w:hyperlink r:id="rId9" w:history="1">
              <w:r w:rsidR="00A507E0" w:rsidRPr="00163316">
                <w:rPr>
                  <w:rFonts w:ascii="Times New Roman" w:eastAsia="Times New Roman" w:hAnsi="Times New Roman" w:cs="Times New Roman"/>
                  <w:color w:val="0000FF"/>
                  <w:sz w:val="24"/>
                  <w:szCs w:val="24"/>
                  <w:u w:val="single"/>
                  <w:lang w:val="ro-RO" w:eastAsia="ru-RU"/>
                </w:rPr>
                <w:t>www.mf.gov.md</w:t>
              </w:r>
            </w:hyperlink>
            <w:r w:rsidR="00A507E0" w:rsidRPr="00163316">
              <w:rPr>
                <w:rFonts w:ascii="Times New Roman" w:eastAsia="Times New Roman" w:hAnsi="Times New Roman" w:cs="Times New Roman"/>
                <w:sz w:val="24"/>
                <w:szCs w:val="24"/>
                <w:lang w:val="ro-RO" w:eastAsia="ru-RU"/>
              </w:rPr>
              <w:t>, tel.(022) 26-26-00, fax 022-26-25-17</w:t>
            </w:r>
          </w:p>
        </w:tc>
      </w:tr>
      <w:tr w:rsidR="00A507E0" w:rsidRPr="00163316" w:rsidTr="00067213">
        <w:trPr>
          <w:gridBefore w:val="1"/>
          <w:wBefore w:w="106" w:type="dxa"/>
          <w:trHeight w:val="269"/>
        </w:trPr>
        <w:tc>
          <w:tcPr>
            <w:tcW w:w="2146" w:type="dxa"/>
            <w:gridSpan w:val="2"/>
            <w:tcBorders>
              <w:bottom w:val="single" w:sz="4" w:space="0" w:color="auto"/>
            </w:tcBorders>
          </w:tcPr>
          <w:p w:rsidR="00A507E0" w:rsidRPr="009035AF" w:rsidRDefault="006C0EF7" w:rsidP="00241054">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bookmarkStart w:id="0" w:name="_GoBack"/>
            <w:bookmarkEnd w:id="0"/>
            <w:r>
              <w:rPr>
                <w:rFonts w:ascii="Times New Roman" w:eastAsia="Times New Roman" w:hAnsi="Times New Roman" w:cs="Times New Roman"/>
                <w:b/>
                <w:i/>
                <w:sz w:val="24"/>
                <w:szCs w:val="24"/>
                <w:lang w:eastAsia="ru-RU"/>
              </w:rPr>
              <w:t>23 iulie 2020</w:t>
            </w:r>
          </w:p>
        </w:tc>
        <w:tc>
          <w:tcPr>
            <w:tcW w:w="527" w:type="dxa"/>
            <w:vAlign w:val="bottom"/>
          </w:tcPr>
          <w:p w:rsidR="00A507E0" w:rsidRPr="009035AF" w:rsidRDefault="00A507E0" w:rsidP="00163316">
            <w:pPr>
              <w:spacing w:after="0" w:line="240" w:lineRule="auto"/>
              <w:ind w:right="-116"/>
              <w:jc w:val="center"/>
              <w:rPr>
                <w:rFonts w:ascii="Times New Roman" w:eastAsia="Times New Roman" w:hAnsi="Times New Roman" w:cs="Times New Roman"/>
                <w:sz w:val="24"/>
                <w:szCs w:val="24"/>
                <w:lang w:val="ro-RO" w:eastAsia="ru-RU"/>
              </w:rPr>
            </w:pPr>
            <w:r w:rsidRPr="009035AF">
              <w:rPr>
                <w:rFonts w:ascii="Times New Roman" w:eastAsia="Times New Roman" w:hAnsi="Times New Roman" w:cs="Times New Roman"/>
                <w:sz w:val="24"/>
                <w:szCs w:val="24"/>
                <w:lang w:val="ro-RO" w:eastAsia="ru-RU"/>
              </w:rPr>
              <w:t>nr.</w:t>
            </w:r>
          </w:p>
        </w:tc>
        <w:tc>
          <w:tcPr>
            <w:tcW w:w="2453" w:type="dxa"/>
            <w:gridSpan w:val="3"/>
            <w:tcBorders>
              <w:bottom w:val="single" w:sz="4" w:space="0" w:color="auto"/>
            </w:tcBorders>
          </w:tcPr>
          <w:p w:rsidR="00A507E0" w:rsidRPr="009035AF" w:rsidRDefault="005528A7" w:rsidP="006C0EF7">
            <w:pPr>
              <w:spacing w:after="0" w:line="240" w:lineRule="auto"/>
              <w:rPr>
                <w:rFonts w:ascii="Times New Roman" w:eastAsia="Times New Roman" w:hAnsi="Times New Roman" w:cs="Times New Roman"/>
                <w:b/>
                <w:i/>
                <w:sz w:val="24"/>
                <w:szCs w:val="24"/>
                <w:lang w:val="ro-RO" w:eastAsia="ru-RU"/>
              </w:rPr>
            </w:pPr>
            <w:r w:rsidRPr="009035AF">
              <w:rPr>
                <w:rFonts w:ascii="Times New Roman" w:eastAsia="Times New Roman" w:hAnsi="Times New Roman" w:cs="Times New Roman"/>
                <w:b/>
                <w:i/>
                <w:sz w:val="24"/>
                <w:szCs w:val="24"/>
                <w:lang w:val="ro-RO" w:eastAsia="ru-RU"/>
              </w:rPr>
              <w:t>08-18</w:t>
            </w:r>
            <w:r w:rsidR="006C0EF7">
              <w:rPr>
                <w:rFonts w:ascii="Times New Roman" w:eastAsia="Times New Roman" w:hAnsi="Times New Roman" w:cs="Times New Roman"/>
                <w:b/>
                <w:i/>
                <w:sz w:val="24"/>
                <w:szCs w:val="24"/>
                <w:lang w:val="ro-RO" w:eastAsia="ru-RU"/>
              </w:rPr>
              <w:t>—289/810</w:t>
            </w:r>
          </w:p>
        </w:tc>
        <w:tc>
          <w:tcPr>
            <w:tcW w:w="4594" w:type="dxa"/>
            <w:gridSpan w:val="3"/>
          </w:tcPr>
          <w:p w:rsidR="00A507E0" w:rsidRPr="002D0723" w:rsidRDefault="00A507E0" w:rsidP="00163316">
            <w:pPr>
              <w:spacing w:after="0" w:line="240" w:lineRule="auto"/>
              <w:jc w:val="center"/>
              <w:rPr>
                <w:rFonts w:ascii="Times New Roman" w:eastAsia="Times New Roman" w:hAnsi="Times New Roman" w:cs="Times New Roman"/>
                <w:sz w:val="24"/>
                <w:szCs w:val="24"/>
                <w:lang w:val="ro-RO" w:eastAsia="ru-RU"/>
              </w:rPr>
            </w:pPr>
          </w:p>
        </w:tc>
      </w:tr>
      <w:tr w:rsidR="00A507E0" w:rsidRPr="00163316" w:rsidTr="00067213">
        <w:trPr>
          <w:gridAfter w:val="1"/>
          <w:wAfter w:w="104" w:type="dxa"/>
          <w:trHeight w:val="381"/>
        </w:trPr>
        <w:tc>
          <w:tcPr>
            <w:tcW w:w="737" w:type="dxa"/>
            <w:gridSpan w:val="2"/>
            <w:vAlign w:val="bottom"/>
          </w:tcPr>
          <w:p w:rsidR="00A507E0" w:rsidRPr="00163316" w:rsidRDefault="00A507E0" w:rsidP="00163316">
            <w:pPr>
              <w:spacing w:after="0" w:line="240" w:lineRule="auto"/>
              <w:ind w:left="-108" w:right="-108"/>
              <w:jc w:val="center"/>
              <w:rPr>
                <w:rFonts w:ascii="Times New Roman" w:eastAsia="Times New Roman" w:hAnsi="Times New Roman" w:cs="Times New Roman"/>
                <w:sz w:val="24"/>
                <w:szCs w:val="24"/>
                <w:lang w:val="ro-RO" w:eastAsia="ru-RU"/>
              </w:rPr>
            </w:pPr>
            <w:r w:rsidRPr="00163316">
              <w:rPr>
                <w:rFonts w:ascii="Times New Roman" w:eastAsia="Times New Roman" w:hAnsi="Times New Roman" w:cs="Times New Roman"/>
                <w:sz w:val="24"/>
                <w:szCs w:val="24"/>
                <w:lang w:val="ro-RO" w:eastAsia="ru-RU"/>
              </w:rPr>
              <w:t>La nr.</w:t>
            </w:r>
          </w:p>
        </w:tc>
        <w:tc>
          <w:tcPr>
            <w:tcW w:w="4391" w:type="dxa"/>
            <w:gridSpan w:val="4"/>
            <w:tcBorders>
              <w:bottom w:val="single" w:sz="4" w:space="0" w:color="auto"/>
            </w:tcBorders>
            <w:vAlign w:val="bottom"/>
          </w:tcPr>
          <w:p w:rsidR="00A507E0" w:rsidRPr="00163316" w:rsidRDefault="00A507E0" w:rsidP="00163316">
            <w:pPr>
              <w:spacing w:after="0" w:line="240" w:lineRule="auto"/>
              <w:jc w:val="center"/>
              <w:rPr>
                <w:rFonts w:ascii="Times New Roman" w:eastAsia="Times New Roman" w:hAnsi="Times New Roman" w:cs="Times New Roman"/>
                <w:b/>
                <w:i/>
                <w:sz w:val="24"/>
                <w:szCs w:val="24"/>
                <w:lang w:val="ro-RO" w:eastAsia="ru-RU"/>
              </w:rPr>
            </w:pPr>
          </w:p>
        </w:tc>
        <w:tc>
          <w:tcPr>
            <w:tcW w:w="4594" w:type="dxa"/>
            <w:gridSpan w:val="3"/>
          </w:tcPr>
          <w:p w:rsidR="00A507E0" w:rsidRPr="00163316" w:rsidRDefault="00A507E0" w:rsidP="00163316">
            <w:pPr>
              <w:spacing w:after="0" w:line="240" w:lineRule="auto"/>
              <w:jc w:val="center"/>
              <w:rPr>
                <w:rFonts w:ascii="Times New Roman" w:eastAsia="Times New Roman" w:hAnsi="Times New Roman" w:cs="Times New Roman"/>
                <w:sz w:val="24"/>
                <w:szCs w:val="24"/>
                <w:lang w:val="ro-RO" w:eastAsia="ru-RU"/>
              </w:rPr>
            </w:pPr>
          </w:p>
        </w:tc>
      </w:tr>
    </w:tbl>
    <w:p w:rsidR="00960CC2" w:rsidRPr="00163316" w:rsidRDefault="00746A85" w:rsidP="00163316">
      <w:pPr>
        <w:spacing w:before="480" w:after="240" w:line="360" w:lineRule="auto"/>
        <w:jc w:val="right"/>
        <w:rPr>
          <w:rFonts w:ascii="Times New Roman" w:hAnsi="Times New Roman" w:cs="Times New Roman"/>
          <w:b/>
          <w:sz w:val="28"/>
          <w:lang w:val="ro-MD"/>
        </w:rPr>
      </w:pPr>
      <w:r w:rsidRPr="00163316">
        <w:rPr>
          <w:rFonts w:ascii="Times New Roman" w:hAnsi="Times New Roman" w:cs="Times New Roman"/>
          <w:b/>
          <w:sz w:val="28"/>
          <w:lang w:val="ro-MD"/>
        </w:rPr>
        <w:t>C</w:t>
      </w:r>
      <w:r w:rsidR="00960CC2" w:rsidRPr="00163316">
        <w:rPr>
          <w:rFonts w:ascii="Times New Roman" w:hAnsi="Times New Roman" w:cs="Times New Roman"/>
          <w:b/>
          <w:sz w:val="28"/>
          <w:lang w:val="ro-MD"/>
        </w:rPr>
        <w:t>ancelaria de Stat</w:t>
      </w:r>
    </w:p>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b/>
          <w:bCs/>
          <w:sz w:val="24"/>
          <w:szCs w:val="24"/>
          <w:lang w:val="ro-MD" w:eastAsia="en-GB"/>
        </w:rPr>
        <w:t>CERERE</w:t>
      </w:r>
    </w:p>
    <w:p w:rsidR="00F42689" w:rsidRPr="009D53F7" w:rsidRDefault="00746A85" w:rsidP="00163316">
      <w:pPr>
        <w:spacing w:after="0" w:line="240" w:lineRule="auto"/>
        <w:jc w:val="center"/>
        <w:rPr>
          <w:rFonts w:ascii="Times New Roman" w:eastAsia="Times New Roman" w:hAnsi="Times New Roman" w:cs="Times New Roman"/>
          <w:b/>
          <w:bCs/>
          <w:sz w:val="24"/>
          <w:szCs w:val="24"/>
          <w:lang w:val="ro-MD" w:eastAsia="en-GB"/>
        </w:rPr>
      </w:pPr>
      <w:r w:rsidRPr="009D53F7">
        <w:rPr>
          <w:rFonts w:ascii="Times New Roman" w:eastAsia="Times New Roman" w:hAnsi="Times New Roman" w:cs="Times New Roman"/>
          <w:b/>
          <w:bCs/>
          <w:sz w:val="24"/>
          <w:szCs w:val="24"/>
          <w:lang w:val="ro-MD" w:eastAsia="en-GB"/>
        </w:rPr>
        <w:t xml:space="preserve">privind înregistrarea de către Cancelaria de Stat </w:t>
      </w:r>
    </w:p>
    <w:p w:rsidR="00746A85" w:rsidRPr="009D53F7" w:rsidRDefault="00746A85" w:rsidP="00163316">
      <w:pPr>
        <w:spacing w:after="0" w:line="240" w:lineRule="auto"/>
        <w:jc w:val="center"/>
        <w:rPr>
          <w:rFonts w:ascii="Times New Roman" w:eastAsia="Times New Roman" w:hAnsi="Times New Roman" w:cs="Times New Roman"/>
          <w:b/>
          <w:bCs/>
          <w:sz w:val="24"/>
          <w:szCs w:val="24"/>
          <w:lang w:val="ro-MD" w:eastAsia="en-GB"/>
        </w:rPr>
      </w:pPr>
      <w:r w:rsidRPr="009D53F7">
        <w:rPr>
          <w:rFonts w:ascii="Times New Roman" w:eastAsia="Times New Roman" w:hAnsi="Times New Roman" w:cs="Times New Roman"/>
          <w:b/>
          <w:bCs/>
          <w:sz w:val="24"/>
          <w:szCs w:val="24"/>
          <w:lang w:val="ro-MD" w:eastAsia="en-GB"/>
        </w:rPr>
        <w:t>a proiectelor de acte</w:t>
      </w:r>
      <w:r w:rsidR="00F42689" w:rsidRPr="009D53F7">
        <w:rPr>
          <w:rFonts w:ascii="Times New Roman" w:eastAsia="Times New Roman" w:hAnsi="Times New Roman" w:cs="Times New Roman"/>
          <w:b/>
          <w:bCs/>
          <w:sz w:val="24"/>
          <w:szCs w:val="24"/>
          <w:lang w:val="ro-MD" w:eastAsia="en-GB"/>
        </w:rPr>
        <w:t xml:space="preserve"> ale Guvernului</w:t>
      </w:r>
    </w:p>
    <w:p w:rsidR="00D57639" w:rsidRPr="009D53F7" w:rsidRDefault="00D57639" w:rsidP="00163316">
      <w:pPr>
        <w:spacing w:after="0" w:line="240" w:lineRule="auto"/>
        <w:jc w:val="center"/>
        <w:rPr>
          <w:rFonts w:ascii="Times New Roman" w:eastAsia="Times New Roman" w:hAnsi="Times New Roman" w:cs="Times New Roman"/>
          <w:b/>
          <w:sz w:val="24"/>
          <w:szCs w:val="24"/>
          <w:u w:val="single"/>
          <w:lang w:val="ro-MD" w:eastAsia="en-GB"/>
        </w:rPr>
      </w:pPr>
      <w:r w:rsidRPr="009D53F7">
        <w:rPr>
          <w:rFonts w:ascii="Times New Roman" w:eastAsia="Times New Roman" w:hAnsi="Times New Roman" w:cs="Times New Roman"/>
          <w:b/>
          <w:sz w:val="24"/>
          <w:szCs w:val="24"/>
          <w:u w:val="single"/>
          <w:lang w:val="ro-MD" w:eastAsia="en-GB"/>
        </w:rPr>
        <w:t xml:space="preserve">pentru examinare în ședința secretarilor generali </w:t>
      </w:r>
      <w:r w:rsidR="00241054" w:rsidRPr="009D53F7">
        <w:rPr>
          <w:rFonts w:ascii="Times New Roman" w:eastAsia="Times New Roman" w:hAnsi="Times New Roman" w:cs="Times New Roman"/>
          <w:b/>
          <w:sz w:val="24"/>
          <w:szCs w:val="24"/>
          <w:u w:val="single"/>
          <w:lang w:val="ro-MD" w:eastAsia="en-GB"/>
        </w:rPr>
        <w:t>ai ministerelor</w:t>
      </w:r>
    </w:p>
    <w:p w:rsidR="00746A85" w:rsidRPr="009D53F7" w:rsidRDefault="00746A85" w:rsidP="00163316">
      <w:pPr>
        <w:spacing w:after="0" w:line="240" w:lineRule="auto"/>
        <w:jc w:val="right"/>
        <w:rPr>
          <w:rFonts w:ascii="Arial" w:eastAsia="Times New Roman" w:hAnsi="Arial" w:cs="Arial"/>
          <w:sz w:val="24"/>
          <w:szCs w:val="24"/>
          <w:lang w:val="ro-MD" w:eastAsia="en-GB"/>
        </w:rPr>
      </w:pPr>
    </w:p>
    <w:tbl>
      <w:tblPr>
        <w:tblW w:w="5371" w:type="pct"/>
        <w:jc w:val="center"/>
        <w:tblCellMar>
          <w:top w:w="15" w:type="dxa"/>
          <w:left w:w="15" w:type="dxa"/>
          <w:bottom w:w="15" w:type="dxa"/>
          <w:right w:w="15" w:type="dxa"/>
        </w:tblCellMar>
        <w:tblLook w:val="04A0" w:firstRow="1" w:lastRow="0" w:firstColumn="1" w:lastColumn="0" w:noHBand="0" w:noVBand="1"/>
      </w:tblPr>
      <w:tblGrid>
        <w:gridCol w:w="787"/>
        <w:gridCol w:w="6658"/>
        <w:gridCol w:w="3342"/>
      </w:tblGrid>
      <w:tr w:rsidR="00746A85" w:rsidRPr="009D53F7" w:rsidTr="00DD0172">
        <w:trPr>
          <w:jc w:val="center"/>
        </w:trPr>
        <w:tc>
          <w:tcPr>
            <w:tcW w:w="5000" w:type="pct"/>
            <w:gridSpan w:val="3"/>
            <w:tcBorders>
              <w:top w:val="nil"/>
              <w:left w:val="nil"/>
              <w:bottom w:val="single" w:sz="6" w:space="0" w:color="000000"/>
              <w:right w:val="nil"/>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 </w:t>
            </w:r>
          </w:p>
        </w:tc>
      </w:tr>
      <w:tr w:rsidR="00746A85" w:rsidRPr="009D53F7" w:rsidTr="00DD0172">
        <w:trPr>
          <w:jc w:val="center"/>
        </w:trPr>
        <w:tc>
          <w:tcPr>
            <w:tcW w:w="36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b/>
                <w:bCs/>
                <w:sz w:val="24"/>
                <w:szCs w:val="24"/>
                <w:lang w:val="ro-MD" w:eastAsia="en-GB"/>
              </w:rPr>
            </w:pPr>
            <w:r w:rsidRPr="009D53F7">
              <w:rPr>
                <w:rFonts w:ascii="Times New Roman" w:eastAsia="Times New Roman" w:hAnsi="Times New Roman" w:cs="Times New Roman"/>
                <w:b/>
                <w:bCs/>
                <w:sz w:val="24"/>
                <w:szCs w:val="24"/>
                <w:lang w:val="ro-MD" w:eastAsia="en-GB"/>
              </w:rPr>
              <w:t>Nr.</w:t>
            </w:r>
            <w:r w:rsidRPr="009D53F7">
              <w:rPr>
                <w:rFonts w:ascii="Times New Roman" w:eastAsia="Times New Roman" w:hAnsi="Times New Roman" w:cs="Times New Roman"/>
                <w:b/>
                <w:bCs/>
                <w:sz w:val="24"/>
                <w:szCs w:val="24"/>
                <w:lang w:val="ro-MD" w:eastAsia="en-GB"/>
              </w:rPr>
              <w:br/>
              <w:t>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b/>
                <w:bCs/>
                <w:sz w:val="24"/>
                <w:szCs w:val="24"/>
                <w:lang w:val="ro-MD" w:eastAsia="en-GB"/>
              </w:rPr>
            </w:pPr>
            <w:r w:rsidRPr="009D53F7">
              <w:rPr>
                <w:rFonts w:ascii="Times New Roman" w:eastAsia="Times New Roman" w:hAnsi="Times New Roman" w:cs="Times New Roman"/>
                <w:b/>
                <w:bCs/>
                <w:sz w:val="24"/>
                <w:szCs w:val="24"/>
                <w:lang w:val="ro-MD" w:eastAsia="en-GB"/>
              </w:rPr>
              <w:t>Criterii de înregistrare</w:t>
            </w:r>
          </w:p>
        </w:tc>
        <w:tc>
          <w:tcPr>
            <w:tcW w:w="154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b/>
                <w:bCs/>
                <w:sz w:val="24"/>
                <w:szCs w:val="24"/>
                <w:lang w:val="ro-MD" w:eastAsia="en-GB"/>
              </w:rPr>
            </w:pPr>
            <w:r w:rsidRPr="009D53F7">
              <w:rPr>
                <w:rFonts w:ascii="Times New Roman" w:eastAsia="Times New Roman" w:hAnsi="Times New Roman" w:cs="Times New Roman"/>
                <w:b/>
                <w:bCs/>
                <w:sz w:val="24"/>
                <w:szCs w:val="24"/>
                <w:lang w:val="ro-MD" w:eastAsia="en-GB"/>
              </w:rPr>
              <w:t>Nota</w:t>
            </w:r>
            <w:r w:rsidRPr="009D53F7">
              <w:rPr>
                <w:rFonts w:ascii="Times New Roman" w:eastAsia="Times New Roman" w:hAnsi="Times New Roman" w:cs="Times New Roman"/>
                <w:b/>
                <w:bCs/>
                <w:sz w:val="24"/>
                <w:szCs w:val="24"/>
                <w:lang w:val="ro-MD" w:eastAsia="en-GB"/>
              </w:rPr>
              <w:br/>
              <w:t>autorului</w:t>
            </w:r>
          </w:p>
        </w:tc>
      </w:tr>
      <w:tr w:rsidR="00746A85" w:rsidRPr="009D53F7" w:rsidTr="00DD0172">
        <w:trPr>
          <w:jc w:val="center"/>
        </w:trPr>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F42689" w:rsidP="00163316">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Categoria</w:t>
            </w:r>
            <w:r w:rsidR="00746A85" w:rsidRPr="009D53F7">
              <w:rPr>
                <w:rFonts w:ascii="Times New Roman" w:eastAsia="Times New Roman" w:hAnsi="Times New Roman" w:cs="Times New Roman"/>
                <w:sz w:val="24"/>
                <w:szCs w:val="24"/>
                <w:lang w:val="ro-MD" w:eastAsia="en-GB"/>
              </w:rPr>
              <w:t xml:space="preserve"> şi denumirea proiectului</w:t>
            </w:r>
          </w:p>
        </w:tc>
        <w:tc>
          <w:tcPr>
            <w:tcW w:w="1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241054">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Proiectul hotărîrii Guvernului „</w:t>
            </w:r>
            <w:r w:rsidR="000E2DEC" w:rsidRPr="009D53F7">
              <w:rPr>
                <w:rFonts w:ascii="Times New Roman" w:eastAsia="Times New Roman" w:hAnsi="Times New Roman" w:cs="Times New Roman"/>
                <w:sz w:val="24"/>
                <w:szCs w:val="24"/>
                <w:lang w:val="ro-MD" w:eastAsia="en-GB"/>
              </w:rPr>
              <w:t xml:space="preserve">Cu privire la modificarea </w:t>
            </w:r>
            <w:r w:rsidR="00241054" w:rsidRPr="009D53F7">
              <w:rPr>
                <w:rFonts w:ascii="Times New Roman" w:hAnsi="Times New Roman" w:cs="Times New Roman"/>
                <w:sz w:val="24"/>
                <w:szCs w:val="24"/>
                <w:lang w:val="ro-MD"/>
              </w:rPr>
              <w:t>Hotărîrii Guvernului nr. 1231/2018 „Pentru punerea în aplicare a prevederilor Legii nr. 270/2018 privind sistemul unitar de salarizare în sectorul bugetar”</w:t>
            </w:r>
          </w:p>
        </w:tc>
      </w:tr>
      <w:tr w:rsidR="00746A85" w:rsidRPr="009D53F7" w:rsidTr="00DD0172">
        <w:trPr>
          <w:jc w:val="center"/>
        </w:trPr>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Autoritatea care a elaborat proiectul</w:t>
            </w:r>
          </w:p>
        </w:tc>
        <w:tc>
          <w:tcPr>
            <w:tcW w:w="1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Finanțelor</w:t>
            </w:r>
          </w:p>
        </w:tc>
      </w:tr>
      <w:tr w:rsidR="00746A85" w:rsidRPr="009D53F7" w:rsidTr="00DD0172">
        <w:trPr>
          <w:jc w:val="center"/>
        </w:trPr>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F42689">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 xml:space="preserve">Justificarea depunerii cererii </w:t>
            </w:r>
            <w:r w:rsidRPr="009D53F7">
              <w:rPr>
                <w:rFonts w:ascii="Times New Roman" w:eastAsia="Times New Roman" w:hAnsi="Times New Roman" w:cs="Times New Roman"/>
                <w:i/>
                <w:iCs/>
                <w:sz w:val="24"/>
                <w:szCs w:val="24"/>
                <w:lang w:val="ro-MD" w:eastAsia="en-GB"/>
              </w:rPr>
              <w:br/>
            </w:r>
          </w:p>
        </w:tc>
        <w:tc>
          <w:tcPr>
            <w:tcW w:w="1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Default="0094433A" w:rsidP="0094433A">
            <w:pPr>
              <w:spacing w:after="0" w:line="240" w:lineRule="auto"/>
              <w:jc w:val="both"/>
              <w:rPr>
                <w:rFonts w:ascii="Times New Roman" w:hAnsi="Times New Roman" w:cs="Times New Roman"/>
                <w:sz w:val="24"/>
                <w:szCs w:val="24"/>
                <w:lang w:val="ro-MD"/>
              </w:rPr>
            </w:pPr>
            <w:r w:rsidRPr="0094433A">
              <w:rPr>
                <w:rFonts w:ascii="Times New Roman" w:eastAsia="Times New Roman" w:hAnsi="Times New Roman" w:cs="Times New Roman"/>
                <w:sz w:val="24"/>
                <w:szCs w:val="24"/>
                <w:lang w:val="ro-MD" w:eastAsia="en-GB"/>
              </w:rPr>
              <w:t xml:space="preserve">Art. 30 din </w:t>
            </w:r>
            <w:r w:rsidRPr="0094433A">
              <w:rPr>
                <w:rFonts w:ascii="Times New Roman" w:hAnsi="Times New Roman" w:cs="Times New Roman"/>
                <w:sz w:val="24"/>
                <w:szCs w:val="24"/>
                <w:lang w:val="ro-MD"/>
              </w:rPr>
              <w:t>Legea nr.270/2018</w:t>
            </w:r>
            <w:r>
              <w:rPr>
                <w:rFonts w:ascii="Times New Roman" w:hAnsi="Times New Roman" w:cs="Times New Roman"/>
                <w:sz w:val="24"/>
                <w:szCs w:val="24"/>
                <w:lang w:val="ro-MD"/>
              </w:rPr>
              <w:t>,</w:t>
            </w:r>
          </w:p>
          <w:p w:rsidR="0094433A" w:rsidRPr="0094433A" w:rsidRDefault="0094433A" w:rsidP="0094433A">
            <w:pPr>
              <w:spacing w:after="0" w:line="240" w:lineRule="auto"/>
              <w:jc w:val="both"/>
              <w:rPr>
                <w:rFonts w:ascii="Times New Roman" w:eastAsia="Times New Roman" w:hAnsi="Times New Roman" w:cs="Times New Roman"/>
                <w:sz w:val="24"/>
                <w:szCs w:val="24"/>
                <w:lang w:val="ro-MD" w:eastAsia="en-GB"/>
              </w:rPr>
            </w:pPr>
            <w:r>
              <w:rPr>
                <w:rFonts w:ascii="Times New Roman" w:hAnsi="Times New Roman" w:cs="Times New Roman"/>
                <w:sz w:val="24"/>
                <w:szCs w:val="24"/>
                <w:lang w:val="ro-MD"/>
              </w:rPr>
              <w:t>Legea nr. 130/2020 pentru modificarea Legii nr. 270/2018</w:t>
            </w:r>
          </w:p>
        </w:tc>
      </w:tr>
      <w:tr w:rsidR="00746A85" w:rsidRPr="009D53F7" w:rsidTr="00DD0172">
        <w:trPr>
          <w:jc w:val="center"/>
        </w:trPr>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Lista autorităţilor şi instituţiilor a căror avizare este necesară</w:t>
            </w:r>
          </w:p>
        </w:tc>
        <w:tc>
          <w:tcPr>
            <w:tcW w:w="1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Justiției</w:t>
            </w:r>
          </w:p>
          <w:p w:rsidR="00CB1A1A" w:rsidRPr="009D53F7" w:rsidRDefault="00CB1A1A"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Afacerilor Interne</w:t>
            </w:r>
          </w:p>
          <w:p w:rsidR="00CB1A1A" w:rsidRPr="009D53F7" w:rsidRDefault="00CB1A1A"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Afacerilor Externe și Integrării Europene</w:t>
            </w:r>
          </w:p>
          <w:p w:rsidR="00CB1A1A" w:rsidRPr="009D53F7" w:rsidRDefault="00CB1A1A"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Apărării</w:t>
            </w:r>
          </w:p>
          <w:p w:rsidR="00CB1A1A" w:rsidRPr="009D53F7" w:rsidRDefault="00CB1A1A"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Economiei și Infrastructurii</w:t>
            </w:r>
          </w:p>
          <w:p w:rsidR="00CB1A1A" w:rsidRPr="009D53F7" w:rsidRDefault="00CB1A1A"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Agriculturii, Dezvoltării Regionale și Mediului</w:t>
            </w:r>
          </w:p>
          <w:p w:rsidR="00CB1A1A" w:rsidRPr="009D53F7" w:rsidRDefault="00CB1A1A"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Ministerul Educației, Culturii și Cercetării</w:t>
            </w:r>
          </w:p>
          <w:p w:rsidR="00CB1A1A" w:rsidRPr="009D53F7" w:rsidRDefault="00CB1A1A"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lastRenderedPageBreak/>
              <w:t>Ministerul Sănătății, Muncii și Protecției Sociale</w:t>
            </w:r>
          </w:p>
          <w:p w:rsidR="000E2DEC" w:rsidRPr="009D53F7" w:rsidRDefault="00CB1A1A" w:rsidP="009D53F7">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Confederația Națională a Sindicatelor</w:t>
            </w:r>
            <w:r w:rsidR="00746A85" w:rsidRPr="009D53F7">
              <w:rPr>
                <w:rFonts w:ascii="Times New Roman" w:eastAsia="Times New Roman" w:hAnsi="Times New Roman" w:cs="Times New Roman"/>
                <w:sz w:val="24"/>
                <w:szCs w:val="24"/>
                <w:lang w:val="ro-MD" w:eastAsia="en-GB"/>
              </w:rPr>
              <w:t xml:space="preserve"> din Moldova</w:t>
            </w:r>
          </w:p>
        </w:tc>
      </w:tr>
      <w:tr w:rsidR="00746A85" w:rsidRPr="009D53F7" w:rsidTr="00DD0172">
        <w:trPr>
          <w:jc w:val="center"/>
        </w:trPr>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Termenul-limită pentru depunerea avizelor/expertizelor</w:t>
            </w:r>
          </w:p>
        </w:tc>
        <w:tc>
          <w:tcPr>
            <w:tcW w:w="1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35D8C" w:rsidP="00735D8C">
            <w:pPr>
              <w:spacing w:after="0" w:line="240" w:lineRule="auto"/>
              <w:jc w:val="both"/>
              <w:rPr>
                <w:rFonts w:ascii="Times New Roman" w:eastAsia="Times New Roman" w:hAnsi="Times New Roman" w:cs="Times New Roman"/>
                <w:sz w:val="24"/>
                <w:szCs w:val="24"/>
                <w:lang w:val="ro-MD" w:eastAsia="en-GB"/>
              </w:rPr>
            </w:pPr>
            <w:r w:rsidRPr="0094433A">
              <w:rPr>
                <w:rFonts w:ascii="Times New Roman" w:eastAsia="Times New Roman" w:hAnsi="Times New Roman" w:cs="Times New Roman"/>
                <w:sz w:val="24"/>
                <w:szCs w:val="24"/>
                <w:lang w:val="ro-MD" w:eastAsia="en-GB"/>
              </w:rPr>
              <w:t>3</w:t>
            </w:r>
            <w:r w:rsidR="00712DF7" w:rsidRPr="0094433A">
              <w:rPr>
                <w:rFonts w:ascii="Times New Roman" w:eastAsia="Times New Roman" w:hAnsi="Times New Roman" w:cs="Times New Roman"/>
                <w:sz w:val="24"/>
                <w:szCs w:val="24"/>
                <w:lang w:val="ro-MD" w:eastAsia="en-GB"/>
              </w:rPr>
              <w:t xml:space="preserve">1 </w:t>
            </w:r>
            <w:r w:rsidRPr="0094433A">
              <w:rPr>
                <w:rFonts w:ascii="Times New Roman" w:eastAsia="Times New Roman" w:hAnsi="Times New Roman" w:cs="Times New Roman"/>
                <w:sz w:val="24"/>
                <w:szCs w:val="24"/>
                <w:lang w:val="ro-MD" w:eastAsia="en-GB"/>
              </w:rPr>
              <w:t>iulie</w:t>
            </w:r>
            <w:r w:rsidR="00067213" w:rsidRPr="0094433A">
              <w:rPr>
                <w:rFonts w:ascii="Times New Roman" w:eastAsia="Times New Roman" w:hAnsi="Times New Roman" w:cs="Times New Roman"/>
                <w:sz w:val="24"/>
                <w:szCs w:val="24"/>
                <w:lang w:val="ro-MD" w:eastAsia="en-GB"/>
              </w:rPr>
              <w:t xml:space="preserve"> 20</w:t>
            </w:r>
            <w:r w:rsidRPr="0094433A">
              <w:rPr>
                <w:rFonts w:ascii="Times New Roman" w:eastAsia="Times New Roman" w:hAnsi="Times New Roman" w:cs="Times New Roman"/>
                <w:sz w:val="24"/>
                <w:szCs w:val="24"/>
                <w:lang w:val="ro-MD" w:eastAsia="en-GB"/>
              </w:rPr>
              <w:t>20</w:t>
            </w:r>
          </w:p>
        </w:tc>
      </w:tr>
      <w:tr w:rsidR="00746A85" w:rsidRPr="009D53F7" w:rsidTr="00DD0172">
        <w:trPr>
          <w:jc w:val="center"/>
        </w:trPr>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F42689" w:rsidP="00F42689">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P</w:t>
            </w:r>
            <w:r w:rsidR="00746A85" w:rsidRPr="009D53F7">
              <w:rPr>
                <w:rFonts w:ascii="Times New Roman" w:eastAsia="Times New Roman" w:hAnsi="Times New Roman" w:cs="Times New Roman"/>
                <w:sz w:val="24"/>
                <w:szCs w:val="24"/>
                <w:lang w:val="ro-MD" w:eastAsia="en-GB"/>
              </w:rPr>
              <w:t>ersoan</w:t>
            </w:r>
            <w:r w:rsidRPr="009D53F7">
              <w:rPr>
                <w:rFonts w:ascii="Times New Roman" w:eastAsia="Times New Roman" w:hAnsi="Times New Roman" w:cs="Times New Roman"/>
                <w:sz w:val="24"/>
                <w:szCs w:val="24"/>
                <w:lang w:val="ro-MD" w:eastAsia="en-GB"/>
              </w:rPr>
              <w:t>a</w:t>
            </w:r>
            <w:r w:rsidR="00746A85" w:rsidRPr="009D53F7">
              <w:rPr>
                <w:rFonts w:ascii="Times New Roman" w:eastAsia="Times New Roman" w:hAnsi="Times New Roman" w:cs="Times New Roman"/>
                <w:sz w:val="24"/>
                <w:szCs w:val="24"/>
                <w:lang w:val="ro-MD" w:eastAsia="en-GB"/>
              </w:rPr>
              <w:t xml:space="preserve"> responsabil</w:t>
            </w:r>
            <w:r w:rsidRPr="009D53F7">
              <w:rPr>
                <w:rFonts w:ascii="Times New Roman" w:eastAsia="Times New Roman" w:hAnsi="Times New Roman" w:cs="Times New Roman"/>
                <w:sz w:val="24"/>
                <w:szCs w:val="24"/>
                <w:lang w:val="ro-MD" w:eastAsia="en-GB"/>
              </w:rPr>
              <w:t>ă</w:t>
            </w:r>
            <w:r w:rsidR="00746A85" w:rsidRPr="009D53F7">
              <w:rPr>
                <w:rFonts w:ascii="Times New Roman" w:eastAsia="Times New Roman" w:hAnsi="Times New Roman" w:cs="Times New Roman"/>
                <w:sz w:val="24"/>
                <w:szCs w:val="24"/>
                <w:lang w:val="ro-MD" w:eastAsia="en-GB"/>
              </w:rPr>
              <w:t xml:space="preserve"> de promovarea proiectului</w:t>
            </w:r>
          </w:p>
        </w:tc>
        <w:tc>
          <w:tcPr>
            <w:tcW w:w="1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 xml:space="preserve">Ghilan Raisa, șef al Direcției politici salariale și monitorizarea angajaților în sectorul bugetar </w:t>
            </w:r>
          </w:p>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Tel. 022 26 29 00</w:t>
            </w:r>
          </w:p>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E-mail: raisa.ghilan@mf.gov.md</w:t>
            </w:r>
          </w:p>
        </w:tc>
      </w:tr>
      <w:tr w:rsidR="00746A85" w:rsidRPr="009D53F7" w:rsidTr="00DD0172">
        <w:trPr>
          <w:jc w:val="center"/>
        </w:trPr>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F42689">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 xml:space="preserve">Anexe </w:t>
            </w:r>
          </w:p>
        </w:tc>
        <w:tc>
          <w:tcPr>
            <w:tcW w:w="1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1. Proiectul hotărîrii Guvernului</w:t>
            </w:r>
          </w:p>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2. Nota informativă</w:t>
            </w:r>
          </w:p>
        </w:tc>
      </w:tr>
      <w:tr w:rsidR="00746A85" w:rsidRPr="009D53F7" w:rsidTr="00DD0172">
        <w:trPr>
          <w:jc w:val="center"/>
        </w:trPr>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Data şi ora depunerii cererii</w:t>
            </w:r>
          </w:p>
        </w:tc>
        <w:tc>
          <w:tcPr>
            <w:tcW w:w="1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(semnat electronic)</w:t>
            </w:r>
          </w:p>
        </w:tc>
      </w:tr>
      <w:tr w:rsidR="00746A85" w:rsidRPr="009D53F7" w:rsidTr="00DD0172">
        <w:trPr>
          <w:jc w:val="center"/>
        </w:trPr>
        <w:tc>
          <w:tcPr>
            <w:tcW w:w="36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center"/>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Semnătura</w:t>
            </w:r>
          </w:p>
        </w:tc>
        <w:tc>
          <w:tcPr>
            <w:tcW w:w="1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9D53F7" w:rsidRDefault="00746A85" w:rsidP="00163316">
            <w:pPr>
              <w:spacing w:after="0" w:line="240" w:lineRule="auto"/>
              <w:jc w:val="both"/>
              <w:rPr>
                <w:rFonts w:ascii="Times New Roman" w:eastAsia="Times New Roman" w:hAnsi="Times New Roman" w:cs="Times New Roman"/>
                <w:sz w:val="24"/>
                <w:szCs w:val="24"/>
                <w:lang w:val="ro-MD" w:eastAsia="en-GB"/>
              </w:rPr>
            </w:pPr>
            <w:r w:rsidRPr="009D53F7">
              <w:rPr>
                <w:rFonts w:ascii="Times New Roman" w:eastAsia="Times New Roman" w:hAnsi="Times New Roman" w:cs="Times New Roman"/>
                <w:sz w:val="24"/>
                <w:szCs w:val="24"/>
                <w:lang w:val="ro-MD" w:eastAsia="en-GB"/>
              </w:rPr>
              <w:t>(semnat electronic)</w:t>
            </w:r>
          </w:p>
        </w:tc>
      </w:tr>
    </w:tbl>
    <w:p w:rsidR="00746A85" w:rsidRPr="00163316" w:rsidRDefault="00746A85" w:rsidP="00163316">
      <w:pPr>
        <w:spacing w:after="0" w:line="240" w:lineRule="auto"/>
        <w:ind w:firstLine="567"/>
        <w:jc w:val="both"/>
        <w:rPr>
          <w:rFonts w:ascii="Arial" w:eastAsia="Times New Roman" w:hAnsi="Arial" w:cs="Arial"/>
          <w:sz w:val="24"/>
          <w:szCs w:val="24"/>
          <w:lang w:val="ro-MD" w:eastAsia="en-GB"/>
        </w:rPr>
      </w:pPr>
      <w:r w:rsidRPr="00163316">
        <w:rPr>
          <w:rFonts w:ascii="Arial" w:eastAsia="Times New Roman" w:hAnsi="Arial" w:cs="Arial"/>
          <w:sz w:val="24"/>
          <w:szCs w:val="24"/>
          <w:lang w:val="ro-MD" w:eastAsia="en-GB"/>
        </w:rPr>
        <w:t> </w:t>
      </w:r>
    </w:p>
    <w:p w:rsidR="00746A85" w:rsidRPr="00163316" w:rsidRDefault="00746A85" w:rsidP="00163316">
      <w:pPr>
        <w:spacing w:after="0" w:line="240" w:lineRule="auto"/>
        <w:ind w:firstLine="567"/>
        <w:jc w:val="both"/>
        <w:rPr>
          <w:rFonts w:ascii="Arial" w:eastAsia="Times New Roman" w:hAnsi="Arial" w:cs="Arial"/>
          <w:sz w:val="24"/>
          <w:szCs w:val="24"/>
          <w:lang w:val="ro-MD" w:eastAsia="en-GB"/>
        </w:rPr>
      </w:pPr>
      <w:r w:rsidRPr="00163316">
        <w:rPr>
          <w:rFonts w:ascii="Arial" w:eastAsia="Times New Roman" w:hAnsi="Arial" w:cs="Arial"/>
          <w:sz w:val="24"/>
          <w:szCs w:val="24"/>
          <w:lang w:val="ro-MD" w:eastAsia="en-GB"/>
        </w:rPr>
        <w:t> </w:t>
      </w:r>
    </w:p>
    <w:p w:rsidR="00712DF7" w:rsidRDefault="00712DF7" w:rsidP="00712DF7">
      <w:pPr>
        <w:spacing w:after="0" w:line="240" w:lineRule="auto"/>
        <w:ind w:firstLine="720"/>
        <w:rPr>
          <w:rFonts w:ascii="Times New Roman" w:hAnsi="Times New Roman" w:cs="Times New Roman"/>
          <w:b/>
          <w:sz w:val="28"/>
          <w:szCs w:val="28"/>
          <w:lang w:val="ro-MD"/>
        </w:rPr>
      </w:pPr>
      <w:r>
        <w:rPr>
          <w:rFonts w:ascii="Times New Roman" w:hAnsi="Times New Roman" w:cs="Times New Roman"/>
          <w:b/>
          <w:sz w:val="28"/>
          <w:szCs w:val="28"/>
          <w:lang w:val="ro-MD"/>
        </w:rPr>
        <w:t xml:space="preserve">              </w:t>
      </w:r>
    </w:p>
    <w:p w:rsidR="00712DF7" w:rsidRDefault="00712DF7" w:rsidP="00712DF7">
      <w:pPr>
        <w:spacing w:after="0" w:line="240" w:lineRule="auto"/>
        <w:ind w:firstLine="720"/>
        <w:rPr>
          <w:rFonts w:ascii="Times New Roman" w:hAnsi="Times New Roman" w:cs="Times New Roman"/>
          <w:b/>
          <w:sz w:val="28"/>
          <w:szCs w:val="28"/>
          <w:lang w:val="ro-MD"/>
        </w:rPr>
      </w:pPr>
    </w:p>
    <w:p w:rsidR="00712DF7" w:rsidRPr="00015977" w:rsidRDefault="00712DF7" w:rsidP="00712DF7">
      <w:pPr>
        <w:spacing w:after="0" w:line="240" w:lineRule="auto"/>
        <w:ind w:firstLine="720"/>
        <w:rPr>
          <w:rFonts w:ascii="Times New Roman" w:hAnsi="Times New Roman" w:cs="Times New Roman"/>
          <w:b/>
          <w:sz w:val="28"/>
          <w:szCs w:val="28"/>
          <w:lang w:val="ro-MD"/>
        </w:rPr>
      </w:pPr>
      <w:r>
        <w:rPr>
          <w:rFonts w:ascii="Times New Roman" w:hAnsi="Times New Roman" w:cs="Times New Roman"/>
          <w:b/>
          <w:sz w:val="28"/>
          <w:szCs w:val="28"/>
          <w:lang w:val="ro-MD"/>
        </w:rPr>
        <w:t xml:space="preserve">             </w:t>
      </w:r>
      <w:r w:rsidRPr="00015977">
        <w:rPr>
          <w:rFonts w:ascii="Times New Roman" w:hAnsi="Times New Roman" w:cs="Times New Roman"/>
          <w:b/>
          <w:sz w:val="28"/>
          <w:szCs w:val="28"/>
          <w:lang w:val="ro-MD"/>
        </w:rPr>
        <w:t>Viceprim-ministru,</w:t>
      </w:r>
    </w:p>
    <w:p w:rsidR="00712DF7" w:rsidRPr="00015977" w:rsidRDefault="00BD4146" w:rsidP="00BD4146">
      <w:pPr>
        <w:spacing w:after="0" w:line="240" w:lineRule="auto"/>
        <w:ind w:firstLine="720"/>
        <w:rPr>
          <w:rFonts w:ascii="Times New Roman" w:hAnsi="Times New Roman" w:cs="Times New Roman"/>
          <w:b/>
          <w:sz w:val="28"/>
          <w:szCs w:val="28"/>
          <w:lang w:val="ro-MD"/>
        </w:rPr>
      </w:pPr>
      <w:r>
        <w:rPr>
          <w:rFonts w:ascii="Times New Roman" w:hAnsi="Times New Roman" w:cs="Times New Roman"/>
          <w:b/>
          <w:sz w:val="28"/>
          <w:szCs w:val="28"/>
          <w:lang w:val="ro-MD"/>
        </w:rPr>
        <w:t xml:space="preserve">             </w:t>
      </w:r>
      <w:r w:rsidR="00712DF7" w:rsidRPr="00015977">
        <w:rPr>
          <w:rFonts w:ascii="Times New Roman" w:hAnsi="Times New Roman" w:cs="Times New Roman"/>
          <w:b/>
          <w:sz w:val="28"/>
          <w:szCs w:val="28"/>
          <w:lang w:val="ro-MD"/>
        </w:rPr>
        <w:t>Ministru al Finanțelor                                  Serghei PUȘCUȚA</w:t>
      </w:r>
    </w:p>
    <w:p w:rsidR="00A27CCE" w:rsidRPr="00163316" w:rsidRDefault="00A27CCE" w:rsidP="00163316">
      <w:pPr>
        <w:spacing w:after="0" w:line="240" w:lineRule="auto"/>
        <w:contextualSpacing/>
        <w:jc w:val="both"/>
        <w:rPr>
          <w:rFonts w:ascii="Times New Roman" w:hAnsi="Times New Roman" w:cs="Times New Roman"/>
          <w:sz w:val="16"/>
        </w:rPr>
      </w:pPr>
    </w:p>
    <w:p w:rsidR="00A27CCE" w:rsidRPr="00163316" w:rsidRDefault="00A27CCE" w:rsidP="00163316">
      <w:pPr>
        <w:spacing w:after="0" w:line="240" w:lineRule="auto"/>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Default="00067213" w:rsidP="00163316">
      <w:pPr>
        <w:spacing w:after="0" w:line="240" w:lineRule="auto"/>
        <w:ind w:left="7655"/>
        <w:contextualSpacing/>
        <w:jc w:val="both"/>
        <w:rPr>
          <w:rFonts w:ascii="Times New Roman" w:hAnsi="Times New Roman" w:cs="Times New Roman"/>
          <w:sz w:val="16"/>
        </w:rPr>
      </w:pPr>
    </w:p>
    <w:p w:rsidR="00735D8C" w:rsidRDefault="00735D8C" w:rsidP="00163316">
      <w:pPr>
        <w:spacing w:after="0" w:line="240" w:lineRule="auto"/>
        <w:ind w:left="7655"/>
        <w:contextualSpacing/>
        <w:jc w:val="both"/>
        <w:rPr>
          <w:rFonts w:ascii="Times New Roman" w:hAnsi="Times New Roman" w:cs="Times New Roman"/>
          <w:sz w:val="16"/>
        </w:rPr>
      </w:pPr>
    </w:p>
    <w:p w:rsidR="00735D8C" w:rsidRDefault="00735D8C" w:rsidP="00163316">
      <w:pPr>
        <w:spacing w:after="0" w:line="240" w:lineRule="auto"/>
        <w:ind w:left="7655"/>
        <w:contextualSpacing/>
        <w:jc w:val="both"/>
        <w:rPr>
          <w:rFonts w:ascii="Times New Roman" w:hAnsi="Times New Roman" w:cs="Times New Roman"/>
          <w:sz w:val="16"/>
        </w:rPr>
      </w:pPr>
    </w:p>
    <w:p w:rsidR="00735D8C" w:rsidRPr="00163316" w:rsidRDefault="00735D8C"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067213" w:rsidRPr="00163316" w:rsidRDefault="00067213" w:rsidP="00163316">
      <w:pPr>
        <w:spacing w:after="0" w:line="240" w:lineRule="auto"/>
        <w:ind w:left="7655"/>
        <w:contextualSpacing/>
        <w:jc w:val="both"/>
        <w:rPr>
          <w:rFonts w:ascii="Times New Roman" w:hAnsi="Times New Roman" w:cs="Times New Roman"/>
          <w:sz w:val="16"/>
        </w:rPr>
      </w:pPr>
    </w:p>
    <w:p w:rsidR="001727C7" w:rsidRPr="00163316" w:rsidRDefault="00AB3A3A" w:rsidP="00163316">
      <w:pPr>
        <w:spacing w:after="0" w:line="240" w:lineRule="auto"/>
        <w:ind w:left="7655"/>
        <w:contextualSpacing/>
        <w:jc w:val="both"/>
        <w:rPr>
          <w:rFonts w:ascii="Times New Roman" w:hAnsi="Times New Roman" w:cs="Times New Roman"/>
          <w:sz w:val="16"/>
        </w:rPr>
      </w:pPr>
      <w:r w:rsidRPr="00163316">
        <w:rPr>
          <w:rFonts w:ascii="Times New Roman" w:hAnsi="Times New Roman" w:cs="Times New Roman"/>
          <w:sz w:val="16"/>
        </w:rPr>
        <w:t xml:space="preserve">Executor: </w:t>
      </w:r>
      <w:r w:rsidR="00A27CCE" w:rsidRPr="00163316">
        <w:rPr>
          <w:rFonts w:ascii="Times New Roman" w:hAnsi="Times New Roman" w:cs="Times New Roman"/>
          <w:sz w:val="16"/>
        </w:rPr>
        <w:t>Ghilan Raisa</w:t>
      </w:r>
    </w:p>
    <w:p w:rsidR="00AB3A3A" w:rsidRPr="00163316" w:rsidRDefault="00AB3A3A" w:rsidP="00163316">
      <w:pPr>
        <w:spacing w:after="0" w:line="240" w:lineRule="auto"/>
        <w:ind w:left="7655"/>
        <w:contextualSpacing/>
        <w:jc w:val="both"/>
        <w:rPr>
          <w:rFonts w:ascii="Times New Roman" w:hAnsi="Times New Roman" w:cs="Times New Roman"/>
          <w:sz w:val="16"/>
        </w:rPr>
      </w:pPr>
      <w:r w:rsidRPr="00163316">
        <w:rPr>
          <w:rFonts w:ascii="Times New Roman" w:hAnsi="Times New Roman" w:cs="Times New Roman"/>
          <w:sz w:val="16"/>
        </w:rPr>
        <w:t>Tel: (022) 26</w:t>
      </w:r>
      <w:r w:rsidR="00A27CCE" w:rsidRPr="00163316">
        <w:rPr>
          <w:rFonts w:ascii="Times New Roman" w:hAnsi="Times New Roman" w:cs="Times New Roman"/>
          <w:sz w:val="16"/>
        </w:rPr>
        <w:t xml:space="preserve"> </w:t>
      </w:r>
      <w:r w:rsidRPr="00163316">
        <w:rPr>
          <w:rFonts w:ascii="Times New Roman" w:hAnsi="Times New Roman" w:cs="Times New Roman"/>
          <w:sz w:val="16"/>
        </w:rPr>
        <w:t>29</w:t>
      </w:r>
      <w:r w:rsidR="00A27CCE" w:rsidRPr="00163316">
        <w:rPr>
          <w:rFonts w:ascii="Times New Roman" w:hAnsi="Times New Roman" w:cs="Times New Roman"/>
          <w:sz w:val="16"/>
        </w:rPr>
        <w:t xml:space="preserve"> </w:t>
      </w:r>
      <w:r w:rsidRPr="00163316">
        <w:rPr>
          <w:rFonts w:ascii="Times New Roman" w:hAnsi="Times New Roman" w:cs="Times New Roman"/>
          <w:sz w:val="16"/>
        </w:rPr>
        <w:t>0</w:t>
      </w:r>
      <w:r w:rsidR="00A27CCE" w:rsidRPr="00163316">
        <w:rPr>
          <w:rFonts w:ascii="Times New Roman" w:hAnsi="Times New Roman" w:cs="Times New Roman"/>
          <w:sz w:val="16"/>
        </w:rPr>
        <w:t>0</w:t>
      </w:r>
    </w:p>
    <w:p w:rsidR="00C857BC" w:rsidRPr="00163316" w:rsidRDefault="007C4198" w:rsidP="00163316">
      <w:pPr>
        <w:spacing w:after="0" w:line="240" w:lineRule="auto"/>
        <w:ind w:left="7655"/>
        <w:contextualSpacing/>
        <w:jc w:val="both"/>
        <w:rPr>
          <w:rFonts w:ascii="Times New Roman" w:hAnsi="Times New Roman" w:cs="Times New Roman"/>
        </w:rPr>
      </w:pPr>
      <w:r w:rsidRPr="00163316">
        <w:rPr>
          <w:rFonts w:ascii="Times New Roman" w:hAnsi="Times New Roman" w:cs="Times New Roman"/>
          <w:sz w:val="16"/>
        </w:rPr>
        <w:t xml:space="preserve">E-mail: </w:t>
      </w:r>
      <w:r w:rsidR="00A27CCE" w:rsidRPr="00163316">
        <w:rPr>
          <w:rFonts w:ascii="Times New Roman" w:hAnsi="Times New Roman" w:cs="Times New Roman"/>
          <w:sz w:val="16"/>
        </w:rPr>
        <w:t>raisa.ghilan@mf.gov.md</w:t>
      </w:r>
      <w:r w:rsidRPr="00163316">
        <w:rPr>
          <w:rFonts w:ascii="Times New Roman" w:hAnsi="Times New Roman" w:cs="Times New Roman"/>
        </w:rPr>
        <w:t xml:space="preserve"> </w:t>
      </w:r>
    </w:p>
    <w:p w:rsidR="00F9543A" w:rsidRDefault="00F9543A" w:rsidP="00163316">
      <w:pPr>
        <w:spacing w:after="0" w:line="480" w:lineRule="auto"/>
        <w:contextualSpacing/>
        <w:jc w:val="right"/>
        <w:rPr>
          <w:rFonts w:ascii="Times New Roman" w:hAnsi="Times New Roman" w:cs="Times New Roman"/>
          <w:sz w:val="28"/>
        </w:rPr>
      </w:pPr>
    </w:p>
    <w:p w:rsidR="00C857BC" w:rsidRPr="00163316" w:rsidRDefault="007928EE" w:rsidP="00163316">
      <w:pPr>
        <w:spacing w:after="0" w:line="480" w:lineRule="auto"/>
        <w:contextualSpacing/>
        <w:jc w:val="right"/>
        <w:rPr>
          <w:rFonts w:ascii="Times New Roman" w:hAnsi="Times New Roman" w:cs="Times New Roman"/>
          <w:sz w:val="28"/>
        </w:rPr>
      </w:pPr>
      <w:r w:rsidRPr="00163316">
        <w:rPr>
          <w:rFonts w:ascii="Times New Roman" w:hAnsi="Times New Roman" w:cs="Times New Roman"/>
          <w:sz w:val="28"/>
        </w:rPr>
        <w:lastRenderedPageBreak/>
        <w:t>Proiect</w:t>
      </w:r>
    </w:p>
    <w:p w:rsidR="007928EE" w:rsidRPr="00163316" w:rsidRDefault="007928EE" w:rsidP="00163316">
      <w:pPr>
        <w:jc w:val="center"/>
        <w:rPr>
          <w:rFonts w:ascii="Times New Roman" w:hAnsi="Times New Roman" w:cs="Times New Roman"/>
          <w:b/>
          <w:sz w:val="28"/>
          <w:szCs w:val="28"/>
        </w:rPr>
      </w:pPr>
      <w:r w:rsidRPr="00163316">
        <w:rPr>
          <w:rFonts w:ascii="Times New Roman" w:hAnsi="Times New Roman" w:cs="Times New Roman"/>
          <w:b/>
          <w:sz w:val="28"/>
          <w:szCs w:val="28"/>
        </w:rPr>
        <w:t>GUVERNUL REPUBLICII MOLDOVA</w:t>
      </w:r>
    </w:p>
    <w:p w:rsidR="007928EE" w:rsidRPr="00163316" w:rsidRDefault="007928EE" w:rsidP="00163316">
      <w:pPr>
        <w:jc w:val="center"/>
        <w:rPr>
          <w:rFonts w:ascii="Times New Roman" w:hAnsi="Times New Roman" w:cs="Times New Roman"/>
          <w:b/>
          <w:sz w:val="28"/>
          <w:szCs w:val="28"/>
          <w:lang w:val="ro-MD"/>
        </w:rPr>
      </w:pPr>
      <w:r w:rsidRPr="00163316">
        <w:rPr>
          <w:rFonts w:ascii="Times New Roman" w:hAnsi="Times New Roman" w:cs="Times New Roman"/>
          <w:b/>
          <w:sz w:val="28"/>
          <w:szCs w:val="28"/>
        </w:rPr>
        <w:t>HOT</w:t>
      </w:r>
      <w:r w:rsidRPr="00163316">
        <w:rPr>
          <w:rFonts w:ascii="Times New Roman" w:hAnsi="Times New Roman" w:cs="Times New Roman"/>
          <w:b/>
          <w:sz w:val="28"/>
          <w:szCs w:val="28"/>
          <w:lang w:val="ro-MD"/>
        </w:rPr>
        <w:t>ĂRÎRE nr._______</w:t>
      </w:r>
    </w:p>
    <w:p w:rsidR="007928EE" w:rsidRPr="00163316" w:rsidRDefault="007928EE" w:rsidP="00163316">
      <w:pPr>
        <w:spacing w:after="0"/>
        <w:contextualSpacing/>
        <w:jc w:val="center"/>
        <w:rPr>
          <w:rFonts w:ascii="Times New Roman" w:hAnsi="Times New Roman" w:cs="Times New Roman"/>
          <w:b/>
          <w:sz w:val="28"/>
          <w:szCs w:val="28"/>
          <w:lang w:val="ro-MD"/>
        </w:rPr>
      </w:pPr>
      <w:r w:rsidRPr="00163316">
        <w:rPr>
          <w:rFonts w:ascii="Times New Roman" w:hAnsi="Times New Roman" w:cs="Times New Roman"/>
          <w:b/>
          <w:sz w:val="28"/>
          <w:szCs w:val="28"/>
          <w:lang w:val="ro-MD"/>
        </w:rPr>
        <w:t>din ________________201</w:t>
      </w:r>
      <w:r w:rsidR="00067213" w:rsidRPr="00163316">
        <w:rPr>
          <w:rFonts w:ascii="Times New Roman" w:hAnsi="Times New Roman" w:cs="Times New Roman"/>
          <w:b/>
          <w:sz w:val="28"/>
          <w:szCs w:val="28"/>
          <w:lang w:val="ro-MD"/>
        </w:rPr>
        <w:t>9</w:t>
      </w:r>
    </w:p>
    <w:p w:rsidR="007928EE" w:rsidRPr="00163316" w:rsidRDefault="007928EE" w:rsidP="00163316">
      <w:pPr>
        <w:jc w:val="center"/>
        <w:rPr>
          <w:rFonts w:ascii="Times New Roman" w:hAnsi="Times New Roman" w:cs="Times New Roman"/>
          <w:b/>
          <w:sz w:val="28"/>
          <w:szCs w:val="28"/>
          <w:lang w:val="ro-MD"/>
        </w:rPr>
      </w:pPr>
      <w:r w:rsidRPr="00163316">
        <w:rPr>
          <w:rFonts w:ascii="Times New Roman" w:hAnsi="Times New Roman" w:cs="Times New Roman"/>
          <w:b/>
          <w:sz w:val="28"/>
          <w:szCs w:val="28"/>
          <w:lang w:val="ro-MD"/>
        </w:rPr>
        <w:t>Chișinău</w:t>
      </w:r>
    </w:p>
    <w:p w:rsidR="009B6B80" w:rsidRDefault="00D4666B" w:rsidP="00163316">
      <w:pPr>
        <w:spacing w:after="0"/>
        <w:contextualSpacing/>
        <w:jc w:val="center"/>
        <w:rPr>
          <w:rFonts w:ascii="Times New Roman" w:hAnsi="Times New Roman" w:cs="Times New Roman"/>
          <w:sz w:val="28"/>
          <w:szCs w:val="28"/>
          <w:lang w:val="ro-MD"/>
        </w:rPr>
      </w:pPr>
      <w:r>
        <w:rPr>
          <w:rFonts w:ascii="Times New Roman" w:hAnsi="Times New Roman" w:cs="Times New Roman"/>
          <w:b/>
          <w:sz w:val="28"/>
          <w:szCs w:val="28"/>
          <w:lang w:val="ro-MD"/>
        </w:rPr>
        <w:t xml:space="preserve">Cu privire la modificarea </w:t>
      </w:r>
      <w:r w:rsidR="004B2BE8" w:rsidRPr="00E92951">
        <w:rPr>
          <w:rFonts w:ascii="Times New Roman" w:hAnsi="Times New Roman" w:cs="Times New Roman"/>
          <w:b/>
          <w:sz w:val="28"/>
          <w:szCs w:val="28"/>
          <w:lang w:val="ro-MD"/>
        </w:rPr>
        <w:t>Hotărîr</w:t>
      </w:r>
      <w:r w:rsidR="004B2BE8">
        <w:rPr>
          <w:rFonts w:ascii="Times New Roman" w:hAnsi="Times New Roman" w:cs="Times New Roman"/>
          <w:b/>
          <w:sz w:val="28"/>
          <w:szCs w:val="28"/>
          <w:lang w:val="ro-MD"/>
        </w:rPr>
        <w:t>ii</w:t>
      </w:r>
      <w:r w:rsidR="004B2BE8" w:rsidRPr="00E92951">
        <w:rPr>
          <w:rFonts w:ascii="Times New Roman" w:hAnsi="Times New Roman" w:cs="Times New Roman"/>
          <w:b/>
          <w:sz w:val="28"/>
          <w:szCs w:val="28"/>
          <w:lang w:val="ro-MD"/>
        </w:rPr>
        <w:t xml:space="preserve"> Guvernului nr. 1231/2018 „Pentru punerea în aplicare a prevederilor Legii nr. 270/2018 privind sistemul unitar de salarizare în sectorul bugetar”</w:t>
      </w:r>
      <w:r w:rsidR="004B2BE8">
        <w:rPr>
          <w:rFonts w:ascii="Times New Roman" w:hAnsi="Times New Roman" w:cs="Times New Roman"/>
          <w:sz w:val="28"/>
          <w:szCs w:val="28"/>
          <w:lang w:val="ro-MD"/>
        </w:rPr>
        <w:t xml:space="preserve"> </w:t>
      </w:r>
    </w:p>
    <w:p w:rsidR="009F1F60" w:rsidRDefault="009F1F60" w:rsidP="00163316">
      <w:pPr>
        <w:spacing w:before="240" w:after="0" w:line="360" w:lineRule="auto"/>
        <w:ind w:firstLine="567"/>
        <w:jc w:val="both"/>
        <w:rPr>
          <w:rFonts w:ascii="Times New Roman" w:eastAsia="Times New Roman" w:hAnsi="Times New Roman" w:cs="Times New Roman"/>
          <w:sz w:val="28"/>
          <w:szCs w:val="28"/>
          <w:lang w:val="ro-MD"/>
        </w:rPr>
      </w:pPr>
      <w:r w:rsidRPr="00163316">
        <w:rPr>
          <w:rFonts w:ascii="Times New Roman" w:eastAsia="Times New Roman" w:hAnsi="Times New Roman" w:cs="Times New Roman"/>
          <w:sz w:val="28"/>
          <w:szCs w:val="28"/>
          <w:lang w:val="ro-MD"/>
        </w:rPr>
        <w:t xml:space="preserve">Guvernul   </w:t>
      </w:r>
    </w:p>
    <w:p w:rsidR="009F1F60" w:rsidRPr="00163316" w:rsidRDefault="009F1F60" w:rsidP="00163316">
      <w:pPr>
        <w:spacing w:before="240" w:after="0" w:line="360" w:lineRule="auto"/>
        <w:ind w:firstLine="567"/>
        <w:jc w:val="center"/>
        <w:rPr>
          <w:rFonts w:ascii="Times New Roman" w:hAnsi="Times New Roman" w:cs="Times New Roman"/>
          <w:sz w:val="28"/>
          <w:szCs w:val="28"/>
          <w:lang w:val="ro-MD"/>
        </w:rPr>
      </w:pPr>
      <w:r w:rsidRPr="00163316">
        <w:rPr>
          <w:rFonts w:ascii="Times New Roman" w:hAnsi="Times New Roman" w:cs="Times New Roman"/>
          <w:b/>
          <w:sz w:val="28"/>
          <w:szCs w:val="28"/>
          <w:lang w:val="ro-MD"/>
        </w:rPr>
        <w:t>HOTĂRĂŞTE</w:t>
      </w:r>
      <w:r w:rsidRPr="00163316">
        <w:rPr>
          <w:rFonts w:ascii="Times New Roman" w:hAnsi="Times New Roman" w:cs="Times New Roman"/>
          <w:sz w:val="28"/>
          <w:szCs w:val="28"/>
          <w:lang w:val="ro-MD"/>
        </w:rPr>
        <w:t>:</w:t>
      </w:r>
    </w:p>
    <w:p w:rsidR="00067213" w:rsidRDefault="009B6B80" w:rsidP="00E92951">
      <w:pPr>
        <w:spacing w:after="120" w:line="240" w:lineRule="auto"/>
        <w:ind w:firstLine="567"/>
        <w:jc w:val="both"/>
        <w:rPr>
          <w:rFonts w:asciiTheme="majorBidi" w:hAnsiTheme="majorBidi" w:cstheme="majorBidi"/>
          <w:color w:val="000000"/>
          <w:sz w:val="28"/>
          <w:szCs w:val="28"/>
          <w:lang w:val="ro-RO" w:eastAsia="ro-RO"/>
        </w:rPr>
      </w:pPr>
      <w:r w:rsidRPr="009B6B80">
        <w:rPr>
          <w:rFonts w:ascii="Times New Roman" w:hAnsi="Times New Roman" w:cs="Times New Roman"/>
          <w:b/>
          <w:sz w:val="28"/>
          <w:szCs w:val="28"/>
          <w:lang w:val="ro-MD"/>
        </w:rPr>
        <w:t>1</w:t>
      </w:r>
      <w:r w:rsidRPr="009B6B80">
        <w:rPr>
          <w:rFonts w:ascii="Times New Roman" w:hAnsi="Times New Roman" w:cs="Times New Roman"/>
          <w:sz w:val="28"/>
          <w:szCs w:val="28"/>
          <w:lang w:val="ro-MD"/>
        </w:rPr>
        <w:t>.</w:t>
      </w:r>
      <w:r>
        <w:rPr>
          <w:rFonts w:ascii="Times New Roman" w:hAnsi="Times New Roman" w:cs="Times New Roman"/>
          <w:b/>
          <w:sz w:val="28"/>
          <w:szCs w:val="28"/>
          <w:lang w:val="ro-MD"/>
        </w:rPr>
        <w:t xml:space="preserve"> </w:t>
      </w:r>
      <w:r w:rsidR="00FE4297" w:rsidRPr="00E92951">
        <w:rPr>
          <w:rFonts w:ascii="Times New Roman" w:hAnsi="Times New Roman" w:cs="Times New Roman"/>
          <w:b/>
          <w:sz w:val="28"/>
          <w:szCs w:val="28"/>
          <w:lang w:val="ro-MD"/>
        </w:rPr>
        <w:t>Hotărîrea Guvernului nr. 1231/2018 „Pentru punerea în aplicare a prevederilor Legii nr. 270/2018 privind sistemul unitar de salarizare în sectorul bugetar”</w:t>
      </w:r>
      <w:r w:rsidR="00FE4297">
        <w:rPr>
          <w:rFonts w:ascii="Times New Roman" w:hAnsi="Times New Roman" w:cs="Times New Roman"/>
          <w:sz w:val="28"/>
          <w:szCs w:val="28"/>
          <w:lang w:val="ro-MD"/>
        </w:rPr>
        <w:t xml:space="preserve"> (</w:t>
      </w:r>
      <w:r w:rsidR="00FE4297" w:rsidRPr="00163316">
        <w:rPr>
          <w:rFonts w:asciiTheme="majorBidi" w:hAnsiTheme="majorBidi" w:cstheme="majorBidi"/>
          <w:color w:val="000000"/>
          <w:sz w:val="28"/>
          <w:szCs w:val="28"/>
          <w:lang w:val="ro-RO" w:eastAsia="ro-RO"/>
        </w:rPr>
        <w:t>Monitorul Oficial al Republicii Moldova, 20</w:t>
      </w:r>
      <w:r w:rsidR="00FE4297">
        <w:rPr>
          <w:rFonts w:asciiTheme="majorBidi" w:hAnsiTheme="majorBidi" w:cstheme="majorBidi"/>
          <w:color w:val="000000"/>
          <w:sz w:val="28"/>
          <w:szCs w:val="28"/>
          <w:lang w:val="ro-RO" w:eastAsia="ro-RO"/>
        </w:rPr>
        <w:t>1</w:t>
      </w:r>
      <w:r w:rsidR="00FE4297" w:rsidRPr="00163316">
        <w:rPr>
          <w:rFonts w:asciiTheme="majorBidi" w:hAnsiTheme="majorBidi" w:cstheme="majorBidi"/>
          <w:color w:val="000000"/>
          <w:sz w:val="28"/>
          <w:szCs w:val="28"/>
          <w:lang w:val="ro-RO" w:eastAsia="ro-RO"/>
        </w:rPr>
        <w:t>8, nr. 4</w:t>
      </w:r>
      <w:r w:rsidR="00FE4297">
        <w:rPr>
          <w:rFonts w:asciiTheme="majorBidi" w:hAnsiTheme="majorBidi" w:cstheme="majorBidi"/>
          <w:color w:val="000000"/>
          <w:sz w:val="28"/>
          <w:szCs w:val="28"/>
          <w:lang w:val="ro-RO" w:eastAsia="ro-RO"/>
        </w:rPr>
        <w:t>80</w:t>
      </w:r>
      <w:r w:rsidR="00FE4297" w:rsidRPr="00163316">
        <w:rPr>
          <w:rFonts w:asciiTheme="majorBidi" w:hAnsiTheme="majorBidi" w:cstheme="majorBidi"/>
          <w:color w:val="000000"/>
          <w:sz w:val="28"/>
          <w:szCs w:val="28"/>
          <w:lang w:val="ro-RO" w:eastAsia="ro-RO"/>
        </w:rPr>
        <w:t>-4</w:t>
      </w:r>
      <w:r w:rsidR="00FE4297">
        <w:rPr>
          <w:rFonts w:asciiTheme="majorBidi" w:hAnsiTheme="majorBidi" w:cstheme="majorBidi"/>
          <w:color w:val="000000"/>
          <w:sz w:val="28"/>
          <w:szCs w:val="28"/>
          <w:lang w:val="ro-RO" w:eastAsia="ro-RO"/>
        </w:rPr>
        <w:t>85</w:t>
      </w:r>
      <w:r w:rsidR="00FE4297" w:rsidRPr="00163316">
        <w:rPr>
          <w:rFonts w:asciiTheme="majorBidi" w:hAnsiTheme="majorBidi" w:cstheme="majorBidi"/>
          <w:color w:val="000000"/>
          <w:sz w:val="28"/>
          <w:szCs w:val="28"/>
          <w:lang w:val="ro-RO" w:eastAsia="ro-RO"/>
        </w:rPr>
        <w:t>, art. 13</w:t>
      </w:r>
      <w:r w:rsidR="00FE4297">
        <w:rPr>
          <w:rFonts w:asciiTheme="majorBidi" w:hAnsiTheme="majorBidi" w:cstheme="majorBidi"/>
          <w:color w:val="000000"/>
          <w:sz w:val="28"/>
          <w:szCs w:val="28"/>
          <w:lang w:val="ro-RO" w:eastAsia="ro-RO"/>
        </w:rPr>
        <w:t>10</w:t>
      </w:r>
      <w:r w:rsidR="00FE4297" w:rsidRPr="00163316">
        <w:rPr>
          <w:rFonts w:asciiTheme="majorBidi" w:hAnsiTheme="majorBidi" w:cstheme="majorBidi"/>
          <w:color w:val="000000"/>
          <w:sz w:val="28"/>
          <w:szCs w:val="28"/>
          <w:lang w:val="ro-RO" w:eastAsia="ro-RO"/>
        </w:rPr>
        <w:t>), se modifică după cum urmează</w:t>
      </w:r>
      <w:r w:rsidR="00FE4297">
        <w:rPr>
          <w:rFonts w:asciiTheme="majorBidi" w:hAnsiTheme="majorBidi" w:cstheme="majorBidi"/>
          <w:color w:val="000000"/>
          <w:sz w:val="28"/>
          <w:szCs w:val="28"/>
          <w:lang w:val="ro-RO" w:eastAsia="ro-RO"/>
        </w:rPr>
        <w:t>:</w:t>
      </w:r>
    </w:p>
    <w:p w:rsidR="00FE4297" w:rsidRDefault="009B6B80" w:rsidP="009B6B80">
      <w:pPr>
        <w:pStyle w:val="ListParagraph"/>
        <w:numPr>
          <w:ilvl w:val="1"/>
          <w:numId w:val="24"/>
        </w:numPr>
        <w:spacing w:after="120" w:line="240" w:lineRule="auto"/>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 </w:t>
      </w:r>
      <w:r w:rsidR="00DF271D" w:rsidRPr="009B6B80">
        <w:rPr>
          <w:rFonts w:asciiTheme="majorBidi" w:hAnsiTheme="majorBidi" w:cstheme="majorBidi"/>
          <w:color w:val="000000"/>
          <w:sz w:val="28"/>
          <w:szCs w:val="28"/>
          <w:lang w:val="ro-RO" w:eastAsia="ro-RO"/>
        </w:rPr>
        <w:t>Punctul 1 se completează cu subpunct</w:t>
      </w:r>
      <w:r w:rsidR="0078742C" w:rsidRPr="009B6B80">
        <w:rPr>
          <w:rFonts w:asciiTheme="majorBidi" w:hAnsiTheme="majorBidi" w:cstheme="majorBidi"/>
          <w:color w:val="000000"/>
          <w:sz w:val="28"/>
          <w:szCs w:val="28"/>
          <w:lang w:val="ro-RO" w:eastAsia="ro-RO"/>
        </w:rPr>
        <w:t>ul</w:t>
      </w:r>
      <w:r w:rsidR="00DF271D" w:rsidRPr="009B6B80">
        <w:rPr>
          <w:rFonts w:asciiTheme="majorBidi" w:hAnsiTheme="majorBidi" w:cstheme="majorBidi"/>
          <w:color w:val="000000"/>
          <w:sz w:val="28"/>
          <w:szCs w:val="28"/>
          <w:lang w:val="ro-RO" w:eastAsia="ro-RO"/>
        </w:rPr>
        <w:t xml:space="preserve"> </w:t>
      </w:r>
      <w:r w:rsidR="00C06F6F" w:rsidRPr="009B6B80">
        <w:rPr>
          <w:rFonts w:asciiTheme="majorBidi" w:hAnsiTheme="majorBidi" w:cstheme="majorBidi"/>
          <w:color w:val="000000"/>
          <w:sz w:val="28"/>
          <w:szCs w:val="28"/>
          <w:lang w:val="ro-RO" w:eastAsia="ro-RO"/>
        </w:rPr>
        <w:t>8) cu următorul conținut:</w:t>
      </w:r>
    </w:p>
    <w:p w:rsidR="00A36C61" w:rsidRDefault="00C06F6F" w:rsidP="00C06F6F">
      <w:pPr>
        <w:spacing w:after="0" w:line="240" w:lineRule="auto"/>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8) Modul de evaluare sistemică și de reevaluare a funcțiilor</w:t>
      </w:r>
      <w:r w:rsidR="00944389">
        <w:rPr>
          <w:rFonts w:asciiTheme="majorBidi" w:hAnsiTheme="majorBidi" w:cstheme="majorBidi"/>
          <w:color w:val="000000"/>
          <w:sz w:val="28"/>
          <w:szCs w:val="28"/>
          <w:lang w:val="ro-RO" w:eastAsia="ro-RO"/>
        </w:rPr>
        <w:t xml:space="preserve"> în sectorul bugetar</w:t>
      </w:r>
      <w:r w:rsidR="0078742C">
        <w:rPr>
          <w:rFonts w:asciiTheme="majorBidi" w:hAnsiTheme="majorBidi" w:cstheme="majorBidi"/>
          <w:color w:val="000000"/>
          <w:sz w:val="28"/>
          <w:szCs w:val="28"/>
          <w:lang w:val="ro-RO" w:eastAsia="ro-RO"/>
        </w:rPr>
        <w:t>, conform anexei nr. 9</w:t>
      </w:r>
      <w:r w:rsidR="00A36C61">
        <w:rPr>
          <w:rFonts w:asciiTheme="majorBidi" w:hAnsiTheme="majorBidi" w:cstheme="majorBidi"/>
          <w:color w:val="000000"/>
          <w:sz w:val="28"/>
          <w:szCs w:val="28"/>
          <w:lang w:val="ro-RO" w:eastAsia="ro-RO"/>
        </w:rPr>
        <w:t>”.</w:t>
      </w:r>
    </w:p>
    <w:p w:rsidR="002D54D2" w:rsidRDefault="009B6B80" w:rsidP="009B6B80">
      <w:pPr>
        <w:pStyle w:val="ListParagraph"/>
        <w:numPr>
          <w:ilvl w:val="1"/>
          <w:numId w:val="24"/>
        </w:numPr>
        <w:spacing w:after="120" w:line="240" w:lineRule="auto"/>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 </w:t>
      </w:r>
      <w:r w:rsidR="00944389">
        <w:rPr>
          <w:rFonts w:asciiTheme="majorBidi" w:hAnsiTheme="majorBidi" w:cstheme="majorBidi"/>
          <w:color w:val="000000"/>
          <w:sz w:val="28"/>
          <w:szCs w:val="28"/>
          <w:lang w:val="ro-RO" w:eastAsia="ro-RO"/>
        </w:rPr>
        <w:t>Se completează cu anex</w:t>
      </w:r>
      <w:r w:rsidR="00CE7F66">
        <w:rPr>
          <w:rFonts w:asciiTheme="majorBidi" w:hAnsiTheme="majorBidi" w:cstheme="majorBidi"/>
          <w:color w:val="000000"/>
          <w:sz w:val="28"/>
          <w:szCs w:val="28"/>
          <w:lang w:val="ro-RO" w:eastAsia="ro-RO"/>
        </w:rPr>
        <w:t>a</w:t>
      </w:r>
      <w:r w:rsidR="00944389">
        <w:rPr>
          <w:rFonts w:asciiTheme="majorBidi" w:hAnsiTheme="majorBidi" w:cstheme="majorBidi"/>
          <w:color w:val="000000"/>
          <w:sz w:val="28"/>
          <w:szCs w:val="28"/>
          <w:lang w:val="ro-RO" w:eastAsia="ro-RO"/>
        </w:rPr>
        <w:t xml:space="preserve"> nr. 9</w:t>
      </w:r>
      <w:r w:rsidR="00CE7F66">
        <w:rPr>
          <w:rFonts w:asciiTheme="majorBidi" w:hAnsiTheme="majorBidi" w:cstheme="majorBidi"/>
          <w:color w:val="000000"/>
          <w:sz w:val="28"/>
          <w:szCs w:val="28"/>
          <w:lang w:val="ro-RO" w:eastAsia="ro-RO"/>
        </w:rPr>
        <w:t xml:space="preserve"> </w:t>
      </w:r>
      <w:r w:rsidR="00944389">
        <w:rPr>
          <w:rFonts w:asciiTheme="majorBidi" w:hAnsiTheme="majorBidi" w:cstheme="majorBidi"/>
          <w:color w:val="000000"/>
          <w:sz w:val="28"/>
          <w:szCs w:val="28"/>
          <w:lang w:val="ro-RO" w:eastAsia="ro-RO"/>
        </w:rPr>
        <w:t>cu următorul conținut:</w:t>
      </w:r>
    </w:p>
    <w:p w:rsidR="00944389" w:rsidRDefault="00944389" w:rsidP="00944389">
      <w:pPr>
        <w:spacing w:after="0" w:line="240" w:lineRule="auto"/>
        <w:ind w:firstLine="567"/>
        <w:jc w:val="right"/>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„Anexa nr. 9</w:t>
      </w:r>
    </w:p>
    <w:p w:rsidR="00944389" w:rsidRDefault="00944389" w:rsidP="00944389">
      <w:pPr>
        <w:spacing w:after="0" w:line="240" w:lineRule="auto"/>
        <w:ind w:firstLine="567"/>
        <w:jc w:val="right"/>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la Hotărîrea Guvernului nr. 1231/2018</w:t>
      </w:r>
    </w:p>
    <w:p w:rsidR="00944389" w:rsidRDefault="00944389" w:rsidP="00944389">
      <w:pPr>
        <w:spacing w:after="0" w:line="240" w:lineRule="auto"/>
        <w:ind w:firstLine="567"/>
        <w:jc w:val="right"/>
        <w:rPr>
          <w:rFonts w:asciiTheme="majorBidi" w:hAnsiTheme="majorBidi" w:cstheme="majorBidi"/>
          <w:color w:val="000000"/>
          <w:sz w:val="28"/>
          <w:szCs w:val="28"/>
          <w:lang w:val="ro-RO" w:eastAsia="ro-RO"/>
        </w:rPr>
      </w:pPr>
    </w:p>
    <w:p w:rsidR="00944389" w:rsidRDefault="00944389" w:rsidP="00944389">
      <w:pPr>
        <w:spacing w:after="0" w:line="240" w:lineRule="auto"/>
        <w:ind w:firstLine="567"/>
        <w:jc w:val="center"/>
        <w:rPr>
          <w:rFonts w:asciiTheme="majorBidi" w:hAnsiTheme="majorBidi" w:cstheme="majorBidi"/>
          <w:b/>
          <w:color w:val="000000"/>
          <w:sz w:val="28"/>
          <w:szCs w:val="28"/>
          <w:lang w:val="ro-RO" w:eastAsia="ro-RO"/>
        </w:rPr>
      </w:pPr>
      <w:r w:rsidRPr="00944389">
        <w:rPr>
          <w:rFonts w:asciiTheme="majorBidi" w:hAnsiTheme="majorBidi" w:cstheme="majorBidi"/>
          <w:b/>
          <w:color w:val="000000"/>
          <w:sz w:val="28"/>
          <w:szCs w:val="28"/>
          <w:lang w:val="ro-RO" w:eastAsia="ro-RO"/>
        </w:rPr>
        <w:t>Modul de evaluare sistemică și de reevaluare a funcțiilor</w:t>
      </w:r>
    </w:p>
    <w:p w:rsidR="00944389" w:rsidRPr="00944389" w:rsidRDefault="00944389" w:rsidP="00944389">
      <w:pPr>
        <w:spacing w:after="0" w:line="240" w:lineRule="auto"/>
        <w:ind w:firstLine="567"/>
        <w:jc w:val="center"/>
        <w:rPr>
          <w:rFonts w:asciiTheme="majorBidi" w:hAnsiTheme="majorBidi" w:cstheme="majorBidi"/>
          <w:b/>
          <w:color w:val="000000"/>
          <w:sz w:val="28"/>
          <w:szCs w:val="28"/>
          <w:lang w:eastAsia="ro-RO"/>
        </w:rPr>
      </w:pPr>
      <w:r>
        <w:rPr>
          <w:rFonts w:asciiTheme="majorBidi" w:hAnsiTheme="majorBidi" w:cstheme="majorBidi"/>
          <w:b/>
          <w:color w:val="000000"/>
          <w:sz w:val="28"/>
          <w:szCs w:val="28"/>
          <w:lang w:val="ro-RO" w:eastAsia="ro-RO"/>
        </w:rPr>
        <w:t xml:space="preserve"> în sectorul bugetar</w:t>
      </w:r>
    </w:p>
    <w:p w:rsidR="002D54D2" w:rsidRDefault="002D54D2" w:rsidP="002D54D2">
      <w:pPr>
        <w:spacing w:after="0" w:line="240" w:lineRule="auto"/>
        <w:jc w:val="both"/>
        <w:rPr>
          <w:rFonts w:asciiTheme="majorBidi" w:hAnsiTheme="majorBidi" w:cstheme="majorBidi"/>
          <w:color w:val="000000"/>
          <w:sz w:val="28"/>
          <w:szCs w:val="28"/>
          <w:lang w:val="ro-RO" w:eastAsia="ro-RO"/>
        </w:rPr>
      </w:pPr>
    </w:p>
    <w:p w:rsidR="00E85221" w:rsidRPr="00E43ED0" w:rsidRDefault="00E85221" w:rsidP="00E85221">
      <w:pPr>
        <w:shd w:val="clear" w:color="auto" w:fill="D9D9D9"/>
        <w:spacing w:before="240" w:after="240"/>
        <w:jc w:val="center"/>
        <w:rPr>
          <w:rFonts w:ascii="Times New Roman" w:hAnsi="Times New Roman" w:cs="Times New Roman"/>
          <w:b/>
          <w:color w:val="000000"/>
          <w:sz w:val="28"/>
          <w:szCs w:val="28"/>
          <w:lang w:val="ro-RO"/>
        </w:rPr>
      </w:pPr>
      <w:r>
        <w:rPr>
          <w:rFonts w:ascii="Times New Roman" w:hAnsi="Times New Roman" w:cs="Times New Roman"/>
          <w:b/>
          <w:color w:val="000000"/>
          <w:sz w:val="28"/>
          <w:szCs w:val="28"/>
          <w:lang w:val="ro-RO"/>
        </w:rPr>
        <w:t>C</w:t>
      </w:r>
      <w:r w:rsidRPr="00E43ED0">
        <w:rPr>
          <w:rFonts w:ascii="Times New Roman" w:hAnsi="Times New Roman" w:cs="Times New Roman"/>
          <w:b/>
          <w:color w:val="000000"/>
          <w:sz w:val="28"/>
          <w:szCs w:val="28"/>
          <w:lang w:val="ro-RO"/>
        </w:rPr>
        <w:t>apitolul I: Dispoziții generale</w:t>
      </w:r>
    </w:p>
    <w:p w:rsidR="00E85221" w:rsidRPr="00E43ED0" w:rsidRDefault="00E85221" w:rsidP="0014581F">
      <w:pPr>
        <w:numPr>
          <w:ilvl w:val="0"/>
          <w:numId w:val="3"/>
        </w:numPr>
        <w:spacing w:before="240" w:after="240" w:line="240" w:lineRule="auto"/>
        <w:jc w:val="both"/>
        <w:rPr>
          <w:rFonts w:ascii="Times New Roman" w:hAnsi="Times New Roman" w:cs="Times New Roman"/>
          <w:sz w:val="28"/>
          <w:szCs w:val="28"/>
          <w:lang w:val="ro-RO"/>
        </w:rPr>
      </w:pPr>
      <w:r w:rsidRPr="00E43ED0">
        <w:rPr>
          <w:rFonts w:ascii="Times New Roman" w:eastAsia="Times New Roman" w:hAnsi="Times New Roman" w:cs="Times New Roman"/>
          <w:sz w:val="28"/>
          <w:szCs w:val="28"/>
        </w:rPr>
        <w:t xml:space="preserve">Sistemul de evaluare a funcțiilor din sectorul bugetar are scopul de a sistematiza funcțiile generice din sectorul bugetar conform grupurilor ocupaționale şi subgrupurilor de funcții, în raport cu domeniul de activitate, precum şi de a stabili poziționarea acestora în ierarhia funcțiilor existente în sectorul bugetar. </w:t>
      </w:r>
    </w:p>
    <w:p w:rsidR="00E85221" w:rsidRPr="00591BF2" w:rsidRDefault="00E85221" w:rsidP="0014581F">
      <w:pPr>
        <w:numPr>
          <w:ilvl w:val="0"/>
          <w:numId w:val="3"/>
        </w:numPr>
        <w:spacing w:before="240" w:after="24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Prezentul Mod</w:t>
      </w:r>
      <w:r w:rsidRPr="00591BF2">
        <w:rPr>
          <w:rFonts w:ascii="Times New Roman" w:hAnsi="Times New Roman" w:cs="Times New Roman"/>
          <w:sz w:val="28"/>
          <w:szCs w:val="28"/>
          <w:lang w:val="ro-RO"/>
        </w:rPr>
        <w:t xml:space="preserve"> stabilește principiile de lucru privind procesul de evaluare </w:t>
      </w:r>
      <w:r>
        <w:rPr>
          <w:rFonts w:ascii="Times New Roman" w:hAnsi="Times New Roman" w:cs="Times New Roman"/>
          <w:sz w:val="28"/>
          <w:szCs w:val="28"/>
          <w:lang w:val="ro-RO"/>
        </w:rPr>
        <w:t xml:space="preserve">sistemică </w:t>
      </w:r>
      <w:r w:rsidRPr="00591BF2">
        <w:rPr>
          <w:rFonts w:ascii="Times New Roman" w:hAnsi="Times New Roman" w:cs="Times New Roman"/>
          <w:sz w:val="28"/>
          <w:szCs w:val="28"/>
          <w:lang w:val="ro-RO"/>
        </w:rPr>
        <w:t>a funcțiilor</w:t>
      </w:r>
      <w:r>
        <w:rPr>
          <w:rFonts w:ascii="Times New Roman" w:hAnsi="Times New Roman" w:cs="Times New Roman"/>
          <w:sz w:val="28"/>
          <w:szCs w:val="28"/>
          <w:lang w:val="ro-RO"/>
        </w:rPr>
        <w:t xml:space="preserve"> (în continuare – evaluare)</w:t>
      </w:r>
      <w:r w:rsidRPr="00591BF2">
        <w:rPr>
          <w:rFonts w:ascii="Times New Roman" w:hAnsi="Times New Roman" w:cs="Times New Roman"/>
          <w:sz w:val="28"/>
          <w:szCs w:val="28"/>
          <w:lang w:val="ro-RO"/>
        </w:rPr>
        <w:t xml:space="preserve">,  instrumentele, modalitatea de evaluare a </w:t>
      </w:r>
      <w:r w:rsidRPr="00591BF2">
        <w:rPr>
          <w:rFonts w:ascii="Times New Roman" w:hAnsi="Times New Roman" w:cs="Times New Roman"/>
          <w:sz w:val="28"/>
          <w:szCs w:val="28"/>
          <w:lang w:val="ro-RO"/>
        </w:rPr>
        <w:lastRenderedPageBreak/>
        <w:t xml:space="preserve">funcțiilor în vederea stabilirii gradelor de  salarizare, mecanismul de desfășurare și coordonare a procesului dat, factorii implicați și rolul acestora. </w:t>
      </w:r>
    </w:p>
    <w:p w:rsidR="00E85221" w:rsidRPr="00FC5AFD" w:rsidRDefault="00E85221" w:rsidP="0014581F">
      <w:pPr>
        <w:numPr>
          <w:ilvl w:val="0"/>
          <w:numId w:val="3"/>
        </w:numPr>
        <w:spacing w:before="240" w:after="240" w:line="240" w:lineRule="auto"/>
        <w:jc w:val="both"/>
        <w:rPr>
          <w:rFonts w:ascii="Times New Roman" w:hAnsi="Times New Roman" w:cs="Times New Roman"/>
          <w:sz w:val="28"/>
          <w:szCs w:val="28"/>
        </w:rPr>
      </w:pPr>
      <w:r w:rsidRPr="00FC5AFD">
        <w:rPr>
          <w:rFonts w:ascii="Times New Roman" w:hAnsi="Times New Roman" w:cs="Times New Roman"/>
          <w:sz w:val="28"/>
          <w:szCs w:val="28"/>
        </w:rPr>
        <w:t xml:space="preserve">Ministerul Finanțelor are rolul de coordonare și organizare a procesului de evaluare, </w:t>
      </w:r>
      <w:r w:rsidRPr="00FC5AFD">
        <w:rPr>
          <w:rFonts w:ascii="Times New Roman" w:eastAsia="Times New Roman" w:hAnsi="Times New Roman" w:cs="Times New Roman"/>
          <w:sz w:val="28"/>
          <w:szCs w:val="28"/>
        </w:rPr>
        <w:t>analiză a propunerilor de modificare a grilei de salarizare, a ierarhiei funcţiilor din grupele ocupaţionale şi a altor elemente ale sistemului unitar de salarizare</w:t>
      </w:r>
      <w:r w:rsidRPr="00FC5AFD">
        <w:rPr>
          <w:rFonts w:ascii="Times New Roman" w:hAnsi="Times New Roman" w:cs="Times New Roman"/>
          <w:sz w:val="28"/>
          <w:szCs w:val="28"/>
        </w:rPr>
        <w:t xml:space="preserve">. În activitatea sa, ministerul poate beneficia de expertiză internațională și națională, precum și de suport legal, informațional, metodologic din partea autorităților publice relevante. </w:t>
      </w:r>
    </w:p>
    <w:p w:rsidR="00E85221" w:rsidRPr="00E43ED0" w:rsidRDefault="00E85221" w:rsidP="00E85221">
      <w:pPr>
        <w:shd w:val="clear" w:color="auto" w:fill="D9D9D9"/>
        <w:spacing w:before="480" w:after="240"/>
        <w:jc w:val="center"/>
        <w:rPr>
          <w:rFonts w:ascii="Times New Roman" w:hAnsi="Times New Roman" w:cs="Times New Roman"/>
          <w:b/>
          <w:color w:val="000000"/>
          <w:sz w:val="28"/>
          <w:szCs w:val="28"/>
        </w:rPr>
      </w:pPr>
      <w:r w:rsidRPr="00E43ED0">
        <w:rPr>
          <w:rFonts w:ascii="Times New Roman" w:hAnsi="Times New Roman" w:cs="Times New Roman"/>
          <w:b/>
          <w:color w:val="000000"/>
          <w:sz w:val="28"/>
          <w:szCs w:val="28"/>
        </w:rPr>
        <w:t xml:space="preserve">Capitolul II: </w:t>
      </w:r>
      <w:r w:rsidR="00EC7E2C">
        <w:rPr>
          <w:rFonts w:ascii="Times New Roman" w:hAnsi="Times New Roman" w:cs="Times New Roman"/>
          <w:b/>
          <w:color w:val="000000"/>
          <w:sz w:val="28"/>
          <w:szCs w:val="28"/>
        </w:rPr>
        <w:t>Desfășurarea</w:t>
      </w:r>
      <w:r w:rsidRPr="00E43ED0">
        <w:rPr>
          <w:rFonts w:ascii="Times New Roman" w:hAnsi="Times New Roman" w:cs="Times New Roman"/>
          <w:b/>
          <w:color w:val="000000"/>
          <w:sz w:val="28"/>
          <w:szCs w:val="28"/>
        </w:rPr>
        <w:t xml:space="preserve"> procedurii de evaluare  </w:t>
      </w:r>
    </w:p>
    <w:p w:rsidR="00E85221" w:rsidRPr="00E43ED0" w:rsidRDefault="00E85221" w:rsidP="0014581F">
      <w:pPr>
        <w:pStyle w:val="ListParagraph"/>
        <w:numPr>
          <w:ilvl w:val="0"/>
          <w:numId w:val="3"/>
        </w:numPr>
        <w:spacing w:before="240" w:after="240" w:line="240" w:lineRule="auto"/>
        <w:contextualSpacing w:val="0"/>
        <w:jc w:val="both"/>
        <w:rPr>
          <w:rFonts w:ascii="Times New Roman" w:eastAsia="Times New Roman" w:hAnsi="Times New Roman" w:cs="Times New Roman"/>
          <w:sz w:val="28"/>
          <w:szCs w:val="28"/>
          <w:lang w:val="ro-MD"/>
        </w:rPr>
      </w:pPr>
      <w:r w:rsidRPr="00E43ED0">
        <w:rPr>
          <w:rFonts w:ascii="Times New Roman" w:eastAsia="Times New Roman" w:hAnsi="Times New Roman" w:cs="Times New Roman"/>
          <w:sz w:val="28"/>
          <w:szCs w:val="28"/>
          <w:lang w:val="ro-MD"/>
        </w:rPr>
        <w:t xml:space="preserve">Evaluarea funcțiilor </w:t>
      </w:r>
      <w:r>
        <w:rPr>
          <w:rFonts w:ascii="Times New Roman" w:eastAsia="Times New Roman" w:hAnsi="Times New Roman" w:cs="Times New Roman"/>
          <w:sz w:val="28"/>
          <w:szCs w:val="28"/>
          <w:lang w:val="ro-MD"/>
        </w:rPr>
        <w:t>este</w:t>
      </w:r>
      <w:r w:rsidRPr="00E43ED0">
        <w:rPr>
          <w:rFonts w:ascii="Times New Roman" w:eastAsia="Times New Roman" w:hAnsi="Times New Roman" w:cs="Times New Roman"/>
          <w:sz w:val="28"/>
          <w:szCs w:val="28"/>
          <w:lang w:val="ro-MD"/>
        </w:rPr>
        <w:t xml:space="preserve"> realizată, </w:t>
      </w:r>
      <w:r>
        <w:rPr>
          <w:rFonts w:ascii="Times New Roman" w:eastAsia="Times New Roman" w:hAnsi="Times New Roman" w:cs="Times New Roman"/>
          <w:sz w:val="28"/>
          <w:szCs w:val="28"/>
          <w:lang w:val="ro-MD"/>
        </w:rPr>
        <w:t xml:space="preserve">de regulă, </w:t>
      </w:r>
      <w:r w:rsidRPr="00E43ED0">
        <w:rPr>
          <w:rFonts w:ascii="Times New Roman" w:eastAsia="Times New Roman" w:hAnsi="Times New Roman" w:cs="Times New Roman"/>
          <w:sz w:val="28"/>
          <w:szCs w:val="28"/>
          <w:lang w:val="ro-MD"/>
        </w:rPr>
        <w:t>cel puțin odată la 5 ani, de către Ministerul Finanțelor.</w:t>
      </w:r>
      <w:r>
        <w:rPr>
          <w:rFonts w:ascii="Times New Roman" w:eastAsia="Times New Roman" w:hAnsi="Times New Roman" w:cs="Times New Roman"/>
          <w:sz w:val="28"/>
          <w:szCs w:val="28"/>
          <w:lang w:val="ro-MD"/>
        </w:rPr>
        <w:t xml:space="preserve"> </w:t>
      </w:r>
    </w:p>
    <w:p w:rsidR="00E85221" w:rsidRDefault="00E85221" w:rsidP="0014581F">
      <w:pPr>
        <w:pStyle w:val="ListParagraph"/>
        <w:numPr>
          <w:ilvl w:val="0"/>
          <w:numId w:val="3"/>
        </w:numPr>
        <w:spacing w:before="60" w:after="60" w:line="240" w:lineRule="auto"/>
        <w:jc w:val="both"/>
        <w:rPr>
          <w:rFonts w:ascii="Times New Roman" w:hAnsi="Times New Roman" w:cs="Times New Roman"/>
          <w:sz w:val="28"/>
          <w:szCs w:val="28"/>
          <w:lang w:val="ro-MD"/>
        </w:rPr>
      </w:pPr>
      <w:r w:rsidRPr="00E43ED0">
        <w:rPr>
          <w:rFonts w:ascii="Times New Roman" w:eastAsia="Times New Roman" w:hAnsi="Times New Roman" w:cs="Times New Roman"/>
          <w:sz w:val="28"/>
          <w:szCs w:val="28"/>
          <w:lang w:val="ro-MD"/>
        </w:rPr>
        <w:t xml:space="preserve">În scopul organizării </w:t>
      </w:r>
      <w:r w:rsidRPr="00E43ED0">
        <w:rPr>
          <w:rFonts w:ascii="Times New Roman" w:hAnsi="Times New Roman" w:cs="Times New Roman"/>
          <w:sz w:val="28"/>
          <w:szCs w:val="28"/>
          <w:lang w:val="ro-MD"/>
        </w:rPr>
        <w:t>echitabile și consecvente</w:t>
      </w:r>
      <w:r w:rsidRPr="00E43ED0">
        <w:rPr>
          <w:rFonts w:ascii="Times New Roman" w:eastAsia="Times New Roman" w:hAnsi="Times New Roman" w:cs="Times New Roman"/>
          <w:sz w:val="28"/>
          <w:szCs w:val="28"/>
          <w:lang w:val="ro-MD"/>
        </w:rPr>
        <w:t xml:space="preserve"> a procedurii de evaluare sistemic</w:t>
      </w:r>
      <w:r>
        <w:rPr>
          <w:rFonts w:ascii="Times New Roman" w:eastAsia="Times New Roman" w:hAnsi="Times New Roman" w:cs="Times New Roman"/>
          <w:sz w:val="28"/>
          <w:szCs w:val="28"/>
          <w:lang w:val="ro-MD"/>
        </w:rPr>
        <w:t>ă</w:t>
      </w:r>
      <w:r w:rsidRPr="00E43ED0">
        <w:rPr>
          <w:rFonts w:ascii="Times New Roman" w:eastAsia="Times New Roman" w:hAnsi="Times New Roman" w:cs="Times New Roman"/>
          <w:sz w:val="28"/>
          <w:szCs w:val="28"/>
          <w:lang w:val="ro-MD"/>
        </w:rPr>
        <w:t xml:space="preserve"> a funcțiilor din sectorul bugetar, Ministerul Finanțelor</w:t>
      </w:r>
      <w:r>
        <w:rPr>
          <w:rFonts w:ascii="Times New Roman" w:eastAsia="Times New Roman" w:hAnsi="Times New Roman" w:cs="Times New Roman"/>
          <w:sz w:val="28"/>
          <w:szCs w:val="28"/>
          <w:lang w:val="ro-MD"/>
        </w:rPr>
        <w:t>,</w:t>
      </w:r>
      <w:r w:rsidRPr="00E43ED0">
        <w:rPr>
          <w:rFonts w:ascii="Times New Roman" w:eastAsia="Times New Roman" w:hAnsi="Times New Roman" w:cs="Times New Roman"/>
          <w:sz w:val="28"/>
          <w:szCs w:val="28"/>
          <w:lang w:val="ro-MD"/>
        </w:rPr>
        <w:t xml:space="preserve"> printr-un act administrativ intern</w:t>
      </w:r>
      <w:r>
        <w:rPr>
          <w:rFonts w:ascii="Times New Roman" w:eastAsia="Times New Roman" w:hAnsi="Times New Roman" w:cs="Times New Roman"/>
          <w:sz w:val="28"/>
          <w:szCs w:val="28"/>
          <w:lang w:val="ro-MD"/>
        </w:rPr>
        <w:t>,</w:t>
      </w:r>
      <w:r w:rsidRPr="00E43ED0">
        <w:rPr>
          <w:rFonts w:ascii="Times New Roman" w:eastAsia="Times New Roman" w:hAnsi="Times New Roman" w:cs="Times New Roman"/>
          <w:sz w:val="28"/>
          <w:szCs w:val="28"/>
          <w:lang w:val="ro-MD"/>
        </w:rPr>
        <w:t xml:space="preserve"> </w:t>
      </w:r>
      <w:r w:rsidRPr="00E43ED0">
        <w:rPr>
          <w:rFonts w:ascii="Times New Roman" w:hAnsi="Times New Roman" w:cs="Times New Roman"/>
          <w:sz w:val="28"/>
          <w:szCs w:val="28"/>
          <w:lang w:val="ro-MD"/>
        </w:rPr>
        <w:t>instituie Grupul de lucru pentru evaluarea funcțiilor din sectorul bugetar</w:t>
      </w:r>
      <w:r w:rsidRPr="00E43ED0">
        <w:rPr>
          <w:rFonts w:ascii="Times New Roman" w:hAnsi="Times New Roman" w:cs="Times New Roman"/>
          <w:i/>
          <w:sz w:val="28"/>
          <w:szCs w:val="28"/>
          <w:lang w:val="ro-MD"/>
        </w:rPr>
        <w:t xml:space="preserve"> </w:t>
      </w:r>
      <w:r w:rsidRPr="00E43ED0">
        <w:rPr>
          <w:rFonts w:ascii="Times New Roman" w:hAnsi="Times New Roman" w:cs="Times New Roman"/>
          <w:sz w:val="28"/>
          <w:szCs w:val="28"/>
          <w:lang w:val="ro-MD"/>
        </w:rPr>
        <w:t xml:space="preserve">(în continuare – Grup de lucru). </w:t>
      </w:r>
    </w:p>
    <w:p w:rsidR="00CA53A3" w:rsidRPr="00591BF2" w:rsidRDefault="00CA53A3" w:rsidP="0014581F">
      <w:pPr>
        <w:numPr>
          <w:ilvl w:val="0"/>
          <w:numId w:val="3"/>
        </w:numPr>
        <w:spacing w:before="240" w:after="0" w:line="240" w:lineRule="auto"/>
        <w:jc w:val="both"/>
        <w:rPr>
          <w:rFonts w:ascii="Times New Roman" w:hAnsi="Times New Roman" w:cs="Times New Roman"/>
          <w:sz w:val="28"/>
          <w:szCs w:val="28"/>
          <w:lang w:val="ro-RO"/>
        </w:rPr>
      </w:pPr>
      <w:r w:rsidRPr="00CA53A3">
        <w:rPr>
          <w:rFonts w:ascii="Times New Roman" w:hAnsi="Times New Roman" w:cs="Times New Roman"/>
          <w:sz w:val="28"/>
          <w:szCs w:val="28"/>
          <w:lang w:val="ro-RO"/>
        </w:rPr>
        <w:t>Grupul de lucru</w:t>
      </w:r>
      <w:r w:rsidRPr="00591BF2">
        <w:rPr>
          <w:rFonts w:ascii="Times New Roman" w:hAnsi="Times New Roman" w:cs="Times New Roman"/>
          <w:i/>
          <w:sz w:val="28"/>
          <w:szCs w:val="28"/>
          <w:lang w:val="ro-RO"/>
        </w:rPr>
        <w:t xml:space="preserve"> </w:t>
      </w:r>
      <w:r w:rsidRPr="00591BF2">
        <w:rPr>
          <w:rFonts w:ascii="Times New Roman" w:hAnsi="Times New Roman" w:cs="Times New Roman"/>
          <w:sz w:val="28"/>
          <w:szCs w:val="28"/>
          <w:lang w:val="ro-RO"/>
        </w:rPr>
        <w:t>este constituit din experți/specialiști din autorități/instituții publice care cunosc specificul unuia sau al mai multor grupuri ocupaționale, numiți prin ordinului Ministrului Finanțelor. Conducătorul Grupului de lucru este Secretarul de Stat din cadrul Ministerului Finanțelor responsabil de politica de salarizare în sectorul bugetar.</w:t>
      </w:r>
    </w:p>
    <w:p w:rsidR="00CA53A3" w:rsidRPr="00591BF2" w:rsidRDefault="00CA53A3" w:rsidP="0014581F">
      <w:pPr>
        <w:numPr>
          <w:ilvl w:val="0"/>
          <w:numId w:val="3"/>
        </w:numPr>
        <w:spacing w:before="240" w:after="0" w:line="240" w:lineRule="auto"/>
        <w:jc w:val="both"/>
        <w:rPr>
          <w:rFonts w:ascii="Times New Roman" w:hAnsi="Times New Roman" w:cs="Times New Roman"/>
          <w:sz w:val="28"/>
          <w:szCs w:val="28"/>
          <w:lang w:val="ro-RO"/>
        </w:rPr>
      </w:pPr>
      <w:r w:rsidRPr="00591BF2">
        <w:rPr>
          <w:rFonts w:ascii="Times New Roman" w:hAnsi="Times New Roman" w:cs="Times New Roman"/>
          <w:sz w:val="28"/>
          <w:szCs w:val="28"/>
          <w:lang w:val="ro-RO"/>
        </w:rPr>
        <w:t>Grupul de lucru are</w:t>
      </w:r>
      <w:r w:rsidRPr="00591BF2">
        <w:rPr>
          <w:rFonts w:ascii="Times New Roman" w:hAnsi="Times New Roman" w:cs="Times New Roman"/>
          <w:i/>
          <w:sz w:val="28"/>
          <w:szCs w:val="28"/>
          <w:lang w:val="ro-RO"/>
        </w:rPr>
        <w:t xml:space="preserve"> </w:t>
      </w:r>
      <w:r w:rsidRPr="00591BF2">
        <w:rPr>
          <w:rFonts w:ascii="Times New Roman" w:hAnsi="Times New Roman" w:cs="Times New Roman"/>
          <w:sz w:val="28"/>
          <w:szCs w:val="28"/>
          <w:lang w:val="ro-RO"/>
        </w:rPr>
        <w:t>următoarele atribuții principale:</w:t>
      </w:r>
    </w:p>
    <w:p w:rsidR="00CA53A3" w:rsidRPr="00591BF2" w:rsidRDefault="00CA53A3" w:rsidP="0014581F">
      <w:pPr>
        <w:numPr>
          <w:ilvl w:val="0"/>
          <w:numId w:val="5"/>
        </w:numPr>
        <w:spacing w:before="60" w:after="60" w:line="240" w:lineRule="auto"/>
        <w:ind w:left="709" w:hanging="289"/>
        <w:jc w:val="both"/>
        <w:rPr>
          <w:rFonts w:ascii="Times New Roman" w:hAnsi="Times New Roman" w:cs="Times New Roman"/>
          <w:sz w:val="28"/>
          <w:szCs w:val="28"/>
          <w:lang w:val="ro-RO"/>
        </w:rPr>
      </w:pPr>
      <w:r w:rsidRPr="00591BF2">
        <w:rPr>
          <w:rFonts w:ascii="Times New Roman" w:hAnsi="Times New Roman" w:cs="Times New Roman"/>
          <w:sz w:val="28"/>
          <w:szCs w:val="28"/>
          <w:lang w:val="ro-RO"/>
        </w:rPr>
        <w:t>examinarea  propunerilor de evaluare a funcțiilor și monitorizarea procesului de evaluare a funcțiilor din sectorul bugetar pe baza criteriilor de evaluare aprobate;</w:t>
      </w:r>
    </w:p>
    <w:p w:rsidR="00CA53A3" w:rsidRPr="00591BF2" w:rsidRDefault="00CA53A3" w:rsidP="0014581F">
      <w:pPr>
        <w:numPr>
          <w:ilvl w:val="0"/>
          <w:numId w:val="5"/>
        </w:numPr>
        <w:spacing w:before="60" w:after="60" w:line="240" w:lineRule="auto"/>
        <w:ind w:left="709" w:hanging="289"/>
        <w:jc w:val="both"/>
        <w:rPr>
          <w:rFonts w:ascii="Times New Roman" w:hAnsi="Times New Roman" w:cs="Times New Roman"/>
          <w:sz w:val="28"/>
          <w:szCs w:val="28"/>
          <w:lang w:val="ro-RO"/>
        </w:rPr>
      </w:pPr>
      <w:r w:rsidRPr="00591BF2">
        <w:rPr>
          <w:rFonts w:ascii="Times New Roman" w:hAnsi="Times New Roman" w:cs="Times New Roman"/>
          <w:sz w:val="28"/>
          <w:szCs w:val="28"/>
          <w:lang w:val="ro-RO"/>
        </w:rPr>
        <w:t>stabilirea/revizuirea ierarhiei rezultată din evaluarea funcțiilor din sectorul bugetar;</w:t>
      </w:r>
    </w:p>
    <w:p w:rsidR="00CA53A3" w:rsidRPr="00591BF2" w:rsidRDefault="00CA53A3" w:rsidP="0014581F">
      <w:pPr>
        <w:numPr>
          <w:ilvl w:val="0"/>
          <w:numId w:val="5"/>
        </w:numPr>
        <w:spacing w:before="60" w:after="60" w:line="240" w:lineRule="auto"/>
        <w:ind w:left="709" w:hanging="289"/>
        <w:jc w:val="both"/>
        <w:rPr>
          <w:rFonts w:ascii="Times New Roman" w:hAnsi="Times New Roman" w:cs="Times New Roman"/>
          <w:sz w:val="28"/>
          <w:szCs w:val="28"/>
          <w:lang w:val="ro-RO"/>
        </w:rPr>
      </w:pPr>
      <w:r w:rsidRPr="00591BF2">
        <w:rPr>
          <w:rFonts w:ascii="Times New Roman" w:hAnsi="Times New Roman" w:cs="Times New Roman"/>
          <w:sz w:val="28"/>
          <w:szCs w:val="28"/>
          <w:lang w:val="ro-RO"/>
        </w:rPr>
        <w:t xml:space="preserve">elaborarea propunerilor privind grila de salarizare și elementele constitutive ale acesteia, stabilirea gradelor de salarizare și poziționarea funcțiilor pe clase de salarizare, în baza rezultatelor evaluării funcțiilor </w:t>
      </w:r>
      <w:r w:rsidRPr="004C29F0">
        <w:rPr>
          <w:rFonts w:ascii="Times New Roman" w:hAnsi="Times New Roman" w:cs="Times New Roman"/>
          <w:sz w:val="28"/>
          <w:szCs w:val="28"/>
          <w:lang w:val="ro-RO"/>
        </w:rPr>
        <w:t>conform criteriilor de evaluare,</w:t>
      </w:r>
      <w:r w:rsidRPr="00591BF2">
        <w:rPr>
          <w:rFonts w:ascii="Times New Roman" w:hAnsi="Times New Roman" w:cs="Times New Roman"/>
          <w:sz w:val="28"/>
          <w:szCs w:val="28"/>
          <w:lang w:val="ro-RO"/>
        </w:rPr>
        <w:t xml:space="preserve"> a evaluării simplificate și a informațiilor de natură salarială aferente acestora; </w:t>
      </w:r>
    </w:p>
    <w:p w:rsidR="00CA53A3" w:rsidRDefault="00CA53A3" w:rsidP="0014581F">
      <w:pPr>
        <w:numPr>
          <w:ilvl w:val="0"/>
          <w:numId w:val="5"/>
        </w:numPr>
        <w:spacing w:before="60" w:after="60" w:line="240" w:lineRule="auto"/>
        <w:ind w:left="709" w:hanging="289"/>
        <w:jc w:val="both"/>
        <w:rPr>
          <w:rFonts w:ascii="Times New Roman" w:hAnsi="Times New Roman" w:cs="Times New Roman"/>
          <w:sz w:val="28"/>
          <w:szCs w:val="28"/>
          <w:lang w:val="ro-RO"/>
        </w:rPr>
      </w:pPr>
      <w:r w:rsidRPr="00591BF2">
        <w:rPr>
          <w:rFonts w:ascii="Times New Roman" w:hAnsi="Times New Roman" w:cs="Times New Roman"/>
          <w:sz w:val="28"/>
          <w:szCs w:val="28"/>
          <w:lang w:val="ro-RO"/>
        </w:rPr>
        <w:t>pregătirea și realizarea evaluării</w:t>
      </w:r>
      <w:r>
        <w:rPr>
          <w:rFonts w:ascii="Times New Roman" w:hAnsi="Times New Roman" w:cs="Times New Roman"/>
          <w:sz w:val="28"/>
          <w:szCs w:val="28"/>
          <w:lang w:val="ro-RO"/>
        </w:rPr>
        <w:t xml:space="preserve"> detaliate și/sau a evaluării</w:t>
      </w:r>
      <w:r w:rsidRPr="00591BF2">
        <w:rPr>
          <w:rFonts w:ascii="Times New Roman" w:hAnsi="Times New Roman" w:cs="Times New Roman"/>
          <w:sz w:val="28"/>
          <w:szCs w:val="28"/>
          <w:lang w:val="ro-RO"/>
        </w:rPr>
        <w:t xml:space="preserve"> simplificate a funcțiilor din sistemul bugetar, încadrarea acestora în grade de salarizare și poziționarea în grila de salarizare</w:t>
      </w:r>
      <w:r>
        <w:rPr>
          <w:rFonts w:ascii="Times New Roman" w:hAnsi="Times New Roman" w:cs="Times New Roman"/>
          <w:sz w:val="28"/>
          <w:szCs w:val="28"/>
          <w:lang w:val="ro-RO"/>
        </w:rPr>
        <w:t>.</w:t>
      </w:r>
    </w:p>
    <w:p w:rsidR="00E85221" w:rsidRPr="00E43ED0" w:rsidRDefault="00FC5AFD" w:rsidP="0014581F">
      <w:pPr>
        <w:pStyle w:val="ListParagraph"/>
        <w:numPr>
          <w:ilvl w:val="0"/>
          <w:numId w:val="3"/>
        </w:numPr>
        <w:tabs>
          <w:tab w:val="left" w:pos="0"/>
        </w:tabs>
        <w:spacing w:before="240" w:after="240" w:line="240" w:lineRule="auto"/>
        <w:contextualSpacing w:val="0"/>
        <w:jc w:val="both"/>
        <w:rPr>
          <w:rFonts w:ascii="Times New Roman" w:hAnsi="Times New Roman" w:cs="Times New Roman"/>
          <w:sz w:val="28"/>
          <w:szCs w:val="28"/>
          <w:lang w:val="ro-MD"/>
        </w:rPr>
      </w:pPr>
      <w:r>
        <w:rPr>
          <w:rFonts w:ascii="Times New Roman" w:eastAsia="Arial" w:hAnsi="Times New Roman" w:cs="Times New Roman"/>
          <w:sz w:val="28"/>
          <w:szCs w:val="28"/>
          <w:lang w:val="ro-MD"/>
        </w:rPr>
        <w:lastRenderedPageBreak/>
        <w:t>I</w:t>
      </w:r>
      <w:r w:rsidR="00E85221" w:rsidRPr="00E43ED0">
        <w:rPr>
          <w:rFonts w:ascii="Times New Roman" w:eastAsia="Arial" w:hAnsi="Times New Roman" w:cs="Times New Roman"/>
          <w:sz w:val="28"/>
          <w:szCs w:val="28"/>
          <w:lang w:val="ro-MD"/>
        </w:rPr>
        <w:t>niți</w:t>
      </w:r>
      <w:r w:rsidR="00E85221">
        <w:rPr>
          <w:rFonts w:ascii="Times New Roman" w:eastAsia="Arial" w:hAnsi="Times New Roman" w:cs="Times New Roman"/>
          <w:sz w:val="28"/>
          <w:szCs w:val="28"/>
          <w:lang w:val="ro-MD"/>
        </w:rPr>
        <w:t>erea</w:t>
      </w:r>
      <w:r w:rsidR="00E85221" w:rsidRPr="00E43ED0">
        <w:rPr>
          <w:rFonts w:ascii="Times New Roman" w:eastAsia="Arial" w:hAnsi="Times New Roman" w:cs="Times New Roman"/>
          <w:sz w:val="28"/>
          <w:szCs w:val="28"/>
          <w:lang w:val="ro-MD"/>
        </w:rPr>
        <w:t xml:space="preserve"> evalu</w:t>
      </w:r>
      <w:r w:rsidR="00E85221">
        <w:rPr>
          <w:rFonts w:ascii="Times New Roman" w:eastAsia="Arial" w:hAnsi="Times New Roman" w:cs="Times New Roman"/>
          <w:sz w:val="28"/>
          <w:szCs w:val="28"/>
          <w:lang w:val="ro-MD"/>
        </w:rPr>
        <w:t xml:space="preserve">ării </w:t>
      </w:r>
      <w:r w:rsidR="00E85221" w:rsidRPr="00E43ED0">
        <w:rPr>
          <w:rFonts w:ascii="Times New Roman" w:eastAsia="Arial" w:hAnsi="Times New Roman" w:cs="Times New Roman"/>
          <w:sz w:val="28"/>
          <w:szCs w:val="28"/>
          <w:lang w:val="ro-MD"/>
        </w:rPr>
        <w:t>are</w:t>
      </w:r>
      <w:r>
        <w:rPr>
          <w:rFonts w:ascii="Times New Roman" w:eastAsia="Arial" w:hAnsi="Times New Roman" w:cs="Times New Roman"/>
          <w:sz w:val="28"/>
          <w:szCs w:val="28"/>
          <w:lang w:val="ro-MD"/>
        </w:rPr>
        <w:t xml:space="preserve"> loc prin</w:t>
      </w:r>
      <w:r w:rsidR="00E85221" w:rsidRPr="00E43ED0">
        <w:rPr>
          <w:rFonts w:ascii="Times New Roman" w:eastAsia="Arial" w:hAnsi="Times New Roman" w:cs="Times New Roman"/>
          <w:sz w:val="28"/>
          <w:szCs w:val="28"/>
          <w:lang w:val="ro-MD"/>
        </w:rPr>
        <w:t xml:space="preserve"> expedi</w:t>
      </w:r>
      <w:r>
        <w:rPr>
          <w:rFonts w:ascii="Times New Roman" w:eastAsia="Arial" w:hAnsi="Times New Roman" w:cs="Times New Roman"/>
          <w:sz w:val="28"/>
          <w:szCs w:val="28"/>
          <w:lang w:val="ro-MD"/>
        </w:rPr>
        <w:t>erea</w:t>
      </w:r>
      <w:r w:rsidR="00E85221" w:rsidRPr="00E43ED0">
        <w:rPr>
          <w:rFonts w:ascii="Times New Roman" w:eastAsia="Arial" w:hAnsi="Times New Roman" w:cs="Times New Roman"/>
          <w:sz w:val="28"/>
          <w:szCs w:val="28"/>
          <w:lang w:val="ro-MD"/>
        </w:rPr>
        <w:t xml:space="preserve"> în adresele tuturor unităților bugetare și plas</w:t>
      </w:r>
      <w:r>
        <w:rPr>
          <w:rFonts w:ascii="Times New Roman" w:eastAsia="Arial" w:hAnsi="Times New Roman" w:cs="Times New Roman"/>
          <w:sz w:val="28"/>
          <w:szCs w:val="28"/>
          <w:lang w:val="ro-MD"/>
        </w:rPr>
        <w:t xml:space="preserve">area </w:t>
      </w:r>
      <w:r w:rsidR="00E85221" w:rsidRPr="00E43ED0">
        <w:rPr>
          <w:rFonts w:ascii="Times New Roman" w:eastAsia="Arial" w:hAnsi="Times New Roman" w:cs="Times New Roman"/>
          <w:sz w:val="28"/>
          <w:szCs w:val="28"/>
          <w:lang w:val="ro-MD"/>
        </w:rPr>
        <w:t>pe pagina web a ministerului (</w:t>
      </w:r>
      <w:hyperlink r:id="rId10" w:history="1">
        <w:r w:rsidR="00E85221" w:rsidRPr="00E43ED0">
          <w:rPr>
            <w:rStyle w:val="Hyperlink"/>
            <w:rFonts w:ascii="Times New Roman" w:eastAsia="Arial" w:hAnsi="Times New Roman" w:cs="Times New Roman"/>
            <w:sz w:val="28"/>
            <w:szCs w:val="28"/>
            <w:lang w:val="ro-MD"/>
          </w:rPr>
          <w:t>www.mf.gov.md</w:t>
        </w:r>
      </w:hyperlink>
      <w:r w:rsidR="00E85221" w:rsidRPr="00E43ED0">
        <w:rPr>
          <w:rFonts w:ascii="Times New Roman" w:eastAsia="Arial" w:hAnsi="Times New Roman" w:cs="Times New Roman"/>
          <w:sz w:val="28"/>
          <w:szCs w:val="28"/>
          <w:lang w:val="ro-MD"/>
        </w:rPr>
        <w:t xml:space="preserve">) </w:t>
      </w:r>
      <w:r>
        <w:rPr>
          <w:rFonts w:ascii="Times New Roman" w:eastAsia="Arial" w:hAnsi="Times New Roman" w:cs="Times New Roman"/>
          <w:sz w:val="28"/>
          <w:szCs w:val="28"/>
          <w:lang w:val="ro-MD"/>
        </w:rPr>
        <w:t>a anunțului despre începerea procedurii de evaluare, cu solicitarea de prezentare a propunerilor respective</w:t>
      </w:r>
      <w:r w:rsidR="00E85221" w:rsidRPr="00E43ED0">
        <w:rPr>
          <w:rFonts w:ascii="Times New Roman" w:eastAsia="Arial" w:hAnsi="Times New Roman" w:cs="Times New Roman"/>
          <w:sz w:val="28"/>
          <w:szCs w:val="28"/>
          <w:lang w:val="ro-MD"/>
        </w:rPr>
        <w:t xml:space="preserve">. </w:t>
      </w:r>
    </w:p>
    <w:p w:rsidR="00E85221" w:rsidRPr="00E8118B" w:rsidRDefault="00FC5AFD" w:rsidP="0014581F">
      <w:pPr>
        <w:pStyle w:val="ListParagraph"/>
        <w:numPr>
          <w:ilvl w:val="0"/>
          <w:numId w:val="3"/>
        </w:numPr>
        <w:tabs>
          <w:tab w:val="left" w:pos="0"/>
        </w:tabs>
        <w:spacing w:before="240" w:after="240" w:line="240" w:lineRule="auto"/>
        <w:contextualSpacing w:val="0"/>
        <w:jc w:val="both"/>
        <w:rPr>
          <w:rFonts w:ascii="Times New Roman" w:hAnsi="Times New Roman" w:cs="Times New Roman"/>
          <w:sz w:val="28"/>
          <w:szCs w:val="28"/>
          <w:lang w:val="ro-MD"/>
        </w:rPr>
      </w:pPr>
      <w:r w:rsidRPr="00E8118B">
        <w:rPr>
          <w:rFonts w:ascii="Times New Roman" w:eastAsia="Arial" w:hAnsi="Times New Roman" w:cs="Times New Roman"/>
          <w:sz w:val="28"/>
          <w:szCs w:val="28"/>
          <w:lang w:val="ro-MD"/>
        </w:rPr>
        <w:t>P</w:t>
      </w:r>
      <w:r w:rsidR="00E85221" w:rsidRPr="00E8118B">
        <w:rPr>
          <w:rFonts w:ascii="Times New Roman" w:eastAsia="Arial" w:hAnsi="Times New Roman" w:cs="Times New Roman"/>
          <w:sz w:val="28"/>
          <w:szCs w:val="28"/>
          <w:lang w:val="ro-MD"/>
        </w:rPr>
        <w:t xml:space="preserve">ropunerile pentru evaluarea funcțiilor </w:t>
      </w:r>
      <w:r w:rsidR="00E8118B">
        <w:rPr>
          <w:rFonts w:ascii="Times New Roman" w:eastAsia="Arial" w:hAnsi="Times New Roman" w:cs="Times New Roman"/>
          <w:sz w:val="28"/>
          <w:szCs w:val="28"/>
          <w:lang w:val="ro-MD"/>
        </w:rPr>
        <w:t>sînt</w:t>
      </w:r>
      <w:r w:rsidRPr="00E8118B">
        <w:rPr>
          <w:rFonts w:ascii="Times New Roman" w:eastAsia="Arial" w:hAnsi="Times New Roman" w:cs="Times New Roman"/>
          <w:sz w:val="28"/>
          <w:szCs w:val="28"/>
          <w:lang w:val="ro-MD"/>
        </w:rPr>
        <w:t xml:space="preserve"> însoțite de </w:t>
      </w:r>
      <w:r w:rsidR="00E85221" w:rsidRPr="00E8118B">
        <w:rPr>
          <w:rFonts w:ascii="Times New Roman" w:eastAsia="Arial" w:hAnsi="Times New Roman" w:cs="Times New Roman"/>
          <w:sz w:val="28"/>
          <w:szCs w:val="28"/>
          <w:lang w:val="ro-MD"/>
        </w:rPr>
        <w:t xml:space="preserve">Fișele de evaluare a funcțiilor </w:t>
      </w:r>
      <w:r w:rsidR="00E8118B">
        <w:rPr>
          <w:rFonts w:ascii="Times New Roman" w:eastAsia="Arial" w:hAnsi="Times New Roman" w:cs="Times New Roman"/>
          <w:sz w:val="28"/>
          <w:szCs w:val="28"/>
          <w:lang w:val="ro-MD"/>
        </w:rPr>
        <w:t xml:space="preserve">(Anexa nr. </w:t>
      </w:r>
      <w:r w:rsidR="00AC40DD">
        <w:rPr>
          <w:rFonts w:ascii="Times New Roman" w:eastAsia="Arial" w:hAnsi="Times New Roman" w:cs="Times New Roman"/>
          <w:sz w:val="28"/>
          <w:szCs w:val="28"/>
          <w:lang w:val="ro-MD"/>
        </w:rPr>
        <w:t>2</w:t>
      </w:r>
      <w:r w:rsidR="00E8118B">
        <w:rPr>
          <w:rFonts w:ascii="Times New Roman" w:eastAsia="Arial" w:hAnsi="Times New Roman" w:cs="Times New Roman"/>
          <w:sz w:val="28"/>
          <w:szCs w:val="28"/>
          <w:lang w:val="ro-MD"/>
        </w:rPr>
        <w:t xml:space="preserve">), </w:t>
      </w:r>
      <w:r w:rsidR="00E85221" w:rsidRPr="00E8118B">
        <w:rPr>
          <w:rFonts w:ascii="Times New Roman" w:eastAsia="Arial" w:hAnsi="Times New Roman" w:cs="Times New Roman"/>
          <w:sz w:val="28"/>
          <w:szCs w:val="28"/>
          <w:lang w:val="ro-MD"/>
        </w:rPr>
        <w:t xml:space="preserve">îndeplinite în </w:t>
      </w:r>
      <w:r w:rsidR="00E8118B">
        <w:rPr>
          <w:rFonts w:ascii="Times New Roman" w:eastAsia="Arial" w:hAnsi="Times New Roman" w:cs="Times New Roman"/>
          <w:sz w:val="28"/>
          <w:szCs w:val="28"/>
          <w:lang w:val="ro-MD"/>
        </w:rPr>
        <w:t>baza</w:t>
      </w:r>
      <w:r w:rsidR="00E85221" w:rsidRPr="00E8118B">
        <w:rPr>
          <w:rFonts w:ascii="Times New Roman" w:eastAsia="Arial" w:hAnsi="Times New Roman" w:cs="Times New Roman"/>
          <w:sz w:val="28"/>
          <w:szCs w:val="28"/>
          <w:lang w:val="ro-MD"/>
        </w:rPr>
        <w:t xml:space="preserve"> Fișei </w:t>
      </w:r>
      <w:r w:rsidR="00E8118B">
        <w:rPr>
          <w:rFonts w:ascii="Times New Roman" w:eastAsia="Arial" w:hAnsi="Times New Roman" w:cs="Times New Roman"/>
          <w:sz w:val="28"/>
          <w:szCs w:val="28"/>
          <w:lang w:val="ro-MD"/>
        </w:rPr>
        <w:t>postului</w:t>
      </w:r>
      <w:r w:rsidR="00E85221" w:rsidRPr="00E8118B">
        <w:rPr>
          <w:rFonts w:ascii="Times New Roman" w:eastAsia="Arial" w:hAnsi="Times New Roman" w:cs="Times New Roman"/>
          <w:sz w:val="28"/>
          <w:szCs w:val="28"/>
          <w:lang w:val="ro-MD"/>
        </w:rPr>
        <w:t xml:space="preserve">. </w:t>
      </w:r>
    </w:p>
    <w:p w:rsidR="00E85221" w:rsidRPr="00E43ED0" w:rsidRDefault="00E85221" w:rsidP="0014581F">
      <w:pPr>
        <w:pStyle w:val="ListParagraph"/>
        <w:numPr>
          <w:ilvl w:val="0"/>
          <w:numId w:val="3"/>
        </w:numPr>
        <w:tabs>
          <w:tab w:val="left" w:pos="0"/>
        </w:tabs>
        <w:spacing w:before="240" w:after="240" w:line="240" w:lineRule="auto"/>
        <w:contextualSpacing w:val="0"/>
        <w:jc w:val="both"/>
        <w:rPr>
          <w:rFonts w:ascii="Times New Roman" w:hAnsi="Times New Roman" w:cs="Times New Roman"/>
          <w:sz w:val="28"/>
          <w:szCs w:val="28"/>
          <w:lang w:val="ro-MD"/>
        </w:rPr>
      </w:pPr>
      <w:r w:rsidRPr="00E43ED0">
        <w:rPr>
          <w:rFonts w:ascii="Times New Roman" w:eastAsia="Arial" w:hAnsi="Times New Roman" w:cs="Times New Roman"/>
          <w:sz w:val="28"/>
          <w:szCs w:val="28"/>
          <w:lang w:val="ro-MD"/>
        </w:rPr>
        <w:t xml:space="preserve">Propunerile prezentate </w:t>
      </w:r>
      <w:r w:rsidR="00E8118B">
        <w:rPr>
          <w:rFonts w:ascii="Times New Roman" w:eastAsia="Arial" w:hAnsi="Times New Roman" w:cs="Times New Roman"/>
          <w:sz w:val="28"/>
          <w:szCs w:val="28"/>
          <w:lang w:val="ro-MD"/>
        </w:rPr>
        <w:t>se examinează</w:t>
      </w:r>
      <w:r w:rsidRPr="00E43ED0">
        <w:rPr>
          <w:rFonts w:ascii="Times New Roman" w:eastAsia="Arial" w:hAnsi="Times New Roman" w:cs="Times New Roman"/>
          <w:sz w:val="28"/>
          <w:szCs w:val="28"/>
          <w:lang w:val="ro-MD"/>
        </w:rPr>
        <w:t xml:space="preserve"> de</w:t>
      </w:r>
      <w:r w:rsidR="00E8118B">
        <w:rPr>
          <w:rFonts w:ascii="Times New Roman" w:eastAsia="Arial" w:hAnsi="Times New Roman" w:cs="Times New Roman"/>
          <w:sz w:val="28"/>
          <w:szCs w:val="28"/>
          <w:lang w:val="ro-MD"/>
        </w:rPr>
        <w:t xml:space="preserve"> către </w:t>
      </w:r>
      <w:r w:rsidRPr="00E43ED0">
        <w:rPr>
          <w:rFonts w:ascii="Times New Roman" w:hAnsi="Times New Roman" w:cs="Times New Roman"/>
          <w:sz w:val="28"/>
          <w:szCs w:val="28"/>
          <w:lang w:val="ro-MD"/>
        </w:rPr>
        <w:t>Grup</w:t>
      </w:r>
      <w:r w:rsidR="00E8118B">
        <w:rPr>
          <w:rFonts w:ascii="Times New Roman" w:hAnsi="Times New Roman" w:cs="Times New Roman"/>
          <w:sz w:val="28"/>
          <w:szCs w:val="28"/>
          <w:lang w:val="ro-MD"/>
        </w:rPr>
        <w:t>ul</w:t>
      </w:r>
      <w:r w:rsidRPr="00E43ED0">
        <w:rPr>
          <w:rFonts w:ascii="Times New Roman" w:hAnsi="Times New Roman" w:cs="Times New Roman"/>
          <w:sz w:val="28"/>
          <w:szCs w:val="28"/>
          <w:lang w:val="ro-MD"/>
        </w:rPr>
        <w:t xml:space="preserve"> de lucru în conformitate cu prevederile prezentului Mod.</w:t>
      </w:r>
    </w:p>
    <w:p w:rsidR="00E85221" w:rsidRPr="00E43ED0" w:rsidRDefault="00E85221" w:rsidP="00E85221">
      <w:pPr>
        <w:shd w:val="clear" w:color="auto" w:fill="D9D9D9"/>
        <w:spacing w:before="480" w:after="240"/>
        <w:jc w:val="center"/>
        <w:rPr>
          <w:rFonts w:ascii="Times New Roman" w:hAnsi="Times New Roman" w:cs="Times New Roman"/>
          <w:b/>
          <w:color w:val="000000"/>
          <w:sz w:val="28"/>
          <w:szCs w:val="28"/>
        </w:rPr>
      </w:pPr>
      <w:r w:rsidRPr="00E43ED0">
        <w:rPr>
          <w:rFonts w:ascii="Times New Roman" w:hAnsi="Times New Roman" w:cs="Times New Roman"/>
          <w:b/>
          <w:color w:val="000000"/>
          <w:sz w:val="28"/>
          <w:szCs w:val="28"/>
        </w:rPr>
        <w:t xml:space="preserve">Capitolul II: </w:t>
      </w:r>
      <w:bookmarkStart w:id="1" w:name="_Hlk502230589"/>
      <w:bookmarkStart w:id="2" w:name="_Hlk502241303"/>
      <w:r w:rsidRPr="00E43ED0">
        <w:rPr>
          <w:rFonts w:ascii="Times New Roman" w:hAnsi="Times New Roman" w:cs="Times New Roman"/>
          <w:b/>
          <w:color w:val="000000"/>
          <w:sz w:val="28"/>
          <w:szCs w:val="28"/>
        </w:rPr>
        <w:t xml:space="preserve">Evaluarea și încadrare în grade de salarizare </w:t>
      </w:r>
      <w:r w:rsidRPr="00E43ED0">
        <w:rPr>
          <w:rFonts w:ascii="Times New Roman" w:hAnsi="Times New Roman" w:cs="Times New Roman"/>
          <w:b/>
          <w:color w:val="000000"/>
          <w:sz w:val="28"/>
          <w:szCs w:val="28"/>
        </w:rPr>
        <w:br/>
        <w:t xml:space="preserve">a funcțiilor </w:t>
      </w:r>
      <w:bookmarkEnd w:id="1"/>
      <w:bookmarkEnd w:id="2"/>
      <w:r w:rsidRPr="00E43ED0">
        <w:rPr>
          <w:rFonts w:ascii="Times New Roman" w:hAnsi="Times New Roman" w:cs="Times New Roman"/>
          <w:b/>
          <w:color w:val="000000"/>
          <w:sz w:val="28"/>
          <w:szCs w:val="28"/>
        </w:rPr>
        <w:t xml:space="preserve">din sectorul bugetar </w:t>
      </w:r>
    </w:p>
    <w:p w:rsidR="00E85221" w:rsidRPr="00E43ED0" w:rsidRDefault="00E85221" w:rsidP="0014581F">
      <w:pPr>
        <w:numPr>
          <w:ilvl w:val="0"/>
          <w:numId w:val="3"/>
        </w:numPr>
        <w:spacing w:before="240" w:after="120" w:line="240" w:lineRule="auto"/>
        <w:jc w:val="both"/>
        <w:rPr>
          <w:rFonts w:ascii="Times New Roman" w:hAnsi="Times New Roman" w:cs="Times New Roman"/>
          <w:sz w:val="28"/>
          <w:szCs w:val="28"/>
        </w:rPr>
      </w:pPr>
      <w:r w:rsidRPr="00E43ED0">
        <w:rPr>
          <w:rFonts w:ascii="Times New Roman" w:hAnsi="Times New Roman" w:cs="Times New Roman"/>
          <w:sz w:val="28"/>
          <w:szCs w:val="28"/>
        </w:rPr>
        <w:t>Etapele principale de e</w:t>
      </w:r>
      <w:r w:rsidR="00317522">
        <w:rPr>
          <w:rFonts w:ascii="Times New Roman" w:hAnsi="Times New Roman" w:cs="Times New Roman"/>
          <w:sz w:val="28"/>
          <w:szCs w:val="28"/>
        </w:rPr>
        <w:t>valuare și</w:t>
      </w:r>
      <w:r w:rsidRPr="00E43ED0">
        <w:rPr>
          <w:rFonts w:ascii="Times New Roman" w:hAnsi="Times New Roman" w:cs="Times New Roman"/>
          <w:sz w:val="28"/>
          <w:szCs w:val="28"/>
        </w:rPr>
        <w:t xml:space="preserve"> încadrare</w:t>
      </w:r>
      <w:r w:rsidR="00317522">
        <w:rPr>
          <w:rFonts w:ascii="Times New Roman" w:hAnsi="Times New Roman" w:cs="Times New Roman"/>
          <w:sz w:val="28"/>
          <w:szCs w:val="28"/>
        </w:rPr>
        <w:t xml:space="preserve"> a funcțiilor</w:t>
      </w:r>
      <w:r w:rsidRPr="00E43ED0">
        <w:rPr>
          <w:rFonts w:ascii="Times New Roman" w:hAnsi="Times New Roman" w:cs="Times New Roman"/>
          <w:sz w:val="28"/>
          <w:szCs w:val="28"/>
        </w:rPr>
        <w:t xml:space="preserve"> în grade de salarizare:</w:t>
      </w:r>
    </w:p>
    <w:p w:rsidR="00E85221" w:rsidRPr="00E43ED0" w:rsidRDefault="00E85221" w:rsidP="0014581F">
      <w:pPr>
        <w:numPr>
          <w:ilvl w:val="4"/>
          <w:numId w:val="2"/>
        </w:numPr>
        <w:tabs>
          <w:tab w:val="clear" w:pos="3600"/>
          <w:tab w:val="num" w:pos="709"/>
        </w:tabs>
        <w:spacing w:before="60" w:after="60" w:line="240" w:lineRule="auto"/>
        <w:ind w:left="709" w:hanging="284"/>
        <w:jc w:val="both"/>
        <w:rPr>
          <w:rFonts w:ascii="Times New Roman" w:hAnsi="Times New Roman" w:cs="Times New Roman"/>
          <w:sz w:val="28"/>
          <w:szCs w:val="28"/>
        </w:rPr>
      </w:pPr>
      <w:r w:rsidRPr="00E43ED0">
        <w:rPr>
          <w:rFonts w:ascii="Times New Roman" w:hAnsi="Times New Roman" w:cs="Times New Roman"/>
          <w:sz w:val="28"/>
          <w:szCs w:val="28"/>
        </w:rPr>
        <w:t>Evaluarea funcțiilor din sectorul bugetar;</w:t>
      </w:r>
    </w:p>
    <w:p w:rsidR="00E85221" w:rsidRPr="00E43ED0" w:rsidRDefault="00E85221" w:rsidP="0014581F">
      <w:pPr>
        <w:numPr>
          <w:ilvl w:val="4"/>
          <w:numId w:val="2"/>
        </w:numPr>
        <w:tabs>
          <w:tab w:val="clear" w:pos="3600"/>
          <w:tab w:val="num" w:pos="709"/>
        </w:tabs>
        <w:spacing w:before="60" w:after="60" w:line="240" w:lineRule="auto"/>
        <w:ind w:left="709" w:hanging="284"/>
        <w:jc w:val="both"/>
        <w:rPr>
          <w:rFonts w:ascii="Times New Roman" w:hAnsi="Times New Roman" w:cs="Times New Roman"/>
          <w:sz w:val="28"/>
          <w:szCs w:val="28"/>
        </w:rPr>
      </w:pPr>
      <w:r w:rsidRPr="00E43ED0">
        <w:rPr>
          <w:rFonts w:ascii="Times New Roman" w:hAnsi="Times New Roman" w:cs="Times New Roman"/>
          <w:sz w:val="28"/>
          <w:szCs w:val="28"/>
        </w:rPr>
        <w:t>Ierarhizarea funcțiilor;</w:t>
      </w:r>
    </w:p>
    <w:p w:rsidR="00E85221" w:rsidRPr="00E43ED0" w:rsidRDefault="00E85221" w:rsidP="0014581F">
      <w:pPr>
        <w:numPr>
          <w:ilvl w:val="4"/>
          <w:numId w:val="2"/>
        </w:numPr>
        <w:tabs>
          <w:tab w:val="clear" w:pos="3600"/>
          <w:tab w:val="num" w:pos="709"/>
        </w:tabs>
        <w:spacing w:before="60" w:after="60" w:line="240" w:lineRule="auto"/>
        <w:ind w:left="709" w:hanging="284"/>
        <w:jc w:val="both"/>
        <w:rPr>
          <w:rFonts w:ascii="Times New Roman" w:hAnsi="Times New Roman" w:cs="Times New Roman"/>
          <w:sz w:val="28"/>
          <w:szCs w:val="28"/>
        </w:rPr>
      </w:pPr>
      <w:r w:rsidRPr="00E43ED0">
        <w:rPr>
          <w:rFonts w:ascii="Times New Roman" w:hAnsi="Times New Roman" w:cs="Times New Roman"/>
          <w:sz w:val="28"/>
          <w:szCs w:val="28"/>
        </w:rPr>
        <w:t>Încadrarea funcțiilor în grade de salarizare și poziționarea lor în grila de salarizare.</w:t>
      </w:r>
    </w:p>
    <w:p w:rsidR="00E85221" w:rsidRPr="00EC7E2C" w:rsidRDefault="00E85221" w:rsidP="0014581F">
      <w:pPr>
        <w:pStyle w:val="ListParagraph"/>
        <w:numPr>
          <w:ilvl w:val="0"/>
          <w:numId w:val="3"/>
        </w:numPr>
        <w:spacing w:before="240" w:after="120" w:line="240" w:lineRule="auto"/>
        <w:jc w:val="both"/>
        <w:rPr>
          <w:rFonts w:ascii="Times New Roman" w:hAnsi="Times New Roman" w:cs="Times New Roman"/>
          <w:sz w:val="28"/>
          <w:szCs w:val="28"/>
          <w:lang w:val="ro-MD"/>
        </w:rPr>
      </w:pPr>
      <w:r w:rsidRPr="00EC7E2C">
        <w:rPr>
          <w:rFonts w:ascii="Times New Roman" w:hAnsi="Times New Roman" w:cs="Times New Roman"/>
          <w:sz w:val="28"/>
          <w:szCs w:val="28"/>
          <w:lang w:val="ro-MD"/>
        </w:rPr>
        <w:t>Pro</w:t>
      </w:r>
      <w:r w:rsidR="00EC7E2C" w:rsidRPr="00EC7E2C">
        <w:rPr>
          <w:rFonts w:ascii="Times New Roman" w:hAnsi="Times New Roman" w:cs="Times New Roman"/>
          <w:sz w:val="28"/>
          <w:szCs w:val="28"/>
          <w:lang w:val="ro-MD"/>
        </w:rPr>
        <w:t>cedura tehnică</w:t>
      </w:r>
      <w:r w:rsidRPr="00EC7E2C">
        <w:rPr>
          <w:rFonts w:ascii="Times New Roman" w:hAnsi="Times New Roman" w:cs="Times New Roman"/>
          <w:sz w:val="28"/>
          <w:szCs w:val="28"/>
          <w:lang w:val="ro-MD"/>
        </w:rPr>
        <w:t xml:space="preserve"> privind evaluarea, stabilirea gradelor de salarizare și încadrarea funcțiilor în grila de salarizare este reflectat</w:t>
      </w:r>
      <w:r w:rsidR="00EC7E2C" w:rsidRPr="00EC7E2C">
        <w:rPr>
          <w:rFonts w:ascii="Times New Roman" w:hAnsi="Times New Roman" w:cs="Times New Roman"/>
          <w:sz w:val="28"/>
          <w:szCs w:val="28"/>
          <w:lang w:val="ro-MD"/>
        </w:rPr>
        <w:t>ă</w:t>
      </w:r>
      <w:r w:rsidRPr="00EC7E2C">
        <w:rPr>
          <w:rFonts w:ascii="Times New Roman" w:hAnsi="Times New Roman" w:cs="Times New Roman"/>
          <w:sz w:val="28"/>
          <w:szCs w:val="28"/>
          <w:lang w:val="ro-MD"/>
        </w:rPr>
        <w:t xml:space="preserve"> în anexa nr.1 la prezent</w:t>
      </w:r>
      <w:r w:rsidR="00EC7E2C" w:rsidRPr="00EC7E2C">
        <w:rPr>
          <w:rFonts w:ascii="Times New Roman" w:hAnsi="Times New Roman" w:cs="Times New Roman"/>
          <w:sz w:val="28"/>
          <w:szCs w:val="28"/>
          <w:lang w:val="ro-MD"/>
        </w:rPr>
        <w:t>ul Mod</w:t>
      </w:r>
      <w:r w:rsidRPr="00EC7E2C">
        <w:rPr>
          <w:rFonts w:ascii="Times New Roman" w:hAnsi="Times New Roman" w:cs="Times New Roman"/>
          <w:sz w:val="28"/>
          <w:szCs w:val="28"/>
          <w:lang w:val="ro-MD"/>
        </w:rPr>
        <w:t>.</w:t>
      </w:r>
    </w:p>
    <w:p w:rsidR="00E85221" w:rsidRPr="00E43ED0" w:rsidRDefault="00E85221" w:rsidP="00E85221">
      <w:pPr>
        <w:shd w:val="clear" w:color="auto" w:fill="F2F2F2"/>
        <w:spacing w:before="360" w:after="240"/>
        <w:jc w:val="center"/>
        <w:rPr>
          <w:rFonts w:ascii="Times New Roman" w:hAnsi="Times New Roman" w:cs="Times New Roman"/>
          <w:b/>
          <w:sz w:val="28"/>
          <w:szCs w:val="28"/>
        </w:rPr>
      </w:pPr>
      <w:r w:rsidRPr="00E43ED0">
        <w:rPr>
          <w:rFonts w:ascii="Times New Roman" w:hAnsi="Times New Roman" w:cs="Times New Roman"/>
          <w:b/>
          <w:sz w:val="28"/>
          <w:szCs w:val="28"/>
        </w:rPr>
        <w:t xml:space="preserve">Secțiunea I-a: Evaluarea funcțiilor </w:t>
      </w:r>
    </w:p>
    <w:p w:rsidR="00674A0D" w:rsidRPr="00674A0D" w:rsidRDefault="00674A0D" w:rsidP="0014581F">
      <w:pPr>
        <w:numPr>
          <w:ilvl w:val="0"/>
          <w:numId w:val="3"/>
        </w:numPr>
        <w:spacing w:after="120" w:line="240" w:lineRule="auto"/>
        <w:jc w:val="both"/>
        <w:rPr>
          <w:rStyle w:val="alineat1"/>
          <w:rFonts w:ascii="Times New Roman" w:hAnsi="Times New Roman" w:cs="Times New Roman"/>
          <w:b w:val="0"/>
          <w:sz w:val="28"/>
          <w:szCs w:val="28"/>
          <w:lang w:val="ro-RO"/>
        </w:rPr>
      </w:pPr>
      <w:r w:rsidRPr="00674A0D">
        <w:rPr>
          <w:rStyle w:val="alineat1"/>
          <w:rFonts w:ascii="Times New Roman" w:hAnsi="Times New Roman" w:cs="Times New Roman"/>
          <w:b w:val="0"/>
          <w:sz w:val="28"/>
          <w:szCs w:val="28"/>
        </w:rPr>
        <w:t xml:space="preserve">Evaluarea </w:t>
      </w:r>
      <w:r>
        <w:rPr>
          <w:rStyle w:val="alineat1"/>
          <w:rFonts w:ascii="Times New Roman" w:hAnsi="Times New Roman" w:cs="Times New Roman"/>
          <w:b w:val="0"/>
          <w:sz w:val="28"/>
          <w:szCs w:val="28"/>
        </w:rPr>
        <w:t xml:space="preserve">funcțiilor are scopul de a stabili ierarhia funcțiilor din sectorul bugetar și </w:t>
      </w:r>
      <w:r w:rsidRPr="00674A0D">
        <w:rPr>
          <w:rStyle w:val="alineat1"/>
          <w:rFonts w:ascii="Times New Roman" w:hAnsi="Times New Roman" w:cs="Times New Roman"/>
          <w:b w:val="0"/>
          <w:sz w:val="28"/>
          <w:szCs w:val="28"/>
        </w:rPr>
        <w:t>reprezintă procesul prin intermediul</w:t>
      </w:r>
      <w:r w:rsidRPr="00674A0D">
        <w:rPr>
          <w:rStyle w:val="alineat1"/>
          <w:rFonts w:ascii="Times New Roman" w:hAnsi="Times New Roman" w:cs="Times New Roman"/>
          <w:b w:val="0"/>
          <w:sz w:val="28"/>
          <w:szCs w:val="28"/>
          <w:lang w:val="ro-RO"/>
        </w:rPr>
        <w:t xml:space="preserve"> căruia se stabilește valoarea </w:t>
      </w:r>
      <w:r>
        <w:rPr>
          <w:rStyle w:val="alineat1"/>
          <w:rFonts w:ascii="Times New Roman" w:hAnsi="Times New Roman" w:cs="Times New Roman"/>
          <w:b w:val="0"/>
          <w:sz w:val="28"/>
          <w:szCs w:val="28"/>
          <w:lang w:val="ro-RO"/>
        </w:rPr>
        <w:t>funcției</w:t>
      </w:r>
      <w:r w:rsidRPr="00674A0D">
        <w:rPr>
          <w:rStyle w:val="alineat1"/>
          <w:rFonts w:ascii="Times New Roman" w:hAnsi="Times New Roman" w:cs="Times New Roman"/>
          <w:b w:val="0"/>
          <w:sz w:val="28"/>
          <w:szCs w:val="28"/>
          <w:lang w:val="ro-RO"/>
        </w:rPr>
        <w:t xml:space="preserve"> prin acordarea unui punctaj total pentru fiecare funcție, în baza criteriilor de evaluare. </w:t>
      </w:r>
    </w:p>
    <w:p w:rsidR="00E85221" w:rsidRPr="00E43ED0" w:rsidRDefault="00E85221" w:rsidP="0014581F">
      <w:pPr>
        <w:numPr>
          <w:ilvl w:val="0"/>
          <w:numId w:val="3"/>
        </w:numPr>
        <w:spacing w:before="240" w:after="120" w:line="240" w:lineRule="auto"/>
        <w:jc w:val="both"/>
        <w:rPr>
          <w:rStyle w:val="alineat1"/>
          <w:rFonts w:ascii="Times New Roman" w:hAnsi="Times New Roman" w:cs="Times New Roman"/>
          <w:b w:val="0"/>
          <w:sz w:val="28"/>
          <w:szCs w:val="28"/>
        </w:rPr>
      </w:pPr>
      <w:r w:rsidRPr="00674A0D">
        <w:rPr>
          <w:rStyle w:val="alineat1"/>
          <w:rFonts w:ascii="Times New Roman" w:hAnsi="Times New Roman" w:cs="Times New Roman"/>
          <w:b w:val="0"/>
          <w:sz w:val="28"/>
          <w:szCs w:val="28"/>
        </w:rPr>
        <w:t>Procesul de evaluare a funcțiilor</w:t>
      </w:r>
      <w:r w:rsidRPr="00E43ED0">
        <w:rPr>
          <w:rStyle w:val="alineat1"/>
          <w:rFonts w:ascii="Times New Roman" w:hAnsi="Times New Roman" w:cs="Times New Roman"/>
          <w:sz w:val="28"/>
          <w:szCs w:val="28"/>
        </w:rPr>
        <w:t xml:space="preserve"> </w:t>
      </w:r>
      <w:r w:rsidRPr="00E43ED0">
        <w:rPr>
          <w:rFonts w:ascii="Times New Roman" w:hAnsi="Times New Roman" w:cs="Times New Roman"/>
          <w:sz w:val="28"/>
          <w:szCs w:val="28"/>
        </w:rPr>
        <w:t>din sectorul bugetar poate fi efectuat conform următoarelor metode:</w:t>
      </w:r>
    </w:p>
    <w:p w:rsidR="00E85221" w:rsidRPr="00E43ED0" w:rsidRDefault="00E85221" w:rsidP="0014581F">
      <w:pPr>
        <w:numPr>
          <w:ilvl w:val="0"/>
          <w:numId w:val="4"/>
        </w:numPr>
        <w:tabs>
          <w:tab w:val="left" w:pos="709"/>
        </w:tabs>
        <w:spacing w:before="120" w:after="120" w:line="240" w:lineRule="auto"/>
        <w:ind w:left="709" w:hanging="283"/>
        <w:jc w:val="both"/>
        <w:rPr>
          <w:rFonts w:ascii="Times New Roman" w:hAnsi="Times New Roman" w:cs="Times New Roman"/>
          <w:sz w:val="28"/>
          <w:szCs w:val="28"/>
        </w:rPr>
      </w:pPr>
      <w:r w:rsidRPr="00E43ED0">
        <w:rPr>
          <w:rFonts w:ascii="Times New Roman" w:hAnsi="Times New Roman" w:cs="Times New Roman"/>
          <w:sz w:val="28"/>
          <w:szCs w:val="28"/>
        </w:rPr>
        <w:t>Evaluarea detaliată a funcțiilor conform criteriilor de evaluare</w:t>
      </w:r>
      <w:r w:rsidR="00ED2E3D">
        <w:rPr>
          <w:rFonts w:ascii="Times New Roman" w:hAnsi="Times New Roman" w:cs="Times New Roman"/>
          <w:sz w:val="28"/>
          <w:szCs w:val="28"/>
        </w:rPr>
        <w:t xml:space="preserve"> – în complex, pentru toate funcțiile existente</w:t>
      </w:r>
      <w:r w:rsidRPr="00E43ED0">
        <w:rPr>
          <w:rFonts w:ascii="Times New Roman" w:hAnsi="Times New Roman" w:cs="Times New Roman"/>
          <w:sz w:val="28"/>
          <w:szCs w:val="28"/>
        </w:rPr>
        <w:t>;</w:t>
      </w:r>
    </w:p>
    <w:p w:rsidR="00E85221" w:rsidRDefault="00E85221" w:rsidP="0014581F">
      <w:pPr>
        <w:numPr>
          <w:ilvl w:val="0"/>
          <w:numId w:val="4"/>
        </w:numPr>
        <w:tabs>
          <w:tab w:val="left" w:pos="709"/>
        </w:tabs>
        <w:spacing w:before="120" w:after="120" w:line="240" w:lineRule="auto"/>
        <w:ind w:left="851" w:hanging="426"/>
        <w:jc w:val="both"/>
        <w:rPr>
          <w:rFonts w:ascii="Times New Roman" w:hAnsi="Times New Roman" w:cs="Times New Roman"/>
          <w:sz w:val="28"/>
          <w:szCs w:val="28"/>
        </w:rPr>
      </w:pPr>
      <w:r w:rsidRPr="00E43ED0">
        <w:rPr>
          <w:rFonts w:ascii="Times New Roman" w:hAnsi="Times New Roman" w:cs="Times New Roman"/>
          <w:sz w:val="28"/>
          <w:szCs w:val="28"/>
        </w:rPr>
        <w:t>Evaluarea simplificată</w:t>
      </w:r>
      <w:r w:rsidR="00ED2E3D">
        <w:rPr>
          <w:rFonts w:ascii="Times New Roman" w:hAnsi="Times New Roman" w:cs="Times New Roman"/>
          <w:sz w:val="28"/>
          <w:szCs w:val="28"/>
        </w:rPr>
        <w:t xml:space="preserve"> – selectiv, pentru unele funcții</w:t>
      </w:r>
      <w:r w:rsidRPr="00E43ED0">
        <w:rPr>
          <w:rFonts w:ascii="Times New Roman" w:hAnsi="Times New Roman" w:cs="Times New Roman"/>
          <w:sz w:val="28"/>
          <w:szCs w:val="28"/>
        </w:rPr>
        <w:t xml:space="preserve">. </w:t>
      </w:r>
    </w:p>
    <w:p w:rsidR="00E85221" w:rsidRDefault="000C6207" w:rsidP="0014581F">
      <w:pPr>
        <w:pStyle w:val="ListParagraph"/>
        <w:numPr>
          <w:ilvl w:val="0"/>
          <w:numId w:val="3"/>
        </w:numPr>
        <w:tabs>
          <w:tab w:val="left" w:pos="709"/>
        </w:tabs>
        <w:spacing w:before="120" w:after="120" w:line="240" w:lineRule="auto"/>
        <w:jc w:val="both"/>
        <w:rPr>
          <w:rFonts w:ascii="Times New Roman" w:hAnsi="Times New Roman" w:cs="Times New Roman"/>
          <w:sz w:val="28"/>
          <w:szCs w:val="28"/>
        </w:rPr>
      </w:pPr>
      <w:r w:rsidRPr="000C6207">
        <w:rPr>
          <w:rFonts w:ascii="Times New Roman" w:hAnsi="Times New Roman" w:cs="Times New Roman"/>
          <w:sz w:val="28"/>
          <w:szCs w:val="28"/>
        </w:rPr>
        <w:t>Grupul de lucru decide asupra m</w:t>
      </w:r>
      <w:r w:rsidR="00674A0D" w:rsidRPr="000C6207">
        <w:rPr>
          <w:rFonts w:ascii="Times New Roman" w:hAnsi="Times New Roman" w:cs="Times New Roman"/>
          <w:sz w:val="28"/>
          <w:szCs w:val="28"/>
        </w:rPr>
        <w:t>etod</w:t>
      </w:r>
      <w:r w:rsidRPr="000C6207">
        <w:rPr>
          <w:rFonts w:ascii="Times New Roman" w:hAnsi="Times New Roman" w:cs="Times New Roman"/>
          <w:sz w:val="28"/>
          <w:szCs w:val="28"/>
        </w:rPr>
        <w:t>ei</w:t>
      </w:r>
      <w:r w:rsidR="00674A0D" w:rsidRPr="000C6207">
        <w:rPr>
          <w:rFonts w:ascii="Times New Roman" w:hAnsi="Times New Roman" w:cs="Times New Roman"/>
          <w:sz w:val="28"/>
          <w:szCs w:val="28"/>
        </w:rPr>
        <w:t xml:space="preserve"> de evaluare</w:t>
      </w:r>
      <w:r w:rsidRPr="000C6207">
        <w:rPr>
          <w:rFonts w:ascii="Times New Roman" w:hAnsi="Times New Roman" w:cs="Times New Roman"/>
          <w:sz w:val="28"/>
          <w:szCs w:val="28"/>
        </w:rPr>
        <w:t xml:space="preserve"> utilizate</w:t>
      </w:r>
      <w:r w:rsidR="00674A0D" w:rsidRPr="000C6207">
        <w:rPr>
          <w:rFonts w:ascii="Times New Roman" w:hAnsi="Times New Roman" w:cs="Times New Roman"/>
          <w:sz w:val="28"/>
          <w:szCs w:val="28"/>
        </w:rPr>
        <w:t xml:space="preserve"> </w:t>
      </w:r>
      <w:r w:rsidR="009D3198">
        <w:rPr>
          <w:rFonts w:ascii="Times New Roman" w:hAnsi="Times New Roman" w:cs="Times New Roman"/>
          <w:sz w:val="28"/>
          <w:szCs w:val="28"/>
        </w:rPr>
        <w:t>reieșind din necessitate.</w:t>
      </w:r>
      <w:r>
        <w:rPr>
          <w:rFonts w:ascii="Times New Roman" w:hAnsi="Times New Roman" w:cs="Times New Roman"/>
          <w:sz w:val="28"/>
          <w:szCs w:val="28"/>
        </w:rPr>
        <w:t xml:space="preserve"> </w:t>
      </w:r>
    </w:p>
    <w:p w:rsidR="000C6207" w:rsidRPr="000C6207" w:rsidRDefault="000C6207" w:rsidP="000C6207">
      <w:pPr>
        <w:pStyle w:val="ListParagraph"/>
        <w:tabs>
          <w:tab w:val="left" w:pos="709"/>
        </w:tabs>
        <w:spacing w:before="120" w:after="120" w:line="240" w:lineRule="auto"/>
        <w:ind w:left="420"/>
        <w:jc w:val="both"/>
        <w:rPr>
          <w:rFonts w:ascii="Times New Roman" w:hAnsi="Times New Roman" w:cs="Times New Roman"/>
          <w:sz w:val="28"/>
          <w:szCs w:val="28"/>
        </w:rPr>
      </w:pPr>
    </w:p>
    <w:p w:rsidR="00E85221" w:rsidRDefault="00E85221" w:rsidP="0014581F">
      <w:pPr>
        <w:pStyle w:val="ListParagraph"/>
        <w:numPr>
          <w:ilvl w:val="1"/>
          <w:numId w:val="6"/>
        </w:numPr>
        <w:spacing w:before="120" w:after="120" w:line="240" w:lineRule="auto"/>
        <w:jc w:val="both"/>
        <w:rPr>
          <w:rFonts w:ascii="Times New Roman" w:hAnsi="Times New Roman" w:cs="Times New Roman"/>
          <w:b/>
          <w:i/>
          <w:sz w:val="28"/>
          <w:szCs w:val="28"/>
          <w:lang w:val="ro-MD"/>
        </w:rPr>
      </w:pPr>
      <w:r w:rsidRPr="00E43ED0">
        <w:rPr>
          <w:rFonts w:ascii="Times New Roman" w:hAnsi="Times New Roman" w:cs="Times New Roman"/>
          <w:b/>
          <w:i/>
          <w:sz w:val="28"/>
          <w:szCs w:val="28"/>
          <w:lang w:val="ro-MD"/>
        </w:rPr>
        <w:t>Evaluarea detaliată a funcțiilor conform criteriilor de evaluare</w:t>
      </w:r>
    </w:p>
    <w:p w:rsidR="00674A0D" w:rsidRPr="00E43ED0" w:rsidRDefault="00674A0D" w:rsidP="00674A0D">
      <w:pPr>
        <w:pStyle w:val="ListParagraph"/>
        <w:spacing w:before="120" w:after="120" w:line="240" w:lineRule="auto"/>
        <w:ind w:left="2730"/>
        <w:jc w:val="both"/>
        <w:rPr>
          <w:rFonts w:ascii="Times New Roman" w:hAnsi="Times New Roman" w:cs="Times New Roman"/>
          <w:b/>
          <w:i/>
          <w:sz w:val="28"/>
          <w:szCs w:val="28"/>
          <w:lang w:val="ro-MD"/>
        </w:rPr>
      </w:pPr>
    </w:p>
    <w:p w:rsidR="00E85221" w:rsidRPr="00E43ED0" w:rsidRDefault="00E85221" w:rsidP="0014581F">
      <w:pPr>
        <w:pStyle w:val="ListParagraph"/>
        <w:numPr>
          <w:ilvl w:val="0"/>
          <w:numId w:val="3"/>
        </w:numPr>
        <w:spacing w:before="120" w:after="120" w:line="240" w:lineRule="auto"/>
        <w:jc w:val="both"/>
        <w:rPr>
          <w:rFonts w:ascii="Times New Roman" w:hAnsi="Times New Roman" w:cs="Times New Roman"/>
          <w:sz w:val="28"/>
          <w:szCs w:val="28"/>
          <w:lang w:val="ro-MD"/>
        </w:rPr>
      </w:pPr>
      <w:r w:rsidRPr="00E43ED0">
        <w:rPr>
          <w:rFonts w:ascii="Times New Roman" w:hAnsi="Times New Roman" w:cs="Times New Roman"/>
          <w:sz w:val="28"/>
          <w:szCs w:val="28"/>
          <w:lang w:val="ro-MD"/>
        </w:rPr>
        <w:t xml:space="preserve">Evaluarea detaliată a funcțiilor din sectorul bugetar se face în baza următoarelor criterii de evaluare:  </w:t>
      </w:r>
    </w:p>
    <w:p w:rsidR="00E85221" w:rsidRPr="00E43ED0" w:rsidRDefault="00E85221" w:rsidP="00E85221">
      <w:pPr>
        <w:pStyle w:val="ListParagraph"/>
        <w:spacing w:after="0" w:line="240" w:lineRule="auto"/>
        <w:ind w:left="420"/>
        <w:jc w:val="both"/>
        <w:rPr>
          <w:rFonts w:ascii="Times New Roman" w:eastAsia="Times New Roman" w:hAnsi="Times New Roman" w:cs="Times New Roman"/>
          <w:sz w:val="28"/>
          <w:szCs w:val="28"/>
          <w:lang w:val="ro-MD"/>
        </w:rPr>
      </w:pPr>
      <w:r w:rsidRPr="00E43ED0">
        <w:rPr>
          <w:rFonts w:ascii="Times New Roman" w:hAnsi="Times New Roman" w:cs="Times New Roman"/>
          <w:sz w:val="28"/>
          <w:szCs w:val="28"/>
          <w:lang w:val="ro-MD"/>
        </w:rPr>
        <w:t xml:space="preserve">             </w:t>
      </w:r>
      <w:r w:rsidRPr="00E43ED0">
        <w:rPr>
          <w:rFonts w:ascii="Times New Roman" w:eastAsia="Times New Roman" w:hAnsi="Times New Roman" w:cs="Times New Roman"/>
          <w:sz w:val="28"/>
          <w:szCs w:val="28"/>
          <w:lang w:val="ro-MD"/>
        </w:rPr>
        <w:t>a) studii, cunoştinţe şi experienţă;</w:t>
      </w:r>
    </w:p>
    <w:p w:rsidR="00E85221" w:rsidRPr="00E43ED0" w:rsidRDefault="00E85221" w:rsidP="00E85221">
      <w:pPr>
        <w:pStyle w:val="ListParagraph"/>
        <w:spacing w:after="0" w:line="240" w:lineRule="auto"/>
        <w:ind w:left="420"/>
        <w:jc w:val="both"/>
        <w:rPr>
          <w:rFonts w:ascii="Times New Roman" w:eastAsia="Times New Roman" w:hAnsi="Times New Roman" w:cs="Times New Roman"/>
          <w:sz w:val="28"/>
          <w:szCs w:val="28"/>
          <w:lang w:val="ro-MD"/>
        </w:rPr>
      </w:pPr>
      <w:r w:rsidRPr="00E43ED0">
        <w:rPr>
          <w:rFonts w:ascii="Times New Roman" w:eastAsia="Times New Roman" w:hAnsi="Times New Roman" w:cs="Times New Roman"/>
          <w:sz w:val="28"/>
          <w:szCs w:val="28"/>
          <w:lang w:val="ro-MD"/>
        </w:rPr>
        <w:lastRenderedPageBreak/>
        <w:t xml:space="preserve">             b) complexitate, creativitate şi diversitate;</w:t>
      </w:r>
    </w:p>
    <w:p w:rsidR="00E85221" w:rsidRPr="00E43ED0" w:rsidRDefault="00E85221" w:rsidP="00E85221">
      <w:pPr>
        <w:pStyle w:val="ListParagraph"/>
        <w:spacing w:after="0" w:line="240" w:lineRule="auto"/>
        <w:ind w:left="420"/>
        <w:jc w:val="both"/>
        <w:rPr>
          <w:rFonts w:ascii="Times New Roman" w:eastAsia="Times New Roman" w:hAnsi="Times New Roman" w:cs="Times New Roman"/>
          <w:sz w:val="28"/>
          <w:szCs w:val="28"/>
          <w:lang w:val="ro-MD"/>
        </w:rPr>
      </w:pPr>
      <w:r w:rsidRPr="00E43ED0">
        <w:rPr>
          <w:rFonts w:ascii="Times New Roman" w:eastAsia="Times New Roman" w:hAnsi="Times New Roman" w:cs="Times New Roman"/>
          <w:sz w:val="28"/>
          <w:szCs w:val="28"/>
          <w:lang w:val="ro-MD"/>
        </w:rPr>
        <w:t xml:space="preserve">             c) responsabilitate decizională;</w:t>
      </w:r>
    </w:p>
    <w:p w:rsidR="00E85221" w:rsidRPr="00E43ED0" w:rsidRDefault="00E85221" w:rsidP="00E85221">
      <w:pPr>
        <w:pStyle w:val="ListParagraph"/>
        <w:spacing w:after="0" w:line="240" w:lineRule="auto"/>
        <w:ind w:left="420"/>
        <w:jc w:val="both"/>
        <w:rPr>
          <w:rFonts w:ascii="Times New Roman" w:eastAsia="Times New Roman" w:hAnsi="Times New Roman" w:cs="Times New Roman"/>
          <w:sz w:val="28"/>
          <w:szCs w:val="28"/>
          <w:lang w:val="ro-MD"/>
        </w:rPr>
      </w:pPr>
      <w:r w:rsidRPr="00E43ED0">
        <w:rPr>
          <w:rFonts w:ascii="Times New Roman" w:eastAsia="Times New Roman" w:hAnsi="Times New Roman" w:cs="Times New Roman"/>
          <w:sz w:val="28"/>
          <w:szCs w:val="28"/>
          <w:lang w:val="ro-MD"/>
        </w:rPr>
        <w:t xml:space="preserve">             d) conducere, coordonare şi supervizare;</w:t>
      </w:r>
    </w:p>
    <w:p w:rsidR="00E85221" w:rsidRPr="00E43ED0" w:rsidRDefault="00E85221" w:rsidP="00E85221">
      <w:pPr>
        <w:pStyle w:val="ListParagraph"/>
        <w:spacing w:after="0" w:line="240" w:lineRule="auto"/>
        <w:ind w:left="420"/>
        <w:jc w:val="both"/>
        <w:rPr>
          <w:rFonts w:ascii="Times New Roman" w:eastAsia="Times New Roman" w:hAnsi="Times New Roman" w:cs="Times New Roman"/>
          <w:sz w:val="28"/>
          <w:szCs w:val="28"/>
          <w:lang w:val="ro-MD"/>
        </w:rPr>
      </w:pPr>
      <w:r w:rsidRPr="00E43ED0">
        <w:rPr>
          <w:rFonts w:ascii="Times New Roman" w:eastAsia="Times New Roman" w:hAnsi="Times New Roman" w:cs="Times New Roman"/>
          <w:sz w:val="28"/>
          <w:szCs w:val="28"/>
          <w:lang w:val="ro-MD"/>
        </w:rPr>
        <w:t xml:space="preserve">             e) comunicare;</w:t>
      </w:r>
    </w:p>
    <w:p w:rsidR="00E85221" w:rsidRPr="00E43ED0" w:rsidRDefault="00E85221" w:rsidP="00E85221">
      <w:pPr>
        <w:pStyle w:val="ListParagraph"/>
        <w:spacing w:after="0" w:line="240" w:lineRule="auto"/>
        <w:ind w:left="420"/>
        <w:jc w:val="both"/>
        <w:rPr>
          <w:rFonts w:ascii="Times New Roman" w:eastAsia="Times New Roman" w:hAnsi="Times New Roman" w:cs="Times New Roman"/>
          <w:sz w:val="28"/>
          <w:szCs w:val="28"/>
          <w:lang w:val="ro-MD"/>
        </w:rPr>
      </w:pPr>
      <w:r w:rsidRPr="00E43ED0">
        <w:rPr>
          <w:rFonts w:ascii="Times New Roman" w:eastAsia="Times New Roman" w:hAnsi="Times New Roman" w:cs="Times New Roman"/>
          <w:sz w:val="28"/>
          <w:szCs w:val="28"/>
          <w:lang w:val="ro-MD"/>
        </w:rPr>
        <w:t xml:space="preserve">             f) condiţii de muncă;</w:t>
      </w:r>
    </w:p>
    <w:p w:rsidR="00E85221" w:rsidRPr="00E43ED0" w:rsidRDefault="00E85221" w:rsidP="00CA53A3">
      <w:pPr>
        <w:pStyle w:val="ListParagraph"/>
        <w:spacing w:after="120" w:line="240" w:lineRule="auto"/>
        <w:ind w:left="420"/>
        <w:jc w:val="both"/>
        <w:rPr>
          <w:rFonts w:ascii="Times New Roman" w:eastAsia="Times New Roman" w:hAnsi="Times New Roman" w:cs="Times New Roman"/>
          <w:sz w:val="28"/>
          <w:szCs w:val="28"/>
          <w:lang w:val="ro-MD"/>
        </w:rPr>
      </w:pPr>
      <w:r w:rsidRPr="00E43ED0">
        <w:rPr>
          <w:rFonts w:ascii="Times New Roman" w:eastAsia="Times New Roman" w:hAnsi="Times New Roman" w:cs="Times New Roman"/>
          <w:sz w:val="28"/>
          <w:szCs w:val="28"/>
          <w:lang w:val="ro-MD"/>
        </w:rPr>
        <w:t xml:space="preserve">             g) efort fizic şi mental.</w:t>
      </w:r>
    </w:p>
    <w:p w:rsidR="00E85221" w:rsidRPr="00591BF2" w:rsidRDefault="00E85221" w:rsidP="0014581F">
      <w:pPr>
        <w:pStyle w:val="ListParagraph"/>
        <w:numPr>
          <w:ilvl w:val="0"/>
          <w:numId w:val="3"/>
        </w:numPr>
        <w:tabs>
          <w:tab w:val="left" w:pos="0"/>
          <w:tab w:val="left" w:pos="142"/>
        </w:tabs>
        <w:spacing w:before="120" w:after="120" w:line="240" w:lineRule="auto"/>
        <w:jc w:val="both"/>
        <w:rPr>
          <w:rFonts w:ascii="Times New Roman" w:eastAsia="Arial" w:hAnsi="Times New Roman" w:cs="Times New Roman"/>
          <w:sz w:val="28"/>
          <w:szCs w:val="28"/>
          <w:lang w:val="ro-RO"/>
        </w:rPr>
      </w:pPr>
      <w:r w:rsidRPr="00591BF2">
        <w:rPr>
          <w:rFonts w:ascii="Times New Roman" w:eastAsia="Arial" w:hAnsi="Times New Roman" w:cs="Times New Roman"/>
          <w:sz w:val="28"/>
          <w:szCs w:val="28"/>
          <w:lang w:val="ro-RO"/>
        </w:rPr>
        <w:t>Descrierea detaliat</w:t>
      </w:r>
      <w:r w:rsidR="00CA53A3">
        <w:rPr>
          <w:rFonts w:ascii="Times New Roman" w:eastAsia="Arial" w:hAnsi="Times New Roman" w:cs="Times New Roman"/>
          <w:sz w:val="28"/>
          <w:szCs w:val="28"/>
          <w:lang w:val="ro-RO"/>
        </w:rPr>
        <w:t>ă</w:t>
      </w:r>
      <w:r w:rsidRPr="00591BF2">
        <w:rPr>
          <w:rFonts w:ascii="Times New Roman" w:eastAsia="Arial" w:hAnsi="Times New Roman" w:cs="Times New Roman"/>
          <w:sz w:val="28"/>
          <w:szCs w:val="28"/>
          <w:lang w:val="ro-RO"/>
        </w:rPr>
        <w:t xml:space="preserve"> a criteriilor de evaluare se prezintă în Anexa nr. 1 la prezentul Mod.</w:t>
      </w:r>
    </w:p>
    <w:p w:rsidR="00E85221" w:rsidRPr="00591BF2" w:rsidRDefault="00E85221" w:rsidP="0014581F">
      <w:pPr>
        <w:numPr>
          <w:ilvl w:val="0"/>
          <w:numId w:val="3"/>
        </w:numPr>
        <w:spacing w:before="120" w:after="120" w:line="240" w:lineRule="auto"/>
        <w:jc w:val="both"/>
        <w:rPr>
          <w:rFonts w:ascii="Times New Roman" w:hAnsi="Times New Roman" w:cs="Times New Roman"/>
          <w:sz w:val="28"/>
          <w:szCs w:val="28"/>
          <w:lang w:val="ro-RO"/>
        </w:rPr>
      </w:pPr>
      <w:r w:rsidRPr="00591BF2">
        <w:rPr>
          <w:rFonts w:ascii="Times New Roman" w:hAnsi="Times New Roman" w:cs="Times New Roman"/>
          <w:sz w:val="28"/>
          <w:szCs w:val="28"/>
          <w:lang w:val="ro-RO"/>
        </w:rPr>
        <w:t>Criteriul de evaluare „Studii, cunoștințe și experiență” se referă la totalitatea cerințelor de studii, expertiză și experiență necesare pentru exercitarea sarcinilor funcției.</w:t>
      </w:r>
    </w:p>
    <w:p w:rsidR="00E85221" w:rsidRPr="00591BF2" w:rsidRDefault="00E85221" w:rsidP="0014581F">
      <w:pPr>
        <w:numPr>
          <w:ilvl w:val="0"/>
          <w:numId w:val="3"/>
        </w:numPr>
        <w:spacing w:before="120" w:after="120" w:line="240" w:lineRule="auto"/>
        <w:jc w:val="both"/>
        <w:rPr>
          <w:rFonts w:ascii="Times New Roman" w:hAnsi="Times New Roman" w:cs="Times New Roman"/>
          <w:sz w:val="28"/>
          <w:szCs w:val="28"/>
          <w:lang w:val="ro-RO"/>
        </w:rPr>
      </w:pPr>
      <w:r w:rsidRPr="00591BF2">
        <w:rPr>
          <w:rFonts w:ascii="Times New Roman" w:hAnsi="Times New Roman" w:cs="Times New Roman"/>
          <w:sz w:val="28"/>
          <w:szCs w:val="28"/>
          <w:lang w:val="ro-RO"/>
        </w:rPr>
        <w:t>Criteriul de evaluare „Complexitate, creativitate și diversitate” măsoară gradul de dificultate întâlnit, măsura în care titularul funcției trebuie să depășească limitele cunoștințelor și experienței deținute, precum și cerințele legate de imaginație, inventivitate și intuiție necesare în exercitarea sarcinilor postului.</w:t>
      </w:r>
    </w:p>
    <w:p w:rsidR="00E85221" w:rsidRPr="00591BF2" w:rsidRDefault="00E85221" w:rsidP="0014581F">
      <w:pPr>
        <w:numPr>
          <w:ilvl w:val="0"/>
          <w:numId w:val="3"/>
        </w:numPr>
        <w:spacing w:before="120" w:after="120" w:line="240" w:lineRule="auto"/>
        <w:jc w:val="both"/>
        <w:rPr>
          <w:rFonts w:ascii="Times New Roman" w:hAnsi="Times New Roman" w:cs="Times New Roman"/>
          <w:sz w:val="28"/>
          <w:szCs w:val="28"/>
          <w:lang w:val="ro-RO"/>
        </w:rPr>
      </w:pPr>
      <w:r w:rsidRPr="00591BF2">
        <w:rPr>
          <w:rFonts w:ascii="Times New Roman" w:hAnsi="Times New Roman" w:cs="Times New Roman"/>
          <w:sz w:val="28"/>
          <w:szCs w:val="28"/>
          <w:lang w:val="ro-RO"/>
        </w:rPr>
        <w:t>Criteriul de evaluare „Responsabilitate decizională” măsoară amploarea activităților conceptuale aferente funcției, libertatea de acțiune și decizie asociate acestuia, precum și evaluează impactul lor asupra rezultatelor instituției.</w:t>
      </w:r>
    </w:p>
    <w:p w:rsidR="00E85221" w:rsidRPr="00591BF2" w:rsidRDefault="00E85221" w:rsidP="0014581F">
      <w:pPr>
        <w:numPr>
          <w:ilvl w:val="0"/>
          <w:numId w:val="3"/>
        </w:numPr>
        <w:spacing w:before="120" w:after="120" w:line="240" w:lineRule="auto"/>
        <w:jc w:val="both"/>
        <w:rPr>
          <w:rFonts w:ascii="Times New Roman" w:hAnsi="Times New Roman" w:cs="Times New Roman"/>
          <w:sz w:val="28"/>
          <w:szCs w:val="28"/>
          <w:lang w:val="ro-RO"/>
        </w:rPr>
      </w:pPr>
      <w:r w:rsidRPr="00591BF2">
        <w:rPr>
          <w:rFonts w:ascii="Times New Roman" w:hAnsi="Times New Roman" w:cs="Times New Roman"/>
          <w:sz w:val="28"/>
          <w:szCs w:val="28"/>
          <w:lang w:val="ro-RO"/>
        </w:rPr>
        <w:t>Criteriul de evaluare „Conducere, coordonare și supervizare” se referă la nivelul ierarhic la care este încadrat postul în cadrul instituției, responsabilitățile de conducere și/sau coordonare a altor funcții și la cerințele de exprimare a unor opinii/raționamente de specialitate.</w:t>
      </w:r>
    </w:p>
    <w:p w:rsidR="00E85221" w:rsidRPr="00591BF2" w:rsidRDefault="00E85221" w:rsidP="0014581F">
      <w:pPr>
        <w:numPr>
          <w:ilvl w:val="0"/>
          <w:numId w:val="3"/>
        </w:numPr>
        <w:spacing w:before="120" w:after="120" w:line="240" w:lineRule="auto"/>
        <w:jc w:val="both"/>
        <w:rPr>
          <w:rFonts w:ascii="Times New Roman" w:hAnsi="Times New Roman" w:cs="Times New Roman"/>
          <w:sz w:val="28"/>
          <w:szCs w:val="28"/>
          <w:lang w:val="ro-RO"/>
        </w:rPr>
      </w:pPr>
      <w:r w:rsidRPr="00591BF2">
        <w:rPr>
          <w:rFonts w:ascii="Times New Roman" w:hAnsi="Times New Roman" w:cs="Times New Roman"/>
          <w:sz w:val="28"/>
          <w:szCs w:val="28"/>
          <w:lang w:val="ro-RO"/>
        </w:rPr>
        <w:t>Criteriul de evaluare „Comunicare” se referă la nivelul și impactul comunicării în cadrul și/sau în afara instituției; include mijloacele de realizare a comunicării, de la interacțiune personală la comunicări telefonice și/sau scrise. Evaluează cerințele de persuasiune și negociere asociate cu atribuțiile de comunicare ale postului.</w:t>
      </w:r>
    </w:p>
    <w:p w:rsidR="00E85221" w:rsidRPr="00591BF2" w:rsidRDefault="00E85221" w:rsidP="0014581F">
      <w:pPr>
        <w:numPr>
          <w:ilvl w:val="0"/>
          <w:numId w:val="3"/>
        </w:numPr>
        <w:spacing w:before="240" w:after="240" w:line="240" w:lineRule="auto"/>
        <w:jc w:val="both"/>
        <w:rPr>
          <w:rFonts w:ascii="Times New Roman" w:hAnsi="Times New Roman" w:cs="Times New Roman"/>
          <w:sz w:val="28"/>
          <w:szCs w:val="28"/>
          <w:lang w:val="ro-RO"/>
        </w:rPr>
      </w:pPr>
      <w:r w:rsidRPr="00591BF2">
        <w:rPr>
          <w:rFonts w:ascii="Times New Roman" w:hAnsi="Times New Roman" w:cs="Times New Roman"/>
          <w:sz w:val="28"/>
          <w:szCs w:val="28"/>
          <w:lang w:val="ro-RO"/>
        </w:rPr>
        <w:t>Criteriul de evaluare „Condiții de muncă” se referă la măsura/frecvența cu care titularul funcției este expus la diverse condiții de lucru nefavorabile și/sau cu risc pentru sănătate și viață, în procesul de realizare a atribuțiilor postului.</w:t>
      </w:r>
    </w:p>
    <w:p w:rsidR="00E85221" w:rsidRPr="00591BF2" w:rsidRDefault="00E85221" w:rsidP="0014581F">
      <w:pPr>
        <w:numPr>
          <w:ilvl w:val="0"/>
          <w:numId w:val="3"/>
        </w:numPr>
        <w:spacing w:before="240" w:after="240" w:line="240" w:lineRule="auto"/>
        <w:jc w:val="both"/>
        <w:rPr>
          <w:rFonts w:ascii="Times New Roman" w:hAnsi="Times New Roman" w:cs="Times New Roman"/>
          <w:bCs/>
          <w:color w:val="000000"/>
          <w:sz w:val="28"/>
          <w:szCs w:val="28"/>
          <w:lang w:val="ro-RO"/>
        </w:rPr>
      </w:pPr>
      <w:r w:rsidRPr="00591BF2">
        <w:rPr>
          <w:rFonts w:ascii="Times New Roman" w:eastAsia="Calibri" w:hAnsi="Times New Roman" w:cs="Times New Roman"/>
          <w:color w:val="000000"/>
          <w:sz w:val="28"/>
          <w:szCs w:val="28"/>
          <w:lang w:val="ro-RO"/>
        </w:rPr>
        <w:t>Criteriul de evaluare „Efort fizic și mental” se referă la nivelul utilizării capacităților fizice și psihice pentru realizarea atribuțiilor postului.</w:t>
      </w:r>
    </w:p>
    <w:p w:rsidR="00AC40DD" w:rsidRPr="00AC40DD" w:rsidRDefault="00E85221" w:rsidP="0014581F">
      <w:pPr>
        <w:numPr>
          <w:ilvl w:val="0"/>
          <w:numId w:val="3"/>
        </w:numPr>
        <w:spacing w:before="240" w:after="240" w:line="240" w:lineRule="auto"/>
        <w:jc w:val="both"/>
        <w:rPr>
          <w:rFonts w:ascii="Times New Roman" w:hAnsi="Times New Roman" w:cs="Times New Roman"/>
          <w:bCs/>
          <w:color w:val="000000"/>
          <w:sz w:val="28"/>
          <w:szCs w:val="28"/>
        </w:rPr>
      </w:pPr>
      <w:r w:rsidRPr="00AC40DD">
        <w:rPr>
          <w:rFonts w:ascii="Times New Roman" w:hAnsi="Times New Roman" w:cs="Times New Roman"/>
          <w:bCs/>
          <w:color w:val="000000"/>
          <w:sz w:val="28"/>
          <w:szCs w:val="28"/>
          <w:lang w:val="ro-RO"/>
        </w:rPr>
        <w:t xml:space="preserve">În temeiul criteriilor de evaluare și a </w:t>
      </w:r>
      <w:r w:rsidRPr="00AC40DD">
        <w:rPr>
          <w:rFonts w:ascii="Times New Roman" w:hAnsi="Times New Roman" w:cs="Times New Roman"/>
          <w:sz w:val="28"/>
          <w:szCs w:val="28"/>
          <w:lang w:val="ro-RO"/>
        </w:rPr>
        <w:t>Fișei de post ap</w:t>
      </w:r>
      <w:r w:rsidR="00AC40DD" w:rsidRPr="00AC40DD">
        <w:rPr>
          <w:rFonts w:ascii="Times New Roman" w:hAnsi="Times New Roman" w:cs="Times New Roman"/>
          <w:sz w:val="28"/>
          <w:szCs w:val="28"/>
          <w:lang w:val="ro-RO"/>
        </w:rPr>
        <w:t>robate pentru fiecare funcție</w:t>
      </w:r>
      <w:r w:rsidRPr="00AC40DD">
        <w:rPr>
          <w:rFonts w:ascii="Times New Roman" w:hAnsi="Times New Roman" w:cs="Times New Roman"/>
          <w:sz w:val="28"/>
          <w:szCs w:val="28"/>
          <w:lang w:val="ro-RO"/>
        </w:rPr>
        <w:t xml:space="preserve">, </w:t>
      </w:r>
      <w:r w:rsidRPr="00AC40DD">
        <w:rPr>
          <w:rFonts w:ascii="Times New Roman" w:hAnsi="Times New Roman" w:cs="Times New Roman"/>
          <w:bCs/>
          <w:color w:val="000000"/>
          <w:sz w:val="28"/>
          <w:szCs w:val="28"/>
          <w:lang w:val="ro-RO"/>
        </w:rPr>
        <w:t xml:space="preserve">se va completa Fișa funcției care se propune a se evalua. </w:t>
      </w:r>
    </w:p>
    <w:p w:rsidR="00E85221" w:rsidRPr="00AC40DD" w:rsidRDefault="00E85221" w:rsidP="0014581F">
      <w:pPr>
        <w:numPr>
          <w:ilvl w:val="0"/>
          <w:numId w:val="3"/>
        </w:numPr>
        <w:spacing w:before="240" w:after="240" w:line="240" w:lineRule="auto"/>
        <w:jc w:val="both"/>
        <w:rPr>
          <w:rFonts w:ascii="Times New Roman" w:hAnsi="Times New Roman" w:cs="Times New Roman"/>
          <w:bCs/>
          <w:color w:val="000000"/>
          <w:sz w:val="28"/>
          <w:szCs w:val="28"/>
        </w:rPr>
      </w:pPr>
      <w:r w:rsidRPr="00AC40DD">
        <w:rPr>
          <w:rFonts w:ascii="Times New Roman" w:hAnsi="Times New Roman" w:cs="Times New Roman"/>
          <w:bCs/>
          <w:color w:val="000000"/>
          <w:sz w:val="28"/>
          <w:szCs w:val="28"/>
        </w:rPr>
        <w:t xml:space="preserve">Punctajul indicat în Fișa funcției este atribuit prin contrapunerea criteriilor de evaluare cu atribuțiile din </w:t>
      </w:r>
      <w:r w:rsidRPr="00AC40DD">
        <w:rPr>
          <w:rFonts w:ascii="Times New Roman" w:hAnsi="Times New Roman" w:cs="Times New Roman"/>
          <w:sz w:val="28"/>
          <w:szCs w:val="28"/>
        </w:rPr>
        <w:t>Fișa de post și, mai puțin</w:t>
      </w:r>
      <w:r w:rsidR="00AC40DD">
        <w:rPr>
          <w:rFonts w:ascii="Times New Roman" w:hAnsi="Times New Roman" w:cs="Times New Roman"/>
          <w:sz w:val="28"/>
          <w:szCs w:val="28"/>
        </w:rPr>
        <w:t>,</w:t>
      </w:r>
      <w:r w:rsidRPr="00AC40DD">
        <w:rPr>
          <w:rFonts w:ascii="Times New Roman" w:hAnsi="Times New Roman" w:cs="Times New Roman"/>
          <w:sz w:val="28"/>
          <w:szCs w:val="28"/>
        </w:rPr>
        <w:t xml:space="preserve"> pe baza cunoștințelor despre posturi similare </w:t>
      </w:r>
      <w:r w:rsidRPr="00AC40DD">
        <w:rPr>
          <w:rFonts w:ascii="Times New Roman" w:hAnsi="Times New Roman" w:cs="Times New Roman"/>
          <w:sz w:val="28"/>
          <w:szCs w:val="28"/>
        </w:rPr>
        <w:lastRenderedPageBreak/>
        <w:t>sau pe baza informațiilor despre persoana ce deține funcția (</w:t>
      </w:r>
      <w:r w:rsidR="00BD0169" w:rsidRPr="00AC40DD">
        <w:rPr>
          <w:rFonts w:ascii="Times New Roman" w:hAnsi="Times New Roman" w:cs="Times New Roman"/>
          <w:sz w:val="28"/>
          <w:szCs w:val="28"/>
        </w:rPr>
        <w:t>spre exemplu</w:t>
      </w:r>
      <w:r w:rsidRPr="00AC40DD">
        <w:rPr>
          <w:rFonts w:ascii="Times New Roman" w:hAnsi="Times New Roman" w:cs="Times New Roman"/>
          <w:sz w:val="28"/>
          <w:szCs w:val="28"/>
        </w:rPr>
        <w:t>: genul, capacitățile de însușire și percepere a informației sau salariul).</w:t>
      </w:r>
    </w:p>
    <w:p w:rsidR="00E85221" w:rsidRPr="00AC40DD" w:rsidRDefault="00E85221" w:rsidP="0014581F">
      <w:pPr>
        <w:numPr>
          <w:ilvl w:val="0"/>
          <w:numId w:val="3"/>
        </w:numPr>
        <w:spacing w:before="240" w:after="240" w:line="240" w:lineRule="auto"/>
        <w:jc w:val="both"/>
        <w:rPr>
          <w:rStyle w:val="alineat1"/>
          <w:rFonts w:ascii="Times New Roman" w:hAnsi="Times New Roman" w:cs="Times New Roman"/>
          <w:b w:val="0"/>
          <w:sz w:val="28"/>
          <w:szCs w:val="28"/>
          <w:lang w:val="ro-RO"/>
        </w:rPr>
      </w:pPr>
      <w:r w:rsidRPr="00AC40DD">
        <w:rPr>
          <w:rStyle w:val="alineat1"/>
          <w:rFonts w:ascii="Times New Roman" w:hAnsi="Times New Roman" w:cs="Times New Roman"/>
          <w:b w:val="0"/>
          <w:sz w:val="28"/>
          <w:szCs w:val="28"/>
          <w:lang w:val="ro-RO"/>
        </w:rPr>
        <w:t xml:space="preserve">Criteriile de evaluare sunt bidimensionale. Fiecare criteriu are între 5 și 11 niveluri de profunzime, care măsoară reflectarea criteriului în activitatea funcției. De asemenea, fiecare criteriu are trei niveluri de cuprindere/amploare, prin care este apreciată relevanța criteriului pentru activitatea postului (scăzută, moderată, ridicată). </w:t>
      </w:r>
    </w:p>
    <w:p w:rsidR="00E85221" w:rsidRPr="00AC40DD" w:rsidRDefault="00E85221" w:rsidP="0014581F">
      <w:pPr>
        <w:numPr>
          <w:ilvl w:val="0"/>
          <w:numId w:val="3"/>
        </w:numPr>
        <w:spacing w:before="240" w:after="240" w:line="240" w:lineRule="auto"/>
        <w:jc w:val="both"/>
        <w:rPr>
          <w:rStyle w:val="alineat1"/>
          <w:rFonts w:ascii="Times New Roman" w:hAnsi="Times New Roman" w:cs="Times New Roman"/>
          <w:b w:val="0"/>
          <w:sz w:val="28"/>
          <w:szCs w:val="28"/>
          <w:lang w:val="ro-RO"/>
        </w:rPr>
      </w:pPr>
      <w:r w:rsidRPr="00AC40DD">
        <w:rPr>
          <w:rStyle w:val="alineat1"/>
          <w:rFonts w:ascii="Times New Roman" w:hAnsi="Times New Roman" w:cs="Times New Roman"/>
          <w:b w:val="0"/>
          <w:sz w:val="28"/>
          <w:szCs w:val="28"/>
          <w:lang w:val="ro-RO"/>
        </w:rPr>
        <w:t xml:space="preserve">Criteriile de evaluare au o pondere diferită în punctajul total. Fiecărui nivel al criteriului de evaluare i se atribuie un punctaj distinct. </w:t>
      </w:r>
    </w:p>
    <w:p w:rsidR="00E85221" w:rsidRPr="00AC40DD" w:rsidRDefault="00E85221" w:rsidP="0014581F">
      <w:pPr>
        <w:numPr>
          <w:ilvl w:val="0"/>
          <w:numId w:val="3"/>
        </w:numPr>
        <w:spacing w:before="240" w:after="240" w:line="240" w:lineRule="auto"/>
        <w:jc w:val="both"/>
        <w:rPr>
          <w:rStyle w:val="alineat1"/>
          <w:rFonts w:ascii="Times New Roman" w:hAnsi="Times New Roman" w:cs="Times New Roman"/>
          <w:b w:val="0"/>
          <w:sz w:val="28"/>
          <w:szCs w:val="28"/>
          <w:lang w:val="ro-RO"/>
        </w:rPr>
      </w:pPr>
      <w:r w:rsidRPr="00AC40DD">
        <w:rPr>
          <w:rStyle w:val="alineat1"/>
          <w:rFonts w:ascii="Times New Roman" w:hAnsi="Times New Roman" w:cs="Times New Roman"/>
          <w:b w:val="0"/>
          <w:sz w:val="28"/>
          <w:szCs w:val="28"/>
          <w:lang w:val="ro-RO"/>
        </w:rPr>
        <w:t xml:space="preserve">În urma evaluării funcțiilor, în baza matricei cu punctele asociate fiecărui nivel al celor șapte criterii de evaluare, se calculează punctajele totale acumulate și se </w:t>
      </w:r>
      <w:r w:rsidR="00AC40DD">
        <w:rPr>
          <w:rStyle w:val="alineat1"/>
          <w:rFonts w:ascii="Times New Roman" w:hAnsi="Times New Roman" w:cs="Times New Roman"/>
          <w:b w:val="0"/>
          <w:sz w:val="28"/>
          <w:szCs w:val="28"/>
          <w:lang w:val="ro-RO"/>
        </w:rPr>
        <w:t xml:space="preserve">identifică </w:t>
      </w:r>
      <w:r w:rsidRPr="00AC40DD">
        <w:rPr>
          <w:rStyle w:val="alineat1"/>
          <w:rFonts w:ascii="Times New Roman" w:hAnsi="Times New Roman" w:cs="Times New Roman"/>
          <w:b w:val="0"/>
          <w:sz w:val="28"/>
          <w:szCs w:val="28"/>
          <w:lang w:val="ro-RO"/>
        </w:rPr>
        <w:t>ierarhia funcțiilor din sectorul bugetar.</w:t>
      </w:r>
    </w:p>
    <w:p w:rsidR="00E85221" w:rsidRPr="00591BF2" w:rsidRDefault="00E85221" w:rsidP="00E85221">
      <w:pPr>
        <w:tabs>
          <w:tab w:val="left" w:pos="709"/>
        </w:tabs>
        <w:spacing w:before="120" w:after="120"/>
        <w:jc w:val="center"/>
        <w:rPr>
          <w:rFonts w:ascii="Times New Roman" w:hAnsi="Times New Roman" w:cs="Times New Roman"/>
          <w:b/>
          <w:i/>
          <w:sz w:val="28"/>
          <w:szCs w:val="28"/>
          <w:lang w:val="ro-RO"/>
        </w:rPr>
      </w:pPr>
      <w:r w:rsidRPr="00591BF2">
        <w:rPr>
          <w:rFonts w:ascii="Times New Roman" w:hAnsi="Times New Roman" w:cs="Times New Roman"/>
          <w:b/>
          <w:i/>
          <w:sz w:val="28"/>
          <w:szCs w:val="28"/>
          <w:lang w:val="ro-RO"/>
        </w:rPr>
        <w:t xml:space="preserve">1.2. Evaluarea simplificată </w:t>
      </w:r>
    </w:p>
    <w:p w:rsidR="003E5EE1" w:rsidRPr="00591BF2" w:rsidRDefault="003E5EE1" w:rsidP="0014581F">
      <w:pPr>
        <w:numPr>
          <w:ilvl w:val="0"/>
          <w:numId w:val="3"/>
        </w:numPr>
        <w:spacing w:before="240" w:after="240" w:line="240" w:lineRule="auto"/>
        <w:jc w:val="both"/>
        <w:rPr>
          <w:rFonts w:ascii="Times New Roman" w:hAnsi="Times New Roman" w:cs="Times New Roman"/>
          <w:bCs/>
          <w:sz w:val="28"/>
          <w:szCs w:val="28"/>
          <w:lang w:val="ro-RO"/>
        </w:rPr>
      </w:pPr>
      <w:r w:rsidRPr="00591BF2">
        <w:rPr>
          <w:rFonts w:ascii="Times New Roman" w:hAnsi="Times New Roman" w:cs="Times New Roman"/>
          <w:bCs/>
          <w:sz w:val="28"/>
          <w:szCs w:val="28"/>
          <w:lang w:val="ro-RO"/>
        </w:rPr>
        <w:t xml:space="preserve">Procesul de evaluare simplificată ale funcțiilor din sectorul bugetar urmărește stabilirea poziției în ierarhie a fiecărei funcții </w:t>
      </w:r>
      <w:r>
        <w:rPr>
          <w:rFonts w:ascii="Times New Roman" w:hAnsi="Times New Roman" w:cs="Times New Roman"/>
          <w:bCs/>
          <w:sz w:val="28"/>
          <w:szCs w:val="28"/>
          <w:lang w:val="ro-RO"/>
        </w:rPr>
        <w:t>față de</w:t>
      </w:r>
      <w:r w:rsidRPr="00591BF2">
        <w:rPr>
          <w:rFonts w:ascii="Times New Roman" w:hAnsi="Times New Roman" w:cs="Times New Roman"/>
          <w:bCs/>
          <w:sz w:val="28"/>
          <w:szCs w:val="28"/>
          <w:lang w:val="ro-RO"/>
        </w:rPr>
        <w:t xml:space="preserve"> </w:t>
      </w:r>
      <w:r w:rsidRPr="003E5EE1">
        <w:rPr>
          <w:rFonts w:ascii="Times New Roman" w:hAnsi="Times New Roman" w:cs="Times New Roman"/>
          <w:bCs/>
          <w:sz w:val="28"/>
          <w:szCs w:val="28"/>
          <w:lang w:val="ro-RO"/>
        </w:rPr>
        <w:t>cele</w:t>
      </w:r>
      <w:r w:rsidRPr="003E5EE1">
        <w:rPr>
          <w:rFonts w:ascii="Times New Roman" w:hAnsi="Times New Roman" w:cs="Times New Roman"/>
          <w:b/>
          <w:bCs/>
          <w:sz w:val="28"/>
          <w:szCs w:val="28"/>
          <w:lang w:val="ro-RO"/>
        </w:rPr>
        <w:t xml:space="preserve"> </w:t>
      </w:r>
      <w:r w:rsidRPr="003E5EE1">
        <w:rPr>
          <w:rStyle w:val="alineat1"/>
          <w:rFonts w:ascii="Times New Roman" w:hAnsi="Times New Roman" w:cs="Times New Roman"/>
          <w:b w:val="0"/>
          <w:sz w:val="28"/>
          <w:szCs w:val="28"/>
          <w:lang w:val="ro-RO"/>
        </w:rPr>
        <w:t>care deja au fost evaluate și au fost incluse în Registrul funcțiilor din sectorul bugetar</w:t>
      </w:r>
      <w:r w:rsidRPr="003E5EE1">
        <w:rPr>
          <w:rFonts w:ascii="Times New Roman" w:hAnsi="Times New Roman" w:cs="Times New Roman"/>
          <w:b/>
          <w:bCs/>
          <w:sz w:val="28"/>
          <w:szCs w:val="28"/>
          <w:lang w:val="ro-RO"/>
        </w:rPr>
        <w:t xml:space="preserve">, </w:t>
      </w:r>
      <w:r w:rsidRPr="003E5EE1">
        <w:rPr>
          <w:rFonts w:ascii="Times New Roman" w:hAnsi="Times New Roman" w:cs="Times New Roman"/>
          <w:bCs/>
          <w:sz w:val="28"/>
          <w:szCs w:val="28"/>
          <w:lang w:val="ro-RO"/>
        </w:rPr>
        <w:t>încadrarea</w:t>
      </w:r>
      <w:r w:rsidRPr="00591BF2">
        <w:rPr>
          <w:rFonts w:ascii="Times New Roman" w:hAnsi="Times New Roman" w:cs="Times New Roman"/>
          <w:bCs/>
          <w:sz w:val="28"/>
          <w:szCs w:val="28"/>
          <w:lang w:val="ro-RO"/>
        </w:rPr>
        <w:t xml:space="preserve"> acestora în grade și clase de salarizare. </w:t>
      </w:r>
    </w:p>
    <w:p w:rsidR="00E85221" w:rsidRPr="00591BF2" w:rsidRDefault="00E85221" w:rsidP="0014581F">
      <w:pPr>
        <w:numPr>
          <w:ilvl w:val="0"/>
          <w:numId w:val="3"/>
        </w:numPr>
        <w:spacing w:before="240" w:after="240" w:line="240" w:lineRule="auto"/>
        <w:jc w:val="both"/>
        <w:rPr>
          <w:rFonts w:ascii="Times New Roman" w:hAnsi="Times New Roman" w:cs="Times New Roman"/>
          <w:bCs/>
          <w:sz w:val="28"/>
          <w:szCs w:val="28"/>
          <w:lang w:val="ro-RO"/>
        </w:rPr>
      </w:pPr>
      <w:r w:rsidRPr="00591BF2">
        <w:rPr>
          <w:rFonts w:ascii="Times New Roman" w:hAnsi="Times New Roman" w:cs="Times New Roman"/>
          <w:bCs/>
          <w:sz w:val="28"/>
          <w:szCs w:val="28"/>
          <w:lang w:val="ro-RO"/>
        </w:rPr>
        <w:t xml:space="preserve">Procesul de evaluare simplificată a funcțiilor constă în analiza comparativă a fiecărei funcții cu alte funcții deja existente, însă nu în ansamblul lor, ci separat pe criterii de evaluare. </w:t>
      </w:r>
    </w:p>
    <w:p w:rsidR="00E85221" w:rsidRPr="00591BF2" w:rsidRDefault="00E85221" w:rsidP="0014581F">
      <w:pPr>
        <w:numPr>
          <w:ilvl w:val="0"/>
          <w:numId w:val="3"/>
        </w:numPr>
        <w:spacing w:before="240" w:after="240" w:line="240" w:lineRule="auto"/>
        <w:jc w:val="both"/>
        <w:rPr>
          <w:rFonts w:ascii="Times New Roman" w:hAnsi="Times New Roman" w:cs="Times New Roman"/>
          <w:bCs/>
          <w:sz w:val="28"/>
          <w:szCs w:val="28"/>
        </w:rPr>
      </w:pPr>
      <w:r w:rsidRPr="00591BF2">
        <w:rPr>
          <w:rFonts w:ascii="Times New Roman" w:hAnsi="Times New Roman" w:cs="Times New Roman"/>
          <w:bCs/>
          <w:sz w:val="28"/>
          <w:szCs w:val="28"/>
          <w:lang w:val="ro-RO"/>
        </w:rPr>
        <w:t>La evaluarea simplificată a funcțiilor din sectorul bugetar, criteriile de evaluare a funcțiilor pot fi adaptate specificului fiecărei instituții, ele trebuind să reflecte acele caracteristici care contribuie cel mai mult la rezultatele evaluării</w:t>
      </w:r>
      <w:r w:rsidRPr="00591BF2">
        <w:rPr>
          <w:rFonts w:ascii="Times New Roman" w:hAnsi="Times New Roman" w:cs="Times New Roman"/>
          <w:bCs/>
          <w:sz w:val="28"/>
          <w:szCs w:val="28"/>
        </w:rPr>
        <w:t>.</w:t>
      </w:r>
    </w:p>
    <w:p w:rsidR="00E85221" w:rsidRPr="00BF24BF" w:rsidRDefault="00E85221" w:rsidP="0014581F">
      <w:pPr>
        <w:numPr>
          <w:ilvl w:val="0"/>
          <w:numId w:val="3"/>
        </w:numPr>
        <w:spacing w:before="240" w:after="240" w:line="240" w:lineRule="auto"/>
        <w:jc w:val="both"/>
        <w:rPr>
          <w:rFonts w:ascii="Times New Roman" w:hAnsi="Times New Roman" w:cs="Times New Roman"/>
          <w:bCs/>
          <w:sz w:val="28"/>
          <w:szCs w:val="28"/>
        </w:rPr>
      </w:pPr>
      <w:r w:rsidRPr="00591BF2">
        <w:rPr>
          <w:rFonts w:ascii="Times New Roman" w:hAnsi="Times New Roman" w:cs="Times New Roman"/>
          <w:bCs/>
          <w:sz w:val="28"/>
          <w:szCs w:val="28"/>
        </w:rPr>
        <w:t>Pentru evaluarea simplificată a funcțiilor, funcțiile deja evaluate pot servi drept reper pentru funcții similare/comparabile/relaționate cu acestea: (de exemplu, funcțiile de contabil, contabil-casier pot fi utilizate drept reper pentru funcțiile de contabil-revizor, contabil-coordonator).</w:t>
      </w:r>
    </w:p>
    <w:p w:rsidR="00E85221" w:rsidRDefault="00E85221" w:rsidP="0014581F">
      <w:pPr>
        <w:numPr>
          <w:ilvl w:val="0"/>
          <w:numId w:val="3"/>
        </w:numPr>
        <w:spacing w:before="240" w:after="240" w:line="240" w:lineRule="auto"/>
        <w:jc w:val="both"/>
        <w:rPr>
          <w:rFonts w:ascii="Times New Roman" w:hAnsi="Times New Roman" w:cs="Times New Roman"/>
          <w:bCs/>
          <w:color w:val="000000"/>
          <w:sz w:val="28"/>
          <w:szCs w:val="28"/>
        </w:rPr>
      </w:pPr>
      <w:r w:rsidRPr="00BF24BF">
        <w:rPr>
          <w:rFonts w:ascii="Times New Roman" w:hAnsi="Times New Roman" w:cs="Times New Roman"/>
          <w:bCs/>
          <w:color w:val="000000"/>
          <w:sz w:val="28"/>
          <w:szCs w:val="28"/>
        </w:rPr>
        <w:t xml:space="preserve">În temeiul criteriilor de evaluare și a nivelului de profunzime </w:t>
      </w:r>
      <w:r w:rsidR="002A5EFA">
        <w:rPr>
          <w:rFonts w:ascii="Times New Roman" w:hAnsi="Times New Roman" w:cs="Times New Roman"/>
          <w:sz w:val="28"/>
          <w:szCs w:val="28"/>
          <w:lang w:val="ro-MD"/>
        </w:rPr>
        <w:t>(Tabelul 1 din Anexa nr. 3)</w:t>
      </w:r>
      <w:r w:rsidR="002A5EFA" w:rsidRPr="00591BF2">
        <w:rPr>
          <w:rFonts w:ascii="Times New Roman" w:hAnsi="Times New Roman" w:cs="Times New Roman"/>
          <w:sz w:val="28"/>
          <w:szCs w:val="28"/>
          <w:lang w:val="ro-MD"/>
        </w:rPr>
        <w:t xml:space="preserve"> </w:t>
      </w:r>
      <w:r w:rsidRPr="00BF24BF">
        <w:rPr>
          <w:rFonts w:ascii="Times New Roman" w:hAnsi="Times New Roman" w:cs="Times New Roman"/>
          <w:sz w:val="28"/>
          <w:szCs w:val="28"/>
        </w:rPr>
        <w:t xml:space="preserve">de către Grupul de lucru </w:t>
      </w:r>
      <w:r w:rsidRPr="00BF24BF">
        <w:rPr>
          <w:rFonts w:ascii="Times New Roman" w:hAnsi="Times New Roman" w:cs="Times New Roman"/>
          <w:bCs/>
          <w:color w:val="000000"/>
          <w:sz w:val="28"/>
          <w:szCs w:val="28"/>
        </w:rPr>
        <w:t>se acord</w:t>
      </w:r>
      <w:r w:rsidR="002A5EFA">
        <w:rPr>
          <w:rFonts w:ascii="Times New Roman" w:hAnsi="Times New Roman" w:cs="Times New Roman"/>
          <w:bCs/>
          <w:color w:val="000000"/>
          <w:sz w:val="28"/>
          <w:szCs w:val="28"/>
        </w:rPr>
        <w:t>ă</w:t>
      </w:r>
      <w:r w:rsidRPr="00BF24BF">
        <w:rPr>
          <w:rFonts w:ascii="Times New Roman" w:hAnsi="Times New Roman" w:cs="Times New Roman"/>
          <w:bCs/>
          <w:color w:val="000000"/>
          <w:sz w:val="28"/>
          <w:szCs w:val="28"/>
        </w:rPr>
        <w:t xml:space="preserve"> punctaj</w:t>
      </w:r>
      <w:r w:rsidR="002A5EFA">
        <w:rPr>
          <w:rFonts w:ascii="Times New Roman" w:hAnsi="Times New Roman" w:cs="Times New Roman"/>
          <w:bCs/>
          <w:color w:val="000000"/>
          <w:sz w:val="28"/>
          <w:szCs w:val="28"/>
        </w:rPr>
        <w:t xml:space="preserve">, care, însumat, se </w:t>
      </w:r>
      <w:r w:rsidR="002A5EFA" w:rsidRPr="00591BF2">
        <w:rPr>
          <w:rFonts w:ascii="Times New Roman" w:hAnsi="Times New Roman" w:cs="Times New Roman"/>
          <w:sz w:val="28"/>
          <w:szCs w:val="28"/>
          <w:lang w:val="ro-MD"/>
        </w:rPr>
        <w:t>compar</w:t>
      </w:r>
      <w:r w:rsidR="002A5EFA">
        <w:rPr>
          <w:rFonts w:ascii="Times New Roman" w:hAnsi="Times New Roman" w:cs="Times New Roman"/>
          <w:sz w:val="28"/>
          <w:szCs w:val="28"/>
          <w:lang w:val="ro-MD"/>
        </w:rPr>
        <w:t>ă</w:t>
      </w:r>
      <w:r w:rsidR="002A5EFA" w:rsidRPr="00591BF2">
        <w:rPr>
          <w:rFonts w:ascii="Times New Roman" w:hAnsi="Times New Roman" w:cs="Times New Roman"/>
          <w:sz w:val="28"/>
          <w:szCs w:val="28"/>
          <w:lang w:val="ro-MD"/>
        </w:rPr>
        <w:t xml:space="preserve"> cu punctajele orientative </w:t>
      </w:r>
      <w:r w:rsidR="002A5EFA">
        <w:rPr>
          <w:rFonts w:ascii="Times New Roman" w:hAnsi="Times New Roman" w:cs="Times New Roman"/>
          <w:sz w:val="28"/>
          <w:szCs w:val="28"/>
          <w:lang w:val="ro-MD"/>
        </w:rPr>
        <w:t>pe</w:t>
      </w:r>
      <w:r w:rsidR="002A5EFA" w:rsidRPr="00591BF2">
        <w:rPr>
          <w:rFonts w:ascii="Times New Roman" w:hAnsi="Times New Roman" w:cs="Times New Roman"/>
          <w:sz w:val="28"/>
          <w:szCs w:val="28"/>
          <w:lang w:val="ro-MD"/>
        </w:rPr>
        <w:t xml:space="preserve"> grade de salarizare</w:t>
      </w:r>
      <w:r w:rsidR="002A5EFA">
        <w:rPr>
          <w:rFonts w:ascii="Times New Roman" w:hAnsi="Times New Roman" w:cs="Times New Roman"/>
          <w:sz w:val="28"/>
          <w:szCs w:val="28"/>
          <w:lang w:val="ro-MD"/>
        </w:rPr>
        <w:t xml:space="preserve"> (Tabelul 2 din Anexa nr. 3).</w:t>
      </w:r>
    </w:p>
    <w:p w:rsidR="00E85221" w:rsidRPr="00436CAB" w:rsidRDefault="00E85221" w:rsidP="0014581F">
      <w:pPr>
        <w:pStyle w:val="ListParagraph"/>
        <w:numPr>
          <w:ilvl w:val="0"/>
          <w:numId w:val="3"/>
        </w:numPr>
        <w:autoSpaceDE w:val="0"/>
        <w:autoSpaceDN w:val="0"/>
        <w:adjustRightInd w:val="0"/>
        <w:spacing w:before="240" w:after="240" w:line="240" w:lineRule="auto"/>
        <w:ind w:left="450"/>
        <w:contextualSpacing w:val="0"/>
        <w:jc w:val="both"/>
        <w:rPr>
          <w:rFonts w:ascii="Times New Roman" w:hAnsi="Times New Roman" w:cs="Times New Roman"/>
          <w:sz w:val="28"/>
          <w:szCs w:val="28"/>
          <w:lang w:val="ro-MD"/>
        </w:rPr>
      </w:pPr>
      <w:r w:rsidRPr="00436CAB">
        <w:rPr>
          <w:rFonts w:ascii="Times New Roman" w:hAnsi="Times New Roman" w:cs="Times New Roman"/>
          <w:sz w:val="28"/>
          <w:szCs w:val="28"/>
          <w:lang w:val="ro-MD"/>
        </w:rPr>
        <w:t xml:space="preserve">Punctarea se realizează în principal pe baza descrierii atribuțiilor indicate în Fișa de post a funcției evaluate și mai puțin pe baza cunoștințelor despre posturi similare sau pe baza informațiilor despre </w:t>
      </w:r>
      <w:r>
        <w:rPr>
          <w:rFonts w:ascii="Times New Roman" w:hAnsi="Times New Roman" w:cs="Times New Roman"/>
          <w:sz w:val="28"/>
          <w:szCs w:val="28"/>
          <w:lang w:val="ro-MD"/>
        </w:rPr>
        <w:t>deținătorul funcției</w:t>
      </w:r>
      <w:r w:rsidRPr="00436CAB">
        <w:rPr>
          <w:rFonts w:ascii="Times New Roman" w:hAnsi="Times New Roman" w:cs="Times New Roman"/>
          <w:sz w:val="28"/>
          <w:szCs w:val="28"/>
          <w:lang w:val="ro-MD"/>
        </w:rPr>
        <w:t xml:space="preserve"> (de exemplu, genul sau </w:t>
      </w:r>
      <w:r>
        <w:rPr>
          <w:rFonts w:ascii="Times New Roman" w:hAnsi="Times New Roman" w:cs="Times New Roman"/>
          <w:sz w:val="28"/>
          <w:szCs w:val="28"/>
          <w:lang w:val="ro-MD"/>
        </w:rPr>
        <w:t>s</w:t>
      </w:r>
      <w:r w:rsidRPr="00436CAB">
        <w:rPr>
          <w:rFonts w:ascii="Times New Roman" w:hAnsi="Times New Roman" w:cs="Times New Roman"/>
          <w:sz w:val="28"/>
          <w:szCs w:val="28"/>
          <w:lang w:val="ro-MD"/>
        </w:rPr>
        <w:t>alariul).</w:t>
      </w:r>
    </w:p>
    <w:p w:rsidR="00E85221" w:rsidRPr="00436CAB" w:rsidRDefault="00E85221" w:rsidP="0014581F">
      <w:pPr>
        <w:pStyle w:val="ListParagraph"/>
        <w:numPr>
          <w:ilvl w:val="0"/>
          <w:numId w:val="3"/>
        </w:numPr>
        <w:autoSpaceDE w:val="0"/>
        <w:autoSpaceDN w:val="0"/>
        <w:adjustRightInd w:val="0"/>
        <w:spacing w:before="240" w:after="240" w:line="240" w:lineRule="auto"/>
        <w:contextualSpacing w:val="0"/>
        <w:rPr>
          <w:rFonts w:ascii="Times New Roman" w:hAnsi="Times New Roman" w:cs="Times New Roman"/>
          <w:sz w:val="28"/>
          <w:szCs w:val="28"/>
          <w:lang w:val="ro-MD"/>
        </w:rPr>
      </w:pPr>
      <w:r w:rsidRPr="00436CAB">
        <w:rPr>
          <w:rFonts w:ascii="Times New Roman" w:hAnsi="Times New Roman" w:cs="Times New Roman"/>
          <w:sz w:val="28"/>
          <w:szCs w:val="28"/>
          <w:lang w:val="ro-MD"/>
        </w:rPr>
        <w:lastRenderedPageBreak/>
        <w:t xml:space="preserve"> În punctare, se face abstracție de nivelul ierarhic sau de salarizare actual al funcției.</w:t>
      </w:r>
    </w:p>
    <w:p w:rsidR="00E85221" w:rsidRDefault="00E85221" w:rsidP="0014581F">
      <w:pPr>
        <w:pStyle w:val="ListParagraph"/>
        <w:numPr>
          <w:ilvl w:val="1"/>
          <w:numId w:val="8"/>
        </w:numPr>
        <w:spacing w:before="240" w:after="240" w:line="240" w:lineRule="auto"/>
        <w:ind w:firstLine="105"/>
        <w:rPr>
          <w:rFonts w:ascii="Times New Roman" w:hAnsi="Times New Roman" w:cs="Times New Roman"/>
          <w:b/>
          <w:bCs/>
          <w:i/>
          <w:sz w:val="28"/>
          <w:szCs w:val="28"/>
          <w:lang w:val="ro-RO"/>
        </w:rPr>
      </w:pPr>
      <w:r w:rsidRPr="00591BF2">
        <w:rPr>
          <w:rFonts w:ascii="Times New Roman" w:hAnsi="Times New Roman" w:cs="Times New Roman"/>
          <w:b/>
          <w:bCs/>
          <w:i/>
          <w:sz w:val="28"/>
          <w:szCs w:val="28"/>
          <w:lang w:val="ro-RO"/>
        </w:rPr>
        <w:t>Procedura de reevaluare.</w:t>
      </w:r>
    </w:p>
    <w:p w:rsidR="000B0A46" w:rsidRPr="00591BF2" w:rsidRDefault="000B0A46" w:rsidP="000B0A46">
      <w:pPr>
        <w:pStyle w:val="ListParagraph"/>
        <w:spacing w:before="240" w:after="240" w:line="240" w:lineRule="auto"/>
        <w:ind w:left="2835"/>
        <w:rPr>
          <w:rFonts w:ascii="Times New Roman" w:hAnsi="Times New Roman" w:cs="Times New Roman"/>
          <w:b/>
          <w:bCs/>
          <w:i/>
          <w:sz w:val="28"/>
          <w:szCs w:val="28"/>
          <w:lang w:val="ro-RO"/>
        </w:rPr>
      </w:pPr>
    </w:p>
    <w:p w:rsidR="00E85221" w:rsidRPr="000B0A46" w:rsidRDefault="00E85221" w:rsidP="0014581F">
      <w:pPr>
        <w:pStyle w:val="ListParagraph"/>
        <w:numPr>
          <w:ilvl w:val="0"/>
          <w:numId w:val="3"/>
        </w:numPr>
        <w:spacing w:before="240" w:after="240" w:line="240" w:lineRule="auto"/>
        <w:jc w:val="both"/>
        <w:rPr>
          <w:rStyle w:val="alineat1"/>
          <w:rFonts w:ascii="Times New Roman" w:hAnsi="Times New Roman" w:cs="Times New Roman"/>
          <w:b w:val="0"/>
          <w:sz w:val="28"/>
          <w:szCs w:val="28"/>
          <w:lang w:val="ro-RO"/>
        </w:rPr>
      </w:pPr>
      <w:r w:rsidRPr="000B0A46">
        <w:rPr>
          <w:rStyle w:val="alineat1"/>
          <w:rFonts w:ascii="Times New Roman" w:hAnsi="Times New Roman" w:cs="Times New Roman"/>
          <w:b w:val="0"/>
          <w:sz w:val="28"/>
          <w:szCs w:val="28"/>
          <w:lang w:val="ro-RO"/>
        </w:rPr>
        <w:t>În urma evaluării funcțiilor, în baza punctajelor totale acumulate se revizuiește ierarhia funcțiilor generice din sectorul bugetar.</w:t>
      </w:r>
    </w:p>
    <w:p w:rsidR="00E85221" w:rsidRPr="000B0A46" w:rsidRDefault="00E85221" w:rsidP="0014581F">
      <w:pPr>
        <w:numPr>
          <w:ilvl w:val="0"/>
          <w:numId w:val="3"/>
        </w:numPr>
        <w:spacing w:before="240" w:after="240" w:line="240" w:lineRule="auto"/>
        <w:jc w:val="both"/>
        <w:rPr>
          <w:rStyle w:val="alineat1"/>
          <w:rFonts w:ascii="Times New Roman" w:hAnsi="Times New Roman" w:cs="Times New Roman"/>
          <w:b w:val="0"/>
          <w:sz w:val="28"/>
          <w:szCs w:val="28"/>
          <w:lang w:val="ro-RO"/>
        </w:rPr>
      </w:pPr>
      <w:r w:rsidRPr="000B0A46">
        <w:rPr>
          <w:rStyle w:val="alineat1"/>
          <w:rFonts w:ascii="Times New Roman" w:hAnsi="Times New Roman" w:cs="Times New Roman"/>
          <w:b w:val="0"/>
          <w:sz w:val="28"/>
          <w:szCs w:val="28"/>
          <w:lang w:val="ro-RO"/>
        </w:rPr>
        <w:t>În cazul în care, în urma revizuirii ierarhiei, se constată necesitatea reevaluării unor funcții, aceasta se poate face prin analiza repetată și recalcularea punctajelor și/sau prin analiza comparativă a importanței funcțiilor respective față de alte funcții care deja au fost evaluate și au fost incluse în Registrul funcțiilor din sectorul bugetar.</w:t>
      </w:r>
    </w:p>
    <w:p w:rsidR="00E85221" w:rsidRPr="00591BF2" w:rsidRDefault="00E85221" w:rsidP="00E85221">
      <w:pPr>
        <w:shd w:val="clear" w:color="auto" w:fill="D9D9D9"/>
        <w:spacing w:before="360" w:after="240"/>
        <w:jc w:val="center"/>
        <w:rPr>
          <w:rStyle w:val="alineat1"/>
          <w:rFonts w:ascii="Times New Roman" w:hAnsi="Times New Roman" w:cs="Times New Roman"/>
          <w:sz w:val="28"/>
          <w:szCs w:val="28"/>
          <w:lang w:val="ro-RO"/>
        </w:rPr>
      </w:pPr>
      <w:r w:rsidRPr="00591BF2">
        <w:rPr>
          <w:rStyle w:val="alineat1"/>
          <w:rFonts w:ascii="Times New Roman" w:hAnsi="Times New Roman" w:cs="Times New Roman"/>
          <w:sz w:val="28"/>
          <w:szCs w:val="28"/>
          <w:lang w:val="ro-RO"/>
        </w:rPr>
        <w:t>Secțiunea a II-a: Ierarhizarea funcțiilor și stabilirea structurii pe grade de salarizare</w:t>
      </w:r>
    </w:p>
    <w:p w:rsidR="00E85221" w:rsidRPr="000B0A46" w:rsidRDefault="00E85221" w:rsidP="0014581F">
      <w:pPr>
        <w:numPr>
          <w:ilvl w:val="0"/>
          <w:numId w:val="3"/>
        </w:numPr>
        <w:spacing w:before="240" w:after="240" w:line="240" w:lineRule="auto"/>
        <w:jc w:val="both"/>
        <w:rPr>
          <w:rStyle w:val="alineat1"/>
          <w:rFonts w:ascii="Times New Roman" w:hAnsi="Times New Roman" w:cs="Times New Roman"/>
          <w:b w:val="0"/>
          <w:sz w:val="28"/>
          <w:szCs w:val="28"/>
          <w:lang w:val="ro-RO"/>
        </w:rPr>
      </w:pPr>
      <w:r w:rsidRPr="000B0A46">
        <w:rPr>
          <w:rStyle w:val="alineat1"/>
          <w:rFonts w:ascii="Times New Roman" w:hAnsi="Times New Roman" w:cs="Times New Roman"/>
          <w:b w:val="0"/>
          <w:sz w:val="28"/>
          <w:szCs w:val="28"/>
          <w:lang w:val="ro-RO"/>
        </w:rPr>
        <w:t xml:space="preserve">Scopul sistemului de clasificare pe grade de salarizare constă în gruparea la un loc/nivel a funcțiilor cu valori relativ similare. </w:t>
      </w:r>
    </w:p>
    <w:p w:rsidR="00E85221" w:rsidRPr="000B0A46" w:rsidRDefault="00E85221" w:rsidP="0014581F">
      <w:pPr>
        <w:numPr>
          <w:ilvl w:val="0"/>
          <w:numId w:val="3"/>
        </w:numPr>
        <w:spacing w:before="240" w:after="240" w:line="240" w:lineRule="auto"/>
        <w:jc w:val="both"/>
        <w:rPr>
          <w:rStyle w:val="alineat1"/>
          <w:rFonts w:ascii="Times New Roman" w:hAnsi="Times New Roman" w:cs="Times New Roman"/>
          <w:b w:val="0"/>
          <w:sz w:val="28"/>
          <w:szCs w:val="28"/>
          <w:lang w:val="ro-RO"/>
        </w:rPr>
      </w:pPr>
      <w:r w:rsidRPr="000B0A46">
        <w:rPr>
          <w:rStyle w:val="alineat1"/>
          <w:rFonts w:ascii="Times New Roman" w:hAnsi="Times New Roman" w:cs="Times New Roman"/>
          <w:b w:val="0"/>
          <w:sz w:val="28"/>
          <w:szCs w:val="28"/>
          <w:lang w:val="ro-RO"/>
        </w:rPr>
        <w:t xml:space="preserve">La stabilirea gradelor de salarizare sunt utilizate rezultatele obținute în procesul de evaluare a funcțiilor conform unei din metodele de evaluare descrise mai sus. Pe baza punctajelor calculate și, după caz, reevaluate, se întocmește o ierarhie a posturilor. </w:t>
      </w:r>
    </w:p>
    <w:p w:rsidR="00E85221" w:rsidRPr="000B0A46" w:rsidRDefault="00E85221" w:rsidP="0014581F">
      <w:pPr>
        <w:numPr>
          <w:ilvl w:val="0"/>
          <w:numId w:val="3"/>
        </w:numPr>
        <w:spacing w:before="240" w:after="240" w:line="240" w:lineRule="auto"/>
        <w:jc w:val="both"/>
        <w:rPr>
          <w:rStyle w:val="alineat1"/>
          <w:rFonts w:ascii="Times New Roman" w:hAnsi="Times New Roman" w:cs="Times New Roman"/>
          <w:b w:val="0"/>
          <w:sz w:val="28"/>
          <w:szCs w:val="28"/>
          <w:lang w:val="ro-RO"/>
        </w:rPr>
      </w:pPr>
      <w:r w:rsidRPr="000B0A46">
        <w:rPr>
          <w:rStyle w:val="alineat1"/>
          <w:rFonts w:ascii="Times New Roman" w:hAnsi="Times New Roman" w:cs="Times New Roman"/>
          <w:b w:val="0"/>
          <w:sz w:val="28"/>
          <w:szCs w:val="28"/>
          <w:lang w:val="ro-RO"/>
        </w:rPr>
        <w:t xml:space="preserve">Gradele de salarizare se stabilesc prin intercalarea </w:t>
      </w:r>
      <w:bookmarkStart w:id="3" w:name="_Hlk502252801"/>
      <w:r w:rsidRPr="000B0A46">
        <w:rPr>
          <w:rStyle w:val="alineat1"/>
          <w:rFonts w:ascii="Times New Roman" w:hAnsi="Times New Roman" w:cs="Times New Roman"/>
          <w:b w:val="0"/>
          <w:sz w:val="28"/>
          <w:szCs w:val="28"/>
          <w:lang w:val="ro-RO"/>
        </w:rPr>
        <w:t>unor praguri de separare între formațiuni de posturi ierarhizate, potrivit specificului/naturii activității acestora și impactului asupra rezultatelor instituției. Funcțiile astfel grupate trebuie să aibă însușiri comparabile în interiorul gradului și distincte față de posturile din celelalte grade</w:t>
      </w:r>
      <w:bookmarkEnd w:id="3"/>
      <w:r w:rsidRPr="000B0A46">
        <w:rPr>
          <w:rStyle w:val="alineat1"/>
          <w:rFonts w:ascii="Times New Roman" w:hAnsi="Times New Roman" w:cs="Times New Roman"/>
          <w:b w:val="0"/>
          <w:sz w:val="28"/>
          <w:szCs w:val="28"/>
          <w:lang w:val="ro-RO"/>
        </w:rPr>
        <w:t>.</w:t>
      </w:r>
    </w:p>
    <w:p w:rsidR="00E85221" w:rsidRPr="000B0A46" w:rsidRDefault="00E85221" w:rsidP="0014581F">
      <w:pPr>
        <w:numPr>
          <w:ilvl w:val="0"/>
          <w:numId w:val="3"/>
        </w:numPr>
        <w:spacing w:before="240" w:after="240" w:line="240" w:lineRule="auto"/>
        <w:jc w:val="both"/>
        <w:rPr>
          <w:rStyle w:val="alineat1"/>
          <w:rFonts w:ascii="Times New Roman" w:hAnsi="Times New Roman" w:cs="Times New Roman"/>
          <w:b w:val="0"/>
          <w:sz w:val="28"/>
          <w:szCs w:val="28"/>
          <w:lang w:val="ro-RO"/>
        </w:rPr>
      </w:pPr>
      <w:r w:rsidRPr="000B0A46">
        <w:rPr>
          <w:rStyle w:val="alineat1"/>
          <w:rFonts w:ascii="Times New Roman" w:hAnsi="Times New Roman" w:cs="Times New Roman"/>
          <w:b w:val="0"/>
          <w:sz w:val="28"/>
          <w:szCs w:val="28"/>
          <w:lang w:val="ro-RO"/>
        </w:rPr>
        <w:t>Numărul gradelor de salarizare rezultă din numărul pragurilor de separare introduse. Cu titlu de recomandare, numărul gradelor de salarizare nu va depăși  15. Fiecărui grad îi corespunde un anumit număr de clase de salarizare în funcție de numărul funcțiilor conținute, precum și de amplitudinea parcursului profesional al acestora.</w:t>
      </w:r>
    </w:p>
    <w:p w:rsidR="00E85221" w:rsidRPr="00591BF2" w:rsidRDefault="00E85221" w:rsidP="0014581F">
      <w:pPr>
        <w:numPr>
          <w:ilvl w:val="0"/>
          <w:numId w:val="3"/>
        </w:numPr>
        <w:spacing w:before="240" w:after="240" w:line="240" w:lineRule="auto"/>
        <w:jc w:val="both"/>
        <w:rPr>
          <w:rFonts w:ascii="Times New Roman" w:hAnsi="Times New Roman" w:cs="Times New Roman"/>
          <w:bCs/>
          <w:sz w:val="28"/>
          <w:szCs w:val="28"/>
          <w:lang w:val="ro-RO"/>
        </w:rPr>
      </w:pPr>
      <w:r w:rsidRPr="00591BF2">
        <w:rPr>
          <w:rFonts w:ascii="Times New Roman" w:hAnsi="Times New Roman" w:cs="Times New Roman"/>
          <w:bCs/>
          <w:sz w:val="28"/>
          <w:szCs w:val="28"/>
          <w:lang w:val="ro-RO"/>
        </w:rPr>
        <w:t xml:space="preserve">Fiecare grad de salarizare este încadrat cu funcții și delimitat în grila de salarizare. </w:t>
      </w:r>
    </w:p>
    <w:p w:rsidR="00E85221" w:rsidRPr="00591BF2" w:rsidRDefault="00E85221" w:rsidP="0014581F">
      <w:pPr>
        <w:numPr>
          <w:ilvl w:val="0"/>
          <w:numId w:val="3"/>
        </w:numPr>
        <w:spacing w:before="240" w:after="240" w:line="240" w:lineRule="auto"/>
        <w:jc w:val="both"/>
        <w:rPr>
          <w:rFonts w:ascii="Times New Roman" w:hAnsi="Times New Roman" w:cs="Times New Roman"/>
          <w:bCs/>
          <w:sz w:val="28"/>
          <w:szCs w:val="28"/>
          <w:lang w:val="ro-RO"/>
        </w:rPr>
      </w:pPr>
      <w:r w:rsidRPr="00591BF2">
        <w:rPr>
          <w:rFonts w:ascii="Times New Roman" w:hAnsi="Times New Roman" w:cs="Times New Roman"/>
          <w:bCs/>
          <w:sz w:val="28"/>
          <w:szCs w:val="28"/>
          <w:lang w:val="ro-RO"/>
        </w:rPr>
        <w:t>Funcțiile se poziționează în grila de salarizare în clase de salarizare în interiorul limitelor gradelor de salarizare cărora le aparțin.</w:t>
      </w:r>
    </w:p>
    <w:p w:rsidR="00E85221" w:rsidRPr="00591BF2" w:rsidRDefault="00E85221" w:rsidP="00E85221">
      <w:pPr>
        <w:shd w:val="clear" w:color="auto" w:fill="D9D9D9"/>
        <w:spacing w:before="480" w:after="240"/>
        <w:jc w:val="center"/>
        <w:rPr>
          <w:rFonts w:ascii="Times New Roman" w:hAnsi="Times New Roman" w:cs="Times New Roman"/>
          <w:b/>
          <w:bCs/>
          <w:sz w:val="28"/>
          <w:szCs w:val="28"/>
          <w:lang w:val="ro-RO"/>
        </w:rPr>
      </w:pPr>
      <w:r w:rsidRPr="00591BF2">
        <w:rPr>
          <w:rFonts w:ascii="Times New Roman" w:hAnsi="Times New Roman" w:cs="Times New Roman"/>
          <w:b/>
          <w:bCs/>
          <w:sz w:val="28"/>
          <w:szCs w:val="28"/>
          <w:lang w:val="ro-RO"/>
        </w:rPr>
        <w:t xml:space="preserve">Capitolul III: </w:t>
      </w:r>
      <w:r w:rsidRPr="00591BF2">
        <w:rPr>
          <w:rFonts w:ascii="Times New Roman" w:hAnsi="Times New Roman" w:cs="Times New Roman"/>
          <w:b/>
          <w:color w:val="000000"/>
          <w:sz w:val="28"/>
          <w:szCs w:val="28"/>
          <w:lang w:val="ro-RO"/>
        </w:rPr>
        <w:t>Dispoziții finale</w:t>
      </w:r>
    </w:p>
    <w:p w:rsidR="00E85221" w:rsidRPr="00591BF2" w:rsidRDefault="00E85221" w:rsidP="0014581F">
      <w:pPr>
        <w:numPr>
          <w:ilvl w:val="0"/>
          <w:numId w:val="3"/>
        </w:numPr>
        <w:tabs>
          <w:tab w:val="left" w:pos="851"/>
        </w:tabs>
        <w:spacing w:before="240" w:after="60" w:line="240" w:lineRule="auto"/>
        <w:jc w:val="both"/>
        <w:rPr>
          <w:rFonts w:ascii="Times New Roman" w:hAnsi="Times New Roman" w:cs="Times New Roman"/>
          <w:sz w:val="28"/>
          <w:szCs w:val="28"/>
          <w:lang w:val="ro-RO"/>
        </w:rPr>
      </w:pPr>
      <w:r w:rsidRPr="00591BF2">
        <w:rPr>
          <w:rFonts w:ascii="Times New Roman" w:hAnsi="Times New Roman" w:cs="Times New Roman"/>
          <w:sz w:val="28"/>
          <w:szCs w:val="28"/>
          <w:lang w:val="ro-RO"/>
        </w:rPr>
        <w:lastRenderedPageBreak/>
        <w:t>Rezultatele procesului de evaluare, încadrare a funcțiilor în grade de salarizare și poziționarea lor în grila de salarizare este analizat din prisma impactului financiar, în diferite scenarii posibile.</w:t>
      </w:r>
    </w:p>
    <w:p w:rsidR="00E85221" w:rsidRPr="00591BF2" w:rsidRDefault="00E85221" w:rsidP="0014581F">
      <w:pPr>
        <w:numPr>
          <w:ilvl w:val="0"/>
          <w:numId w:val="3"/>
        </w:numPr>
        <w:tabs>
          <w:tab w:val="left" w:pos="851"/>
        </w:tabs>
        <w:spacing w:before="240" w:after="60" w:line="240" w:lineRule="auto"/>
        <w:jc w:val="both"/>
        <w:rPr>
          <w:rFonts w:ascii="Times New Roman" w:hAnsi="Times New Roman" w:cs="Times New Roman"/>
          <w:sz w:val="28"/>
          <w:szCs w:val="28"/>
          <w:lang w:val="ro-RO"/>
        </w:rPr>
      </w:pPr>
      <w:r w:rsidRPr="00591BF2">
        <w:rPr>
          <w:rFonts w:ascii="Times New Roman" w:hAnsi="Times New Roman" w:cs="Times New Roman"/>
          <w:sz w:val="28"/>
          <w:szCs w:val="28"/>
          <w:lang w:val="ro-RO"/>
        </w:rPr>
        <w:t xml:space="preserve"> Rezultatele evaluării funcțiilor din sistemul bugetar</w:t>
      </w:r>
      <w:r w:rsidR="00BA3B9B">
        <w:rPr>
          <w:rFonts w:ascii="Times New Roman" w:hAnsi="Times New Roman" w:cs="Times New Roman"/>
          <w:sz w:val="28"/>
          <w:szCs w:val="28"/>
          <w:lang w:val="ro-RO"/>
        </w:rPr>
        <w:t>,</w:t>
      </w:r>
      <w:r w:rsidRPr="00591BF2">
        <w:rPr>
          <w:rFonts w:ascii="Times New Roman" w:hAnsi="Times New Roman" w:cs="Times New Roman"/>
          <w:sz w:val="28"/>
          <w:szCs w:val="28"/>
          <w:lang w:val="ro-RO"/>
        </w:rPr>
        <w:t xml:space="preserve"> încorporate în procesele verbale ale Grupului de lucru servesc drept temei de</w:t>
      </w:r>
      <w:r w:rsidR="00BA3B9B">
        <w:rPr>
          <w:rFonts w:ascii="Times New Roman" w:hAnsi="Times New Roman" w:cs="Times New Roman"/>
          <w:sz w:val="28"/>
          <w:szCs w:val="28"/>
          <w:lang w:val="ro-RO"/>
        </w:rPr>
        <w:t xml:space="preserve"> modificare a Legii nr.270/2018.</w:t>
      </w:r>
    </w:p>
    <w:p w:rsidR="00E85221" w:rsidRPr="00C020EA" w:rsidRDefault="00E85221" w:rsidP="00E85221">
      <w:pPr>
        <w:spacing w:before="120" w:after="120"/>
        <w:jc w:val="right"/>
        <w:rPr>
          <w:rFonts w:ascii="Times New Roman" w:hAnsi="Times New Roman" w:cs="Times New Roman"/>
          <w:color w:val="000000"/>
          <w:sz w:val="28"/>
          <w:szCs w:val="28"/>
          <w:lang w:val="ro-RO"/>
        </w:rPr>
      </w:pPr>
      <w:r w:rsidRPr="00C020EA">
        <w:rPr>
          <w:rFonts w:ascii="Times New Roman" w:hAnsi="Times New Roman" w:cs="Times New Roman"/>
          <w:color w:val="000000"/>
          <w:sz w:val="28"/>
          <w:szCs w:val="28"/>
          <w:lang w:val="ro-RO"/>
        </w:rPr>
        <w:t>Anexa nr.1</w:t>
      </w:r>
    </w:p>
    <w:p w:rsidR="00E85221" w:rsidRPr="00591BF2" w:rsidRDefault="00E85221" w:rsidP="00E85221">
      <w:pPr>
        <w:spacing w:before="360" w:after="240"/>
        <w:jc w:val="center"/>
        <w:rPr>
          <w:rFonts w:ascii="Times New Roman" w:hAnsi="Times New Roman" w:cs="Times New Roman"/>
          <w:b/>
          <w:color w:val="000000"/>
          <w:sz w:val="28"/>
          <w:szCs w:val="28"/>
          <w:lang w:val="ro-RO"/>
        </w:rPr>
      </w:pPr>
      <w:r w:rsidRPr="00591BF2">
        <w:rPr>
          <w:rFonts w:ascii="Times New Roman" w:hAnsi="Times New Roman" w:cs="Times New Roman"/>
          <w:b/>
          <w:color w:val="000000"/>
          <w:sz w:val="28"/>
          <w:szCs w:val="28"/>
          <w:lang w:val="ro-RO"/>
        </w:rPr>
        <w:t>Descrierea criteriilor de evaluare a posturilor</w:t>
      </w:r>
    </w:p>
    <w:p w:rsidR="00E85221" w:rsidRPr="00591BF2" w:rsidRDefault="00E85221" w:rsidP="00E85221">
      <w:pPr>
        <w:jc w:val="both"/>
        <w:rPr>
          <w:rFonts w:ascii="Times New Roman" w:hAnsi="Times New Roman" w:cs="Times New Roman"/>
          <w:b/>
          <w:color w:val="000000"/>
          <w:sz w:val="10"/>
          <w:szCs w:val="10"/>
          <w:lang w:val="ro-RO"/>
        </w:rPr>
      </w:pPr>
    </w:p>
    <w:tbl>
      <w:tblPr>
        <w:tblW w:w="10068"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6"/>
        <w:gridCol w:w="36"/>
        <w:gridCol w:w="555"/>
        <w:gridCol w:w="8900"/>
        <w:gridCol w:w="11"/>
      </w:tblGrid>
      <w:tr w:rsidR="00833243" w:rsidRPr="00322423" w:rsidTr="00246BAE">
        <w:tc>
          <w:tcPr>
            <w:tcW w:w="10068"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833243" w:rsidRPr="00322423" w:rsidRDefault="00833243" w:rsidP="0014581F">
            <w:pPr>
              <w:pStyle w:val="ListParagraph"/>
              <w:numPr>
                <w:ilvl w:val="1"/>
                <w:numId w:val="9"/>
              </w:numPr>
              <w:spacing w:before="120" w:after="120" w:line="240" w:lineRule="auto"/>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STUDII, CUNOȘTINȚE ȘI EXPERIENȚĂ</w:t>
            </w:r>
          </w:p>
        </w:tc>
      </w:tr>
      <w:tr w:rsidR="00833243" w:rsidRPr="00322423" w:rsidTr="00246BAE">
        <w:tc>
          <w:tcPr>
            <w:tcW w:w="10068" w:type="dxa"/>
            <w:gridSpan w:val="5"/>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bCs/>
                <w:color w:val="000000"/>
                <w:lang w:val="ro-RO"/>
              </w:rPr>
              <w:t>C</w:t>
            </w:r>
            <w:r w:rsidRPr="00322423">
              <w:rPr>
                <w:rFonts w:ascii="Times New Roman" w:eastAsia="Calibri" w:hAnsi="Times New Roman" w:cs="Times New Roman"/>
                <w:color w:val="000000"/>
                <w:lang w:val="ro-RO"/>
              </w:rPr>
              <w:t xml:space="preserve">riteriul de evaluare „Studii, cunoștințe și experiență” se referă la totalitatea cerințelor de studii, expertiză și experiență necesare pentru exercitarea sarcinilor postului.  </w:t>
            </w:r>
          </w:p>
        </w:tc>
      </w:tr>
      <w:tr w:rsidR="00E85221" w:rsidRPr="00322423" w:rsidTr="00246BAE">
        <w:trPr>
          <w:trHeight w:val="460"/>
        </w:trPr>
        <w:tc>
          <w:tcPr>
            <w:tcW w:w="566"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E85221" w:rsidRPr="00322423" w:rsidRDefault="00E85221" w:rsidP="00E85221">
            <w:pPr>
              <w:spacing w:before="60" w:after="60"/>
              <w:jc w:val="center"/>
              <w:rPr>
                <w:rFonts w:ascii="Times New Roman" w:eastAsia="Calibri" w:hAnsi="Times New Roman" w:cs="Times New Roman"/>
                <w:b/>
                <w:color w:val="000000"/>
                <w:lang w:val="ro-RO"/>
              </w:rPr>
            </w:pPr>
          </w:p>
        </w:tc>
        <w:tc>
          <w:tcPr>
            <w:tcW w:w="9502" w:type="dxa"/>
            <w:gridSpan w:val="4"/>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E85221" w:rsidRPr="00322423" w:rsidRDefault="00E85221" w:rsidP="00E85221">
            <w:pPr>
              <w:spacing w:before="60" w:after="60"/>
              <w:jc w:val="center"/>
              <w:rPr>
                <w:rFonts w:ascii="Times New Roman" w:eastAsia="Calibri" w:hAnsi="Times New Roman" w:cs="Times New Roman"/>
                <w:b/>
                <w:color w:val="000000"/>
                <w:lang w:val="ro-RO"/>
              </w:rPr>
            </w:pPr>
            <w:r w:rsidRPr="00322423">
              <w:rPr>
                <w:rFonts w:ascii="Times New Roman" w:hAnsi="Times New Roman" w:cs="Times New Roman"/>
                <w:b/>
                <w:lang w:val="ro-RO"/>
              </w:rPr>
              <w:t>Nivelul de cunoștințe și aplicare  (dimensiunea profunzime)</w:t>
            </w:r>
          </w:p>
        </w:tc>
      </w:tr>
      <w:tr w:rsidR="00E85221" w:rsidRPr="00322423" w:rsidTr="00246BAE">
        <w:trPr>
          <w:trHeight w:val="133"/>
        </w:trPr>
        <w:tc>
          <w:tcPr>
            <w:tcW w:w="566" w:type="dxa"/>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8</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both"/>
              <w:rPr>
                <w:rFonts w:ascii="Times New Roman" w:eastAsia="Calibri" w:hAnsi="Times New Roman" w:cs="Times New Roman"/>
                <w:color w:val="000000"/>
                <w:lang w:val="ro-RO"/>
              </w:rPr>
            </w:pPr>
            <w:r w:rsidRPr="00322423">
              <w:rPr>
                <w:rFonts w:ascii="Times New Roman" w:hAnsi="Times New Roman" w:cs="Times New Roman"/>
                <w:lang w:val="ro-RO"/>
              </w:rPr>
              <w:t>Studii universitare de licență absolvite cu diplomă sau echivalent, cunoașterea unui domeniu de o înaltă complexitate sau amploare informațională și experiență relevantă în funcții de conducere la un nivel ierarhic înalt.</w:t>
            </w:r>
          </w:p>
        </w:tc>
      </w:tr>
      <w:tr w:rsidR="00E85221"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7</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both"/>
              <w:rPr>
                <w:rFonts w:ascii="Times New Roman" w:eastAsia="Calibri" w:hAnsi="Times New Roman" w:cs="Times New Roman"/>
                <w:color w:val="000000"/>
                <w:lang w:val="ro-RO"/>
              </w:rPr>
            </w:pPr>
            <w:r w:rsidRPr="00322423">
              <w:rPr>
                <w:rFonts w:ascii="Times New Roman" w:hAnsi="Times New Roman" w:cs="Times New Roman"/>
                <w:lang w:val="ro-RO"/>
              </w:rPr>
              <w:t>Studii universitare de licență absolvite cu diplomă sau echivalent, cunoștințe vaste și detaliate într-un domeniu complex (multi-disciplinar sau tehnic) legat de activitatea instituției, alături de experiență semnificativă în funcții de conducere la nivel ierarhic avansat sau mediu.</w:t>
            </w:r>
          </w:p>
        </w:tc>
      </w:tr>
      <w:tr w:rsidR="00E85221"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6</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both"/>
              <w:rPr>
                <w:rFonts w:ascii="Times New Roman" w:eastAsia="Calibri" w:hAnsi="Times New Roman" w:cs="Times New Roman"/>
                <w:color w:val="000000"/>
                <w:lang w:val="ro-RO"/>
              </w:rPr>
            </w:pPr>
            <w:r w:rsidRPr="00322423">
              <w:rPr>
                <w:rFonts w:ascii="Times New Roman" w:hAnsi="Times New Roman" w:cs="Times New Roman"/>
                <w:lang w:val="ro-RO"/>
              </w:rPr>
              <w:t>Studii universitare de licență absolvite cu diplomă sau echivalent, cunoașterea temeinică a unei discipline sau ramuri de activitate legată de activitatea instituției, asociată cu experiență profesională de cel puțin doi ani (în disciplina/activitatea respectivă).</w:t>
            </w:r>
          </w:p>
        </w:tc>
      </w:tr>
      <w:tr w:rsidR="00E85221"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5</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both"/>
              <w:rPr>
                <w:rFonts w:ascii="Times New Roman" w:eastAsia="Calibri" w:hAnsi="Times New Roman" w:cs="Times New Roman"/>
                <w:color w:val="000000"/>
                <w:lang w:val="ro-RO"/>
              </w:rPr>
            </w:pPr>
            <w:r w:rsidRPr="00322423">
              <w:rPr>
                <w:rFonts w:ascii="Times New Roman" w:hAnsi="Times New Roman" w:cs="Times New Roman"/>
                <w:lang w:val="ro-RO"/>
              </w:rPr>
              <w:t xml:space="preserve">Studii universitare de licență sau studii superioare de scurtă durată, absolvite cu diplomă sau echivalentă, pregătire teoretică într-o disciplină sau ramură de activitate legată de activitatea instituției. </w:t>
            </w:r>
          </w:p>
        </w:tc>
      </w:tr>
      <w:tr w:rsidR="00E85221"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4</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both"/>
              <w:rPr>
                <w:rFonts w:ascii="Times New Roman" w:eastAsia="Calibri" w:hAnsi="Times New Roman" w:cs="Times New Roman"/>
                <w:color w:val="000000"/>
                <w:lang w:val="ro-RO"/>
              </w:rPr>
            </w:pPr>
            <w:r w:rsidRPr="00322423">
              <w:rPr>
                <w:rFonts w:ascii="Times New Roman" w:hAnsi="Times New Roman" w:cs="Times New Roman"/>
                <w:lang w:val="ro-RO"/>
              </w:rPr>
              <w:t>Studii profesionale tehnice postsecundare/studii medii de specialitate (colegiu, centru de excelență), absolvite cu diplomă; cunoștințe și experiență într-o disciplină sau ramură de activitate legată de activitatea instituției.</w:t>
            </w:r>
          </w:p>
        </w:tc>
      </w:tr>
      <w:tr w:rsidR="00E85221"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3</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both"/>
              <w:rPr>
                <w:rFonts w:ascii="Times New Roman" w:eastAsia="Calibri" w:hAnsi="Times New Roman" w:cs="Times New Roman"/>
                <w:color w:val="000000"/>
                <w:lang w:val="ro-RO"/>
              </w:rPr>
            </w:pPr>
            <w:r w:rsidRPr="00322423">
              <w:rPr>
                <w:rFonts w:ascii="Times New Roman" w:hAnsi="Times New Roman" w:cs="Times New Roman"/>
                <w:lang w:val="ro-RO"/>
              </w:rPr>
              <w:t>Studii secundare liceale sau studii profesionale tehnice secundare (școală profesională, școală de arte/sport), cu pregătire de specialitate într-o activitate/domeniu specific, relevant pentru instituție.</w:t>
            </w:r>
          </w:p>
        </w:tc>
      </w:tr>
      <w:tr w:rsidR="00E85221"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2</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both"/>
              <w:rPr>
                <w:rFonts w:ascii="Times New Roman" w:eastAsia="Calibri" w:hAnsi="Times New Roman" w:cs="Times New Roman"/>
                <w:color w:val="000000"/>
                <w:lang w:val="ro-RO"/>
              </w:rPr>
            </w:pPr>
            <w:r w:rsidRPr="00322423">
              <w:rPr>
                <w:rFonts w:ascii="Times New Roman" w:hAnsi="Times New Roman" w:cs="Times New Roman"/>
                <w:lang w:val="ro-RO"/>
              </w:rPr>
              <w:t xml:space="preserve">Studii obligatorii finalizate/studii secundare liceale, fără cerințe de pregătire teoretică sau tehnică. Necesită instruire la locul de muncă în activități administrative, gospodărești, manuale și alte asemenea. </w:t>
            </w:r>
          </w:p>
        </w:tc>
      </w:tr>
      <w:tr w:rsidR="00E85221"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1</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E85221" w:rsidRPr="00322423" w:rsidRDefault="00E85221" w:rsidP="00E85221">
            <w:pPr>
              <w:spacing w:before="60" w:after="60"/>
              <w:jc w:val="both"/>
              <w:rPr>
                <w:rFonts w:ascii="Times New Roman" w:eastAsia="Calibri" w:hAnsi="Times New Roman" w:cs="Times New Roman"/>
                <w:color w:val="000000"/>
                <w:lang w:val="ro-RO"/>
              </w:rPr>
            </w:pPr>
            <w:r w:rsidRPr="00322423">
              <w:rPr>
                <w:rFonts w:ascii="Times New Roman" w:hAnsi="Times New Roman" w:cs="Times New Roman"/>
                <w:lang w:val="ro-RO"/>
              </w:rPr>
              <w:t xml:space="preserve">Educație de bază/studii secundare gimnaziale, fără cerințe de pregătire teoretică sau tehnică. Necesită o perioadă scurtă de instruire. </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60" w:after="60"/>
              <w:jc w:val="center"/>
              <w:rPr>
                <w:rFonts w:ascii="Times New Roman" w:eastAsia="Calibri" w:hAnsi="Times New Roman" w:cs="Times New Roman"/>
                <w:b/>
                <w:color w:val="000000"/>
                <w:lang w:val="ro-RO"/>
              </w:rPr>
            </w:pPr>
          </w:p>
        </w:tc>
        <w:tc>
          <w:tcPr>
            <w:tcW w:w="9502" w:type="dxa"/>
            <w:gridSpan w:val="4"/>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Limita aplicabilității  (dimensiunea cuprindere)</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 xml:space="preserve">S </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Scăzută: Activitatea cuprinde acțiuni/ procese similare în cadrul unei singure discipline/ ramuri de activitate.</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M</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Moderată: Activitatea cuprinde acțiuni/ procese variate în cadrul mai multor discipline/ ramuri de activitate. Ea ar putea implica o anumită coordonare cu alte subdiviziuni/ domenii de activitate ale instituției sau în afara acesteia. </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R</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Ridicată: Activitatea cuprinde acțiuni/ procese variate în cadrul unui domeniu complex sau a mai multor domenii de activitate. Ea presupune coordonarea mai multor subdiviziuni instituționale și/sau domenii de activitate din cadrul instituției sau din afara acesteia. </w:t>
            </w:r>
          </w:p>
        </w:tc>
      </w:tr>
      <w:tr w:rsidR="00833243" w:rsidRPr="00322423" w:rsidTr="00246BAE">
        <w:trPr>
          <w:gridAfter w:val="1"/>
          <w:wAfter w:w="11" w:type="dxa"/>
        </w:trPr>
        <w:tc>
          <w:tcPr>
            <w:tcW w:w="10057" w:type="dxa"/>
            <w:gridSpan w:val="4"/>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833243" w:rsidRPr="00322423" w:rsidRDefault="00833243" w:rsidP="0014581F">
            <w:pPr>
              <w:pStyle w:val="ListParagraph"/>
              <w:numPr>
                <w:ilvl w:val="1"/>
                <w:numId w:val="10"/>
              </w:numPr>
              <w:spacing w:before="120" w:after="120" w:line="240" w:lineRule="auto"/>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COMPLEXITATE, CREATIVITATE ȘI DIVERSITATE</w:t>
            </w:r>
          </w:p>
        </w:tc>
      </w:tr>
      <w:tr w:rsidR="00833243" w:rsidRPr="00322423" w:rsidTr="00246BAE">
        <w:trPr>
          <w:gridAfter w:val="1"/>
          <w:wAfter w:w="11" w:type="dxa"/>
        </w:trPr>
        <w:tc>
          <w:tcPr>
            <w:tcW w:w="10057"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Criteriul de evaluare „Complexitate, creativitate și diversitate” măsoară gradul de dificultate întâlnit, măsura în care titularul postului trebuie să depășească limitele cunoștințelor și experienței deținute, precum și cerințele legate de imaginație, inventivitate și intuiție necesare în exercitarea sarcinilor postului.  </w:t>
            </w:r>
          </w:p>
        </w:tc>
      </w:tr>
      <w:tr w:rsidR="00833243" w:rsidRPr="00322423" w:rsidTr="00246BAE">
        <w:trPr>
          <w:gridAfter w:val="1"/>
          <w:wAfter w:w="11" w:type="dxa"/>
        </w:trPr>
        <w:tc>
          <w:tcPr>
            <w:tcW w:w="602" w:type="dxa"/>
            <w:gridSpan w:val="2"/>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60" w:after="60"/>
              <w:jc w:val="center"/>
              <w:rPr>
                <w:rFonts w:ascii="Times New Roman" w:eastAsia="Calibri" w:hAnsi="Times New Roman" w:cs="Times New Roman"/>
                <w:b/>
                <w:color w:val="000000"/>
                <w:lang w:val="ro-RO"/>
              </w:rPr>
            </w:pPr>
          </w:p>
        </w:tc>
        <w:tc>
          <w:tcPr>
            <w:tcW w:w="9455" w:type="dxa"/>
            <w:gridSpan w:val="2"/>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Nivelul de complexitate, creativitate și diversitate (dimensiunea profunzime)</w:t>
            </w:r>
          </w:p>
        </w:tc>
      </w:tr>
      <w:tr w:rsidR="00833243" w:rsidRPr="00322423" w:rsidTr="00246BAE">
        <w:trPr>
          <w:gridAfter w:val="1"/>
          <w:wAfter w:w="11" w:type="dxa"/>
        </w:trPr>
        <w:tc>
          <w:tcPr>
            <w:tcW w:w="602"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5</w:t>
            </w:r>
          </w:p>
        </w:tc>
        <w:tc>
          <w:tcPr>
            <w:tcW w:w="9455"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Soluții la probleme complexe/strategice, care depășesc frecvent domeniul de specialitate și experiența directă și cer utilizarea unor cunoștințe nou-asimilate, dobândite prin cercetare (individuală) ad-hoc. Necesită gândire critică, imaginativă și interpretativă, analiza și identificarea cauzelor și efectelor unei probleme, găsirea unor soluții la probleme noi, inițierea unor idei noi.</w:t>
            </w:r>
          </w:p>
        </w:tc>
      </w:tr>
      <w:tr w:rsidR="00833243" w:rsidRPr="00322423" w:rsidTr="00246BAE">
        <w:trPr>
          <w:gridAfter w:val="1"/>
          <w:wAfter w:w="11" w:type="dxa"/>
        </w:trPr>
        <w:tc>
          <w:tcPr>
            <w:tcW w:w="602"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4</w:t>
            </w:r>
          </w:p>
        </w:tc>
        <w:tc>
          <w:tcPr>
            <w:tcW w:w="9455"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Soluții la probleme care implică mai multe domenii de specialitate. Necesită gândire originală, frecvent aplicată unor probleme care depășesc experiența anterioară și precedentele cunoscute. Familiaritate cu situații în care sunt necesare cunoștințe nou-asimilate, dobândite prin cercetare (individuală) ad-hoc. </w:t>
            </w:r>
          </w:p>
        </w:tc>
      </w:tr>
      <w:tr w:rsidR="00833243" w:rsidRPr="00322423" w:rsidTr="00246BAE">
        <w:trPr>
          <w:gridAfter w:val="1"/>
          <w:wAfter w:w="11" w:type="dxa"/>
        </w:trPr>
        <w:tc>
          <w:tcPr>
            <w:tcW w:w="602"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3</w:t>
            </w:r>
          </w:p>
        </w:tc>
        <w:tc>
          <w:tcPr>
            <w:tcW w:w="9455"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Soluții la probleme din cadrul unui singur domeniu de specialitate. Gândire în aceeași disciplină/ ramură de activitate sau în discipline/ramuri de activitate înrudite, aplicată reactiv la probleme apărute. Evaluează sistematic metode de acțiune posibile și consecințe potențiale.</w:t>
            </w:r>
          </w:p>
        </w:tc>
      </w:tr>
      <w:tr w:rsidR="00833243" w:rsidRPr="00322423" w:rsidTr="00246BAE">
        <w:trPr>
          <w:gridAfter w:val="1"/>
          <w:wAfter w:w="11" w:type="dxa"/>
        </w:trPr>
        <w:tc>
          <w:tcPr>
            <w:tcW w:w="602"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2</w:t>
            </w:r>
          </w:p>
        </w:tc>
        <w:tc>
          <w:tcPr>
            <w:tcW w:w="9455"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Activitatea este rutinieră, necomplicată, dar relativ variată. Necesită gândire adaptivă în cadrul unei singure discipline specifice/ramuri de activitate; poate impune îmbunătățirea și dezvoltarea tehnicilor și metodelor de lucru.</w:t>
            </w:r>
          </w:p>
        </w:tc>
      </w:tr>
      <w:tr w:rsidR="00833243" w:rsidRPr="00322423" w:rsidTr="00246BAE">
        <w:trPr>
          <w:gridAfter w:val="1"/>
          <w:wAfter w:w="11" w:type="dxa"/>
        </w:trPr>
        <w:tc>
          <w:tcPr>
            <w:tcW w:w="602"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1</w:t>
            </w:r>
          </w:p>
        </w:tc>
        <w:tc>
          <w:tcPr>
            <w:tcW w:w="9455"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Munca este repetitivă și constă din sarcini simple, de rutină. Necesită gândire referențiată la proceduri existente, experiențe anterioare și precedente cunoscute, aplicarea unor principii / metode similare pentru a rezolva problemele apărute.</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306"/>
        </w:trPr>
        <w:tc>
          <w:tcPr>
            <w:tcW w:w="566"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60" w:after="60"/>
              <w:jc w:val="center"/>
              <w:rPr>
                <w:rFonts w:ascii="Times New Roman" w:eastAsia="Calibri" w:hAnsi="Times New Roman" w:cs="Times New Roman"/>
                <w:b/>
                <w:color w:val="000000"/>
                <w:lang w:val="ro-RO"/>
              </w:rPr>
            </w:pPr>
          </w:p>
        </w:tc>
        <w:tc>
          <w:tcPr>
            <w:tcW w:w="9491" w:type="dxa"/>
            <w:gridSpan w:val="3"/>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Amplitudine (dimensiunea cuprindere)</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Pr>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 xml:space="preserve">S </w:t>
            </w:r>
          </w:p>
        </w:tc>
        <w:tc>
          <w:tcPr>
            <w:tcW w:w="9491" w:type="dxa"/>
            <w:gridSpan w:val="3"/>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Scăzută: Gândirea, soluțiile și activitatea au efecte la nivelul postului sau al subdiviziunii instituționale respective.</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Pr>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 xml:space="preserve">M </w:t>
            </w:r>
          </w:p>
        </w:tc>
        <w:tc>
          <w:tcPr>
            <w:tcW w:w="9491" w:type="dxa"/>
            <w:gridSpan w:val="3"/>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Medie: Gândirea, soluțiile și activitatea au efecte la nivelul mai multor posturi sau subdiviziuni instituționale. </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Pr>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R</w:t>
            </w:r>
          </w:p>
        </w:tc>
        <w:tc>
          <w:tcPr>
            <w:tcW w:w="9491" w:type="dxa"/>
            <w:gridSpan w:val="3"/>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Ridicată: Gândirea, soluțiile și activitatea au efecte la nivelul instituției sau în afara acesteia.</w:t>
            </w:r>
          </w:p>
        </w:tc>
      </w:tr>
      <w:tr w:rsidR="00833243" w:rsidRPr="00322423" w:rsidTr="00246BAE">
        <w:tc>
          <w:tcPr>
            <w:tcW w:w="10068"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hAnsi="Times New Roman" w:cs="Times New Roman"/>
              </w:rPr>
              <w:br w:type="page"/>
            </w:r>
            <w:r w:rsidRPr="00322423">
              <w:rPr>
                <w:rFonts w:ascii="Times New Roman" w:hAnsi="Times New Roman" w:cs="Times New Roman"/>
                <w:b/>
              </w:rPr>
              <w:t>c)</w:t>
            </w:r>
            <w:r w:rsidRPr="00322423">
              <w:rPr>
                <w:rFonts w:ascii="Times New Roman" w:eastAsia="Calibri" w:hAnsi="Times New Roman" w:cs="Times New Roman"/>
                <w:b/>
                <w:color w:val="000000"/>
                <w:lang w:val="ro-RO"/>
              </w:rPr>
              <w:t xml:space="preserve"> RESPONSABILITATE DECIZIONALĂ</w:t>
            </w:r>
          </w:p>
        </w:tc>
      </w:tr>
      <w:tr w:rsidR="00833243" w:rsidRPr="00322423" w:rsidTr="00246BAE">
        <w:tc>
          <w:tcPr>
            <w:tcW w:w="10068" w:type="dxa"/>
            <w:gridSpan w:val="5"/>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Criteriul de evaluare „Conceptualizare și responsabilitate decizională” măsoară amploarea activităților conceptuale aferente postului, libertatea de acțiune și decizie asociate acestuia, precum și evaluează impactul lor asupra rezultatelor instituției.</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120" w:after="120"/>
              <w:jc w:val="center"/>
              <w:rPr>
                <w:rFonts w:ascii="Times New Roman" w:eastAsia="Calibri" w:hAnsi="Times New Roman" w:cs="Times New Roman"/>
                <w:b/>
                <w:color w:val="000000"/>
                <w:lang w:val="ro-RO"/>
              </w:rPr>
            </w:pPr>
          </w:p>
        </w:tc>
        <w:tc>
          <w:tcPr>
            <w:tcW w:w="9502" w:type="dxa"/>
            <w:gridSpan w:val="4"/>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Nivelul de conceptualizare, libertate de acțiune și decizie (dimensiunea profunzime)</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6</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Responsabil pentru elaborarea politicilor publice și adoptarea deciziilor la nivelul cadrului general de politici publice ale instituției/domeniului de activitate. Problemele majore sau schimbările de direcție în activitatea postului se analizează și se supun deciziilor luate la cele mai înalte niveluri ierarhice din instituție și/sau din afara acesteia.</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5</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Opiniile formulate și acțiunile întreprinse au influență asupra politicilor publice și/sau organizaționale și pot avea efecte asupra instituției/domeniului de activitate în ansamblu. Necesită consultarea cu niveluri ierarhic superioare cu privire la chestiuni care afectează conținutul politicilor și care necesită aprobarea autorităților sau superiorilor ierarhici.  </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4</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Contribuie la elaborarea politicilor publice și/sau organizaționale și stabilește obiective la nivel de instituție și/sau subdiviziune/echipă. Transmite spre analiză și decizie autorităților sau superiorilor ierarhici chestiuni care depășesc obiectivele sau sfera atribuțiilor postului.</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3</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Lucrează în limitele obiectivelor generale și ale țintelor stabilite de către titularii altor posturi, dispunând de libertate de acțiune și decizie corespunzătoare; face propuneri către superiori ierarhici pentru analiza și decizia asupra unor chestiuni care depășesc sfera atribuțiilor postului.</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2</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Ia decizii cu respectarea unor proceduri bine definite. Posibilitățile de a devia de la proceduri sunt limitate, iar chestiunile problematice sunt supuse deciziei unui superior ierarhic. </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1</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Toate activitățile care nu sunt acoperite de proceduri sunt aduse în atenția unui superior ierarhic. Îndeplinește sarcinile sub supraveghere directă și urmează instrucțiunile primite.</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60" w:after="60"/>
              <w:jc w:val="center"/>
              <w:rPr>
                <w:rFonts w:ascii="Times New Roman" w:eastAsia="Calibri" w:hAnsi="Times New Roman" w:cs="Times New Roman"/>
                <w:b/>
                <w:color w:val="000000"/>
                <w:lang w:val="ro-RO"/>
              </w:rPr>
            </w:pPr>
          </w:p>
        </w:tc>
        <w:tc>
          <w:tcPr>
            <w:tcW w:w="9502" w:type="dxa"/>
            <w:gridSpan w:val="4"/>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Impact (dimensiunea cuprindere)</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S</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Scăzut: Opiniile formulate și acțiunile întreprinse sunt limitate la propria subdiviziune instituțională, având un impact general scăzut.</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M</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Mediu: Opiniile formulate și acțiunile întreprinse pot influența și alte subdiviziuni instituționale sau domenii de activitate, dar cu impact general moderat. </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R</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Ridicat: Opiniile formulate și acțiunile întreprinse pot influența major activitățile curente și viitoare ale instituției sau chiar în afara acesteia, cu impact general semnificativ. </w:t>
            </w:r>
          </w:p>
        </w:tc>
      </w:tr>
      <w:tr w:rsidR="00833243" w:rsidRPr="00322423" w:rsidTr="00246BAE">
        <w:tc>
          <w:tcPr>
            <w:tcW w:w="10068"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833243" w:rsidRPr="00322423" w:rsidRDefault="00833243" w:rsidP="0014581F">
            <w:pPr>
              <w:pStyle w:val="ListParagraph"/>
              <w:numPr>
                <w:ilvl w:val="0"/>
                <w:numId w:val="7"/>
              </w:numPr>
              <w:spacing w:before="120" w:after="120" w:line="240" w:lineRule="auto"/>
              <w:ind w:left="1077" w:hanging="357"/>
              <w:jc w:val="center"/>
              <w:rPr>
                <w:rFonts w:ascii="Times New Roman" w:eastAsia="Calibri" w:hAnsi="Times New Roman" w:cs="Times New Roman"/>
                <w:b/>
                <w:color w:val="000000"/>
                <w:lang w:val="ro-RO"/>
              </w:rPr>
            </w:pPr>
            <w:r w:rsidRPr="00322423">
              <w:rPr>
                <w:rFonts w:ascii="Times New Roman" w:hAnsi="Times New Roman" w:cs="Times New Roman"/>
                <w:lang w:val="en-GB"/>
              </w:rPr>
              <w:br w:type="page"/>
            </w:r>
            <w:r w:rsidRPr="00322423">
              <w:rPr>
                <w:rFonts w:ascii="Times New Roman" w:eastAsia="Calibri" w:hAnsi="Times New Roman" w:cs="Times New Roman"/>
                <w:b/>
                <w:color w:val="000000"/>
                <w:lang w:val="ro-RO"/>
              </w:rPr>
              <w:t>CONDUCERE, COORDONARE ȘI SUPERVIZARE</w:t>
            </w:r>
          </w:p>
        </w:tc>
      </w:tr>
      <w:tr w:rsidR="00833243" w:rsidRPr="00322423" w:rsidTr="00246BAE">
        <w:tc>
          <w:tcPr>
            <w:tcW w:w="10068" w:type="dxa"/>
            <w:gridSpan w:val="5"/>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Criteriul de evaluare „Conducere, coordonare și supervizare” se referă la nivelul ierarhic la care este încadrat postul în cadrul instituției, responsabilitățile de conducere și/ sau coordonare a altor posturi și la cerințele de exprimare a unor opinii/raționamente de specialitate.</w:t>
            </w:r>
          </w:p>
        </w:tc>
      </w:tr>
      <w:tr w:rsidR="00833243" w:rsidRPr="00322423" w:rsidTr="00246BAE">
        <w:trPr>
          <w:trHeight w:val="561"/>
        </w:trPr>
        <w:tc>
          <w:tcPr>
            <w:tcW w:w="566"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120" w:after="120"/>
              <w:jc w:val="center"/>
              <w:rPr>
                <w:rFonts w:ascii="Times New Roman" w:eastAsia="Calibri" w:hAnsi="Times New Roman" w:cs="Times New Roman"/>
                <w:b/>
                <w:color w:val="000000"/>
                <w:lang w:val="ro-RO"/>
              </w:rPr>
            </w:pPr>
          </w:p>
        </w:tc>
        <w:tc>
          <w:tcPr>
            <w:tcW w:w="9502" w:type="dxa"/>
            <w:gridSpan w:val="4"/>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Nivel ierarhic (dimensiunea profunzime)</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11</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Președinte al țării</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10</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rPr>
            </w:pPr>
            <w:r w:rsidRPr="00322423">
              <w:rPr>
                <w:rFonts w:ascii="Times New Roman" w:eastAsia="Calibri" w:hAnsi="Times New Roman" w:cs="Times New Roman"/>
                <w:color w:val="000000"/>
                <w:lang w:val="ro-RO"/>
              </w:rPr>
              <w:t xml:space="preserve">Președinte al Parlamentului, Prim-ministru </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9</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833243">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Ministru, Secretar general al Secretariatului Parlamentului/Preşedinţiei/Guvernului,</w:t>
            </w:r>
            <w:r w:rsidRPr="00322423">
              <w:rPr>
                <w:rFonts w:ascii="Times New Roman" w:eastAsia="Calibri" w:hAnsi="Times New Roman" w:cs="Times New Roman"/>
                <w:color w:val="000000"/>
              </w:rPr>
              <w:t xml:space="preserve"> </w:t>
            </w:r>
            <w:r w:rsidRPr="00322423">
              <w:rPr>
                <w:rFonts w:ascii="Times New Roman" w:eastAsia="Calibri" w:hAnsi="Times New Roman" w:cs="Times New Roman"/>
                <w:color w:val="000000"/>
                <w:lang w:val="ro-RO"/>
              </w:rPr>
              <w:t>Primar general, Avocatul Poporului/ Președinte al Curții de Conturi, Președintele Curții Constituționale, Președintele Curții Supreme de Justiție, alte posturi similare</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8</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833243">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Post de conducere de nivel înalt, șef al unui departament important, al unei subdiviziuni majore a instituției sau al unei instituții subordonate, alte posturi similare</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7</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833243">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Post de conducere de nivel avansat, pe un nivel ierarhic imediat inferior postului de conducere de nivel înalt, chiar dacă nu există relații de subordonare directă între posturile respective </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6</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833243">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Post de conducere de nivel mediu, pe un nivel ierarhic imediat inferior postului de conducere de nivel avansat, chiar dacă nu există relații de subordonare directă între posturile respective</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5</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Post de conducere de nivel intermediar, pe un nivel ierarhic imediat inferior postului de conducere de nivel mediu, chiar dacă nu există relații de subordonare directă între posturile respective</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4</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Post de conducere de bază, pe un nivel ierarhic imediat inferior postului de conducere de nivel intermediat, chiar dacă nu există relații de subordonare directă între posturile respective</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3</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Post de execuție de nivel superior, cu activitate administrativă, tehnică, de specialitate complexă</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2</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Post de execuție de nivel mediu,</w:t>
            </w:r>
            <w:r w:rsidRPr="00322423">
              <w:rPr>
                <w:rFonts w:ascii="Times New Roman" w:hAnsi="Times New Roman" w:cs="Times New Roman"/>
                <w:lang w:val="ro-RO"/>
              </w:rPr>
              <w:t xml:space="preserve"> </w:t>
            </w:r>
            <w:r w:rsidRPr="00322423">
              <w:rPr>
                <w:rFonts w:ascii="Times New Roman" w:eastAsia="Calibri" w:hAnsi="Times New Roman" w:cs="Times New Roman"/>
                <w:color w:val="000000"/>
                <w:lang w:val="ro-RO"/>
              </w:rPr>
              <w:t>cu activitate administrativă, tehnică, de specialitate variată</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1</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Post de execuție de nivel inferior, cu activitate administrativă, tehnică, de specialitate sau manuală de bază</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60" w:after="60"/>
              <w:jc w:val="center"/>
              <w:rPr>
                <w:rFonts w:ascii="Times New Roman" w:eastAsia="Calibri" w:hAnsi="Times New Roman" w:cs="Times New Roman"/>
                <w:b/>
                <w:color w:val="000000"/>
                <w:lang w:val="ro-RO"/>
              </w:rPr>
            </w:pPr>
          </w:p>
        </w:tc>
        <w:tc>
          <w:tcPr>
            <w:tcW w:w="9502" w:type="dxa"/>
            <w:gridSpan w:val="4"/>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Impact (dimensiunea cuprindere)</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 xml:space="preserve">S </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Scăzut: Limitat, fără responsabilități de natură ierarhică, fără influență decizională asupra altor posturi/activități/subdiviziuni </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M</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Mediu: Responsabilitate ierarhică semnificativă sau cerințe de luare a deciziilor cu posibil impact indirect, dar important, asupra rezultatelor instituției</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R</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Ridicat: Responsabilitate ierarhică majoră, în care aptitudinile demonstrate de conducător și deciziile luate au efect direct și de mare amploare asupra rezultatelor instituției sau în afara acesteia  </w:t>
            </w:r>
          </w:p>
        </w:tc>
      </w:tr>
      <w:tr w:rsidR="00833243" w:rsidRPr="00322423" w:rsidTr="00246BAE">
        <w:tc>
          <w:tcPr>
            <w:tcW w:w="10068"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833243" w:rsidRPr="00322423" w:rsidRDefault="00833243" w:rsidP="0014581F">
            <w:pPr>
              <w:pStyle w:val="ListParagraph"/>
              <w:numPr>
                <w:ilvl w:val="0"/>
                <w:numId w:val="11"/>
              </w:numPr>
              <w:spacing w:before="120" w:after="120" w:line="240" w:lineRule="auto"/>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 xml:space="preserve">COMUNICARE </w:t>
            </w:r>
          </w:p>
        </w:tc>
      </w:tr>
      <w:tr w:rsidR="00833243" w:rsidRPr="00322423" w:rsidTr="00246BAE">
        <w:tc>
          <w:tcPr>
            <w:tcW w:w="10068" w:type="dxa"/>
            <w:gridSpan w:val="5"/>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240" w:after="240"/>
              <w:jc w:val="both"/>
              <w:rPr>
                <w:rFonts w:ascii="Times New Roman" w:hAnsi="Times New Roman" w:cs="Times New Roman"/>
                <w:lang w:val="ro-RO"/>
              </w:rPr>
            </w:pPr>
            <w:r w:rsidRPr="00322423">
              <w:rPr>
                <w:rFonts w:ascii="Times New Roman" w:eastAsia="Calibri" w:hAnsi="Times New Roman" w:cs="Times New Roman"/>
                <w:color w:val="000000"/>
                <w:lang w:val="ro-RO"/>
              </w:rPr>
              <w:t>Criteriul de evaluare “Comunicare” se referă la nivelul și impactul comunicării în cadrul și/sau în afara instituției. Include mijloacele de realizare a comunicării, de la interacțiune personală la comunicări telefonice și/sau scrise. Evaluează cerințele de persuasiune și negociere asociate cu atribuțiile de comunicare ale postului</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120" w:after="120"/>
              <w:jc w:val="center"/>
              <w:rPr>
                <w:rFonts w:ascii="Times New Roman" w:eastAsia="Calibri" w:hAnsi="Times New Roman" w:cs="Times New Roman"/>
                <w:b/>
                <w:color w:val="000000"/>
                <w:lang w:val="ro-RO"/>
              </w:rPr>
            </w:pPr>
          </w:p>
        </w:tc>
        <w:tc>
          <w:tcPr>
            <w:tcW w:w="9502" w:type="dxa"/>
            <w:gridSpan w:val="4"/>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Nivelul contactelor la nivel intern și extern (dimensiunea profunzime)</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7</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Cu precădere la nivelul conducerii de nivel înalt al instituției, precum și în eșaloanele ierarhice inferioare din cadrul instituției. Comunicare frecventă în afara instituției</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6</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Cu precădere la nivelul conducerii de nivel avansat al instituției, precum și în eșaloanele ierarhice inferioare din cadrul instituției. Comunicare frecventă în afara instituției</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5</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Cu precădere la nivelul conducerii de nivel mediu al instituției, precum și în eșaloanele ierarhice inferioare din cadrul instituției. Comunicare de intensitate variabilă în afara instituției</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4</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Cu precădere la nivelul conducerii de nivel intermediar al instituției și în eșaloanele ierarhice inferioare din cadrul instituției. Comunicare ocazională în afara instituției</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3</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Cu precădere la nivelul conducerii de nivel de bază al instituției și în eșaloanele ierarhice inferioare din cadrul instituției.  Comunicare ocazională în afara instituției</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2</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Cu precădere la nivelul de execuție al instituției, precum și în exteriorul acesteia</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1</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La nivelul de execuție în interiorul instituției </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566"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60" w:after="60"/>
              <w:jc w:val="center"/>
              <w:rPr>
                <w:rFonts w:ascii="Times New Roman" w:eastAsia="Calibri" w:hAnsi="Times New Roman" w:cs="Times New Roman"/>
                <w:b/>
                <w:color w:val="000000"/>
                <w:lang w:val="ro-RO"/>
              </w:rPr>
            </w:pPr>
          </w:p>
        </w:tc>
        <w:tc>
          <w:tcPr>
            <w:tcW w:w="9502" w:type="dxa"/>
            <w:gridSpan w:val="4"/>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Complexitatea comunicării (dimensiunea cuprindere)</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 xml:space="preserve">S </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Scăzută: Comunicarea cu privire la chestiuni de rutină</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M</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Moderată: Participarea la negocieri, prezentarea unor puncte de vedere/opinii bine întemeiate, convingătoare, privitoare la chestiuni relativ complexe, care necesită capacitate de persuasiune </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 xml:space="preserve">R </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322423">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Ridicată: Gestionarea unor negocieri complexe și dificile, în cadrul cărora interacțiunea și convingerea persoanelor de contact sunt de importanță majoră la nivelul instituției sau în afara acesteia </w:t>
            </w:r>
          </w:p>
        </w:tc>
      </w:tr>
      <w:tr w:rsidR="00833243" w:rsidRPr="00322423" w:rsidTr="00246BAE">
        <w:tc>
          <w:tcPr>
            <w:tcW w:w="10068"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833243" w:rsidRPr="00322423" w:rsidRDefault="00833243" w:rsidP="0014581F">
            <w:pPr>
              <w:pStyle w:val="ListParagraph"/>
              <w:numPr>
                <w:ilvl w:val="0"/>
                <w:numId w:val="12"/>
              </w:numPr>
              <w:spacing w:before="120" w:after="120" w:line="240" w:lineRule="auto"/>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 xml:space="preserve">CONDIȚII DE MUNCĂ </w:t>
            </w:r>
          </w:p>
        </w:tc>
      </w:tr>
      <w:tr w:rsidR="00833243" w:rsidRPr="00322423" w:rsidTr="00246BAE">
        <w:tc>
          <w:tcPr>
            <w:tcW w:w="10068" w:type="dxa"/>
            <w:gridSpan w:val="5"/>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Criteriul de evaluare “Condiții de muncă” se referă la măsura/frecvența cu care titularul postului este expus la diverse condiții de lucru nefavorabile și/sau cu risc pentru sănătate și viață, în realizarea atribuțiilor postului.</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33243" w:rsidRPr="00322423" w:rsidRDefault="00833243" w:rsidP="00ED0D65">
            <w:pPr>
              <w:spacing w:before="120" w:after="120"/>
              <w:jc w:val="center"/>
              <w:rPr>
                <w:rFonts w:ascii="Times New Roman" w:eastAsia="Calibri" w:hAnsi="Times New Roman" w:cs="Times New Roman"/>
                <w:b/>
                <w:color w:val="000000"/>
                <w:lang w:val="ro-RO"/>
              </w:rPr>
            </w:pPr>
          </w:p>
        </w:tc>
        <w:tc>
          <w:tcPr>
            <w:tcW w:w="591" w:type="dxa"/>
            <w:gridSpan w:val="2"/>
            <w:tcBorders>
              <w:top w:val="single" w:sz="4" w:space="0" w:color="808080"/>
              <w:left w:val="single" w:sz="4" w:space="0" w:color="808080"/>
              <w:bottom w:val="single" w:sz="4" w:space="0" w:color="808080"/>
              <w:right w:val="single" w:sz="4" w:space="0" w:color="808080"/>
            </w:tcBorders>
            <w:shd w:val="clear" w:color="auto" w:fill="DEEAF6" w:themeFill="accent1" w:themeFillTint="33"/>
          </w:tcPr>
          <w:p w:rsidR="00833243" w:rsidRPr="00322423" w:rsidRDefault="00833243" w:rsidP="00ED0D65">
            <w:pPr>
              <w:spacing w:before="120" w:after="120"/>
              <w:jc w:val="center"/>
              <w:rPr>
                <w:rFonts w:ascii="Times New Roman" w:eastAsia="Calibri" w:hAnsi="Times New Roman" w:cs="Times New Roman"/>
                <w:b/>
                <w:color w:val="000000"/>
                <w:lang w:val="ro-RO"/>
              </w:rPr>
            </w:pPr>
          </w:p>
        </w:tc>
        <w:tc>
          <w:tcPr>
            <w:tcW w:w="8911" w:type="dxa"/>
            <w:gridSpan w:val="2"/>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 xml:space="preserve">Nivelul condițiilor de muncă (protecția muncii, riscuri, deplasări) </w:t>
            </w:r>
          </w:p>
        </w:tc>
      </w:tr>
      <w:tr w:rsidR="00833243" w:rsidRPr="00322423" w:rsidTr="00246BAE">
        <w:tc>
          <w:tcPr>
            <w:tcW w:w="566" w:type="dxa"/>
            <w:vMerge w:val="restart"/>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5</w:t>
            </w: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S</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Trebuie să poarte mai multe echipamente și elemente vestimentare de protecție care sunt incomode și să adopte o poziție de lucru incomodă temporar, ca parte a activității normale, sau care necesită petrecerea a peste 60% din timpul de lucru la telefon, în interes de serviciu (un total de 3 zile/săptămână).</w:t>
            </w:r>
          </w:p>
        </w:tc>
      </w:tr>
      <w:tr w:rsidR="00833243" w:rsidRPr="00322423" w:rsidTr="00246BAE">
        <w:tc>
          <w:tcPr>
            <w:tcW w:w="566" w:type="dxa"/>
            <w:vMerge/>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rPr>
                <w:rFonts w:ascii="Times New Roman" w:eastAsia="Calibri" w:hAnsi="Times New Roman" w:cs="Times New Roman"/>
                <w:b/>
                <w:color w:val="000000"/>
                <w:lang w:val="ro-RO"/>
              </w:rPr>
            </w:pP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M</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Expunere frecventă și neprotejată la factorii de mediu, umiditate, materiale murdare sau condiții de lucru anormal de incomode sau climat incomod la locul de muncă.</w:t>
            </w:r>
          </w:p>
        </w:tc>
      </w:tr>
      <w:tr w:rsidR="00833243" w:rsidRPr="00322423" w:rsidTr="00246BAE">
        <w:tc>
          <w:tcPr>
            <w:tcW w:w="566" w:type="dxa"/>
            <w:vMerge/>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rPr>
                <w:rFonts w:ascii="Times New Roman" w:eastAsia="Calibri" w:hAnsi="Times New Roman" w:cs="Times New Roman"/>
                <w:b/>
                <w:color w:val="000000"/>
                <w:lang w:val="ro-RO"/>
              </w:rPr>
            </w:pP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R</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Expunere ridicată și frecventă la niveluri sporite de risc pentru sine sau pentru alții, în situații în care există și un risc de îmbolnăvire gravă. Poate implica deplasări în interesul serviciului pentru perioade mai mari de 60% din timpul de lucru săptămânal (cel puțin 3 zile/pe săptămână). </w:t>
            </w:r>
          </w:p>
        </w:tc>
      </w:tr>
      <w:tr w:rsidR="00833243" w:rsidRPr="006C0EF7" w:rsidTr="00246BAE">
        <w:tc>
          <w:tcPr>
            <w:tcW w:w="566" w:type="dxa"/>
            <w:vMerge w:val="restart"/>
            <w:tcBorders>
              <w:top w:val="single" w:sz="4" w:space="0" w:color="808080"/>
              <w:left w:val="single" w:sz="4" w:space="0" w:color="808080"/>
              <w:bottom w:val="single" w:sz="4" w:space="0" w:color="808080"/>
              <w:right w:val="single" w:sz="4" w:space="0" w:color="808080"/>
            </w:tcBorders>
            <w:vAlign w:val="center"/>
          </w:tcPr>
          <w:p w:rsidR="00833243" w:rsidRPr="00322423" w:rsidRDefault="00833243" w:rsidP="00ED0D65">
            <w:pPr>
              <w:spacing w:before="60" w:after="60"/>
              <w:jc w:val="center"/>
              <w:rPr>
                <w:rFonts w:ascii="Times New Roman" w:eastAsia="Calibri" w:hAnsi="Times New Roman" w:cs="Times New Roman"/>
                <w:b/>
                <w:color w:val="000000"/>
                <w:lang w:val="ro-RO"/>
              </w:rPr>
            </w:pPr>
          </w:p>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4</w:t>
            </w:r>
          </w:p>
          <w:p w:rsidR="00833243" w:rsidRPr="00322423" w:rsidRDefault="00833243" w:rsidP="00ED0D65">
            <w:pPr>
              <w:spacing w:before="60" w:after="60"/>
              <w:jc w:val="center"/>
              <w:rPr>
                <w:rFonts w:ascii="Times New Roman" w:eastAsia="Calibri" w:hAnsi="Times New Roman" w:cs="Times New Roman"/>
                <w:b/>
                <w:color w:val="000000"/>
                <w:lang w:val="ro-RO"/>
              </w:rPr>
            </w:pP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S</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Trebuie să poarte mai multe echipamente sau elemente vestimentare de protecție incomode și să adopte în mod repetat o poziție de lucru incomodă temporar sau trebuie să petreacă între 40% și 60% din săptămână de lucru la telefon, în interes de serviciu (2 – 3 zile/pe săptămână).</w:t>
            </w:r>
          </w:p>
        </w:tc>
      </w:tr>
      <w:tr w:rsidR="00833243" w:rsidRPr="00322423" w:rsidTr="00246BAE">
        <w:tc>
          <w:tcPr>
            <w:tcW w:w="566" w:type="dxa"/>
            <w:vMerge/>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rPr>
                <w:rFonts w:ascii="Times New Roman" w:eastAsia="Calibri" w:hAnsi="Times New Roman" w:cs="Times New Roman"/>
                <w:b/>
                <w:color w:val="000000"/>
                <w:lang w:val="ro-RO"/>
              </w:rPr>
            </w:pP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M</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Expunere repetată la condiții de lucru sau climat temporar debilitante fizic și/sau manipularea unor materiale murdare, umede sau periculoase. </w:t>
            </w:r>
          </w:p>
        </w:tc>
      </w:tr>
      <w:tr w:rsidR="00833243" w:rsidRPr="00322423" w:rsidTr="00246BAE">
        <w:tc>
          <w:tcPr>
            <w:tcW w:w="566" w:type="dxa"/>
            <w:vMerge/>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rPr>
                <w:rFonts w:ascii="Times New Roman" w:eastAsia="Calibri" w:hAnsi="Times New Roman" w:cs="Times New Roman"/>
                <w:b/>
                <w:color w:val="000000"/>
                <w:lang w:val="ro-RO"/>
              </w:rPr>
            </w:pP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R</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Expunere repetată la riscuri care prezintă un pericol imediat pentru sine și pentru ceilalți sau expunere la situații în care există un risc recunoscut de dezvoltare a unei boli profesionale debilitante. Poate implica deplasări în interes de serviciu pentru perioade între 20% și 40% din săptămâna de lucru (1 – 2 zile/pe săptămână).</w:t>
            </w:r>
          </w:p>
        </w:tc>
      </w:tr>
      <w:tr w:rsidR="00833243" w:rsidRPr="00322423" w:rsidTr="00246BAE">
        <w:tc>
          <w:tcPr>
            <w:tcW w:w="566" w:type="dxa"/>
            <w:vMerge w:val="restart"/>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3</w:t>
            </w: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S</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Trebuie să poarte echipamente de protecție și să adopte o poziție de lucru incomodă, în mod ocazional.  </w:t>
            </w:r>
          </w:p>
        </w:tc>
      </w:tr>
      <w:tr w:rsidR="00833243" w:rsidRPr="00322423" w:rsidTr="00246BAE">
        <w:tc>
          <w:tcPr>
            <w:tcW w:w="566" w:type="dxa"/>
            <w:vMerge/>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rPr>
                <w:rFonts w:ascii="Times New Roman" w:eastAsia="Calibri" w:hAnsi="Times New Roman" w:cs="Times New Roman"/>
                <w:b/>
                <w:color w:val="000000"/>
                <w:lang w:val="ro-RO"/>
              </w:rPr>
            </w:pP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M</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Expunere ocazională la condiții de lucru sau climat temporar debilitante fizic și/sau manipularea unor materiale murdare, umede sau periculoase. </w:t>
            </w:r>
          </w:p>
        </w:tc>
      </w:tr>
      <w:tr w:rsidR="00833243" w:rsidRPr="00322423" w:rsidTr="00246BAE">
        <w:tc>
          <w:tcPr>
            <w:tcW w:w="566" w:type="dxa"/>
            <w:vMerge/>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rPr>
                <w:rFonts w:ascii="Times New Roman" w:eastAsia="Calibri" w:hAnsi="Times New Roman" w:cs="Times New Roman"/>
                <w:b/>
                <w:color w:val="000000"/>
                <w:lang w:val="ro-RO"/>
              </w:rPr>
            </w:pP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R</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Expunere ocazională la riscuri medicale și de integritate corporală.</w:t>
            </w:r>
          </w:p>
        </w:tc>
      </w:tr>
      <w:tr w:rsidR="00833243" w:rsidRPr="00322423" w:rsidTr="00246BAE">
        <w:tc>
          <w:tcPr>
            <w:tcW w:w="566" w:type="dxa"/>
            <w:vMerge w:val="restart"/>
            <w:tcBorders>
              <w:top w:val="single" w:sz="4" w:space="0" w:color="808080"/>
              <w:left w:val="single" w:sz="4" w:space="0" w:color="808080"/>
              <w:right w:val="single" w:sz="4" w:space="0" w:color="808080"/>
            </w:tcBorders>
            <w:vAlign w:val="center"/>
          </w:tcPr>
          <w:p w:rsidR="00833243" w:rsidRPr="00322423" w:rsidRDefault="00833243" w:rsidP="00ED0D65">
            <w:pPr>
              <w:spacing w:before="60" w:after="60"/>
              <w:jc w:val="center"/>
              <w:rPr>
                <w:rFonts w:ascii="Times New Roman" w:eastAsia="Calibri" w:hAnsi="Times New Roman" w:cs="Times New Roman"/>
                <w:b/>
                <w:color w:val="000000"/>
                <w:lang w:val="ro-RO"/>
              </w:rPr>
            </w:pPr>
          </w:p>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2</w:t>
            </w:r>
          </w:p>
          <w:p w:rsidR="00833243" w:rsidRPr="00322423" w:rsidRDefault="00833243" w:rsidP="00ED0D65">
            <w:pPr>
              <w:spacing w:before="60" w:after="60"/>
              <w:jc w:val="center"/>
              <w:rPr>
                <w:rFonts w:ascii="Times New Roman" w:eastAsia="Calibri" w:hAnsi="Times New Roman" w:cs="Times New Roman"/>
                <w:b/>
                <w:color w:val="000000"/>
                <w:lang w:val="ro-RO"/>
              </w:rPr>
            </w:pP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S</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Trebuie să poarte echipament de protecție și, arareori, să adopte o poziție de lucru inconfortabilă.</w:t>
            </w:r>
          </w:p>
        </w:tc>
      </w:tr>
      <w:tr w:rsidR="00833243" w:rsidRPr="00322423" w:rsidTr="00246BAE">
        <w:tc>
          <w:tcPr>
            <w:tcW w:w="566" w:type="dxa"/>
            <w:vMerge/>
            <w:tcBorders>
              <w:left w:val="single" w:sz="4" w:space="0" w:color="808080"/>
              <w:right w:val="single" w:sz="4" w:space="0" w:color="808080"/>
            </w:tcBorders>
            <w:vAlign w:val="center"/>
            <w:hideMark/>
          </w:tcPr>
          <w:p w:rsidR="00833243" w:rsidRPr="00322423" w:rsidRDefault="00833243" w:rsidP="00ED0D65">
            <w:pPr>
              <w:rPr>
                <w:rFonts w:ascii="Times New Roman" w:eastAsia="Calibri" w:hAnsi="Times New Roman" w:cs="Times New Roman"/>
                <w:b/>
                <w:color w:val="000000"/>
                <w:lang w:val="ro-RO"/>
              </w:rPr>
            </w:pP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M</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Expunere rară la condiții de lucru sau climat temporar debilitante fizic și/sau care implică manipularea unor materiale murdare, umede sau periculoase.</w:t>
            </w:r>
          </w:p>
        </w:tc>
      </w:tr>
      <w:tr w:rsidR="00833243" w:rsidRPr="00322423" w:rsidTr="00246BAE">
        <w:tc>
          <w:tcPr>
            <w:tcW w:w="566" w:type="dxa"/>
            <w:vMerge/>
            <w:tcBorders>
              <w:left w:val="single" w:sz="4" w:space="0" w:color="808080"/>
              <w:bottom w:val="single" w:sz="4" w:space="0" w:color="808080"/>
              <w:right w:val="single" w:sz="4" w:space="0" w:color="808080"/>
            </w:tcBorders>
            <w:vAlign w:val="center"/>
            <w:hideMark/>
          </w:tcPr>
          <w:p w:rsidR="00833243" w:rsidRPr="00322423" w:rsidRDefault="00833243" w:rsidP="00ED0D65">
            <w:pPr>
              <w:rPr>
                <w:rFonts w:ascii="Times New Roman" w:eastAsia="Calibri" w:hAnsi="Times New Roman" w:cs="Times New Roman"/>
                <w:b/>
                <w:color w:val="000000"/>
                <w:lang w:val="ro-RO"/>
              </w:rPr>
            </w:pP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R</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Expunere rară la niveluri de risc moderat într-un mediu controlat, cu proceduri de protecția muncii adecvate sau expunere ocazională la niveluri înalte de risc. </w:t>
            </w:r>
          </w:p>
        </w:tc>
      </w:tr>
      <w:tr w:rsidR="00833243" w:rsidRPr="00322423" w:rsidTr="00246BAE">
        <w:tc>
          <w:tcPr>
            <w:tcW w:w="566" w:type="dxa"/>
            <w:vMerge w:val="restart"/>
            <w:tcBorders>
              <w:top w:val="single" w:sz="4" w:space="0" w:color="808080"/>
              <w:left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1</w:t>
            </w: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S</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 xml:space="preserve">De obicei nu este în situația de a adopta poziții de lucru inconfortabile sau de a purta îmbrăcăminte de protecție. </w:t>
            </w:r>
          </w:p>
        </w:tc>
      </w:tr>
      <w:tr w:rsidR="00833243" w:rsidRPr="00322423" w:rsidTr="00246BAE">
        <w:tc>
          <w:tcPr>
            <w:tcW w:w="566" w:type="dxa"/>
            <w:vMerge/>
            <w:tcBorders>
              <w:left w:val="single" w:sz="4" w:space="0" w:color="808080"/>
              <w:right w:val="single" w:sz="4" w:space="0" w:color="808080"/>
            </w:tcBorders>
            <w:vAlign w:val="center"/>
            <w:hideMark/>
          </w:tcPr>
          <w:p w:rsidR="00833243" w:rsidRPr="00322423" w:rsidRDefault="00833243" w:rsidP="00ED0D65">
            <w:pPr>
              <w:rPr>
                <w:rFonts w:ascii="Times New Roman" w:eastAsia="Calibri" w:hAnsi="Times New Roman" w:cs="Times New Roman"/>
                <w:b/>
                <w:color w:val="000000"/>
                <w:lang w:val="ro-RO"/>
              </w:rPr>
            </w:pP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M</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Nu este expus la factori de mediu, condiții de lucru sau climat anormale, umiditate sau manipularea unor materiale murdare la locul de muncă.</w:t>
            </w:r>
          </w:p>
        </w:tc>
      </w:tr>
      <w:tr w:rsidR="00833243" w:rsidRPr="00322423" w:rsidTr="00246BAE">
        <w:tc>
          <w:tcPr>
            <w:tcW w:w="566" w:type="dxa"/>
            <w:vMerge/>
            <w:tcBorders>
              <w:left w:val="single" w:sz="4" w:space="0" w:color="808080"/>
              <w:bottom w:val="single" w:sz="4" w:space="0" w:color="808080"/>
              <w:right w:val="single" w:sz="4" w:space="0" w:color="808080"/>
            </w:tcBorders>
            <w:vAlign w:val="center"/>
            <w:hideMark/>
          </w:tcPr>
          <w:p w:rsidR="00833243" w:rsidRPr="00322423" w:rsidRDefault="00833243" w:rsidP="00ED0D65">
            <w:pPr>
              <w:rPr>
                <w:rFonts w:ascii="Times New Roman" w:eastAsia="Calibri" w:hAnsi="Times New Roman" w:cs="Times New Roman"/>
                <w:b/>
                <w:color w:val="000000"/>
                <w:lang w:val="ro-RO"/>
              </w:rPr>
            </w:pPr>
          </w:p>
        </w:tc>
        <w:tc>
          <w:tcPr>
            <w:tcW w:w="591" w:type="dxa"/>
            <w:gridSpan w:val="2"/>
            <w:tcBorders>
              <w:top w:val="single" w:sz="4" w:space="0" w:color="808080"/>
              <w:left w:val="single" w:sz="4" w:space="0" w:color="808080"/>
              <w:bottom w:val="single" w:sz="4" w:space="0" w:color="808080"/>
              <w:right w:val="single" w:sz="4" w:space="0" w:color="808080"/>
            </w:tcBorders>
            <w:vAlign w:val="center"/>
            <w:hideMark/>
          </w:tcPr>
          <w:p w:rsidR="00833243" w:rsidRPr="00322423" w:rsidRDefault="00833243" w:rsidP="00ED0D65">
            <w:pPr>
              <w:spacing w:before="60" w:after="60"/>
              <w:jc w:val="center"/>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R</w:t>
            </w:r>
          </w:p>
        </w:tc>
        <w:tc>
          <w:tcPr>
            <w:tcW w:w="8911" w:type="dxa"/>
            <w:gridSpan w:val="2"/>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8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Expunere redusă sau inexistentă la riscuri de protecția muncii.</w:t>
            </w:r>
          </w:p>
        </w:tc>
      </w:tr>
      <w:tr w:rsidR="00833243" w:rsidRPr="00322423" w:rsidTr="00246BAE">
        <w:tc>
          <w:tcPr>
            <w:tcW w:w="10068"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833243" w:rsidRPr="00322423" w:rsidRDefault="00833243" w:rsidP="0014581F">
            <w:pPr>
              <w:pStyle w:val="ListParagraph"/>
              <w:numPr>
                <w:ilvl w:val="0"/>
                <w:numId w:val="13"/>
              </w:numPr>
              <w:spacing w:before="120" w:after="120" w:line="240" w:lineRule="auto"/>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 xml:space="preserve">EFORT </w:t>
            </w:r>
          </w:p>
        </w:tc>
      </w:tr>
      <w:tr w:rsidR="00833243" w:rsidRPr="00322423" w:rsidTr="00246BAE">
        <w:tc>
          <w:tcPr>
            <w:tcW w:w="10068" w:type="dxa"/>
            <w:gridSpan w:val="5"/>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240" w:after="240"/>
              <w:jc w:val="both"/>
              <w:rPr>
                <w:rFonts w:ascii="Times New Roman" w:hAnsi="Times New Roman" w:cs="Times New Roman"/>
                <w:lang w:val="ro-RO"/>
              </w:rPr>
            </w:pPr>
            <w:r w:rsidRPr="00322423">
              <w:rPr>
                <w:rFonts w:ascii="Times New Roman" w:eastAsia="Calibri" w:hAnsi="Times New Roman" w:cs="Times New Roman"/>
                <w:color w:val="000000"/>
                <w:lang w:val="ro-RO"/>
              </w:rPr>
              <w:t>Criteriul de evaluare “Efort” se referă la nivelul utilizării capacităților fizice și psihice pentru realizarea atribuțiilor postului.</w:t>
            </w:r>
          </w:p>
        </w:tc>
      </w:tr>
      <w:tr w:rsidR="00833243" w:rsidRPr="00322423" w:rsidTr="00246BAE">
        <w:trPr>
          <w:trHeight w:val="133"/>
        </w:trPr>
        <w:tc>
          <w:tcPr>
            <w:tcW w:w="566"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120" w:after="120"/>
              <w:jc w:val="center"/>
              <w:rPr>
                <w:rFonts w:ascii="Times New Roman" w:eastAsia="Calibri" w:hAnsi="Times New Roman" w:cs="Times New Roman"/>
                <w:b/>
                <w:color w:val="000000"/>
                <w:lang w:val="ro-RO"/>
              </w:rPr>
            </w:pPr>
          </w:p>
        </w:tc>
        <w:tc>
          <w:tcPr>
            <w:tcW w:w="9502" w:type="dxa"/>
            <w:gridSpan w:val="4"/>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Nivelul efortului fizic</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3</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Efortul fizic necesitat de activitatea postului se situează în mod frecvent la intensitate mare, dar pe perioade scurte de timp, sau la intensitate moderată, dar pe perioade îndelungate de timp.</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2</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Efortul fizic necesitat de activitatea postului se situează în mod ocazional la intensitate mare, dar pe perioade scurte de timp, sau la intensitate redusă, dar pe perioade îndelungate de timp.</w:t>
            </w:r>
          </w:p>
        </w:tc>
      </w:tr>
      <w:tr w:rsidR="00833243" w:rsidRPr="00322423" w:rsidTr="00246BAE">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1</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120" w:after="12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Nu necesită efort fizic deosebit.</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60" w:after="60"/>
              <w:jc w:val="center"/>
              <w:rPr>
                <w:rFonts w:ascii="Times New Roman" w:eastAsia="Calibri" w:hAnsi="Times New Roman" w:cs="Times New Roman"/>
                <w:b/>
                <w:color w:val="000000"/>
                <w:lang w:val="ro-RO"/>
              </w:rPr>
            </w:pPr>
          </w:p>
        </w:tc>
        <w:tc>
          <w:tcPr>
            <w:tcW w:w="9502" w:type="dxa"/>
            <w:gridSpan w:val="4"/>
            <w:tcBorders>
              <w:top w:val="single" w:sz="4" w:space="0" w:color="808080"/>
              <w:left w:val="single" w:sz="4" w:space="0" w:color="808080"/>
              <w:bottom w:val="single" w:sz="4" w:space="0" w:color="808080"/>
              <w:right w:val="single" w:sz="4" w:space="0" w:color="808080"/>
            </w:tcBorders>
            <w:shd w:val="clear" w:color="auto" w:fill="DEEAF6" w:themeFill="accent1" w:themeFillTint="33"/>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Nivelul efortului mental</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 xml:space="preserve">S </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Scăzut: Activitatea impune condiții de stres scăzut.</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M</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Mediu: Activitatea impune condiții de stres mediu, ca urmare a interacțiunii cu beneficiari/ utilizatori (ne-instituționali) sau a concentrării intelectuale repetate sau a riscurilor semnificative ce pot apărea ca urmare a erorilor de judecată sau de execuție.</w:t>
            </w:r>
          </w:p>
        </w:tc>
      </w:tr>
      <w:tr w:rsidR="00833243" w:rsidRPr="00322423" w:rsidTr="00246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 w:type="dxa"/>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center"/>
              <w:rPr>
                <w:rFonts w:ascii="Times New Roman" w:eastAsia="Calibri" w:hAnsi="Times New Roman" w:cs="Times New Roman"/>
                <w:b/>
                <w:color w:val="000000"/>
                <w:lang w:val="ro-RO"/>
              </w:rPr>
            </w:pPr>
            <w:r w:rsidRPr="00322423">
              <w:rPr>
                <w:rFonts w:ascii="Times New Roman" w:eastAsia="Calibri" w:hAnsi="Times New Roman" w:cs="Times New Roman"/>
                <w:b/>
                <w:color w:val="000000"/>
                <w:lang w:val="ro-RO"/>
              </w:rPr>
              <w:t xml:space="preserve">R </w:t>
            </w:r>
          </w:p>
        </w:tc>
        <w:tc>
          <w:tcPr>
            <w:tcW w:w="9502" w:type="dxa"/>
            <w:gridSpan w:val="4"/>
            <w:tcBorders>
              <w:top w:val="single" w:sz="4" w:space="0" w:color="808080"/>
              <w:left w:val="single" w:sz="4" w:space="0" w:color="808080"/>
              <w:bottom w:val="single" w:sz="4" w:space="0" w:color="808080"/>
              <w:right w:val="single" w:sz="4" w:space="0" w:color="808080"/>
            </w:tcBorders>
            <w:hideMark/>
          </w:tcPr>
          <w:p w:rsidR="00833243" w:rsidRPr="00322423" w:rsidRDefault="00833243" w:rsidP="00ED0D65">
            <w:pPr>
              <w:spacing w:before="60" w:after="60"/>
              <w:jc w:val="both"/>
              <w:rPr>
                <w:rFonts w:ascii="Times New Roman" w:eastAsia="Calibri" w:hAnsi="Times New Roman" w:cs="Times New Roman"/>
                <w:color w:val="000000"/>
                <w:lang w:val="ro-RO"/>
              </w:rPr>
            </w:pPr>
            <w:r w:rsidRPr="00322423">
              <w:rPr>
                <w:rFonts w:ascii="Times New Roman" w:eastAsia="Calibri" w:hAnsi="Times New Roman" w:cs="Times New Roman"/>
                <w:color w:val="000000"/>
                <w:lang w:val="ro-RO"/>
              </w:rPr>
              <w:t>Ridicat: Activitatea impune condiții de stres înalt, ca urmare a interacțiunii frecvente cu beneficiari/ utilizatori (ne-instituționali) sau a concentrării intelectuale intense pe perioade de timp îndelungat sau a riscurilor majore ce pot apărea ca urmare a erorilor de judecată sau de execuție.</w:t>
            </w:r>
          </w:p>
        </w:tc>
      </w:tr>
    </w:tbl>
    <w:p w:rsidR="00E85221" w:rsidRPr="00591BF2" w:rsidRDefault="00E85221" w:rsidP="00E85221">
      <w:pPr>
        <w:jc w:val="both"/>
        <w:rPr>
          <w:rFonts w:ascii="Times New Roman" w:hAnsi="Times New Roman" w:cs="Times New Roman"/>
          <w:b/>
          <w:color w:val="000000"/>
          <w:sz w:val="20"/>
          <w:szCs w:val="20"/>
          <w:lang w:val="ro-RO"/>
        </w:rPr>
      </w:pPr>
    </w:p>
    <w:p w:rsidR="00E85221" w:rsidRPr="00C020EA" w:rsidRDefault="00E85221" w:rsidP="00A655A2">
      <w:pPr>
        <w:spacing w:before="120" w:after="120"/>
        <w:jc w:val="right"/>
        <w:rPr>
          <w:rFonts w:ascii="Times New Roman" w:hAnsi="Times New Roman" w:cs="Times New Roman"/>
          <w:sz w:val="28"/>
          <w:szCs w:val="28"/>
        </w:rPr>
      </w:pPr>
      <w:r w:rsidRPr="00591BF2">
        <w:rPr>
          <w:rFonts w:ascii="Times New Roman" w:hAnsi="Times New Roman" w:cs="Times New Roman"/>
          <w:b/>
          <w:color w:val="000000"/>
          <w:lang w:val="ro-RO"/>
        </w:rPr>
        <w:t xml:space="preserve"> </w:t>
      </w:r>
      <w:r w:rsidRPr="00C020EA">
        <w:rPr>
          <w:rFonts w:ascii="Times New Roman" w:hAnsi="Times New Roman" w:cs="Times New Roman"/>
          <w:sz w:val="28"/>
          <w:szCs w:val="28"/>
        </w:rPr>
        <w:t>Anexa nr. 2</w:t>
      </w:r>
    </w:p>
    <w:p w:rsidR="00E85221" w:rsidRPr="00591BF2" w:rsidRDefault="00E85221" w:rsidP="00E85221">
      <w:pPr>
        <w:ind w:left="8640"/>
        <w:rPr>
          <w:rFonts w:ascii="Times New Roman" w:hAnsi="Times New Roman" w:cs="Times New Roman"/>
        </w:rPr>
      </w:pPr>
    </w:p>
    <w:p w:rsidR="00E85221" w:rsidRPr="00591BF2" w:rsidRDefault="00E85221" w:rsidP="00C020EA">
      <w:pPr>
        <w:jc w:val="center"/>
        <w:rPr>
          <w:rFonts w:ascii="Times New Roman" w:hAnsi="Times New Roman" w:cs="Times New Roman"/>
        </w:rPr>
      </w:pPr>
      <w:r w:rsidRPr="00591BF2">
        <w:rPr>
          <w:rFonts w:ascii="Times New Roman" w:hAnsi="Times New Roman" w:cs="Times New Roman"/>
          <w:b/>
          <w:sz w:val="28"/>
          <w:szCs w:val="28"/>
        </w:rPr>
        <w:t>Fișa funcției</w:t>
      </w:r>
    </w:p>
    <w:p w:rsidR="00E85221" w:rsidRPr="00591BF2" w:rsidRDefault="00E85221" w:rsidP="00E85221">
      <w:pPr>
        <w:jc w:val="center"/>
        <w:rPr>
          <w:rFonts w:ascii="Times New Roman" w:hAnsi="Times New Roman" w:cs="Times New Roman"/>
        </w:rPr>
      </w:pPr>
    </w:p>
    <w:tbl>
      <w:tblPr>
        <w:tblStyle w:val="TableGrid"/>
        <w:tblW w:w="9072" w:type="dxa"/>
        <w:tblInd w:w="846" w:type="dxa"/>
        <w:tblLook w:val="04A0" w:firstRow="1" w:lastRow="0" w:firstColumn="1" w:lastColumn="0" w:noHBand="0" w:noVBand="1"/>
      </w:tblPr>
      <w:tblGrid>
        <w:gridCol w:w="7371"/>
        <w:gridCol w:w="1701"/>
      </w:tblGrid>
      <w:tr w:rsidR="00E85221" w:rsidRPr="00591BF2" w:rsidTr="00E85221">
        <w:tc>
          <w:tcPr>
            <w:tcW w:w="7371" w:type="dxa"/>
          </w:tcPr>
          <w:p w:rsidR="00E85221" w:rsidRPr="00591BF2" w:rsidRDefault="00E85221" w:rsidP="00E85221">
            <w:pPr>
              <w:ind w:left="177"/>
              <w:rPr>
                <w:rFonts w:ascii="Times New Roman" w:hAnsi="Times New Roman" w:cs="Times New Roman"/>
                <w:lang w:val="ro-RO"/>
              </w:rPr>
            </w:pPr>
          </w:p>
        </w:tc>
        <w:tc>
          <w:tcPr>
            <w:tcW w:w="1701" w:type="dxa"/>
          </w:tcPr>
          <w:p w:rsidR="00E85221" w:rsidRPr="00591BF2" w:rsidRDefault="00E85221" w:rsidP="00E85221">
            <w:pPr>
              <w:jc w:val="center"/>
              <w:rPr>
                <w:rFonts w:ascii="Times New Roman" w:hAnsi="Times New Roman" w:cs="Times New Roman"/>
              </w:rPr>
            </w:pPr>
            <w:r w:rsidRPr="00591BF2">
              <w:rPr>
                <w:rFonts w:ascii="Times New Roman" w:hAnsi="Times New Roman" w:cs="Times New Roman"/>
              </w:rPr>
              <w:t>Coduri</w:t>
            </w:r>
          </w:p>
        </w:tc>
      </w:tr>
      <w:tr w:rsidR="00E85221" w:rsidRPr="00591BF2" w:rsidTr="00E85221">
        <w:tc>
          <w:tcPr>
            <w:tcW w:w="7371" w:type="dxa"/>
          </w:tcPr>
          <w:p w:rsidR="00E85221" w:rsidRPr="00591BF2" w:rsidRDefault="00E85221" w:rsidP="00E85221">
            <w:pPr>
              <w:rPr>
                <w:rFonts w:ascii="Times New Roman" w:hAnsi="Times New Roman" w:cs="Times New Roman"/>
                <w:lang w:val="ro-RO"/>
              </w:rPr>
            </w:pPr>
            <w:r w:rsidRPr="00591BF2">
              <w:rPr>
                <w:rFonts w:ascii="Times New Roman" w:hAnsi="Times New Roman" w:cs="Times New Roman"/>
                <w:lang w:val="ro-RO"/>
              </w:rPr>
              <w:t>Denumirea autorității</w:t>
            </w:r>
          </w:p>
        </w:tc>
        <w:tc>
          <w:tcPr>
            <w:tcW w:w="1701" w:type="dxa"/>
          </w:tcPr>
          <w:p w:rsidR="00E85221" w:rsidRPr="00591BF2" w:rsidRDefault="00E85221" w:rsidP="00E85221">
            <w:pPr>
              <w:rPr>
                <w:rFonts w:ascii="Times New Roman" w:hAnsi="Times New Roman" w:cs="Times New Roman"/>
              </w:rPr>
            </w:pPr>
          </w:p>
        </w:tc>
      </w:tr>
      <w:tr w:rsidR="00E85221" w:rsidRPr="00591BF2" w:rsidTr="00E85221">
        <w:tc>
          <w:tcPr>
            <w:tcW w:w="7371" w:type="dxa"/>
          </w:tcPr>
          <w:p w:rsidR="00E85221" w:rsidRPr="00591BF2" w:rsidRDefault="00E85221" w:rsidP="00E85221">
            <w:pPr>
              <w:rPr>
                <w:rFonts w:ascii="Times New Roman" w:hAnsi="Times New Roman" w:cs="Times New Roman"/>
                <w:lang w:val="ro-RO"/>
              </w:rPr>
            </w:pPr>
            <w:r w:rsidRPr="00591BF2">
              <w:rPr>
                <w:rFonts w:ascii="Times New Roman" w:hAnsi="Times New Roman" w:cs="Times New Roman"/>
                <w:lang w:val="ro-RO"/>
              </w:rPr>
              <w:t>Denumirea unității bugetare</w:t>
            </w:r>
          </w:p>
        </w:tc>
        <w:tc>
          <w:tcPr>
            <w:tcW w:w="1701" w:type="dxa"/>
          </w:tcPr>
          <w:p w:rsidR="00E85221" w:rsidRPr="00591BF2" w:rsidRDefault="00E85221" w:rsidP="00E85221">
            <w:pPr>
              <w:rPr>
                <w:rFonts w:ascii="Times New Roman" w:hAnsi="Times New Roman" w:cs="Times New Roman"/>
              </w:rPr>
            </w:pPr>
          </w:p>
        </w:tc>
      </w:tr>
      <w:tr w:rsidR="00E85221" w:rsidRPr="00591BF2" w:rsidTr="00E85221">
        <w:tc>
          <w:tcPr>
            <w:tcW w:w="7371" w:type="dxa"/>
          </w:tcPr>
          <w:p w:rsidR="00E85221" w:rsidRPr="00591BF2" w:rsidRDefault="00E85221" w:rsidP="00E85221">
            <w:pPr>
              <w:rPr>
                <w:rFonts w:ascii="Times New Roman" w:hAnsi="Times New Roman" w:cs="Times New Roman"/>
                <w:lang w:val="ro-RO"/>
              </w:rPr>
            </w:pPr>
            <w:r w:rsidRPr="00591BF2">
              <w:rPr>
                <w:rFonts w:ascii="Times New Roman" w:hAnsi="Times New Roman" w:cs="Times New Roman"/>
                <w:lang w:val="ro-RO"/>
              </w:rPr>
              <w:t xml:space="preserve">Grup ocupațional </w:t>
            </w:r>
          </w:p>
        </w:tc>
        <w:tc>
          <w:tcPr>
            <w:tcW w:w="1701" w:type="dxa"/>
          </w:tcPr>
          <w:p w:rsidR="00E85221" w:rsidRPr="00591BF2" w:rsidRDefault="00E85221" w:rsidP="00E85221">
            <w:pPr>
              <w:jc w:val="center"/>
              <w:rPr>
                <w:rFonts w:ascii="Times New Roman" w:hAnsi="Times New Roman" w:cs="Times New Roman"/>
              </w:rPr>
            </w:pPr>
          </w:p>
        </w:tc>
      </w:tr>
      <w:tr w:rsidR="00E85221" w:rsidRPr="00591BF2" w:rsidTr="00E85221">
        <w:tc>
          <w:tcPr>
            <w:tcW w:w="7371" w:type="dxa"/>
          </w:tcPr>
          <w:p w:rsidR="00E85221" w:rsidRPr="00591BF2" w:rsidRDefault="00E85221" w:rsidP="00E85221">
            <w:pPr>
              <w:rPr>
                <w:rFonts w:ascii="Times New Roman" w:hAnsi="Times New Roman" w:cs="Times New Roman"/>
                <w:lang w:val="ro-RO"/>
              </w:rPr>
            </w:pPr>
            <w:r w:rsidRPr="00591BF2">
              <w:rPr>
                <w:rFonts w:ascii="Times New Roman" w:hAnsi="Times New Roman" w:cs="Times New Roman"/>
                <w:lang w:val="ro-RO"/>
              </w:rPr>
              <w:t>Denumirea funcției</w:t>
            </w:r>
          </w:p>
        </w:tc>
        <w:tc>
          <w:tcPr>
            <w:tcW w:w="1701" w:type="dxa"/>
          </w:tcPr>
          <w:p w:rsidR="00E85221" w:rsidRPr="00591BF2" w:rsidRDefault="00E85221" w:rsidP="00E85221">
            <w:pPr>
              <w:rPr>
                <w:rFonts w:ascii="Times New Roman" w:hAnsi="Times New Roman" w:cs="Times New Roman"/>
              </w:rPr>
            </w:pPr>
            <w:r w:rsidRPr="00591BF2">
              <w:rPr>
                <w:rFonts w:ascii="Times New Roman" w:hAnsi="Times New Roman" w:cs="Times New Roman"/>
              </w:rPr>
              <w:t xml:space="preserve">            x</w:t>
            </w:r>
          </w:p>
        </w:tc>
      </w:tr>
    </w:tbl>
    <w:p w:rsidR="00E85221" w:rsidRPr="00591BF2" w:rsidRDefault="00E85221" w:rsidP="00E85221">
      <w:pPr>
        <w:rPr>
          <w:rFonts w:ascii="Times New Roman" w:hAnsi="Times New Roman" w:cs="Times New Roman"/>
        </w:rPr>
      </w:pPr>
    </w:p>
    <w:p w:rsidR="00E85221" w:rsidRPr="00591BF2" w:rsidRDefault="00E85221" w:rsidP="00E85221">
      <w:pPr>
        <w:rPr>
          <w:rFonts w:ascii="Times New Roman" w:hAnsi="Times New Roman" w:cs="Times New Roman"/>
          <w:lang w:val="ro-RO"/>
        </w:rPr>
      </w:pPr>
    </w:p>
    <w:tbl>
      <w:tblPr>
        <w:tblStyle w:val="TableGrid"/>
        <w:tblW w:w="10013" w:type="dxa"/>
        <w:tblLayout w:type="fixed"/>
        <w:tblLook w:val="04A0" w:firstRow="1" w:lastRow="0" w:firstColumn="1" w:lastColumn="0" w:noHBand="0" w:noVBand="1"/>
      </w:tblPr>
      <w:tblGrid>
        <w:gridCol w:w="1838"/>
        <w:gridCol w:w="1134"/>
        <w:gridCol w:w="1276"/>
        <w:gridCol w:w="1549"/>
        <w:gridCol w:w="1275"/>
        <w:gridCol w:w="1135"/>
        <w:gridCol w:w="937"/>
        <w:gridCol w:w="869"/>
      </w:tblGrid>
      <w:tr w:rsidR="00E85221" w:rsidRPr="00591BF2" w:rsidTr="00E85221">
        <w:tc>
          <w:tcPr>
            <w:tcW w:w="1838" w:type="dxa"/>
            <w:tcBorders>
              <w:top w:val="single" w:sz="12" w:space="0" w:color="auto"/>
              <w:left w:val="single" w:sz="12" w:space="0" w:color="auto"/>
              <w:bottom w:val="single" w:sz="12" w:space="0" w:color="auto"/>
              <w:right w:val="single" w:sz="12" w:space="0" w:color="auto"/>
            </w:tcBorders>
          </w:tcPr>
          <w:p w:rsidR="00E85221" w:rsidRPr="00591BF2" w:rsidRDefault="00E85221" w:rsidP="00E85221">
            <w:pPr>
              <w:jc w:val="center"/>
              <w:rPr>
                <w:rFonts w:ascii="Times New Roman" w:hAnsi="Times New Roman" w:cs="Times New Roman"/>
                <w:b/>
                <w:sz w:val="20"/>
                <w:szCs w:val="20"/>
                <w:lang w:val="ro-RO"/>
              </w:rPr>
            </w:pPr>
            <w:r w:rsidRPr="00591BF2">
              <w:rPr>
                <w:rFonts w:ascii="Times New Roman" w:hAnsi="Times New Roman" w:cs="Times New Roman"/>
                <w:b/>
                <w:sz w:val="20"/>
                <w:szCs w:val="20"/>
                <w:lang w:val="ro-RO"/>
              </w:rPr>
              <w:t>Criteriile de evaluare</w:t>
            </w:r>
          </w:p>
        </w:tc>
        <w:tc>
          <w:tcPr>
            <w:tcW w:w="1134" w:type="dxa"/>
            <w:tcBorders>
              <w:top w:val="single" w:sz="12" w:space="0" w:color="auto"/>
              <w:left w:val="single" w:sz="12" w:space="0" w:color="auto"/>
              <w:bottom w:val="single" w:sz="12" w:space="0" w:color="auto"/>
            </w:tcBorders>
          </w:tcPr>
          <w:p w:rsidR="00E85221" w:rsidRPr="00591BF2" w:rsidRDefault="00E85221" w:rsidP="00E85221">
            <w:pPr>
              <w:jc w:val="center"/>
              <w:rPr>
                <w:rFonts w:ascii="Times New Roman" w:hAnsi="Times New Roman" w:cs="Times New Roman"/>
                <w:b/>
                <w:sz w:val="20"/>
                <w:szCs w:val="20"/>
                <w:lang w:val="ro-RO"/>
              </w:rPr>
            </w:pPr>
            <w:r w:rsidRPr="00591BF2">
              <w:rPr>
                <w:rFonts w:ascii="Times New Roman" w:hAnsi="Times New Roman" w:cs="Times New Roman"/>
                <w:b/>
                <w:color w:val="000000"/>
                <w:sz w:val="20"/>
                <w:szCs w:val="20"/>
                <w:lang w:val="ro-RO" w:eastAsia="ro-RO"/>
              </w:rPr>
              <w:t>Studii, cunoștințe și experiență</w:t>
            </w:r>
          </w:p>
        </w:tc>
        <w:tc>
          <w:tcPr>
            <w:tcW w:w="1276" w:type="dxa"/>
            <w:tcBorders>
              <w:top w:val="single" w:sz="12" w:space="0" w:color="auto"/>
              <w:bottom w:val="single" w:sz="12" w:space="0" w:color="auto"/>
            </w:tcBorders>
          </w:tcPr>
          <w:p w:rsidR="00E85221" w:rsidRPr="00591BF2" w:rsidRDefault="00E85221" w:rsidP="00E85221">
            <w:pPr>
              <w:ind w:left="-108" w:right="-108"/>
              <w:jc w:val="center"/>
              <w:rPr>
                <w:rFonts w:ascii="Times New Roman" w:hAnsi="Times New Roman" w:cs="Times New Roman"/>
                <w:b/>
                <w:sz w:val="20"/>
                <w:szCs w:val="20"/>
                <w:lang w:val="ro-RO"/>
              </w:rPr>
            </w:pPr>
            <w:r w:rsidRPr="00591BF2">
              <w:rPr>
                <w:rFonts w:ascii="Times New Roman" w:hAnsi="Times New Roman" w:cs="Times New Roman"/>
                <w:b/>
                <w:color w:val="000000"/>
                <w:sz w:val="20"/>
                <w:szCs w:val="20"/>
                <w:lang w:val="ro-RO" w:eastAsia="ro-RO"/>
              </w:rPr>
              <w:t xml:space="preserve">Complexitate, </w:t>
            </w:r>
            <w:r w:rsidRPr="00591BF2">
              <w:rPr>
                <w:rFonts w:ascii="Times New Roman" w:eastAsia="Arial" w:hAnsi="Times New Roman" w:cs="Times New Roman"/>
                <w:b/>
                <w:sz w:val="20"/>
                <w:szCs w:val="20"/>
                <w:lang w:val="ro-RO"/>
              </w:rPr>
              <w:t xml:space="preserve"> creativitate și diversitate</w:t>
            </w:r>
          </w:p>
        </w:tc>
        <w:tc>
          <w:tcPr>
            <w:tcW w:w="1549" w:type="dxa"/>
            <w:tcBorders>
              <w:top w:val="single" w:sz="12" w:space="0" w:color="auto"/>
              <w:bottom w:val="single" w:sz="12" w:space="0" w:color="auto"/>
            </w:tcBorders>
          </w:tcPr>
          <w:p w:rsidR="00E85221" w:rsidRPr="00591BF2" w:rsidRDefault="00E85221" w:rsidP="00E85221">
            <w:pPr>
              <w:ind w:left="-118" w:right="-104"/>
              <w:jc w:val="center"/>
              <w:rPr>
                <w:rFonts w:ascii="Times New Roman" w:hAnsi="Times New Roman" w:cs="Times New Roman"/>
                <w:b/>
                <w:sz w:val="20"/>
                <w:szCs w:val="20"/>
                <w:lang w:val="ro-RO"/>
              </w:rPr>
            </w:pPr>
            <w:r w:rsidRPr="00591BF2">
              <w:rPr>
                <w:rFonts w:ascii="Times New Roman" w:eastAsia="Arial" w:hAnsi="Times New Roman" w:cs="Times New Roman"/>
                <w:b/>
                <w:sz w:val="20"/>
                <w:szCs w:val="20"/>
                <w:lang w:val="ro-RO"/>
              </w:rPr>
              <w:t>Responsabilitate decizională</w:t>
            </w:r>
          </w:p>
        </w:tc>
        <w:tc>
          <w:tcPr>
            <w:tcW w:w="1275" w:type="dxa"/>
            <w:tcBorders>
              <w:top w:val="single" w:sz="12" w:space="0" w:color="auto"/>
              <w:bottom w:val="single" w:sz="12" w:space="0" w:color="auto"/>
            </w:tcBorders>
          </w:tcPr>
          <w:p w:rsidR="00E85221" w:rsidRPr="00591BF2" w:rsidRDefault="00E85221" w:rsidP="00E85221">
            <w:pPr>
              <w:jc w:val="center"/>
              <w:rPr>
                <w:rFonts w:ascii="Times New Roman" w:hAnsi="Times New Roman" w:cs="Times New Roman"/>
                <w:b/>
                <w:sz w:val="20"/>
                <w:szCs w:val="20"/>
                <w:lang w:val="ro-RO"/>
              </w:rPr>
            </w:pPr>
            <w:r w:rsidRPr="00591BF2">
              <w:rPr>
                <w:rFonts w:ascii="Times New Roman" w:hAnsi="Times New Roman" w:cs="Times New Roman"/>
                <w:b/>
                <w:sz w:val="20"/>
                <w:szCs w:val="20"/>
                <w:lang w:val="ro-RO"/>
              </w:rPr>
              <w:t>Conducere, coordonare și supervizare</w:t>
            </w:r>
          </w:p>
        </w:tc>
        <w:tc>
          <w:tcPr>
            <w:tcW w:w="1135" w:type="dxa"/>
            <w:tcBorders>
              <w:top w:val="single" w:sz="12" w:space="0" w:color="auto"/>
              <w:bottom w:val="single" w:sz="12" w:space="0" w:color="auto"/>
            </w:tcBorders>
          </w:tcPr>
          <w:p w:rsidR="00E85221" w:rsidRPr="00591BF2" w:rsidRDefault="00E85221" w:rsidP="00E85221">
            <w:pPr>
              <w:ind w:left="-112" w:right="-107"/>
              <w:jc w:val="center"/>
              <w:rPr>
                <w:rFonts w:ascii="Times New Roman" w:hAnsi="Times New Roman" w:cs="Times New Roman"/>
                <w:b/>
                <w:sz w:val="20"/>
                <w:szCs w:val="20"/>
                <w:lang w:val="ro-RO"/>
              </w:rPr>
            </w:pPr>
            <w:r w:rsidRPr="00591BF2">
              <w:rPr>
                <w:rFonts w:ascii="Times New Roman" w:hAnsi="Times New Roman" w:cs="Times New Roman"/>
                <w:b/>
                <w:sz w:val="20"/>
                <w:szCs w:val="20"/>
                <w:lang w:val="ro-RO"/>
              </w:rPr>
              <w:t>Comunicare</w:t>
            </w:r>
          </w:p>
        </w:tc>
        <w:tc>
          <w:tcPr>
            <w:tcW w:w="937" w:type="dxa"/>
            <w:tcBorders>
              <w:top w:val="single" w:sz="12" w:space="0" w:color="auto"/>
              <w:bottom w:val="single" w:sz="12" w:space="0" w:color="auto"/>
              <w:right w:val="single" w:sz="4" w:space="0" w:color="auto"/>
            </w:tcBorders>
          </w:tcPr>
          <w:p w:rsidR="00E85221" w:rsidRPr="00591BF2" w:rsidRDefault="00E85221" w:rsidP="00E85221">
            <w:pPr>
              <w:jc w:val="center"/>
              <w:rPr>
                <w:rFonts w:ascii="Times New Roman" w:hAnsi="Times New Roman" w:cs="Times New Roman"/>
                <w:b/>
                <w:sz w:val="20"/>
                <w:szCs w:val="20"/>
                <w:lang w:val="ro-RO"/>
              </w:rPr>
            </w:pPr>
            <w:r w:rsidRPr="00591BF2">
              <w:rPr>
                <w:rFonts w:ascii="Times New Roman" w:hAnsi="Times New Roman" w:cs="Times New Roman"/>
                <w:b/>
                <w:color w:val="000000"/>
                <w:sz w:val="20"/>
                <w:szCs w:val="20"/>
                <w:lang w:val="ro-RO" w:eastAsia="ro-RO"/>
              </w:rPr>
              <w:t>Condiții de muncă</w:t>
            </w:r>
          </w:p>
        </w:tc>
        <w:tc>
          <w:tcPr>
            <w:tcW w:w="869" w:type="dxa"/>
            <w:tcBorders>
              <w:top w:val="single" w:sz="12" w:space="0" w:color="auto"/>
              <w:left w:val="single" w:sz="4" w:space="0" w:color="auto"/>
              <w:bottom w:val="single" w:sz="12" w:space="0" w:color="auto"/>
              <w:right w:val="single" w:sz="12" w:space="0" w:color="auto"/>
            </w:tcBorders>
          </w:tcPr>
          <w:p w:rsidR="00E85221" w:rsidRPr="00591BF2" w:rsidRDefault="00E85221" w:rsidP="00E85221">
            <w:pPr>
              <w:jc w:val="center"/>
              <w:rPr>
                <w:rFonts w:ascii="Times New Roman" w:hAnsi="Times New Roman" w:cs="Times New Roman"/>
                <w:b/>
                <w:sz w:val="20"/>
                <w:szCs w:val="20"/>
                <w:lang w:val="ro-RO"/>
              </w:rPr>
            </w:pPr>
            <w:r w:rsidRPr="00591BF2">
              <w:rPr>
                <w:rFonts w:ascii="Times New Roman" w:hAnsi="Times New Roman" w:cs="Times New Roman"/>
                <w:b/>
                <w:color w:val="000000"/>
                <w:sz w:val="20"/>
                <w:szCs w:val="20"/>
                <w:lang w:val="ro-RO" w:eastAsia="ro-RO"/>
              </w:rPr>
              <w:t>Efort</w:t>
            </w:r>
          </w:p>
        </w:tc>
      </w:tr>
      <w:tr w:rsidR="00E85221" w:rsidRPr="00591BF2" w:rsidTr="00E85221">
        <w:tc>
          <w:tcPr>
            <w:tcW w:w="1838" w:type="dxa"/>
            <w:tcBorders>
              <w:top w:val="single" w:sz="12" w:space="0" w:color="auto"/>
              <w:left w:val="single" w:sz="12" w:space="0" w:color="auto"/>
              <w:right w:val="single" w:sz="12" w:space="0" w:color="auto"/>
            </w:tcBorders>
          </w:tcPr>
          <w:p w:rsidR="00E85221" w:rsidRPr="00591BF2" w:rsidRDefault="00994A9C" w:rsidP="00E85221">
            <w:pPr>
              <w:ind w:left="18"/>
              <w:jc w:val="both"/>
              <w:rPr>
                <w:rFonts w:ascii="Times New Roman" w:hAnsi="Times New Roman" w:cs="Times New Roman"/>
                <w:b/>
                <w:sz w:val="20"/>
                <w:szCs w:val="20"/>
                <w:lang w:val="ro-RO"/>
              </w:rPr>
            </w:pPr>
            <w:r>
              <w:rPr>
                <w:rFonts w:ascii="Times New Roman" w:hAnsi="Times New Roman" w:cs="Times New Roman"/>
                <w:b/>
                <w:sz w:val="20"/>
                <w:szCs w:val="20"/>
                <w:lang w:val="ro-RO"/>
              </w:rPr>
              <w:t xml:space="preserve"> </w:t>
            </w:r>
            <w:r w:rsidR="00E85221" w:rsidRPr="00591BF2">
              <w:rPr>
                <w:rFonts w:ascii="Times New Roman" w:hAnsi="Times New Roman" w:cs="Times New Roman"/>
                <w:b/>
                <w:sz w:val="20"/>
                <w:szCs w:val="20"/>
                <w:lang w:val="ro-RO"/>
              </w:rPr>
              <w:t>Dimensiunea    profunzime</w:t>
            </w:r>
          </w:p>
        </w:tc>
        <w:tc>
          <w:tcPr>
            <w:tcW w:w="1134" w:type="dxa"/>
            <w:tcBorders>
              <w:top w:val="single" w:sz="12" w:space="0" w:color="auto"/>
              <w:left w:val="single" w:sz="12" w:space="0" w:color="auto"/>
            </w:tcBorders>
          </w:tcPr>
          <w:p w:rsidR="00E85221" w:rsidRPr="00591BF2" w:rsidRDefault="00E85221" w:rsidP="00E85221">
            <w:pPr>
              <w:rPr>
                <w:rFonts w:ascii="Times New Roman" w:hAnsi="Times New Roman" w:cs="Times New Roman"/>
                <w:sz w:val="20"/>
                <w:szCs w:val="20"/>
                <w:lang w:val="ro-RO"/>
              </w:rPr>
            </w:pPr>
          </w:p>
        </w:tc>
        <w:tc>
          <w:tcPr>
            <w:tcW w:w="1276" w:type="dxa"/>
            <w:tcBorders>
              <w:top w:val="single" w:sz="12" w:space="0" w:color="auto"/>
            </w:tcBorders>
          </w:tcPr>
          <w:p w:rsidR="00E85221" w:rsidRPr="00591BF2" w:rsidRDefault="00E85221" w:rsidP="00E85221">
            <w:pPr>
              <w:rPr>
                <w:rFonts w:ascii="Times New Roman" w:hAnsi="Times New Roman" w:cs="Times New Roman"/>
                <w:sz w:val="20"/>
                <w:szCs w:val="20"/>
                <w:lang w:val="ro-RO"/>
              </w:rPr>
            </w:pPr>
          </w:p>
        </w:tc>
        <w:tc>
          <w:tcPr>
            <w:tcW w:w="1549" w:type="dxa"/>
            <w:tcBorders>
              <w:top w:val="single" w:sz="12" w:space="0" w:color="auto"/>
            </w:tcBorders>
          </w:tcPr>
          <w:p w:rsidR="00E85221" w:rsidRPr="00591BF2" w:rsidRDefault="00E85221" w:rsidP="00E85221">
            <w:pPr>
              <w:rPr>
                <w:rFonts w:ascii="Times New Roman" w:hAnsi="Times New Roman" w:cs="Times New Roman"/>
                <w:sz w:val="20"/>
                <w:szCs w:val="20"/>
                <w:lang w:val="ro-RO"/>
              </w:rPr>
            </w:pPr>
          </w:p>
        </w:tc>
        <w:tc>
          <w:tcPr>
            <w:tcW w:w="1275" w:type="dxa"/>
            <w:tcBorders>
              <w:top w:val="single" w:sz="12" w:space="0" w:color="auto"/>
            </w:tcBorders>
          </w:tcPr>
          <w:p w:rsidR="00E85221" w:rsidRPr="00591BF2" w:rsidRDefault="00E85221" w:rsidP="00E85221">
            <w:pPr>
              <w:rPr>
                <w:rFonts w:ascii="Times New Roman" w:hAnsi="Times New Roman" w:cs="Times New Roman"/>
                <w:sz w:val="20"/>
                <w:szCs w:val="20"/>
                <w:lang w:val="ro-RO"/>
              </w:rPr>
            </w:pPr>
          </w:p>
        </w:tc>
        <w:tc>
          <w:tcPr>
            <w:tcW w:w="1135" w:type="dxa"/>
            <w:tcBorders>
              <w:top w:val="single" w:sz="12" w:space="0" w:color="auto"/>
            </w:tcBorders>
          </w:tcPr>
          <w:p w:rsidR="00E85221" w:rsidRPr="00591BF2" w:rsidRDefault="00E85221" w:rsidP="00E85221">
            <w:pPr>
              <w:rPr>
                <w:rFonts w:ascii="Times New Roman" w:hAnsi="Times New Roman" w:cs="Times New Roman"/>
                <w:sz w:val="20"/>
                <w:szCs w:val="20"/>
                <w:lang w:val="ro-RO"/>
              </w:rPr>
            </w:pPr>
          </w:p>
        </w:tc>
        <w:tc>
          <w:tcPr>
            <w:tcW w:w="937" w:type="dxa"/>
            <w:tcBorders>
              <w:top w:val="single" w:sz="12" w:space="0" w:color="auto"/>
              <w:right w:val="single" w:sz="4" w:space="0" w:color="auto"/>
            </w:tcBorders>
          </w:tcPr>
          <w:p w:rsidR="00E85221" w:rsidRPr="00591BF2" w:rsidRDefault="00E85221" w:rsidP="00E85221">
            <w:pPr>
              <w:rPr>
                <w:rFonts w:ascii="Times New Roman" w:hAnsi="Times New Roman" w:cs="Times New Roman"/>
                <w:sz w:val="20"/>
                <w:szCs w:val="20"/>
                <w:lang w:val="ro-RO"/>
              </w:rPr>
            </w:pPr>
          </w:p>
        </w:tc>
        <w:tc>
          <w:tcPr>
            <w:tcW w:w="869" w:type="dxa"/>
            <w:tcBorders>
              <w:left w:val="single" w:sz="4" w:space="0" w:color="auto"/>
              <w:right w:val="single" w:sz="12" w:space="0" w:color="auto"/>
            </w:tcBorders>
            <w:vAlign w:val="center"/>
          </w:tcPr>
          <w:p w:rsidR="00E85221" w:rsidRPr="00591BF2" w:rsidRDefault="00E85221" w:rsidP="00E85221">
            <w:pPr>
              <w:jc w:val="center"/>
              <w:rPr>
                <w:rFonts w:ascii="Times New Roman" w:hAnsi="Times New Roman" w:cs="Times New Roman"/>
                <w:sz w:val="20"/>
                <w:szCs w:val="20"/>
                <w:lang w:val="ro-RO"/>
              </w:rPr>
            </w:pPr>
            <w:r w:rsidRPr="00591BF2">
              <w:rPr>
                <w:rFonts w:ascii="Times New Roman" w:hAnsi="Times New Roman" w:cs="Times New Roman"/>
                <w:sz w:val="20"/>
                <w:szCs w:val="20"/>
                <w:lang w:val="ro-RO"/>
              </w:rPr>
              <w:t>x</w:t>
            </w:r>
          </w:p>
        </w:tc>
      </w:tr>
      <w:tr w:rsidR="00E85221" w:rsidRPr="00591BF2" w:rsidTr="00E85221">
        <w:tc>
          <w:tcPr>
            <w:tcW w:w="1838" w:type="dxa"/>
            <w:tcBorders>
              <w:left w:val="single" w:sz="12" w:space="0" w:color="auto"/>
              <w:bottom w:val="single" w:sz="4" w:space="0" w:color="auto"/>
              <w:right w:val="single" w:sz="12" w:space="0" w:color="auto"/>
            </w:tcBorders>
          </w:tcPr>
          <w:p w:rsidR="00E85221" w:rsidRPr="00994A9C" w:rsidRDefault="00E85221" w:rsidP="00994A9C">
            <w:pPr>
              <w:tabs>
                <w:tab w:val="left" w:pos="171"/>
              </w:tabs>
              <w:ind w:right="-29"/>
              <w:rPr>
                <w:rFonts w:ascii="Times New Roman" w:hAnsi="Times New Roman" w:cs="Times New Roman"/>
                <w:b/>
                <w:sz w:val="20"/>
                <w:szCs w:val="20"/>
                <w:lang w:val="ro-RO"/>
              </w:rPr>
            </w:pPr>
            <w:r w:rsidRPr="00994A9C">
              <w:rPr>
                <w:rFonts w:ascii="Times New Roman" w:hAnsi="Times New Roman" w:cs="Times New Roman"/>
                <w:b/>
                <w:sz w:val="20"/>
                <w:szCs w:val="20"/>
                <w:lang w:val="ro-RO"/>
              </w:rPr>
              <w:t xml:space="preserve">Dimensiunea cuprindere </w:t>
            </w:r>
          </w:p>
        </w:tc>
        <w:tc>
          <w:tcPr>
            <w:tcW w:w="1134" w:type="dxa"/>
            <w:tcBorders>
              <w:left w:val="single" w:sz="12" w:space="0" w:color="auto"/>
              <w:bottom w:val="single" w:sz="4" w:space="0" w:color="auto"/>
            </w:tcBorders>
          </w:tcPr>
          <w:p w:rsidR="00E85221" w:rsidRPr="00591BF2" w:rsidRDefault="00E85221" w:rsidP="00E85221">
            <w:pPr>
              <w:rPr>
                <w:rFonts w:ascii="Times New Roman" w:hAnsi="Times New Roman" w:cs="Times New Roman"/>
                <w:sz w:val="20"/>
                <w:szCs w:val="20"/>
                <w:lang w:val="ro-RO"/>
              </w:rPr>
            </w:pPr>
          </w:p>
        </w:tc>
        <w:tc>
          <w:tcPr>
            <w:tcW w:w="1276" w:type="dxa"/>
            <w:tcBorders>
              <w:bottom w:val="single" w:sz="4" w:space="0" w:color="auto"/>
            </w:tcBorders>
          </w:tcPr>
          <w:p w:rsidR="00E85221" w:rsidRPr="00591BF2" w:rsidRDefault="00E85221" w:rsidP="00E85221">
            <w:pPr>
              <w:rPr>
                <w:rFonts w:ascii="Times New Roman" w:hAnsi="Times New Roman" w:cs="Times New Roman"/>
                <w:sz w:val="20"/>
                <w:szCs w:val="20"/>
                <w:lang w:val="ro-RO"/>
              </w:rPr>
            </w:pPr>
          </w:p>
        </w:tc>
        <w:tc>
          <w:tcPr>
            <w:tcW w:w="1549" w:type="dxa"/>
            <w:tcBorders>
              <w:bottom w:val="single" w:sz="4" w:space="0" w:color="auto"/>
            </w:tcBorders>
          </w:tcPr>
          <w:p w:rsidR="00E85221" w:rsidRPr="00591BF2" w:rsidRDefault="00E85221" w:rsidP="00E85221">
            <w:pPr>
              <w:rPr>
                <w:rFonts w:ascii="Times New Roman" w:hAnsi="Times New Roman" w:cs="Times New Roman"/>
                <w:sz w:val="20"/>
                <w:szCs w:val="20"/>
                <w:lang w:val="ro-RO"/>
              </w:rPr>
            </w:pPr>
          </w:p>
        </w:tc>
        <w:tc>
          <w:tcPr>
            <w:tcW w:w="1275" w:type="dxa"/>
            <w:tcBorders>
              <w:bottom w:val="single" w:sz="4" w:space="0" w:color="auto"/>
            </w:tcBorders>
          </w:tcPr>
          <w:p w:rsidR="00E85221" w:rsidRPr="00591BF2" w:rsidRDefault="00E85221" w:rsidP="00E85221">
            <w:pPr>
              <w:rPr>
                <w:rFonts w:ascii="Times New Roman" w:hAnsi="Times New Roman" w:cs="Times New Roman"/>
                <w:sz w:val="20"/>
                <w:szCs w:val="20"/>
                <w:lang w:val="ro-RO"/>
              </w:rPr>
            </w:pPr>
          </w:p>
        </w:tc>
        <w:tc>
          <w:tcPr>
            <w:tcW w:w="1135" w:type="dxa"/>
            <w:tcBorders>
              <w:bottom w:val="single" w:sz="4" w:space="0" w:color="auto"/>
            </w:tcBorders>
          </w:tcPr>
          <w:p w:rsidR="00E85221" w:rsidRPr="00591BF2" w:rsidRDefault="00E85221" w:rsidP="00E85221">
            <w:pPr>
              <w:rPr>
                <w:rFonts w:ascii="Times New Roman" w:hAnsi="Times New Roman" w:cs="Times New Roman"/>
                <w:sz w:val="20"/>
                <w:szCs w:val="20"/>
                <w:lang w:val="ro-RO"/>
              </w:rPr>
            </w:pPr>
          </w:p>
        </w:tc>
        <w:tc>
          <w:tcPr>
            <w:tcW w:w="937" w:type="dxa"/>
            <w:tcBorders>
              <w:bottom w:val="single" w:sz="4" w:space="0" w:color="auto"/>
              <w:right w:val="single" w:sz="4" w:space="0" w:color="auto"/>
            </w:tcBorders>
          </w:tcPr>
          <w:p w:rsidR="00E85221" w:rsidRPr="00591BF2" w:rsidRDefault="00E85221" w:rsidP="00E85221">
            <w:pPr>
              <w:rPr>
                <w:rFonts w:ascii="Times New Roman" w:hAnsi="Times New Roman" w:cs="Times New Roman"/>
                <w:sz w:val="20"/>
                <w:szCs w:val="20"/>
                <w:lang w:val="ro-RO"/>
              </w:rPr>
            </w:pPr>
          </w:p>
        </w:tc>
        <w:tc>
          <w:tcPr>
            <w:tcW w:w="869" w:type="dxa"/>
            <w:tcBorders>
              <w:left w:val="single" w:sz="4" w:space="0" w:color="auto"/>
              <w:right w:val="single" w:sz="12" w:space="0" w:color="auto"/>
            </w:tcBorders>
            <w:vAlign w:val="center"/>
          </w:tcPr>
          <w:p w:rsidR="00E85221" w:rsidRPr="00591BF2" w:rsidRDefault="00E85221" w:rsidP="00E85221">
            <w:pPr>
              <w:jc w:val="center"/>
              <w:rPr>
                <w:rFonts w:ascii="Times New Roman" w:hAnsi="Times New Roman" w:cs="Times New Roman"/>
                <w:sz w:val="20"/>
                <w:szCs w:val="20"/>
                <w:lang w:val="ro-RO"/>
              </w:rPr>
            </w:pPr>
            <w:r w:rsidRPr="00591BF2">
              <w:rPr>
                <w:rFonts w:ascii="Times New Roman" w:hAnsi="Times New Roman" w:cs="Times New Roman"/>
                <w:sz w:val="20"/>
                <w:szCs w:val="20"/>
                <w:lang w:val="ro-RO"/>
              </w:rPr>
              <w:t>x</w:t>
            </w:r>
          </w:p>
        </w:tc>
      </w:tr>
      <w:tr w:rsidR="00E85221" w:rsidRPr="00591BF2" w:rsidTr="00E85221">
        <w:tc>
          <w:tcPr>
            <w:tcW w:w="1838" w:type="dxa"/>
            <w:tcBorders>
              <w:left w:val="single" w:sz="12" w:space="0" w:color="auto"/>
              <w:right w:val="single" w:sz="12" w:space="0" w:color="auto"/>
            </w:tcBorders>
          </w:tcPr>
          <w:p w:rsidR="00E85221" w:rsidRPr="00591BF2" w:rsidRDefault="00E85221" w:rsidP="00E85221">
            <w:pPr>
              <w:rPr>
                <w:rFonts w:ascii="Times New Roman" w:hAnsi="Times New Roman" w:cs="Times New Roman"/>
                <w:b/>
                <w:sz w:val="20"/>
                <w:szCs w:val="20"/>
                <w:lang w:val="ro-RO"/>
              </w:rPr>
            </w:pPr>
            <w:r w:rsidRPr="00591BF2">
              <w:rPr>
                <w:rFonts w:ascii="Times New Roman" w:hAnsi="Times New Roman" w:cs="Times New Roman"/>
                <w:b/>
                <w:sz w:val="20"/>
                <w:szCs w:val="20"/>
                <w:lang w:val="ro-RO"/>
              </w:rPr>
              <w:t>Nivelul efortului fizic</w:t>
            </w:r>
          </w:p>
        </w:tc>
        <w:tc>
          <w:tcPr>
            <w:tcW w:w="1134" w:type="dxa"/>
            <w:tcBorders>
              <w:left w:val="single" w:sz="12" w:space="0" w:color="auto"/>
            </w:tcBorders>
          </w:tcPr>
          <w:p w:rsidR="00E85221" w:rsidRPr="00591BF2" w:rsidRDefault="00E85221" w:rsidP="00E85221">
            <w:pPr>
              <w:jc w:val="center"/>
              <w:rPr>
                <w:rFonts w:ascii="Times New Roman" w:hAnsi="Times New Roman" w:cs="Times New Roman"/>
                <w:lang w:val="ro-RO"/>
              </w:rPr>
            </w:pPr>
            <w:r w:rsidRPr="00591BF2">
              <w:rPr>
                <w:rFonts w:ascii="Times New Roman" w:hAnsi="Times New Roman" w:cs="Times New Roman"/>
                <w:lang w:val="ro-RO"/>
              </w:rPr>
              <w:t>x</w:t>
            </w:r>
          </w:p>
        </w:tc>
        <w:tc>
          <w:tcPr>
            <w:tcW w:w="1276" w:type="dxa"/>
          </w:tcPr>
          <w:p w:rsidR="00E85221" w:rsidRPr="00591BF2" w:rsidRDefault="00E85221" w:rsidP="00E85221">
            <w:pPr>
              <w:jc w:val="center"/>
              <w:rPr>
                <w:rFonts w:ascii="Times New Roman" w:hAnsi="Times New Roman" w:cs="Times New Roman"/>
                <w:lang w:val="ro-RO"/>
              </w:rPr>
            </w:pPr>
            <w:r w:rsidRPr="00591BF2">
              <w:rPr>
                <w:rFonts w:ascii="Times New Roman" w:hAnsi="Times New Roman" w:cs="Times New Roman"/>
                <w:lang w:val="ro-RO"/>
              </w:rPr>
              <w:t>x</w:t>
            </w:r>
          </w:p>
        </w:tc>
        <w:tc>
          <w:tcPr>
            <w:tcW w:w="1549" w:type="dxa"/>
          </w:tcPr>
          <w:p w:rsidR="00E85221" w:rsidRPr="00591BF2" w:rsidRDefault="00E85221" w:rsidP="00E85221">
            <w:pPr>
              <w:jc w:val="center"/>
              <w:rPr>
                <w:rFonts w:ascii="Times New Roman" w:hAnsi="Times New Roman" w:cs="Times New Roman"/>
                <w:lang w:val="ro-RO"/>
              </w:rPr>
            </w:pPr>
            <w:r w:rsidRPr="00591BF2">
              <w:rPr>
                <w:rFonts w:ascii="Times New Roman" w:hAnsi="Times New Roman" w:cs="Times New Roman"/>
                <w:lang w:val="ro-RO"/>
              </w:rPr>
              <w:t>x</w:t>
            </w:r>
          </w:p>
        </w:tc>
        <w:tc>
          <w:tcPr>
            <w:tcW w:w="1275" w:type="dxa"/>
          </w:tcPr>
          <w:p w:rsidR="00E85221" w:rsidRPr="00591BF2" w:rsidRDefault="00E85221" w:rsidP="00E85221">
            <w:pPr>
              <w:jc w:val="center"/>
              <w:rPr>
                <w:rFonts w:ascii="Times New Roman" w:hAnsi="Times New Roman" w:cs="Times New Roman"/>
                <w:lang w:val="ro-RO"/>
              </w:rPr>
            </w:pPr>
            <w:r w:rsidRPr="00591BF2">
              <w:rPr>
                <w:rFonts w:ascii="Times New Roman" w:hAnsi="Times New Roman" w:cs="Times New Roman"/>
                <w:lang w:val="ro-RO"/>
              </w:rPr>
              <w:t>x</w:t>
            </w:r>
          </w:p>
        </w:tc>
        <w:tc>
          <w:tcPr>
            <w:tcW w:w="1135" w:type="dxa"/>
          </w:tcPr>
          <w:p w:rsidR="00E85221" w:rsidRPr="00591BF2" w:rsidRDefault="00E85221" w:rsidP="00E85221">
            <w:pPr>
              <w:jc w:val="center"/>
              <w:rPr>
                <w:rFonts w:ascii="Times New Roman" w:hAnsi="Times New Roman" w:cs="Times New Roman"/>
                <w:lang w:val="ro-RO"/>
              </w:rPr>
            </w:pPr>
            <w:r w:rsidRPr="00591BF2">
              <w:rPr>
                <w:rFonts w:ascii="Times New Roman" w:hAnsi="Times New Roman" w:cs="Times New Roman"/>
                <w:lang w:val="ro-RO"/>
              </w:rPr>
              <w:t>x</w:t>
            </w:r>
          </w:p>
        </w:tc>
        <w:tc>
          <w:tcPr>
            <w:tcW w:w="937" w:type="dxa"/>
            <w:tcBorders>
              <w:right w:val="single" w:sz="4" w:space="0" w:color="auto"/>
            </w:tcBorders>
          </w:tcPr>
          <w:p w:rsidR="00E85221" w:rsidRPr="00591BF2" w:rsidRDefault="00E85221" w:rsidP="00E85221">
            <w:pPr>
              <w:jc w:val="center"/>
              <w:rPr>
                <w:rFonts w:ascii="Times New Roman" w:hAnsi="Times New Roman" w:cs="Times New Roman"/>
                <w:lang w:val="ro-RO"/>
              </w:rPr>
            </w:pPr>
            <w:r w:rsidRPr="00591BF2">
              <w:rPr>
                <w:rFonts w:ascii="Times New Roman" w:hAnsi="Times New Roman" w:cs="Times New Roman"/>
                <w:lang w:val="ro-RO"/>
              </w:rPr>
              <w:t>x</w:t>
            </w:r>
          </w:p>
        </w:tc>
        <w:tc>
          <w:tcPr>
            <w:tcW w:w="869" w:type="dxa"/>
            <w:tcBorders>
              <w:top w:val="single" w:sz="4" w:space="0" w:color="auto"/>
              <w:left w:val="single" w:sz="4" w:space="0" w:color="auto"/>
              <w:right w:val="single" w:sz="12" w:space="0" w:color="auto"/>
            </w:tcBorders>
          </w:tcPr>
          <w:p w:rsidR="00E85221" w:rsidRPr="00591BF2" w:rsidRDefault="00E85221" w:rsidP="00E85221">
            <w:pPr>
              <w:jc w:val="center"/>
              <w:rPr>
                <w:rFonts w:ascii="Times New Roman" w:hAnsi="Times New Roman" w:cs="Times New Roman"/>
                <w:b/>
                <w:color w:val="000000"/>
                <w:sz w:val="20"/>
                <w:szCs w:val="20"/>
                <w:lang w:val="ro-RO" w:eastAsia="ro-RO"/>
              </w:rPr>
            </w:pPr>
          </w:p>
        </w:tc>
      </w:tr>
      <w:tr w:rsidR="00E85221" w:rsidRPr="00591BF2" w:rsidTr="00E85221">
        <w:tc>
          <w:tcPr>
            <w:tcW w:w="1838" w:type="dxa"/>
            <w:tcBorders>
              <w:left w:val="single" w:sz="12" w:space="0" w:color="auto"/>
              <w:bottom w:val="single" w:sz="12" w:space="0" w:color="auto"/>
              <w:right w:val="single" w:sz="12" w:space="0" w:color="auto"/>
            </w:tcBorders>
          </w:tcPr>
          <w:p w:rsidR="00E85221" w:rsidRPr="00591BF2" w:rsidRDefault="00E85221" w:rsidP="00994A9C">
            <w:pPr>
              <w:pStyle w:val="ListParagraph"/>
              <w:tabs>
                <w:tab w:val="left" w:pos="160"/>
              </w:tabs>
              <w:ind w:left="0"/>
              <w:rPr>
                <w:rFonts w:ascii="Times New Roman" w:hAnsi="Times New Roman" w:cs="Times New Roman"/>
                <w:b/>
                <w:sz w:val="20"/>
                <w:szCs w:val="20"/>
                <w:lang w:val="ro-RO"/>
              </w:rPr>
            </w:pPr>
            <w:r w:rsidRPr="00591BF2">
              <w:rPr>
                <w:rFonts w:ascii="Times New Roman" w:hAnsi="Times New Roman" w:cs="Times New Roman"/>
                <w:b/>
                <w:sz w:val="20"/>
                <w:szCs w:val="20"/>
                <w:lang w:val="ro-RO"/>
              </w:rPr>
              <w:t>Nivelul efortului mental</w:t>
            </w:r>
          </w:p>
        </w:tc>
        <w:tc>
          <w:tcPr>
            <w:tcW w:w="1134" w:type="dxa"/>
            <w:tcBorders>
              <w:left w:val="single" w:sz="12" w:space="0" w:color="auto"/>
              <w:bottom w:val="single" w:sz="12" w:space="0" w:color="auto"/>
            </w:tcBorders>
          </w:tcPr>
          <w:p w:rsidR="00E85221" w:rsidRPr="00591BF2" w:rsidRDefault="00E85221" w:rsidP="00E85221">
            <w:pPr>
              <w:jc w:val="center"/>
              <w:rPr>
                <w:rFonts w:ascii="Times New Roman" w:hAnsi="Times New Roman" w:cs="Times New Roman"/>
                <w:lang w:val="ro-RO"/>
              </w:rPr>
            </w:pPr>
            <w:r w:rsidRPr="00591BF2">
              <w:rPr>
                <w:rFonts w:ascii="Times New Roman" w:hAnsi="Times New Roman" w:cs="Times New Roman"/>
                <w:lang w:val="ro-RO"/>
              </w:rPr>
              <w:t>x</w:t>
            </w:r>
          </w:p>
        </w:tc>
        <w:tc>
          <w:tcPr>
            <w:tcW w:w="1276" w:type="dxa"/>
            <w:tcBorders>
              <w:bottom w:val="single" w:sz="12" w:space="0" w:color="auto"/>
            </w:tcBorders>
          </w:tcPr>
          <w:p w:rsidR="00E85221" w:rsidRPr="00591BF2" w:rsidRDefault="00E85221" w:rsidP="00E85221">
            <w:pPr>
              <w:jc w:val="center"/>
              <w:rPr>
                <w:rFonts w:ascii="Times New Roman" w:hAnsi="Times New Roman" w:cs="Times New Roman"/>
                <w:lang w:val="ro-RO"/>
              </w:rPr>
            </w:pPr>
            <w:r w:rsidRPr="00591BF2">
              <w:rPr>
                <w:rFonts w:ascii="Times New Roman" w:hAnsi="Times New Roman" w:cs="Times New Roman"/>
                <w:lang w:val="ro-RO"/>
              </w:rPr>
              <w:t>x</w:t>
            </w:r>
          </w:p>
        </w:tc>
        <w:tc>
          <w:tcPr>
            <w:tcW w:w="1549" w:type="dxa"/>
            <w:tcBorders>
              <w:bottom w:val="single" w:sz="12" w:space="0" w:color="auto"/>
            </w:tcBorders>
          </w:tcPr>
          <w:p w:rsidR="00E85221" w:rsidRPr="00591BF2" w:rsidRDefault="00E85221" w:rsidP="00E85221">
            <w:pPr>
              <w:jc w:val="center"/>
              <w:rPr>
                <w:rFonts w:ascii="Times New Roman" w:hAnsi="Times New Roman" w:cs="Times New Roman"/>
                <w:lang w:val="ro-RO"/>
              </w:rPr>
            </w:pPr>
            <w:r w:rsidRPr="00591BF2">
              <w:rPr>
                <w:rFonts w:ascii="Times New Roman" w:hAnsi="Times New Roman" w:cs="Times New Roman"/>
                <w:lang w:val="ro-RO"/>
              </w:rPr>
              <w:t>x</w:t>
            </w:r>
          </w:p>
        </w:tc>
        <w:tc>
          <w:tcPr>
            <w:tcW w:w="1275" w:type="dxa"/>
            <w:tcBorders>
              <w:bottom w:val="single" w:sz="12" w:space="0" w:color="auto"/>
            </w:tcBorders>
          </w:tcPr>
          <w:p w:rsidR="00E85221" w:rsidRPr="00591BF2" w:rsidRDefault="00E85221" w:rsidP="00E85221">
            <w:pPr>
              <w:jc w:val="center"/>
              <w:rPr>
                <w:rFonts w:ascii="Times New Roman" w:hAnsi="Times New Roman" w:cs="Times New Roman"/>
                <w:lang w:val="ro-RO"/>
              </w:rPr>
            </w:pPr>
            <w:r w:rsidRPr="00591BF2">
              <w:rPr>
                <w:rFonts w:ascii="Times New Roman" w:hAnsi="Times New Roman" w:cs="Times New Roman"/>
                <w:lang w:val="ro-RO"/>
              </w:rPr>
              <w:t>x</w:t>
            </w:r>
          </w:p>
        </w:tc>
        <w:tc>
          <w:tcPr>
            <w:tcW w:w="1135" w:type="dxa"/>
            <w:tcBorders>
              <w:bottom w:val="single" w:sz="12" w:space="0" w:color="auto"/>
            </w:tcBorders>
          </w:tcPr>
          <w:p w:rsidR="00E85221" w:rsidRPr="00591BF2" w:rsidRDefault="00E85221" w:rsidP="00E85221">
            <w:pPr>
              <w:jc w:val="center"/>
              <w:rPr>
                <w:rFonts w:ascii="Times New Roman" w:hAnsi="Times New Roman" w:cs="Times New Roman"/>
                <w:lang w:val="ro-RO"/>
              </w:rPr>
            </w:pPr>
            <w:r w:rsidRPr="00591BF2">
              <w:rPr>
                <w:rFonts w:ascii="Times New Roman" w:hAnsi="Times New Roman" w:cs="Times New Roman"/>
                <w:lang w:val="ro-RO"/>
              </w:rPr>
              <w:t>x</w:t>
            </w:r>
          </w:p>
        </w:tc>
        <w:tc>
          <w:tcPr>
            <w:tcW w:w="937" w:type="dxa"/>
            <w:tcBorders>
              <w:bottom w:val="single" w:sz="12" w:space="0" w:color="auto"/>
              <w:right w:val="single" w:sz="4" w:space="0" w:color="auto"/>
            </w:tcBorders>
          </w:tcPr>
          <w:p w:rsidR="00E85221" w:rsidRPr="00591BF2" w:rsidRDefault="00E85221" w:rsidP="00E85221">
            <w:pPr>
              <w:jc w:val="center"/>
              <w:rPr>
                <w:rFonts w:ascii="Times New Roman" w:hAnsi="Times New Roman" w:cs="Times New Roman"/>
                <w:lang w:val="ro-RO"/>
              </w:rPr>
            </w:pPr>
            <w:r w:rsidRPr="00591BF2">
              <w:rPr>
                <w:rFonts w:ascii="Times New Roman" w:hAnsi="Times New Roman" w:cs="Times New Roman"/>
                <w:lang w:val="ro-RO"/>
              </w:rPr>
              <w:t>x</w:t>
            </w:r>
          </w:p>
        </w:tc>
        <w:tc>
          <w:tcPr>
            <w:tcW w:w="869" w:type="dxa"/>
            <w:tcBorders>
              <w:left w:val="single" w:sz="4" w:space="0" w:color="auto"/>
              <w:bottom w:val="single" w:sz="12" w:space="0" w:color="auto"/>
              <w:right w:val="single" w:sz="12" w:space="0" w:color="auto"/>
            </w:tcBorders>
          </w:tcPr>
          <w:p w:rsidR="00E85221" w:rsidRPr="00591BF2" w:rsidRDefault="00E85221" w:rsidP="00E85221">
            <w:pPr>
              <w:jc w:val="center"/>
              <w:rPr>
                <w:rFonts w:ascii="Times New Roman" w:hAnsi="Times New Roman" w:cs="Times New Roman"/>
                <w:b/>
                <w:color w:val="000000"/>
                <w:sz w:val="20"/>
                <w:szCs w:val="20"/>
                <w:lang w:val="ro-RO" w:eastAsia="ro-RO"/>
              </w:rPr>
            </w:pPr>
          </w:p>
        </w:tc>
      </w:tr>
    </w:tbl>
    <w:p w:rsidR="00E85221" w:rsidRPr="00591BF2" w:rsidRDefault="00E85221" w:rsidP="00E85221">
      <w:pPr>
        <w:rPr>
          <w:rFonts w:ascii="Times New Roman" w:hAnsi="Times New Roman" w:cs="Times New Roman"/>
          <w:lang w:val="ro-RO"/>
        </w:rPr>
      </w:pPr>
      <w:r w:rsidRPr="00591BF2">
        <w:rPr>
          <w:rFonts w:ascii="Times New Roman" w:hAnsi="Times New Roman" w:cs="Times New Roman"/>
          <w:lang w:val="ro-RO"/>
        </w:rPr>
        <w:t xml:space="preserve">                </w:t>
      </w:r>
    </w:p>
    <w:p w:rsidR="00E85221" w:rsidRPr="00591BF2" w:rsidRDefault="00E85221" w:rsidP="00E85221">
      <w:pPr>
        <w:jc w:val="both"/>
        <w:rPr>
          <w:rFonts w:ascii="Times New Roman" w:hAnsi="Times New Roman" w:cs="Times New Roman"/>
          <w:sz w:val="28"/>
          <w:szCs w:val="28"/>
        </w:rPr>
      </w:pPr>
      <w:r w:rsidRPr="00591BF2">
        <w:rPr>
          <w:rFonts w:ascii="Times New Roman" w:hAnsi="Times New Roman" w:cs="Times New Roman"/>
        </w:rPr>
        <w:t xml:space="preserve">   </w:t>
      </w:r>
      <w:r w:rsidRPr="00591BF2">
        <w:rPr>
          <w:rFonts w:ascii="Times New Roman" w:hAnsi="Times New Roman" w:cs="Times New Roman"/>
          <w:sz w:val="20"/>
          <w:szCs w:val="20"/>
        </w:rPr>
        <w:t xml:space="preserve">       </w:t>
      </w:r>
      <w:r w:rsidRPr="00591BF2">
        <w:rPr>
          <w:rFonts w:ascii="Times New Roman" w:hAnsi="Times New Roman" w:cs="Times New Roman"/>
          <w:sz w:val="28"/>
          <w:szCs w:val="28"/>
        </w:rPr>
        <w:t>____________________                     _______________             ___________________</w:t>
      </w:r>
    </w:p>
    <w:p w:rsidR="00E85221" w:rsidRPr="00591BF2" w:rsidRDefault="00E85221" w:rsidP="00E85221">
      <w:pPr>
        <w:jc w:val="both"/>
        <w:rPr>
          <w:rFonts w:ascii="Times New Roman" w:hAnsi="Times New Roman" w:cs="Times New Roman"/>
          <w:sz w:val="20"/>
          <w:szCs w:val="20"/>
        </w:rPr>
      </w:pPr>
      <w:r w:rsidRPr="00591BF2">
        <w:rPr>
          <w:rFonts w:ascii="Times New Roman" w:hAnsi="Times New Roman" w:cs="Times New Roman"/>
          <w:sz w:val="20"/>
          <w:szCs w:val="20"/>
        </w:rPr>
        <w:t xml:space="preserve">                          (Conducătorul)                                                      (semnătura)                                      (numele, prenumele)</w:t>
      </w:r>
    </w:p>
    <w:p w:rsidR="00E85221" w:rsidRPr="00591BF2" w:rsidRDefault="00E85221" w:rsidP="00E85221">
      <w:pPr>
        <w:jc w:val="both"/>
        <w:rPr>
          <w:rFonts w:ascii="Times New Roman" w:hAnsi="Times New Roman" w:cs="Times New Roman"/>
          <w:sz w:val="20"/>
          <w:szCs w:val="20"/>
        </w:rPr>
      </w:pPr>
      <w:r w:rsidRPr="00591BF2">
        <w:rPr>
          <w:rFonts w:ascii="Times New Roman" w:hAnsi="Times New Roman" w:cs="Times New Roman"/>
          <w:sz w:val="20"/>
          <w:szCs w:val="20"/>
        </w:rPr>
        <w:t>_________________________________________</w:t>
      </w:r>
    </w:p>
    <w:p w:rsidR="00E85221" w:rsidRPr="00591BF2" w:rsidRDefault="00E85221" w:rsidP="00E85221">
      <w:pPr>
        <w:jc w:val="both"/>
        <w:rPr>
          <w:rFonts w:ascii="Times New Roman" w:hAnsi="Times New Roman" w:cs="Times New Roman"/>
          <w:sz w:val="20"/>
          <w:szCs w:val="20"/>
        </w:rPr>
      </w:pPr>
      <w:r w:rsidRPr="00591BF2">
        <w:rPr>
          <w:rFonts w:ascii="Times New Roman" w:hAnsi="Times New Roman" w:cs="Times New Roman"/>
          <w:sz w:val="20"/>
          <w:szCs w:val="20"/>
        </w:rPr>
        <w:t xml:space="preserve">   (Executorul nume, prenume, datele de contact) </w:t>
      </w:r>
    </w:p>
    <w:p w:rsidR="00E85221" w:rsidRPr="00591BF2" w:rsidRDefault="00E85221" w:rsidP="00E85221">
      <w:pPr>
        <w:jc w:val="both"/>
        <w:rPr>
          <w:rFonts w:ascii="Times New Roman" w:hAnsi="Times New Roman" w:cs="Times New Roman"/>
          <w:sz w:val="28"/>
          <w:szCs w:val="28"/>
        </w:rPr>
      </w:pPr>
    </w:p>
    <w:p w:rsidR="00E85221" w:rsidRPr="00591BF2" w:rsidRDefault="00E85221" w:rsidP="00E85221">
      <w:pPr>
        <w:jc w:val="both"/>
        <w:rPr>
          <w:rFonts w:ascii="Times New Roman" w:hAnsi="Times New Roman" w:cs="Times New Roman"/>
        </w:rPr>
      </w:pPr>
    </w:p>
    <w:p w:rsidR="00E85221" w:rsidRPr="00591BF2" w:rsidRDefault="00E85221" w:rsidP="00E85221">
      <w:pPr>
        <w:jc w:val="both"/>
        <w:rPr>
          <w:rFonts w:ascii="Times New Roman" w:hAnsi="Times New Roman" w:cs="Times New Roman"/>
        </w:rPr>
      </w:pPr>
    </w:p>
    <w:p w:rsidR="00E85221" w:rsidRPr="00E06794" w:rsidRDefault="00E85221" w:rsidP="00E85221">
      <w:pPr>
        <w:pStyle w:val="Caption"/>
        <w:keepNext/>
        <w:ind w:left="704"/>
        <w:jc w:val="right"/>
        <w:rPr>
          <w:rFonts w:ascii="Times New Roman" w:hAnsi="Times New Roman" w:cs="Times New Roman"/>
          <w:i w:val="0"/>
          <w:color w:val="auto"/>
          <w:sz w:val="28"/>
          <w:szCs w:val="28"/>
          <w:lang w:val="ro-MD"/>
        </w:rPr>
      </w:pPr>
      <w:r w:rsidRPr="00E06794">
        <w:rPr>
          <w:rFonts w:ascii="Times New Roman" w:hAnsi="Times New Roman" w:cs="Times New Roman"/>
          <w:i w:val="0"/>
          <w:color w:val="auto"/>
          <w:sz w:val="28"/>
          <w:szCs w:val="28"/>
          <w:lang w:val="ro-MD"/>
        </w:rPr>
        <w:t xml:space="preserve">Anexa nr. 3 </w:t>
      </w:r>
    </w:p>
    <w:p w:rsidR="00BA3B9B" w:rsidRPr="00BA3B9B" w:rsidRDefault="00BA3B9B" w:rsidP="00BA3B9B">
      <w:pPr>
        <w:jc w:val="center"/>
        <w:rPr>
          <w:lang w:val="ro-MD"/>
        </w:rPr>
      </w:pPr>
    </w:p>
    <w:p w:rsidR="00E85221" w:rsidRDefault="00BA3B9B" w:rsidP="00BA3B9B">
      <w:pPr>
        <w:pStyle w:val="Caption"/>
        <w:keepNext/>
        <w:ind w:left="704"/>
        <w:jc w:val="center"/>
        <w:rPr>
          <w:rFonts w:ascii="Times New Roman" w:hAnsi="Times New Roman" w:cs="Times New Roman"/>
          <w:b/>
          <w:i w:val="0"/>
          <w:color w:val="auto"/>
          <w:sz w:val="22"/>
          <w:szCs w:val="22"/>
          <w:lang w:val="ro-MD"/>
        </w:rPr>
      </w:pPr>
      <w:r w:rsidRPr="00BA3B9B">
        <w:rPr>
          <w:rFonts w:ascii="Times New Roman" w:hAnsi="Times New Roman" w:cs="Times New Roman"/>
          <w:b/>
          <w:i w:val="0"/>
          <w:color w:val="auto"/>
          <w:sz w:val="22"/>
          <w:szCs w:val="22"/>
          <w:lang w:val="ro-MD"/>
        </w:rPr>
        <w:t>Tabelul 1 - C</w:t>
      </w:r>
      <w:r w:rsidR="00E85221" w:rsidRPr="00BA3B9B">
        <w:rPr>
          <w:rFonts w:ascii="Times New Roman" w:hAnsi="Times New Roman" w:cs="Times New Roman"/>
          <w:b/>
          <w:i w:val="0"/>
          <w:color w:val="auto"/>
          <w:sz w:val="22"/>
          <w:szCs w:val="22"/>
          <w:lang w:val="ro-MD"/>
        </w:rPr>
        <w:t>riterii și niveluri pentru evaluarea simplificată a funcțiilor</w:t>
      </w:r>
    </w:p>
    <w:p w:rsidR="00BA3B9B" w:rsidRPr="00BA3B9B" w:rsidRDefault="00BA3B9B" w:rsidP="00BA3B9B">
      <w:pPr>
        <w:jc w:val="right"/>
        <w:rPr>
          <w:lang w:val="ro-MD"/>
        </w:rPr>
      </w:pPr>
    </w:p>
    <w:tbl>
      <w:tblPr>
        <w:tblStyle w:val="GridTable5Dark-Accent6"/>
        <w:tblpPr w:leftFromText="180" w:rightFromText="180" w:vertAnchor="text" w:horzAnchor="margin" w:tblpY="7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116"/>
        <w:gridCol w:w="1411"/>
        <w:gridCol w:w="1628"/>
        <w:gridCol w:w="1261"/>
        <w:gridCol w:w="1272"/>
        <w:gridCol w:w="1083"/>
        <w:gridCol w:w="1027"/>
        <w:gridCol w:w="1094"/>
      </w:tblGrid>
      <w:tr w:rsidR="00E85221" w:rsidRPr="00E06794" w:rsidTr="00E06794">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661" w:type="dxa"/>
            <w:vMerge w:val="restart"/>
            <w:tcBorders>
              <w:top w:val="none" w:sz="0" w:space="0" w:color="auto"/>
              <w:left w:val="none" w:sz="0" w:space="0" w:color="auto"/>
              <w:right w:val="none" w:sz="0" w:space="0" w:color="auto"/>
            </w:tcBorders>
            <w:shd w:val="clear" w:color="auto" w:fill="auto"/>
            <w:hideMark/>
          </w:tcPr>
          <w:p w:rsidR="00E85221" w:rsidRPr="00E06794" w:rsidRDefault="00E85221" w:rsidP="00E85221">
            <w:pPr>
              <w:jc w:val="center"/>
              <w:rPr>
                <w:rFonts w:ascii="Times New Roman" w:hAnsi="Times New Roman" w:cs="Times New Roman"/>
                <w:b w:val="0"/>
                <w:bCs w:val="0"/>
                <w:color w:val="000000"/>
                <w:sz w:val="20"/>
                <w:szCs w:val="20"/>
                <w:lang w:eastAsia="ro-RO"/>
              </w:rPr>
            </w:pPr>
            <w:r w:rsidRPr="00E06794">
              <w:rPr>
                <w:rFonts w:ascii="Times New Roman" w:hAnsi="Times New Roman" w:cs="Times New Roman"/>
                <w:b w:val="0"/>
                <w:bCs w:val="0"/>
                <w:color w:val="000000"/>
                <w:sz w:val="20"/>
                <w:szCs w:val="20"/>
                <w:lang w:eastAsia="ro-RO"/>
              </w:rPr>
              <w:t>Nivel</w:t>
            </w:r>
          </w:p>
        </w:tc>
        <w:tc>
          <w:tcPr>
            <w:tcW w:w="1116" w:type="dxa"/>
            <w:vMerge w:val="restart"/>
            <w:tcBorders>
              <w:top w:val="none" w:sz="0" w:space="0" w:color="auto"/>
              <w:left w:val="none" w:sz="0" w:space="0" w:color="auto"/>
              <w:right w:val="none" w:sz="0" w:space="0" w:color="auto"/>
            </w:tcBorders>
            <w:shd w:val="clear" w:color="auto" w:fill="auto"/>
            <w:hideMark/>
          </w:tcPr>
          <w:p w:rsidR="00E85221" w:rsidRPr="00E06794" w:rsidRDefault="00E85221" w:rsidP="00E852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lang w:eastAsia="ro-RO"/>
              </w:rPr>
            </w:pPr>
            <w:r w:rsidRPr="00E06794">
              <w:rPr>
                <w:rFonts w:ascii="Times New Roman" w:hAnsi="Times New Roman" w:cs="Times New Roman"/>
                <w:bCs w:val="0"/>
                <w:color w:val="000000"/>
                <w:sz w:val="20"/>
                <w:szCs w:val="20"/>
                <w:lang w:eastAsia="ro-RO"/>
              </w:rPr>
              <w:t>Studii, cunoștințe și experiență</w:t>
            </w:r>
          </w:p>
        </w:tc>
        <w:tc>
          <w:tcPr>
            <w:tcW w:w="1411" w:type="dxa"/>
            <w:vMerge w:val="restart"/>
            <w:tcBorders>
              <w:top w:val="none" w:sz="0" w:space="0" w:color="auto"/>
              <w:left w:val="none" w:sz="0" w:space="0" w:color="auto"/>
              <w:right w:val="none" w:sz="0" w:space="0" w:color="auto"/>
            </w:tcBorders>
            <w:shd w:val="clear" w:color="auto" w:fill="auto"/>
            <w:hideMark/>
          </w:tcPr>
          <w:p w:rsidR="00E85221" w:rsidRPr="00E06794" w:rsidRDefault="00E85221" w:rsidP="00E852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lang w:eastAsia="ro-RO"/>
              </w:rPr>
            </w:pPr>
            <w:r w:rsidRPr="00E06794">
              <w:rPr>
                <w:rFonts w:ascii="Times New Roman" w:hAnsi="Times New Roman" w:cs="Times New Roman"/>
                <w:bCs w:val="0"/>
                <w:color w:val="000000"/>
                <w:sz w:val="20"/>
                <w:szCs w:val="20"/>
                <w:lang w:eastAsia="ro-RO"/>
              </w:rPr>
              <w:t xml:space="preserve">Complexitate, </w:t>
            </w:r>
            <w:r w:rsidRPr="00E06794">
              <w:rPr>
                <w:rFonts w:ascii="Times New Roman" w:eastAsia="Arial" w:hAnsi="Times New Roman" w:cs="Times New Roman"/>
                <w:sz w:val="20"/>
                <w:szCs w:val="20"/>
              </w:rPr>
              <w:t xml:space="preserve"> </w:t>
            </w:r>
            <w:r w:rsidRPr="00E06794">
              <w:rPr>
                <w:rFonts w:ascii="Times New Roman" w:eastAsia="Arial" w:hAnsi="Times New Roman" w:cs="Times New Roman"/>
                <w:color w:val="auto"/>
                <w:sz w:val="20"/>
                <w:szCs w:val="20"/>
              </w:rPr>
              <w:t>creativitate și diversitate</w:t>
            </w:r>
          </w:p>
        </w:tc>
        <w:tc>
          <w:tcPr>
            <w:tcW w:w="1628" w:type="dxa"/>
            <w:vMerge w:val="restart"/>
            <w:tcBorders>
              <w:top w:val="none" w:sz="0" w:space="0" w:color="auto"/>
              <w:left w:val="none" w:sz="0" w:space="0" w:color="auto"/>
              <w:right w:val="none" w:sz="0" w:space="0" w:color="auto"/>
            </w:tcBorders>
            <w:shd w:val="clear" w:color="auto" w:fill="auto"/>
            <w:hideMark/>
          </w:tcPr>
          <w:p w:rsidR="00E85221" w:rsidRPr="00E06794" w:rsidRDefault="00E85221" w:rsidP="00E852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lang w:eastAsia="ro-RO"/>
              </w:rPr>
            </w:pPr>
            <w:r w:rsidRPr="00E06794">
              <w:rPr>
                <w:rFonts w:ascii="Times New Roman" w:eastAsia="Arial" w:hAnsi="Times New Roman" w:cs="Times New Roman"/>
                <w:color w:val="auto"/>
                <w:sz w:val="20"/>
                <w:szCs w:val="20"/>
              </w:rPr>
              <w:t>Responsabilitate decizională</w:t>
            </w:r>
          </w:p>
        </w:tc>
        <w:tc>
          <w:tcPr>
            <w:tcW w:w="1261" w:type="dxa"/>
            <w:vMerge w:val="restart"/>
            <w:tcBorders>
              <w:top w:val="none" w:sz="0" w:space="0" w:color="auto"/>
              <w:left w:val="none" w:sz="0" w:space="0" w:color="auto"/>
              <w:right w:val="none" w:sz="0" w:space="0" w:color="auto"/>
            </w:tcBorders>
            <w:shd w:val="clear" w:color="auto" w:fill="auto"/>
          </w:tcPr>
          <w:p w:rsidR="00E85221" w:rsidRPr="00E06794" w:rsidRDefault="00E85221" w:rsidP="00E852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lang w:eastAsia="ro-RO"/>
              </w:rPr>
            </w:pPr>
            <w:r w:rsidRPr="00E06794">
              <w:rPr>
                <w:rFonts w:ascii="Times New Roman" w:hAnsi="Times New Roman" w:cs="Times New Roman"/>
                <w:color w:val="auto"/>
                <w:sz w:val="20"/>
                <w:szCs w:val="20"/>
              </w:rPr>
              <w:t>Conducere, coordonare și supervizare</w:t>
            </w:r>
          </w:p>
        </w:tc>
        <w:tc>
          <w:tcPr>
            <w:tcW w:w="1272" w:type="dxa"/>
            <w:vMerge w:val="restart"/>
            <w:tcBorders>
              <w:top w:val="none" w:sz="0" w:space="0" w:color="auto"/>
              <w:left w:val="none" w:sz="0" w:space="0" w:color="auto"/>
              <w:right w:val="none" w:sz="0" w:space="0" w:color="auto"/>
            </w:tcBorders>
            <w:shd w:val="clear" w:color="auto" w:fill="auto"/>
          </w:tcPr>
          <w:p w:rsidR="00E85221" w:rsidRPr="00E06794" w:rsidRDefault="00E85221" w:rsidP="00E852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lang w:eastAsia="ro-RO"/>
              </w:rPr>
            </w:pPr>
            <w:r w:rsidRPr="00E06794">
              <w:rPr>
                <w:rFonts w:ascii="Times New Roman" w:hAnsi="Times New Roman" w:cs="Times New Roman"/>
                <w:color w:val="auto"/>
                <w:sz w:val="20"/>
                <w:szCs w:val="20"/>
              </w:rPr>
              <w:t>Comunicare</w:t>
            </w:r>
          </w:p>
        </w:tc>
        <w:tc>
          <w:tcPr>
            <w:tcW w:w="1083" w:type="dxa"/>
            <w:vMerge w:val="restart"/>
            <w:tcBorders>
              <w:top w:val="none" w:sz="0" w:space="0" w:color="auto"/>
              <w:left w:val="none" w:sz="0" w:space="0" w:color="auto"/>
              <w:right w:val="none" w:sz="0" w:space="0" w:color="auto"/>
            </w:tcBorders>
            <w:shd w:val="clear" w:color="auto" w:fill="auto"/>
            <w:hideMark/>
          </w:tcPr>
          <w:p w:rsidR="00E85221" w:rsidRPr="00E06794" w:rsidRDefault="00E85221" w:rsidP="00E852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lang w:eastAsia="ro-RO"/>
              </w:rPr>
            </w:pPr>
            <w:r w:rsidRPr="00E06794">
              <w:rPr>
                <w:rFonts w:ascii="Times New Roman" w:hAnsi="Times New Roman" w:cs="Times New Roman"/>
                <w:bCs w:val="0"/>
                <w:color w:val="000000"/>
                <w:sz w:val="20"/>
                <w:szCs w:val="20"/>
                <w:lang w:eastAsia="ro-RO"/>
              </w:rPr>
              <w:t>Condiții de muncă</w:t>
            </w:r>
          </w:p>
        </w:tc>
        <w:tc>
          <w:tcPr>
            <w:tcW w:w="1911" w:type="dxa"/>
            <w:gridSpan w:val="2"/>
            <w:tcBorders>
              <w:top w:val="none" w:sz="0" w:space="0" w:color="auto"/>
              <w:left w:val="none" w:sz="0" w:space="0" w:color="auto"/>
              <w:right w:val="none" w:sz="0" w:space="0" w:color="auto"/>
            </w:tcBorders>
            <w:shd w:val="clear" w:color="auto" w:fill="auto"/>
          </w:tcPr>
          <w:p w:rsidR="00E85221" w:rsidRPr="00E06794" w:rsidRDefault="00E85221" w:rsidP="00E852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Efort</w:t>
            </w:r>
          </w:p>
          <w:p w:rsidR="00E85221" w:rsidRPr="00E06794" w:rsidRDefault="00E85221" w:rsidP="00E852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lang w:eastAsia="ro-RO"/>
              </w:rPr>
            </w:pPr>
          </w:p>
        </w:tc>
      </w:tr>
      <w:tr w:rsidR="00E85221" w:rsidRPr="00E06794" w:rsidTr="00E06794">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661" w:type="dxa"/>
            <w:vMerge/>
            <w:tcBorders>
              <w:left w:val="none" w:sz="0" w:space="0" w:color="auto"/>
            </w:tcBorders>
            <w:shd w:val="clear" w:color="auto" w:fill="auto"/>
          </w:tcPr>
          <w:p w:rsidR="00E85221" w:rsidRPr="00E06794" w:rsidRDefault="00E85221" w:rsidP="00E85221">
            <w:pPr>
              <w:jc w:val="center"/>
              <w:rPr>
                <w:rFonts w:ascii="Times New Roman" w:hAnsi="Times New Roman" w:cs="Times New Roman"/>
                <w:color w:val="000000"/>
                <w:sz w:val="20"/>
                <w:szCs w:val="20"/>
                <w:lang w:eastAsia="ro-RO"/>
              </w:rPr>
            </w:pPr>
          </w:p>
        </w:tc>
        <w:tc>
          <w:tcPr>
            <w:tcW w:w="1116" w:type="dxa"/>
            <w:vMerge/>
            <w:shd w:val="clear" w:color="auto" w:fill="auto"/>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eastAsia="ro-RO"/>
              </w:rPr>
            </w:pPr>
          </w:p>
        </w:tc>
        <w:tc>
          <w:tcPr>
            <w:tcW w:w="1411" w:type="dxa"/>
            <w:vMerge/>
            <w:shd w:val="clear" w:color="auto" w:fill="auto"/>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eastAsia="ro-RO"/>
              </w:rPr>
            </w:pPr>
          </w:p>
        </w:tc>
        <w:tc>
          <w:tcPr>
            <w:tcW w:w="1628" w:type="dxa"/>
            <w:vMerge/>
            <w:shd w:val="clear" w:color="auto" w:fill="auto"/>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sz w:val="20"/>
                <w:szCs w:val="20"/>
              </w:rPr>
            </w:pPr>
          </w:p>
        </w:tc>
        <w:tc>
          <w:tcPr>
            <w:tcW w:w="1261" w:type="dxa"/>
            <w:vMerge/>
            <w:shd w:val="clear" w:color="auto" w:fill="auto"/>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72" w:type="dxa"/>
            <w:vMerge/>
            <w:shd w:val="clear" w:color="auto" w:fill="auto"/>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083" w:type="dxa"/>
            <w:vMerge/>
            <w:shd w:val="clear" w:color="auto" w:fill="auto"/>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eastAsia="ro-RO"/>
              </w:rPr>
            </w:pPr>
          </w:p>
        </w:tc>
        <w:tc>
          <w:tcPr>
            <w:tcW w:w="1027" w:type="dxa"/>
            <w:shd w:val="clear" w:color="auto" w:fill="auto"/>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E06794">
              <w:rPr>
                <w:rFonts w:ascii="Times New Roman" w:eastAsia="Arial" w:hAnsi="Times New Roman" w:cs="Times New Roman"/>
                <w:sz w:val="20"/>
                <w:szCs w:val="20"/>
              </w:rPr>
              <w:t xml:space="preserve">fizic </w:t>
            </w:r>
          </w:p>
        </w:tc>
        <w:tc>
          <w:tcPr>
            <w:tcW w:w="884" w:type="dxa"/>
            <w:shd w:val="clear" w:color="auto" w:fill="auto"/>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mental</w:t>
            </w:r>
          </w:p>
        </w:tc>
      </w:tr>
      <w:tr w:rsidR="00E85221" w:rsidRPr="00E06794" w:rsidTr="00E06794">
        <w:trPr>
          <w:trHeight w:val="227"/>
        </w:trPr>
        <w:tc>
          <w:tcPr>
            <w:cnfStyle w:val="001000000000" w:firstRow="0" w:lastRow="0" w:firstColumn="1" w:lastColumn="0" w:oddVBand="0" w:evenVBand="0" w:oddHBand="0" w:evenHBand="0" w:firstRowFirstColumn="0" w:firstRowLastColumn="0" w:lastRowFirstColumn="0" w:lastRowLastColumn="0"/>
            <w:tcW w:w="661" w:type="dxa"/>
            <w:tcBorders>
              <w:left w:val="none" w:sz="0" w:space="0" w:color="auto"/>
            </w:tcBorders>
            <w:shd w:val="clear" w:color="auto" w:fill="auto"/>
            <w:hideMark/>
          </w:tcPr>
          <w:p w:rsidR="00E85221" w:rsidRPr="00E06794" w:rsidRDefault="00E85221" w:rsidP="00E85221">
            <w:pPr>
              <w:jc w:val="center"/>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1</w:t>
            </w:r>
          </w:p>
        </w:tc>
        <w:tc>
          <w:tcPr>
            <w:tcW w:w="1116" w:type="dxa"/>
            <w:shd w:val="clear" w:color="auto" w:fill="auto"/>
            <w:hideMark/>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fără cerințe</w:t>
            </w:r>
          </w:p>
        </w:tc>
        <w:tc>
          <w:tcPr>
            <w:tcW w:w="1411" w:type="dxa"/>
            <w:shd w:val="clear" w:color="auto" w:fill="auto"/>
            <w:hideMark/>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eastAsia="Calibri" w:hAnsi="Times New Roman" w:cs="Times New Roman"/>
                <w:color w:val="000000"/>
                <w:sz w:val="20"/>
                <w:szCs w:val="20"/>
              </w:rPr>
              <w:t>Scăzută: Gândirea, soluțiile și activitatea au efecte la nivelul postului sau al subdiviziunii instituționale respective.</w:t>
            </w:r>
          </w:p>
        </w:tc>
        <w:tc>
          <w:tcPr>
            <w:tcW w:w="1628" w:type="dxa"/>
            <w:shd w:val="clear" w:color="auto" w:fill="auto"/>
            <w:hideMark/>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execuție</w:t>
            </w:r>
          </w:p>
        </w:tc>
        <w:tc>
          <w:tcPr>
            <w:tcW w:w="1261" w:type="dxa"/>
            <w:shd w:val="clear" w:color="auto" w:fill="auto"/>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sz w:val="20"/>
                <w:szCs w:val="20"/>
              </w:rPr>
              <w:t>Impact la nivelul postului respectiv sau al subdiviziunii instituționale din care face parte</w:t>
            </w:r>
          </w:p>
        </w:tc>
        <w:tc>
          <w:tcPr>
            <w:tcW w:w="1272" w:type="dxa"/>
            <w:shd w:val="clear" w:color="auto" w:fill="auto"/>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eastAsia="Calibri" w:hAnsi="Times New Roman" w:cs="Times New Roman"/>
                <w:sz w:val="20"/>
                <w:szCs w:val="20"/>
              </w:rPr>
              <w:t xml:space="preserve">Cu personal de la nivel ierarhic inferior </w:t>
            </w:r>
          </w:p>
        </w:tc>
        <w:tc>
          <w:tcPr>
            <w:tcW w:w="1083" w:type="dxa"/>
            <w:shd w:val="clear" w:color="auto" w:fill="auto"/>
            <w:hideMark/>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eastAsia="Calibri" w:hAnsi="Times New Roman" w:cs="Times New Roman"/>
                <w:color w:val="000000"/>
                <w:sz w:val="20"/>
                <w:szCs w:val="20"/>
              </w:rPr>
              <w:t>Expunere redusă sau inexistentă la riscuri de protecția muncii</w:t>
            </w:r>
          </w:p>
        </w:tc>
        <w:tc>
          <w:tcPr>
            <w:tcW w:w="1027" w:type="dxa"/>
            <w:shd w:val="clear" w:color="auto" w:fill="auto"/>
            <w:hideMark/>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eastAsia="Calibri" w:hAnsi="Times New Roman" w:cs="Times New Roman"/>
                <w:color w:val="000000"/>
                <w:sz w:val="20"/>
                <w:szCs w:val="20"/>
              </w:rPr>
              <w:t>Nu necesită efort fizic deosebit</w:t>
            </w:r>
          </w:p>
        </w:tc>
        <w:tc>
          <w:tcPr>
            <w:tcW w:w="884" w:type="dxa"/>
            <w:shd w:val="clear" w:color="auto" w:fill="auto"/>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eastAsia="Calibri" w:hAnsi="Times New Roman" w:cs="Times New Roman"/>
                <w:color w:val="000000"/>
                <w:sz w:val="20"/>
                <w:szCs w:val="20"/>
              </w:rPr>
              <w:t>Scăzut: Activitatea impune condiții de stres scăzut</w:t>
            </w:r>
          </w:p>
        </w:tc>
      </w:tr>
      <w:tr w:rsidR="00E85221" w:rsidRPr="00E06794" w:rsidTr="00E0679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61" w:type="dxa"/>
            <w:tcBorders>
              <w:left w:val="none" w:sz="0" w:space="0" w:color="auto"/>
            </w:tcBorders>
            <w:shd w:val="clear" w:color="auto" w:fill="auto"/>
            <w:hideMark/>
          </w:tcPr>
          <w:p w:rsidR="00E85221" w:rsidRPr="00E06794" w:rsidRDefault="00E85221" w:rsidP="00E85221">
            <w:pPr>
              <w:jc w:val="center"/>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2</w:t>
            </w:r>
          </w:p>
        </w:tc>
        <w:tc>
          <w:tcPr>
            <w:tcW w:w="1116" w:type="dxa"/>
            <w:shd w:val="clear" w:color="auto" w:fill="auto"/>
            <w:hideMark/>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medii</w:t>
            </w:r>
          </w:p>
        </w:tc>
        <w:tc>
          <w:tcPr>
            <w:tcW w:w="1411" w:type="dxa"/>
            <w:shd w:val="clear" w:color="auto" w:fill="auto"/>
            <w:hideMark/>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eastAsia="Calibri" w:hAnsi="Times New Roman" w:cs="Times New Roman"/>
                <w:color w:val="000000"/>
                <w:sz w:val="20"/>
                <w:szCs w:val="20"/>
              </w:rPr>
              <w:t>Medie: Gândirea, soluțiile și activitatea au efecte la nivelul mai multor posturi sau subdiviziuni instituționale.</w:t>
            </w:r>
          </w:p>
        </w:tc>
        <w:tc>
          <w:tcPr>
            <w:tcW w:w="1628" w:type="dxa"/>
            <w:shd w:val="clear" w:color="auto" w:fill="auto"/>
            <w:hideMark/>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execuție și planificare</w:t>
            </w:r>
          </w:p>
        </w:tc>
        <w:tc>
          <w:tcPr>
            <w:tcW w:w="1261" w:type="dxa"/>
            <w:shd w:val="clear" w:color="auto" w:fill="auto"/>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sz w:val="20"/>
                <w:szCs w:val="20"/>
              </w:rPr>
              <w:t>Impact la nivelul mai multor subdiviziuni instituționale</w:t>
            </w:r>
          </w:p>
        </w:tc>
        <w:tc>
          <w:tcPr>
            <w:tcW w:w="1272" w:type="dxa"/>
            <w:shd w:val="clear" w:color="auto" w:fill="auto"/>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eastAsia="Calibri" w:hAnsi="Times New Roman" w:cs="Times New Roman"/>
                <w:sz w:val="20"/>
                <w:szCs w:val="20"/>
              </w:rPr>
              <w:t>Cu personal de la nivel ierarhic superior</w:t>
            </w:r>
          </w:p>
        </w:tc>
        <w:tc>
          <w:tcPr>
            <w:tcW w:w="1083" w:type="dxa"/>
            <w:shd w:val="clear" w:color="auto" w:fill="auto"/>
            <w:hideMark/>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dificultate medie</w:t>
            </w:r>
          </w:p>
        </w:tc>
        <w:tc>
          <w:tcPr>
            <w:tcW w:w="1027" w:type="dxa"/>
            <w:shd w:val="clear" w:color="auto" w:fill="auto"/>
            <w:hideMark/>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 xml:space="preserve">Ocazional </w:t>
            </w:r>
          </w:p>
        </w:tc>
        <w:tc>
          <w:tcPr>
            <w:tcW w:w="884" w:type="dxa"/>
            <w:shd w:val="clear" w:color="auto" w:fill="auto"/>
          </w:tcPr>
          <w:p w:rsidR="00E85221" w:rsidRPr="00E06794"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eastAsia="Calibri" w:hAnsi="Times New Roman" w:cs="Times New Roman"/>
                <w:color w:val="000000"/>
                <w:sz w:val="20"/>
                <w:szCs w:val="20"/>
              </w:rPr>
              <w:t>Mediu:</w:t>
            </w:r>
          </w:p>
        </w:tc>
      </w:tr>
      <w:tr w:rsidR="00E85221" w:rsidRPr="00591BF2" w:rsidTr="00E06794">
        <w:trPr>
          <w:trHeight w:val="227"/>
        </w:trPr>
        <w:tc>
          <w:tcPr>
            <w:cnfStyle w:val="001000000000" w:firstRow="0" w:lastRow="0" w:firstColumn="1" w:lastColumn="0" w:oddVBand="0" w:evenVBand="0" w:oddHBand="0" w:evenHBand="0" w:firstRowFirstColumn="0" w:firstRowLastColumn="0" w:lastRowFirstColumn="0" w:lastRowLastColumn="0"/>
            <w:tcW w:w="661" w:type="dxa"/>
            <w:tcBorders>
              <w:left w:val="none" w:sz="0" w:space="0" w:color="auto"/>
              <w:bottom w:val="none" w:sz="0" w:space="0" w:color="auto"/>
            </w:tcBorders>
            <w:shd w:val="clear" w:color="auto" w:fill="auto"/>
            <w:hideMark/>
          </w:tcPr>
          <w:p w:rsidR="00E85221" w:rsidRPr="00E06794" w:rsidRDefault="00E85221" w:rsidP="00E85221">
            <w:pPr>
              <w:jc w:val="center"/>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3</w:t>
            </w:r>
          </w:p>
        </w:tc>
        <w:tc>
          <w:tcPr>
            <w:tcW w:w="1116" w:type="dxa"/>
            <w:shd w:val="clear" w:color="auto" w:fill="auto"/>
            <w:hideMark/>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superioare</w:t>
            </w:r>
          </w:p>
        </w:tc>
        <w:tc>
          <w:tcPr>
            <w:tcW w:w="1411" w:type="dxa"/>
            <w:shd w:val="clear" w:color="auto" w:fill="auto"/>
            <w:hideMark/>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eastAsia="Calibri" w:hAnsi="Times New Roman" w:cs="Times New Roman"/>
                <w:color w:val="000000"/>
                <w:sz w:val="20"/>
                <w:szCs w:val="20"/>
              </w:rPr>
              <w:t>Ridicată: Gândirea, soluțiile și activitatea au efecte la nivelul instituției sau în afara acesteia.</w:t>
            </w:r>
          </w:p>
        </w:tc>
        <w:tc>
          <w:tcPr>
            <w:tcW w:w="1628" w:type="dxa"/>
            <w:shd w:val="clear" w:color="auto" w:fill="auto"/>
            <w:hideMark/>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planificare și politici</w:t>
            </w:r>
          </w:p>
        </w:tc>
        <w:tc>
          <w:tcPr>
            <w:tcW w:w="1261" w:type="dxa"/>
            <w:shd w:val="clear" w:color="auto" w:fill="auto"/>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sz w:val="20"/>
                <w:szCs w:val="20"/>
              </w:rPr>
              <w:t>Impact la nivelul instituției sau în afara acesteia</w:t>
            </w:r>
          </w:p>
        </w:tc>
        <w:tc>
          <w:tcPr>
            <w:tcW w:w="1272" w:type="dxa"/>
            <w:shd w:val="clear" w:color="auto" w:fill="auto"/>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eastAsia="Calibri" w:hAnsi="Times New Roman" w:cs="Times New Roman"/>
                <w:sz w:val="20"/>
                <w:szCs w:val="20"/>
              </w:rPr>
              <w:t>Cu personal de la același nivel ierarhic</w:t>
            </w:r>
          </w:p>
        </w:tc>
        <w:tc>
          <w:tcPr>
            <w:tcW w:w="1083" w:type="dxa"/>
            <w:shd w:val="clear" w:color="auto" w:fill="auto"/>
            <w:hideMark/>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grele</w:t>
            </w:r>
          </w:p>
        </w:tc>
        <w:tc>
          <w:tcPr>
            <w:tcW w:w="1027" w:type="dxa"/>
            <w:shd w:val="clear" w:color="auto" w:fill="auto"/>
            <w:hideMark/>
          </w:tcPr>
          <w:p w:rsidR="00E85221" w:rsidRPr="00E06794"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hAnsi="Times New Roman" w:cs="Times New Roman"/>
                <w:color w:val="000000"/>
                <w:sz w:val="20"/>
                <w:szCs w:val="20"/>
                <w:lang w:eastAsia="ro-RO"/>
              </w:rPr>
              <w:t>frecvent</w:t>
            </w:r>
          </w:p>
        </w:tc>
        <w:tc>
          <w:tcPr>
            <w:tcW w:w="884" w:type="dxa"/>
            <w:shd w:val="clear" w:color="auto" w:fill="auto"/>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eastAsia="ro-RO"/>
              </w:rPr>
            </w:pPr>
            <w:r w:rsidRPr="00E06794">
              <w:rPr>
                <w:rFonts w:ascii="Times New Roman" w:eastAsia="Calibri" w:hAnsi="Times New Roman" w:cs="Times New Roman"/>
                <w:color w:val="000000"/>
                <w:sz w:val="20"/>
                <w:szCs w:val="20"/>
              </w:rPr>
              <w:t>Ridicat:</w:t>
            </w:r>
          </w:p>
        </w:tc>
      </w:tr>
    </w:tbl>
    <w:p w:rsidR="00E85221" w:rsidRDefault="00E85221" w:rsidP="00E85221">
      <w:pPr>
        <w:ind w:firstLine="357"/>
        <w:jc w:val="both"/>
        <w:rPr>
          <w:rFonts w:ascii="Times New Roman" w:hAnsi="Times New Roman" w:cs="Times New Roman"/>
        </w:rPr>
      </w:pPr>
    </w:p>
    <w:p w:rsidR="00BA3B9B" w:rsidRDefault="00E85221" w:rsidP="00BA3B9B">
      <w:pPr>
        <w:pStyle w:val="Caption"/>
        <w:keepNext/>
        <w:spacing w:after="0"/>
        <w:jc w:val="center"/>
        <w:rPr>
          <w:rFonts w:ascii="Times New Roman" w:hAnsi="Times New Roman" w:cs="Times New Roman"/>
          <w:b/>
          <w:i w:val="0"/>
          <w:color w:val="auto"/>
          <w:sz w:val="22"/>
          <w:szCs w:val="22"/>
          <w:lang w:val="ro-MD"/>
        </w:rPr>
      </w:pPr>
      <w:bookmarkStart w:id="4" w:name="_Ref512246232"/>
      <w:r w:rsidRPr="00BA3B9B">
        <w:rPr>
          <w:rFonts w:ascii="Times New Roman" w:hAnsi="Times New Roman" w:cs="Times New Roman"/>
          <w:b/>
          <w:i w:val="0"/>
          <w:color w:val="auto"/>
          <w:sz w:val="22"/>
          <w:szCs w:val="22"/>
          <w:lang w:val="ro-MD"/>
        </w:rPr>
        <w:t>Tabel</w:t>
      </w:r>
      <w:r w:rsidR="00BA3B9B">
        <w:rPr>
          <w:rFonts w:ascii="Times New Roman" w:hAnsi="Times New Roman" w:cs="Times New Roman"/>
          <w:b/>
          <w:i w:val="0"/>
          <w:color w:val="auto"/>
          <w:sz w:val="22"/>
          <w:szCs w:val="22"/>
          <w:lang w:val="ro-MD"/>
        </w:rPr>
        <w:t>ul</w:t>
      </w:r>
      <w:r w:rsidRPr="00BA3B9B">
        <w:rPr>
          <w:rFonts w:ascii="Times New Roman" w:hAnsi="Times New Roman" w:cs="Times New Roman"/>
          <w:b/>
          <w:i w:val="0"/>
          <w:color w:val="auto"/>
          <w:sz w:val="22"/>
          <w:szCs w:val="22"/>
          <w:lang w:val="ro-MD"/>
        </w:rPr>
        <w:t xml:space="preserve"> 2</w:t>
      </w:r>
      <w:bookmarkEnd w:id="4"/>
      <w:r w:rsidRPr="00BA3B9B">
        <w:rPr>
          <w:rFonts w:ascii="Times New Roman" w:hAnsi="Times New Roman" w:cs="Times New Roman"/>
          <w:b/>
          <w:i w:val="0"/>
          <w:color w:val="auto"/>
          <w:sz w:val="22"/>
          <w:szCs w:val="22"/>
          <w:lang w:val="ro-MD"/>
        </w:rPr>
        <w:t xml:space="preserve"> – </w:t>
      </w:r>
      <w:r w:rsidR="00BA3B9B">
        <w:rPr>
          <w:rFonts w:ascii="Times New Roman" w:hAnsi="Times New Roman" w:cs="Times New Roman"/>
          <w:b/>
          <w:i w:val="0"/>
          <w:color w:val="auto"/>
          <w:sz w:val="22"/>
          <w:szCs w:val="22"/>
          <w:lang w:val="ro-MD"/>
        </w:rPr>
        <w:t>G</w:t>
      </w:r>
      <w:r w:rsidRPr="00BA3B9B">
        <w:rPr>
          <w:rFonts w:ascii="Times New Roman" w:hAnsi="Times New Roman" w:cs="Times New Roman"/>
          <w:b/>
          <w:i w:val="0"/>
          <w:color w:val="auto"/>
          <w:sz w:val="22"/>
          <w:szCs w:val="22"/>
          <w:lang w:val="ro-MD"/>
        </w:rPr>
        <w:t xml:space="preserve">radele de salarizare rezultate din evaluarea </w:t>
      </w:r>
      <w:r w:rsidR="00BA3B9B">
        <w:rPr>
          <w:rFonts w:ascii="Times New Roman" w:hAnsi="Times New Roman" w:cs="Times New Roman"/>
          <w:b/>
          <w:i w:val="0"/>
          <w:color w:val="auto"/>
          <w:sz w:val="22"/>
          <w:szCs w:val="22"/>
          <w:lang w:val="ro-MD"/>
        </w:rPr>
        <w:t>funcțiilor existente</w:t>
      </w:r>
      <w:r w:rsidRPr="00BA3B9B">
        <w:rPr>
          <w:rFonts w:ascii="Times New Roman" w:hAnsi="Times New Roman" w:cs="Times New Roman"/>
          <w:b/>
          <w:i w:val="0"/>
          <w:color w:val="auto"/>
          <w:sz w:val="22"/>
          <w:szCs w:val="22"/>
          <w:lang w:val="ro-MD"/>
        </w:rPr>
        <w:t xml:space="preserve"> </w:t>
      </w:r>
    </w:p>
    <w:p w:rsidR="00E85221" w:rsidRDefault="00E85221" w:rsidP="00BA3B9B">
      <w:pPr>
        <w:pStyle w:val="Caption"/>
        <w:keepNext/>
        <w:spacing w:after="0"/>
        <w:jc w:val="center"/>
        <w:rPr>
          <w:rFonts w:ascii="Times New Roman" w:hAnsi="Times New Roman" w:cs="Times New Roman"/>
          <w:b/>
          <w:i w:val="0"/>
          <w:color w:val="auto"/>
          <w:sz w:val="22"/>
          <w:szCs w:val="22"/>
          <w:lang w:val="ro-MD"/>
        </w:rPr>
      </w:pPr>
      <w:r w:rsidRPr="00BA3B9B">
        <w:rPr>
          <w:rFonts w:ascii="Times New Roman" w:hAnsi="Times New Roman" w:cs="Times New Roman"/>
          <w:b/>
          <w:i w:val="0"/>
          <w:color w:val="auto"/>
          <w:sz w:val="22"/>
          <w:szCs w:val="22"/>
          <w:lang w:val="ro-MD"/>
        </w:rPr>
        <w:t xml:space="preserve">și punctarea orientativă a criteriilor de evaluare simplificată </w:t>
      </w:r>
    </w:p>
    <w:p w:rsidR="00BA3B9B" w:rsidRPr="00BA3B9B" w:rsidRDefault="00BA3B9B" w:rsidP="00BA3B9B">
      <w:pPr>
        <w:rPr>
          <w:lang w:val="ro-MD"/>
        </w:rPr>
      </w:pPr>
    </w:p>
    <w:tbl>
      <w:tblPr>
        <w:tblStyle w:val="GridTable5Dark-Accent6"/>
        <w:tblW w:w="10773" w:type="dxa"/>
        <w:tblInd w:w="-431" w:type="dxa"/>
        <w:tblLayout w:type="fixed"/>
        <w:tblLook w:val="05A0" w:firstRow="1" w:lastRow="0" w:firstColumn="1" w:lastColumn="1" w:noHBand="0" w:noVBand="1"/>
      </w:tblPr>
      <w:tblGrid>
        <w:gridCol w:w="850"/>
        <w:gridCol w:w="2975"/>
        <w:gridCol w:w="1134"/>
        <w:gridCol w:w="1419"/>
        <w:gridCol w:w="1277"/>
        <w:gridCol w:w="993"/>
        <w:gridCol w:w="961"/>
        <w:gridCol w:w="31"/>
        <w:gridCol w:w="1133"/>
      </w:tblGrid>
      <w:tr w:rsidR="00E85221" w:rsidRPr="00591BF2" w:rsidTr="00E06794">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E85221">
            <w:pPr>
              <w:jc w:val="center"/>
              <w:rPr>
                <w:rFonts w:ascii="Times New Roman" w:hAnsi="Times New Roman" w:cs="Times New Roman"/>
                <w:color w:val="auto"/>
                <w:sz w:val="18"/>
                <w:szCs w:val="18"/>
              </w:rPr>
            </w:pPr>
            <w:r w:rsidRPr="00591BF2">
              <w:rPr>
                <w:rFonts w:ascii="Times New Roman" w:hAnsi="Times New Roman" w:cs="Times New Roman"/>
                <w:color w:val="auto"/>
                <w:sz w:val="18"/>
                <w:szCs w:val="18"/>
              </w:rPr>
              <w:t>gradul de salarizare</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E852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91BF2">
              <w:rPr>
                <w:rFonts w:ascii="Times New Roman" w:hAnsi="Times New Roman" w:cs="Times New Roman"/>
                <w:bCs w:val="0"/>
                <w:color w:val="auto"/>
                <w:sz w:val="18"/>
                <w:szCs w:val="18"/>
              </w:rPr>
              <w:t>descrierea</w:t>
            </w:r>
            <w:r w:rsidRPr="00591BF2">
              <w:rPr>
                <w:rFonts w:ascii="Times New Roman" w:hAnsi="Times New Roman" w:cs="Times New Roman"/>
                <w:color w:val="auto"/>
                <w:sz w:val="18"/>
                <w:szCs w:val="18"/>
              </w:rPr>
              <w:t xml:space="preserve"> gradului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E852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91BF2">
              <w:rPr>
                <w:rFonts w:ascii="Times New Roman" w:hAnsi="Times New Roman" w:cs="Times New Roman"/>
                <w:bCs w:val="0"/>
                <w:color w:val="000000"/>
                <w:sz w:val="18"/>
                <w:szCs w:val="18"/>
                <w:lang w:eastAsia="ro-RO"/>
              </w:rPr>
              <w:t>Studii, cunoștințe și experiență</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E852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91BF2">
              <w:rPr>
                <w:rFonts w:ascii="Times New Roman" w:hAnsi="Times New Roman" w:cs="Times New Roman"/>
                <w:bCs w:val="0"/>
                <w:color w:val="000000"/>
                <w:sz w:val="18"/>
                <w:szCs w:val="18"/>
                <w:lang w:eastAsia="ro-RO"/>
              </w:rPr>
              <w:t xml:space="preserve">Complexitate, </w:t>
            </w:r>
            <w:r w:rsidRPr="00591BF2">
              <w:rPr>
                <w:rFonts w:ascii="Times New Roman" w:eastAsia="Arial" w:hAnsi="Times New Roman" w:cs="Times New Roman"/>
                <w:sz w:val="18"/>
                <w:szCs w:val="18"/>
              </w:rPr>
              <w:t xml:space="preserve"> </w:t>
            </w:r>
            <w:r w:rsidRPr="00591BF2">
              <w:rPr>
                <w:rFonts w:ascii="Times New Roman" w:eastAsia="Arial" w:hAnsi="Times New Roman" w:cs="Times New Roman"/>
                <w:color w:val="auto"/>
                <w:sz w:val="18"/>
                <w:szCs w:val="18"/>
              </w:rPr>
              <w:t>creativitate și diversitate</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E852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91BF2">
              <w:rPr>
                <w:rFonts w:ascii="Times New Roman" w:eastAsia="Arial" w:hAnsi="Times New Roman" w:cs="Times New Roman"/>
                <w:color w:val="auto"/>
                <w:sz w:val="18"/>
                <w:szCs w:val="18"/>
              </w:rPr>
              <w:t>Responsabilitate decizională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E852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91BF2">
              <w:rPr>
                <w:rFonts w:ascii="Times New Roman" w:hAnsi="Times New Roman" w:cs="Times New Roman"/>
                <w:bCs w:val="0"/>
                <w:color w:val="000000"/>
                <w:sz w:val="18"/>
                <w:szCs w:val="18"/>
                <w:lang w:eastAsia="ro-RO"/>
              </w:rPr>
              <w:t>Condiții de muncă</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E852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591BF2">
              <w:rPr>
                <w:rFonts w:ascii="Times New Roman" w:hAnsi="Times New Roman" w:cs="Times New Roman"/>
                <w:color w:val="auto"/>
                <w:sz w:val="18"/>
                <w:szCs w:val="18"/>
              </w:rPr>
              <w:t>Impactul postului</w:t>
            </w:r>
          </w:p>
        </w:tc>
        <w:tc>
          <w:tcPr>
            <w:cnfStyle w:val="000100000000" w:firstRow="0" w:lastRow="0" w:firstColumn="0" w:lastColumn="1" w:oddVBand="0" w:evenVBand="0" w:oddHBand="0" w:evenHBand="0" w:firstRowFirstColumn="0" w:firstRowLastColumn="0" w:lastRowFirstColumn="0" w:lastRowLastColumn="0"/>
            <w:tcW w:w="11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BA3B9B">
            <w:pPr>
              <w:jc w:val="center"/>
              <w:rPr>
                <w:rFonts w:ascii="Times New Roman" w:hAnsi="Times New Roman" w:cs="Times New Roman"/>
                <w:color w:val="auto"/>
                <w:sz w:val="18"/>
                <w:szCs w:val="18"/>
              </w:rPr>
            </w:pPr>
            <w:r w:rsidRPr="00591BF2">
              <w:rPr>
                <w:rFonts w:ascii="Times New Roman" w:hAnsi="Times New Roman" w:cs="Times New Roman"/>
                <w:color w:val="auto"/>
                <w:sz w:val="18"/>
                <w:szCs w:val="18"/>
              </w:rPr>
              <w:t xml:space="preserve">Punctaj orientativ </w:t>
            </w:r>
          </w:p>
        </w:tc>
      </w:tr>
      <w:tr w:rsidR="00E85221" w:rsidRPr="00591BF2" w:rsidTr="00A655A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1</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E852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funcții de execuție rutiniere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0,5</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0,5</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w:t>
            </w:r>
          </w:p>
        </w:tc>
        <w:tc>
          <w:tcPr>
            <w:cnfStyle w:val="000100000000" w:firstRow="0" w:lastRow="0" w:firstColumn="0" w:lastColumn="1" w:oddVBand="0" w:evenVBand="0" w:oddHBand="0" w:evenHBand="0" w:firstRowFirstColumn="0" w:firstRowLastColumn="0" w:lastRowFirstColumn="0" w:lastRowLastColumn="0"/>
            <w:tcW w:w="113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5</w:t>
            </w:r>
          </w:p>
        </w:tc>
      </w:tr>
      <w:tr w:rsidR="00E85221" w:rsidRPr="00591BF2" w:rsidTr="00A655A2">
        <w:trPr>
          <w:cantSplit/>
          <w:trHeight w:val="20"/>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2</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E852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funcții de execuție rutiniere, care au o anumită varietate în implementare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w:t>
            </w:r>
          </w:p>
        </w:tc>
        <w:tc>
          <w:tcPr>
            <w:cnfStyle w:val="000100000000" w:firstRow="0" w:lastRow="0" w:firstColumn="0" w:lastColumn="1" w:oddVBand="0" w:evenVBand="0" w:oddHBand="0" w:evenHBand="0" w:firstRowFirstColumn="0" w:firstRowLastColumn="0" w:lastRowFirstColumn="0" w:lastRowLastColumn="0"/>
            <w:tcW w:w="113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6</w:t>
            </w:r>
          </w:p>
        </w:tc>
      </w:tr>
      <w:tr w:rsidR="00E85221" w:rsidRPr="00591BF2" w:rsidTr="00A655A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3</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E852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funcții de execuție preponderent rutiniere, cu varietate semnificativă și cerințe reduse de studii; carabinier subofițer, asistent medical inferior, infirmier, soră econoamă, lucrător social, asistent parental, sanitar-veterinar, mecanic, antrenor, corist, restaurator bibliotecă, registrator medical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w:t>
            </w:r>
          </w:p>
        </w:tc>
        <w:tc>
          <w:tcPr>
            <w:cnfStyle w:val="000100000000" w:firstRow="0" w:lastRow="0" w:firstColumn="0" w:lastColumn="1" w:oddVBand="0" w:evenVBand="0" w:oddHBand="0" w:evenHBand="0" w:firstRowFirstColumn="0" w:firstRowLastColumn="0" w:lastRowFirstColumn="0" w:lastRowLastColumn="0"/>
            <w:tcW w:w="113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7,5</w:t>
            </w:r>
          </w:p>
        </w:tc>
      </w:tr>
      <w:tr w:rsidR="00E85221" w:rsidRPr="00591BF2" w:rsidTr="00A655A2">
        <w:trPr>
          <w:cantSplit/>
          <w:trHeight w:val="20"/>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4</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E852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funcții de execuție de complexitate redusă, dar cu varietate importantă, cu grade profesionale imediat inferioare celor de la gradul 5 sau în instituții de dimensiuni mai mici, după caz; felcer; arhivar; asistent personal; subofițer de patrulare; plutonier; inspector inferior; bibliotecar; artist-vocalist; soră medicală; maestru de cor; conducător de cerc; restaurator muzeu; profesor cu studii medii; inspector inferior; specialist pt tineret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1,5</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1,75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1,75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w:t>
            </w:r>
          </w:p>
        </w:tc>
        <w:tc>
          <w:tcPr>
            <w:cnfStyle w:val="000100000000" w:firstRow="0" w:lastRow="0" w:firstColumn="0" w:lastColumn="1" w:oddVBand="0" w:evenVBand="0" w:oddHBand="0" w:evenHBand="0" w:firstRowFirstColumn="0" w:firstRowLastColumn="0" w:lastRowFirstColumn="0" w:lastRowLastColumn="0"/>
            <w:tcW w:w="113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8</w:t>
            </w:r>
          </w:p>
        </w:tc>
      </w:tr>
      <w:tr w:rsidR="00E85221" w:rsidRPr="00591BF2" w:rsidTr="00A655A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5</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E852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șefi instituții locale foarte mici; funcții de execuție cu grade profesionale imediat inferioare celor de la gradul 6, după caz; specialist principal în instituții centrale subordonate/ autonome/ deconcentrate/ instanțe, specialist principal în instituții locale raionale/ urbane; contabil (casier); profesor; învățător; educator; metodist instituții de mici dimensiuni; ofițer de patrulare; pompier; maestru de concert; coregraf; asistent medical; asistent social comunitar; profesor antrenor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3</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w:t>
            </w:r>
          </w:p>
        </w:tc>
        <w:tc>
          <w:tcPr>
            <w:cnfStyle w:val="000100000000" w:firstRow="0" w:lastRow="0" w:firstColumn="0" w:lastColumn="1" w:oddVBand="0" w:evenVBand="0" w:oddHBand="0" w:evenHBand="0" w:firstRowFirstColumn="0" w:firstRowLastColumn="0" w:lastRowFirstColumn="0" w:lastRowLastColumn="0"/>
            <w:tcW w:w="113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9,5</w:t>
            </w:r>
          </w:p>
        </w:tc>
      </w:tr>
      <w:tr w:rsidR="00E85221" w:rsidRPr="00591BF2" w:rsidTr="00A655A2">
        <w:trPr>
          <w:cantSplit/>
          <w:trHeight w:val="3851"/>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6</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221" w:rsidRPr="00591BF2" w:rsidRDefault="00E85221" w:rsidP="00E852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șefi subdiviziuni mici administrative din ministere, instituții centrale autonome sau subordonate, șefi subdiviziuni mici de specialitate din instituții deconcentrate/ locale, șefi instituții centrale/ deconcentrate foarte mici, șefi instituții locale mici, funcții de execuție cu complexitate semnificativă (cu grade profesionale imediat inferioare celor de la gradul 7; metodist; ofițer de legătură; medic veterinar; farmacist; medic; asistentă medicală superioară; balerin; jurist; consultant principal în ministere/ instituții subordonate/ autonome/ deconcentrate mari; specialist principal în ministere; expert judiciar principal; administrator rețea IT; lector universitar vechime redusă; asistent universitar; psiholog; programator principal IT, asistent judiciar instanțe teritoriale și locale)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3</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2,25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1,5</w:t>
            </w:r>
          </w:p>
        </w:tc>
        <w:tc>
          <w:tcPr>
            <w:cnfStyle w:val="000100000000" w:firstRow="0" w:lastRow="0" w:firstColumn="0" w:lastColumn="1" w:oddVBand="0" w:evenVBand="0" w:oddHBand="0" w:evenHBand="0" w:firstRowFirstColumn="0" w:firstRowLastColumn="0" w:lastRowFirstColumn="0" w:lastRowLastColumn="0"/>
            <w:tcW w:w="113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10</w:t>
            </w:r>
          </w:p>
        </w:tc>
      </w:tr>
      <w:tr w:rsidR="00E85221" w:rsidRPr="00591BF2" w:rsidTr="00E0679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7</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șefi subdiviziuni mici de specialitate sau medii administrative din ministere, instituții centrale autonome sau subordonate, șefi subdiviziuni medii din alte instituții (deconcentrate și locale mari), șefi instituții centrale/ deconcentrate mici, șefi instituții locale de dimensiuni medii, funcții de execuție cu complexitate ridicată/ cu grade profesionale înalte/ cu responsabilitate ridicată/ impact orizontal important (auditor intern/ inspector/ consultant (Cancelaria de Stat, IT și C)/ expert-criminalist/ specialist (Grupul ocupațional 3-4)/ ofițer de investigații/ economist/ expert judiciar ofițer principal; lector/ ofițer de investigații (CNA) superior; controlor de stat; regizor; dirijor; inginer-programator șef; medic specialist etc.)</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3</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2,25</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91BF2">
              <w:rPr>
                <w:rFonts w:ascii="Times New Roman" w:hAnsi="Times New Roman" w:cs="Times New Roman"/>
                <w:sz w:val="18"/>
                <w:szCs w:val="18"/>
              </w:rPr>
              <w:t>10,5</w:t>
            </w:r>
          </w:p>
        </w:tc>
      </w:tr>
      <w:tr w:rsidR="00E85221" w:rsidRPr="00591BF2" w:rsidTr="00E06794">
        <w:tblPrEx>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8</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șefi subdiviziuni medii de specialitate din ministere, instituții centrale autonome sau subordonate, șefi subdiviziuni importante din instituții deconcentrate mari și din u.a.t. mari, conducători instituții centrale/ deconcentrate de dimensiuni medii, conducători instituții locale majore, primari u.a.t. rurale, secretari u.a.t. urbane, funcții de execuție cu complexitate/ responsabilitate/ impact orizontal mare (auditor public principal, ofițer de urmărire penală, medic primar sau specialist cu vechime semnificativă, consilier ministru, profesor universitar, conferențiar universitar)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3</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2,5</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91BF2">
              <w:rPr>
                <w:rFonts w:ascii="Times New Roman" w:hAnsi="Times New Roman" w:cs="Times New Roman"/>
                <w:sz w:val="18"/>
                <w:szCs w:val="18"/>
              </w:rPr>
              <w:t>11,25</w:t>
            </w:r>
          </w:p>
        </w:tc>
      </w:tr>
      <w:tr w:rsidR="00E85221" w:rsidRPr="00591BF2" w:rsidTr="00E0679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9</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șefi subdiviziuni importante din ministere, instituții centrale autonome sau subordonate, Primăria mun. Chișinău, raioane, UTA Gagauzia (Direcția generală, direcții mari, secții mari, secretar raion si al Primăria mun. Chișinău), primari de u.a.t. urbane, conducători de instituții publice de dimensiuni medii sau mici cu importanță sectorială (unități de învățământ preuniversitar, instituții deconcentrate mari la nivel teritorial - e.g. inspectorate de poliție etc. -, policlinici/ ambulatorii de mari dimensiuni), funcții de execuție foarte complexe/ cu responsabilitate deosebit de mare (magistrați instanțe locale sau echivalent, consilier de stat)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3</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2,75</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2,75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91BF2">
              <w:rPr>
                <w:rFonts w:ascii="Times New Roman" w:hAnsi="Times New Roman" w:cs="Times New Roman"/>
                <w:sz w:val="18"/>
                <w:szCs w:val="18"/>
              </w:rPr>
              <w:t>11,75</w:t>
            </w:r>
          </w:p>
        </w:tc>
      </w:tr>
      <w:tr w:rsidR="00E85221" w:rsidRPr="00591BF2" w:rsidTr="00E06794">
        <w:tblPrEx>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10</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șefi subdiviziuni majore din ministere sau organe de specialitate, șefi instituții publice autonome sau subordonate mari cu rol sectorial (spitale, institute, universități, instituții de cultură naționale, inspectorate de poliție, penitenciare etc.), funcții de execuție deosebit de complexe (magistrați instanțe teritoriale sau locale cu vechime semnificativă)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3</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2,75</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91BF2">
              <w:rPr>
                <w:rFonts w:ascii="Times New Roman" w:hAnsi="Times New Roman" w:cs="Times New Roman"/>
                <w:sz w:val="18"/>
                <w:szCs w:val="18"/>
              </w:rPr>
              <w:t>12,5</w:t>
            </w:r>
          </w:p>
        </w:tc>
      </w:tr>
      <w:tr w:rsidR="00E85221" w:rsidRPr="00591BF2" w:rsidTr="00E0679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11</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conducători de instituții publice de importanță republicană (șeful IGP, comandanții de arme, șefi curți de apel), președinți raioane, alte funcții de demnitate publică sau de execuție extrem de complexe (magistrați din instanțele superioare sau cu vechime mare, șefi direcții MI din ministere, șefi spitale de mari dimensiuni)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3</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3</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2,5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591BF2">
              <w:rPr>
                <w:rFonts w:ascii="Times New Roman" w:hAnsi="Times New Roman" w:cs="Times New Roman"/>
                <w:sz w:val="18"/>
                <w:szCs w:val="18"/>
              </w:rPr>
              <w:t>12,75</w:t>
            </w:r>
          </w:p>
        </w:tc>
      </w:tr>
      <w:tr w:rsidR="00E85221" w:rsidRPr="00591BF2" w:rsidTr="00E06794">
        <w:tblPrEx>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E85221" w:rsidRPr="00591BF2" w:rsidRDefault="00E85221" w:rsidP="00E85221">
            <w:pPr>
              <w:jc w:val="center"/>
              <w:rPr>
                <w:rFonts w:ascii="Times New Roman" w:hAnsi="Times New Roman" w:cs="Times New Roman"/>
                <w:b w:val="0"/>
                <w:color w:val="auto"/>
                <w:sz w:val="18"/>
                <w:szCs w:val="18"/>
              </w:rPr>
            </w:pPr>
            <w:r w:rsidRPr="00591BF2">
              <w:rPr>
                <w:rFonts w:ascii="Times New Roman" w:hAnsi="Times New Roman" w:cs="Times New Roman"/>
                <w:b w:val="0"/>
                <w:color w:val="auto"/>
                <w:sz w:val="18"/>
                <w:szCs w:val="18"/>
              </w:rPr>
              <w:t>12</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funcții de demnitate publică din conducerea statului, conducători de instituții esențiale ale statului, inclusiv instanțe de nivel republican, deputați, șeful MSM, primarul mun. Chișinău, bașcanul UTA Gagauzia.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3</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3</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1,25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91BF2">
              <w:rPr>
                <w:rFonts w:ascii="Times New Roman" w:hAnsi="Times New Roman" w:cs="Times New Roman"/>
                <w:sz w:val="18"/>
                <w:szCs w:val="18"/>
              </w:rPr>
              <w:t>3</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E85221" w:rsidRPr="00591BF2" w:rsidRDefault="00E85221" w:rsidP="00E852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91BF2">
              <w:rPr>
                <w:rFonts w:ascii="Times New Roman" w:hAnsi="Times New Roman" w:cs="Times New Roman"/>
                <w:sz w:val="18"/>
                <w:szCs w:val="18"/>
              </w:rPr>
              <w:t>13,25</w:t>
            </w:r>
          </w:p>
        </w:tc>
      </w:tr>
    </w:tbl>
    <w:p w:rsidR="00E85221" w:rsidRDefault="00E85221" w:rsidP="00E85221">
      <w:pPr>
        <w:rPr>
          <w:rFonts w:ascii="Times New Roman" w:hAnsi="Times New Roman" w:cs="Times New Roman"/>
          <w:sz w:val="18"/>
          <w:szCs w:val="18"/>
        </w:rPr>
      </w:pPr>
    </w:p>
    <w:p w:rsidR="005103AD" w:rsidRPr="00852B61" w:rsidRDefault="00BB3B75" w:rsidP="009B6B80">
      <w:pPr>
        <w:pStyle w:val="ListParagraph"/>
        <w:numPr>
          <w:ilvl w:val="1"/>
          <w:numId w:val="24"/>
        </w:numPr>
        <w:spacing w:after="120" w:line="240" w:lineRule="auto"/>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 </w:t>
      </w:r>
      <w:r w:rsidR="005E5B85" w:rsidRPr="005E5B85">
        <w:rPr>
          <w:rFonts w:asciiTheme="majorBidi" w:hAnsiTheme="majorBidi" w:cstheme="majorBidi"/>
          <w:color w:val="000000"/>
          <w:sz w:val="28"/>
          <w:szCs w:val="28"/>
          <w:lang w:val="ro-RO" w:eastAsia="ro-RO"/>
        </w:rPr>
        <w:t xml:space="preserve">La </w:t>
      </w:r>
      <w:r w:rsidR="00293489" w:rsidRPr="00BB3B75">
        <w:rPr>
          <w:rFonts w:asciiTheme="majorBidi" w:hAnsiTheme="majorBidi" w:cstheme="majorBidi"/>
          <w:b/>
          <w:color w:val="000000"/>
          <w:sz w:val="28"/>
          <w:szCs w:val="28"/>
          <w:lang w:val="ro-RO" w:eastAsia="ro-RO"/>
        </w:rPr>
        <w:t>Anexa nr. 1</w:t>
      </w:r>
      <w:r w:rsidR="00852B61" w:rsidRPr="00852B61">
        <w:rPr>
          <w:rFonts w:asciiTheme="majorBidi" w:hAnsiTheme="majorBidi" w:cstheme="majorBidi"/>
          <w:color w:val="000000"/>
          <w:sz w:val="28"/>
          <w:szCs w:val="28"/>
          <w:lang w:val="ro-RO" w:eastAsia="ro-RO"/>
        </w:rPr>
        <w:t xml:space="preserve">, </w:t>
      </w:r>
      <w:r w:rsidR="00DB4AF5" w:rsidRPr="00852B61">
        <w:rPr>
          <w:rFonts w:asciiTheme="majorBidi" w:hAnsiTheme="majorBidi" w:cstheme="majorBidi"/>
          <w:color w:val="000000"/>
          <w:sz w:val="28"/>
          <w:szCs w:val="28"/>
          <w:lang w:val="ro-RO" w:eastAsia="ro-RO"/>
        </w:rPr>
        <w:t>în tabelul 1</w:t>
      </w:r>
      <w:r w:rsidR="005103AD" w:rsidRPr="00852B61">
        <w:rPr>
          <w:rFonts w:asciiTheme="majorBidi" w:hAnsiTheme="majorBidi" w:cstheme="majorBidi"/>
          <w:color w:val="000000"/>
          <w:sz w:val="28"/>
          <w:szCs w:val="28"/>
          <w:lang w:val="ro-RO" w:eastAsia="ro-RO"/>
        </w:rPr>
        <w:t>:</w:t>
      </w:r>
    </w:p>
    <w:p w:rsidR="00DB4AF5" w:rsidRDefault="005103AD" w:rsidP="009D2BED">
      <w:pPr>
        <w:pStyle w:val="ListParagraph"/>
        <w:spacing w:after="0" w:line="240" w:lineRule="auto"/>
        <w:ind w:left="927"/>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       </w:t>
      </w:r>
      <w:r w:rsidR="00DB4AF5">
        <w:rPr>
          <w:rFonts w:asciiTheme="majorBidi" w:hAnsiTheme="majorBidi" w:cstheme="majorBidi"/>
          <w:color w:val="000000"/>
          <w:sz w:val="28"/>
          <w:szCs w:val="28"/>
          <w:lang w:val="ro-RO" w:eastAsia="ro-RO"/>
        </w:rPr>
        <w:t xml:space="preserve"> din poziția </w:t>
      </w:r>
      <w:r w:rsidR="008A2FDB">
        <w:rPr>
          <w:rFonts w:asciiTheme="majorBidi" w:hAnsiTheme="majorBidi" w:cstheme="majorBidi"/>
          <w:color w:val="000000"/>
          <w:sz w:val="28"/>
          <w:szCs w:val="28"/>
          <w:lang w:val="ro-RO" w:eastAsia="ro-RO"/>
        </w:rPr>
        <w:t>2</w:t>
      </w:r>
      <w:r w:rsidR="00DB4AF5">
        <w:rPr>
          <w:rFonts w:asciiTheme="majorBidi" w:hAnsiTheme="majorBidi" w:cstheme="majorBidi"/>
          <w:color w:val="000000"/>
          <w:sz w:val="28"/>
          <w:szCs w:val="28"/>
          <w:lang w:val="ro-RO" w:eastAsia="ro-RO"/>
        </w:rPr>
        <w:t xml:space="preserve"> se exclude textul „ , gimnaziu-grădiniță”</w:t>
      </w:r>
      <w:r w:rsidR="00DB4AF5" w:rsidRPr="00DB4AF5">
        <w:rPr>
          <w:rFonts w:asciiTheme="majorBidi" w:hAnsiTheme="majorBidi" w:cstheme="majorBidi"/>
          <w:color w:val="000000"/>
          <w:sz w:val="28"/>
          <w:szCs w:val="28"/>
          <w:lang w:val="ro-RO" w:eastAsia="ro-RO"/>
        </w:rPr>
        <w:t>;</w:t>
      </w:r>
    </w:p>
    <w:p w:rsidR="005103AD" w:rsidRDefault="005103AD" w:rsidP="00657F25">
      <w:pPr>
        <w:pStyle w:val="ListParagraph"/>
        <w:spacing w:after="0" w:line="240" w:lineRule="auto"/>
        <w:ind w:left="0" w:firstLine="993"/>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        în pozițiile </w:t>
      </w:r>
      <w:r w:rsidR="008A2FDB">
        <w:rPr>
          <w:rFonts w:asciiTheme="majorBidi" w:hAnsiTheme="majorBidi" w:cstheme="majorBidi"/>
          <w:color w:val="000000"/>
          <w:sz w:val="28"/>
          <w:szCs w:val="28"/>
          <w:lang w:val="ro-RO" w:eastAsia="ro-RO"/>
        </w:rPr>
        <w:t>2</w:t>
      </w:r>
      <w:r>
        <w:rPr>
          <w:rFonts w:asciiTheme="majorBidi" w:hAnsiTheme="majorBidi" w:cstheme="majorBidi"/>
          <w:color w:val="000000"/>
          <w:sz w:val="28"/>
          <w:szCs w:val="28"/>
          <w:lang w:val="ro-RO" w:eastAsia="ro-RO"/>
        </w:rPr>
        <w:t xml:space="preserve"> și </w:t>
      </w:r>
      <w:r w:rsidR="008A2FDB">
        <w:rPr>
          <w:rFonts w:asciiTheme="majorBidi" w:hAnsiTheme="majorBidi" w:cstheme="majorBidi"/>
          <w:color w:val="000000"/>
          <w:sz w:val="28"/>
          <w:szCs w:val="28"/>
          <w:lang w:val="ro-RO" w:eastAsia="ro-RO"/>
        </w:rPr>
        <w:t>7</w:t>
      </w:r>
      <w:r>
        <w:rPr>
          <w:rFonts w:asciiTheme="majorBidi" w:hAnsiTheme="majorBidi" w:cstheme="majorBidi"/>
          <w:color w:val="000000"/>
          <w:sz w:val="28"/>
          <w:szCs w:val="28"/>
          <w:lang w:val="ro-RO" w:eastAsia="ro-RO"/>
        </w:rPr>
        <w:t xml:space="preserve">, în coloana „Criterii”, textul se expune </w:t>
      </w:r>
      <w:r w:rsidR="003524D7">
        <w:rPr>
          <w:rFonts w:asciiTheme="majorBidi" w:hAnsiTheme="majorBidi" w:cstheme="majorBidi"/>
          <w:color w:val="000000"/>
          <w:sz w:val="28"/>
          <w:szCs w:val="28"/>
          <w:lang w:val="ro-RO" w:eastAsia="ro-RO"/>
        </w:rPr>
        <w:t>după cum urmează: „Numărul de elevi/copii”.</w:t>
      </w:r>
    </w:p>
    <w:p w:rsidR="00E85221" w:rsidRPr="00BB3B75" w:rsidRDefault="00BB3B75" w:rsidP="00BB3B75">
      <w:pPr>
        <w:pStyle w:val="ListParagraph"/>
        <w:numPr>
          <w:ilvl w:val="1"/>
          <w:numId w:val="24"/>
        </w:numPr>
        <w:spacing w:after="120" w:line="240" w:lineRule="auto"/>
        <w:jc w:val="both"/>
        <w:rPr>
          <w:rFonts w:asciiTheme="majorBidi" w:hAnsiTheme="majorBidi" w:cstheme="majorBidi"/>
          <w:b/>
          <w:color w:val="000000"/>
          <w:sz w:val="28"/>
          <w:szCs w:val="28"/>
          <w:lang w:val="ro-RO" w:eastAsia="ro-RO"/>
        </w:rPr>
      </w:pPr>
      <w:r>
        <w:rPr>
          <w:rFonts w:asciiTheme="majorBidi" w:hAnsiTheme="majorBidi" w:cstheme="majorBidi"/>
          <w:b/>
          <w:color w:val="000000"/>
          <w:sz w:val="28"/>
          <w:szCs w:val="28"/>
          <w:lang w:val="ro-RO" w:eastAsia="ro-RO"/>
        </w:rPr>
        <w:t xml:space="preserve"> </w:t>
      </w:r>
      <w:r w:rsidR="007119B8" w:rsidRPr="00BB3B75">
        <w:rPr>
          <w:rFonts w:asciiTheme="majorBidi" w:hAnsiTheme="majorBidi" w:cstheme="majorBidi"/>
          <w:b/>
          <w:color w:val="000000"/>
          <w:sz w:val="28"/>
          <w:szCs w:val="28"/>
          <w:lang w:val="ro-RO" w:eastAsia="ro-RO"/>
        </w:rPr>
        <w:t>Anexa nr. 2:</w:t>
      </w:r>
    </w:p>
    <w:p w:rsidR="00657F25" w:rsidRPr="00657F25" w:rsidRDefault="00657F25" w:rsidP="00DE3480">
      <w:pPr>
        <w:pStyle w:val="ListParagraph"/>
        <w:spacing w:after="0" w:line="240" w:lineRule="auto"/>
        <w:ind w:left="0" w:firstLine="993"/>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  </w:t>
      </w:r>
      <w:r w:rsidRPr="00657F25">
        <w:rPr>
          <w:rFonts w:asciiTheme="majorBidi" w:hAnsiTheme="majorBidi" w:cstheme="majorBidi"/>
          <w:color w:val="000000"/>
          <w:sz w:val="28"/>
          <w:szCs w:val="28"/>
          <w:lang w:val="ro-RO" w:eastAsia="ro-RO"/>
        </w:rPr>
        <w:t xml:space="preserve">la </w:t>
      </w:r>
      <w:r w:rsidR="00CC7638" w:rsidRPr="00657F25">
        <w:rPr>
          <w:rFonts w:asciiTheme="majorBidi" w:hAnsiTheme="majorBidi" w:cstheme="majorBidi"/>
          <w:color w:val="000000"/>
          <w:sz w:val="28"/>
          <w:szCs w:val="28"/>
          <w:lang w:val="ro-RO" w:eastAsia="ro-RO"/>
        </w:rPr>
        <w:t>punctul 3</w:t>
      </w:r>
      <w:r w:rsidRPr="00657F25">
        <w:rPr>
          <w:rFonts w:asciiTheme="majorBidi" w:hAnsiTheme="majorBidi" w:cstheme="majorBidi"/>
          <w:color w:val="000000"/>
          <w:sz w:val="28"/>
          <w:szCs w:val="28"/>
          <w:lang w:val="ro-RO" w:eastAsia="ro-RO"/>
        </w:rPr>
        <w:t>:</w:t>
      </w:r>
    </w:p>
    <w:p w:rsidR="00CC7638" w:rsidRDefault="00CC7638" w:rsidP="00657F25">
      <w:pPr>
        <w:pStyle w:val="ListParagraph"/>
        <w:spacing w:after="0" w:line="240" w:lineRule="auto"/>
        <w:ind w:firstLine="981"/>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alin.1) va avea următorul cuprins:</w:t>
      </w:r>
    </w:p>
    <w:p w:rsidR="00D33F0F" w:rsidRDefault="00CC7638" w:rsidP="00657F25">
      <w:pPr>
        <w:spacing w:after="0" w:line="240" w:lineRule="auto"/>
        <w:ind w:firstLine="1701"/>
        <w:jc w:val="both"/>
        <w:rPr>
          <w:rFonts w:asciiTheme="majorBidi" w:hAnsiTheme="majorBidi" w:cstheme="majorBidi"/>
          <w:color w:val="000000"/>
          <w:sz w:val="28"/>
          <w:szCs w:val="28"/>
          <w:lang w:val="ro-RO" w:eastAsia="ro-RO"/>
        </w:rPr>
      </w:pPr>
      <w:r w:rsidRPr="00852B61">
        <w:rPr>
          <w:rFonts w:asciiTheme="majorBidi" w:hAnsiTheme="majorBidi" w:cstheme="majorBidi"/>
          <w:color w:val="000000"/>
          <w:sz w:val="28"/>
          <w:szCs w:val="28"/>
          <w:lang w:val="ro-RO" w:eastAsia="ro-RO"/>
        </w:rPr>
        <w:t>„1) perioadele de activitate în funcțiile cu statut special, inclusiv în care funcționarul public cu statut special nu a lucrat, dar i s-a menținut funcția publică și salariul mediu, integral sau parțial”;</w:t>
      </w:r>
      <w:r w:rsidR="00D33F0F" w:rsidRPr="00852B61">
        <w:rPr>
          <w:rFonts w:asciiTheme="majorBidi" w:hAnsiTheme="majorBidi" w:cstheme="majorBidi"/>
          <w:color w:val="000000"/>
          <w:sz w:val="28"/>
          <w:szCs w:val="28"/>
          <w:lang w:val="ro-RO" w:eastAsia="ro-RO"/>
        </w:rPr>
        <w:t xml:space="preserve"> </w:t>
      </w:r>
    </w:p>
    <w:p w:rsidR="00657F25" w:rsidRDefault="00657F25" w:rsidP="00657F25">
      <w:pPr>
        <w:spacing w:after="0" w:line="240" w:lineRule="auto"/>
        <w:ind w:firstLine="1701"/>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alin.2), lit.j) se completează, după sintagma „instituții de învățămînt” cu textul „superior și profesional tehnic”;</w:t>
      </w:r>
    </w:p>
    <w:p w:rsidR="00D33F0F" w:rsidRPr="00657F25" w:rsidRDefault="00D33F0F" w:rsidP="00657F25">
      <w:pPr>
        <w:spacing w:after="0" w:line="240" w:lineRule="auto"/>
        <w:ind w:firstLine="1701"/>
        <w:jc w:val="both"/>
        <w:rPr>
          <w:rFonts w:asciiTheme="majorBidi" w:hAnsiTheme="majorBidi" w:cstheme="majorBidi"/>
          <w:color w:val="000000"/>
          <w:sz w:val="28"/>
          <w:szCs w:val="28"/>
          <w:lang w:val="ro-RO" w:eastAsia="ro-RO"/>
        </w:rPr>
      </w:pPr>
      <w:r w:rsidRPr="00657F25">
        <w:rPr>
          <w:rFonts w:asciiTheme="majorBidi" w:hAnsiTheme="majorBidi" w:cstheme="majorBidi"/>
          <w:color w:val="000000"/>
          <w:sz w:val="28"/>
          <w:szCs w:val="28"/>
          <w:lang w:val="ro-RO" w:eastAsia="ro-RO"/>
        </w:rPr>
        <w:t>se completează cu alineatul 7) cu următorul cuprins:</w:t>
      </w:r>
    </w:p>
    <w:p w:rsidR="00D33F0F" w:rsidRDefault="00D33F0F" w:rsidP="00657F25">
      <w:pPr>
        <w:spacing w:after="0" w:line="240" w:lineRule="auto"/>
        <w:ind w:firstLine="1701"/>
        <w:jc w:val="both"/>
        <w:rPr>
          <w:rFonts w:ascii="Times New Roman" w:eastAsia="Times New Roman" w:hAnsi="Times New Roman" w:cs="Times New Roman"/>
          <w:sz w:val="28"/>
          <w:szCs w:val="28"/>
          <w:lang w:val="ro-MD"/>
        </w:rPr>
      </w:pPr>
      <w:r>
        <w:rPr>
          <w:rFonts w:asciiTheme="majorBidi" w:hAnsiTheme="majorBidi" w:cstheme="majorBidi"/>
          <w:color w:val="000000"/>
          <w:sz w:val="28"/>
          <w:szCs w:val="28"/>
          <w:lang w:val="ro-RO" w:eastAsia="ro-RO"/>
        </w:rPr>
        <w:t>„7. P</w:t>
      </w:r>
      <w:r w:rsidRPr="00D33F0F">
        <w:rPr>
          <w:rFonts w:ascii="Times New Roman" w:eastAsia="Times New Roman" w:hAnsi="Times New Roman" w:cs="Times New Roman"/>
          <w:sz w:val="28"/>
          <w:szCs w:val="28"/>
          <w:lang w:val="ro-MD"/>
        </w:rPr>
        <w:t>entru vechimea în muncă în ramurile civile înrudite cu specialitatea funcţiei publice cu statut special deţinute, toate perioadele de activitate (cu excepţia activităţii ca militar sau ca funcţionar public cu statut special în cadrul autorităţilor publice/organelor apărării naţionale, securităţii statului şi ordinii publice) în funcţii pentru a căror exercitare era obligatorie deţinerea studiilor superioare de o specialitate identică sau similară specialităţii funcţiei publice cu statut special, cu condiţia ca, în perioada activităţii civile respective, persoana să fi avut studiile absolvite</w:t>
      </w:r>
      <w:r>
        <w:rPr>
          <w:rFonts w:ascii="Times New Roman" w:eastAsia="Times New Roman" w:hAnsi="Times New Roman" w:cs="Times New Roman"/>
          <w:sz w:val="28"/>
          <w:szCs w:val="28"/>
          <w:lang w:val="ro-MD"/>
        </w:rPr>
        <w:t>”;</w:t>
      </w:r>
    </w:p>
    <w:p w:rsidR="00657F25" w:rsidRDefault="00DE3480" w:rsidP="00657F25">
      <w:pPr>
        <w:spacing w:after="0" w:line="240" w:lineRule="auto"/>
        <w:ind w:firstLine="1276"/>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la </w:t>
      </w:r>
      <w:r w:rsidR="00474A93" w:rsidRPr="00657F25">
        <w:rPr>
          <w:rFonts w:asciiTheme="majorBidi" w:hAnsiTheme="majorBidi" w:cstheme="majorBidi"/>
          <w:color w:val="000000"/>
          <w:sz w:val="28"/>
          <w:szCs w:val="28"/>
          <w:lang w:val="ro-RO" w:eastAsia="ro-RO"/>
        </w:rPr>
        <w:t xml:space="preserve">punctul 4 </w:t>
      </w:r>
      <w:r w:rsidRPr="00657F25">
        <w:rPr>
          <w:rFonts w:asciiTheme="majorBidi" w:hAnsiTheme="majorBidi" w:cstheme="majorBidi"/>
          <w:color w:val="000000"/>
          <w:sz w:val="28"/>
          <w:szCs w:val="28"/>
          <w:lang w:val="ro-RO" w:eastAsia="ro-RO"/>
        </w:rPr>
        <w:t xml:space="preserve">alin.3) </w:t>
      </w:r>
      <w:r w:rsidR="00474A93" w:rsidRPr="00657F25">
        <w:rPr>
          <w:rFonts w:asciiTheme="majorBidi" w:hAnsiTheme="majorBidi" w:cstheme="majorBidi"/>
          <w:color w:val="000000"/>
          <w:sz w:val="28"/>
          <w:szCs w:val="28"/>
          <w:lang w:val="ro-RO" w:eastAsia="ro-RO"/>
        </w:rPr>
        <w:t>se abrogă;</w:t>
      </w:r>
    </w:p>
    <w:p w:rsidR="000C0454" w:rsidRPr="00657F25" w:rsidRDefault="000C0454" w:rsidP="00657F25">
      <w:pPr>
        <w:spacing w:after="0" w:line="240" w:lineRule="auto"/>
        <w:ind w:firstLine="1276"/>
        <w:jc w:val="both"/>
        <w:rPr>
          <w:rFonts w:asciiTheme="majorBidi" w:hAnsiTheme="majorBidi" w:cstheme="majorBidi"/>
          <w:color w:val="000000"/>
          <w:sz w:val="28"/>
          <w:szCs w:val="28"/>
          <w:lang w:val="ro-RO" w:eastAsia="ro-RO"/>
        </w:rPr>
      </w:pPr>
      <w:r w:rsidRPr="00657F25">
        <w:rPr>
          <w:rFonts w:asciiTheme="majorBidi" w:hAnsiTheme="majorBidi" w:cstheme="majorBidi"/>
          <w:color w:val="000000"/>
          <w:sz w:val="28"/>
          <w:szCs w:val="28"/>
          <w:lang w:val="ro-RO" w:eastAsia="ro-RO"/>
        </w:rPr>
        <w:t>punctele 5 și 6 se abrogă;</w:t>
      </w:r>
    </w:p>
    <w:p w:rsidR="000C0454" w:rsidRDefault="005E5B85" w:rsidP="005E5B85">
      <w:pPr>
        <w:pStyle w:val="ListParagraph"/>
        <w:spacing w:after="120" w:line="240" w:lineRule="auto"/>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        </w:t>
      </w:r>
      <w:r w:rsidR="000C0454">
        <w:rPr>
          <w:rFonts w:asciiTheme="majorBidi" w:hAnsiTheme="majorBidi" w:cstheme="majorBidi"/>
          <w:color w:val="000000"/>
          <w:sz w:val="28"/>
          <w:szCs w:val="28"/>
          <w:lang w:val="ro-RO" w:eastAsia="ro-RO"/>
        </w:rPr>
        <w:t>punctul 9 se completează cu subpuntele 10) – 11) cu următorul cuprins:</w:t>
      </w:r>
    </w:p>
    <w:p w:rsidR="000C0454" w:rsidRDefault="000C0454" w:rsidP="00C42501">
      <w:pPr>
        <w:spacing w:after="0" w:line="240" w:lineRule="auto"/>
        <w:ind w:firstLine="1276"/>
        <w:jc w:val="both"/>
        <w:rPr>
          <w:rFonts w:ascii="Times New Roman" w:eastAsia="Times New Roman" w:hAnsi="Times New Roman" w:cs="Times New Roman"/>
          <w:sz w:val="28"/>
          <w:szCs w:val="28"/>
          <w:lang w:val="ro-MD"/>
        </w:rPr>
      </w:pPr>
      <w:r>
        <w:rPr>
          <w:rFonts w:asciiTheme="majorBidi" w:hAnsiTheme="majorBidi" w:cstheme="majorBidi"/>
          <w:color w:val="000000"/>
          <w:sz w:val="28"/>
          <w:szCs w:val="28"/>
          <w:lang w:val="ro-RO" w:eastAsia="ro-RO"/>
        </w:rPr>
        <w:t>„10)</w:t>
      </w:r>
      <w:r>
        <w:rPr>
          <w:rFonts w:ascii="Times New Roman" w:eastAsia="Times New Roman" w:hAnsi="Times New Roman" w:cs="Times New Roman"/>
          <w:sz w:val="28"/>
          <w:szCs w:val="28"/>
          <w:lang w:val="ro-MD"/>
        </w:rPr>
        <w:t xml:space="preserve"> </w:t>
      </w:r>
      <w:r w:rsidRPr="00DC02AC">
        <w:rPr>
          <w:rFonts w:ascii="Times New Roman" w:eastAsia="Times New Roman" w:hAnsi="Times New Roman" w:cs="Times New Roman"/>
          <w:sz w:val="28"/>
          <w:szCs w:val="28"/>
          <w:lang w:val="ro-MD"/>
        </w:rPr>
        <w:t>activităţile în funcţii de profil medical, juridic, pedagogic sau de asistenţă socială – pentru asistenţii sociali şi asistenţii parentali profesionişti;</w:t>
      </w:r>
    </w:p>
    <w:p w:rsidR="00657F25" w:rsidRDefault="000C0454" w:rsidP="00657F25">
      <w:pPr>
        <w:spacing w:after="0" w:line="240" w:lineRule="auto"/>
        <w:ind w:firstLine="1276"/>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11) </w:t>
      </w:r>
      <w:r w:rsidRPr="00DC02AC">
        <w:rPr>
          <w:rFonts w:ascii="Times New Roman" w:eastAsia="Times New Roman" w:hAnsi="Times New Roman" w:cs="Times New Roman"/>
          <w:sz w:val="28"/>
          <w:szCs w:val="28"/>
          <w:lang w:val="ro-MD"/>
        </w:rPr>
        <w:t>perioada de activitate a cercetătorilor ştiinţifici titulari solicitaţi temporar în străinătate să activeze în domeniile cercetării şi inovării şi în sfera didactică în bază de contract, în temeiul unor tratate interguvernamentale sau interdepartamentale, precum şi a celor delegaţi în străinătate la specializare sau cu misiuni de stat.</w:t>
      </w:r>
      <w:r>
        <w:rPr>
          <w:rFonts w:ascii="Times New Roman" w:eastAsia="Times New Roman" w:hAnsi="Times New Roman" w:cs="Times New Roman"/>
          <w:sz w:val="28"/>
          <w:szCs w:val="28"/>
          <w:lang w:val="ro-MD"/>
        </w:rPr>
        <w:t>”</w:t>
      </w:r>
      <w:r w:rsidR="007048BB">
        <w:rPr>
          <w:rFonts w:ascii="Times New Roman" w:eastAsia="Times New Roman" w:hAnsi="Times New Roman" w:cs="Times New Roman"/>
          <w:sz w:val="28"/>
          <w:szCs w:val="28"/>
          <w:lang w:val="ro-MD"/>
        </w:rPr>
        <w:t>;</w:t>
      </w:r>
    </w:p>
    <w:p w:rsidR="007048BB" w:rsidRPr="00657F25" w:rsidRDefault="007048BB" w:rsidP="00657F25">
      <w:pPr>
        <w:spacing w:after="0" w:line="240" w:lineRule="auto"/>
        <w:ind w:firstLine="1276"/>
        <w:jc w:val="both"/>
        <w:rPr>
          <w:rFonts w:ascii="Times New Roman" w:eastAsia="Times New Roman" w:hAnsi="Times New Roman" w:cs="Times New Roman"/>
          <w:sz w:val="28"/>
          <w:szCs w:val="28"/>
          <w:lang w:val="ro-MD"/>
        </w:rPr>
      </w:pPr>
      <w:r w:rsidRPr="00657F25">
        <w:rPr>
          <w:rFonts w:ascii="Times New Roman" w:eastAsia="Times New Roman" w:hAnsi="Times New Roman" w:cs="Times New Roman"/>
          <w:sz w:val="28"/>
          <w:szCs w:val="28"/>
          <w:lang w:val="ro-MD"/>
        </w:rPr>
        <w:t>punctul 12 va avea următorul cuprins:</w:t>
      </w:r>
    </w:p>
    <w:p w:rsidR="007048BB" w:rsidRPr="007048BB" w:rsidRDefault="007048BB" w:rsidP="00BC6885">
      <w:pPr>
        <w:spacing w:after="0" w:line="240" w:lineRule="auto"/>
        <w:ind w:firstLine="1276"/>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„12. </w:t>
      </w:r>
      <w:r w:rsidRPr="007048BB">
        <w:rPr>
          <w:rFonts w:ascii="Times New Roman" w:eastAsia="Times New Roman" w:hAnsi="Times New Roman" w:cs="Times New Roman"/>
          <w:sz w:val="28"/>
          <w:szCs w:val="28"/>
          <w:lang w:val="ro-MD"/>
        </w:rPr>
        <w:t>În vechimea în muncă se include timpul aflării ilegale sub arest, ispășirii pedepsei, precum și timpul pe parcursul căruia persoana nu a lucrat în legătură cu suspendarea ilegală din lucru (funcție).</w:t>
      </w:r>
      <w:r>
        <w:rPr>
          <w:rFonts w:ascii="Times New Roman" w:eastAsia="Times New Roman" w:hAnsi="Times New Roman" w:cs="Times New Roman"/>
          <w:sz w:val="28"/>
          <w:szCs w:val="28"/>
          <w:lang w:val="ro-MD"/>
        </w:rPr>
        <w:t>”.</w:t>
      </w:r>
    </w:p>
    <w:p w:rsidR="00213EA2" w:rsidRPr="00BB3B75" w:rsidRDefault="00213EA2" w:rsidP="00BC6885">
      <w:pPr>
        <w:pStyle w:val="ListParagraph"/>
        <w:numPr>
          <w:ilvl w:val="1"/>
          <w:numId w:val="24"/>
        </w:numPr>
        <w:spacing w:after="0" w:line="240" w:lineRule="auto"/>
        <w:jc w:val="both"/>
        <w:rPr>
          <w:rFonts w:asciiTheme="majorBidi" w:hAnsiTheme="majorBidi" w:cstheme="majorBidi"/>
          <w:b/>
          <w:color w:val="000000"/>
          <w:sz w:val="28"/>
          <w:szCs w:val="28"/>
          <w:lang w:val="ro-RO" w:eastAsia="ro-RO"/>
        </w:rPr>
      </w:pPr>
      <w:r w:rsidRPr="00645ED7">
        <w:rPr>
          <w:rFonts w:asciiTheme="majorBidi" w:hAnsiTheme="majorBidi" w:cstheme="majorBidi"/>
          <w:b/>
          <w:color w:val="000000"/>
          <w:sz w:val="28"/>
          <w:szCs w:val="28"/>
          <w:lang w:val="ro-RO" w:eastAsia="ro-RO"/>
        </w:rPr>
        <w:t>Anexa nr. 3</w:t>
      </w:r>
      <w:r w:rsidRPr="00BB3B75">
        <w:rPr>
          <w:rFonts w:asciiTheme="majorBidi" w:hAnsiTheme="majorBidi" w:cstheme="majorBidi"/>
          <w:b/>
          <w:color w:val="000000"/>
          <w:sz w:val="28"/>
          <w:szCs w:val="28"/>
          <w:lang w:val="ro-RO" w:eastAsia="ro-RO"/>
        </w:rPr>
        <w:t>:</w:t>
      </w:r>
    </w:p>
    <w:p w:rsidR="008A079B" w:rsidRDefault="005E5B85" w:rsidP="00BC6885">
      <w:pPr>
        <w:pStyle w:val="ListParagraph"/>
        <w:spacing w:after="0" w:line="240" w:lineRule="auto"/>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         </w:t>
      </w:r>
      <w:r w:rsidR="008E254F">
        <w:rPr>
          <w:rFonts w:asciiTheme="majorBidi" w:hAnsiTheme="majorBidi" w:cstheme="majorBidi"/>
          <w:color w:val="000000"/>
          <w:sz w:val="28"/>
          <w:szCs w:val="28"/>
          <w:lang w:val="ro-RO" w:eastAsia="ro-RO"/>
        </w:rPr>
        <w:t>punctul 6 va avea</w:t>
      </w:r>
      <w:r w:rsidR="008A079B">
        <w:rPr>
          <w:rFonts w:asciiTheme="majorBidi" w:hAnsiTheme="majorBidi" w:cstheme="majorBidi"/>
          <w:color w:val="000000"/>
          <w:sz w:val="28"/>
          <w:szCs w:val="28"/>
          <w:lang w:val="ro-RO" w:eastAsia="ro-RO"/>
        </w:rPr>
        <w:t xml:space="preserve"> următorul conținut:</w:t>
      </w:r>
    </w:p>
    <w:p w:rsidR="00C42501" w:rsidRDefault="008A079B" w:rsidP="00BC6885">
      <w:pPr>
        <w:spacing w:after="0" w:line="240" w:lineRule="auto"/>
        <w:ind w:firstLine="1276"/>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w:t>
      </w:r>
      <w:r w:rsidR="008E254F">
        <w:rPr>
          <w:rFonts w:asciiTheme="majorBidi" w:hAnsiTheme="majorBidi" w:cstheme="majorBidi"/>
          <w:color w:val="000000"/>
          <w:sz w:val="28"/>
          <w:szCs w:val="28"/>
          <w:lang w:val="ro-RO" w:eastAsia="ro-RO"/>
        </w:rPr>
        <w:t xml:space="preserve">6. Evaluarea performanțelor se efectuează, de regulă, trimestrial. </w:t>
      </w:r>
      <w:r>
        <w:rPr>
          <w:rFonts w:asciiTheme="majorBidi" w:hAnsiTheme="majorBidi" w:cstheme="majorBidi"/>
          <w:color w:val="000000"/>
          <w:sz w:val="28"/>
          <w:szCs w:val="28"/>
          <w:lang w:val="ro-RO" w:eastAsia="ro-RO"/>
        </w:rPr>
        <w:t>În instituțiile de învățămînt, în legătură cu specificul organizării activității, evaluarea performanțelor poate fi efectuată semestrial, c</w:t>
      </w:r>
      <w:r w:rsidR="00C42501">
        <w:rPr>
          <w:rFonts w:asciiTheme="majorBidi" w:hAnsiTheme="majorBidi" w:cstheme="majorBidi"/>
          <w:color w:val="000000"/>
          <w:sz w:val="28"/>
          <w:szCs w:val="28"/>
          <w:lang w:val="ro-RO" w:eastAsia="ro-RO"/>
        </w:rPr>
        <w:t>onform reglementărilor interne”;</w:t>
      </w:r>
    </w:p>
    <w:p w:rsidR="00C42501" w:rsidRDefault="005E5B85" w:rsidP="00C42501">
      <w:pPr>
        <w:spacing w:after="0" w:line="240" w:lineRule="auto"/>
        <w:ind w:firstLine="1276"/>
        <w:jc w:val="both"/>
        <w:rPr>
          <w:rFonts w:asciiTheme="majorBidi" w:hAnsiTheme="majorBidi" w:cstheme="majorBidi"/>
          <w:color w:val="000000"/>
          <w:sz w:val="28"/>
          <w:szCs w:val="28"/>
          <w:lang w:val="ro-RO" w:eastAsia="ro-RO"/>
        </w:rPr>
      </w:pPr>
      <w:r w:rsidRPr="00C42501">
        <w:rPr>
          <w:rFonts w:asciiTheme="majorBidi" w:hAnsiTheme="majorBidi" w:cstheme="majorBidi"/>
          <w:color w:val="000000"/>
          <w:sz w:val="28"/>
          <w:szCs w:val="28"/>
          <w:lang w:val="ro-RO" w:eastAsia="ro-RO"/>
        </w:rPr>
        <w:t>la</w:t>
      </w:r>
      <w:r w:rsidR="008A079B" w:rsidRPr="00C42501">
        <w:rPr>
          <w:rFonts w:asciiTheme="majorBidi" w:hAnsiTheme="majorBidi" w:cstheme="majorBidi"/>
          <w:color w:val="000000"/>
          <w:sz w:val="28"/>
          <w:szCs w:val="28"/>
          <w:lang w:val="ro-RO" w:eastAsia="ro-RO"/>
        </w:rPr>
        <w:t xml:space="preserve"> punctul 7, cuvintele „trimestrului” și „trimestrul” se substituie prin „trimestrului/semestrului” și „trimestrul/semestrul”</w:t>
      </w:r>
      <w:r w:rsidR="00C42501">
        <w:rPr>
          <w:rFonts w:asciiTheme="majorBidi" w:hAnsiTheme="majorBidi" w:cstheme="majorBidi"/>
          <w:color w:val="000000"/>
          <w:sz w:val="28"/>
          <w:szCs w:val="28"/>
          <w:lang w:val="ro-RO" w:eastAsia="ro-RO"/>
        </w:rPr>
        <w:t>;</w:t>
      </w:r>
      <w:r w:rsidR="00213EA2" w:rsidRPr="00C42501">
        <w:rPr>
          <w:rFonts w:asciiTheme="majorBidi" w:hAnsiTheme="majorBidi" w:cstheme="majorBidi"/>
          <w:color w:val="000000"/>
          <w:sz w:val="28"/>
          <w:szCs w:val="28"/>
          <w:lang w:val="ro-RO" w:eastAsia="ro-RO"/>
        </w:rPr>
        <w:t xml:space="preserve"> </w:t>
      </w:r>
    </w:p>
    <w:p w:rsidR="00213EA2" w:rsidRPr="00C42501" w:rsidRDefault="00213EA2" w:rsidP="00C42501">
      <w:pPr>
        <w:spacing w:after="0" w:line="240" w:lineRule="auto"/>
        <w:ind w:firstLine="1276"/>
        <w:jc w:val="both"/>
        <w:rPr>
          <w:rFonts w:asciiTheme="majorBidi" w:hAnsiTheme="majorBidi" w:cstheme="majorBidi"/>
          <w:color w:val="000000"/>
          <w:sz w:val="28"/>
          <w:szCs w:val="28"/>
          <w:lang w:val="ro-RO" w:eastAsia="ro-RO"/>
        </w:rPr>
      </w:pPr>
      <w:r w:rsidRPr="00C42501">
        <w:rPr>
          <w:rFonts w:asciiTheme="majorBidi" w:hAnsiTheme="majorBidi" w:cstheme="majorBidi"/>
          <w:color w:val="000000"/>
          <w:sz w:val="28"/>
          <w:szCs w:val="28"/>
          <w:lang w:val="ro-RO" w:eastAsia="ro-RO"/>
        </w:rPr>
        <w:t>se completează cu punct</w:t>
      </w:r>
      <w:r w:rsidR="003C0FE4" w:rsidRPr="00C42501">
        <w:rPr>
          <w:rFonts w:asciiTheme="majorBidi" w:hAnsiTheme="majorBidi" w:cstheme="majorBidi"/>
          <w:color w:val="000000"/>
          <w:sz w:val="28"/>
          <w:szCs w:val="28"/>
          <w:lang w:val="ro-RO" w:eastAsia="ro-RO"/>
        </w:rPr>
        <w:t>ul 7</w:t>
      </w:r>
      <w:r w:rsidR="003C0FE4" w:rsidRPr="00C42501">
        <w:rPr>
          <w:rFonts w:asciiTheme="majorBidi" w:hAnsiTheme="majorBidi" w:cstheme="majorBidi"/>
          <w:color w:val="000000"/>
          <w:sz w:val="28"/>
          <w:szCs w:val="28"/>
          <w:vertAlign w:val="superscript"/>
          <w:lang w:val="ro-RO" w:eastAsia="ro-RO"/>
        </w:rPr>
        <w:t>1</w:t>
      </w:r>
      <w:r w:rsidRPr="00C42501">
        <w:rPr>
          <w:rFonts w:asciiTheme="majorBidi" w:hAnsiTheme="majorBidi" w:cstheme="majorBidi"/>
          <w:color w:val="000000"/>
          <w:sz w:val="28"/>
          <w:szCs w:val="28"/>
          <w:lang w:val="ro-RO" w:eastAsia="ro-RO"/>
        </w:rPr>
        <w:t xml:space="preserve"> cu următorul conținut:</w:t>
      </w:r>
    </w:p>
    <w:p w:rsidR="00213EA2" w:rsidRDefault="00213EA2" w:rsidP="00C42501">
      <w:pPr>
        <w:spacing w:after="0" w:line="240" w:lineRule="auto"/>
        <w:ind w:firstLine="1276"/>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„7</w:t>
      </w:r>
      <w:r>
        <w:rPr>
          <w:rFonts w:ascii="Times New Roman" w:eastAsia="Times New Roman" w:hAnsi="Times New Roman" w:cs="Times New Roman"/>
          <w:sz w:val="28"/>
          <w:szCs w:val="28"/>
          <w:vertAlign w:val="superscript"/>
          <w:lang w:val="ro-MD"/>
        </w:rPr>
        <w:t>1</w:t>
      </w:r>
      <w:r>
        <w:rPr>
          <w:rFonts w:ascii="Times New Roman" w:eastAsia="Times New Roman" w:hAnsi="Times New Roman" w:cs="Times New Roman"/>
          <w:sz w:val="28"/>
          <w:szCs w:val="28"/>
          <w:lang w:val="ro-MD"/>
        </w:rPr>
        <w:t xml:space="preserve">. </w:t>
      </w:r>
      <w:r w:rsidR="004960CA">
        <w:rPr>
          <w:rFonts w:ascii="Times New Roman" w:eastAsia="Times New Roman" w:hAnsi="Times New Roman" w:cs="Times New Roman"/>
          <w:sz w:val="28"/>
          <w:szCs w:val="28"/>
          <w:lang w:val="ro-MD"/>
        </w:rPr>
        <w:t xml:space="preserve">Plata sporului pentru performanță pentru perioada evaluată se efectuează de către unitatea bugetară în cadrul căreia a fost evaluat angajatul”. </w:t>
      </w:r>
    </w:p>
    <w:p w:rsidR="00C42501" w:rsidRDefault="005E5B85" w:rsidP="00C42501">
      <w:pPr>
        <w:spacing w:after="0" w:line="240" w:lineRule="auto"/>
        <w:ind w:firstLine="1276"/>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 la</w:t>
      </w:r>
      <w:r w:rsidR="00405C0D">
        <w:rPr>
          <w:rFonts w:asciiTheme="majorBidi" w:hAnsiTheme="majorBidi" w:cstheme="majorBidi"/>
          <w:color w:val="000000"/>
          <w:sz w:val="28"/>
          <w:szCs w:val="28"/>
          <w:lang w:val="ro-RO" w:eastAsia="ro-RO"/>
        </w:rPr>
        <w:t xml:space="preserve"> punctul 21 sintagma „pe perioada sancțiunii” se substituie prin sintagma „pentru per</w:t>
      </w:r>
      <w:r w:rsidR="00C42501">
        <w:rPr>
          <w:rFonts w:asciiTheme="majorBidi" w:hAnsiTheme="majorBidi" w:cstheme="majorBidi"/>
          <w:color w:val="000000"/>
          <w:sz w:val="28"/>
          <w:szCs w:val="28"/>
          <w:lang w:val="ro-RO" w:eastAsia="ro-RO"/>
        </w:rPr>
        <w:t>ioada valabilității sancțiunii”;</w:t>
      </w:r>
    </w:p>
    <w:p w:rsidR="005E5B85" w:rsidRDefault="005E5B85" w:rsidP="00C42501">
      <w:pPr>
        <w:spacing w:after="0" w:line="240" w:lineRule="auto"/>
        <w:ind w:firstLine="1276"/>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la</w:t>
      </w:r>
      <w:r w:rsidR="00A36721">
        <w:rPr>
          <w:rFonts w:asciiTheme="majorBidi" w:hAnsiTheme="majorBidi" w:cstheme="majorBidi"/>
          <w:color w:val="000000"/>
          <w:sz w:val="28"/>
          <w:szCs w:val="28"/>
          <w:lang w:val="ro-RO" w:eastAsia="ro-RO"/>
        </w:rPr>
        <w:t xml:space="preserve"> punctul 22</w:t>
      </w:r>
      <w:r>
        <w:rPr>
          <w:rFonts w:asciiTheme="majorBidi" w:hAnsiTheme="majorBidi" w:cstheme="majorBidi"/>
          <w:color w:val="000000"/>
          <w:sz w:val="28"/>
          <w:szCs w:val="28"/>
          <w:lang w:val="ro-RO" w:eastAsia="ro-RO"/>
        </w:rPr>
        <w:t>:</w:t>
      </w:r>
    </w:p>
    <w:p w:rsidR="00C42501" w:rsidRDefault="00A36721" w:rsidP="00C42501">
      <w:pPr>
        <w:spacing w:after="0" w:line="240" w:lineRule="auto"/>
        <w:ind w:firstLine="1701"/>
        <w:jc w:val="both"/>
        <w:rPr>
          <w:rFonts w:asciiTheme="majorBidi" w:hAnsiTheme="majorBidi" w:cstheme="majorBidi"/>
          <w:color w:val="000000"/>
          <w:sz w:val="28"/>
          <w:szCs w:val="28"/>
          <w:lang w:val="ro-RO" w:eastAsia="ro-RO"/>
        </w:rPr>
      </w:pPr>
      <w:r w:rsidRPr="00C42501">
        <w:rPr>
          <w:rFonts w:asciiTheme="majorBidi" w:hAnsiTheme="majorBidi" w:cstheme="majorBidi"/>
          <w:color w:val="000000"/>
          <w:sz w:val="28"/>
          <w:szCs w:val="28"/>
          <w:lang w:val="ro-RO" w:eastAsia="ro-RO"/>
        </w:rPr>
        <w:t>cuvîntul „trimestriale” se substituie cu textul „trimestriale/semestriale”</w:t>
      </w:r>
      <w:r w:rsidR="005E5B85" w:rsidRPr="00C42501">
        <w:rPr>
          <w:rFonts w:asciiTheme="majorBidi" w:hAnsiTheme="majorBidi" w:cstheme="majorBidi"/>
          <w:color w:val="000000"/>
          <w:sz w:val="28"/>
          <w:szCs w:val="28"/>
          <w:lang w:val="ro-RO" w:eastAsia="ro-RO"/>
        </w:rPr>
        <w:t>;</w:t>
      </w:r>
    </w:p>
    <w:p w:rsidR="00C42501" w:rsidRDefault="0036331B" w:rsidP="00C42501">
      <w:pPr>
        <w:spacing w:after="0" w:line="240" w:lineRule="auto"/>
        <w:ind w:firstLine="1701"/>
        <w:jc w:val="both"/>
        <w:rPr>
          <w:rFonts w:asciiTheme="majorBidi" w:hAnsiTheme="majorBidi" w:cstheme="majorBidi"/>
          <w:color w:val="000000"/>
          <w:sz w:val="28"/>
          <w:szCs w:val="28"/>
          <w:lang w:val="ro-RO" w:eastAsia="ro-RO"/>
        </w:rPr>
      </w:pPr>
      <w:r w:rsidRPr="00C42501">
        <w:rPr>
          <w:rFonts w:asciiTheme="majorBidi" w:hAnsiTheme="majorBidi" w:cstheme="majorBidi"/>
          <w:color w:val="000000"/>
          <w:sz w:val="28"/>
          <w:szCs w:val="28"/>
          <w:lang w:val="ro-RO" w:eastAsia="ro-RO"/>
        </w:rPr>
        <w:t>se completează cu cuvintele „pentru perioada respectivă”</w:t>
      </w:r>
      <w:r w:rsidR="00C42501">
        <w:rPr>
          <w:rFonts w:asciiTheme="majorBidi" w:hAnsiTheme="majorBidi" w:cstheme="majorBidi"/>
          <w:color w:val="000000"/>
          <w:sz w:val="28"/>
          <w:szCs w:val="28"/>
          <w:lang w:val="ro-RO" w:eastAsia="ro-RO"/>
        </w:rPr>
        <w:t>;</w:t>
      </w:r>
      <w:r w:rsidR="00A36721" w:rsidRPr="00C42501">
        <w:rPr>
          <w:rFonts w:asciiTheme="majorBidi" w:hAnsiTheme="majorBidi" w:cstheme="majorBidi"/>
          <w:color w:val="000000"/>
          <w:sz w:val="28"/>
          <w:szCs w:val="28"/>
          <w:lang w:val="ro-RO" w:eastAsia="ro-RO"/>
        </w:rPr>
        <w:t xml:space="preserve"> </w:t>
      </w:r>
    </w:p>
    <w:p w:rsidR="00C42501" w:rsidRDefault="006B239D" w:rsidP="00C42501">
      <w:pPr>
        <w:spacing w:after="0" w:line="240" w:lineRule="auto"/>
        <w:ind w:firstLine="1701"/>
        <w:jc w:val="both"/>
        <w:rPr>
          <w:rFonts w:asciiTheme="majorBidi" w:hAnsiTheme="majorBidi" w:cstheme="majorBidi"/>
          <w:color w:val="000000"/>
          <w:sz w:val="28"/>
          <w:szCs w:val="28"/>
          <w:lang w:val="ro-RO" w:eastAsia="ro-RO"/>
        </w:rPr>
      </w:pPr>
      <w:r w:rsidRPr="00C42501">
        <w:rPr>
          <w:rFonts w:asciiTheme="majorBidi" w:hAnsiTheme="majorBidi" w:cstheme="majorBidi"/>
          <w:color w:val="000000"/>
          <w:sz w:val="28"/>
          <w:szCs w:val="28"/>
          <w:lang w:val="ro-RO" w:eastAsia="ro-RO"/>
        </w:rPr>
        <w:t>se completează cu punctul 23 cu următorul conținut:</w:t>
      </w:r>
    </w:p>
    <w:p w:rsidR="00670F03" w:rsidRPr="006B239D" w:rsidRDefault="006B239D" w:rsidP="00C42501">
      <w:pPr>
        <w:spacing w:after="0" w:line="240" w:lineRule="auto"/>
        <w:ind w:firstLine="1701"/>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„23. </w:t>
      </w:r>
      <w:r w:rsidRPr="006B239D">
        <w:rPr>
          <w:rFonts w:ascii="Times New Roman" w:eastAsia="Times New Roman" w:hAnsi="Times New Roman" w:cs="Times New Roman"/>
          <w:sz w:val="28"/>
          <w:szCs w:val="28"/>
          <w:lang w:val="ro-MD"/>
        </w:rPr>
        <w:t>Fișa de evaluare poate fi contestată la conducătorul unității bugetare în termen de 3 zile de la data aducerii la cunoștință. Conducătorul unității bugetare poate contesta fișa de evaluare la conducătorul organului/autorității ierarhic superioare”.</w:t>
      </w:r>
      <w:r w:rsidRPr="006B239D">
        <w:rPr>
          <w:rFonts w:asciiTheme="majorBidi" w:hAnsiTheme="majorBidi" w:cstheme="majorBidi"/>
          <w:color w:val="000000"/>
          <w:sz w:val="28"/>
          <w:szCs w:val="28"/>
          <w:lang w:val="ro-RO" w:eastAsia="ro-RO"/>
        </w:rPr>
        <w:t xml:space="preserve"> </w:t>
      </w:r>
    </w:p>
    <w:p w:rsidR="00670F03" w:rsidRPr="00BB3B75" w:rsidRDefault="00670F03" w:rsidP="00BB3B75">
      <w:pPr>
        <w:pStyle w:val="ListParagraph"/>
        <w:numPr>
          <w:ilvl w:val="1"/>
          <w:numId w:val="24"/>
        </w:numPr>
        <w:spacing w:after="120" w:line="240" w:lineRule="auto"/>
        <w:jc w:val="both"/>
        <w:rPr>
          <w:rFonts w:asciiTheme="majorBidi" w:hAnsiTheme="majorBidi" w:cstheme="majorBidi"/>
          <w:b/>
          <w:color w:val="000000"/>
          <w:sz w:val="28"/>
          <w:szCs w:val="28"/>
          <w:lang w:val="ro-RO" w:eastAsia="ro-RO"/>
        </w:rPr>
      </w:pPr>
      <w:r w:rsidRPr="00645ED7">
        <w:rPr>
          <w:rFonts w:asciiTheme="majorBidi" w:hAnsiTheme="majorBidi" w:cstheme="majorBidi"/>
          <w:b/>
          <w:color w:val="000000"/>
          <w:sz w:val="28"/>
          <w:szCs w:val="28"/>
          <w:lang w:val="ro-RO" w:eastAsia="ro-RO"/>
        </w:rPr>
        <w:t>Anexa nr. 4</w:t>
      </w:r>
      <w:r w:rsidRPr="00BB3B75">
        <w:rPr>
          <w:rFonts w:asciiTheme="majorBidi" w:hAnsiTheme="majorBidi" w:cstheme="majorBidi"/>
          <w:b/>
          <w:color w:val="000000"/>
          <w:sz w:val="28"/>
          <w:szCs w:val="28"/>
          <w:lang w:val="ro-RO" w:eastAsia="ro-RO"/>
        </w:rPr>
        <w:t>:</w:t>
      </w:r>
    </w:p>
    <w:p w:rsidR="005E5B85" w:rsidRDefault="005E5B85" w:rsidP="00C42501">
      <w:pPr>
        <w:spacing w:after="0" w:line="240" w:lineRule="auto"/>
        <w:ind w:firstLine="1276"/>
        <w:jc w:val="both"/>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 punctul 2 va avea următorul cuprins:</w:t>
      </w:r>
    </w:p>
    <w:p w:rsidR="005E5B85" w:rsidRDefault="005E5B85" w:rsidP="00B2147B">
      <w:pPr>
        <w:pStyle w:val="ListParagraph"/>
        <w:spacing w:after="0" w:line="240" w:lineRule="auto"/>
        <w:ind w:left="0" w:firstLine="1418"/>
        <w:jc w:val="both"/>
        <w:rPr>
          <w:rFonts w:ascii="Times New Roman" w:eastAsia="Times New Roman" w:hAnsi="Times New Roman" w:cs="Times New Roman"/>
          <w:sz w:val="28"/>
          <w:szCs w:val="28"/>
          <w:lang w:val="ro-MD"/>
        </w:rPr>
      </w:pPr>
      <w:r>
        <w:rPr>
          <w:rFonts w:asciiTheme="majorBidi" w:hAnsiTheme="majorBidi" w:cstheme="majorBidi"/>
          <w:color w:val="000000"/>
          <w:sz w:val="28"/>
          <w:szCs w:val="28"/>
          <w:lang w:val="ro-RO" w:eastAsia="ro-RO"/>
        </w:rPr>
        <w:t xml:space="preserve">„2. </w:t>
      </w:r>
      <w:r w:rsidRPr="005E5B85">
        <w:rPr>
          <w:rFonts w:ascii="Times New Roman" w:eastAsia="Times New Roman" w:hAnsi="Times New Roman" w:cs="Times New Roman"/>
          <w:sz w:val="28"/>
          <w:szCs w:val="28"/>
          <w:lang w:val="ro-MD"/>
        </w:rPr>
        <w:t>La stabilirea sporurilor cu caracter specific se va ţine cont de limita prevăzută în art.17 din Legea nr.270/2018 privind sistemul unitar de salarizare în sectorul bugetar.”</w:t>
      </w:r>
      <w:r>
        <w:rPr>
          <w:rFonts w:ascii="Times New Roman" w:eastAsia="Times New Roman" w:hAnsi="Times New Roman" w:cs="Times New Roman"/>
          <w:sz w:val="28"/>
          <w:szCs w:val="28"/>
          <w:lang w:val="ro-MD"/>
        </w:rPr>
        <w:t>;</w:t>
      </w:r>
    </w:p>
    <w:p w:rsidR="005E5B85" w:rsidRDefault="005E5B85" w:rsidP="00B2147B">
      <w:pPr>
        <w:pStyle w:val="ListParagraph"/>
        <w:spacing w:after="0" w:line="240" w:lineRule="auto"/>
        <w:ind w:left="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punctul 3 va avea următorul cuprins:</w:t>
      </w:r>
    </w:p>
    <w:p w:rsidR="005E5B85" w:rsidRDefault="005E5B85" w:rsidP="005E5B85">
      <w:pPr>
        <w:pStyle w:val="ListParagraph"/>
        <w:spacing w:after="120" w:line="240" w:lineRule="auto"/>
        <w:ind w:left="0" w:firstLine="1418"/>
        <w:jc w:val="both"/>
        <w:rPr>
          <w:rFonts w:asciiTheme="majorBidi" w:hAnsiTheme="majorBidi" w:cstheme="majorBidi"/>
          <w:color w:val="000000"/>
          <w:sz w:val="28"/>
          <w:szCs w:val="28"/>
          <w:lang w:val="ro-RO" w:eastAsia="ro-RO"/>
        </w:rPr>
      </w:pPr>
      <w:r w:rsidRPr="005E5B85">
        <w:rPr>
          <w:rFonts w:asciiTheme="majorBidi" w:hAnsiTheme="majorBidi" w:cstheme="majorBidi"/>
          <w:color w:val="000000"/>
          <w:sz w:val="28"/>
          <w:szCs w:val="28"/>
          <w:lang w:val="ro-RO" w:eastAsia="ro-RO"/>
        </w:rPr>
        <w:t>„3. Sporurile cu caracter specific se acordă personalului pentru compensarea efortului depus sau a riscului asumat în condițiile specifice de activitate prevăzute de prezentul Regulament, pentru timpul lucrat în aceste condiții.”</w:t>
      </w:r>
      <w:r>
        <w:rPr>
          <w:rFonts w:asciiTheme="majorBidi" w:hAnsiTheme="majorBidi" w:cstheme="majorBidi"/>
          <w:color w:val="000000"/>
          <w:sz w:val="28"/>
          <w:szCs w:val="28"/>
          <w:lang w:val="ro-RO" w:eastAsia="ro-RO"/>
        </w:rPr>
        <w:t>;</w:t>
      </w:r>
    </w:p>
    <w:p w:rsidR="003C0FE4" w:rsidRPr="005E5B85" w:rsidRDefault="003C0FE4" w:rsidP="00B850F4">
      <w:pPr>
        <w:pStyle w:val="ListParagraph"/>
        <w:spacing w:after="0" w:line="240" w:lineRule="auto"/>
        <w:ind w:left="0" w:firstLine="1418"/>
        <w:jc w:val="both"/>
        <w:rPr>
          <w:rFonts w:asciiTheme="majorBidi" w:hAnsiTheme="majorBidi" w:cstheme="majorBidi"/>
          <w:color w:val="000000"/>
          <w:sz w:val="28"/>
          <w:szCs w:val="28"/>
          <w:lang w:val="ro-RO" w:eastAsia="ro-RO"/>
        </w:rPr>
      </w:pPr>
      <w:r w:rsidRPr="005E5B85">
        <w:rPr>
          <w:rFonts w:asciiTheme="majorBidi" w:hAnsiTheme="majorBidi" w:cstheme="majorBidi"/>
          <w:color w:val="000000"/>
          <w:sz w:val="28"/>
          <w:szCs w:val="28"/>
          <w:lang w:val="ro-RO" w:eastAsia="ro-RO"/>
        </w:rPr>
        <w:t>se completează cu punctul 3</w:t>
      </w:r>
      <w:r w:rsidRPr="005E5B85">
        <w:rPr>
          <w:rFonts w:asciiTheme="majorBidi" w:hAnsiTheme="majorBidi" w:cstheme="majorBidi"/>
          <w:color w:val="000000"/>
          <w:sz w:val="28"/>
          <w:szCs w:val="28"/>
          <w:vertAlign w:val="superscript"/>
          <w:lang w:val="ro-RO" w:eastAsia="ro-RO"/>
        </w:rPr>
        <w:t>1</w:t>
      </w:r>
      <w:r w:rsidRPr="005E5B85">
        <w:rPr>
          <w:rFonts w:asciiTheme="majorBidi" w:hAnsiTheme="majorBidi" w:cstheme="majorBidi"/>
          <w:color w:val="000000"/>
          <w:sz w:val="28"/>
          <w:szCs w:val="28"/>
          <w:lang w:val="ro-RO" w:eastAsia="ro-RO"/>
        </w:rPr>
        <w:t xml:space="preserve"> în redacția:</w:t>
      </w:r>
    </w:p>
    <w:p w:rsidR="00B850F4" w:rsidRDefault="003C0FE4" w:rsidP="00066BBA">
      <w:pPr>
        <w:spacing w:after="0" w:line="240" w:lineRule="auto"/>
        <w:ind w:firstLine="1276"/>
        <w:jc w:val="both"/>
        <w:rPr>
          <w:rFonts w:ascii="Times New Roman" w:eastAsia="Times New Roman" w:hAnsi="Times New Roman" w:cs="Times New Roman"/>
          <w:sz w:val="28"/>
          <w:szCs w:val="28"/>
          <w:lang w:val="ro-MD"/>
        </w:rPr>
      </w:pPr>
      <w:r w:rsidRPr="003C0FE4">
        <w:rPr>
          <w:rFonts w:ascii="Times New Roman" w:eastAsia="Times New Roman" w:hAnsi="Times New Roman" w:cs="Times New Roman"/>
          <w:sz w:val="28"/>
          <w:szCs w:val="28"/>
          <w:lang w:val="ro-MD"/>
        </w:rPr>
        <w:t>„3</w:t>
      </w:r>
      <w:r>
        <w:rPr>
          <w:rFonts w:ascii="Times New Roman" w:eastAsia="Times New Roman" w:hAnsi="Times New Roman" w:cs="Times New Roman"/>
          <w:sz w:val="28"/>
          <w:szCs w:val="28"/>
          <w:vertAlign w:val="superscript"/>
          <w:lang w:val="ro-MD"/>
        </w:rPr>
        <w:t>1</w:t>
      </w:r>
      <w:r w:rsidRPr="003C0FE4">
        <w:rPr>
          <w:rFonts w:ascii="Times New Roman" w:eastAsia="Times New Roman" w:hAnsi="Times New Roman" w:cs="Times New Roman"/>
          <w:sz w:val="28"/>
          <w:szCs w:val="28"/>
          <w:lang w:val="ro-MD"/>
        </w:rPr>
        <w:t>. Particularități privind acordarea sporurilor specifice pe domenii de activitate se emit de către organele centrale de specialitate cu competențe în domeniile respective”</w:t>
      </w:r>
      <w:r w:rsidR="00B850F4">
        <w:rPr>
          <w:rFonts w:ascii="Times New Roman" w:eastAsia="Times New Roman" w:hAnsi="Times New Roman" w:cs="Times New Roman"/>
          <w:sz w:val="28"/>
          <w:szCs w:val="28"/>
          <w:lang w:val="ro-MD"/>
        </w:rPr>
        <w:t>;</w:t>
      </w:r>
    </w:p>
    <w:p w:rsidR="00B850F4" w:rsidRDefault="00B850F4" w:rsidP="00B850F4">
      <w:pPr>
        <w:spacing w:after="0" w:line="240" w:lineRule="auto"/>
        <w:ind w:firstLine="1418"/>
        <w:jc w:val="both"/>
        <w:rPr>
          <w:rFonts w:asciiTheme="majorBidi" w:hAnsiTheme="majorBidi" w:cstheme="majorBidi"/>
          <w:color w:val="000000"/>
          <w:sz w:val="28"/>
          <w:szCs w:val="28"/>
          <w:lang w:val="ro-RO" w:eastAsia="ro-RO"/>
        </w:rPr>
      </w:pPr>
      <w:r>
        <w:rPr>
          <w:rFonts w:ascii="Times New Roman" w:eastAsia="Times New Roman" w:hAnsi="Times New Roman" w:cs="Times New Roman"/>
          <w:sz w:val="28"/>
          <w:szCs w:val="28"/>
          <w:lang w:val="ro-MD"/>
        </w:rPr>
        <w:t xml:space="preserve">la punctul 7, </w:t>
      </w:r>
      <w:r w:rsidRPr="00B850F4">
        <w:rPr>
          <w:rFonts w:ascii="Times New Roman" w:hAnsi="Times New Roman" w:cs="Times New Roman"/>
          <w:color w:val="000000"/>
          <w:sz w:val="28"/>
          <w:szCs w:val="28"/>
          <w:lang w:val="ro-MD" w:eastAsia="ro-RO"/>
        </w:rPr>
        <w:t>sintagma „autoritățile publice” se substituie prin cuvîntul „personalul.”</w:t>
      </w:r>
      <w:r>
        <w:rPr>
          <w:rFonts w:asciiTheme="majorBidi" w:hAnsiTheme="majorBidi" w:cstheme="majorBidi"/>
          <w:color w:val="000000"/>
          <w:sz w:val="28"/>
          <w:szCs w:val="28"/>
          <w:lang w:val="ro-RO" w:eastAsia="ro-RO"/>
        </w:rPr>
        <w:t>;</w:t>
      </w:r>
    </w:p>
    <w:p w:rsidR="00B850F4" w:rsidRDefault="00B850F4" w:rsidP="00F52D8B">
      <w:pPr>
        <w:spacing w:after="0" w:line="240" w:lineRule="auto"/>
        <w:ind w:firstLine="1418"/>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la punctul 8:</w:t>
      </w:r>
    </w:p>
    <w:p w:rsidR="00B850F4" w:rsidRDefault="00B850F4" w:rsidP="00F52D8B">
      <w:pPr>
        <w:spacing w:after="0" w:line="240" w:lineRule="auto"/>
        <w:ind w:firstLine="1418"/>
        <w:jc w:val="both"/>
        <w:rPr>
          <w:rFonts w:asciiTheme="majorBidi" w:hAnsiTheme="majorBidi" w:cstheme="majorBidi"/>
          <w:color w:val="000000"/>
          <w:sz w:val="28"/>
          <w:szCs w:val="28"/>
          <w:lang w:val="ro-RO" w:eastAsia="ro-RO"/>
        </w:rPr>
      </w:pPr>
      <w:r>
        <w:rPr>
          <w:rFonts w:ascii="Times New Roman" w:eastAsia="Times New Roman" w:hAnsi="Times New Roman" w:cs="Times New Roman"/>
          <w:sz w:val="28"/>
          <w:szCs w:val="28"/>
          <w:lang w:val="ro-MD"/>
        </w:rPr>
        <w:t xml:space="preserve">      </w:t>
      </w:r>
      <w:r w:rsidRPr="00B850F4">
        <w:rPr>
          <w:rFonts w:ascii="Times New Roman" w:hAnsi="Times New Roman" w:cs="Times New Roman"/>
          <w:color w:val="000000"/>
          <w:sz w:val="28"/>
          <w:szCs w:val="28"/>
          <w:lang w:val="ro-MD" w:eastAsia="ro-RO"/>
        </w:rPr>
        <w:t>sintagma „autoritățile publice” se substituie prin cuvîntul „personalul.”</w:t>
      </w:r>
      <w:r>
        <w:rPr>
          <w:rFonts w:asciiTheme="majorBidi" w:hAnsiTheme="majorBidi" w:cstheme="majorBidi"/>
          <w:color w:val="000000"/>
          <w:sz w:val="28"/>
          <w:szCs w:val="28"/>
          <w:lang w:val="ro-RO" w:eastAsia="ro-RO"/>
        </w:rPr>
        <w:t>;</w:t>
      </w:r>
    </w:p>
    <w:p w:rsidR="00B850F4" w:rsidRDefault="00B850F4" w:rsidP="00F52D8B">
      <w:pPr>
        <w:spacing w:after="0" w:line="240" w:lineRule="auto"/>
        <w:ind w:firstLine="1418"/>
        <w:jc w:val="both"/>
        <w:rPr>
          <w:rFonts w:ascii="Times New Roman" w:hAnsi="Times New Roman" w:cs="Times New Roman"/>
          <w:color w:val="000000"/>
          <w:sz w:val="28"/>
          <w:szCs w:val="28"/>
          <w:lang w:val="ro-MD" w:eastAsia="ro-RO"/>
        </w:rPr>
      </w:pPr>
      <w:r w:rsidRPr="00B850F4">
        <w:rPr>
          <w:rFonts w:asciiTheme="majorBidi" w:hAnsiTheme="majorBidi" w:cstheme="majorBidi"/>
          <w:color w:val="000000"/>
          <w:sz w:val="28"/>
          <w:szCs w:val="28"/>
          <w:lang w:val="ro-RO" w:eastAsia="ro-RO"/>
        </w:rPr>
        <w:t xml:space="preserve">      </w:t>
      </w:r>
      <w:r w:rsidRPr="00B850F4">
        <w:rPr>
          <w:rFonts w:ascii="Times New Roman" w:hAnsi="Times New Roman" w:cs="Times New Roman"/>
          <w:color w:val="000000"/>
          <w:sz w:val="28"/>
          <w:szCs w:val="28"/>
          <w:lang w:val="ro-MD" w:eastAsia="ro-RO"/>
        </w:rPr>
        <w:t>alineatul 5) se completează cu sintagma: „ , proporțional timpului efectiv lucrat”</w:t>
      </w:r>
      <w:r>
        <w:rPr>
          <w:rFonts w:ascii="Times New Roman" w:hAnsi="Times New Roman" w:cs="Times New Roman"/>
          <w:color w:val="000000"/>
          <w:sz w:val="28"/>
          <w:szCs w:val="28"/>
          <w:lang w:val="ro-MD" w:eastAsia="ro-RO"/>
        </w:rPr>
        <w:t>;</w:t>
      </w:r>
    </w:p>
    <w:p w:rsidR="00B850F4" w:rsidRPr="00B850F4" w:rsidRDefault="00B850F4" w:rsidP="00F52D8B">
      <w:pPr>
        <w:spacing w:after="0" w:line="240" w:lineRule="auto"/>
        <w:ind w:firstLine="1418"/>
        <w:jc w:val="both"/>
        <w:rPr>
          <w:rFonts w:ascii="Times New Roman" w:eastAsia="Times New Roman" w:hAnsi="Times New Roman" w:cs="Times New Roman"/>
          <w:sz w:val="28"/>
          <w:szCs w:val="28"/>
          <w:lang w:val="ro-MD"/>
        </w:rPr>
      </w:pPr>
      <w:r w:rsidRPr="00B850F4">
        <w:rPr>
          <w:rFonts w:ascii="Times New Roman" w:eastAsia="Times New Roman" w:hAnsi="Times New Roman" w:cs="Times New Roman"/>
          <w:sz w:val="28"/>
          <w:szCs w:val="28"/>
          <w:lang w:val="ro-MD"/>
        </w:rPr>
        <w:t xml:space="preserve">la </w:t>
      </w:r>
      <w:r w:rsidR="00670F03" w:rsidRPr="00B850F4">
        <w:rPr>
          <w:rFonts w:ascii="Times New Roman" w:eastAsia="Times New Roman" w:hAnsi="Times New Roman" w:cs="Times New Roman"/>
          <w:sz w:val="28"/>
          <w:szCs w:val="28"/>
          <w:lang w:val="ro-MD"/>
        </w:rPr>
        <w:t>punctul 9</w:t>
      </w:r>
      <w:r w:rsidRPr="00B850F4">
        <w:rPr>
          <w:rFonts w:ascii="Times New Roman" w:eastAsia="Times New Roman" w:hAnsi="Times New Roman" w:cs="Times New Roman"/>
          <w:sz w:val="28"/>
          <w:szCs w:val="28"/>
          <w:lang w:val="ro-MD"/>
        </w:rPr>
        <w:t>:</w:t>
      </w:r>
    </w:p>
    <w:p w:rsidR="00B850F4" w:rsidRDefault="00B850F4" w:rsidP="00F52D8B">
      <w:pPr>
        <w:spacing w:after="0" w:line="240" w:lineRule="auto"/>
        <w:ind w:firstLine="1843"/>
        <w:jc w:val="both"/>
        <w:rPr>
          <w:rFonts w:asciiTheme="majorBidi" w:hAnsiTheme="majorBidi" w:cstheme="majorBidi"/>
          <w:color w:val="000000"/>
          <w:sz w:val="28"/>
          <w:szCs w:val="28"/>
          <w:lang w:val="ro-RO" w:eastAsia="ro-RO"/>
        </w:rPr>
      </w:pPr>
      <w:r w:rsidRPr="00B850F4">
        <w:rPr>
          <w:rFonts w:ascii="Times New Roman" w:hAnsi="Times New Roman" w:cs="Times New Roman"/>
          <w:color w:val="000000"/>
          <w:sz w:val="28"/>
          <w:szCs w:val="28"/>
          <w:lang w:val="ro-MD" w:eastAsia="ro-RO"/>
        </w:rPr>
        <w:t>sintagma „autoritățile publice” se substituie prin cuvîntul „personalul.”</w:t>
      </w:r>
      <w:r>
        <w:rPr>
          <w:rFonts w:asciiTheme="majorBidi" w:hAnsiTheme="majorBidi" w:cstheme="majorBidi"/>
          <w:color w:val="000000"/>
          <w:sz w:val="28"/>
          <w:szCs w:val="28"/>
          <w:lang w:val="ro-RO" w:eastAsia="ro-RO"/>
        </w:rPr>
        <w:t>;</w:t>
      </w:r>
    </w:p>
    <w:p w:rsidR="00670F03" w:rsidRDefault="00670F03" w:rsidP="00F52D8B">
      <w:pPr>
        <w:spacing w:after="0" w:line="240" w:lineRule="auto"/>
        <w:ind w:firstLine="1843"/>
        <w:jc w:val="both"/>
        <w:rPr>
          <w:rFonts w:asciiTheme="majorBidi" w:hAnsiTheme="majorBidi" w:cstheme="majorBidi"/>
          <w:color w:val="000000"/>
          <w:sz w:val="28"/>
          <w:szCs w:val="28"/>
          <w:lang w:val="ro-RO" w:eastAsia="ro-RO"/>
        </w:rPr>
      </w:pPr>
      <w:r w:rsidRPr="00B850F4">
        <w:rPr>
          <w:rFonts w:asciiTheme="majorBidi" w:hAnsiTheme="majorBidi" w:cstheme="majorBidi"/>
          <w:color w:val="000000"/>
          <w:sz w:val="28"/>
          <w:szCs w:val="28"/>
          <w:lang w:val="ro-RO" w:eastAsia="ro-RO"/>
        </w:rPr>
        <w:t>alin. 2) se completează cu textul „în licee cu profil sportiv, școli sportive, școli sportive specializate, cluburi sportive, centre de pregătire a loturilor naționale”;</w:t>
      </w:r>
    </w:p>
    <w:p w:rsidR="00DA3BBF" w:rsidRPr="00DA3BBF" w:rsidRDefault="00DA3BBF" w:rsidP="00DA3BBF">
      <w:pPr>
        <w:spacing w:after="0" w:line="240" w:lineRule="auto"/>
        <w:ind w:firstLine="1418"/>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p</w:t>
      </w:r>
      <w:r w:rsidRPr="00DA3BBF">
        <w:rPr>
          <w:rFonts w:ascii="Times New Roman" w:eastAsia="Times New Roman" w:hAnsi="Times New Roman" w:cs="Times New Roman"/>
          <w:sz w:val="28"/>
          <w:szCs w:val="28"/>
          <w:lang w:val="ro-MD"/>
        </w:rPr>
        <w:t>unctul 10 va avea următorul cuprins:</w:t>
      </w:r>
    </w:p>
    <w:p w:rsidR="00DA3BBF" w:rsidRPr="00DA3BBF" w:rsidRDefault="00DA3BBF" w:rsidP="00DA3BBF">
      <w:pPr>
        <w:spacing w:after="0"/>
        <w:jc w:val="both"/>
        <w:rPr>
          <w:rFonts w:ascii="Times New Roman" w:hAnsi="Times New Roman" w:cs="Times New Roman"/>
          <w:color w:val="000000"/>
          <w:sz w:val="28"/>
          <w:szCs w:val="28"/>
          <w:lang w:val="ro-MD" w:eastAsia="ro-RO"/>
        </w:rPr>
      </w:pPr>
      <w:r w:rsidRPr="00DA3BBF">
        <w:rPr>
          <w:rFonts w:ascii="Times New Roman" w:hAnsi="Times New Roman" w:cs="Times New Roman"/>
          <w:color w:val="000000"/>
          <w:sz w:val="28"/>
          <w:szCs w:val="28"/>
          <w:lang w:val="ro-MD" w:eastAsia="ro-RO"/>
        </w:rPr>
        <w:t>„10. Pentru personalul din domeniul sănătății, sporuri cu caracter specific se acordă pentru:</w:t>
      </w:r>
    </w:p>
    <w:p w:rsidR="00DA3BBF" w:rsidRPr="00DA3BBF" w:rsidRDefault="00DA3BBF" w:rsidP="00DA3BBF">
      <w:pPr>
        <w:spacing w:after="0"/>
        <w:jc w:val="both"/>
        <w:rPr>
          <w:rFonts w:ascii="Times New Roman" w:eastAsia="Times New Roman" w:hAnsi="Times New Roman" w:cs="Times New Roman"/>
          <w:sz w:val="28"/>
          <w:szCs w:val="28"/>
          <w:lang w:val="ro-MD"/>
        </w:rPr>
      </w:pPr>
      <w:r w:rsidRPr="00DA3BBF">
        <w:rPr>
          <w:rFonts w:ascii="Times New Roman" w:hAnsi="Times New Roman" w:cs="Times New Roman"/>
          <w:color w:val="000000"/>
          <w:sz w:val="28"/>
          <w:szCs w:val="28"/>
          <w:lang w:val="ro-MD" w:eastAsia="ro-RO"/>
        </w:rPr>
        <w:t xml:space="preserve">1) </w:t>
      </w:r>
      <w:r w:rsidRPr="00DA3BBF">
        <w:rPr>
          <w:rFonts w:ascii="Times New Roman" w:eastAsia="Times New Roman" w:hAnsi="Times New Roman" w:cs="Times New Roman"/>
          <w:sz w:val="28"/>
          <w:szCs w:val="28"/>
          <w:lang w:val="ro-MD"/>
        </w:rPr>
        <w:t>activitatea în condiţii de risc major pentru sănătate, ce ţine de combaterea maladiilor contagioase şi extrem de periculoase şi cel antrenat nemijlocit în profilaxia şi combaterea maladiilor HIV/SIDA, indiferent de postul pe care îl ocupă;</w:t>
      </w:r>
    </w:p>
    <w:p w:rsidR="00DA3BBF" w:rsidRPr="00DA3BBF" w:rsidRDefault="00DA3BBF" w:rsidP="00DA3BBF">
      <w:pPr>
        <w:spacing w:after="0"/>
        <w:jc w:val="both"/>
        <w:rPr>
          <w:rFonts w:ascii="Times New Roman" w:eastAsia="Times New Roman" w:hAnsi="Times New Roman" w:cs="Times New Roman"/>
          <w:sz w:val="28"/>
          <w:szCs w:val="28"/>
          <w:lang w:val="ro-MD"/>
        </w:rPr>
      </w:pPr>
      <w:r w:rsidRPr="00DA3BBF">
        <w:rPr>
          <w:rFonts w:ascii="Times New Roman" w:eastAsia="Times New Roman" w:hAnsi="Times New Roman" w:cs="Times New Roman"/>
          <w:sz w:val="28"/>
          <w:szCs w:val="28"/>
          <w:lang w:val="ro-MD"/>
        </w:rPr>
        <w:t>2) activitatea în instituţii medico-sanitare (secţii specializate) în cadrul cărora activează clinici sau catedre universitare;</w:t>
      </w:r>
    </w:p>
    <w:p w:rsidR="00DA3BBF" w:rsidRDefault="00DA3BBF" w:rsidP="00DA3BBF">
      <w:pPr>
        <w:spacing w:after="0" w:line="240" w:lineRule="auto"/>
        <w:jc w:val="both"/>
        <w:rPr>
          <w:rFonts w:ascii="Times New Roman" w:eastAsia="Times New Roman" w:hAnsi="Times New Roman" w:cs="Times New Roman"/>
          <w:sz w:val="28"/>
          <w:szCs w:val="28"/>
          <w:lang w:val="ro-MD"/>
        </w:rPr>
      </w:pPr>
      <w:r w:rsidRPr="00DA3BBF">
        <w:rPr>
          <w:rFonts w:ascii="Times New Roman" w:eastAsia="Times New Roman" w:hAnsi="Times New Roman" w:cs="Times New Roman"/>
          <w:sz w:val="28"/>
          <w:szCs w:val="28"/>
          <w:lang w:val="ro-MD"/>
        </w:rPr>
        <w:t>3) activitatea în condiții de stres neuropsihosenzorial și suprasolicitare fizică.”</w:t>
      </w:r>
      <w:r>
        <w:rPr>
          <w:rFonts w:ascii="Times New Roman" w:eastAsia="Times New Roman" w:hAnsi="Times New Roman" w:cs="Times New Roman"/>
          <w:sz w:val="28"/>
          <w:szCs w:val="28"/>
          <w:lang w:val="ro-MD"/>
        </w:rPr>
        <w:t>;</w:t>
      </w:r>
    </w:p>
    <w:p w:rsidR="00DA3BBF" w:rsidRPr="00DA3BBF" w:rsidRDefault="00DA3BBF" w:rsidP="00DA3BBF">
      <w:pPr>
        <w:spacing w:after="0" w:line="240" w:lineRule="auto"/>
        <w:ind w:firstLine="1418"/>
        <w:jc w:val="both"/>
        <w:rPr>
          <w:rFonts w:ascii="Times New Roman" w:eastAsia="Times New Roman" w:hAnsi="Times New Roman" w:cs="Times New Roman"/>
          <w:sz w:val="28"/>
          <w:szCs w:val="28"/>
          <w:lang w:val="ro-MD"/>
        </w:rPr>
      </w:pPr>
      <w:r w:rsidRPr="00DA3BBF">
        <w:rPr>
          <w:rFonts w:ascii="Times New Roman" w:eastAsia="Times New Roman" w:hAnsi="Times New Roman" w:cs="Times New Roman"/>
          <w:sz w:val="28"/>
          <w:szCs w:val="28"/>
          <w:lang w:val="ro-MD"/>
        </w:rPr>
        <w:t>se completează cu punctul 11 cu următorul conținut:</w:t>
      </w:r>
    </w:p>
    <w:p w:rsidR="00DA3BBF" w:rsidRPr="00DA3BBF" w:rsidRDefault="00DA3BBF" w:rsidP="00DA3BBF">
      <w:pPr>
        <w:spacing w:after="0"/>
        <w:jc w:val="both"/>
        <w:rPr>
          <w:rFonts w:ascii="Times New Roman" w:hAnsi="Times New Roman" w:cs="Times New Roman"/>
          <w:color w:val="000000"/>
          <w:sz w:val="28"/>
          <w:szCs w:val="28"/>
          <w:lang w:val="ro-MD" w:eastAsia="ro-RO"/>
        </w:rPr>
      </w:pPr>
      <w:r w:rsidRPr="00DA3BBF">
        <w:rPr>
          <w:rFonts w:ascii="Times New Roman" w:hAnsi="Times New Roman" w:cs="Times New Roman"/>
          <w:color w:val="000000"/>
          <w:sz w:val="28"/>
          <w:szCs w:val="28"/>
          <w:lang w:val="ro-MD" w:eastAsia="ro-RO"/>
        </w:rPr>
        <w:t>„11. Pentru personalul din domeniul asistenței sociale, sporuri cu caracter specific se acordă pentru:</w:t>
      </w:r>
    </w:p>
    <w:p w:rsidR="00DA3BBF" w:rsidRPr="00DA3BBF" w:rsidRDefault="00DA3BBF" w:rsidP="00DA3BBF">
      <w:pPr>
        <w:spacing w:after="0"/>
        <w:jc w:val="both"/>
        <w:rPr>
          <w:rFonts w:ascii="Times New Roman" w:hAnsi="Times New Roman" w:cs="Times New Roman"/>
          <w:sz w:val="28"/>
          <w:szCs w:val="28"/>
          <w:lang w:val="ro-MD"/>
        </w:rPr>
      </w:pPr>
      <w:r w:rsidRPr="00DA3BBF">
        <w:rPr>
          <w:rFonts w:ascii="Times New Roman" w:hAnsi="Times New Roman" w:cs="Times New Roman"/>
          <w:color w:val="000000"/>
          <w:sz w:val="28"/>
          <w:szCs w:val="28"/>
          <w:lang w:val="ro-MD" w:eastAsia="ro-RO"/>
        </w:rPr>
        <w:t xml:space="preserve">1) activitatea de îngrijire și supraveghere permanentă în cadrul </w:t>
      </w:r>
      <w:r w:rsidRPr="00DA3BBF">
        <w:rPr>
          <w:rFonts w:ascii="Times New Roman" w:hAnsi="Times New Roman" w:cs="Times New Roman"/>
          <w:sz w:val="28"/>
          <w:szCs w:val="28"/>
          <w:lang w:val="ro-MD"/>
        </w:rPr>
        <w:t>internatelor psihoneurologice şi pentru persoanele cu dizabilităţi, azilurilor pentru persoane cu dizabilităţi şi bătrâni, centrelor de reabilitare şi recuperare pentru persoane/copii cu dizabilităţi, ce acordă servicii şi asistenţă socială beneficiarilor cu risc social care, cu propriile capacităţi, ca urmare a maladiilor psihice sau a altor factori ce afectează integritatea fizică, psihică sau morală, sînt incapabili să facă faţă nevoilor zilnice;</w:t>
      </w:r>
    </w:p>
    <w:p w:rsidR="00DA3BBF" w:rsidRPr="00DA3BBF" w:rsidRDefault="00DA3BBF" w:rsidP="00DA3BBF">
      <w:pPr>
        <w:spacing w:after="0" w:line="240" w:lineRule="auto"/>
        <w:jc w:val="both"/>
        <w:rPr>
          <w:rFonts w:ascii="Times New Roman" w:eastAsia="Times New Roman" w:hAnsi="Times New Roman" w:cs="Times New Roman"/>
          <w:sz w:val="28"/>
          <w:szCs w:val="28"/>
          <w:lang w:val="ro-MD"/>
        </w:rPr>
      </w:pPr>
      <w:r w:rsidRPr="00DA3BBF">
        <w:rPr>
          <w:rFonts w:ascii="Times New Roman" w:eastAsia="Times New Roman" w:hAnsi="Times New Roman" w:cs="Times New Roman"/>
          <w:sz w:val="28"/>
          <w:szCs w:val="28"/>
          <w:lang w:val="ro-MD"/>
        </w:rPr>
        <w:t xml:space="preserve">2) </w:t>
      </w:r>
      <w:r w:rsidRPr="00DA3BBF">
        <w:rPr>
          <w:rFonts w:ascii="Times New Roman" w:hAnsi="Times New Roman" w:cs="Times New Roman"/>
          <w:sz w:val="28"/>
          <w:szCs w:val="28"/>
          <w:lang w:val="ro-MD"/>
        </w:rPr>
        <w:t>caracterul individualizat şi specific de activitate al asistenților parentali profesioniști.”</w:t>
      </w:r>
      <w:r>
        <w:rPr>
          <w:rFonts w:ascii="Times New Roman" w:hAnsi="Times New Roman" w:cs="Times New Roman"/>
          <w:sz w:val="28"/>
          <w:szCs w:val="28"/>
          <w:lang w:val="ro-MD"/>
        </w:rPr>
        <w:t>.</w:t>
      </w:r>
    </w:p>
    <w:p w:rsidR="00D97FD9" w:rsidRPr="00BB3B75" w:rsidRDefault="00D97FD9" w:rsidP="00BB3B75">
      <w:pPr>
        <w:pStyle w:val="ListParagraph"/>
        <w:numPr>
          <w:ilvl w:val="1"/>
          <w:numId w:val="24"/>
        </w:numPr>
        <w:spacing w:after="120" w:line="240" w:lineRule="auto"/>
        <w:jc w:val="both"/>
        <w:rPr>
          <w:rFonts w:asciiTheme="majorBidi" w:hAnsiTheme="majorBidi" w:cstheme="majorBidi"/>
          <w:b/>
          <w:color w:val="000000"/>
          <w:sz w:val="28"/>
          <w:szCs w:val="28"/>
          <w:lang w:val="ro-RO" w:eastAsia="ro-RO"/>
        </w:rPr>
      </w:pPr>
      <w:r w:rsidRPr="00645ED7">
        <w:rPr>
          <w:rFonts w:asciiTheme="majorBidi" w:hAnsiTheme="majorBidi" w:cstheme="majorBidi"/>
          <w:b/>
          <w:color w:val="000000"/>
          <w:sz w:val="28"/>
          <w:szCs w:val="28"/>
          <w:lang w:val="ro-RO" w:eastAsia="ro-RO"/>
        </w:rPr>
        <w:t>Anexa nr. 5</w:t>
      </w:r>
      <w:r w:rsidRPr="00BB3B75">
        <w:rPr>
          <w:rFonts w:asciiTheme="majorBidi" w:hAnsiTheme="majorBidi" w:cstheme="majorBidi"/>
          <w:b/>
          <w:color w:val="000000"/>
          <w:sz w:val="28"/>
          <w:szCs w:val="28"/>
          <w:lang w:val="ro-RO" w:eastAsia="ro-RO"/>
        </w:rPr>
        <w:t>:</w:t>
      </w:r>
    </w:p>
    <w:p w:rsidR="00F52D8B" w:rsidRDefault="00F52D8B" w:rsidP="005A7347">
      <w:pPr>
        <w:spacing w:after="0" w:line="240" w:lineRule="auto"/>
        <w:ind w:firstLine="1418"/>
        <w:jc w:val="both"/>
        <w:rPr>
          <w:rFonts w:asciiTheme="majorBidi" w:hAnsiTheme="majorBidi" w:cstheme="majorBidi"/>
          <w:sz w:val="28"/>
          <w:szCs w:val="28"/>
          <w:lang w:val="ro-RO" w:eastAsia="ro-RO"/>
        </w:rPr>
      </w:pPr>
      <w:r>
        <w:rPr>
          <w:rFonts w:asciiTheme="majorBidi" w:hAnsiTheme="majorBidi" w:cstheme="majorBidi"/>
          <w:sz w:val="28"/>
          <w:szCs w:val="28"/>
          <w:lang w:val="ro-RO" w:eastAsia="ro-RO"/>
        </w:rPr>
        <w:t>tabelul se completează cu o poziție cu următorul cuprins:</w:t>
      </w:r>
    </w:p>
    <w:tbl>
      <w:tblPr>
        <w:tblStyle w:val="TableGrid"/>
        <w:tblW w:w="0" w:type="auto"/>
        <w:tblLook w:val="04A0" w:firstRow="1" w:lastRow="0" w:firstColumn="1" w:lastColumn="0" w:noHBand="0" w:noVBand="1"/>
      </w:tblPr>
      <w:tblGrid>
        <w:gridCol w:w="5665"/>
        <w:gridCol w:w="1134"/>
        <w:gridCol w:w="1086"/>
        <w:gridCol w:w="1065"/>
        <w:gridCol w:w="1042"/>
      </w:tblGrid>
      <w:tr w:rsidR="00F52D8B" w:rsidTr="00F52D8B">
        <w:tc>
          <w:tcPr>
            <w:tcW w:w="5665" w:type="dxa"/>
          </w:tcPr>
          <w:p w:rsidR="00F52D8B" w:rsidRPr="00F52D8B" w:rsidRDefault="00F52D8B" w:rsidP="00F52D8B">
            <w:pPr>
              <w:jc w:val="both"/>
              <w:rPr>
                <w:rFonts w:asciiTheme="majorBidi" w:hAnsiTheme="majorBidi" w:cstheme="majorBidi"/>
                <w:sz w:val="28"/>
                <w:szCs w:val="28"/>
                <w:lang w:val="ro-RO" w:eastAsia="ro-RO"/>
              </w:rPr>
            </w:pPr>
            <w:r w:rsidRPr="00F52D8B">
              <w:rPr>
                <w:rFonts w:ascii="Times New Roman" w:eastAsia="Times New Roman" w:hAnsi="Times New Roman" w:cs="Times New Roman"/>
                <w:sz w:val="28"/>
                <w:szCs w:val="28"/>
                <w:lang w:val="ro-MD"/>
              </w:rPr>
              <w:t>Însoţitorii elevilor transportaţi între localitatea de domiciliu a acestora şi instituţia de învăţămînt general în care îşi fac studiile</w:t>
            </w:r>
          </w:p>
        </w:tc>
        <w:tc>
          <w:tcPr>
            <w:tcW w:w="1134" w:type="dxa"/>
          </w:tcPr>
          <w:p w:rsidR="00F52D8B" w:rsidRDefault="00F52D8B" w:rsidP="00F52D8B">
            <w:pPr>
              <w:jc w:val="center"/>
              <w:rPr>
                <w:rFonts w:asciiTheme="majorBidi" w:hAnsiTheme="majorBidi" w:cstheme="majorBidi"/>
                <w:sz w:val="28"/>
                <w:szCs w:val="28"/>
                <w:lang w:val="ro-RO" w:eastAsia="ro-RO"/>
              </w:rPr>
            </w:pPr>
            <w:r>
              <w:rPr>
                <w:rFonts w:asciiTheme="majorBidi" w:hAnsiTheme="majorBidi" w:cstheme="majorBidi"/>
                <w:sz w:val="28"/>
                <w:szCs w:val="28"/>
                <w:lang w:val="ro-RO" w:eastAsia="ro-RO"/>
              </w:rPr>
              <w:t>25</w:t>
            </w:r>
          </w:p>
        </w:tc>
        <w:tc>
          <w:tcPr>
            <w:tcW w:w="1086" w:type="dxa"/>
          </w:tcPr>
          <w:p w:rsidR="00F52D8B" w:rsidRDefault="00F52D8B" w:rsidP="00F52D8B">
            <w:pPr>
              <w:jc w:val="center"/>
              <w:rPr>
                <w:rFonts w:asciiTheme="majorBidi" w:hAnsiTheme="majorBidi" w:cstheme="majorBidi"/>
                <w:sz w:val="28"/>
                <w:szCs w:val="28"/>
                <w:lang w:val="ro-RO" w:eastAsia="ro-RO"/>
              </w:rPr>
            </w:pPr>
            <w:r>
              <w:rPr>
                <w:rFonts w:asciiTheme="majorBidi" w:hAnsiTheme="majorBidi" w:cstheme="majorBidi"/>
                <w:sz w:val="28"/>
                <w:szCs w:val="28"/>
                <w:lang w:val="ro-RO" w:eastAsia="ro-RO"/>
              </w:rPr>
              <w:t>25</w:t>
            </w:r>
          </w:p>
        </w:tc>
        <w:tc>
          <w:tcPr>
            <w:tcW w:w="1065" w:type="dxa"/>
          </w:tcPr>
          <w:p w:rsidR="00F52D8B" w:rsidRDefault="00F52D8B" w:rsidP="00F52D8B">
            <w:pPr>
              <w:jc w:val="center"/>
              <w:rPr>
                <w:rFonts w:asciiTheme="majorBidi" w:hAnsiTheme="majorBidi" w:cstheme="majorBidi"/>
                <w:sz w:val="28"/>
                <w:szCs w:val="28"/>
                <w:lang w:val="ro-RO" w:eastAsia="ro-RO"/>
              </w:rPr>
            </w:pPr>
            <w:r>
              <w:rPr>
                <w:rFonts w:asciiTheme="majorBidi" w:hAnsiTheme="majorBidi" w:cstheme="majorBidi"/>
                <w:sz w:val="28"/>
                <w:szCs w:val="28"/>
                <w:lang w:val="ro-RO" w:eastAsia="ro-RO"/>
              </w:rPr>
              <w:t>25</w:t>
            </w:r>
          </w:p>
        </w:tc>
        <w:tc>
          <w:tcPr>
            <w:tcW w:w="1042" w:type="dxa"/>
          </w:tcPr>
          <w:p w:rsidR="00F52D8B" w:rsidRDefault="00F52D8B" w:rsidP="00F52D8B">
            <w:pPr>
              <w:jc w:val="center"/>
              <w:rPr>
                <w:rFonts w:asciiTheme="majorBidi" w:hAnsiTheme="majorBidi" w:cstheme="majorBidi"/>
                <w:sz w:val="28"/>
                <w:szCs w:val="28"/>
                <w:lang w:val="ro-RO" w:eastAsia="ro-RO"/>
              </w:rPr>
            </w:pPr>
            <w:r>
              <w:rPr>
                <w:rFonts w:asciiTheme="majorBidi" w:hAnsiTheme="majorBidi" w:cstheme="majorBidi"/>
                <w:sz w:val="28"/>
                <w:szCs w:val="28"/>
                <w:lang w:val="ro-RO" w:eastAsia="ro-RO"/>
              </w:rPr>
              <w:t>25</w:t>
            </w:r>
          </w:p>
        </w:tc>
      </w:tr>
    </w:tbl>
    <w:p w:rsidR="005B0898" w:rsidRDefault="005B0898" w:rsidP="00F52D8B">
      <w:pPr>
        <w:spacing w:after="0"/>
        <w:ind w:firstLine="1418"/>
        <w:jc w:val="both"/>
        <w:rPr>
          <w:rFonts w:asciiTheme="majorBidi" w:hAnsiTheme="majorBidi" w:cstheme="majorBidi"/>
          <w:sz w:val="28"/>
          <w:szCs w:val="28"/>
          <w:lang w:val="ro-RO" w:eastAsia="ro-RO"/>
        </w:rPr>
      </w:pPr>
      <w:r>
        <w:rPr>
          <w:rFonts w:asciiTheme="majorBidi" w:hAnsiTheme="majorBidi" w:cstheme="majorBidi"/>
          <w:sz w:val="28"/>
          <w:szCs w:val="28"/>
          <w:lang w:val="ro-RO" w:eastAsia="ro-RO"/>
        </w:rPr>
        <w:t>la Note:</w:t>
      </w:r>
    </w:p>
    <w:p w:rsidR="00F52D8B" w:rsidRDefault="00F52D8B" w:rsidP="005B0898">
      <w:pPr>
        <w:spacing w:after="0"/>
        <w:ind w:firstLine="1701"/>
        <w:jc w:val="both"/>
        <w:rPr>
          <w:rFonts w:asciiTheme="majorBidi" w:hAnsiTheme="majorBidi" w:cstheme="majorBidi"/>
          <w:sz w:val="28"/>
          <w:szCs w:val="28"/>
          <w:lang w:val="ro-RO" w:eastAsia="ro-RO"/>
        </w:rPr>
      </w:pPr>
      <w:r w:rsidRPr="00F52D8B">
        <w:rPr>
          <w:rFonts w:asciiTheme="majorBidi" w:hAnsiTheme="majorBidi" w:cstheme="majorBidi"/>
          <w:sz w:val="28"/>
          <w:szCs w:val="28"/>
          <w:lang w:val="ro-RO" w:eastAsia="ro-RO"/>
        </w:rPr>
        <w:t xml:space="preserve">litera d) din punctul 1 se abrogă; </w:t>
      </w:r>
    </w:p>
    <w:p w:rsidR="00D23B2C" w:rsidRPr="00D23B2C" w:rsidRDefault="00D23B2C" w:rsidP="005B0898">
      <w:pPr>
        <w:spacing w:after="0"/>
        <w:ind w:firstLine="1701"/>
        <w:jc w:val="both"/>
        <w:rPr>
          <w:rFonts w:asciiTheme="majorBidi" w:hAnsiTheme="majorBidi" w:cstheme="majorBidi"/>
          <w:sz w:val="28"/>
          <w:szCs w:val="28"/>
          <w:lang w:val="ro-RO" w:eastAsia="ro-RO"/>
        </w:rPr>
      </w:pPr>
      <w:r w:rsidRPr="00D23B2C">
        <w:rPr>
          <w:rFonts w:asciiTheme="majorBidi" w:hAnsiTheme="majorBidi" w:cstheme="majorBidi"/>
          <w:sz w:val="28"/>
          <w:szCs w:val="28"/>
          <w:lang w:val="ro-RO" w:eastAsia="ro-RO"/>
        </w:rPr>
        <w:t>se completează cu punctul 1</w:t>
      </w:r>
      <w:r w:rsidRPr="005B0898">
        <w:rPr>
          <w:rFonts w:asciiTheme="majorBidi" w:hAnsiTheme="majorBidi" w:cstheme="majorBidi"/>
          <w:sz w:val="28"/>
          <w:szCs w:val="28"/>
          <w:vertAlign w:val="superscript"/>
          <w:lang w:val="ro-RO" w:eastAsia="ro-RO"/>
        </w:rPr>
        <w:t>1</w:t>
      </w:r>
      <w:r w:rsidRPr="00D23B2C">
        <w:rPr>
          <w:rFonts w:asciiTheme="majorBidi" w:hAnsiTheme="majorBidi" w:cstheme="majorBidi"/>
          <w:sz w:val="28"/>
          <w:szCs w:val="28"/>
          <w:lang w:val="ro-RO" w:eastAsia="ro-RO"/>
        </w:rPr>
        <w:t xml:space="preserve"> cu următorul cuprins:</w:t>
      </w:r>
    </w:p>
    <w:p w:rsidR="00D23B2C" w:rsidRDefault="00D23B2C" w:rsidP="00D23B2C">
      <w:pPr>
        <w:spacing w:after="0"/>
        <w:jc w:val="both"/>
        <w:rPr>
          <w:rFonts w:ascii="Times New Roman" w:hAnsi="Times New Roman" w:cs="Times New Roman"/>
          <w:sz w:val="28"/>
          <w:szCs w:val="28"/>
          <w:lang w:val="ro-MD" w:eastAsia="ro-RO"/>
        </w:rPr>
      </w:pPr>
      <w:r w:rsidRPr="00D23B2C">
        <w:rPr>
          <w:rFonts w:ascii="Times New Roman" w:hAnsi="Times New Roman" w:cs="Times New Roman"/>
          <w:sz w:val="28"/>
          <w:szCs w:val="28"/>
          <w:lang w:val="ro-MD" w:eastAsia="ro-RO"/>
        </w:rPr>
        <w:t>„1</w:t>
      </w:r>
      <w:r w:rsidRPr="00D23B2C">
        <w:rPr>
          <w:rFonts w:ascii="Times New Roman" w:hAnsi="Times New Roman" w:cs="Times New Roman"/>
          <w:sz w:val="28"/>
          <w:szCs w:val="28"/>
          <w:vertAlign w:val="superscript"/>
          <w:lang w:val="ro-MD" w:eastAsia="ro-RO"/>
        </w:rPr>
        <w:t>1</w:t>
      </w:r>
      <w:r w:rsidR="00876883">
        <w:rPr>
          <w:rFonts w:ascii="Times New Roman" w:hAnsi="Times New Roman" w:cs="Times New Roman"/>
          <w:sz w:val="28"/>
          <w:szCs w:val="28"/>
          <w:lang w:val="ro-MD" w:eastAsia="ro-RO"/>
        </w:rPr>
        <w:t xml:space="preserve">. </w:t>
      </w:r>
      <w:r w:rsidRPr="00D23B2C">
        <w:rPr>
          <w:rFonts w:ascii="Times New Roman" w:hAnsi="Times New Roman" w:cs="Times New Roman"/>
          <w:sz w:val="28"/>
          <w:szCs w:val="28"/>
          <w:lang w:val="ro-MD" w:eastAsia="ro-RO"/>
        </w:rPr>
        <w:t>Salariile pe unitate de timp indicate în tabel includ: salariul de bază, sporul pentru grad științific sau titlu științifico-didactic și indemnizația de concediu”</w:t>
      </w:r>
      <w:r w:rsidR="005B0898">
        <w:rPr>
          <w:rFonts w:ascii="Times New Roman" w:hAnsi="Times New Roman" w:cs="Times New Roman"/>
          <w:sz w:val="28"/>
          <w:szCs w:val="28"/>
          <w:lang w:val="ro-MD" w:eastAsia="ro-RO"/>
        </w:rPr>
        <w:t>;</w:t>
      </w:r>
    </w:p>
    <w:p w:rsidR="005B0898" w:rsidRPr="00D23B2C" w:rsidRDefault="005B0898" w:rsidP="005B0898">
      <w:pPr>
        <w:spacing w:after="0"/>
        <w:ind w:firstLine="1701"/>
        <w:jc w:val="both"/>
        <w:rPr>
          <w:rFonts w:ascii="Times New Roman" w:hAnsi="Times New Roman" w:cs="Times New Roman"/>
          <w:sz w:val="28"/>
          <w:szCs w:val="28"/>
          <w:lang w:val="ro-MD" w:eastAsia="ro-RO"/>
        </w:rPr>
      </w:pPr>
      <w:r>
        <w:rPr>
          <w:rFonts w:ascii="Times New Roman" w:hAnsi="Times New Roman" w:cs="Times New Roman"/>
          <w:sz w:val="28"/>
          <w:szCs w:val="28"/>
          <w:lang w:val="ro-MD" w:eastAsia="ro-RO"/>
        </w:rPr>
        <w:t xml:space="preserve">punctul 2, lit. b), după sintagma „Bogdan Întemeietorul Moldovei” se completează cu sintagma „ , a personalului sistemului administrației penitenciare”. </w:t>
      </w:r>
    </w:p>
    <w:p w:rsidR="001B0C98" w:rsidRPr="001B0C98" w:rsidRDefault="001B0C98" w:rsidP="00BB3B75">
      <w:pPr>
        <w:pStyle w:val="ListParagraph"/>
        <w:numPr>
          <w:ilvl w:val="1"/>
          <w:numId w:val="24"/>
        </w:numPr>
        <w:spacing w:after="120" w:line="240" w:lineRule="auto"/>
        <w:jc w:val="both"/>
        <w:rPr>
          <w:rFonts w:asciiTheme="majorBidi" w:hAnsiTheme="majorBidi" w:cstheme="majorBidi"/>
          <w:b/>
          <w:color w:val="000000"/>
          <w:sz w:val="28"/>
          <w:szCs w:val="28"/>
          <w:lang w:val="ro-RO" w:eastAsia="ro-RO"/>
        </w:rPr>
      </w:pPr>
      <w:r w:rsidRPr="00645ED7">
        <w:rPr>
          <w:rFonts w:asciiTheme="majorBidi" w:hAnsiTheme="majorBidi" w:cstheme="majorBidi"/>
          <w:b/>
          <w:color w:val="000000"/>
          <w:sz w:val="28"/>
          <w:szCs w:val="28"/>
          <w:lang w:val="ro-RO" w:eastAsia="ro-RO"/>
        </w:rPr>
        <w:t xml:space="preserve">Anexa nr. </w:t>
      </w:r>
      <w:r>
        <w:rPr>
          <w:rFonts w:asciiTheme="majorBidi" w:hAnsiTheme="majorBidi" w:cstheme="majorBidi"/>
          <w:b/>
          <w:color w:val="000000"/>
          <w:sz w:val="28"/>
          <w:szCs w:val="28"/>
          <w:lang w:val="ro-RO" w:eastAsia="ro-RO"/>
        </w:rPr>
        <w:t>6</w:t>
      </w:r>
      <w:r w:rsidRPr="00BB3B75">
        <w:rPr>
          <w:rFonts w:asciiTheme="majorBidi" w:hAnsiTheme="majorBidi" w:cstheme="majorBidi"/>
          <w:b/>
          <w:color w:val="000000"/>
          <w:sz w:val="28"/>
          <w:szCs w:val="28"/>
          <w:lang w:val="ro-RO" w:eastAsia="ro-RO"/>
        </w:rPr>
        <w:t>:</w:t>
      </w:r>
    </w:p>
    <w:p w:rsidR="00F52D8B" w:rsidRDefault="004C7CEF" w:rsidP="004C7CEF">
      <w:pPr>
        <w:spacing w:after="0"/>
        <w:ind w:firstLine="1418"/>
        <w:jc w:val="both"/>
        <w:rPr>
          <w:rFonts w:asciiTheme="majorBidi" w:hAnsiTheme="majorBidi" w:cstheme="majorBidi"/>
          <w:sz w:val="28"/>
          <w:szCs w:val="28"/>
          <w:lang w:val="ro-MD" w:eastAsia="ro-RO"/>
        </w:rPr>
      </w:pPr>
      <w:r>
        <w:rPr>
          <w:rFonts w:asciiTheme="majorBidi" w:hAnsiTheme="majorBidi" w:cstheme="majorBidi"/>
          <w:sz w:val="28"/>
          <w:szCs w:val="28"/>
          <w:lang w:val="ro-MD" w:eastAsia="ro-RO"/>
        </w:rPr>
        <w:t>la punctul 3:</w:t>
      </w:r>
    </w:p>
    <w:p w:rsidR="004C7CEF" w:rsidRPr="004C7CEF" w:rsidRDefault="004C7CEF" w:rsidP="004C7CEF">
      <w:pPr>
        <w:spacing w:after="0"/>
        <w:ind w:firstLine="1985"/>
        <w:jc w:val="both"/>
        <w:rPr>
          <w:rFonts w:ascii="Times New Roman" w:hAnsi="Times New Roman" w:cs="Times New Roman"/>
          <w:color w:val="000000"/>
          <w:sz w:val="28"/>
          <w:szCs w:val="28"/>
          <w:lang w:val="ro-MD" w:eastAsia="ro-RO"/>
        </w:rPr>
      </w:pPr>
      <w:r w:rsidRPr="004C7CEF">
        <w:rPr>
          <w:rFonts w:ascii="Times New Roman" w:hAnsi="Times New Roman" w:cs="Times New Roman"/>
          <w:color w:val="000000"/>
          <w:sz w:val="28"/>
          <w:szCs w:val="28"/>
          <w:lang w:val="ro-MD" w:eastAsia="ro-RO"/>
        </w:rPr>
        <w:t>se completează cu alineatul 1</w:t>
      </w:r>
      <w:r w:rsidRPr="004C7CEF">
        <w:rPr>
          <w:rFonts w:ascii="Times New Roman" w:hAnsi="Times New Roman" w:cs="Times New Roman"/>
          <w:color w:val="000000"/>
          <w:sz w:val="28"/>
          <w:szCs w:val="28"/>
          <w:vertAlign w:val="superscript"/>
          <w:lang w:val="ro-MD" w:eastAsia="ro-RO"/>
        </w:rPr>
        <w:t>1</w:t>
      </w:r>
      <w:r w:rsidRPr="004C7CEF">
        <w:rPr>
          <w:rFonts w:ascii="Times New Roman" w:hAnsi="Times New Roman" w:cs="Times New Roman"/>
          <w:color w:val="000000"/>
          <w:sz w:val="28"/>
          <w:szCs w:val="28"/>
          <w:lang w:val="ro-MD" w:eastAsia="ro-RO"/>
        </w:rPr>
        <w:t>) cu următorul cuprins:</w:t>
      </w:r>
    </w:p>
    <w:p w:rsidR="004C7CEF" w:rsidRDefault="004C7CEF" w:rsidP="004C7CEF">
      <w:pPr>
        <w:spacing w:after="0"/>
        <w:ind w:firstLine="1985"/>
        <w:jc w:val="both"/>
        <w:rPr>
          <w:rFonts w:ascii="Times New Roman" w:hAnsi="Times New Roman" w:cs="Times New Roman"/>
          <w:color w:val="000000"/>
          <w:sz w:val="28"/>
          <w:szCs w:val="28"/>
          <w:lang w:val="ro-MD" w:eastAsia="ro-RO"/>
        </w:rPr>
      </w:pPr>
      <w:r w:rsidRPr="004C7CEF">
        <w:rPr>
          <w:rFonts w:ascii="Times New Roman" w:hAnsi="Times New Roman" w:cs="Times New Roman"/>
          <w:color w:val="000000"/>
          <w:sz w:val="28"/>
          <w:szCs w:val="28"/>
          <w:lang w:val="ro-MD" w:eastAsia="ro-RO"/>
        </w:rPr>
        <w:t>„1</w:t>
      </w:r>
      <w:r w:rsidRPr="004C7CEF">
        <w:rPr>
          <w:rFonts w:ascii="Times New Roman" w:hAnsi="Times New Roman" w:cs="Times New Roman"/>
          <w:color w:val="000000"/>
          <w:sz w:val="28"/>
          <w:szCs w:val="28"/>
          <w:vertAlign w:val="superscript"/>
          <w:lang w:val="ro-MD" w:eastAsia="ro-RO"/>
        </w:rPr>
        <w:t>1</w:t>
      </w:r>
      <w:r w:rsidRPr="004C7CEF">
        <w:rPr>
          <w:rFonts w:ascii="Times New Roman" w:hAnsi="Times New Roman" w:cs="Times New Roman"/>
          <w:color w:val="000000"/>
          <w:sz w:val="28"/>
          <w:szCs w:val="28"/>
          <w:lang w:val="ro-MD" w:eastAsia="ro-RO"/>
        </w:rPr>
        <w:t>) pentru personalul care la data de 1 decembrie 2018 aveau contractele individuale de muncă/raporturile de serviciu suspendate, salariul mediu lunar se identifică din ultima funcție deținută, dar nu mai mult decît din 12 luni calendaristice premergătoare suspendării contractului individual de muncă/raporturilor de serviciu, proporțional timpului efectiv lucrat în funcția respectivă.”</w:t>
      </w:r>
      <w:r>
        <w:rPr>
          <w:rFonts w:ascii="Times New Roman" w:hAnsi="Times New Roman" w:cs="Times New Roman"/>
          <w:color w:val="000000"/>
          <w:sz w:val="28"/>
          <w:szCs w:val="28"/>
          <w:lang w:val="ro-MD" w:eastAsia="ro-RO"/>
        </w:rPr>
        <w:t>;</w:t>
      </w:r>
    </w:p>
    <w:p w:rsidR="004C7CEF" w:rsidRDefault="004C7CEF" w:rsidP="004C7CEF">
      <w:pPr>
        <w:ind w:firstLine="1985"/>
        <w:jc w:val="both"/>
        <w:rPr>
          <w:rFonts w:ascii="Times New Roman" w:hAnsi="Times New Roman" w:cs="Times New Roman"/>
          <w:color w:val="000000"/>
          <w:sz w:val="28"/>
          <w:szCs w:val="28"/>
          <w:lang w:val="ro-MD" w:eastAsia="ro-RO"/>
        </w:rPr>
      </w:pPr>
      <w:r>
        <w:rPr>
          <w:rFonts w:ascii="Times New Roman" w:hAnsi="Times New Roman" w:cs="Times New Roman"/>
          <w:color w:val="000000"/>
          <w:sz w:val="28"/>
          <w:szCs w:val="28"/>
          <w:lang w:val="ro-MD" w:eastAsia="ro-RO"/>
        </w:rPr>
        <w:t>l</w:t>
      </w:r>
      <w:r w:rsidRPr="004C7CEF">
        <w:rPr>
          <w:rFonts w:ascii="Times New Roman" w:hAnsi="Times New Roman" w:cs="Times New Roman"/>
          <w:color w:val="000000"/>
          <w:sz w:val="28"/>
          <w:szCs w:val="28"/>
          <w:lang w:val="ro-MD" w:eastAsia="ro-RO"/>
        </w:rPr>
        <w:t>a alineatul 4), sintagma „pentru lunile martie-noiembrie 2018” se exclude.</w:t>
      </w:r>
    </w:p>
    <w:p w:rsidR="00BB3B75" w:rsidRPr="00F93D45" w:rsidRDefault="00BB3B75" w:rsidP="00BB3B75">
      <w:pPr>
        <w:jc w:val="both"/>
        <w:rPr>
          <w:rFonts w:ascii="Times New Roman" w:hAnsi="Times New Roman" w:cs="Times New Roman"/>
          <w:color w:val="000000"/>
          <w:sz w:val="28"/>
          <w:szCs w:val="28"/>
          <w:lang w:val="ro-MD" w:eastAsia="ro-RO"/>
        </w:rPr>
      </w:pPr>
      <w:r>
        <w:rPr>
          <w:rFonts w:ascii="Times New Roman" w:hAnsi="Times New Roman" w:cs="Times New Roman"/>
          <w:color w:val="000000"/>
          <w:sz w:val="28"/>
          <w:szCs w:val="28"/>
          <w:lang w:val="ro-MD" w:eastAsia="ro-RO"/>
        </w:rPr>
        <w:tab/>
      </w:r>
      <w:r w:rsidRPr="00BB3B75">
        <w:rPr>
          <w:rFonts w:ascii="Times New Roman" w:hAnsi="Times New Roman" w:cs="Times New Roman"/>
          <w:b/>
          <w:color w:val="000000"/>
          <w:sz w:val="28"/>
          <w:szCs w:val="28"/>
          <w:lang w:val="ro-MD" w:eastAsia="ro-RO"/>
        </w:rPr>
        <w:t xml:space="preserve">2. </w:t>
      </w:r>
      <w:r w:rsidRPr="00BB3B75">
        <w:rPr>
          <w:rFonts w:ascii="Times New Roman" w:hAnsi="Times New Roman" w:cs="Times New Roman"/>
          <w:color w:val="000000"/>
          <w:sz w:val="28"/>
          <w:szCs w:val="28"/>
          <w:lang w:val="ro-MD" w:eastAsia="ro-RO"/>
        </w:rPr>
        <w:t>Prezenta hotărîre intră în vigoare la data publicării, cu excepția</w:t>
      </w:r>
      <w:r>
        <w:rPr>
          <w:rFonts w:ascii="Times New Roman" w:hAnsi="Times New Roman" w:cs="Times New Roman"/>
          <w:b/>
          <w:color w:val="000000"/>
          <w:sz w:val="28"/>
          <w:szCs w:val="28"/>
          <w:lang w:val="ro-MD" w:eastAsia="ro-RO"/>
        </w:rPr>
        <w:t xml:space="preserve"> </w:t>
      </w:r>
      <w:r w:rsidR="00F93D45">
        <w:rPr>
          <w:rFonts w:ascii="Times New Roman" w:hAnsi="Times New Roman" w:cs="Times New Roman"/>
          <w:color w:val="000000"/>
          <w:sz w:val="28"/>
          <w:szCs w:val="28"/>
          <w:lang w:val="ro-MD" w:eastAsia="ro-RO"/>
        </w:rPr>
        <w:t>punctului 1, alin. 1), care se pune în aplicare începînd cu 1 septembrie 2020.</w:t>
      </w:r>
    </w:p>
    <w:p w:rsidR="004C7CEF" w:rsidRPr="004C7CEF" w:rsidRDefault="004C7CEF" w:rsidP="004C7CEF">
      <w:pPr>
        <w:spacing w:after="0"/>
        <w:ind w:firstLine="1985"/>
        <w:jc w:val="both"/>
        <w:rPr>
          <w:rFonts w:asciiTheme="majorBidi" w:hAnsiTheme="majorBidi" w:cstheme="majorBidi"/>
          <w:sz w:val="28"/>
          <w:szCs w:val="28"/>
          <w:lang w:val="ro-MD" w:eastAsia="ro-RO"/>
        </w:rPr>
      </w:pPr>
    </w:p>
    <w:p w:rsidR="002C3A15" w:rsidRDefault="002C3A15" w:rsidP="004C7CEF">
      <w:pPr>
        <w:spacing w:after="0" w:line="240" w:lineRule="auto"/>
        <w:jc w:val="both"/>
        <w:rPr>
          <w:rFonts w:asciiTheme="majorBidi" w:hAnsiTheme="majorBidi" w:cstheme="majorBidi"/>
          <w:sz w:val="28"/>
          <w:szCs w:val="28"/>
          <w:lang w:val="ro-RO" w:eastAsia="ro-RO"/>
        </w:rPr>
      </w:pPr>
    </w:p>
    <w:p w:rsidR="002C3A15" w:rsidRPr="00D97FD9" w:rsidRDefault="002C3A15" w:rsidP="00D97FD9">
      <w:pPr>
        <w:spacing w:after="120" w:line="240" w:lineRule="auto"/>
        <w:jc w:val="both"/>
        <w:rPr>
          <w:rFonts w:asciiTheme="majorBidi" w:hAnsiTheme="majorBidi" w:cstheme="majorBidi"/>
          <w:sz w:val="28"/>
          <w:szCs w:val="28"/>
          <w:lang w:val="ro-RO" w:eastAsia="ro-RO"/>
        </w:rPr>
      </w:pPr>
    </w:p>
    <w:p w:rsidR="0030313A" w:rsidRPr="00163316" w:rsidRDefault="00C021E5" w:rsidP="00163316">
      <w:pPr>
        <w:tabs>
          <w:tab w:val="right" w:pos="9900"/>
        </w:tabs>
        <w:spacing w:after="0" w:line="240" w:lineRule="auto"/>
        <w:rPr>
          <w:rFonts w:ascii="Times New Roman" w:eastAsia="Times New Roman" w:hAnsi="Times New Roman" w:cs="Times New Roman"/>
          <w:b/>
          <w:sz w:val="28"/>
          <w:szCs w:val="24"/>
        </w:rPr>
      </w:pPr>
      <w:r w:rsidRPr="00163316">
        <w:rPr>
          <w:rFonts w:ascii="Times New Roman" w:eastAsia="Times New Roman" w:hAnsi="Times New Roman" w:cs="Times New Roman"/>
          <w:b/>
          <w:sz w:val="28"/>
          <w:szCs w:val="24"/>
        </w:rPr>
        <w:tab/>
      </w:r>
    </w:p>
    <w:p w:rsidR="0030313A" w:rsidRPr="00163316" w:rsidRDefault="0030313A" w:rsidP="00163316">
      <w:pPr>
        <w:spacing w:after="0" w:line="240" w:lineRule="auto"/>
        <w:rPr>
          <w:rFonts w:ascii="Times New Roman" w:eastAsia="Times New Roman" w:hAnsi="Times New Roman" w:cs="Times New Roman"/>
          <w:b/>
          <w:sz w:val="28"/>
          <w:szCs w:val="24"/>
        </w:rPr>
      </w:pPr>
      <w:r w:rsidRPr="00163316">
        <w:rPr>
          <w:rFonts w:ascii="Times New Roman" w:eastAsia="Times New Roman" w:hAnsi="Times New Roman" w:cs="Times New Roman"/>
          <w:b/>
          <w:sz w:val="28"/>
          <w:szCs w:val="24"/>
        </w:rPr>
        <w:t xml:space="preserve">          </w:t>
      </w:r>
      <w:r w:rsidR="00872D21" w:rsidRPr="00163316">
        <w:rPr>
          <w:rFonts w:ascii="Times New Roman" w:eastAsia="Times New Roman" w:hAnsi="Times New Roman" w:cs="Times New Roman"/>
          <w:b/>
          <w:sz w:val="28"/>
          <w:szCs w:val="24"/>
        </w:rPr>
        <w:t>Prim-ministru</w:t>
      </w:r>
      <w:r w:rsidRPr="00163316">
        <w:rPr>
          <w:rFonts w:ascii="Times New Roman" w:eastAsia="Times New Roman" w:hAnsi="Times New Roman" w:cs="Times New Roman"/>
          <w:b/>
          <w:sz w:val="28"/>
          <w:szCs w:val="24"/>
        </w:rPr>
        <w:t xml:space="preserve">                                                            </w:t>
      </w:r>
      <w:r w:rsidR="00872D21" w:rsidRPr="00163316">
        <w:rPr>
          <w:rFonts w:ascii="Times New Roman" w:eastAsia="Times New Roman" w:hAnsi="Times New Roman" w:cs="Times New Roman"/>
          <w:b/>
          <w:sz w:val="28"/>
          <w:szCs w:val="24"/>
        </w:rPr>
        <w:t xml:space="preserve">     </w:t>
      </w:r>
    </w:p>
    <w:p w:rsidR="0030313A" w:rsidRPr="00163316" w:rsidRDefault="0030313A" w:rsidP="00163316">
      <w:pPr>
        <w:spacing w:after="0" w:line="240" w:lineRule="auto"/>
        <w:ind w:firstLine="567"/>
        <w:jc w:val="both"/>
        <w:rPr>
          <w:rFonts w:ascii="Arial" w:eastAsia="Times New Roman" w:hAnsi="Arial" w:cs="Arial"/>
          <w:sz w:val="24"/>
          <w:szCs w:val="24"/>
        </w:rPr>
      </w:pPr>
      <w:r w:rsidRPr="00163316">
        <w:rPr>
          <w:rFonts w:ascii="Arial" w:eastAsia="Times New Roman" w:hAnsi="Arial" w:cs="Arial"/>
          <w:sz w:val="24"/>
          <w:szCs w:val="24"/>
        </w:rPr>
        <w:t> </w:t>
      </w:r>
    </w:p>
    <w:p w:rsidR="0030313A" w:rsidRPr="00163316" w:rsidRDefault="0030313A" w:rsidP="00163316">
      <w:pPr>
        <w:spacing w:line="360" w:lineRule="auto"/>
        <w:rPr>
          <w:rFonts w:ascii="Times New Roman" w:eastAsia="Times New Roman" w:hAnsi="Times New Roman" w:cs="Times New Roman"/>
          <w:sz w:val="28"/>
          <w:szCs w:val="24"/>
        </w:rPr>
      </w:pPr>
      <w:r w:rsidRPr="00163316">
        <w:rPr>
          <w:rFonts w:ascii="Times New Roman" w:eastAsia="Times New Roman" w:hAnsi="Times New Roman" w:cs="Times New Roman"/>
          <w:sz w:val="28"/>
          <w:szCs w:val="24"/>
        </w:rPr>
        <w:t xml:space="preserve">          </w:t>
      </w:r>
      <w:r w:rsidR="00F9543A">
        <w:rPr>
          <w:rFonts w:ascii="Times New Roman" w:eastAsia="Times New Roman" w:hAnsi="Times New Roman" w:cs="Times New Roman"/>
          <w:sz w:val="28"/>
          <w:szCs w:val="24"/>
        </w:rPr>
        <w:t>C</w:t>
      </w:r>
      <w:r w:rsidRPr="00163316">
        <w:rPr>
          <w:rFonts w:ascii="Times New Roman" w:eastAsia="Times New Roman" w:hAnsi="Times New Roman" w:cs="Times New Roman"/>
          <w:sz w:val="28"/>
          <w:szCs w:val="24"/>
        </w:rPr>
        <w:t>ontrasemnează:</w:t>
      </w:r>
    </w:p>
    <w:p w:rsidR="00F9543A" w:rsidRPr="00015977" w:rsidRDefault="0030313A" w:rsidP="00F9543A">
      <w:pPr>
        <w:spacing w:after="0" w:line="240" w:lineRule="auto"/>
        <w:rPr>
          <w:rFonts w:ascii="Times New Roman" w:hAnsi="Times New Roman" w:cs="Times New Roman"/>
          <w:b/>
          <w:sz w:val="28"/>
          <w:szCs w:val="28"/>
          <w:lang w:val="ro-MD"/>
        </w:rPr>
      </w:pPr>
      <w:r w:rsidRPr="00163316">
        <w:rPr>
          <w:rFonts w:ascii="Times New Roman" w:eastAsia="Times New Roman" w:hAnsi="Times New Roman" w:cs="Times New Roman"/>
          <w:sz w:val="28"/>
          <w:szCs w:val="24"/>
        </w:rPr>
        <w:t xml:space="preserve">          </w:t>
      </w:r>
      <w:r w:rsidR="00F9543A" w:rsidRPr="00015977">
        <w:rPr>
          <w:rFonts w:ascii="Times New Roman" w:hAnsi="Times New Roman" w:cs="Times New Roman"/>
          <w:b/>
          <w:sz w:val="28"/>
          <w:szCs w:val="28"/>
          <w:lang w:val="ro-MD"/>
        </w:rPr>
        <w:t>Viceprim-ministru,</w:t>
      </w:r>
    </w:p>
    <w:p w:rsidR="00F9543A" w:rsidRDefault="00F9543A" w:rsidP="00F9543A">
      <w:pPr>
        <w:spacing w:after="0" w:line="240" w:lineRule="auto"/>
        <w:ind w:firstLine="709"/>
        <w:rPr>
          <w:rFonts w:ascii="Times New Roman" w:hAnsi="Times New Roman" w:cs="Times New Roman"/>
          <w:b/>
          <w:sz w:val="28"/>
          <w:szCs w:val="28"/>
          <w:lang w:val="ro-MD"/>
        </w:rPr>
      </w:pPr>
      <w:r w:rsidRPr="00015977">
        <w:rPr>
          <w:rFonts w:ascii="Times New Roman" w:hAnsi="Times New Roman" w:cs="Times New Roman"/>
          <w:b/>
          <w:sz w:val="28"/>
          <w:szCs w:val="28"/>
          <w:lang w:val="ro-MD"/>
        </w:rPr>
        <w:t>Ministr</w:t>
      </w:r>
      <w:r w:rsidR="00F93D45">
        <w:rPr>
          <w:rFonts w:ascii="Times New Roman" w:hAnsi="Times New Roman" w:cs="Times New Roman"/>
          <w:b/>
          <w:sz w:val="28"/>
          <w:szCs w:val="28"/>
          <w:lang w:val="ro-MD"/>
        </w:rPr>
        <w:t>u</w:t>
      </w:r>
      <w:r w:rsidRPr="00015977">
        <w:rPr>
          <w:rFonts w:ascii="Times New Roman" w:hAnsi="Times New Roman" w:cs="Times New Roman"/>
          <w:b/>
          <w:sz w:val="28"/>
          <w:szCs w:val="28"/>
          <w:lang w:val="ro-MD"/>
        </w:rPr>
        <w:t xml:space="preserve">l Finanțelor  </w:t>
      </w:r>
    </w:p>
    <w:p w:rsidR="00F9543A" w:rsidRDefault="00F9543A" w:rsidP="00F9543A">
      <w:pPr>
        <w:spacing w:after="0" w:line="240" w:lineRule="auto"/>
        <w:ind w:firstLine="709"/>
        <w:rPr>
          <w:rFonts w:ascii="Times New Roman" w:hAnsi="Times New Roman" w:cs="Times New Roman"/>
          <w:b/>
          <w:sz w:val="28"/>
          <w:szCs w:val="28"/>
          <w:lang w:val="ro-MD"/>
        </w:rPr>
      </w:pPr>
      <w:r w:rsidRPr="00015977">
        <w:rPr>
          <w:rFonts w:ascii="Times New Roman" w:hAnsi="Times New Roman" w:cs="Times New Roman"/>
          <w:b/>
          <w:sz w:val="28"/>
          <w:szCs w:val="28"/>
          <w:lang w:val="ro-MD"/>
        </w:rPr>
        <w:t xml:space="preserve">                                </w:t>
      </w:r>
    </w:p>
    <w:p w:rsidR="00645ED7" w:rsidRDefault="00067213" w:rsidP="00F9543A">
      <w:pPr>
        <w:spacing w:after="0" w:line="240" w:lineRule="auto"/>
        <w:ind w:firstLine="709"/>
        <w:rPr>
          <w:rFonts w:ascii="Times New Roman" w:eastAsia="Times New Roman" w:hAnsi="Times New Roman" w:cs="Times New Roman"/>
          <w:b/>
          <w:sz w:val="28"/>
          <w:szCs w:val="24"/>
          <w:lang w:val="en-GB"/>
        </w:rPr>
      </w:pPr>
      <w:r w:rsidRPr="00163316">
        <w:rPr>
          <w:rFonts w:ascii="Times New Roman" w:eastAsia="Times New Roman" w:hAnsi="Times New Roman" w:cs="Times New Roman"/>
          <w:b/>
          <w:sz w:val="28"/>
          <w:szCs w:val="24"/>
          <w:lang w:val="en-GB"/>
        </w:rPr>
        <w:t>Ministrul justiției</w:t>
      </w:r>
      <w:r w:rsidR="0030313A" w:rsidRPr="00163316">
        <w:rPr>
          <w:rFonts w:ascii="Times New Roman" w:eastAsia="Times New Roman" w:hAnsi="Times New Roman" w:cs="Times New Roman"/>
          <w:b/>
          <w:sz w:val="28"/>
          <w:szCs w:val="24"/>
          <w:lang w:val="en-GB"/>
        </w:rPr>
        <w:t xml:space="preserve">      </w:t>
      </w:r>
    </w:p>
    <w:sectPr w:rsidR="00645ED7" w:rsidSect="00A655A2">
      <w:pgSz w:w="12240" w:h="15840"/>
      <w:pgMar w:top="1276" w:right="758" w:bottom="1560" w:left="1440" w:header="709"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086" w:rsidRDefault="00F52086" w:rsidP="00CA32EA">
      <w:pPr>
        <w:spacing w:after="0" w:line="240" w:lineRule="auto"/>
      </w:pPr>
      <w:r>
        <w:separator/>
      </w:r>
    </w:p>
  </w:endnote>
  <w:endnote w:type="continuationSeparator" w:id="0">
    <w:p w:rsidR="00F52086" w:rsidRDefault="00F52086" w:rsidP="00CA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086" w:rsidRDefault="00F52086" w:rsidP="00CA32EA">
      <w:pPr>
        <w:spacing w:after="0" w:line="240" w:lineRule="auto"/>
      </w:pPr>
      <w:r>
        <w:separator/>
      </w:r>
    </w:p>
  </w:footnote>
  <w:footnote w:type="continuationSeparator" w:id="0">
    <w:p w:rsidR="00F52086" w:rsidRDefault="00F52086" w:rsidP="00CA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188"/>
    <w:multiLevelType w:val="hybridMultilevel"/>
    <w:tmpl w:val="6C1AAAEC"/>
    <w:lvl w:ilvl="0" w:tplc="84866DC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16A00E6"/>
    <w:multiLevelType w:val="hybridMultilevel"/>
    <w:tmpl w:val="867007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B35A1822">
      <w:start w:val="1"/>
      <w:numFmt w:val="lowerLetter"/>
      <w:lvlText w:val="%4)"/>
      <w:lvlJc w:val="left"/>
      <w:pPr>
        <w:tabs>
          <w:tab w:val="num" w:pos="2880"/>
        </w:tabs>
        <w:ind w:left="2880" w:hanging="360"/>
      </w:pPr>
      <w:rPr>
        <w:rFonts w:hint="default"/>
      </w:rPr>
    </w:lvl>
    <w:lvl w:ilvl="4" w:tplc="8E06ECF6">
      <w:start w:val="1"/>
      <w:numFmt w:val="decimal"/>
      <w:lvlText w:val="%5)"/>
      <w:lvlJc w:val="left"/>
      <w:pPr>
        <w:tabs>
          <w:tab w:val="num" w:pos="3600"/>
        </w:tabs>
        <w:ind w:left="3600" w:hanging="360"/>
      </w:pPr>
      <w:rPr>
        <w:rFonts w:hint="default"/>
      </w:rPr>
    </w:lvl>
    <w:lvl w:ilvl="5" w:tplc="8670F4A2">
      <w:start w:val="1"/>
      <w:numFmt w:val="upperRoman"/>
      <w:lvlText w:val="%6."/>
      <w:lvlJc w:val="left"/>
      <w:pPr>
        <w:ind w:left="4860" w:hanging="720"/>
      </w:pPr>
      <w:rPr>
        <w:rFonts w:hint="default"/>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701727"/>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86480"/>
    <w:multiLevelType w:val="hybridMultilevel"/>
    <w:tmpl w:val="DE78362A"/>
    <w:lvl w:ilvl="0" w:tplc="3ED8578A">
      <w:start w:val="1"/>
      <w:numFmt w:val="decimal"/>
      <w:lvlText w:val="%1."/>
      <w:lvlJc w:val="left"/>
      <w:pPr>
        <w:ind w:left="785" w:hanging="360"/>
      </w:pPr>
      <w:rPr>
        <w:rFonts w:ascii="Times New Roman" w:eastAsiaTheme="minorEastAsia" w:hAnsi="Times New Roman" w:cs="Times New Roman"/>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06F629EA"/>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916302"/>
    <w:multiLevelType w:val="hybridMultilevel"/>
    <w:tmpl w:val="127C88A6"/>
    <w:lvl w:ilvl="0" w:tplc="C12A0820">
      <w:start w:val="1"/>
      <w:numFmt w:val="lowerLetter"/>
      <w:lvlText w:val="%1)"/>
      <w:lvlJc w:val="left"/>
      <w:pPr>
        <w:ind w:left="107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482775B"/>
    <w:multiLevelType w:val="multilevel"/>
    <w:tmpl w:val="504830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52E3132"/>
    <w:multiLevelType w:val="multilevel"/>
    <w:tmpl w:val="DB9215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630478"/>
    <w:multiLevelType w:val="multilevel"/>
    <w:tmpl w:val="17F0CCFA"/>
    <w:lvl w:ilvl="0">
      <w:start w:val="1"/>
      <w:numFmt w:val="decimal"/>
      <w:lvlText w:val="%1."/>
      <w:lvlJc w:val="left"/>
      <w:pPr>
        <w:ind w:left="450" w:hanging="450"/>
      </w:pPr>
      <w:rPr>
        <w:rFonts w:hint="default"/>
      </w:rPr>
    </w:lvl>
    <w:lvl w:ilvl="1">
      <w:start w:val="1"/>
      <w:numFmt w:val="decimal"/>
      <w:lvlText w:val="%1.%2."/>
      <w:lvlJc w:val="left"/>
      <w:pPr>
        <w:ind w:left="2730" w:hanging="720"/>
      </w:pPr>
      <w:rPr>
        <w:rFonts w:hint="default"/>
        <w:i/>
      </w:rPr>
    </w:lvl>
    <w:lvl w:ilvl="2">
      <w:start w:val="1"/>
      <w:numFmt w:val="decimal"/>
      <w:lvlText w:val="%1.%2.%3."/>
      <w:lvlJc w:val="left"/>
      <w:pPr>
        <w:ind w:left="4740" w:hanging="720"/>
      </w:pPr>
      <w:rPr>
        <w:rFonts w:hint="default"/>
      </w:rPr>
    </w:lvl>
    <w:lvl w:ilvl="3">
      <w:start w:val="1"/>
      <w:numFmt w:val="decimal"/>
      <w:lvlText w:val="%1.%2.%3.%4."/>
      <w:lvlJc w:val="left"/>
      <w:pPr>
        <w:ind w:left="7110" w:hanging="1080"/>
      </w:pPr>
      <w:rPr>
        <w:rFonts w:hint="default"/>
      </w:rPr>
    </w:lvl>
    <w:lvl w:ilvl="4">
      <w:start w:val="1"/>
      <w:numFmt w:val="decimal"/>
      <w:lvlText w:val="%1.%2.%3.%4.%5."/>
      <w:lvlJc w:val="left"/>
      <w:pPr>
        <w:ind w:left="9120" w:hanging="1080"/>
      </w:pPr>
      <w:rPr>
        <w:rFonts w:hint="default"/>
      </w:rPr>
    </w:lvl>
    <w:lvl w:ilvl="5">
      <w:start w:val="1"/>
      <w:numFmt w:val="decimal"/>
      <w:lvlText w:val="%1.%2.%3.%4.%5.%6."/>
      <w:lvlJc w:val="left"/>
      <w:pPr>
        <w:ind w:left="11490" w:hanging="1440"/>
      </w:pPr>
      <w:rPr>
        <w:rFonts w:hint="default"/>
      </w:rPr>
    </w:lvl>
    <w:lvl w:ilvl="6">
      <w:start w:val="1"/>
      <w:numFmt w:val="decimal"/>
      <w:lvlText w:val="%1.%2.%3.%4.%5.%6.%7."/>
      <w:lvlJc w:val="left"/>
      <w:pPr>
        <w:ind w:left="13860" w:hanging="1800"/>
      </w:pPr>
      <w:rPr>
        <w:rFonts w:hint="default"/>
      </w:rPr>
    </w:lvl>
    <w:lvl w:ilvl="7">
      <w:start w:val="1"/>
      <w:numFmt w:val="decimal"/>
      <w:lvlText w:val="%1.%2.%3.%4.%5.%6.%7.%8."/>
      <w:lvlJc w:val="left"/>
      <w:pPr>
        <w:ind w:left="15870" w:hanging="1800"/>
      </w:pPr>
      <w:rPr>
        <w:rFonts w:hint="default"/>
      </w:rPr>
    </w:lvl>
    <w:lvl w:ilvl="8">
      <w:start w:val="1"/>
      <w:numFmt w:val="decimal"/>
      <w:lvlText w:val="%1.%2.%3.%4.%5.%6.%7.%8.%9."/>
      <w:lvlJc w:val="left"/>
      <w:pPr>
        <w:ind w:left="18240" w:hanging="2160"/>
      </w:pPr>
      <w:rPr>
        <w:rFonts w:hint="default"/>
      </w:rPr>
    </w:lvl>
  </w:abstractNum>
  <w:abstractNum w:abstractNumId="9" w15:restartNumberingAfterBreak="0">
    <w:nsid w:val="18547861"/>
    <w:multiLevelType w:val="hybridMultilevel"/>
    <w:tmpl w:val="A552B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E0062"/>
    <w:multiLevelType w:val="hybridMultilevel"/>
    <w:tmpl w:val="80C8FDB8"/>
    <w:lvl w:ilvl="0" w:tplc="04090011">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1F0649"/>
    <w:multiLevelType w:val="hybridMultilevel"/>
    <w:tmpl w:val="51524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F3FBD"/>
    <w:multiLevelType w:val="multilevel"/>
    <w:tmpl w:val="989E8248"/>
    <w:lvl w:ilvl="0">
      <w:start w:val="1"/>
      <w:numFmt w:val="decimal"/>
      <w:lvlText w:val="%1."/>
      <w:lvlJc w:val="left"/>
      <w:pPr>
        <w:tabs>
          <w:tab w:val="num" w:pos="420"/>
        </w:tabs>
        <w:ind w:left="420" w:hanging="42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CA40F3C"/>
    <w:multiLevelType w:val="hybridMultilevel"/>
    <w:tmpl w:val="4F48D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65860"/>
    <w:multiLevelType w:val="hybridMultilevel"/>
    <w:tmpl w:val="6FFC703C"/>
    <w:lvl w:ilvl="0" w:tplc="94B6B9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3702854"/>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881A55"/>
    <w:multiLevelType w:val="hybridMultilevel"/>
    <w:tmpl w:val="F3A6DDA0"/>
    <w:lvl w:ilvl="0" w:tplc="485E9F7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FE50D9E"/>
    <w:multiLevelType w:val="multilevel"/>
    <w:tmpl w:val="2EBC67F6"/>
    <w:lvl w:ilvl="0">
      <w:start w:val="1"/>
      <w:numFmt w:val="decimal"/>
      <w:lvlText w:val="%1."/>
      <w:lvlJc w:val="left"/>
      <w:pPr>
        <w:ind w:left="450" w:hanging="450"/>
      </w:pPr>
      <w:rPr>
        <w:rFonts w:hint="default"/>
      </w:rPr>
    </w:lvl>
    <w:lvl w:ilvl="1">
      <w:start w:val="3"/>
      <w:numFmt w:val="decimal"/>
      <w:lvlText w:val="%1.%2."/>
      <w:lvlJc w:val="left"/>
      <w:pPr>
        <w:ind w:left="2730" w:hanging="720"/>
      </w:pPr>
      <w:rPr>
        <w:rFonts w:hint="default"/>
      </w:rPr>
    </w:lvl>
    <w:lvl w:ilvl="2">
      <w:start w:val="1"/>
      <w:numFmt w:val="decimal"/>
      <w:lvlText w:val="%1.%2.%3."/>
      <w:lvlJc w:val="left"/>
      <w:pPr>
        <w:ind w:left="4740" w:hanging="720"/>
      </w:pPr>
      <w:rPr>
        <w:rFonts w:hint="default"/>
      </w:rPr>
    </w:lvl>
    <w:lvl w:ilvl="3">
      <w:start w:val="1"/>
      <w:numFmt w:val="decimal"/>
      <w:lvlText w:val="%1.%2.%3.%4."/>
      <w:lvlJc w:val="left"/>
      <w:pPr>
        <w:ind w:left="7110" w:hanging="1080"/>
      </w:pPr>
      <w:rPr>
        <w:rFonts w:hint="default"/>
      </w:rPr>
    </w:lvl>
    <w:lvl w:ilvl="4">
      <w:start w:val="1"/>
      <w:numFmt w:val="decimal"/>
      <w:lvlText w:val="%1.%2.%3.%4.%5."/>
      <w:lvlJc w:val="left"/>
      <w:pPr>
        <w:ind w:left="9120" w:hanging="1080"/>
      </w:pPr>
      <w:rPr>
        <w:rFonts w:hint="default"/>
      </w:rPr>
    </w:lvl>
    <w:lvl w:ilvl="5">
      <w:start w:val="1"/>
      <w:numFmt w:val="decimal"/>
      <w:lvlText w:val="%1.%2.%3.%4.%5.%6."/>
      <w:lvlJc w:val="left"/>
      <w:pPr>
        <w:ind w:left="11490" w:hanging="1440"/>
      </w:pPr>
      <w:rPr>
        <w:rFonts w:hint="default"/>
      </w:rPr>
    </w:lvl>
    <w:lvl w:ilvl="6">
      <w:start w:val="1"/>
      <w:numFmt w:val="decimal"/>
      <w:lvlText w:val="%1.%2.%3.%4.%5.%6.%7."/>
      <w:lvlJc w:val="left"/>
      <w:pPr>
        <w:ind w:left="13860" w:hanging="1800"/>
      </w:pPr>
      <w:rPr>
        <w:rFonts w:hint="default"/>
      </w:rPr>
    </w:lvl>
    <w:lvl w:ilvl="7">
      <w:start w:val="1"/>
      <w:numFmt w:val="decimal"/>
      <w:lvlText w:val="%1.%2.%3.%4.%5.%6.%7.%8."/>
      <w:lvlJc w:val="left"/>
      <w:pPr>
        <w:ind w:left="15870" w:hanging="1800"/>
      </w:pPr>
      <w:rPr>
        <w:rFonts w:hint="default"/>
      </w:rPr>
    </w:lvl>
    <w:lvl w:ilvl="8">
      <w:start w:val="1"/>
      <w:numFmt w:val="decimal"/>
      <w:lvlText w:val="%1.%2.%3.%4.%5.%6.%7.%8.%9."/>
      <w:lvlJc w:val="left"/>
      <w:pPr>
        <w:ind w:left="18240" w:hanging="2160"/>
      </w:pPr>
      <w:rPr>
        <w:rFonts w:hint="default"/>
      </w:rPr>
    </w:lvl>
  </w:abstractNum>
  <w:abstractNum w:abstractNumId="18" w15:restartNumberingAfterBreak="0">
    <w:nsid w:val="631A2E9B"/>
    <w:multiLevelType w:val="multilevel"/>
    <w:tmpl w:val="56F466FE"/>
    <w:lvl w:ilvl="0">
      <w:start w:val="1"/>
      <w:numFmt w:val="decimal"/>
      <w:lvlText w:val="%1"/>
      <w:lvlJc w:val="left"/>
      <w:pPr>
        <w:ind w:left="375" w:hanging="375"/>
      </w:pPr>
      <w:rPr>
        <w:rFonts w:hint="default"/>
      </w:rPr>
    </w:lvl>
    <w:lvl w:ilvl="1">
      <w:start w:val="1"/>
      <w:numFmt w:val="decimal"/>
      <w:lvlText w:val="%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676F679E"/>
    <w:multiLevelType w:val="hybridMultilevel"/>
    <w:tmpl w:val="7068C1F6"/>
    <w:lvl w:ilvl="0" w:tplc="37F65B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A922881"/>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C461A1"/>
    <w:multiLevelType w:val="hybridMultilevel"/>
    <w:tmpl w:val="0CD0C804"/>
    <w:lvl w:ilvl="0" w:tplc="08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5F62ED0"/>
    <w:multiLevelType w:val="multilevel"/>
    <w:tmpl w:val="DB9215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91556B"/>
    <w:multiLevelType w:val="hybridMultilevel"/>
    <w:tmpl w:val="81482166"/>
    <w:lvl w:ilvl="0" w:tplc="B134BD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
  </w:num>
  <w:num w:numId="3">
    <w:abstractNumId w:val="12"/>
  </w:num>
  <w:num w:numId="4">
    <w:abstractNumId w:val="10"/>
  </w:num>
  <w:num w:numId="5">
    <w:abstractNumId w:val="5"/>
  </w:num>
  <w:num w:numId="6">
    <w:abstractNumId w:val="8"/>
  </w:num>
  <w:num w:numId="7">
    <w:abstractNumId w:val="15"/>
  </w:num>
  <w:num w:numId="8">
    <w:abstractNumId w:val="17"/>
  </w:num>
  <w:num w:numId="9">
    <w:abstractNumId w:val="7"/>
  </w:num>
  <w:num w:numId="10">
    <w:abstractNumId w:val="22"/>
  </w:num>
  <w:num w:numId="11">
    <w:abstractNumId w:val="4"/>
  </w:num>
  <w:num w:numId="12">
    <w:abstractNumId w:val="20"/>
  </w:num>
  <w:num w:numId="13">
    <w:abstractNumId w:val="2"/>
  </w:num>
  <w:num w:numId="14">
    <w:abstractNumId w:val="3"/>
  </w:num>
  <w:num w:numId="15">
    <w:abstractNumId w:val="14"/>
  </w:num>
  <w:num w:numId="16">
    <w:abstractNumId w:val="11"/>
  </w:num>
  <w:num w:numId="17">
    <w:abstractNumId w:val="0"/>
  </w:num>
  <w:num w:numId="18">
    <w:abstractNumId w:val="19"/>
  </w:num>
  <w:num w:numId="19">
    <w:abstractNumId w:val="9"/>
  </w:num>
  <w:num w:numId="20">
    <w:abstractNumId w:val="13"/>
  </w:num>
  <w:num w:numId="21">
    <w:abstractNumId w:val="23"/>
  </w:num>
  <w:num w:numId="22">
    <w:abstractNumId w:val="16"/>
  </w:num>
  <w:num w:numId="23">
    <w:abstractNumId w:val="21"/>
  </w:num>
  <w:num w:numId="2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EE"/>
    <w:rsid w:val="00023651"/>
    <w:rsid w:val="00066BBA"/>
    <w:rsid w:val="00067213"/>
    <w:rsid w:val="00085A82"/>
    <w:rsid w:val="0009303D"/>
    <w:rsid w:val="00096328"/>
    <w:rsid w:val="000B0A46"/>
    <w:rsid w:val="000B0E35"/>
    <w:rsid w:val="000B4320"/>
    <w:rsid w:val="000B5E31"/>
    <w:rsid w:val="000C0454"/>
    <w:rsid w:val="000C4849"/>
    <w:rsid w:val="000C4C94"/>
    <w:rsid w:val="000C56D3"/>
    <w:rsid w:val="000C6207"/>
    <w:rsid w:val="000E2DEC"/>
    <w:rsid w:val="000E3654"/>
    <w:rsid w:val="000E5141"/>
    <w:rsid w:val="000E69F8"/>
    <w:rsid w:val="00105A5E"/>
    <w:rsid w:val="00127807"/>
    <w:rsid w:val="00130C0E"/>
    <w:rsid w:val="0014581F"/>
    <w:rsid w:val="00163316"/>
    <w:rsid w:val="0016547D"/>
    <w:rsid w:val="001727C7"/>
    <w:rsid w:val="00184060"/>
    <w:rsid w:val="0018750C"/>
    <w:rsid w:val="001914FA"/>
    <w:rsid w:val="00197688"/>
    <w:rsid w:val="001A7638"/>
    <w:rsid w:val="001A7839"/>
    <w:rsid w:val="001B0C98"/>
    <w:rsid w:val="001C2601"/>
    <w:rsid w:val="001D4DA7"/>
    <w:rsid w:val="001E4129"/>
    <w:rsid w:val="001F6D72"/>
    <w:rsid w:val="0020787A"/>
    <w:rsid w:val="00213EA2"/>
    <w:rsid w:val="00217FF6"/>
    <w:rsid w:val="0022148C"/>
    <w:rsid w:val="00221B47"/>
    <w:rsid w:val="00231E25"/>
    <w:rsid w:val="00233228"/>
    <w:rsid w:val="00241054"/>
    <w:rsid w:val="002431CA"/>
    <w:rsid w:val="00246BAE"/>
    <w:rsid w:val="00246D23"/>
    <w:rsid w:val="00251F4D"/>
    <w:rsid w:val="00255026"/>
    <w:rsid w:val="00256B39"/>
    <w:rsid w:val="00257E6D"/>
    <w:rsid w:val="00260A3C"/>
    <w:rsid w:val="00262498"/>
    <w:rsid w:val="002631D0"/>
    <w:rsid w:val="00267697"/>
    <w:rsid w:val="002775C3"/>
    <w:rsid w:val="00287A18"/>
    <w:rsid w:val="00293489"/>
    <w:rsid w:val="00293E9F"/>
    <w:rsid w:val="002A5EFA"/>
    <w:rsid w:val="002B51B6"/>
    <w:rsid w:val="002B73CE"/>
    <w:rsid w:val="002C1784"/>
    <w:rsid w:val="002C3A15"/>
    <w:rsid w:val="002D0723"/>
    <w:rsid w:val="002D0F57"/>
    <w:rsid w:val="002D54D2"/>
    <w:rsid w:val="002D5B3A"/>
    <w:rsid w:val="002F3073"/>
    <w:rsid w:val="0030313A"/>
    <w:rsid w:val="00317522"/>
    <w:rsid w:val="00322423"/>
    <w:rsid w:val="00332887"/>
    <w:rsid w:val="003524D7"/>
    <w:rsid w:val="0036331B"/>
    <w:rsid w:val="00382758"/>
    <w:rsid w:val="00391A54"/>
    <w:rsid w:val="00392CFD"/>
    <w:rsid w:val="003A04E4"/>
    <w:rsid w:val="003A4121"/>
    <w:rsid w:val="003A666D"/>
    <w:rsid w:val="003B6A65"/>
    <w:rsid w:val="003B7F22"/>
    <w:rsid w:val="003C0FE4"/>
    <w:rsid w:val="003C5D25"/>
    <w:rsid w:val="003D28D0"/>
    <w:rsid w:val="003D6F67"/>
    <w:rsid w:val="003D765C"/>
    <w:rsid w:val="003E5EE1"/>
    <w:rsid w:val="003E70BB"/>
    <w:rsid w:val="003F146C"/>
    <w:rsid w:val="003F7EA9"/>
    <w:rsid w:val="00405C0D"/>
    <w:rsid w:val="00423224"/>
    <w:rsid w:val="004254A8"/>
    <w:rsid w:val="0042710C"/>
    <w:rsid w:val="004340D7"/>
    <w:rsid w:val="004463EA"/>
    <w:rsid w:val="00446F0B"/>
    <w:rsid w:val="0045361B"/>
    <w:rsid w:val="00473AD0"/>
    <w:rsid w:val="00474A93"/>
    <w:rsid w:val="00482F35"/>
    <w:rsid w:val="00484676"/>
    <w:rsid w:val="00492A1F"/>
    <w:rsid w:val="004960CA"/>
    <w:rsid w:val="004A1571"/>
    <w:rsid w:val="004B2BE8"/>
    <w:rsid w:val="004C7CEF"/>
    <w:rsid w:val="004E7688"/>
    <w:rsid w:val="004F0149"/>
    <w:rsid w:val="004F0E48"/>
    <w:rsid w:val="004F347D"/>
    <w:rsid w:val="004F52CF"/>
    <w:rsid w:val="00503B36"/>
    <w:rsid w:val="005047CD"/>
    <w:rsid w:val="00505CA2"/>
    <w:rsid w:val="005103AD"/>
    <w:rsid w:val="00524619"/>
    <w:rsid w:val="00536633"/>
    <w:rsid w:val="005421CF"/>
    <w:rsid w:val="005465B0"/>
    <w:rsid w:val="00551F1B"/>
    <w:rsid w:val="005528A7"/>
    <w:rsid w:val="00562128"/>
    <w:rsid w:val="005625F3"/>
    <w:rsid w:val="00565060"/>
    <w:rsid w:val="00573947"/>
    <w:rsid w:val="00584592"/>
    <w:rsid w:val="005902FD"/>
    <w:rsid w:val="005A7347"/>
    <w:rsid w:val="005B0898"/>
    <w:rsid w:val="005B28BC"/>
    <w:rsid w:val="005B5CE6"/>
    <w:rsid w:val="005D2B94"/>
    <w:rsid w:val="005D5792"/>
    <w:rsid w:val="005E1648"/>
    <w:rsid w:val="005E5B85"/>
    <w:rsid w:val="005F14B0"/>
    <w:rsid w:val="00601E3E"/>
    <w:rsid w:val="00605EA6"/>
    <w:rsid w:val="006223C4"/>
    <w:rsid w:val="00645ED7"/>
    <w:rsid w:val="00657F25"/>
    <w:rsid w:val="0066338B"/>
    <w:rsid w:val="00670F03"/>
    <w:rsid w:val="006748D6"/>
    <w:rsid w:val="00674A0D"/>
    <w:rsid w:val="00674D46"/>
    <w:rsid w:val="00681ED8"/>
    <w:rsid w:val="00682555"/>
    <w:rsid w:val="00684EC6"/>
    <w:rsid w:val="00695EEE"/>
    <w:rsid w:val="006A2EA4"/>
    <w:rsid w:val="006A602A"/>
    <w:rsid w:val="006A7DF7"/>
    <w:rsid w:val="006B239D"/>
    <w:rsid w:val="006B5988"/>
    <w:rsid w:val="006B7AA5"/>
    <w:rsid w:val="006C0EF7"/>
    <w:rsid w:val="006C58E0"/>
    <w:rsid w:val="006C757A"/>
    <w:rsid w:val="006E1154"/>
    <w:rsid w:val="006F445D"/>
    <w:rsid w:val="007048BB"/>
    <w:rsid w:val="00704EFD"/>
    <w:rsid w:val="00711736"/>
    <w:rsid w:val="007119B8"/>
    <w:rsid w:val="00712DF7"/>
    <w:rsid w:val="007352D1"/>
    <w:rsid w:val="00735D8C"/>
    <w:rsid w:val="00745B52"/>
    <w:rsid w:val="00746A85"/>
    <w:rsid w:val="0075257E"/>
    <w:rsid w:val="00754ACF"/>
    <w:rsid w:val="007558F7"/>
    <w:rsid w:val="00763598"/>
    <w:rsid w:val="00776009"/>
    <w:rsid w:val="007808AD"/>
    <w:rsid w:val="0078604E"/>
    <w:rsid w:val="0078742C"/>
    <w:rsid w:val="007928EE"/>
    <w:rsid w:val="00792922"/>
    <w:rsid w:val="007A0789"/>
    <w:rsid w:val="007A1EC5"/>
    <w:rsid w:val="007B1253"/>
    <w:rsid w:val="007B5694"/>
    <w:rsid w:val="007C4198"/>
    <w:rsid w:val="007C72A5"/>
    <w:rsid w:val="007D5DE2"/>
    <w:rsid w:val="007E1FA9"/>
    <w:rsid w:val="007E6224"/>
    <w:rsid w:val="007F40A4"/>
    <w:rsid w:val="00801304"/>
    <w:rsid w:val="00801BB1"/>
    <w:rsid w:val="008111A6"/>
    <w:rsid w:val="00824DDA"/>
    <w:rsid w:val="008262CA"/>
    <w:rsid w:val="0083303B"/>
    <w:rsid w:val="00833243"/>
    <w:rsid w:val="0083673E"/>
    <w:rsid w:val="008369A1"/>
    <w:rsid w:val="00846DE0"/>
    <w:rsid w:val="00846F78"/>
    <w:rsid w:val="00847864"/>
    <w:rsid w:val="00852B61"/>
    <w:rsid w:val="008636BA"/>
    <w:rsid w:val="00872D21"/>
    <w:rsid w:val="00876883"/>
    <w:rsid w:val="00885543"/>
    <w:rsid w:val="00886788"/>
    <w:rsid w:val="00893E64"/>
    <w:rsid w:val="0089532B"/>
    <w:rsid w:val="008A079B"/>
    <w:rsid w:val="008A28D4"/>
    <w:rsid w:val="008A2FDB"/>
    <w:rsid w:val="008A4B27"/>
    <w:rsid w:val="008A6D16"/>
    <w:rsid w:val="008B1CA7"/>
    <w:rsid w:val="008B54C4"/>
    <w:rsid w:val="008E254F"/>
    <w:rsid w:val="008F5DBF"/>
    <w:rsid w:val="009035AF"/>
    <w:rsid w:val="00911801"/>
    <w:rsid w:val="009170F7"/>
    <w:rsid w:val="009222F2"/>
    <w:rsid w:val="00924FF1"/>
    <w:rsid w:val="00931187"/>
    <w:rsid w:val="0093277A"/>
    <w:rsid w:val="00940D78"/>
    <w:rsid w:val="00943CAC"/>
    <w:rsid w:val="0094433A"/>
    <w:rsid w:val="00944389"/>
    <w:rsid w:val="00952E81"/>
    <w:rsid w:val="00960CC2"/>
    <w:rsid w:val="00965F8C"/>
    <w:rsid w:val="00972F05"/>
    <w:rsid w:val="00980BEC"/>
    <w:rsid w:val="00994A9C"/>
    <w:rsid w:val="00996AC2"/>
    <w:rsid w:val="009B5D96"/>
    <w:rsid w:val="009B6B80"/>
    <w:rsid w:val="009D2BED"/>
    <w:rsid w:val="009D3198"/>
    <w:rsid w:val="009D53F7"/>
    <w:rsid w:val="009E47D8"/>
    <w:rsid w:val="009F1F60"/>
    <w:rsid w:val="009F2885"/>
    <w:rsid w:val="009F6A59"/>
    <w:rsid w:val="00A02B5A"/>
    <w:rsid w:val="00A040E7"/>
    <w:rsid w:val="00A05BEB"/>
    <w:rsid w:val="00A064C9"/>
    <w:rsid w:val="00A10FCB"/>
    <w:rsid w:val="00A1792A"/>
    <w:rsid w:val="00A17C3A"/>
    <w:rsid w:val="00A275A5"/>
    <w:rsid w:val="00A27CCE"/>
    <w:rsid w:val="00A36721"/>
    <w:rsid w:val="00A36C61"/>
    <w:rsid w:val="00A45335"/>
    <w:rsid w:val="00A507E0"/>
    <w:rsid w:val="00A5249C"/>
    <w:rsid w:val="00A614C9"/>
    <w:rsid w:val="00A655A2"/>
    <w:rsid w:val="00A7418E"/>
    <w:rsid w:val="00A84C42"/>
    <w:rsid w:val="00A8757E"/>
    <w:rsid w:val="00A946E9"/>
    <w:rsid w:val="00A95CCD"/>
    <w:rsid w:val="00AA05A1"/>
    <w:rsid w:val="00AA53B0"/>
    <w:rsid w:val="00AA5972"/>
    <w:rsid w:val="00AA5D9E"/>
    <w:rsid w:val="00AA6019"/>
    <w:rsid w:val="00AB21C4"/>
    <w:rsid w:val="00AB3924"/>
    <w:rsid w:val="00AB3A3A"/>
    <w:rsid w:val="00AB5DAC"/>
    <w:rsid w:val="00AB74C3"/>
    <w:rsid w:val="00AC3F83"/>
    <w:rsid w:val="00AC40DD"/>
    <w:rsid w:val="00AD04E0"/>
    <w:rsid w:val="00AD340E"/>
    <w:rsid w:val="00AD65B9"/>
    <w:rsid w:val="00AE14D7"/>
    <w:rsid w:val="00AE725C"/>
    <w:rsid w:val="00B03474"/>
    <w:rsid w:val="00B077D9"/>
    <w:rsid w:val="00B105AC"/>
    <w:rsid w:val="00B111D8"/>
    <w:rsid w:val="00B1328F"/>
    <w:rsid w:val="00B16FFD"/>
    <w:rsid w:val="00B2147B"/>
    <w:rsid w:val="00B27B8F"/>
    <w:rsid w:val="00B360D7"/>
    <w:rsid w:val="00B45327"/>
    <w:rsid w:val="00B66823"/>
    <w:rsid w:val="00B72AB2"/>
    <w:rsid w:val="00B850F4"/>
    <w:rsid w:val="00B94089"/>
    <w:rsid w:val="00BA16F7"/>
    <w:rsid w:val="00BA3B9B"/>
    <w:rsid w:val="00BB14B7"/>
    <w:rsid w:val="00BB3B75"/>
    <w:rsid w:val="00BC629D"/>
    <w:rsid w:val="00BC6885"/>
    <w:rsid w:val="00BD0169"/>
    <w:rsid w:val="00BD4146"/>
    <w:rsid w:val="00BE1E87"/>
    <w:rsid w:val="00BF0173"/>
    <w:rsid w:val="00BF23F3"/>
    <w:rsid w:val="00BF321A"/>
    <w:rsid w:val="00BF4DB3"/>
    <w:rsid w:val="00C020EA"/>
    <w:rsid w:val="00C021E5"/>
    <w:rsid w:val="00C049F6"/>
    <w:rsid w:val="00C06F6F"/>
    <w:rsid w:val="00C32367"/>
    <w:rsid w:val="00C37CB1"/>
    <w:rsid w:val="00C42501"/>
    <w:rsid w:val="00C644F5"/>
    <w:rsid w:val="00C67195"/>
    <w:rsid w:val="00C72EFB"/>
    <w:rsid w:val="00C857BC"/>
    <w:rsid w:val="00C9678E"/>
    <w:rsid w:val="00CA1E72"/>
    <w:rsid w:val="00CA32EA"/>
    <w:rsid w:val="00CA49DC"/>
    <w:rsid w:val="00CA53A3"/>
    <w:rsid w:val="00CA6D9A"/>
    <w:rsid w:val="00CB1A1A"/>
    <w:rsid w:val="00CB3F22"/>
    <w:rsid w:val="00CC6B97"/>
    <w:rsid w:val="00CC7638"/>
    <w:rsid w:val="00CD04A8"/>
    <w:rsid w:val="00CD0BCD"/>
    <w:rsid w:val="00CE7F66"/>
    <w:rsid w:val="00CF3365"/>
    <w:rsid w:val="00CF457E"/>
    <w:rsid w:val="00D132F0"/>
    <w:rsid w:val="00D2388B"/>
    <w:rsid w:val="00D23B2C"/>
    <w:rsid w:val="00D33B67"/>
    <w:rsid w:val="00D33F0F"/>
    <w:rsid w:val="00D35611"/>
    <w:rsid w:val="00D4190B"/>
    <w:rsid w:val="00D44466"/>
    <w:rsid w:val="00D4666B"/>
    <w:rsid w:val="00D54EEE"/>
    <w:rsid w:val="00D57639"/>
    <w:rsid w:val="00D63377"/>
    <w:rsid w:val="00D80111"/>
    <w:rsid w:val="00D8125C"/>
    <w:rsid w:val="00D97FD9"/>
    <w:rsid w:val="00DA01F1"/>
    <w:rsid w:val="00DA3BBF"/>
    <w:rsid w:val="00DA47A9"/>
    <w:rsid w:val="00DA60CC"/>
    <w:rsid w:val="00DB4AF5"/>
    <w:rsid w:val="00DC05DC"/>
    <w:rsid w:val="00DD0172"/>
    <w:rsid w:val="00DD0469"/>
    <w:rsid w:val="00DD091E"/>
    <w:rsid w:val="00DD203C"/>
    <w:rsid w:val="00DE3480"/>
    <w:rsid w:val="00DE4665"/>
    <w:rsid w:val="00DF271D"/>
    <w:rsid w:val="00E00252"/>
    <w:rsid w:val="00E066A0"/>
    <w:rsid w:val="00E06794"/>
    <w:rsid w:val="00E1452A"/>
    <w:rsid w:val="00E1490C"/>
    <w:rsid w:val="00E233D1"/>
    <w:rsid w:val="00E23A6E"/>
    <w:rsid w:val="00E25A3F"/>
    <w:rsid w:val="00E302A1"/>
    <w:rsid w:val="00E4221C"/>
    <w:rsid w:val="00E63305"/>
    <w:rsid w:val="00E64C39"/>
    <w:rsid w:val="00E8118B"/>
    <w:rsid w:val="00E85221"/>
    <w:rsid w:val="00E85A38"/>
    <w:rsid w:val="00E92951"/>
    <w:rsid w:val="00EC4911"/>
    <w:rsid w:val="00EC7E2C"/>
    <w:rsid w:val="00ED0D65"/>
    <w:rsid w:val="00ED2E3D"/>
    <w:rsid w:val="00EF5A78"/>
    <w:rsid w:val="00EF7AF8"/>
    <w:rsid w:val="00EF7CB7"/>
    <w:rsid w:val="00F006C6"/>
    <w:rsid w:val="00F01DB2"/>
    <w:rsid w:val="00F04559"/>
    <w:rsid w:val="00F245DC"/>
    <w:rsid w:val="00F42689"/>
    <w:rsid w:val="00F42DFA"/>
    <w:rsid w:val="00F4637E"/>
    <w:rsid w:val="00F52086"/>
    <w:rsid w:val="00F522AF"/>
    <w:rsid w:val="00F52D8B"/>
    <w:rsid w:val="00F54C62"/>
    <w:rsid w:val="00F54E68"/>
    <w:rsid w:val="00F5738A"/>
    <w:rsid w:val="00F57578"/>
    <w:rsid w:val="00F57866"/>
    <w:rsid w:val="00F63D96"/>
    <w:rsid w:val="00F72300"/>
    <w:rsid w:val="00F72A85"/>
    <w:rsid w:val="00F73C6C"/>
    <w:rsid w:val="00F90119"/>
    <w:rsid w:val="00F93D45"/>
    <w:rsid w:val="00F9543A"/>
    <w:rsid w:val="00FC5AFD"/>
    <w:rsid w:val="00FD1123"/>
    <w:rsid w:val="00FE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BCB5E"/>
  <w15:chartTrackingRefBased/>
  <w15:docId w15:val="{8352E9A0-FA0D-461D-8EDB-32A6ACBA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A82"/>
  </w:style>
  <w:style w:type="paragraph" w:styleId="Heading1">
    <w:name w:val="heading 1"/>
    <w:basedOn w:val="Normal"/>
    <w:next w:val="Normal"/>
    <w:link w:val="Heading1Char"/>
    <w:uiPriority w:val="9"/>
    <w:qFormat/>
    <w:rsid w:val="00085A82"/>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85A82"/>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085A82"/>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85A82"/>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85A82"/>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85A82"/>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85A8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85A8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85A8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A82"/>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085A82"/>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085A82"/>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085A8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85A8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85A8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85A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85A8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85A82"/>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792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7928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77D9"/>
    <w:rPr>
      <w:color w:val="0563C1" w:themeColor="hyperlink"/>
      <w:u w:val="single"/>
    </w:rPr>
  </w:style>
  <w:style w:type="paragraph" w:styleId="BalloonText">
    <w:name w:val="Balloon Text"/>
    <w:basedOn w:val="Normal"/>
    <w:link w:val="BalloonTextChar"/>
    <w:uiPriority w:val="99"/>
    <w:semiHidden/>
    <w:unhideWhenUsed/>
    <w:rsid w:val="00872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D21"/>
    <w:rPr>
      <w:rFonts w:ascii="Segoe UI" w:hAnsi="Segoe UI" w:cs="Segoe UI"/>
      <w:sz w:val="18"/>
      <w:szCs w:val="18"/>
    </w:rPr>
  </w:style>
  <w:style w:type="table" w:styleId="TableGrid">
    <w:name w:val="Table Grid"/>
    <w:basedOn w:val="TableNormal"/>
    <w:uiPriority w:val="39"/>
    <w:rsid w:val="00872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872D21"/>
    <w:pPr>
      <w:ind w:left="720"/>
      <w:contextualSpacing/>
    </w:pPr>
  </w:style>
  <w:style w:type="paragraph" w:styleId="Header">
    <w:name w:val="header"/>
    <w:basedOn w:val="Normal"/>
    <w:link w:val="HeaderChar"/>
    <w:uiPriority w:val="99"/>
    <w:unhideWhenUsed/>
    <w:rsid w:val="00CA3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2EA"/>
  </w:style>
  <w:style w:type="paragraph" w:styleId="Footer">
    <w:name w:val="footer"/>
    <w:basedOn w:val="Normal"/>
    <w:link w:val="FooterChar"/>
    <w:uiPriority w:val="99"/>
    <w:unhideWhenUsed/>
    <w:rsid w:val="00CA3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2EA"/>
  </w:style>
  <w:style w:type="paragraph" w:styleId="Caption">
    <w:name w:val="caption"/>
    <w:basedOn w:val="Normal"/>
    <w:next w:val="Normal"/>
    <w:uiPriority w:val="35"/>
    <w:unhideWhenUsed/>
    <w:qFormat/>
    <w:rsid w:val="00085A8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085A8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85A82"/>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085A8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85A82"/>
    <w:rPr>
      <w:color w:val="5A5A5A" w:themeColor="text1" w:themeTint="A5"/>
      <w:spacing w:val="10"/>
    </w:rPr>
  </w:style>
  <w:style w:type="character" w:styleId="Strong">
    <w:name w:val="Strong"/>
    <w:basedOn w:val="DefaultParagraphFont"/>
    <w:uiPriority w:val="22"/>
    <w:qFormat/>
    <w:rsid w:val="00085A82"/>
    <w:rPr>
      <w:b/>
      <w:bCs/>
      <w:color w:val="000000" w:themeColor="text1"/>
    </w:rPr>
  </w:style>
  <w:style w:type="character" w:styleId="Emphasis">
    <w:name w:val="Emphasis"/>
    <w:basedOn w:val="DefaultParagraphFont"/>
    <w:uiPriority w:val="20"/>
    <w:qFormat/>
    <w:rsid w:val="00085A82"/>
    <w:rPr>
      <w:i/>
      <w:iCs/>
      <w:color w:val="auto"/>
    </w:rPr>
  </w:style>
  <w:style w:type="paragraph" w:styleId="NoSpacing">
    <w:name w:val="No Spacing"/>
    <w:uiPriority w:val="1"/>
    <w:qFormat/>
    <w:rsid w:val="00085A82"/>
    <w:pPr>
      <w:spacing w:after="0" w:line="240" w:lineRule="auto"/>
    </w:pPr>
  </w:style>
  <w:style w:type="paragraph" w:styleId="Quote">
    <w:name w:val="Quote"/>
    <w:basedOn w:val="Normal"/>
    <w:next w:val="Normal"/>
    <w:link w:val="QuoteChar"/>
    <w:uiPriority w:val="29"/>
    <w:qFormat/>
    <w:rsid w:val="00085A82"/>
    <w:pPr>
      <w:spacing w:before="160"/>
      <w:ind w:left="720" w:right="720"/>
    </w:pPr>
    <w:rPr>
      <w:i/>
      <w:iCs/>
      <w:color w:val="000000" w:themeColor="text1"/>
    </w:rPr>
  </w:style>
  <w:style w:type="character" w:customStyle="1" w:styleId="QuoteChar">
    <w:name w:val="Quote Char"/>
    <w:basedOn w:val="DefaultParagraphFont"/>
    <w:link w:val="Quote"/>
    <w:uiPriority w:val="29"/>
    <w:rsid w:val="00085A82"/>
    <w:rPr>
      <w:i/>
      <w:iCs/>
      <w:color w:val="000000" w:themeColor="text1"/>
    </w:rPr>
  </w:style>
  <w:style w:type="paragraph" w:styleId="IntenseQuote">
    <w:name w:val="Intense Quote"/>
    <w:basedOn w:val="Normal"/>
    <w:next w:val="Normal"/>
    <w:link w:val="IntenseQuoteChar"/>
    <w:uiPriority w:val="30"/>
    <w:qFormat/>
    <w:rsid w:val="00085A8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85A82"/>
    <w:rPr>
      <w:color w:val="000000" w:themeColor="text1"/>
      <w:shd w:val="clear" w:color="auto" w:fill="F2F2F2" w:themeFill="background1" w:themeFillShade="F2"/>
    </w:rPr>
  </w:style>
  <w:style w:type="character" w:styleId="SubtleEmphasis">
    <w:name w:val="Subtle Emphasis"/>
    <w:basedOn w:val="DefaultParagraphFont"/>
    <w:uiPriority w:val="19"/>
    <w:qFormat/>
    <w:rsid w:val="00085A82"/>
    <w:rPr>
      <w:i/>
      <w:iCs/>
      <w:color w:val="404040" w:themeColor="text1" w:themeTint="BF"/>
    </w:rPr>
  </w:style>
  <w:style w:type="character" w:styleId="IntenseEmphasis">
    <w:name w:val="Intense Emphasis"/>
    <w:basedOn w:val="DefaultParagraphFont"/>
    <w:uiPriority w:val="21"/>
    <w:qFormat/>
    <w:rsid w:val="00085A82"/>
    <w:rPr>
      <w:b/>
      <w:bCs/>
      <w:i/>
      <w:iCs/>
      <w:caps/>
    </w:rPr>
  </w:style>
  <w:style w:type="character" w:styleId="SubtleReference">
    <w:name w:val="Subtle Reference"/>
    <w:basedOn w:val="DefaultParagraphFont"/>
    <w:uiPriority w:val="31"/>
    <w:qFormat/>
    <w:rsid w:val="00085A8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85A82"/>
    <w:rPr>
      <w:b/>
      <w:bCs/>
      <w:smallCaps/>
      <w:u w:val="single"/>
    </w:rPr>
  </w:style>
  <w:style w:type="character" w:styleId="BookTitle">
    <w:name w:val="Book Title"/>
    <w:basedOn w:val="DefaultParagraphFont"/>
    <w:uiPriority w:val="33"/>
    <w:qFormat/>
    <w:rsid w:val="00085A82"/>
    <w:rPr>
      <w:b w:val="0"/>
      <w:bCs w:val="0"/>
      <w:smallCaps/>
      <w:spacing w:val="5"/>
    </w:rPr>
  </w:style>
  <w:style w:type="paragraph" w:styleId="TOCHeading">
    <w:name w:val="TOC Heading"/>
    <w:basedOn w:val="Heading1"/>
    <w:next w:val="Normal"/>
    <w:uiPriority w:val="39"/>
    <w:semiHidden/>
    <w:unhideWhenUsed/>
    <w:qFormat/>
    <w:rsid w:val="00085A82"/>
    <w:pPr>
      <w:outlineLvl w:val="9"/>
    </w:pPr>
  </w:style>
  <w:style w:type="paragraph" w:customStyle="1" w:styleId="tt">
    <w:name w:val="tt"/>
    <w:basedOn w:val="Normal"/>
    <w:rsid w:val="007808A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C1784"/>
    <w:rPr>
      <w:color w:val="800080"/>
      <w:u w:val="single"/>
    </w:rPr>
  </w:style>
  <w:style w:type="paragraph" w:customStyle="1" w:styleId="msonormal0">
    <w:name w:val="msonormal"/>
    <w:basedOn w:val="Normal"/>
    <w:rsid w:val="002C17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2C1784"/>
    <w:pPr>
      <w:spacing w:before="100" w:beforeAutospacing="1" w:after="100" w:afterAutospacing="1" w:line="240" w:lineRule="auto"/>
    </w:pPr>
    <w:rPr>
      <w:rFonts w:ascii="Times New Roman" w:eastAsia="Times New Roman" w:hAnsi="Times New Roman" w:cs="Times New Roman"/>
      <w:b/>
      <w:bCs/>
      <w:color w:val="000000"/>
      <w:sz w:val="20"/>
      <w:szCs w:val="20"/>
      <w:lang w:val="en-GB" w:eastAsia="en-GB"/>
    </w:rPr>
  </w:style>
  <w:style w:type="paragraph" w:customStyle="1" w:styleId="font6">
    <w:name w:val="font6"/>
    <w:basedOn w:val="Normal"/>
    <w:rsid w:val="002C1784"/>
    <w:pPr>
      <w:spacing w:before="100" w:beforeAutospacing="1" w:after="100" w:afterAutospacing="1" w:line="240" w:lineRule="auto"/>
    </w:pPr>
    <w:rPr>
      <w:rFonts w:ascii="Times New Roman" w:eastAsia="Times New Roman" w:hAnsi="Times New Roman" w:cs="Times New Roman"/>
      <w:color w:val="000000"/>
      <w:sz w:val="20"/>
      <w:szCs w:val="20"/>
      <w:lang w:val="en-GB" w:eastAsia="en-GB"/>
    </w:rPr>
  </w:style>
  <w:style w:type="paragraph" w:customStyle="1" w:styleId="font7">
    <w:name w:val="font7"/>
    <w:basedOn w:val="Normal"/>
    <w:rsid w:val="002C1784"/>
    <w:pPr>
      <w:spacing w:before="100" w:beforeAutospacing="1" w:after="100" w:afterAutospacing="1" w:line="240" w:lineRule="auto"/>
    </w:pPr>
    <w:rPr>
      <w:rFonts w:ascii="Times New Roman" w:eastAsia="Times New Roman" w:hAnsi="Times New Roman" w:cs="Times New Roman"/>
      <w:b/>
      <w:bCs/>
      <w:color w:val="000000"/>
      <w:sz w:val="20"/>
      <w:szCs w:val="20"/>
      <w:lang w:val="en-GB" w:eastAsia="en-GB"/>
    </w:rPr>
  </w:style>
  <w:style w:type="paragraph" w:customStyle="1" w:styleId="font8">
    <w:name w:val="font8"/>
    <w:basedOn w:val="Normal"/>
    <w:rsid w:val="002C1784"/>
    <w:pPr>
      <w:spacing w:before="100" w:beforeAutospacing="1" w:after="100" w:afterAutospacing="1" w:line="240" w:lineRule="auto"/>
    </w:pPr>
    <w:rPr>
      <w:rFonts w:ascii="Times New Roman" w:eastAsia="Times New Roman" w:hAnsi="Times New Roman" w:cs="Times New Roman"/>
      <w:b/>
      <w:bCs/>
      <w:i/>
      <w:iCs/>
      <w:color w:val="000000"/>
      <w:sz w:val="20"/>
      <w:szCs w:val="20"/>
      <w:lang w:val="en-GB" w:eastAsia="en-GB"/>
    </w:rPr>
  </w:style>
  <w:style w:type="paragraph" w:customStyle="1" w:styleId="font9">
    <w:name w:val="font9"/>
    <w:basedOn w:val="Normal"/>
    <w:rsid w:val="002C1784"/>
    <w:pPr>
      <w:spacing w:before="100" w:beforeAutospacing="1" w:after="100" w:afterAutospacing="1" w:line="240" w:lineRule="auto"/>
    </w:pPr>
    <w:rPr>
      <w:rFonts w:ascii="Times New Roman" w:eastAsia="Times New Roman" w:hAnsi="Times New Roman" w:cs="Times New Roman"/>
      <w:i/>
      <w:iCs/>
      <w:color w:val="000000"/>
      <w:sz w:val="20"/>
      <w:szCs w:val="20"/>
      <w:lang w:val="en-GB" w:eastAsia="en-GB"/>
    </w:rPr>
  </w:style>
  <w:style w:type="paragraph" w:customStyle="1" w:styleId="font10">
    <w:name w:val="font10"/>
    <w:basedOn w:val="Normal"/>
    <w:rsid w:val="002C1784"/>
    <w:pPr>
      <w:spacing w:before="100" w:beforeAutospacing="1" w:after="100" w:afterAutospacing="1" w:line="240" w:lineRule="auto"/>
    </w:pPr>
    <w:rPr>
      <w:rFonts w:ascii="Times New Roman" w:eastAsia="Times New Roman" w:hAnsi="Times New Roman" w:cs="Times New Roman"/>
      <w:b/>
      <w:bCs/>
      <w:color w:val="000000"/>
      <w:sz w:val="24"/>
      <w:szCs w:val="24"/>
      <w:lang w:val="en-GB" w:eastAsia="en-GB"/>
    </w:rPr>
  </w:style>
  <w:style w:type="paragraph" w:customStyle="1" w:styleId="xl69">
    <w:name w:val="xl69"/>
    <w:basedOn w:val="Normal"/>
    <w:rsid w:val="002C17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0">
    <w:name w:val="xl70"/>
    <w:basedOn w:val="Normal"/>
    <w:rsid w:val="002C1784"/>
    <w:pP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1">
    <w:name w:val="xl71"/>
    <w:basedOn w:val="Normal"/>
    <w:rsid w:val="002C1784"/>
    <w:pP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72">
    <w:name w:val="xl72"/>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73">
    <w:name w:val="xl73"/>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4">
    <w:name w:val="xl74"/>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5">
    <w:name w:val="xl75"/>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6">
    <w:name w:val="xl76"/>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77">
    <w:name w:val="xl77"/>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8">
    <w:name w:val="xl78"/>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79">
    <w:name w:val="xl79"/>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80">
    <w:name w:val="xl80"/>
    <w:basedOn w:val="Normal"/>
    <w:rsid w:val="002C1784"/>
    <w:pP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81">
    <w:name w:val="xl81"/>
    <w:basedOn w:val="Normal"/>
    <w:rsid w:val="002C1784"/>
    <w:pP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82">
    <w:name w:val="xl82"/>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83">
    <w:name w:val="xl83"/>
    <w:basedOn w:val="Normal"/>
    <w:rsid w:val="002C1784"/>
    <w:pP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84">
    <w:name w:val="xl84"/>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85">
    <w:name w:val="xl85"/>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86">
    <w:name w:val="xl86"/>
    <w:basedOn w:val="Normal"/>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87">
    <w:name w:val="xl87"/>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88">
    <w:name w:val="xl88"/>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89">
    <w:name w:val="xl89"/>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0">
    <w:name w:val="xl90"/>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1">
    <w:name w:val="xl91"/>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2">
    <w:name w:val="xl92"/>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3">
    <w:name w:val="xl93"/>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94">
    <w:name w:val="xl94"/>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95">
    <w:name w:val="xl95"/>
    <w:basedOn w:val="Normal"/>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6">
    <w:name w:val="xl96"/>
    <w:basedOn w:val="Normal"/>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7">
    <w:name w:val="xl97"/>
    <w:basedOn w:val="Normal"/>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8">
    <w:name w:val="xl98"/>
    <w:basedOn w:val="Normal"/>
    <w:rsid w:val="002C17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99">
    <w:name w:val="xl99"/>
    <w:basedOn w:val="Normal"/>
    <w:rsid w:val="002C17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00">
    <w:name w:val="xl100"/>
    <w:basedOn w:val="Normal"/>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01">
    <w:name w:val="xl101"/>
    <w:basedOn w:val="Normal"/>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2">
    <w:name w:val="xl102"/>
    <w:basedOn w:val="Normal"/>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3">
    <w:name w:val="xl103"/>
    <w:basedOn w:val="Normal"/>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4">
    <w:name w:val="xl104"/>
    <w:basedOn w:val="Normal"/>
    <w:rsid w:val="002C17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5">
    <w:name w:val="xl105"/>
    <w:basedOn w:val="Normal"/>
    <w:rsid w:val="002C17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6">
    <w:name w:val="xl106"/>
    <w:basedOn w:val="Normal"/>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7">
    <w:name w:val="xl107"/>
    <w:basedOn w:val="Normal"/>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8">
    <w:name w:val="xl108"/>
    <w:basedOn w:val="Normal"/>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9">
    <w:name w:val="xl109"/>
    <w:basedOn w:val="Normal"/>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10">
    <w:name w:val="xl110"/>
    <w:basedOn w:val="Normal"/>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1">
    <w:name w:val="xl111"/>
    <w:basedOn w:val="Normal"/>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2">
    <w:name w:val="xl112"/>
    <w:basedOn w:val="Normal"/>
    <w:rsid w:val="002C178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3">
    <w:name w:val="xl113"/>
    <w:basedOn w:val="Normal"/>
    <w:rsid w:val="002C178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4">
    <w:name w:val="xl114"/>
    <w:basedOn w:val="Normal"/>
    <w:rsid w:val="002C178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5">
    <w:name w:val="xl115"/>
    <w:basedOn w:val="Normal"/>
    <w:rsid w:val="002C178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6">
    <w:name w:val="xl116"/>
    <w:basedOn w:val="Normal"/>
    <w:rsid w:val="002C178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7">
    <w:name w:val="xl117"/>
    <w:basedOn w:val="Normal"/>
    <w:rsid w:val="002C178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8">
    <w:name w:val="xl118"/>
    <w:basedOn w:val="Normal"/>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19">
    <w:name w:val="xl119"/>
    <w:basedOn w:val="Normal"/>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0">
    <w:name w:val="xl120"/>
    <w:basedOn w:val="Normal"/>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1">
    <w:name w:val="xl121"/>
    <w:basedOn w:val="Normal"/>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2">
    <w:name w:val="xl122"/>
    <w:basedOn w:val="Normal"/>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3">
    <w:name w:val="xl123"/>
    <w:basedOn w:val="Normal"/>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4">
    <w:name w:val="xl124"/>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125">
    <w:name w:val="xl125"/>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6">
    <w:name w:val="xl126"/>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27">
    <w:name w:val="xl127"/>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8">
    <w:name w:val="xl128"/>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9">
    <w:name w:val="xl129"/>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30">
    <w:name w:val="xl130"/>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31">
    <w:name w:val="xl131"/>
    <w:basedOn w:val="Normal"/>
    <w:rsid w:val="002C1784"/>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32">
    <w:name w:val="xl132"/>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33">
    <w:name w:val="xl133"/>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34">
    <w:name w:val="xl134"/>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35">
    <w:name w:val="xl135"/>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36">
    <w:name w:val="xl136"/>
    <w:basedOn w:val="Normal"/>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37">
    <w:name w:val="xl137"/>
    <w:basedOn w:val="Normal"/>
    <w:rsid w:val="002C17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GB" w:eastAsia="en-GB"/>
    </w:rPr>
  </w:style>
  <w:style w:type="paragraph" w:customStyle="1" w:styleId="xl138">
    <w:name w:val="xl138"/>
    <w:basedOn w:val="Normal"/>
    <w:rsid w:val="002C17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GB" w:eastAsia="en-GB"/>
    </w:rPr>
  </w:style>
  <w:style w:type="paragraph" w:customStyle="1" w:styleId="xl139">
    <w:name w:val="xl139"/>
    <w:basedOn w:val="Normal"/>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40">
    <w:name w:val="xl140"/>
    <w:basedOn w:val="Normal"/>
    <w:rsid w:val="002C178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41">
    <w:name w:val="xl141"/>
    <w:basedOn w:val="Normal"/>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142">
    <w:name w:val="xl142"/>
    <w:basedOn w:val="Normal"/>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3">
    <w:name w:val="xl143"/>
    <w:basedOn w:val="Normal"/>
    <w:rsid w:val="002C178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4">
    <w:name w:val="xl144"/>
    <w:basedOn w:val="Normal"/>
    <w:rsid w:val="002C178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5">
    <w:name w:val="xl145"/>
    <w:basedOn w:val="Normal"/>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6">
    <w:name w:val="xl146"/>
    <w:basedOn w:val="Normal"/>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7">
    <w:name w:val="xl147"/>
    <w:basedOn w:val="Normal"/>
    <w:rsid w:val="002C17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148">
    <w:name w:val="xl148"/>
    <w:basedOn w:val="Normal"/>
    <w:rsid w:val="002C178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149">
    <w:name w:val="xl149"/>
    <w:basedOn w:val="Normal"/>
    <w:rsid w:val="002C17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150">
    <w:name w:val="xl150"/>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n-GB" w:eastAsia="en-GB"/>
    </w:rPr>
  </w:style>
  <w:style w:type="paragraph" w:customStyle="1" w:styleId="xl151">
    <w:name w:val="xl151"/>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52">
    <w:name w:val="xl152"/>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53">
    <w:name w:val="xl153"/>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54">
    <w:name w:val="xl154"/>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ocheader">
    <w:name w:val="doc_header"/>
    <w:basedOn w:val="DefaultParagraphFont"/>
    <w:rsid w:val="00B105AC"/>
  </w:style>
  <w:style w:type="paragraph" w:customStyle="1" w:styleId="cn">
    <w:name w:val="cn"/>
    <w:basedOn w:val="Normal"/>
    <w:rsid w:val="00FD11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b">
    <w:name w:val="pb"/>
    <w:basedOn w:val="Normal"/>
    <w:rsid w:val="00FE42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 1 Char"/>
    <w:link w:val="ListParagraph"/>
    <w:uiPriority w:val="72"/>
    <w:locked/>
    <w:rsid w:val="00E85221"/>
  </w:style>
  <w:style w:type="paragraph" w:styleId="FootnoteText">
    <w:name w:val="footnote text"/>
    <w:basedOn w:val="Normal"/>
    <w:link w:val="FootnoteTextChar"/>
    <w:uiPriority w:val="99"/>
    <w:rsid w:val="00E85221"/>
    <w:pPr>
      <w:spacing w:after="0" w:line="240" w:lineRule="auto"/>
    </w:pPr>
    <w:rPr>
      <w:rFonts w:ascii="Times New Roman" w:eastAsia="Times New Roman" w:hAnsi="Times New Roman" w:cs="Times New Roman"/>
      <w:sz w:val="20"/>
      <w:szCs w:val="20"/>
      <w:lang w:val="en-GB" w:eastAsia="lv-LV"/>
    </w:rPr>
  </w:style>
  <w:style w:type="character" w:customStyle="1" w:styleId="FootnoteTextChar">
    <w:name w:val="Footnote Text Char"/>
    <w:basedOn w:val="DefaultParagraphFont"/>
    <w:link w:val="FootnoteText"/>
    <w:uiPriority w:val="99"/>
    <w:rsid w:val="00E85221"/>
    <w:rPr>
      <w:rFonts w:ascii="Times New Roman" w:eastAsia="Times New Roman" w:hAnsi="Times New Roman" w:cs="Times New Roman"/>
      <w:sz w:val="20"/>
      <w:szCs w:val="20"/>
      <w:lang w:val="en-GB" w:eastAsia="lv-LV"/>
    </w:rPr>
  </w:style>
  <w:style w:type="character" w:styleId="FootnoteReference">
    <w:name w:val="footnote reference"/>
    <w:rsid w:val="00E85221"/>
    <w:rPr>
      <w:vertAlign w:val="superscript"/>
    </w:rPr>
  </w:style>
  <w:style w:type="character" w:customStyle="1" w:styleId="alineat1">
    <w:name w:val="alineat1"/>
    <w:rsid w:val="00E85221"/>
    <w:rPr>
      <w:b/>
      <w:bCs/>
      <w:color w:val="000000"/>
    </w:rPr>
  </w:style>
  <w:style w:type="table" w:styleId="GridTable5Dark-Accent6">
    <w:name w:val="Grid Table 5 Dark Accent 6"/>
    <w:basedOn w:val="TableNormal"/>
    <w:uiPriority w:val="50"/>
    <w:rsid w:val="00E85221"/>
    <w:pPr>
      <w:spacing w:after="0" w:line="240" w:lineRule="auto"/>
    </w:pPr>
    <w:rPr>
      <w:rFonts w:eastAsiaTheme="minorHAnsi"/>
      <w:lang w:val="ro-R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spar">
    <w:name w:val="s_par"/>
    <w:basedOn w:val="DefaultParagraphFont"/>
    <w:rsid w:val="003D765C"/>
  </w:style>
  <w:style w:type="character" w:customStyle="1" w:styleId="salnttl">
    <w:name w:val="s_aln_ttl"/>
    <w:basedOn w:val="DefaultParagraphFont"/>
    <w:rsid w:val="003D765C"/>
  </w:style>
  <w:style w:type="character" w:customStyle="1" w:styleId="salnbdy">
    <w:name w:val="s_aln_bdy"/>
    <w:basedOn w:val="DefaultParagraphFont"/>
    <w:rsid w:val="003D765C"/>
  </w:style>
  <w:style w:type="character" w:customStyle="1" w:styleId="slitbdy">
    <w:name w:val="s_lit_bdy"/>
    <w:basedOn w:val="DefaultParagraphFont"/>
    <w:rsid w:val="003D765C"/>
  </w:style>
  <w:style w:type="paragraph" w:customStyle="1" w:styleId="rg">
    <w:name w:val="rg"/>
    <w:basedOn w:val="Normal"/>
    <w:rsid w:val="00670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670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B72A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6768">
      <w:bodyDiv w:val="1"/>
      <w:marLeft w:val="0"/>
      <w:marRight w:val="0"/>
      <w:marTop w:val="0"/>
      <w:marBottom w:val="0"/>
      <w:divBdr>
        <w:top w:val="none" w:sz="0" w:space="0" w:color="auto"/>
        <w:left w:val="none" w:sz="0" w:space="0" w:color="auto"/>
        <w:bottom w:val="none" w:sz="0" w:space="0" w:color="auto"/>
        <w:right w:val="none" w:sz="0" w:space="0" w:color="auto"/>
      </w:divBdr>
    </w:div>
    <w:div w:id="82536745">
      <w:bodyDiv w:val="1"/>
      <w:marLeft w:val="0"/>
      <w:marRight w:val="0"/>
      <w:marTop w:val="0"/>
      <w:marBottom w:val="0"/>
      <w:divBdr>
        <w:top w:val="none" w:sz="0" w:space="0" w:color="auto"/>
        <w:left w:val="none" w:sz="0" w:space="0" w:color="auto"/>
        <w:bottom w:val="none" w:sz="0" w:space="0" w:color="auto"/>
        <w:right w:val="none" w:sz="0" w:space="0" w:color="auto"/>
      </w:divBdr>
    </w:div>
    <w:div w:id="95492215">
      <w:bodyDiv w:val="1"/>
      <w:marLeft w:val="0"/>
      <w:marRight w:val="0"/>
      <w:marTop w:val="0"/>
      <w:marBottom w:val="0"/>
      <w:divBdr>
        <w:top w:val="none" w:sz="0" w:space="0" w:color="auto"/>
        <w:left w:val="none" w:sz="0" w:space="0" w:color="auto"/>
        <w:bottom w:val="none" w:sz="0" w:space="0" w:color="auto"/>
        <w:right w:val="none" w:sz="0" w:space="0" w:color="auto"/>
      </w:divBdr>
    </w:div>
    <w:div w:id="144707557">
      <w:bodyDiv w:val="1"/>
      <w:marLeft w:val="0"/>
      <w:marRight w:val="0"/>
      <w:marTop w:val="0"/>
      <w:marBottom w:val="0"/>
      <w:divBdr>
        <w:top w:val="none" w:sz="0" w:space="0" w:color="auto"/>
        <w:left w:val="none" w:sz="0" w:space="0" w:color="auto"/>
        <w:bottom w:val="none" w:sz="0" w:space="0" w:color="auto"/>
        <w:right w:val="none" w:sz="0" w:space="0" w:color="auto"/>
      </w:divBdr>
    </w:div>
    <w:div w:id="261690228">
      <w:bodyDiv w:val="1"/>
      <w:marLeft w:val="0"/>
      <w:marRight w:val="0"/>
      <w:marTop w:val="0"/>
      <w:marBottom w:val="0"/>
      <w:divBdr>
        <w:top w:val="none" w:sz="0" w:space="0" w:color="auto"/>
        <w:left w:val="none" w:sz="0" w:space="0" w:color="auto"/>
        <w:bottom w:val="none" w:sz="0" w:space="0" w:color="auto"/>
        <w:right w:val="none" w:sz="0" w:space="0" w:color="auto"/>
      </w:divBdr>
    </w:div>
    <w:div w:id="287472482">
      <w:bodyDiv w:val="1"/>
      <w:marLeft w:val="0"/>
      <w:marRight w:val="0"/>
      <w:marTop w:val="0"/>
      <w:marBottom w:val="0"/>
      <w:divBdr>
        <w:top w:val="none" w:sz="0" w:space="0" w:color="auto"/>
        <w:left w:val="none" w:sz="0" w:space="0" w:color="auto"/>
        <w:bottom w:val="none" w:sz="0" w:space="0" w:color="auto"/>
        <w:right w:val="none" w:sz="0" w:space="0" w:color="auto"/>
      </w:divBdr>
    </w:div>
    <w:div w:id="451368914">
      <w:bodyDiv w:val="1"/>
      <w:marLeft w:val="0"/>
      <w:marRight w:val="0"/>
      <w:marTop w:val="0"/>
      <w:marBottom w:val="0"/>
      <w:divBdr>
        <w:top w:val="none" w:sz="0" w:space="0" w:color="auto"/>
        <w:left w:val="none" w:sz="0" w:space="0" w:color="auto"/>
        <w:bottom w:val="none" w:sz="0" w:space="0" w:color="auto"/>
        <w:right w:val="none" w:sz="0" w:space="0" w:color="auto"/>
      </w:divBdr>
    </w:div>
    <w:div w:id="467553743">
      <w:bodyDiv w:val="1"/>
      <w:marLeft w:val="0"/>
      <w:marRight w:val="0"/>
      <w:marTop w:val="0"/>
      <w:marBottom w:val="0"/>
      <w:divBdr>
        <w:top w:val="none" w:sz="0" w:space="0" w:color="auto"/>
        <w:left w:val="none" w:sz="0" w:space="0" w:color="auto"/>
        <w:bottom w:val="none" w:sz="0" w:space="0" w:color="auto"/>
        <w:right w:val="none" w:sz="0" w:space="0" w:color="auto"/>
      </w:divBdr>
    </w:div>
    <w:div w:id="495269127">
      <w:bodyDiv w:val="1"/>
      <w:marLeft w:val="0"/>
      <w:marRight w:val="0"/>
      <w:marTop w:val="0"/>
      <w:marBottom w:val="0"/>
      <w:divBdr>
        <w:top w:val="none" w:sz="0" w:space="0" w:color="auto"/>
        <w:left w:val="none" w:sz="0" w:space="0" w:color="auto"/>
        <w:bottom w:val="none" w:sz="0" w:space="0" w:color="auto"/>
        <w:right w:val="none" w:sz="0" w:space="0" w:color="auto"/>
      </w:divBdr>
    </w:div>
    <w:div w:id="620576627">
      <w:bodyDiv w:val="1"/>
      <w:marLeft w:val="0"/>
      <w:marRight w:val="0"/>
      <w:marTop w:val="0"/>
      <w:marBottom w:val="0"/>
      <w:divBdr>
        <w:top w:val="none" w:sz="0" w:space="0" w:color="auto"/>
        <w:left w:val="none" w:sz="0" w:space="0" w:color="auto"/>
        <w:bottom w:val="none" w:sz="0" w:space="0" w:color="auto"/>
        <w:right w:val="none" w:sz="0" w:space="0" w:color="auto"/>
      </w:divBdr>
    </w:div>
    <w:div w:id="754401452">
      <w:bodyDiv w:val="1"/>
      <w:marLeft w:val="0"/>
      <w:marRight w:val="0"/>
      <w:marTop w:val="0"/>
      <w:marBottom w:val="0"/>
      <w:divBdr>
        <w:top w:val="none" w:sz="0" w:space="0" w:color="auto"/>
        <w:left w:val="none" w:sz="0" w:space="0" w:color="auto"/>
        <w:bottom w:val="none" w:sz="0" w:space="0" w:color="auto"/>
        <w:right w:val="none" w:sz="0" w:space="0" w:color="auto"/>
      </w:divBdr>
    </w:div>
    <w:div w:id="800851712">
      <w:bodyDiv w:val="1"/>
      <w:marLeft w:val="0"/>
      <w:marRight w:val="0"/>
      <w:marTop w:val="0"/>
      <w:marBottom w:val="0"/>
      <w:divBdr>
        <w:top w:val="none" w:sz="0" w:space="0" w:color="auto"/>
        <w:left w:val="none" w:sz="0" w:space="0" w:color="auto"/>
        <w:bottom w:val="none" w:sz="0" w:space="0" w:color="auto"/>
        <w:right w:val="none" w:sz="0" w:space="0" w:color="auto"/>
      </w:divBdr>
    </w:div>
    <w:div w:id="871070488">
      <w:bodyDiv w:val="1"/>
      <w:marLeft w:val="0"/>
      <w:marRight w:val="0"/>
      <w:marTop w:val="0"/>
      <w:marBottom w:val="0"/>
      <w:divBdr>
        <w:top w:val="none" w:sz="0" w:space="0" w:color="auto"/>
        <w:left w:val="none" w:sz="0" w:space="0" w:color="auto"/>
        <w:bottom w:val="none" w:sz="0" w:space="0" w:color="auto"/>
        <w:right w:val="none" w:sz="0" w:space="0" w:color="auto"/>
      </w:divBdr>
    </w:div>
    <w:div w:id="913588513">
      <w:bodyDiv w:val="1"/>
      <w:marLeft w:val="0"/>
      <w:marRight w:val="0"/>
      <w:marTop w:val="0"/>
      <w:marBottom w:val="0"/>
      <w:divBdr>
        <w:top w:val="none" w:sz="0" w:space="0" w:color="auto"/>
        <w:left w:val="none" w:sz="0" w:space="0" w:color="auto"/>
        <w:bottom w:val="none" w:sz="0" w:space="0" w:color="auto"/>
        <w:right w:val="none" w:sz="0" w:space="0" w:color="auto"/>
      </w:divBdr>
    </w:div>
    <w:div w:id="929895799">
      <w:bodyDiv w:val="1"/>
      <w:marLeft w:val="0"/>
      <w:marRight w:val="0"/>
      <w:marTop w:val="0"/>
      <w:marBottom w:val="0"/>
      <w:divBdr>
        <w:top w:val="none" w:sz="0" w:space="0" w:color="auto"/>
        <w:left w:val="none" w:sz="0" w:space="0" w:color="auto"/>
        <w:bottom w:val="none" w:sz="0" w:space="0" w:color="auto"/>
        <w:right w:val="none" w:sz="0" w:space="0" w:color="auto"/>
      </w:divBdr>
    </w:div>
    <w:div w:id="933706716">
      <w:bodyDiv w:val="1"/>
      <w:marLeft w:val="0"/>
      <w:marRight w:val="0"/>
      <w:marTop w:val="0"/>
      <w:marBottom w:val="0"/>
      <w:divBdr>
        <w:top w:val="none" w:sz="0" w:space="0" w:color="auto"/>
        <w:left w:val="none" w:sz="0" w:space="0" w:color="auto"/>
        <w:bottom w:val="none" w:sz="0" w:space="0" w:color="auto"/>
        <w:right w:val="none" w:sz="0" w:space="0" w:color="auto"/>
      </w:divBdr>
    </w:div>
    <w:div w:id="984891258">
      <w:bodyDiv w:val="1"/>
      <w:marLeft w:val="0"/>
      <w:marRight w:val="0"/>
      <w:marTop w:val="0"/>
      <w:marBottom w:val="0"/>
      <w:divBdr>
        <w:top w:val="none" w:sz="0" w:space="0" w:color="auto"/>
        <w:left w:val="none" w:sz="0" w:space="0" w:color="auto"/>
        <w:bottom w:val="none" w:sz="0" w:space="0" w:color="auto"/>
        <w:right w:val="none" w:sz="0" w:space="0" w:color="auto"/>
      </w:divBdr>
    </w:div>
    <w:div w:id="1075518486">
      <w:bodyDiv w:val="1"/>
      <w:marLeft w:val="0"/>
      <w:marRight w:val="0"/>
      <w:marTop w:val="0"/>
      <w:marBottom w:val="0"/>
      <w:divBdr>
        <w:top w:val="none" w:sz="0" w:space="0" w:color="auto"/>
        <w:left w:val="none" w:sz="0" w:space="0" w:color="auto"/>
        <w:bottom w:val="none" w:sz="0" w:space="0" w:color="auto"/>
        <w:right w:val="none" w:sz="0" w:space="0" w:color="auto"/>
      </w:divBdr>
    </w:div>
    <w:div w:id="1223830280">
      <w:bodyDiv w:val="1"/>
      <w:marLeft w:val="0"/>
      <w:marRight w:val="0"/>
      <w:marTop w:val="0"/>
      <w:marBottom w:val="0"/>
      <w:divBdr>
        <w:top w:val="none" w:sz="0" w:space="0" w:color="auto"/>
        <w:left w:val="none" w:sz="0" w:space="0" w:color="auto"/>
        <w:bottom w:val="none" w:sz="0" w:space="0" w:color="auto"/>
        <w:right w:val="none" w:sz="0" w:space="0" w:color="auto"/>
      </w:divBdr>
    </w:div>
    <w:div w:id="1360934356">
      <w:bodyDiv w:val="1"/>
      <w:marLeft w:val="0"/>
      <w:marRight w:val="0"/>
      <w:marTop w:val="0"/>
      <w:marBottom w:val="0"/>
      <w:divBdr>
        <w:top w:val="none" w:sz="0" w:space="0" w:color="auto"/>
        <w:left w:val="none" w:sz="0" w:space="0" w:color="auto"/>
        <w:bottom w:val="none" w:sz="0" w:space="0" w:color="auto"/>
        <w:right w:val="none" w:sz="0" w:space="0" w:color="auto"/>
      </w:divBdr>
    </w:div>
    <w:div w:id="1609311508">
      <w:bodyDiv w:val="1"/>
      <w:marLeft w:val="0"/>
      <w:marRight w:val="0"/>
      <w:marTop w:val="0"/>
      <w:marBottom w:val="0"/>
      <w:divBdr>
        <w:top w:val="none" w:sz="0" w:space="0" w:color="auto"/>
        <w:left w:val="none" w:sz="0" w:space="0" w:color="auto"/>
        <w:bottom w:val="none" w:sz="0" w:space="0" w:color="auto"/>
        <w:right w:val="none" w:sz="0" w:space="0" w:color="auto"/>
      </w:divBdr>
    </w:div>
    <w:div w:id="1694842084">
      <w:bodyDiv w:val="1"/>
      <w:marLeft w:val="0"/>
      <w:marRight w:val="0"/>
      <w:marTop w:val="0"/>
      <w:marBottom w:val="0"/>
      <w:divBdr>
        <w:top w:val="none" w:sz="0" w:space="0" w:color="auto"/>
        <w:left w:val="none" w:sz="0" w:space="0" w:color="auto"/>
        <w:bottom w:val="none" w:sz="0" w:space="0" w:color="auto"/>
        <w:right w:val="none" w:sz="0" w:space="0" w:color="auto"/>
      </w:divBdr>
    </w:div>
    <w:div w:id="1701514697">
      <w:bodyDiv w:val="1"/>
      <w:marLeft w:val="0"/>
      <w:marRight w:val="0"/>
      <w:marTop w:val="0"/>
      <w:marBottom w:val="0"/>
      <w:divBdr>
        <w:top w:val="none" w:sz="0" w:space="0" w:color="auto"/>
        <w:left w:val="none" w:sz="0" w:space="0" w:color="auto"/>
        <w:bottom w:val="none" w:sz="0" w:space="0" w:color="auto"/>
        <w:right w:val="none" w:sz="0" w:space="0" w:color="auto"/>
      </w:divBdr>
    </w:div>
    <w:div w:id="1849441673">
      <w:bodyDiv w:val="1"/>
      <w:marLeft w:val="0"/>
      <w:marRight w:val="0"/>
      <w:marTop w:val="0"/>
      <w:marBottom w:val="0"/>
      <w:divBdr>
        <w:top w:val="none" w:sz="0" w:space="0" w:color="auto"/>
        <w:left w:val="none" w:sz="0" w:space="0" w:color="auto"/>
        <w:bottom w:val="none" w:sz="0" w:space="0" w:color="auto"/>
        <w:right w:val="none" w:sz="0" w:space="0" w:color="auto"/>
      </w:divBdr>
    </w:div>
    <w:div w:id="1855067444">
      <w:bodyDiv w:val="1"/>
      <w:marLeft w:val="0"/>
      <w:marRight w:val="0"/>
      <w:marTop w:val="0"/>
      <w:marBottom w:val="0"/>
      <w:divBdr>
        <w:top w:val="none" w:sz="0" w:space="0" w:color="auto"/>
        <w:left w:val="none" w:sz="0" w:space="0" w:color="auto"/>
        <w:bottom w:val="none" w:sz="0" w:space="0" w:color="auto"/>
        <w:right w:val="none" w:sz="0" w:space="0" w:color="auto"/>
      </w:divBdr>
    </w:div>
    <w:div w:id="1862622863">
      <w:bodyDiv w:val="1"/>
      <w:marLeft w:val="0"/>
      <w:marRight w:val="0"/>
      <w:marTop w:val="0"/>
      <w:marBottom w:val="0"/>
      <w:divBdr>
        <w:top w:val="none" w:sz="0" w:space="0" w:color="auto"/>
        <w:left w:val="none" w:sz="0" w:space="0" w:color="auto"/>
        <w:bottom w:val="none" w:sz="0" w:space="0" w:color="auto"/>
        <w:right w:val="none" w:sz="0" w:space="0" w:color="auto"/>
      </w:divBdr>
    </w:div>
    <w:div w:id="1890258853">
      <w:bodyDiv w:val="1"/>
      <w:marLeft w:val="0"/>
      <w:marRight w:val="0"/>
      <w:marTop w:val="0"/>
      <w:marBottom w:val="0"/>
      <w:divBdr>
        <w:top w:val="none" w:sz="0" w:space="0" w:color="auto"/>
        <w:left w:val="none" w:sz="0" w:space="0" w:color="auto"/>
        <w:bottom w:val="none" w:sz="0" w:space="0" w:color="auto"/>
        <w:right w:val="none" w:sz="0" w:space="0" w:color="auto"/>
      </w:divBdr>
    </w:div>
    <w:div w:id="1907258473">
      <w:bodyDiv w:val="1"/>
      <w:marLeft w:val="0"/>
      <w:marRight w:val="0"/>
      <w:marTop w:val="0"/>
      <w:marBottom w:val="0"/>
      <w:divBdr>
        <w:top w:val="none" w:sz="0" w:space="0" w:color="auto"/>
        <w:left w:val="none" w:sz="0" w:space="0" w:color="auto"/>
        <w:bottom w:val="none" w:sz="0" w:space="0" w:color="auto"/>
        <w:right w:val="none" w:sz="0" w:space="0" w:color="auto"/>
      </w:divBdr>
    </w:div>
    <w:div w:id="1964648137">
      <w:bodyDiv w:val="1"/>
      <w:marLeft w:val="0"/>
      <w:marRight w:val="0"/>
      <w:marTop w:val="0"/>
      <w:marBottom w:val="0"/>
      <w:divBdr>
        <w:top w:val="none" w:sz="0" w:space="0" w:color="auto"/>
        <w:left w:val="none" w:sz="0" w:space="0" w:color="auto"/>
        <w:bottom w:val="none" w:sz="0" w:space="0" w:color="auto"/>
        <w:right w:val="none" w:sz="0" w:space="0" w:color="auto"/>
      </w:divBdr>
    </w:div>
    <w:div w:id="2010056889">
      <w:bodyDiv w:val="1"/>
      <w:marLeft w:val="0"/>
      <w:marRight w:val="0"/>
      <w:marTop w:val="0"/>
      <w:marBottom w:val="0"/>
      <w:divBdr>
        <w:top w:val="none" w:sz="0" w:space="0" w:color="auto"/>
        <w:left w:val="none" w:sz="0" w:space="0" w:color="auto"/>
        <w:bottom w:val="none" w:sz="0" w:space="0" w:color="auto"/>
        <w:right w:val="none" w:sz="0" w:space="0" w:color="auto"/>
      </w:divBdr>
    </w:div>
    <w:div w:id="21388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f.gov.md" TargetMode="External"/><Relationship Id="rId4" Type="http://schemas.openxmlformats.org/officeDocument/2006/relationships/settings" Target="settings.xml"/><Relationship Id="rId9" Type="http://schemas.openxmlformats.org/officeDocument/2006/relationships/hyperlink" Target="http://www.mf.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8873E-2D8E-46C5-AE60-A7029153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6966</Words>
  <Characters>39709</Characters>
  <Application>Microsoft Office Word</Application>
  <DocSecurity>0</DocSecurity>
  <Lines>330</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Gherta Alina</dc:creator>
  <cp:keywords/>
  <dc:description/>
  <cp:lastModifiedBy>Burduja Ludmila</cp:lastModifiedBy>
  <cp:revision>40</cp:revision>
  <cp:lastPrinted>2020-07-22T14:30:00Z</cp:lastPrinted>
  <dcterms:created xsi:type="dcterms:W3CDTF">2020-07-20T07:59:00Z</dcterms:created>
  <dcterms:modified xsi:type="dcterms:W3CDTF">2020-07-31T09:17:00Z</dcterms:modified>
</cp:coreProperties>
</file>