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E46" w:rsidRPr="002C05D6" w:rsidRDefault="004C6E46" w:rsidP="002C05D6">
      <w:pPr>
        <w:shd w:val="clear" w:color="auto" w:fill="FFFFFF"/>
        <w:ind w:firstLine="720"/>
        <w:jc w:val="center"/>
        <w:rPr>
          <w:b/>
          <w:bCs/>
          <w:sz w:val="28"/>
          <w:szCs w:val="28"/>
        </w:rPr>
      </w:pPr>
      <w:bookmarkStart w:id="0" w:name="_GoBack"/>
      <w:bookmarkEnd w:id="0"/>
      <w:r w:rsidRPr="002C05D6">
        <w:rPr>
          <w:b/>
          <w:bCs/>
          <w:sz w:val="28"/>
          <w:szCs w:val="28"/>
        </w:rPr>
        <w:t xml:space="preserve">Nota informativă </w:t>
      </w:r>
    </w:p>
    <w:p w:rsidR="004C6E46" w:rsidRPr="00A11C8D" w:rsidRDefault="004C6E46" w:rsidP="002C05D6">
      <w:pPr>
        <w:shd w:val="clear" w:color="auto" w:fill="FFFFFF"/>
        <w:ind w:firstLine="720"/>
        <w:jc w:val="center"/>
        <w:rPr>
          <w:b/>
          <w:sz w:val="28"/>
          <w:szCs w:val="28"/>
        </w:rPr>
      </w:pPr>
      <w:r w:rsidRPr="00A11C8D">
        <w:rPr>
          <w:b/>
          <w:bCs/>
          <w:color w:val="000000"/>
          <w:sz w:val="28"/>
          <w:szCs w:val="28"/>
        </w:rPr>
        <w:t xml:space="preserve">la proiectul hotărârii de Guvern </w:t>
      </w:r>
      <w:r>
        <w:rPr>
          <w:b/>
          <w:bCs/>
          <w:color w:val="000000"/>
          <w:sz w:val="28"/>
          <w:szCs w:val="28"/>
        </w:rPr>
        <w:t>cu privire la</w:t>
      </w:r>
      <w:r w:rsidRPr="00A11C8D">
        <w:rPr>
          <w:b/>
          <w:sz w:val="28"/>
          <w:szCs w:val="28"/>
        </w:rPr>
        <w:t xml:space="preserve"> modificare</w:t>
      </w:r>
      <w:r>
        <w:rPr>
          <w:b/>
          <w:sz w:val="28"/>
          <w:szCs w:val="28"/>
        </w:rPr>
        <w:t>a</w:t>
      </w:r>
      <w:r w:rsidRPr="00A11C8D">
        <w:rPr>
          <w:b/>
          <w:sz w:val="28"/>
          <w:szCs w:val="28"/>
        </w:rPr>
        <w:t xml:space="preserve"> şi completarea Hotărîrii Guvernu</w:t>
      </w:r>
      <w:r w:rsidR="00F34050">
        <w:rPr>
          <w:b/>
          <w:sz w:val="28"/>
          <w:szCs w:val="28"/>
        </w:rPr>
        <w:t>lui nr. 460/</w:t>
      </w:r>
      <w:r w:rsidR="00C75198">
        <w:rPr>
          <w:b/>
          <w:sz w:val="28"/>
          <w:szCs w:val="28"/>
        </w:rPr>
        <w:t>2017 p</w:t>
      </w:r>
      <w:r w:rsidRPr="00A11C8D">
        <w:rPr>
          <w:b/>
          <w:bCs/>
          <w:sz w:val="28"/>
          <w:szCs w:val="28"/>
        </w:rPr>
        <w:t>entru punerea în aplicare a prevederilor</w:t>
      </w:r>
      <w:r w:rsidR="00F34050">
        <w:rPr>
          <w:b/>
          <w:bCs/>
          <w:sz w:val="28"/>
          <w:szCs w:val="28"/>
        </w:rPr>
        <w:t xml:space="preserve"> Legii nr. 288/</w:t>
      </w:r>
      <w:r w:rsidRPr="00A11C8D">
        <w:rPr>
          <w:b/>
          <w:bCs/>
          <w:sz w:val="28"/>
          <w:szCs w:val="28"/>
        </w:rPr>
        <w:t>2016 privind funcţionarul public cu statut special din cadrul Ministerului Afacerilor Interne</w:t>
      </w:r>
      <w:r w:rsidRPr="00A11C8D">
        <w:rPr>
          <w:b/>
          <w:bCs/>
          <w:color w:val="000000"/>
          <w:sz w:val="28"/>
          <w:szCs w:val="28"/>
        </w:rPr>
        <w:br/>
      </w:r>
    </w:p>
    <w:p w:rsidR="004C6E46" w:rsidRPr="002C05D6" w:rsidRDefault="004C6E46" w:rsidP="002C05D6">
      <w:pPr>
        <w:shd w:val="clear" w:color="auto" w:fill="FFFFFF"/>
        <w:ind w:firstLine="720"/>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0"/>
      </w:tblGrid>
      <w:tr w:rsidR="004C6E46" w:rsidRPr="009361B9" w:rsidTr="005D75D2">
        <w:tc>
          <w:tcPr>
            <w:tcW w:w="5000" w:type="pct"/>
          </w:tcPr>
          <w:p w:rsidR="004C6E46" w:rsidRPr="009361B9" w:rsidRDefault="004C6E46" w:rsidP="008511A6">
            <w:pPr>
              <w:tabs>
                <w:tab w:val="left" w:pos="284"/>
                <w:tab w:val="left" w:pos="1196"/>
              </w:tabs>
              <w:jc w:val="both"/>
              <w:rPr>
                <w:lang w:val="ro-MD"/>
              </w:rPr>
            </w:pPr>
            <w:r w:rsidRPr="009361B9">
              <w:rPr>
                <w:lang w:val="ro-MD"/>
              </w:rPr>
              <w:t>Denumirea autorului şi, după caz, a participanţilor la elaborarea proiectului</w:t>
            </w:r>
          </w:p>
        </w:tc>
      </w:tr>
      <w:tr w:rsidR="004C6E46" w:rsidRPr="009361B9" w:rsidTr="005D75D2">
        <w:tc>
          <w:tcPr>
            <w:tcW w:w="5000" w:type="pct"/>
          </w:tcPr>
          <w:p w:rsidR="004C6E46" w:rsidRPr="007F33E9" w:rsidRDefault="004C6E46" w:rsidP="005D75D2">
            <w:pPr>
              <w:tabs>
                <w:tab w:val="left" w:pos="884"/>
                <w:tab w:val="left" w:pos="1196"/>
              </w:tabs>
              <w:jc w:val="both"/>
              <w:rPr>
                <w:bCs/>
                <w:sz w:val="28"/>
                <w:szCs w:val="28"/>
              </w:rPr>
            </w:pPr>
            <w:r>
              <w:rPr>
                <w:sz w:val="27"/>
                <w:szCs w:val="27"/>
              </w:rPr>
              <w:t xml:space="preserve">        </w:t>
            </w:r>
            <w:r w:rsidRPr="00C0279D">
              <w:rPr>
                <w:sz w:val="27"/>
                <w:szCs w:val="27"/>
              </w:rPr>
              <w:t xml:space="preserve">Proiectul hotărârii de Guvern </w:t>
            </w:r>
            <w:r w:rsidRPr="00C0279D">
              <w:rPr>
                <w:bCs/>
                <w:sz w:val="27"/>
                <w:szCs w:val="27"/>
              </w:rPr>
              <w:t xml:space="preserve">cu privire la </w:t>
            </w:r>
            <w:r w:rsidRPr="00FB40F1">
              <w:rPr>
                <w:sz w:val="28"/>
                <w:szCs w:val="28"/>
              </w:rPr>
              <w:t>modificarea şi completarea Hotăr</w:t>
            </w:r>
            <w:r>
              <w:rPr>
                <w:sz w:val="28"/>
                <w:szCs w:val="28"/>
              </w:rPr>
              <w:t>î</w:t>
            </w:r>
            <w:r w:rsidRPr="00FB40F1">
              <w:rPr>
                <w:sz w:val="28"/>
                <w:szCs w:val="28"/>
              </w:rPr>
              <w:t xml:space="preserve">rii </w:t>
            </w:r>
            <w:r w:rsidR="00F34050">
              <w:rPr>
                <w:sz w:val="28"/>
                <w:szCs w:val="28"/>
              </w:rPr>
              <w:t>Guvernului nr. 460/</w:t>
            </w:r>
            <w:r w:rsidRPr="00FB40F1">
              <w:rPr>
                <w:sz w:val="28"/>
                <w:szCs w:val="28"/>
              </w:rPr>
              <w:t xml:space="preserve">2017 </w:t>
            </w:r>
            <w:r w:rsidR="00F34050">
              <w:rPr>
                <w:sz w:val="28"/>
                <w:szCs w:val="28"/>
              </w:rPr>
              <w:t>p</w:t>
            </w:r>
            <w:r w:rsidRPr="00FB40F1">
              <w:rPr>
                <w:bCs/>
                <w:sz w:val="28"/>
                <w:szCs w:val="28"/>
              </w:rPr>
              <w:t>entru punerea în aplicare a prevederilor</w:t>
            </w:r>
            <w:r w:rsidR="00F34050">
              <w:rPr>
                <w:bCs/>
                <w:sz w:val="28"/>
                <w:szCs w:val="28"/>
              </w:rPr>
              <w:t xml:space="preserve"> Legii nr. 288/</w:t>
            </w:r>
            <w:r w:rsidRPr="00FB40F1">
              <w:rPr>
                <w:bCs/>
                <w:sz w:val="28"/>
                <w:szCs w:val="28"/>
              </w:rPr>
              <w:t>2016 privind funcţionarul public cu statut special din cadrul</w:t>
            </w:r>
            <w:r w:rsidR="00F34050">
              <w:rPr>
                <w:bCs/>
                <w:sz w:val="28"/>
                <w:szCs w:val="28"/>
              </w:rPr>
              <w:t xml:space="preserve"> Ministerului Afacerilor Interne</w:t>
            </w:r>
            <w:r>
              <w:rPr>
                <w:bCs/>
                <w:sz w:val="28"/>
                <w:szCs w:val="28"/>
              </w:rPr>
              <w:t>, este elaborat de Ministerul Afacerilor Interne</w:t>
            </w:r>
          </w:p>
        </w:tc>
      </w:tr>
      <w:tr w:rsidR="004C6E46" w:rsidRPr="009361B9" w:rsidTr="005D75D2">
        <w:tc>
          <w:tcPr>
            <w:tcW w:w="5000" w:type="pct"/>
          </w:tcPr>
          <w:p w:rsidR="004C6E46" w:rsidRPr="009361B9" w:rsidRDefault="004C6E46" w:rsidP="005D75D2">
            <w:pPr>
              <w:tabs>
                <w:tab w:val="left" w:pos="884"/>
                <w:tab w:val="left" w:pos="1196"/>
              </w:tabs>
              <w:jc w:val="both"/>
              <w:rPr>
                <w:lang w:val="ro-MD"/>
              </w:rPr>
            </w:pPr>
            <w:r w:rsidRPr="009361B9">
              <w:rPr>
                <w:lang w:val="ro-MD"/>
              </w:rPr>
              <w:t>Condiţiile ce au impus elaborarea proiectului de act normativ şi finalităţile urmărite</w:t>
            </w:r>
          </w:p>
        </w:tc>
      </w:tr>
      <w:tr w:rsidR="004C6E46" w:rsidRPr="009361B9" w:rsidTr="005D75D2">
        <w:tc>
          <w:tcPr>
            <w:tcW w:w="5000" w:type="pct"/>
          </w:tcPr>
          <w:p w:rsidR="004C6E46" w:rsidRPr="00C71D52" w:rsidRDefault="004C6E46" w:rsidP="0032003B">
            <w:pPr>
              <w:tabs>
                <w:tab w:val="left" w:pos="496"/>
                <w:tab w:val="left" w:pos="638"/>
              </w:tabs>
              <w:jc w:val="both"/>
              <w:rPr>
                <w:sz w:val="28"/>
                <w:szCs w:val="28"/>
              </w:rPr>
            </w:pPr>
            <w:r w:rsidRPr="00C71D52">
              <w:rPr>
                <w:sz w:val="28"/>
                <w:szCs w:val="28"/>
              </w:rPr>
              <w:t xml:space="preserve">        </w:t>
            </w:r>
            <w:r w:rsidR="00114A49" w:rsidRPr="00C71D52">
              <w:rPr>
                <w:sz w:val="28"/>
                <w:szCs w:val="28"/>
              </w:rPr>
              <w:t xml:space="preserve">Întru implementarea Legii nr.288/2016 privind funcționarul public cu statut special din cadrul Ministerului Afacerilor Interne </w:t>
            </w:r>
            <w:r w:rsidRPr="00C71D52">
              <w:rPr>
                <w:sz w:val="28"/>
                <w:szCs w:val="28"/>
              </w:rPr>
              <w:t>a fost elaborată și ulterior aprobată Hotărârea Guvernului nr.460</w:t>
            </w:r>
            <w:r w:rsidR="00A14134" w:rsidRPr="00C71D52">
              <w:rPr>
                <w:sz w:val="28"/>
                <w:szCs w:val="28"/>
              </w:rPr>
              <w:t>/</w:t>
            </w:r>
            <w:r w:rsidRPr="00C71D52">
              <w:rPr>
                <w:sz w:val="28"/>
                <w:szCs w:val="28"/>
              </w:rPr>
              <w:t>2017 pentru punerea în aplicare a prevederilo</w:t>
            </w:r>
            <w:r w:rsidR="00A14134" w:rsidRPr="00C71D52">
              <w:rPr>
                <w:sz w:val="28"/>
                <w:szCs w:val="28"/>
              </w:rPr>
              <w:t>r Legii nr.288/</w:t>
            </w:r>
            <w:r w:rsidRPr="00C71D52">
              <w:rPr>
                <w:sz w:val="28"/>
                <w:szCs w:val="28"/>
              </w:rPr>
              <w:t>2016.</w:t>
            </w:r>
          </w:p>
          <w:p w:rsidR="004C6E46" w:rsidRPr="00C71D52" w:rsidRDefault="004C6E46" w:rsidP="0032003B">
            <w:pPr>
              <w:tabs>
                <w:tab w:val="left" w:pos="496"/>
                <w:tab w:val="left" w:pos="638"/>
              </w:tabs>
              <w:jc w:val="both"/>
              <w:rPr>
                <w:sz w:val="28"/>
                <w:szCs w:val="28"/>
              </w:rPr>
            </w:pPr>
            <w:r w:rsidRPr="00C71D52">
              <w:rPr>
                <w:sz w:val="28"/>
                <w:szCs w:val="28"/>
              </w:rPr>
              <w:t xml:space="preserve">     </w:t>
            </w:r>
            <w:r w:rsidRPr="00C71D52">
              <w:rPr>
                <w:sz w:val="28"/>
                <w:szCs w:val="28"/>
              </w:rPr>
              <w:tab/>
              <w:t>Astfel, conform anexelor din Hotărîrea Guvernului menționată sunt aprobate regulamentele care reglementează evoluţia în carieră a funcţionarilor publici cu statut special, modul de ocupare a funcţiilor vacante, organizarea perioadei de probă, munca prin cumul şi condiţiile de cumulare a funcţiilor publice cu statut special, Nomenclatorul privind competenţele de angajare şi acordare a gradelor speciale.</w:t>
            </w:r>
          </w:p>
          <w:p w:rsidR="004C6E46" w:rsidRPr="00C71D52" w:rsidRDefault="004C6E46" w:rsidP="0032003B">
            <w:pPr>
              <w:tabs>
                <w:tab w:val="left" w:pos="496"/>
                <w:tab w:val="left" w:pos="638"/>
              </w:tabs>
              <w:jc w:val="both"/>
              <w:rPr>
                <w:sz w:val="28"/>
                <w:szCs w:val="28"/>
              </w:rPr>
            </w:pPr>
            <w:r w:rsidRPr="00C71D52">
              <w:rPr>
                <w:sz w:val="28"/>
                <w:szCs w:val="28"/>
              </w:rPr>
              <w:t xml:space="preserve">       Este de menţionat, că pe parcursul aplicării normelor din actele prenotate au fost stabilite unele dificultăţi, care în linii generale au fost generate de fluctuaţia mare a personalului (angajări / </w:t>
            </w:r>
            <w:r w:rsidR="00A14134" w:rsidRPr="00C71D52">
              <w:rPr>
                <w:sz w:val="28"/>
                <w:szCs w:val="28"/>
              </w:rPr>
              <w:t xml:space="preserve">transferuri / </w:t>
            </w:r>
            <w:r w:rsidRPr="00C71D52">
              <w:rPr>
                <w:sz w:val="28"/>
                <w:szCs w:val="28"/>
              </w:rPr>
              <w:t>încetarea serviciului), li</w:t>
            </w:r>
            <w:r w:rsidR="00A14134" w:rsidRPr="00C71D52">
              <w:rPr>
                <w:sz w:val="28"/>
                <w:szCs w:val="28"/>
              </w:rPr>
              <w:t>psa personalului calificat</w:t>
            </w:r>
            <w:r w:rsidRPr="00C71D52">
              <w:rPr>
                <w:sz w:val="28"/>
                <w:szCs w:val="28"/>
              </w:rPr>
              <w:t xml:space="preserve"> etc.</w:t>
            </w:r>
          </w:p>
          <w:p w:rsidR="004C6E46" w:rsidRPr="00C71D52" w:rsidRDefault="004C6E46" w:rsidP="0032003B">
            <w:pPr>
              <w:tabs>
                <w:tab w:val="left" w:pos="0"/>
              </w:tabs>
              <w:jc w:val="both"/>
              <w:rPr>
                <w:sz w:val="28"/>
                <w:szCs w:val="28"/>
                <w:lang w:val="ro-MD"/>
              </w:rPr>
            </w:pPr>
            <w:r w:rsidRPr="00C71D52">
              <w:rPr>
                <w:sz w:val="28"/>
                <w:szCs w:val="28"/>
              </w:rPr>
              <w:t xml:space="preserve">      Totodată, p</w:t>
            </w:r>
            <w:r w:rsidRPr="00C71D52">
              <w:rPr>
                <w:sz w:val="28"/>
                <w:szCs w:val="28"/>
                <w:lang w:val="ro-MD"/>
              </w:rPr>
              <w:t xml:space="preserve">otrivit Planului de acţiuni pentru implementarea Strategiei de dezvoltare a Poliţiei pentru anii 2016-2020, urmează să fie realizată viziunea strategică privind inversarea piramidei posturilor în cadrul Ministerului Afacerilor Interne, care prevede, inclusiv, reducerea treptată, pe măsura vacantării a numărului funcţiilor de ofiţeri  şi creşterea celui de subofiţeri. </w:t>
            </w:r>
          </w:p>
          <w:p w:rsidR="004C6E46" w:rsidRPr="00C71D52" w:rsidRDefault="004C6E46" w:rsidP="0032003B">
            <w:pPr>
              <w:tabs>
                <w:tab w:val="left" w:pos="0"/>
              </w:tabs>
              <w:jc w:val="both"/>
              <w:rPr>
                <w:sz w:val="28"/>
                <w:szCs w:val="28"/>
                <w:lang w:val="ro-MD"/>
              </w:rPr>
            </w:pPr>
            <w:r w:rsidRPr="00C71D52">
              <w:rPr>
                <w:sz w:val="28"/>
                <w:szCs w:val="28"/>
                <w:lang w:val="ro-MD"/>
              </w:rPr>
              <w:t xml:space="preserve">      </w:t>
            </w:r>
            <w:r w:rsidR="00742FFA">
              <w:rPr>
                <w:sz w:val="28"/>
                <w:szCs w:val="28"/>
                <w:lang w:val="ro-MD"/>
              </w:rPr>
              <w:t>Î</w:t>
            </w:r>
            <w:r w:rsidRPr="00C71D52">
              <w:rPr>
                <w:sz w:val="28"/>
                <w:szCs w:val="28"/>
                <w:lang w:val="ro-MD"/>
              </w:rPr>
              <w:t xml:space="preserve">n proiectul prezentat se </w:t>
            </w:r>
            <w:r w:rsidR="00C71D52">
              <w:rPr>
                <w:sz w:val="28"/>
                <w:szCs w:val="28"/>
                <w:lang w:val="ro-MD"/>
              </w:rPr>
              <w:t xml:space="preserve">propune modificarea </w:t>
            </w:r>
            <w:r w:rsidR="00742FFA">
              <w:rPr>
                <w:sz w:val="28"/>
                <w:szCs w:val="28"/>
                <w:lang w:val="ro-MD"/>
              </w:rPr>
              <w:t xml:space="preserve">unor </w:t>
            </w:r>
            <w:r w:rsidR="00C71D52">
              <w:rPr>
                <w:sz w:val="28"/>
                <w:szCs w:val="28"/>
                <w:lang w:val="ro-MD"/>
              </w:rPr>
              <w:t>condiții obligatorii cumulative</w:t>
            </w:r>
            <w:r w:rsidRPr="00C71D52">
              <w:rPr>
                <w:sz w:val="28"/>
                <w:szCs w:val="28"/>
                <w:lang w:val="ro-MD"/>
              </w:rPr>
              <w:t xml:space="preserve"> pentru promovarea în funcţii</w:t>
            </w:r>
            <w:r w:rsidR="00C71D52">
              <w:rPr>
                <w:sz w:val="28"/>
                <w:szCs w:val="28"/>
                <w:lang w:val="ro-MD"/>
              </w:rPr>
              <w:t xml:space="preserve"> superioare</w:t>
            </w:r>
            <w:r w:rsidRPr="00C71D52">
              <w:rPr>
                <w:sz w:val="28"/>
                <w:szCs w:val="28"/>
                <w:lang w:val="ro-MD"/>
              </w:rPr>
              <w:t xml:space="preserve">, astfel încât să </w:t>
            </w:r>
            <w:r w:rsidR="00742FFA">
              <w:rPr>
                <w:sz w:val="28"/>
                <w:szCs w:val="28"/>
                <w:lang w:val="ro-MD"/>
              </w:rPr>
              <w:t>exludă cazurile în care se întîlnesc dificultăți la selecatrea candidaților, fiind oferită</w:t>
            </w:r>
            <w:r w:rsidR="00C71D52">
              <w:rPr>
                <w:sz w:val="28"/>
                <w:szCs w:val="28"/>
                <w:lang w:val="ro-MD"/>
              </w:rPr>
              <w:t xml:space="preserve"> posibilitatea </w:t>
            </w:r>
            <w:r w:rsidR="00742FFA">
              <w:rPr>
                <w:sz w:val="28"/>
                <w:szCs w:val="28"/>
                <w:lang w:val="ro-MD"/>
              </w:rPr>
              <w:t>participării mai multor angajți la concursul pentru suplinirea funcțiilor superioare</w:t>
            </w:r>
            <w:r w:rsidRPr="00C71D52">
              <w:rPr>
                <w:sz w:val="28"/>
                <w:szCs w:val="28"/>
                <w:lang w:val="ro-MD"/>
              </w:rPr>
              <w:t>.</w:t>
            </w:r>
          </w:p>
          <w:p w:rsidR="002362CE" w:rsidRPr="00C71D52" w:rsidRDefault="004C6E46" w:rsidP="0032003B">
            <w:pPr>
              <w:pStyle w:val="af"/>
              <w:jc w:val="both"/>
              <w:rPr>
                <w:sz w:val="28"/>
                <w:szCs w:val="28"/>
              </w:rPr>
            </w:pPr>
            <w:r w:rsidRPr="00C71D52">
              <w:rPr>
                <w:sz w:val="28"/>
                <w:szCs w:val="28"/>
                <w:lang w:val="ro-MD"/>
              </w:rPr>
              <w:t xml:space="preserve">       </w:t>
            </w:r>
            <w:r w:rsidR="002362CE" w:rsidRPr="00C71D52">
              <w:rPr>
                <w:sz w:val="28"/>
                <w:szCs w:val="28"/>
                <w:lang w:val="ro-MD"/>
              </w:rPr>
              <w:t>Totodată, se propune m</w:t>
            </w:r>
            <w:r w:rsidR="002362CE" w:rsidRPr="00C71D52">
              <w:rPr>
                <w:sz w:val="28"/>
                <w:szCs w:val="28"/>
              </w:rPr>
              <w:t>odalitatea transferului funcționarilor publici cu statut special de la categoria corpului de ofiţeri la cea a corpului de subofiţeri în legătură cu reducerea de funcții ca urmare a schimbării categoriei posturilor</w:t>
            </w:r>
            <w:r w:rsidRPr="00C71D52">
              <w:rPr>
                <w:sz w:val="28"/>
                <w:szCs w:val="28"/>
                <w:lang w:val="ro-MD"/>
              </w:rPr>
              <w:t>, în condiţiile</w:t>
            </w:r>
            <w:r w:rsidR="002362CE" w:rsidRPr="00C71D52">
              <w:rPr>
                <w:sz w:val="28"/>
                <w:szCs w:val="28"/>
                <w:lang w:val="ro-MD"/>
              </w:rPr>
              <w:t xml:space="preserve"> stabilite </w:t>
            </w:r>
            <w:r w:rsidR="00A14134" w:rsidRPr="00C71D52">
              <w:rPr>
                <w:sz w:val="28"/>
                <w:szCs w:val="28"/>
                <w:lang w:val="ro-MD"/>
              </w:rPr>
              <w:t>de art. 12</w:t>
            </w:r>
            <w:r w:rsidR="00A14134" w:rsidRPr="00C71D52">
              <w:rPr>
                <w:sz w:val="28"/>
                <w:szCs w:val="28"/>
                <w:vertAlign w:val="superscript"/>
                <w:lang w:val="ro-MD"/>
              </w:rPr>
              <w:t>1</w:t>
            </w:r>
            <w:r w:rsidR="00A14134" w:rsidRPr="00C71D52">
              <w:rPr>
                <w:sz w:val="28"/>
                <w:szCs w:val="28"/>
                <w:lang w:val="ro-MD"/>
              </w:rPr>
              <w:t xml:space="preserve"> din Legea </w:t>
            </w:r>
            <w:r w:rsidR="00A14134" w:rsidRPr="00C71D52">
              <w:rPr>
                <w:sz w:val="28"/>
                <w:szCs w:val="28"/>
              </w:rPr>
              <w:t>nr.288/2016</w:t>
            </w:r>
            <w:r w:rsidR="002362CE" w:rsidRPr="00C71D52">
              <w:rPr>
                <w:sz w:val="28"/>
                <w:szCs w:val="28"/>
              </w:rPr>
              <w:t>.</w:t>
            </w:r>
          </w:p>
          <w:p w:rsidR="002362CE" w:rsidRPr="00C71D52" w:rsidRDefault="00FD776B" w:rsidP="0032003B">
            <w:pPr>
              <w:pStyle w:val="af"/>
              <w:jc w:val="both"/>
              <w:rPr>
                <w:sz w:val="28"/>
                <w:szCs w:val="28"/>
              </w:rPr>
            </w:pPr>
            <w:r w:rsidRPr="00C71D52">
              <w:rPr>
                <w:sz w:val="28"/>
                <w:szCs w:val="28"/>
              </w:rPr>
              <w:t xml:space="preserve">         </w:t>
            </w:r>
            <w:r w:rsidR="002362CE" w:rsidRPr="00C71D52">
              <w:rPr>
                <w:sz w:val="28"/>
                <w:szCs w:val="28"/>
              </w:rPr>
              <w:t>De</w:t>
            </w:r>
            <w:r w:rsidR="00742FFA">
              <w:rPr>
                <w:sz w:val="28"/>
                <w:szCs w:val="28"/>
              </w:rPr>
              <w:t xml:space="preserve"> </w:t>
            </w:r>
            <w:r w:rsidR="002362CE" w:rsidRPr="00C71D52">
              <w:rPr>
                <w:sz w:val="28"/>
                <w:szCs w:val="28"/>
              </w:rPr>
              <w:t>asemenea</w:t>
            </w:r>
            <w:r w:rsidR="00742FFA">
              <w:rPr>
                <w:sz w:val="28"/>
                <w:szCs w:val="28"/>
              </w:rPr>
              <w:t>,</w:t>
            </w:r>
            <w:r w:rsidR="002362CE" w:rsidRPr="00C71D52">
              <w:rPr>
                <w:sz w:val="28"/>
                <w:szCs w:val="28"/>
              </w:rPr>
              <w:t xml:space="preserve"> se propune mecanismul de simplificarea a procedurilor de recrutare și selectare a candidaților pentru suplinirea funcțiilor vacante</w:t>
            </w:r>
            <w:r w:rsidR="00F34050">
              <w:rPr>
                <w:sz w:val="28"/>
                <w:szCs w:val="28"/>
              </w:rPr>
              <w:t xml:space="preserve"> din sursa internă, astfel făcând</w:t>
            </w:r>
            <w:r w:rsidR="002362CE" w:rsidRPr="00C71D52">
              <w:rPr>
                <w:sz w:val="28"/>
                <w:szCs w:val="28"/>
              </w:rPr>
              <w:t xml:space="preserve"> </w:t>
            </w:r>
            <w:r w:rsidR="00742FFA">
              <w:rPr>
                <w:sz w:val="28"/>
                <w:szCs w:val="28"/>
              </w:rPr>
              <w:t xml:space="preserve">posibilă </w:t>
            </w:r>
            <w:r w:rsidR="002362CE" w:rsidRPr="00C71D52">
              <w:rPr>
                <w:sz w:val="28"/>
                <w:szCs w:val="28"/>
              </w:rPr>
              <w:t>publica</w:t>
            </w:r>
            <w:r w:rsidR="00742FFA">
              <w:rPr>
                <w:sz w:val="28"/>
                <w:szCs w:val="28"/>
              </w:rPr>
              <w:t>rea</w:t>
            </w:r>
            <w:r w:rsidR="002362CE" w:rsidRPr="00C71D52">
              <w:rPr>
                <w:sz w:val="28"/>
                <w:szCs w:val="28"/>
              </w:rPr>
              <w:t xml:space="preserve"> list</w:t>
            </w:r>
            <w:r w:rsidR="00742FFA">
              <w:rPr>
                <w:sz w:val="28"/>
                <w:szCs w:val="28"/>
              </w:rPr>
              <w:t>ei</w:t>
            </w:r>
            <w:r w:rsidR="002362CE" w:rsidRPr="00C71D52">
              <w:rPr>
                <w:sz w:val="28"/>
                <w:szCs w:val="28"/>
              </w:rPr>
              <w:t xml:space="preserve"> funcțiilor vacante, fără plasarea anunțului pentru fiecare funcție în parte. Respectiv</w:t>
            </w:r>
            <w:r w:rsidR="00F34050">
              <w:rPr>
                <w:sz w:val="28"/>
                <w:szCs w:val="28"/>
              </w:rPr>
              <w:t>,</w:t>
            </w:r>
            <w:r w:rsidR="002362CE" w:rsidRPr="00C71D52">
              <w:rPr>
                <w:sz w:val="28"/>
                <w:szCs w:val="28"/>
              </w:rPr>
              <w:t xml:space="preserve"> desfășurarea concursului cu</w:t>
            </w:r>
            <w:r w:rsidR="00F34050">
              <w:rPr>
                <w:sz w:val="28"/>
                <w:szCs w:val="28"/>
              </w:rPr>
              <w:t xml:space="preserve"> un</w:t>
            </w:r>
            <w:r w:rsidR="002362CE" w:rsidRPr="00C71D52">
              <w:rPr>
                <w:sz w:val="28"/>
                <w:szCs w:val="28"/>
              </w:rPr>
              <w:t xml:space="preserve"> singur candidat, dacă </w:t>
            </w:r>
            <w:r w:rsidRPr="00C71D52">
              <w:rPr>
                <w:sz w:val="28"/>
                <w:szCs w:val="28"/>
              </w:rPr>
              <w:t>nu au fost identificați alți candidați.</w:t>
            </w:r>
          </w:p>
          <w:p w:rsidR="00FD776B" w:rsidRPr="00C71D52" w:rsidRDefault="00FD776B" w:rsidP="0032003B">
            <w:pPr>
              <w:pStyle w:val="af"/>
              <w:jc w:val="both"/>
              <w:rPr>
                <w:sz w:val="28"/>
                <w:szCs w:val="28"/>
              </w:rPr>
            </w:pPr>
            <w:r w:rsidRPr="00C71D52">
              <w:rPr>
                <w:sz w:val="28"/>
                <w:szCs w:val="28"/>
              </w:rPr>
              <w:t xml:space="preserve">        O altă problemă consta</w:t>
            </w:r>
            <w:r w:rsidR="00742FFA">
              <w:rPr>
                <w:sz w:val="28"/>
                <w:szCs w:val="28"/>
              </w:rPr>
              <w:t>ta</w:t>
            </w:r>
            <w:r w:rsidRPr="00C71D52">
              <w:rPr>
                <w:sz w:val="28"/>
                <w:szCs w:val="28"/>
              </w:rPr>
              <w:t xml:space="preserve">tă este lipsa unor prevederi care să stabilească echivalentul </w:t>
            </w:r>
            <w:r w:rsidRPr="00C71D52">
              <w:rPr>
                <w:sz w:val="28"/>
                <w:szCs w:val="28"/>
                <w:lang w:val="ro-MD"/>
              </w:rPr>
              <w:t>gradelor speciale și militare deținute în cazul angajării directe sau al transferului</w:t>
            </w:r>
            <w:r w:rsidR="0034393A">
              <w:rPr>
                <w:sz w:val="28"/>
                <w:szCs w:val="28"/>
                <w:lang w:val="ro-MD"/>
              </w:rPr>
              <w:t xml:space="preserve"> în cadrul MAI a</w:t>
            </w:r>
            <w:r w:rsidRPr="00C71D52">
              <w:rPr>
                <w:sz w:val="28"/>
                <w:szCs w:val="28"/>
                <w:lang w:val="ro-MD"/>
              </w:rPr>
              <w:t xml:space="preserve"> specialişti</w:t>
            </w:r>
            <w:r w:rsidR="0034393A">
              <w:rPr>
                <w:sz w:val="28"/>
                <w:szCs w:val="28"/>
                <w:lang w:val="ro-MD"/>
              </w:rPr>
              <w:t>lor</w:t>
            </w:r>
            <w:r w:rsidRPr="00C71D52">
              <w:rPr>
                <w:sz w:val="28"/>
                <w:szCs w:val="28"/>
                <w:lang w:val="ro-MD"/>
              </w:rPr>
              <w:t xml:space="preserve"> din organele apărării naţionale, ale </w:t>
            </w:r>
            <w:r w:rsidRPr="00C71D52">
              <w:rPr>
                <w:sz w:val="28"/>
                <w:szCs w:val="28"/>
                <w:lang w:val="ro-MD"/>
              </w:rPr>
              <w:lastRenderedPageBreak/>
              <w:t xml:space="preserve">securităţii statului şi ordinii publice sau din alte organe de ocrotire a normelor de drept. </w:t>
            </w:r>
            <w:r w:rsidR="00C71D52" w:rsidRPr="00C71D52">
              <w:rPr>
                <w:sz w:val="28"/>
                <w:szCs w:val="28"/>
                <w:lang w:val="ro-MD"/>
              </w:rPr>
              <w:t>Astfel</w:t>
            </w:r>
            <w:r w:rsidR="0034393A">
              <w:rPr>
                <w:sz w:val="28"/>
                <w:szCs w:val="28"/>
                <w:lang w:val="ro-MD"/>
              </w:rPr>
              <w:t>,</w:t>
            </w:r>
            <w:r w:rsidR="00F34050">
              <w:rPr>
                <w:sz w:val="28"/>
                <w:szCs w:val="28"/>
                <w:lang w:val="ro-MD"/>
              </w:rPr>
              <w:t xml:space="preserve"> se </w:t>
            </w:r>
            <w:r w:rsidR="00C71D52" w:rsidRPr="00C71D52">
              <w:rPr>
                <w:sz w:val="28"/>
                <w:szCs w:val="28"/>
                <w:lang w:val="ro-MD"/>
              </w:rPr>
              <w:t>propu</w:t>
            </w:r>
            <w:r w:rsidR="00F34050">
              <w:rPr>
                <w:sz w:val="28"/>
                <w:szCs w:val="28"/>
                <w:lang w:val="ro-MD"/>
              </w:rPr>
              <w:t>ne T</w:t>
            </w:r>
            <w:r w:rsidR="00C71D52" w:rsidRPr="00C71D52">
              <w:rPr>
                <w:sz w:val="28"/>
                <w:szCs w:val="28"/>
                <w:lang w:val="ro-MD"/>
              </w:rPr>
              <w:t>abel</w:t>
            </w:r>
            <w:r w:rsidR="00F34050">
              <w:rPr>
                <w:sz w:val="28"/>
                <w:szCs w:val="28"/>
                <w:lang w:val="ro-MD"/>
              </w:rPr>
              <w:t>ul</w:t>
            </w:r>
            <w:r w:rsidR="00C71D52" w:rsidRPr="00C71D52">
              <w:rPr>
                <w:sz w:val="28"/>
                <w:szCs w:val="28"/>
                <w:lang w:val="ro-MD"/>
              </w:rPr>
              <w:t xml:space="preserve"> privind echivalentul gadelor, în cazurile </w:t>
            </w:r>
            <w:r w:rsidR="00F34050">
              <w:rPr>
                <w:sz w:val="28"/>
                <w:szCs w:val="28"/>
                <w:lang w:val="ro-MD"/>
              </w:rPr>
              <w:t>sus-</w:t>
            </w:r>
            <w:r w:rsidR="00C71D52" w:rsidRPr="00C71D52">
              <w:rPr>
                <w:sz w:val="28"/>
                <w:szCs w:val="28"/>
                <w:lang w:val="ro-MD"/>
              </w:rPr>
              <w:t xml:space="preserve">menționate, unde s-au luat în considerație </w:t>
            </w:r>
            <w:r w:rsidR="00F34050">
              <w:rPr>
                <w:sz w:val="28"/>
                <w:szCs w:val="28"/>
                <w:lang w:val="ro-MD"/>
              </w:rPr>
              <w:t xml:space="preserve">modificarile </w:t>
            </w:r>
            <w:r w:rsidR="00F34050" w:rsidRPr="00C71D52">
              <w:rPr>
                <w:sz w:val="28"/>
                <w:szCs w:val="28"/>
              </w:rPr>
              <w:t>Legii nr. 270/2018</w:t>
            </w:r>
            <w:r w:rsidR="00F34050">
              <w:rPr>
                <w:sz w:val="28"/>
                <w:szCs w:val="28"/>
              </w:rPr>
              <w:t xml:space="preserve"> și redenumirea gradelor militare</w:t>
            </w:r>
            <w:r w:rsidR="00F34050">
              <w:rPr>
                <w:sz w:val="28"/>
                <w:szCs w:val="28"/>
                <w:lang w:val="ro-MD"/>
              </w:rPr>
              <w:t xml:space="preserve"> operate prin</w:t>
            </w:r>
            <w:r w:rsidR="00C71D52" w:rsidRPr="00C71D52">
              <w:rPr>
                <w:sz w:val="28"/>
                <w:szCs w:val="28"/>
                <w:lang w:val="ro-MD"/>
              </w:rPr>
              <w:t xml:space="preserve"> </w:t>
            </w:r>
            <w:r w:rsidR="00F34050">
              <w:rPr>
                <w:sz w:val="28"/>
                <w:szCs w:val="28"/>
              </w:rPr>
              <w:t>Legea</w:t>
            </w:r>
            <w:r w:rsidR="00C71D52" w:rsidRPr="00C71D52">
              <w:rPr>
                <w:sz w:val="28"/>
                <w:szCs w:val="28"/>
              </w:rPr>
              <w:t xml:space="preserve"> nr. 232/2018. </w:t>
            </w:r>
          </w:p>
          <w:p w:rsidR="004C6E46" w:rsidRPr="00C71D52" w:rsidRDefault="00A14134" w:rsidP="00C71D52">
            <w:pPr>
              <w:pStyle w:val="af"/>
              <w:jc w:val="both"/>
              <w:rPr>
                <w:sz w:val="28"/>
                <w:szCs w:val="28"/>
              </w:rPr>
            </w:pPr>
            <w:r w:rsidRPr="00C71D52">
              <w:rPr>
                <w:sz w:val="28"/>
                <w:szCs w:val="28"/>
              </w:rPr>
              <w:t xml:space="preserve"> </w:t>
            </w:r>
            <w:r w:rsidR="004C6E46" w:rsidRPr="00C71D52">
              <w:rPr>
                <w:sz w:val="28"/>
                <w:szCs w:val="28"/>
              </w:rPr>
              <w:t xml:space="preserve">      Obiectivul primordial urmărit la elaborarea proiectului respectiv este de a moderniza și simplifica sistemul managementului resurselor umane, fapt ce va asigura creșterea flexibilității acestuia și a fluidității mișcărilor inter-instituționale de personal, iar ca rezultat va elimina unele neajunsuri constatate ca efect al aplicării actelor normative în vigoare.</w:t>
            </w:r>
          </w:p>
        </w:tc>
      </w:tr>
      <w:tr w:rsidR="004C6E46" w:rsidRPr="009361B9" w:rsidTr="005D75D2">
        <w:tc>
          <w:tcPr>
            <w:tcW w:w="5000" w:type="pct"/>
          </w:tcPr>
          <w:p w:rsidR="004C6E46" w:rsidRPr="009361B9" w:rsidRDefault="004C6E46" w:rsidP="005D75D2">
            <w:pPr>
              <w:tabs>
                <w:tab w:val="left" w:pos="884"/>
                <w:tab w:val="left" w:pos="1196"/>
              </w:tabs>
              <w:jc w:val="both"/>
              <w:rPr>
                <w:lang w:val="ro-MD"/>
              </w:rPr>
            </w:pPr>
            <w:r w:rsidRPr="009361B9">
              <w:rPr>
                <w:lang w:val="ro-MD"/>
              </w:rPr>
              <w:lastRenderedPageBreak/>
              <w:t>Fundamentarea economico-financiară</w:t>
            </w:r>
          </w:p>
        </w:tc>
      </w:tr>
      <w:tr w:rsidR="004C6E46" w:rsidRPr="009361B9" w:rsidTr="005D75D2">
        <w:tc>
          <w:tcPr>
            <w:tcW w:w="5000" w:type="pct"/>
          </w:tcPr>
          <w:p w:rsidR="004C6E46" w:rsidRPr="00A11C8D" w:rsidRDefault="00C71D52" w:rsidP="00A11C8D">
            <w:pPr>
              <w:shd w:val="clear" w:color="auto" w:fill="FFFFFF"/>
              <w:ind w:firstLine="480"/>
              <w:jc w:val="both"/>
              <w:rPr>
                <w:b/>
                <w:sz w:val="27"/>
                <w:szCs w:val="27"/>
              </w:rPr>
            </w:pPr>
            <w:r>
              <w:rPr>
                <w:sz w:val="28"/>
                <w:szCs w:val="28"/>
              </w:rPr>
              <w:t>Implementarea</w:t>
            </w:r>
            <w:r w:rsidR="004C6E46">
              <w:rPr>
                <w:sz w:val="28"/>
                <w:szCs w:val="28"/>
              </w:rPr>
              <w:t xml:space="preserve"> modificărilor propuse</w:t>
            </w:r>
            <w:r w:rsidR="004C6E46" w:rsidRPr="007B2249">
              <w:rPr>
                <w:sz w:val="28"/>
                <w:szCs w:val="28"/>
              </w:rPr>
              <w:t xml:space="preserve"> nu implică cheltuieli financiare şi alocarea mijloacelor financiare suplimentare.</w:t>
            </w:r>
          </w:p>
        </w:tc>
      </w:tr>
      <w:tr w:rsidR="004C6E46" w:rsidRPr="009361B9" w:rsidTr="005D75D2">
        <w:tc>
          <w:tcPr>
            <w:tcW w:w="5000" w:type="pct"/>
          </w:tcPr>
          <w:p w:rsidR="004C6E46" w:rsidRPr="009361B9" w:rsidRDefault="004C6E46" w:rsidP="005D75D2">
            <w:pPr>
              <w:tabs>
                <w:tab w:val="left" w:pos="884"/>
                <w:tab w:val="left" w:pos="1196"/>
              </w:tabs>
              <w:jc w:val="both"/>
              <w:rPr>
                <w:lang w:val="ro-MD"/>
              </w:rPr>
            </w:pPr>
            <w:r w:rsidRPr="009361B9">
              <w:rPr>
                <w:lang w:val="ro-MD"/>
              </w:rPr>
              <w:t>Modul de încorporare a actului în cadrul normativ în vigoare</w:t>
            </w:r>
          </w:p>
        </w:tc>
      </w:tr>
      <w:tr w:rsidR="004C6E46" w:rsidRPr="009361B9" w:rsidTr="005D75D2">
        <w:tc>
          <w:tcPr>
            <w:tcW w:w="5000" w:type="pct"/>
          </w:tcPr>
          <w:p w:rsidR="004C6E46" w:rsidRPr="009361B9" w:rsidRDefault="004C6E46" w:rsidP="005D75D2">
            <w:pPr>
              <w:tabs>
                <w:tab w:val="left" w:pos="884"/>
                <w:tab w:val="left" w:pos="1196"/>
              </w:tabs>
              <w:jc w:val="both"/>
              <w:rPr>
                <w:lang w:val="ro-MD"/>
              </w:rPr>
            </w:pPr>
            <w:r>
              <w:rPr>
                <w:sz w:val="28"/>
                <w:szCs w:val="28"/>
              </w:rPr>
              <w:t xml:space="preserve">       </w:t>
            </w:r>
            <w:r w:rsidRPr="007D22C2">
              <w:rPr>
                <w:sz w:val="28"/>
                <w:szCs w:val="28"/>
              </w:rPr>
              <w:t>Proiectul în cauză se încadrează perfect în legislația actuală, în contextul</w:t>
            </w:r>
            <w:r>
              <w:rPr>
                <w:sz w:val="28"/>
                <w:szCs w:val="28"/>
              </w:rPr>
              <w:t xml:space="preserve"> respectării principiului</w:t>
            </w:r>
            <w:r w:rsidRPr="00C01BBC">
              <w:t xml:space="preserve"> </w:t>
            </w:r>
            <w:r w:rsidRPr="00C01BBC">
              <w:rPr>
                <w:sz w:val="28"/>
                <w:szCs w:val="28"/>
              </w:rPr>
              <w:t>libert</w:t>
            </w:r>
            <w:r>
              <w:rPr>
                <w:sz w:val="28"/>
                <w:szCs w:val="28"/>
              </w:rPr>
              <w:t>ății muncii, incluzâ</w:t>
            </w:r>
            <w:r w:rsidRPr="00C01BBC">
              <w:rPr>
                <w:sz w:val="28"/>
                <w:szCs w:val="28"/>
              </w:rPr>
              <w:t>nd dreptul la munca liber aleasă sau acceptată, dreptul dispunerii de capacităţile sale de muncă, dreptul alegerii profesiei şi ocupaţiei</w:t>
            </w:r>
            <w:r>
              <w:rPr>
                <w:sz w:val="28"/>
                <w:szCs w:val="28"/>
              </w:rPr>
              <w:t>, precum și principiului egalității în drepturi și în posibilități a salariaților consacrate în Codul muncii.</w:t>
            </w:r>
          </w:p>
        </w:tc>
      </w:tr>
      <w:tr w:rsidR="004C6E46" w:rsidRPr="009361B9" w:rsidTr="005D75D2">
        <w:tc>
          <w:tcPr>
            <w:tcW w:w="5000" w:type="pct"/>
          </w:tcPr>
          <w:p w:rsidR="004C6E46" w:rsidRPr="009361B9" w:rsidRDefault="004C6E46" w:rsidP="005D75D2">
            <w:pPr>
              <w:tabs>
                <w:tab w:val="left" w:pos="884"/>
                <w:tab w:val="left" w:pos="1196"/>
              </w:tabs>
              <w:jc w:val="both"/>
              <w:rPr>
                <w:lang w:val="ro-MD"/>
              </w:rPr>
            </w:pPr>
            <w:r w:rsidRPr="009361B9">
              <w:rPr>
                <w:lang w:val="ro-MD"/>
              </w:rPr>
              <w:t>Avizarea şi consultarea publică a proiectului</w:t>
            </w:r>
          </w:p>
        </w:tc>
      </w:tr>
      <w:tr w:rsidR="004C6E46" w:rsidRPr="009361B9" w:rsidTr="005D75D2">
        <w:tc>
          <w:tcPr>
            <w:tcW w:w="5000" w:type="pct"/>
          </w:tcPr>
          <w:p w:rsidR="004C6E46" w:rsidRDefault="004C6E46" w:rsidP="004C3F64">
            <w:pPr>
              <w:shd w:val="clear" w:color="auto" w:fill="FFFFFF"/>
              <w:ind w:firstLine="720"/>
              <w:jc w:val="both"/>
              <w:rPr>
                <w:sz w:val="28"/>
                <w:szCs w:val="28"/>
              </w:rPr>
            </w:pPr>
            <w:r w:rsidRPr="007D22C2">
              <w:rPr>
                <w:sz w:val="28"/>
                <w:szCs w:val="28"/>
              </w:rPr>
              <w:t xml:space="preserve">În scopul respectării prevederilor Legii </w:t>
            </w:r>
            <w:r>
              <w:rPr>
                <w:sz w:val="28"/>
                <w:szCs w:val="28"/>
              </w:rPr>
              <w:t>nr.</w:t>
            </w:r>
            <w:r w:rsidRPr="007D22C2">
              <w:rPr>
                <w:sz w:val="28"/>
                <w:szCs w:val="28"/>
              </w:rPr>
              <w:t xml:space="preserve">239 din 13 noiembrie 2008 privind transparenţa în procesul decizional, proiectul hotărârii Guvernului </w:t>
            </w:r>
            <w:r>
              <w:rPr>
                <w:sz w:val="28"/>
                <w:szCs w:val="28"/>
              </w:rPr>
              <w:t xml:space="preserve">a fost </w:t>
            </w:r>
            <w:r w:rsidRPr="007D22C2">
              <w:rPr>
                <w:sz w:val="28"/>
                <w:szCs w:val="28"/>
              </w:rPr>
              <w:t>plasat pe pagina web oficială a Ministerului Afacerilor Interne, în directoriul Transparenţa/Consultări publice.</w:t>
            </w:r>
          </w:p>
          <w:p w:rsidR="004C6E46" w:rsidRPr="00A11C8D" w:rsidRDefault="004C6E46" w:rsidP="004C3F64">
            <w:pPr>
              <w:tabs>
                <w:tab w:val="left" w:pos="884"/>
                <w:tab w:val="left" w:pos="1196"/>
              </w:tabs>
              <w:jc w:val="both"/>
              <w:rPr>
                <w:sz w:val="28"/>
                <w:szCs w:val="28"/>
              </w:rPr>
            </w:pPr>
            <w:r>
              <w:rPr>
                <w:sz w:val="28"/>
                <w:szCs w:val="28"/>
              </w:rPr>
              <w:t xml:space="preserve">          </w:t>
            </w:r>
            <w:r w:rsidRPr="007D22C2">
              <w:rPr>
                <w:sz w:val="28"/>
                <w:szCs w:val="28"/>
              </w:rPr>
              <w:t xml:space="preserve">Proiectul </w:t>
            </w:r>
            <w:r>
              <w:rPr>
                <w:sz w:val="28"/>
                <w:szCs w:val="28"/>
              </w:rPr>
              <w:t>este</w:t>
            </w:r>
            <w:r w:rsidRPr="007D22C2">
              <w:rPr>
                <w:sz w:val="28"/>
                <w:szCs w:val="28"/>
              </w:rPr>
              <w:t xml:space="preserve"> expediat </w:t>
            </w:r>
            <w:r>
              <w:rPr>
                <w:sz w:val="28"/>
                <w:szCs w:val="28"/>
              </w:rPr>
              <w:t>spre avizare în adresa autorităţilor publice centrale interesate.</w:t>
            </w:r>
          </w:p>
        </w:tc>
      </w:tr>
    </w:tbl>
    <w:p w:rsidR="004C6E46" w:rsidRDefault="00C75198" w:rsidP="002C05D6">
      <w:pPr>
        <w:shd w:val="clear" w:color="auto" w:fill="FFFFFF"/>
        <w:spacing w:after="120"/>
        <w:ind w:firstLine="720"/>
        <w:jc w:val="center"/>
        <w:rPr>
          <w:b/>
          <w:sz w:val="27"/>
          <w:szCs w:val="27"/>
        </w:rPr>
      </w:pPr>
      <w:r>
        <w:rPr>
          <w:b/>
          <w:sz w:val="27"/>
          <w:szCs w:val="27"/>
        </w:rPr>
        <w:t xml:space="preserve">  </w:t>
      </w:r>
    </w:p>
    <w:p w:rsidR="004C6E46" w:rsidRDefault="004C6E46" w:rsidP="002C05D6">
      <w:pPr>
        <w:shd w:val="clear" w:color="auto" w:fill="FFFFFF"/>
        <w:ind w:firstLine="720"/>
        <w:jc w:val="both"/>
        <w:rPr>
          <w:sz w:val="28"/>
          <w:szCs w:val="28"/>
        </w:rPr>
      </w:pPr>
      <w:r>
        <w:rPr>
          <w:sz w:val="28"/>
          <w:szCs w:val="28"/>
        </w:rPr>
        <w:tab/>
      </w:r>
    </w:p>
    <w:p w:rsidR="004C6E46" w:rsidRDefault="004C6E46" w:rsidP="00A11C8D"/>
    <w:p w:rsidR="004C6E46" w:rsidRPr="00A11C8D" w:rsidRDefault="00C75198" w:rsidP="00A11C8D">
      <w:r>
        <w:rPr>
          <w:b/>
          <w:sz w:val="28"/>
          <w:szCs w:val="28"/>
        </w:rPr>
        <w:t>Ministru                                                                                                   Pavel VOICU</w:t>
      </w:r>
    </w:p>
    <w:sectPr w:rsidR="004C6E46" w:rsidRPr="00A11C8D" w:rsidSect="00243BE0">
      <w:pgSz w:w="11906" w:h="16838"/>
      <w:pgMar w:top="899" w:right="656" w:bottom="709" w:left="153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983" w:rsidRDefault="005C0983" w:rsidP="00DE656F">
      <w:r>
        <w:separator/>
      </w:r>
    </w:p>
  </w:endnote>
  <w:endnote w:type="continuationSeparator" w:id="0">
    <w:p w:rsidR="005C0983" w:rsidRDefault="005C0983" w:rsidP="00DE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983" w:rsidRDefault="005C0983" w:rsidP="00DE656F">
      <w:r>
        <w:separator/>
      </w:r>
    </w:p>
  </w:footnote>
  <w:footnote w:type="continuationSeparator" w:id="0">
    <w:p w:rsidR="005C0983" w:rsidRDefault="005C0983" w:rsidP="00DE6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59B0"/>
    <w:multiLevelType w:val="hybridMultilevel"/>
    <w:tmpl w:val="772C6D1C"/>
    <w:lvl w:ilvl="0" w:tplc="51C8FC50">
      <w:start w:val="4"/>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A8C43C4"/>
    <w:multiLevelType w:val="hybridMultilevel"/>
    <w:tmpl w:val="ACD63D2E"/>
    <w:lvl w:ilvl="0" w:tplc="8514E34A">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0AD71521"/>
    <w:multiLevelType w:val="hybridMultilevel"/>
    <w:tmpl w:val="0E88B3F0"/>
    <w:lvl w:ilvl="0" w:tplc="9D347376">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0FCA7305"/>
    <w:multiLevelType w:val="hybridMultilevel"/>
    <w:tmpl w:val="9B20C552"/>
    <w:lvl w:ilvl="0" w:tplc="2D5A297A">
      <w:start w:val="7"/>
      <w:numFmt w:val="decimal"/>
      <w:lvlText w:val="%1."/>
      <w:lvlJc w:val="left"/>
      <w:pPr>
        <w:ind w:left="1353" w:hanging="360"/>
      </w:pPr>
      <w:rPr>
        <w:rFonts w:cs="Times New Roman" w:hint="default"/>
        <w:b/>
        <w:i w:val="0"/>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3579B1"/>
    <w:multiLevelType w:val="hybridMultilevel"/>
    <w:tmpl w:val="302A0988"/>
    <w:lvl w:ilvl="0" w:tplc="0C6E4240">
      <w:start w:val="2"/>
      <w:numFmt w:val="lowerLetter"/>
      <w:lvlText w:val="%1)"/>
      <w:lvlJc w:val="left"/>
      <w:pPr>
        <w:ind w:left="940" w:hanging="360"/>
      </w:pPr>
      <w:rPr>
        <w:rFonts w:cs="Times New Roman" w:hint="default"/>
        <w:b w:val="0"/>
      </w:rPr>
    </w:lvl>
    <w:lvl w:ilvl="1" w:tplc="04180019">
      <w:start w:val="1"/>
      <w:numFmt w:val="lowerLetter"/>
      <w:lvlText w:val="%2."/>
      <w:lvlJc w:val="left"/>
      <w:pPr>
        <w:ind w:left="1660" w:hanging="360"/>
      </w:pPr>
      <w:rPr>
        <w:rFonts w:cs="Times New Roman"/>
      </w:rPr>
    </w:lvl>
    <w:lvl w:ilvl="2" w:tplc="0418001B" w:tentative="1">
      <w:start w:val="1"/>
      <w:numFmt w:val="lowerRoman"/>
      <w:lvlText w:val="%3."/>
      <w:lvlJc w:val="right"/>
      <w:pPr>
        <w:ind w:left="2380" w:hanging="180"/>
      </w:pPr>
      <w:rPr>
        <w:rFonts w:cs="Times New Roman"/>
      </w:rPr>
    </w:lvl>
    <w:lvl w:ilvl="3" w:tplc="0418000F" w:tentative="1">
      <w:start w:val="1"/>
      <w:numFmt w:val="decimal"/>
      <w:lvlText w:val="%4."/>
      <w:lvlJc w:val="left"/>
      <w:pPr>
        <w:ind w:left="3100" w:hanging="360"/>
      </w:pPr>
      <w:rPr>
        <w:rFonts w:cs="Times New Roman"/>
      </w:rPr>
    </w:lvl>
    <w:lvl w:ilvl="4" w:tplc="04180019" w:tentative="1">
      <w:start w:val="1"/>
      <w:numFmt w:val="lowerLetter"/>
      <w:lvlText w:val="%5."/>
      <w:lvlJc w:val="left"/>
      <w:pPr>
        <w:ind w:left="3820" w:hanging="360"/>
      </w:pPr>
      <w:rPr>
        <w:rFonts w:cs="Times New Roman"/>
      </w:rPr>
    </w:lvl>
    <w:lvl w:ilvl="5" w:tplc="0418001B" w:tentative="1">
      <w:start w:val="1"/>
      <w:numFmt w:val="lowerRoman"/>
      <w:lvlText w:val="%6."/>
      <w:lvlJc w:val="right"/>
      <w:pPr>
        <w:ind w:left="4540" w:hanging="180"/>
      </w:pPr>
      <w:rPr>
        <w:rFonts w:cs="Times New Roman"/>
      </w:rPr>
    </w:lvl>
    <w:lvl w:ilvl="6" w:tplc="0418000F" w:tentative="1">
      <w:start w:val="1"/>
      <w:numFmt w:val="decimal"/>
      <w:lvlText w:val="%7."/>
      <w:lvlJc w:val="left"/>
      <w:pPr>
        <w:ind w:left="5260" w:hanging="360"/>
      </w:pPr>
      <w:rPr>
        <w:rFonts w:cs="Times New Roman"/>
      </w:rPr>
    </w:lvl>
    <w:lvl w:ilvl="7" w:tplc="04180019" w:tentative="1">
      <w:start w:val="1"/>
      <w:numFmt w:val="lowerLetter"/>
      <w:lvlText w:val="%8."/>
      <w:lvlJc w:val="left"/>
      <w:pPr>
        <w:ind w:left="5980" w:hanging="360"/>
      </w:pPr>
      <w:rPr>
        <w:rFonts w:cs="Times New Roman"/>
      </w:rPr>
    </w:lvl>
    <w:lvl w:ilvl="8" w:tplc="0418001B" w:tentative="1">
      <w:start w:val="1"/>
      <w:numFmt w:val="lowerRoman"/>
      <w:lvlText w:val="%9."/>
      <w:lvlJc w:val="right"/>
      <w:pPr>
        <w:ind w:left="6700" w:hanging="180"/>
      </w:pPr>
      <w:rPr>
        <w:rFonts w:cs="Times New Roman"/>
      </w:rPr>
    </w:lvl>
  </w:abstractNum>
  <w:abstractNum w:abstractNumId="5">
    <w:nsid w:val="192C6F2A"/>
    <w:multiLevelType w:val="hybridMultilevel"/>
    <w:tmpl w:val="9B20C552"/>
    <w:lvl w:ilvl="0" w:tplc="2D5A297A">
      <w:start w:val="7"/>
      <w:numFmt w:val="decimal"/>
      <w:lvlText w:val="%1."/>
      <w:lvlJc w:val="left"/>
      <w:pPr>
        <w:ind w:left="1353" w:hanging="360"/>
      </w:pPr>
      <w:rPr>
        <w:rFonts w:cs="Times New Roman" w:hint="default"/>
        <w:b/>
        <w:i w:val="0"/>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B622BBA"/>
    <w:multiLevelType w:val="hybridMultilevel"/>
    <w:tmpl w:val="6FAA4204"/>
    <w:lvl w:ilvl="0" w:tplc="51C8FC50">
      <w:start w:val="4"/>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1957FEB"/>
    <w:multiLevelType w:val="hybridMultilevel"/>
    <w:tmpl w:val="434084E2"/>
    <w:lvl w:ilvl="0" w:tplc="C908DE6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86428D"/>
    <w:multiLevelType w:val="singleLevel"/>
    <w:tmpl w:val="98D6B79A"/>
    <w:lvl w:ilvl="0">
      <w:numFmt w:val="bullet"/>
      <w:lvlText w:val="-"/>
      <w:lvlJc w:val="left"/>
      <w:pPr>
        <w:tabs>
          <w:tab w:val="num" w:pos="1080"/>
        </w:tabs>
        <w:ind w:left="1080" w:hanging="360"/>
      </w:pPr>
      <w:rPr>
        <w:rFonts w:hint="default"/>
      </w:rPr>
    </w:lvl>
  </w:abstractNum>
  <w:abstractNum w:abstractNumId="9">
    <w:nsid w:val="2FDF2951"/>
    <w:multiLevelType w:val="hybridMultilevel"/>
    <w:tmpl w:val="F4B8CB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74D5178"/>
    <w:multiLevelType w:val="hybridMultilevel"/>
    <w:tmpl w:val="617066D6"/>
    <w:lvl w:ilvl="0" w:tplc="04190001">
      <w:start w:val="1"/>
      <w:numFmt w:val="bullet"/>
      <w:lvlText w:val=""/>
      <w:lvlJc w:val="left"/>
      <w:pPr>
        <w:tabs>
          <w:tab w:val="num" w:pos="1430"/>
        </w:tabs>
        <w:ind w:left="1430" w:hanging="360"/>
      </w:pPr>
      <w:rPr>
        <w:rFonts w:ascii="Symbol" w:hAnsi="Symbol" w:hint="default"/>
      </w:rPr>
    </w:lvl>
    <w:lvl w:ilvl="1" w:tplc="04190003" w:tentative="1">
      <w:start w:val="1"/>
      <w:numFmt w:val="bullet"/>
      <w:lvlText w:val="o"/>
      <w:lvlJc w:val="left"/>
      <w:pPr>
        <w:tabs>
          <w:tab w:val="num" w:pos="2150"/>
        </w:tabs>
        <w:ind w:left="2150" w:hanging="360"/>
      </w:pPr>
      <w:rPr>
        <w:rFonts w:ascii="Courier New" w:hAnsi="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1">
    <w:nsid w:val="37C706E0"/>
    <w:multiLevelType w:val="hybridMultilevel"/>
    <w:tmpl w:val="F2680096"/>
    <w:lvl w:ilvl="0" w:tplc="684EFBC4">
      <w:start w:val="1"/>
      <w:numFmt w:val="decimal"/>
      <w:lvlText w:val="%1."/>
      <w:lvlJc w:val="left"/>
      <w:pPr>
        <w:ind w:left="1287" w:hanging="360"/>
      </w:pPr>
      <w:rPr>
        <w:rFonts w:cs="Times New Roman" w:hint="default"/>
        <w:b/>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2">
    <w:nsid w:val="4308494C"/>
    <w:multiLevelType w:val="hybridMultilevel"/>
    <w:tmpl w:val="755E0CC2"/>
    <w:lvl w:ilvl="0" w:tplc="FEF20F68">
      <w:start w:val="35"/>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8E411FF"/>
    <w:multiLevelType w:val="hybridMultilevel"/>
    <w:tmpl w:val="9B20C552"/>
    <w:lvl w:ilvl="0" w:tplc="2D5A297A">
      <w:start w:val="7"/>
      <w:numFmt w:val="decimal"/>
      <w:lvlText w:val="%1."/>
      <w:lvlJc w:val="left"/>
      <w:pPr>
        <w:ind w:left="1353" w:hanging="360"/>
      </w:pPr>
      <w:rPr>
        <w:rFonts w:cs="Times New Roman" w:hint="default"/>
        <w:b/>
        <w:i w:val="0"/>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BB35FB8"/>
    <w:multiLevelType w:val="hybridMultilevel"/>
    <w:tmpl w:val="4D6EF5BC"/>
    <w:lvl w:ilvl="0" w:tplc="6F2203AC">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5">
    <w:nsid w:val="4E8E6F66"/>
    <w:multiLevelType w:val="multilevel"/>
    <w:tmpl w:val="C53C0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374586B"/>
    <w:multiLevelType w:val="hybridMultilevel"/>
    <w:tmpl w:val="6C9E5B84"/>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6704043"/>
    <w:multiLevelType w:val="hybridMultilevel"/>
    <w:tmpl w:val="232244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7702DE3"/>
    <w:multiLevelType w:val="hybridMultilevel"/>
    <w:tmpl w:val="B8F8B818"/>
    <w:lvl w:ilvl="0" w:tplc="9FD417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5B1B6D70"/>
    <w:multiLevelType w:val="hybridMultilevel"/>
    <w:tmpl w:val="4A505EA8"/>
    <w:lvl w:ilvl="0" w:tplc="684EFBC4">
      <w:start w:val="1"/>
      <w:numFmt w:val="decimal"/>
      <w:lvlText w:val="%1."/>
      <w:lvlJc w:val="left"/>
      <w:pPr>
        <w:ind w:left="1287" w:hanging="360"/>
      </w:pPr>
      <w:rPr>
        <w:rFonts w:cs="Times New Roman" w:hint="default"/>
        <w:b/>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0">
    <w:nsid w:val="5BE0607B"/>
    <w:multiLevelType w:val="hybridMultilevel"/>
    <w:tmpl w:val="1FE268A4"/>
    <w:lvl w:ilvl="0" w:tplc="90849100">
      <w:start w:val="7"/>
      <w:numFmt w:val="decimal"/>
      <w:lvlText w:val="%1."/>
      <w:lvlJc w:val="left"/>
      <w:pPr>
        <w:ind w:left="1287" w:hanging="360"/>
      </w:pPr>
      <w:rPr>
        <w:rFonts w:cs="Times New Roman" w:hint="default"/>
        <w:b/>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nsid w:val="630C7EB5"/>
    <w:multiLevelType w:val="hybridMultilevel"/>
    <w:tmpl w:val="C680B41E"/>
    <w:lvl w:ilvl="0" w:tplc="04180001">
      <w:start w:val="1"/>
      <w:numFmt w:val="bullet"/>
      <w:lvlText w:val=""/>
      <w:lvlJc w:val="left"/>
      <w:pPr>
        <w:ind w:left="720" w:hanging="360"/>
      </w:pPr>
      <w:rPr>
        <w:rFonts w:ascii="Symbol" w:hAnsi="Symbol" w:hint="default"/>
      </w:rPr>
    </w:lvl>
    <w:lvl w:ilvl="1" w:tplc="64D0E834">
      <w:start w:val="3"/>
      <w:numFmt w:val="bullet"/>
      <w:lvlText w:val="-"/>
      <w:lvlJc w:val="left"/>
      <w:pPr>
        <w:tabs>
          <w:tab w:val="num" w:pos="1440"/>
        </w:tabs>
        <w:ind w:left="1440" w:hanging="360"/>
      </w:pPr>
      <w:rPr>
        <w:rFonts w:ascii="Calibri" w:eastAsia="Times New Roman" w:hAnsi="Calibri"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3">
    <w:nsid w:val="742210FB"/>
    <w:multiLevelType w:val="singleLevel"/>
    <w:tmpl w:val="285E2340"/>
    <w:lvl w:ilvl="0">
      <w:start w:val="1"/>
      <w:numFmt w:val="decimal"/>
      <w:lvlText w:val="%1."/>
      <w:lvlJc w:val="left"/>
      <w:pPr>
        <w:tabs>
          <w:tab w:val="num" w:pos="1070"/>
        </w:tabs>
        <w:ind w:left="1070" w:hanging="360"/>
      </w:pPr>
      <w:rPr>
        <w:rFonts w:cs="Times New Roman"/>
      </w:rPr>
    </w:lvl>
  </w:abstractNum>
  <w:abstractNum w:abstractNumId="24">
    <w:nsid w:val="768510E0"/>
    <w:multiLevelType w:val="hybridMultilevel"/>
    <w:tmpl w:val="FFAC00AA"/>
    <w:lvl w:ilvl="0" w:tplc="F5205620">
      <w:start w:val="1"/>
      <w:numFmt w:val="decimal"/>
      <w:lvlText w:val="%1."/>
      <w:lvlJc w:val="left"/>
      <w:pPr>
        <w:ind w:left="720" w:hanging="360"/>
      </w:pPr>
      <w:rPr>
        <w:rFonts w:ascii="Calibri" w:hAnsi="Calibri" w:cs="Times New Roman" w:hint="default"/>
        <w:color w:val="003DB8"/>
      </w:rPr>
    </w:lvl>
    <w:lvl w:ilvl="1" w:tplc="04190001">
      <w:start w:val="1"/>
      <w:numFmt w:val="bullet"/>
      <w:lvlText w:val=""/>
      <w:lvlJc w:val="left"/>
      <w:pPr>
        <w:tabs>
          <w:tab w:val="num" w:pos="1648"/>
        </w:tabs>
        <w:ind w:left="1648" w:hanging="360"/>
      </w:pPr>
      <w:rPr>
        <w:rFonts w:ascii="Symbol" w:hAnsi="Symbol" w:hint="default"/>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5">
    <w:nsid w:val="7C953DA0"/>
    <w:multiLevelType w:val="hybridMultilevel"/>
    <w:tmpl w:val="738C555C"/>
    <w:lvl w:ilvl="0" w:tplc="3656FD06">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6">
    <w:nsid w:val="7E512A99"/>
    <w:multiLevelType w:val="hybridMultilevel"/>
    <w:tmpl w:val="9B20C552"/>
    <w:lvl w:ilvl="0" w:tplc="2D5A297A">
      <w:start w:val="7"/>
      <w:numFmt w:val="decimal"/>
      <w:lvlText w:val="%1."/>
      <w:lvlJc w:val="left"/>
      <w:pPr>
        <w:ind w:left="1353" w:hanging="360"/>
      </w:pPr>
      <w:rPr>
        <w:rFonts w:cs="Times New Roman" w:hint="default"/>
        <w:b/>
        <w:i w:val="0"/>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3"/>
    <w:lvlOverride w:ilvl="0">
      <w:startOverride w:val="1"/>
    </w:lvlOverride>
  </w:num>
  <w:num w:numId="2">
    <w:abstractNumId w:val="8"/>
  </w:num>
  <w:num w:numId="3">
    <w:abstractNumId w:val="7"/>
  </w:num>
  <w:num w:numId="4">
    <w:abstractNumId w:val="10"/>
  </w:num>
  <w:num w:numId="5">
    <w:abstractNumId w:val="17"/>
  </w:num>
  <w:num w:numId="6">
    <w:abstractNumId w:val="2"/>
  </w:num>
  <w:num w:numId="7">
    <w:abstractNumId w:val="25"/>
  </w:num>
  <w:num w:numId="8">
    <w:abstractNumId w:val="0"/>
  </w:num>
  <w:num w:numId="9">
    <w:abstractNumId w:val="24"/>
  </w:num>
  <w:num w:numId="10">
    <w:abstractNumId w:val="21"/>
  </w:num>
  <w:num w:numId="11">
    <w:abstractNumId w:val="9"/>
  </w:num>
  <w:num w:numId="12">
    <w:abstractNumId w:val="4"/>
  </w:num>
  <w:num w:numId="13">
    <w:abstractNumId w:val="1"/>
  </w:num>
  <w:num w:numId="14">
    <w:abstractNumId w:val="16"/>
  </w:num>
  <w:num w:numId="15">
    <w:abstractNumId w:val="11"/>
  </w:num>
  <w:num w:numId="16">
    <w:abstractNumId w:val="3"/>
  </w:num>
  <w:num w:numId="17">
    <w:abstractNumId w:val="20"/>
  </w:num>
  <w:num w:numId="18">
    <w:abstractNumId w:val="6"/>
  </w:num>
  <w:num w:numId="19">
    <w:abstractNumId w:val="19"/>
  </w:num>
  <w:num w:numId="20">
    <w:abstractNumId w:val="12"/>
  </w:num>
  <w:num w:numId="21">
    <w:abstractNumId w:val="14"/>
  </w:num>
  <w:num w:numId="22">
    <w:abstractNumId w:val="13"/>
  </w:num>
  <w:num w:numId="23">
    <w:abstractNumId w:val="26"/>
  </w:num>
  <w:num w:numId="24">
    <w:abstractNumId w:val="5"/>
  </w:num>
  <w:num w:numId="25">
    <w:abstractNumId w:val="15"/>
  </w:num>
  <w:num w:numId="26">
    <w:abstractNumId w:val="1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F1"/>
    <w:rsid w:val="00000CA7"/>
    <w:rsid w:val="0000660B"/>
    <w:rsid w:val="0002199F"/>
    <w:rsid w:val="00021C20"/>
    <w:rsid w:val="00026569"/>
    <w:rsid w:val="00030FAD"/>
    <w:rsid w:val="000345A4"/>
    <w:rsid w:val="00034DA5"/>
    <w:rsid w:val="00041F30"/>
    <w:rsid w:val="000522D8"/>
    <w:rsid w:val="000635EA"/>
    <w:rsid w:val="00063B86"/>
    <w:rsid w:val="00064E7A"/>
    <w:rsid w:val="00070F57"/>
    <w:rsid w:val="000711EF"/>
    <w:rsid w:val="00073382"/>
    <w:rsid w:val="000753B5"/>
    <w:rsid w:val="0007798A"/>
    <w:rsid w:val="00077AFD"/>
    <w:rsid w:val="00080C12"/>
    <w:rsid w:val="00083648"/>
    <w:rsid w:val="00085F02"/>
    <w:rsid w:val="00086AC4"/>
    <w:rsid w:val="00093202"/>
    <w:rsid w:val="00094061"/>
    <w:rsid w:val="000978E0"/>
    <w:rsid w:val="000A3A97"/>
    <w:rsid w:val="000A3BF1"/>
    <w:rsid w:val="000A5FBB"/>
    <w:rsid w:val="000B012D"/>
    <w:rsid w:val="000B18E1"/>
    <w:rsid w:val="000B69BD"/>
    <w:rsid w:val="000B756C"/>
    <w:rsid w:val="000C4BF9"/>
    <w:rsid w:val="000C508B"/>
    <w:rsid w:val="000C6CBF"/>
    <w:rsid w:val="000C7E3D"/>
    <w:rsid w:val="000D1741"/>
    <w:rsid w:val="000D22DB"/>
    <w:rsid w:val="000D2971"/>
    <w:rsid w:val="000D5811"/>
    <w:rsid w:val="000D63E9"/>
    <w:rsid w:val="000F0F8B"/>
    <w:rsid w:val="000F5B46"/>
    <w:rsid w:val="000F668B"/>
    <w:rsid w:val="00104F56"/>
    <w:rsid w:val="00113A6B"/>
    <w:rsid w:val="00114A49"/>
    <w:rsid w:val="00116A2D"/>
    <w:rsid w:val="00116EA3"/>
    <w:rsid w:val="00121B20"/>
    <w:rsid w:val="00125BD4"/>
    <w:rsid w:val="0012702B"/>
    <w:rsid w:val="00127EBE"/>
    <w:rsid w:val="001341CA"/>
    <w:rsid w:val="00137011"/>
    <w:rsid w:val="0014460C"/>
    <w:rsid w:val="00145F61"/>
    <w:rsid w:val="001471F4"/>
    <w:rsid w:val="001647C4"/>
    <w:rsid w:val="00165E63"/>
    <w:rsid w:val="00171C1F"/>
    <w:rsid w:val="00175162"/>
    <w:rsid w:val="00176C5E"/>
    <w:rsid w:val="00181368"/>
    <w:rsid w:val="00185624"/>
    <w:rsid w:val="00187C69"/>
    <w:rsid w:val="00193237"/>
    <w:rsid w:val="001949EF"/>
    <w:rsid w:val="00195C4C"/>
    <w:rsid w:val="001A30DB"/>
    <w:rsid w:val="001A3ED5"/>
    <w:rsid w:val="001A404B"/>
    <w:rsid w:val="001A43B9"/>
    <w:rsid w:val="001A4817"/>
    <w:rsid w:val="001A6356"/>
    <w:rsid w:val="001A7E54"/>
    <w:rsid w:val="001B0EFF"/>
    <w:rsid w:val="001B20E9"/>
    <w:rsid w:val="001B3232"/>
    <w:rsid w:val="001B3D4E"/>
    <w:rsid w:val="001B421A"/>
    <w:rsid w:val="001C53A5"/>
    <w:rsid w:val="001C5956"/>
    <w:rsid w:val="001C613F"/>
    <w:rsid w:val="001D3064"/>
    <w:rsid w:val="001D38DA"/>
    <w:rsid w:val="001E050F"/>
    <w:rsid w:val="001E2428"/>
    <w:rsid w:val="001E540E"/>
    <w:rsid w:val="001E7142"/>
    <w:rsid w:val="001E7535"/>
    <w:rsid w:val="001E76DA"/>
    <w:rsid w:val="001F4D4B"/>
    <w:rsid w:val="001F7F05"/>
    <w:rsid w:val="002000C4"/>
    <w:rsid w:val="002110A8"/>
    <w:rsid w:val="00221832"/>
    <w:rsid w:val="00231CF0"/>
    <w:rsid w:val="002320E9"/>
    <w:rsid w:val="00232844"/>
    <w:rsid w:val="002362CE"/>
    <w:rsid w:val="00240234"/>
    <w:rsid w:val="002433A1"/>
    <w:rsid w:val="00243BE0"/>
    <w:rsid w:val="00245BF5"/>
    <w:rsid w:val="00255B3C"/>
    <w:rsid w:val="0025776A"/>
    <w:rsid w:val="00257CA6"/>
    <w:rsid w:val="00266940"/>
    <w:rsid w:val="002735CF"/>
    <w:rsid w:val="002776B3"/>
    <w:rsid w:val="00284417"/>
    <w:rsid w:val="00284EAD"/>
    <w:rsid w:val="00292D75"/>
    <w:rsid w:val="002A6D70"/>
    <w:rsid w:val="002C05D6"/>
    <w:rsid w:val="002C07E8"/>
    <w:rsid w:val="002D0444"/>
    <w:rsid w:val="002D52E3"/>
    <w:rsid w:val="002E0C6B"/>
    <w:rsid w:val="002E11B9"/>
    <w:rsid w:val="002E398B"/>
    <w:rsid w:val="002E6998"/>
    <w:rsid w:val="002F4901"/>
    <w:rsid w:val="002F65E8"/>
    <w:rsid w:val="0030031E"/>
    <w:rsid w:val="00302C7F"/>
    <w:rsid w:val="00311EF1"/>
    <w:rsid w:val="003124FC"/>
    <w:rsid w:val="00314C6E"/>
    <w:rsid w:val="00315159"/>
    <w:rsid w:val="0031612D"/>
    <w:rsid w:val="0032003B"/>
    <w:rsid w:val="003239DB"/>
    <w:rsid w:val="00330314"/>
    <w:rsid w:val="00336C73"/>
    <w:rsid w:val="0033742C"/>
    <w:rsid w:val="0034082C"/>
    <w:rsid w:val="0034244F"/>
    <w:rsid w:val="0034393A"/>
    <w:rsid w:val="00343BA1"/>
    <w:rsid w:val="003453D4"/>
    <w:rsid w:val="00345AED"/>
    <w:rsid w:val="0036286C"/>
    <w:rsid w:val="00363C51"/>
    <w:rsid w:val="00364156"/>
    <w:rsid w:val="00365810"/>
    <w:rsid w:val="00374BF2"/>
    <w:rsid w:val="003777AD"/>
    <w:rsid w:val="00384878"/>
    <w:rsid w:val="00386E47"/>
    <w:rsid w:val="00390458"/>
    <w:rsid w:val="003A1CF5"/>
    <w:rsid w:val="003A46EB"/>
    <w:rsid w:val="003A69D1"/>
    <w:rsid w:val="003B092A"/>
    <w:rsid w:val="003B648B"/>
    <w:rsid w:val="003B6830"/>
    <w:rsid w:val="003C301D"/>
    <w:rsid w:val="003D6044"/>
    <w:rsid w:val="003D7E3A"/>
    <w:rsid w:val="003E0692"/>
    <w:rsid w:val="003E25AF"/>
    <w:rsid w:val="003E48A7"/>
    <w:rsid w:val="003F33D1"/>
    <w:rsid w:val="004037A0"/>
    <w:rsid w:val="00406A2D"/>
    <w:rsid w:val="00406BA6"/>
    <w:rsid w:val="0041021D"/>
    <w:rsid w:val="00414184"/>
    <w:rsid w:val="00415FF8"/>
    <w:rsid w:val="00420A8F"/>
    <w:rsid w:val="00421E08"/>
    <w:rsid w:val="004221BA"/>
    <w:rsid w:val="00425FA5"/>
    <w:rsid w:val="004327BF"/>
    <w:rsid w:val="004379AD"/>
    <w:rsid w:val="00444C97"/>
    <w:rsid w:val="00444ECA"/>
    <w:rsid w:val="004455C3"/>
    <w:rsid w:val="00451968"/>
    <w:rsid w:val="00464AC6"/>
    <w:rsid w:val="00467682"/>
    <w:rsid w:val="004720EF"/>
    <w:rsid w:val="0047379B"/>
    <w:rsid w:val="004770EF"/>
    <w:rsid w:val="00485FD3"/>
    <w:rsid w:val="00486CA1"/>
    <w:rsid w:val="00487639"/>
    <w:rsid w:val="00487C86"/>
    <w:rsid w:val="00490C8A"/>
    <w:rsid w:val="00490D14"/>
    <w:rsid w:val="00492B8F"/>
    <w:rsid w:val="00495284"/>
    <w:rsid w:val="004A2E88"/>
    <w:rsid w:val="004B434B"/>
    <w:rsid w:val="004B48C7"/>
    <w:rsid w:val="004B525A"/>
    <w:rsid w:val="004B6DE9"/>
    <w:rsid w:val="004B6E6F"/>
    <w:rsid w:val="004B7F76"/>
    <w:rsid w:val="004C35FA"/>
    <w:rsid w:val="004C3F64"/>
    <w:rsid w:val="004C6E46"/>
    <w:rsid w:val="004C7847"/>
    <w:rsid w:val="004C7CB9"/>
    <w:rsid w:val="004D02F4"/>
    <w:rsid w:val="004D0965"/>
    <w:rsid w:val="004D6BBB"/>
    <w:rsid w:val="004E5F45"/>
    <w:rsid w:val="004F1A12"/>
    <w:rsid w:val="004F65B8"/>
    <w:rsid w:val="00505C50"/>
    <w:rsid w:val="005064C4"/>
    <w:rsid w:val="00506957"/>
    <w:rsid w:val="00507CCF"/>
    <w:rsid w:val="00512FC7"/>
    <w:rsid w:val="005148D6"/>
    <w:rsid w:val="00515C03"/>
    <w:rsid w:val="0051620B"/>
    <w:rsid w:val="00522FC9"/>
    <w:rsid w:val="00523092"/>
    <w:rsid w:val="00525A80"/>
    <w:rsid w:val="00526BF5"/>
    <w:rsid w:val="00526EDC"/>
    <w:rsid w:val="00532C13"/>
    <w:rsid w:val="00534A34"/>
    <w:rsid w:val="00540293"/>
    <w:rsid w:val="005408EF"/>
    <w:rsid w:val="005442D7"/>
    <w:rsid w:val="005511CF"/>
    <w:rsid w:val="00551439"/>
    <w:rsid w:val="005568C9"/>
    <w:rsid w:val="005610BE"/>
    <w:rsid w:val="0056530F"/>
    <w:rsid w:val="0057275F"/>
    <w:rsid w:val="00573CF3"/>
    <w:rsid w:val="00581376"/>
    <w:rsid w:val="005A2F9A"/>
    <w:rsid w:val="005B1E91"/>
    <w:rsid w:val="005B2563"/>
    <w:rsid w:val="005B3A0E"/>
    <w:rsid w:val="005B53F4"/>
    <w:rsid w:val="005B5B65"/>
    <w:rsid w:val="005B653A"/>
    <w:rsid w:val="005C05A8"/>
    <w:rsid w:val="005C0983"/>
    <w:rsid w:val="005C41AB"/>
    <w:rsid w:val="005C57AB"/>
    <w:rsid w:val="005D112D"/>
    <w:rsid w:val="005D1599"/>
    <w:rsid w:val="005D5115"/>
    <w:rsid w:val="005D75D2"/>
    <w:rsid w:val="005D7E3F"/>
    <w:rsid w:val="005D7E61"/>
    <w:rsid w:val="005E1772"/>
    <w:rsid w:val="005E532F"/>
    <w:rsid w:val="005E6421"/>
    <w:rsid w:val="005E6817"/>
    <w:rsid w:val="005E7E48"/>
    <w:rsid w:val="005F2408"/>
    <w:rsid w:val="00600FEC"/>
    <w:rsid w:val="0060358A"/>
    <w:rsid w:val="00603857"/>
    <w:rsid w:val="00604176"/>
    <w:rsid w:val="00606299"/>
    <w:rsid w:val="00614FD6"/>
    <w:rsid w:val="00620D66"/>
    <w:rsid w:val="0062485C"/>
    <w:rsid w:val="00625040"/>
    <w:rsid w:val="00627025"/>
    <w:rsid w:val="00630EB2"/>
    <w:rsid w:val="00631824"/>
    <w:rsid w:val="0063247A"/>
    <w:rsid w:val="006341A3"/>
    <w:rsid w:val="00644EE9"/>
    <w:rsid w:val="00647C7A"/>
    <w:rsid w:val="00652209"/>
    <w:rsid w:val="006523DD"/>
    <w:rsid w:val="006604ED"/>
    <w:rsid w:val="00665750"/>
    <w:rsid w:val="006664A5"/>
    <w:rsid w:val="00672549"/>
    <w:rsid w:val="0067283B"/>
    <w:rsid w:val="00673A3E"/>
    <w:rsid w:val="006744E0"/>
    <w:rsid w:val="00676E6F"/>
    <w:rsid w:val="006773D4"/>
    <w:rsid w:val="006802C5"/>
    <w:rsid w:val="00680681"/>
    <w:rsid w:val="00684E07"/>
    <w:rsid w:val="00694DFA"/>
    <w:rsid w:val="00694EAD"/>
    <w:rsid w:val="006A0F0A"/>
    <w:rsid w:val="006A4D0D"/>
    <w:rsid w:val="006A5F14"/>
    <w:rsid w:val="006B1BC9"/>
    <w:rsid w:val="006B34CE"/>
    <w:rsid w:val="006C229E"/>
    <w:rsid w:val="006C4FBF"/>
    <w:rsid w:val="006C54CC"/>
    <w:rsid w:val="006C60D4"/>
    <w:rsid w:val="006D1887"/>
    <w:rsid w:val="006D2890"/>
    <w:rsid w:val="006D46E4"/>
    <w:rsid w:val="006D7BDB"/>
    <w:rsid w:val="006E2AB5"/>
    <w:rsid w:val="006E470D"/>
    <w:rsid w:val="006F11EF"/>
    <w:rsid w:val="006F124F"/>
    <w:rsid w:val="006F5768"/>
    <w:rsid w:val="0070270D"/>
    <w:rsid w:val="00702977"/>
    <w:rsid w:val="00713772"/>
    <w:rsid w:val="007158A9"/>
    <w:rsid w:val="0071666A"/>
    <w:rsid w:val="007214E0"/>
    <w:rsid w:val="00722ED4"/>
    <w:rsid w:val="00725BA1"/>
    <w:rsid w:val="00727A6C"/>
    <w:rsid w:val="00742FFA"/>
    <w:rsid w:val="00744D19"/>
    <w:rsid w:val="0074559C"/>
    <w:rsid w:val="007468A7"/>
    <w:rsid w:val="00747C18"/>
    <w:rsid w:val="0075585B"/>
    <w:rsid w:val="00755C82"/>
    <w:rsid w:val="0075675B"/>
    <w:rsid w:val="00760554"/>
    <w:rsid w:val="0076177C"/>
    <w:rsid w:val="00762921"/>
    <w:rsid w:val="00763769"/>
    <w:rsid w:val="007655A5"/>
    <w:rsid w:val="00771D2C"/>
    <w:rsid w:val="00775C60"/>
    <w:rsid w:val="00781E03"/>
    <w:rsid w:val="007855B3"/>
    <w:rsid w:val="00787047"/>
    <w:rsid w:val="00787746"/>
    <w:rsid w:val="00790DD6"/>
    <w:rsid w:val="00792567"/>
    <w:rsid w:val="00793BD8"/>
    <w:rsid w:val="007950A4"/>
    <w:rsid w:val="007972D0"/>
    <w:rsid w:val="007A19D3"/>
    <w:rsid w:val="007A1A44"/>
    <w:rsid w:val="007A4D66"/>
    <w:rsid w:val="007A7120"/>
    <w:rsid w:val="007B2249"/>
    <w:rsid w:val="007B5C75"/>
    <w:rsid w:val="007B60CE"/>
    <w:rsid w:val="007C54AB"/>
    <w:rsid w:val="007C75C9"/>
    <w:rsid w:val="007D22C2"/>
    <w:rsid w:val="007D4537"/>
    <w:rsid w:val="007D4982"/>
    <w:rsid w:val="007D61FB"/>
    <w:rsid w:val="007D6C5D"/>
    <w:rsid w:val="007E22CA"/>
    <w:rsid w:val="007E45EA"/>
    <w:rsid w:val="007F1156"/>
    <w:rsid w:val="007F33E9"/>
    <w:rsid w:val="007F3CA4"/>
    <w:rsid w:val="007F496A"/>
    <w:rsid w:val="007F5F49"/>
    <w:rsid w:val="007F64C1"/>
    <w:rsid w:val="007F7269"/>
    <w:rsid w:val="00801D2F"/>
    <w:rsid w:val="0080313E"/>
    <w:rsid w:val="008036CF"/>
    <w:rsid w:val="008114A4"/>
    <w:rsid w:val="00811FBB"/>
    <w:rsid w:val="008177D3"/>
    <w:rsid w:val="00821368"/>
    <w:rsid w:val="00824BB3"/>
    <w:rsid w:val="00833AA4"/>
    <w:rsid w:val="00833F4C"/>
    <w:rsid w:val="008358AC"/>
    <w:rsid w:val="0083659E"/>
    <w:rsid w:val="00836BED"/>
    <w:rsid w:val="0083742E"/>
    <w:rsid w:val="008423B9"/>
    <w:rsid w:val="00844CF4"/>
    <w:rsid w:val="008453B7"/>
    <w:rsid w:val="00850852"/>
    <w:rsid w:val="008511A6"/>
    <w:rsid w:val="0085427B"/>
    <w:rsid w:val="00855962"/>
    <w:rsid w:val="00862AD5"/>
    <w:rsid w:val="008647EF"/>
    <w:rsid w:val="00872E05"/>
    <w:rsid w:val="00875440"/>
    <w:rsid w:val="00875519"/>
    <w:rsid w:val="00877003"/>
    <w:rsid w:val="00877E30"/>
    <w:rsid w:val="008804B5"/>
    <w:rsid w:val="00881D11"/>
    <w:rsid w:val="00883F50"/>
    <w:rsid w:val="00886471"/>
    <w:rsid w:val="008877B2"/>
    <w:rsid w:val="00891B40"/>
    <w:rsid w:val="00896B60"/>
    <w:rsid w:val="008A3BD6"/>
    <w:rsid w:val="008B204D"/>
    <w:rsid w:val="008B7010"/>
    <w:rsid w:val="008C0133"/>
    <w:rsid w:val="008C11F6"/>
    <w:rsid w:val="008C3598"/>
    <w:rsid w:val="008C36BA"/>
    <w:rsid w:val="008C3883"/>
    <w:rsid w:val="008C4166"/>
    <w:rsid w:val="008D1AE6"/>
    <w:rsid w:val="008D2089"/>
    <w:rsid w:val="008E17A5"/>
    <w:rsid w:val="008E227D"/>
    <w:rsid w:val="008F0628"/>
    <w:rsid w:val="008F0BD4"/>
    <w:rsid w:val="00903485"/>
    <w:rsid w:val="00906F16"/>
    <w:rsid w:val="00910552"/>
    <w:rsid w:val="0091299F"/>
    <w:rsid w:val="00912D5D"/>
    <w:rsid w:val="0091457C"/>
    <w:rsid w:val="00920397"/>
    <w:rsid w:val="00924076"/>
    <w:rsid w:val="00926906"/>
    <w:rsid w:val="00927687"/>
    <w:rsid w:val="0093221A"/>
    <w:rsid w:val="00934144"/>
    <w:rsid w:val="009361B9"/>
    <w:rsid w:val="00936820"/>
    <w:rsid w:val="009558AE"/>
    <w:rsid w:val="00963540"/>
    <w:rsid w:val="009659DE"/>
    <w:rsid w:val="0097532A"/>
    <w:rsid w:val="0098097D"/>
    <w:rsid w:val="00987784"/>
    <w:rsid w:val="00995F75"/>
    <w:rsid w:val="00996B84"/>
    <w:rsid w:val="00996D6F"/>
    <w:rsid w:val="0099795A"/>
    <w:rsid w:val="009A039C"/>
    <w:rsid w:val="009A09DB"/>
    <w:rsid w:val="009A3B46"/>
    <w:rsid w:val="009B3488"/>
    <w:rsid w:val="009C111C"/>
    <w:rsid w:val="009C1814"/>
    <w:rsid w:val="009C4A31"/>
    <w:rsid w:val="009C69B6"/>
    <w:rsid w:val="009D2ABE"/>
    <w:rsid w:val="009D7C06"/>
    <w:rsid w:val="009E049B"/>
    <w:rsid w:val="009E5ACA"/>
    <w:rsid w:val="009E6880"/>
    <w:rsid w:val="009E6A44"/>
    <w:rsid w:val="009F251A"/>
    <w:rsid w:val="009F357E"/>
    <w:rsid w:val="009F6897"/>
    <w:rsid w:val="00A02A1D"/>
    <w:rsid w:val="00A0440D"/>
    <w:rsid w:val="00A06429"/>
    <w:rsid w:val="00A11C8D"/>
    <w:rsid w:val="00A13144"/>
    <w:rsid w:val="00A13525"/>
    <w:rsid w:val="00A14134"/>
    <w:rsid w:val="00A1476B"/>
    <w:rsid w:val="00A24215"/>
    <w:rsid w:val="00A26E5C"/>
    <w:rsid w:val="00A31130"/>
    <w:rsid w:val="00A33799"/>
    <w:rsid w:val="00A33C6C"/>
    <w:rsid w:val="00A37A8F"/>
    <w:rsid w:val="00A407AC"/>
    <w:rsid w:val="00A42157"/>
    <w:rsid w:val="00A437D0"/>
    <w:rsid w:val="00A53296"/>
    <w:rsid w:val="00A54663"/>
    <w:rsid w:val="00A5752F"/>
    <w:rsid w:val="00A60E00"/>
    <w:rsid w:val="00A60F7F"/>
    <w:rsid w:val="00A65FFB"/>
    <w:rsid w:val="00A66AF0"/>
    <w:rsid w:val="00A67723"/>
    <w:rsid w:val="00A67D65"/>
    <w:rsid w:val="00A70C34"/>
    <w:rsid w:val="00A712CC"/>
    <w:rsid w:val="00A7279A"/>
    <w:rsid w:val="00A772CB"/>
    <w:rsid w:val="00A819E9"/>
    <w:rsid w:val="00A96DD6"/>
    <w:rsid w:val="00A97D90"/>
    <w:rsid w:val="00AA0CB1"/>
    <w:rsid w:val="00AA31EF"/>
    <w:rsid w:val="00AA64D1"/>
    <w:rsid w:val="00AB6C6D"/>
    <w:rsid w:val="00AC0635"/>
    <w:rsid w:val="00AC16D6"/>
    <w:rsid w:val="00AC370B"/>
    <w:rsid w:val="00AC3B95"/>
    <w:rsid w:val="00AC5C41"/>
    <w:rsid w:val="00AC66B8"/>
    <w:rsid w:val="00AC73E5"/>
    <w:rsid w:val="00AC7648"/>
    <w:rsid w:val="00AC79E7"/>
    <w:rsid w:val="00AD001B"/>
    <w:rsid w:val="00AD05CA"/>
    <w:rsid w:val="00AD2875"/>
    <w:rsid w:val="00AE5BA3"/>
    <w:rsid w:val="00AF0092"/>
    <w:rsid w:val="00AF23F1"/>
    <w:rsid w:val="00AF2F4C"/>
    <w:rsid w:val="00AF421C"/>
    <w:rsid w:val="00AF526D"/>
    <w:rsid w:val="00B039AB"/>
    <w:rsid w:val="00B06C00"/>
    <w:rsid w:val="00B06DD8"/>
    <w:rsid w:val="00B16031"/>
    <w:rsid w:val="00B20490"/>
    <w:rsid w:val="00B210C9"/>
    <w:rsid w:val="00B237AF"/>
    <w:rsid w:val="00B24C48"/>
    <w:rsid w:val="00B254E5"/>
    <w:rsid w:val="00B26A45"/>
    <w:rsid w:val="00B3191A"/>
    <w:rsid w:val="00B424F2"/>
    <w:rsid w:val="00B47D21"/>
    <w:rsid w:val="00B47E85"/>
    <w:rsid w:val="00B5238B"/>
    <w:rsid w:val="00B542C0"/>
    <w:rsid w:val="00B62B80"/>
    <w:rsid w:val="00B706F2"/>
    <w:rsid w:val="00B735E9"/>
    <w:rsid w:val="00B9093E"/>
    <w:rsid w:val="00B966AE"/>
    <w:rsid w:val="00BA33E1"/>
    <w:rsid w:val="00BA350A"/>
    <w:rsid w:val="00BA6E5D"/>
    <w:rsid w:val="00BB0076"/>
    <w:rsid w:val="00BB4B5C"/>
    <w:rsid w:val="00BB55C1"/>
    <w:rsid w:val="00BC1AF9"/>
    <w:rsid w:val="00BC1B78"/>
    <w:rsid w:val="00BC30CE"/>
    <w:rsid w:val="00BC59AC"/>
    <w:rsid w:val="00BC5A14"/>
    <w:rsid w:val="00BC5BBD"/>
    <w:rsid w:val="00BD232D"/>
    <w:rsid w:val="00BE2637"/>
    <w:rsid w:val="00BE3F91"/>
    <w:rsid w:val="00C01BBC"/>
    <w:rsid w:val="00C0279D"/>
    <w:rsid w:val="00C03346"/>
    <w:rsid w:val="00C03956"/>
    <w:rsid w:val="00C052A8"/>
    <w:rsid w:val="00C10D1E"/>
    <w:rsid w:val="00C12F55"/>
    <w:rsid w:val="00C2292C"/>
    <w:rsid w:val="00C234C8"/>
    <w:rsid w:val="00C23A9A"/>
    <w:rsid w:val="00C43001"/>
    <w:rsid w:val="00C55855"/>
    <w:rsid w:val="00C57F47"/>
    <w:rsid w:val="00C6298D"/>
    <w:rsid w:val="00C65A20"/>
    <w:rsid w:val="00C71C23"/>
    <w:rsid w:val="00C71D52"/>
    <w:rsid w:val="00C74971"/>
    <w:rsid w:val="00C75198"/>
    <w:rsid w:val="00C769B2"/>
    <w:rsid w:val="00C9062C"/>
    <w:rsid w:val="00C9073C"/>
    <w:rsid w:val="00C95285"/>
    <w:rsid w:val="00C9727A"/>
    <w:rsid w:val="00C9780B"/>
    <w:rsid w:val="00CA054D"/>
    <w:rsid w:val="00CA1672"/>
    <w:rsid w:val="00CA1C60"/>
    <w:rsid w:val="00CA2020"/>
    <w:rsid w:val="00CA30B2"/>
    <w:rsid w:val="00CA76E0"/>
    <w:rsid w:val="00CB16C9"/>
    <w:rsid w:val="00CB4D7D"/>
    <w:rsid w:val="00CB64CC"/>
    <w:rsid w:val="00CB7DED"/>
    <w:rsid w:val="00CC30A8"/>
    <w:rsid w:val="00CC30BC"/>
    <w:rsid w:val="00CC33FA"/>
    <w:rsid w:val="00CD1CED"/>
    <w:rsid w:val="00CD292A"/>
    <w:rsid w:val="00CD4C8E"/>
    <w:rsid w:val="00CD7000"/>
    <w:rsid w:val="00CD7066"/>
    <w:rsid w:val="00CE2D43"/>
    <w:rsid w:val="00CE2E29"/>
    <w:rsid w:val="00CE2E72"/>
    <w:rsid w:val="00CE36F9"/>
    <w:rsid w:val="00CE52F2"/>
    <w:rsid w:val="00CF0AA2"/>
    <w:rsid w:val="00CF144E"/>
    <w:rsid w:val="00CF6969"/>
    <w:rsid w:val="00D02C97"/>
    <w:rsid w:val="00D02F4A"/>
    <w:rsid w:val="00D0534F"/>
    <w:rsid w:val="00D11422"/>
    <w:rsid w:val="00D17426"/>
    <w:rsid w:val="00D26CB0"/>
    <w:rsid w:val="00D34F88"/>
    <w:rsid w:val="00D35944"/>
    <w:rsid w:val="00D46F0B"/>
    <w:rsid w:val="00D54631"/>
    <w:rsid w:val="00D54BD6"/>
    <w:rsid w:val="00D6555B"/>
    <w:rsid w:val="00D71B84"/>
    <w:rsid w:val="00D72969"/>
    <w:rsid w:val="00D8103C"/>
    <w:rsid w:val="00D835D4"/>
    <w:rsid w:val="00D91422"/>
    <w:rsid w:val="00D94F4E"/>
    <w:rsid w:val="00DA0D64"/>
    <w:rsid w:val="00DA1160"/>
    <w:rsid w:val="00DA34E9"/>
    <w:rsid w:val="00DA3FA0"/>
    <w:rsid w:val="00DA5088"/>
    <w:rsid w:val="00DA58FC"/>
    <w:rsid w:val="00DB6C87"/>
    <w:rsid w:val="00DC0D9C"/>
    <w:rsid w:val="00DC1EAD"/>
    <w:rsid w:val="00DC30D3"/>
    <w:rsid w:val="00DD3A30"/>
    <w:rsid w:val="00DD3ECF"/>
    <w:rsid w:val="00DD5239"/>
    <w:rsid w:val="00DE2872"/>
    <w:rsid w:val="00DE57DC"/>
    <w:rsid w:val="00DE656F"/>
    <w:rsid w:val="00DF1192"/>
    <w:rsid w:val="00DF142B"/>
    <w:rsid w:val="00DF15EE"/>
    <w:rsid w:val="00DF30EF"/>
    <w:rsid w:val="00DF5420"/>
    <w:rsid w:val="00DF63C2"/>
    <w:rsid w:val="00DF6780"/>
    <w:rsid w:val="00E03EF3"/>
    <w:rsid w:val="00E042A9"/>
    <w:rsid w:val="00E1529A"/>
    <w:rsid w:val="00E25272"/>
    <w:rsid w:val="00E25417"/>
    <w:rsid w:val="00E3050B"/>
    <w:rsid w:val="00E32048"/>
    <w:rsid w:val="00E32A2F"/>
    <w:rsid w:val="00E35C23"/>
    <w:rsid w:val="00E373D0"/>
    <w:rsid w:val="00E40FA2"/>
    <w:rsid w:val="00E4690C"/>
    <w:rsid w:val="00E50805"/>
    <w:rsid w:val="00E53C12"/>
    <w:rsid w:val="00E553FB"/>
    <w:rsid w:val="00E6078B"/>
    <w:rsid w:val="00E63303"/>
    <w:rsid w:val="00E6621B"/>
    <w:rsid w:val="00E71468"/>
    <w:rsid w:val="00E71957"/>
    <w:rsid w:val="00E74E2D"/>
    <w:rsid w:val="00E85EC5"/>
    <w:rsid w:val="00E957C3"/>
    <w:rsid w:val="00EA0580"/>
    <w:rsid w:val="00EB1EBD"/>
    <w:rsid w:val="00EB5F8C"/>
    <w:rsid w:val="00EB6765"/>
    <w:rsid w:val="00EC0BA7"/>
    <w:rsid w:val="00ED5DE7"/>
    <w:rsid w:val="00EE1F19"/>
    <w:rsid w:val="00EE566E"/>
    <w:rsid w:val="00EF262B"/>
    <w:rsid w:val="00F0118A"/>
    <w:rsid w:val="00F020AB"/>
    <w:rsid w:val="00F11619"/>
    <w:rsid w:val="00F12737"/>
    <w:rsid w:val="00F14217"/>
    <w:rsid w:val="00F16041"/>
    <w:rsid w:val="00F1672B"/>
    <w:rsid w:val="00F2150D"/>
    <w:rsid w:val="00F23EC1"/>
    <w:rsid w:val="00F24F9D"/>
    <w:rsid w:val="00F264D1"/>
    <w:rsid w:val="00F27C2B"/>
    <w:rsid w:val="00F32EFB"/>
    <w:rsid w:val="00F34050"/>
    <w:rsid w:val="00F43322"/>
    <w:rsid w:val="00F445D7"/>
    <w:rsid w:val="00F530A7"/>
    <w:rsid w:val="00F60467"/>
    <w:rsid w:val="00F6735B"/>
    <w:rsid w:val="00F67E5E"/>
    <w:rsid w:val="00F7482E"/>
    <w:rsid w:val="00F769B1"/>
    <w:rsid w:val="00F83933"/>
    <w:rsid w:val="00F958CB"/>
    <w:rsid w:val="00FA2298"/>
    <w:rsid w:val="00FA3BB0"/>
    <w:rsid w:val="00FA611A"/>
    <w:rsid w:val="00FA7AB4"/>
    <w:rsid w:val="00FB15EE"/>
    <w:rsid w:val="00FB40F1"/>
    <w:rsid w:val="00FB4920"/>
    <w:rsid w:val="00FB5B88"/>
    <w:rsid w:val="00FB741B"/>
    <w:rsid w:val="00FC12DA"/>
    <w:rsid w:val="00FD30FF"/>
    <w:rsid w:val="00FD776B"/>
    <w:rsid w:val="00FD7810"/>
    <w:rsid w:val="00FE0871"/>
    <w:rsid w:val="00FE2537"/>
    <w:rsid w:val="00FE4842"/>
    <w:rsid w:val="00FE4BC0"/>
    <w:rsid w:val="00FE59B1"/>
    <w:rsid w:val="00FF0C07"/>
    <w:rsid w:val="00FF1170"/>
    <w:rsid w:val="00FF4823"/>
    <w:rsid w:val="00FF4D17"/>
    <w:rsid w:val="00FF5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9413E0C-1568-44D4-97E8-E81EFCDF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010"/>
    <w:rPr>
      <w:sz w:val="24"/>
      <w:szCs w:val="24"/>
      <w:lang w:val="ro-RO"/>
    </w:rPr>
  </w:style>
  <w:style w:type="paragraph" w:styleId="5">
    <w:name w:val="heading 5"/>
    <w:basedOn w:val="a"/>
    <w:next w:val="a"/>
    <w:link w:val="50"/>
    <w:uiPriority w:val="99"/>
    <w:qFormat/>
    <w:rsid w:val="005408EF"/>
    <w:pPr>
      <w:keepNext/>
      <w:ind w:right="339"/>
      <w:jc w:val="right"/>
      <w:outlineLvl w:val="4"/>
    </w:pPr>
    <w:rPr>
      <w:b/>
      <w:sz w:val="28"/>
      <w:szCs w:val="20"/>
    </w:rPr>
  </w:style>
  <w:style w:type="paragraph" w:styleId="6">
    <w:name w:val="heading 6"/>
    <w:basedOn w:val="a"/>
    <w:next w:val="a"/>
    <w:link w:val="60"/>
    <w:uiPriority w:val="99"/>
    <w:qFormat/>
    <w:rsid w:val="00996B84"/>
    <w:pPr>
      <w:spacing w:before="240" w:after="60"/>
      <w:outlineLvl w:val="5"/>
    </w:pPr>
    <w:rPr>
      <w:b/>
      <w:bCs/>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locked/>
    <w:rsid w:val="00644EE9"/>
    <w:rPr>
      <w:rFonts w:ascii="Calibri" w:hAnsi="Calibri" w:cs="Times New Roman"/>
      <w:b/>
      <w:bCs/>
      <w:i/>
      <w:iCs/>
      <w:sz w:val="26"/>
      <w:szCs w:val="26"/>
      <w:lang w:val="ro-RO"/>
    </w:rPr>
  </w:style>
  <w:style w:type="character" w:customStyle="1" w:styleId="60">
    <w:name w:val="Заголовок 6 Знак"/>
    <w:basedOn w:val="a0"/>
    <w:link w:val="6"/>
    <w:uiPriority w:val="99"/>
    <w:semiHidden/>
    <w:locked/>
    <w:rsid w:val="00644EE9"/>
    <w:rPr>
      <w:rFonts w:ascii="Calibri" w:hAnsi="Calibri" w:cs="Times New Roman"/>
      <w:b/>
      <w:bCs/>
      <w:lang w:val="ro-RO"/>
    </w:rPr>
  </w:style>
  <w:style w:type="character" w:styleId="a3">
    <w:name w:val="Strong"/>
    <w:aliases w:val="Стандартный HTML Знак,Char Char1 Знак Знак Знак Знак Знак,Char Char2 Знак Знак Знак Знак Знак Знак,Char Char1 Знак1 Знак Знак Знак,Char Char2 Знак Знак Знак Знак,Char Char1 Знак Знак Знак Знак,Char Char2 Знак Знак Знак Знак Знак"/>
    <w:basedOn w:val="a0"/>
    <w:uiPriority w:val="99"/>
    <w:qFormat/>
    <w:rsid w:val="000A3BF1"/>
    <w:rPr>
      <w:rFonts w:cs="Times New Roman"/>
      <w:b/>
    </w:rPr>
  </w:style>
  <w:style w:type="paragraph" w:customStyle="1" w:styleId="a4">
    <w:name w:val="Îáû÷íûé"/>
    <w:uiPriority w:val="99"/>
    <w:rsid w:val="00CF6969"/>
    <w:rPr>
      <w:sz w:val="28"/>
      <w:szCs w:val="20"/>
    </w:rPr>
  </w:style>
  <w:style w:type="character" w:customStyle="1" w:styleId="hps">
    <w:name w:val="hps"/>
    <w:basedOn w:val="a0"/>
    <w:uiPriority w:val="99"/>
    <w:rsid w:val="00CD7066"/>
    <w:rPr>
      <w:rFonts w:cs="Times New Roman"/>
    </w:rPr>
  </w:style>
  <w:style w:type="character" w:customStyle="1" w:styleId="apple-converted-space">
    <w:name w:val="apple-converted-space"/>
    <w:basedOn w:val="a0"/>
    <w:uiPriority w:val="99"/>
    <w:rsid w:val="00CD7066"/>
    <w:rPr>
      <w:rFonts w:cs="Times New Roman"/>
    </w:rPr>
  </w:style>
  <w:style w:type="paragraph" w:styleId="a5">
    <w:name w:val="Body Text Indent"/>
    <w:basedOn w:val="a"/>
    <w:link w:val="a6"/>
    <w:uiPriority w:val="99"/>
    <w:rsid w:val="00996B84"/>
    <w:pPr>
      <w:spacing w:after="120"/>
      <w:ind w:left="283"/>
    </w:pPr>
    <w:rPr>
      <w:lang w:val="ru-RU"/>
    </w:rPr>
  </w:style>
  <w:style w:type="character" w:customStyle="1" w:styleId="a6">
    <w:name w:val="Основной текст с отступом Знак"/>
    <w:basedOn w:val="a0"/>
    <w:link w:val="a5"/>
    <w:uiPriority w:val="99"/>
    <w:semiHidden/>
    <w:locked/>
    <w:rsid w:val="009E6A44"/>
    <w:rPr>
      <w:rFonts w:cs="Times New Roman"/>
      <w:sz w:val="24"/>
      <w:lang w:val="ru-RU" w:eastAsia="ru-RU"/>
    </w:rPr>
  </w:style>
  <w:style w:type="paragraph" w:styleId="2">
    <w:name w:val="Body Text Indent 2"/>
    <w:basedOn w:val="a"/>
    <w:link w:val="20"/>
    <w:uiPriority w:val="99"/>
    <w:rsid w:val="00996B84"/>
    <w:pPr>
      <w:spacing w:after="120" w:line="480" w:lineRule="auto"/>
      <w:ind w:left="283"/>
    </w:pPr>
    <w:rPr>
      <w:lang w:val="ru-RU"/>
    </w:rPr>
  </w:style>
  <w:style w:type="character" w:customStyle="1" w:styleId="20">
    <w:name w:val="Основной текст с отступом 2 Знак"/>
    <w:basedOn w:val="a0"/>
    <w:link w:val="2"/>
    <w:uiPriority w:val="99"/>
    <w:semiHidden/>
    <w:locked/>
    <w:rsid w:val="00644EE9"/>
    <w:rPr>
      <w:rFonts w:cs="Times New Roman"/>
      <w:sz w:val="24"/>
      <w:szCs w:val="24"/>
      <w:lang w:val="ro-RO"/>
    </w:rPr>
  </w:style>
  <w:style w:type="paragraph" w:styleId="HTML">
    <w:name w:val="HTML Preformatted"/>
    <w:aliases w:val="Char Char1 Знак Знак Знак Знак1,Char Char2 Знак Знак Знак Знак Знак1,Char Char1 Знак1 Знак Знак,Char Char2 Знак Знак Знак,Char Char1 Знак Знак Знак,Char Char2 Знак Знак Знак Знак1,Char Char1 Знак Знак Знак Знак Знак Знак"/>
    <w:basedOn w:val="a"/>
    <w:link w:val="HTML2"/>
    <w:uiPriority w:val="99"/>
    <w:rsid w:val="00996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2">
    <w:name w:val="Стандартный HTML Знак2"/>
    <w:aliases w:val="Char Char1 Знак Знак Знак Знак1 Знак,Char Char2 Знак Знак Знак Знак Знак1 Знак,Char Char1 Знак1 Знак Знак Знак1,Char Char2 Знак Знак Знак Знак2,Char Char1 Знак Знак Знак Знак2,Char Char2 Знак Знак Знак Знак1 Знак"/>
    <w:basedOn w:val="a0"/>
    <w:link w:val="HTML"/>
    <w:uiPriority w:val="99"/>
    <w:semiHidden/>
    <w:locked/>
    <w:rsid w:val="00644EE9"/>
    <w:rPr>
      <w:rFonts w:ascii="Courier New" w:hAnsi="Courier New" w:cs="Courier New"/>
      <w:sz w:val="20"/>
      <w:szCs w:val="20"/>
      <w:lang w:val="ro-RO"/>
    </w:rPr>
  </w:style>
  <w:style w:type="paragraph" w:styleId="a7">
    <w:name w:val="Plain Text"/>
    <w:basedOn w:val="a"/>
    <w:link w:val="a8"/>
    <w:uiPriority w:val="99"/>
    <w:rsid w:val="00996B84"/>
    <w:rPr>
      <w:rFonts w:ascii="Courier New" w:hAnsi="Courier New" w:cs="Courier New"/>
      <w:sz w:val="20"/>
      <w:szCs w:val="20"/>
    </w:rPr>
  </w:style>
  <w:style w:type="character" w:customStyle="1" w:styleId="a8">
    <w:name w:val="Текст Знак"/>
    <w:basedOn w:val="a0"/>
    <w:link w:val="a7"/>
    <w:uiPriority w:val="99"/>
    <w:semiHidden/>
    <w:locked/>
    <w:rsid w:val="00644EE9"/>
    <w:rPr>
      <w:rFonts w:ascii="Courier New" w:hAnsi="Courier New" w:cs="Courier New"/>
      <w:sz w:val="20"/>
      <w:szCs w:val="20"/>
      <w:lang w:val="ro-RO"/>
    </w:rPr>
  </w:style>
  <w:style w:type="paragraph" w:styleId="3">
    <w:name w:val="Body Text Indent 3"/>
    <w:basedOn w:val="a"/>
    <w:link w:val="30"/>
    <w:uiPriority w:val="99"/>
    <w:rsid w:val="0060358A"/>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644EE9"/>
    <w:rPr>
      <w:rFonts w:cs="Times New Roman"/>
      <w:sz w:val="16"/>
      <w:szCs w:val="16"/>
      <w:lang w:val="ro-RO"/>
    </w:rPr>
  </w:style>
  <w:style w:type="paragraph" w:styleId="a9">
    <w:name w:val="Body Text"/>
    <w:basedOn w:val="a"/>
    <w:link w:val="aa"/>
    <w:uiPriority w:val="99"/>
    <w:rsid w:val="005408EF"/>
    <w:pPr>
      <w:spacing w:after="120"/>
    </w:pPr>
  </w:style>
  <w:style w:type="character" w:customStyle="1" w:styleId="aa">
    <w:name w:val="Основной текст Знак"/>
    <w:basedOn w:val="a0"/>
    <w:link w:val="a9"/>
    <w:uiPriority w:val="99"/>
    <w:semiHidden/>
    <w:locked/>
    <w:rsid w:val="005E6817"/>
    <w:rPr>
      <w:rFonts w:cs="Times New Roman"/>
      <w:sz w:val="24"/>
      <w:lang w:val="ro-RO" w:eastAsia="ru-RU"/>
    </w:rPr>
  </w:style>
  <w:style w:type="character" w:styleId="ab">
    <w:name w:val="Hyperlink"/>
    <w:basedOn w:val="a0"/>
    <w:uiPriority w:val="99"/>
    <w:rsid w:val="00E6078B"/>
    <w:rPr>
      <w:rFonts w:cs="Times New Roman"/>
      <w:color w:val="0000FF"/>
      <w:u w:val="single"/>
    </w:rPr>
  </w:style>
  <w:style w:type="paragraph" w:styleId="ac">
    <w:name w:val="Balloon Text"/>
    <w:basedOn w:val="a"/>
    <w:link w:val="ad"/>
    <w:uiPriority w:val="99"/>
    <w:semiHidden/>
    <w:rsid w:val="009F6897"/>
    <w:rPr>
      <w:rFonts w:ascii="Tahoma" w:hAnsi="Tahoma" w:cs="Tahoma"/>
      <w:sz w:val="16"/>
      <w:szCs w:val="16"/>
    </w:rPr>
  </w:style>
  <w:style w:type="character" w:customStyle="1" w:styleId="ad">
    <w:name w:val="Текст выноски Знак"/>
    <w:basedOn w:val="a0"/>
    <w:link w:val="ac"/>
    <w:uiPriority w:val="99"/>
    <w:semiHidden/>
    <w:locked/>
    <w:rsid w:val="00644EE9"/>
    <w:rPr>
      <w:rFonts w:cs="Times New Roman"/>
      <w:sz w:val="2"/>
      <w:lang w:val="ro-RO"/>
    </w:rPr>
  </w:style>
  <w:style w:type="paragraph" w:customStyle="1" w:styleId="1">
    <w:name w:val="Абзац списка1"/>
    <w:basedOn w:val="a"/>
    <w:uiPriority w:val="99"/>
    <w:rsid w:val="00FD30FF"/>
    <w:pPr>
      <w:spacing w:after="200" w:line="276" w:lineRule="auto"/>
      <w:ind w:left="720"/>
      <w:contextualSpacing/>
    </w:pPr>
    <w:rPr>
      <w:rFonts w:ascii="Calibri" w:hAnsi="Calibri"/>
      <w:sz w:val="22"/>
      <w:szCs w:val="22"/>
      <w:lang w:val="ru-RU"/>
    </w:rPr>
  </w:style>
  <w:style w:type="paragraph" w:customStyle="1" w:styleId="cb">
    <w:name w:val="cb"/>
    <w:basedOn w:val="a"/>
    <w:uiPriority w:val="99"/>
    <w:rsid w:val="004D02F4"/>
    <w:pPr>
      <w:jc w:val="center"/>
    </w:pPr>
    <w:rPr>
      <w:b/>
      <w:bCs/>
      <w:lang w:val="ru-RU"/>
    </w:rPr>
  </w:style>
  <w:style w:type="paragraph" w:styleId="ae">
    <w:name w:val="Normal (Web)"/>
    <w:basedOn w:val="a"/>
    <w:uiPriority w:val="99"/>
    <w:rsid w:val="008C11F6"/>
    <w:pPr>
      <w:ind w:firstLine="567"/>
      <w:jc w:val="both"/>
    </w:pPr>
    <w:rPr>
      <w:lang w:val="ru-RU"/>
    </w:rPr>
  </w:style>
  <w:style w:type="paragraph" w:styleId="af">
    <w:name w:val="No Spacing"/>
    <w:uiPriority w:val="99"/>
    <w:qFormat/>
    <w:rsid w:val="00920397"/>
    <w:rPr>
      <w:sz w:val="24"/>
      <w:szCs w:val="24"/>
      <w:lang w:val="ro-RO"/>
    </w:rPr>
  </w:style>
  <w:style w:type="paragraph" w:customStyle="1" w:styleId="tt">
    <w:name w:val="tt"/>
    <w:basedOn w:val="a"/>
    <w:uiPriority w:val="99"/>
    <w:rsid w:val="00A13525"/>
    <w:pPr>
      <w:jc w:val="center"/>
    </w:pPr>
    <w:rPr>
      <w:b/>
      <w:bCs/>
      <w:lang w:val="ru-RU"/>
    </w:rPr>
  </w:style>
  <w:style w:type="character" w:customStyle="1" w:styleId="Bodytext2">
    <w:name w:val="Body text (2)"/>
    <w:uiPriority w:val="99"/>
    <w:rsid w:val="00A13525"/>
    <w:rPr>
      <w:rFonts w:ascii="Times New Roman" w:hAnsi="Times New Roman"/>
      <w:b/>
      <w:color w:val="000000"/>
      <w:spacing w:val="10"/>
      <w:w w:val="100"/>
      <w:position w:val="0"/>
      <w:sz w:val="24"/>
      <w:u w:val="none"/>
      <w:effect w:val="none"/>
      <w:lang w:val="ro-RO"/>
    </w:rPr>
  </w:style>
  <w:style w:type="character" w:customStyle="1" w:styleId="21">
    <w:name w:val="Заголовок №2"/>
    <w:uiPriority w:val="99"/>
    <w:rsid w:val="00A819E9"/>
    <w:rPr>
      <w:rFonts w:ascii="Arial" w:hAnsi="Arial"/>
      <w:b/>
      <w:i/>
      <w:color w:val="000000"/>
      <w:spacing w:val="0"/>
      <w:w w:val="100"/>
      <w:position w:val="0"/>
      <w:sz w:val="24"/>
      <w:u w:val="none"/>
      <w:lang w:val="en-US" w:eastAsia="en-US"/>
    </w:rPr>
  </w:style>
  <w:style w:type="paragraph" w:customStyle="1" w:styleId="10">
    <w:name w:val="Без интервала1"/>
    <w:uiPriority w:val="99"/>
    <w:rsid w:val="00A819E9"/>
    <w:pPr>
      <w:widowControl w:val="0"/>
    </w:pPr>
    <w:rPr>
      <w:rFonts w:ascii="Microsoft Sans Serif" w:hAnsi="Microsoft Sans Serif" w:cs="Microsoft Sans Serif"/>
      <w:color w:val="000000"/>
      <w:sz w:val="24"/>
      <w:szCs w:val="24"/>
      <w:lang w:val="en-US" w:eastAsia="en-US"/>
    </w:rPr>
  </w:style>
  <w:style w:type="character" w:customStyle="1" w:styleId="HTML1">
    <w:name w:val="Стандартный HTML Знак1"/>
    <w:basedOn w:val="a0"/>
    <w:uiPriority w:val="99"/>
    <w:semiHidden/>
    <w:rsid w:val="00A819E9"/>
    <w:rPr>
      <w:rFonts w:ascii="Consolas" w:hAnsi="Consolas" w:cs="Times New Roman"/>
      <w:sz w:val="20"/>
      <w:szCs w:val="20"/>
    </w:rPr>
  </w:style>
  <w:style w:type="character" w:customStyle="1" w:styleId="Bodytext">
    <w:name w:val="Body text_"/>
    <w:link w:val="11"/>
    <w:uiPriority w:val="99"/>
    <w:locked/>
    <w:rsid w:val="00A819E9"/>
    <w:rPr>
      <w:sz w:val="27"/>
      <w:shd w:val="clear" w:color="auto" w:fill="FFFFFF"/>
    </w:rPr>
  </w:style>
  <w:style w:type="paragraph" w:customStyle="1" w:styleId="11">
    <w:name w:val="Основной текст1"/>
    <w:basedOn w:val="a"/>
    <w:link w:val="Bodytext"/>
    <w:uiPriority w:val="99"/>
    <w:rsid w:val="00A819E9"/>
    <w:pPr>
      <w:shd w:val="clear" w:color="auto" w:fill="FFFFFF"/>
      <w:spacing w:before="600" w:after="300" w:line="306" w:lineRule="exact"/>
      <w:jc w:val="both"/>
    </w:pPr>
    <w:rPr>
      <w:sz w:val="27"/>
      <w:szCs w:val="20"/>
      <w:lang w:val="ru-RU"/>
    </w:rPr>
  </w:style>
  <w:style w:type="paragraph" w:customStyle="1" w:styleId="Frspaiere1">
    <w:name w:val="Fără spațiere1"/>
    <w:uiPriority w:val="99"/>
    <w:rsid w:val="00A819E9"/>
    <w:pPr>
      <w:widowControl w:val="0"/>
    </w:pPr>
    <w:rPr>
      <w:rFonts w:ascii="Microsoft Sans Serif" w:hAnsi="Microsoft Sans Serif" w:cs="Microsoft Sans Serif"/>
      <w:color w:val="000000"/>
      <w:sz w:val="24"/>
      <w:szCs w:val="24"/>
      <w:lang w:val="en-US" w:eastAsia="en-US"/>
    </w:rPr>
  </w:style>
  <w:style w:type="paragraph" w:styleId="af0">
    <w:name w:val="List Paragraph"/>
    <w:basedOn w:val="a"/>
    <w:uiPriority w:val="99"/>
    <w:qFormat/>
    <w:rsid w:val="00A819E9"/>
    <w:pPr>
      <w:ind w:left="720"/>
      <w:contextualSpacing/>
    </w:pPr>
  </w:style>
  <w:style w:type="character" w:customStyle="1" w:styleId="4">
    <w:name w:val="Основной текст (4)"/>
    <w:uiPriority w:val="99"/>
    <w:rsid w:val="00A819E9"/>
    <w:rPr>
      <w:rFonts w:ascii="Arial" w:hAnsi="Arial"/>
      <w:b/>
      <w:color w:val="000000"/>
      <w:spacing w:val="0"/>
      <w:w w:val="100"/>
      <w:position w:val="0"/>
      <w:sz w:val="32"/>
      <w:u w:val="none"/>
      <w:lang w:val="en-US" w:eastAsia="en-US"/>
    </w:rPr>
  </w:style>
  <w:style w:type="character" w:customStyle="1" w:styleId="docheader">
    <w:name w:val="doc_header"/>
    <w:basedOn w:val="a0"/>
    <w:uiPriority w:val="99"/>
    <w:rsid w:val="00987784"/>
    <w:rPr>
      <w:rFonts w:cs="Times New Roman"/>
    </w:rPr>
  </w:style>
  <w:style w:type="character" w:styleId="af1">
    <w:name w:val="Emphasis"/>
    <w:basedOn w:val="a0"/>
    <w:uiPriority w:val="99"/>
    <w:qFormat/>
    <w:rsid w:val="00987784"/>
    <w:rPr>
      <w:rFonts w:cs="Times New Roman"/>
      <w:i/>
    </w:rPr>
  </w:style>
  <w:style w:type="character" w:customStyle="1" w:styleId="22">
    <w:name w:val="Основной текст (2)_"/>
    <w:basedOn w:val="a0"/>
    <w:link w:val="23"/>
    <w:uiPriority w:val="99"/>
    <w:locked/>
    <w:rsid w:val="00B735E9"/>
    <w:rPr>
      <w:rFonts w:cs="Times New Roman"/>
      <w:spacing w:val="11"/>
      <w:shd w:val="clear" w:color="auto" w:fill="FFFFFF"/>
    </w:rPr>
  </w:style>
  <w:style w:type="character" w:customStyle="1" w:styleId="af2">
    <w:name w:val="Основной текст_"/>
    <w:basedOn w:val="a0"/>
    <w:link w:val="24"/>
    <w:uiPriority w:val="99"/>
    <w:locked/>
    <w:rsid w:val="00B735E9"/>
    <w:rPr>
      <w:rFonts w:cs="Times New Roman"/>
      <w:spacing w:val="11"/>
      <w:shd w:val="clear" w:color="auto" w:fill="FFFFFF"/>
    </w:rPr>
  </w:style>
  <w:style w:type="paragraph" w:customStyle="1" w:styleId="23">
    <w:name w:val="Основной текст (2)"/>
    <w:basedOn w:val="a"/>
    <w:link w:val="22"/>
    <w:uiPriority w:val="99"/>
    <w:rsid w:val="00B735E9"/>
    <w:pPr>
      <w:widowControl w:val="0"/>
      <w:shd w:val="clear" w:color="auto" w:fill="FFFFFF"/>
      <w:spacing w:line="288" w:lineRule="exact"/>
      <w:jc w:val="center"/>
    </w:pPr>
    <w:rPr>
      <w:spacing w:val="11"/>
      <w:sz w:val="20"/>
      <w:szCs w:val="20"/>
      <w:lang w:val="en-US" w:eastAsia="en-US"/>
    </w:rPr>
  </w:style>
  <w:style w:type="paragraph" w:customStyle="1" w:styleId="24">
    <w:name w:val="Основной текст2"/>
    <w:basedOn w:val="a"/>
    <w:link w:val="af2"/>
    <w:uiPriority w:val="99"/>
    <w:rsid w:val="00B735E9"/>
    <w:pPr>
      <w:widowControl w:val="0"/>
      <w:shd w:val="clear" w:color="auto" w:fill="FFFFFF"/>
      <w:spacing w:line="292" w:lineRule="exact"/>
      <w:jc w:val="both"/>
    </w:pPr>
    <w:rPr>
      <w:spacing w:val="11"/>
      <w:sz w:val="20"/>
      <w:szCs w:val="20"/>
      <w:lang w:val="en-US" w:eastAsia="en-US"/>
    </w:rPr>
  </w:style>
  <w:style w:type="paragraph" w:styleId="af3">
    <w:name w:val="footnote text"/>
    <w:basedOn w:val="a"/>
    <w:link w:val="af4"/>
    <w:uiPriority w:val="99"/>
    <w:semiHidden/>
    <w:rsid w:val="00DE656F"/>
    <w:rPr>
      <w:sz w:val="20"/>
      <w:szCs w:val="20"/>
      <w:lang w:val="ru-RU"/>
    </w:rPr>
  </w:style>
  <w:style w:type="character" w:customStyle="1" w:styleId="af4">
    <w:name w:val="Текст сноски Знак"/>
    <w:basedOn w:val="a0"/>
    <w:link w:val="af3"/>
    <w:uiPriority w:val="99"/>
    <w:semiHidden/>
    <w:locked/>
    <w:rsid w:val="00DE656F"/>
    <w:rPr>
      <w:rFonts w:cs="Times New Roman"/>
      <w:lang w:val="ru-RU" w:eastAsia="ru-RU"/>
    </w:rPr>
  </w:style>
  <w:style w:type="character" w:styleId="af5">
    <w:name w:val="footnote reference"/>
    <w:basedOn w:val="a0"/>
    <w:uiPriority w:val="99"/>
    <w:semiHidden/>
    <w:rsid w:val="00DE656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485173">
      <w:marLeft w:val="0"/>
      <w:marRight w:val="0"/>
      <w:marTop w:val="0"/>
      <w:marBottom w:val="0"/>
      <w:divBdr>
        <w:top w:val="none" w:sz="0" w:space="0" w:color="auto"/>
        <w:left w:val="none" w:sz="0" w:space="0" w:color="auto"/>
        <w:bottom w:val="none" w:sz="0" w:space="0" w:color="auto"/>
        <w:right w:val="none" w:sz="0" w:space="0" w:color="auto"/>
      </w:divBdr>
    </w:div>
    <w:div w:id="791485174">
      <w:marLeft w:val="0"/>
      <w:marRight w:val="0"/>
      <w:marTop w:val="0"/>
      <w:marBottom w:val="0"/>
      <w:divBdr>
        <w:top w:val="none" w:sz="0" w:space="0" w:color="auto"/>
        <w:left w:val="none" w:sz="0" w:space="0" w:color="auto"/>
        <w:bottom w:val="none" w:sz="0" w:space="0" w:color="auto"/>
        <w:right w:val="none" w:sz="0" w:space="0" w:color="auto"/>
      </w:divBdr>
    </w:div>
    <w:div w:id="791485175">
      <w:marLeft w:val="0"/>
      <w:marRight w:val="0"/>
      <w:marTop w:val="0"/>
      <w:marBottom w:val="0"/>
      <w:divBdr>
        <w:top w:val="none" w:sz="0" w:space="0" w:color="auto"/>
        <w:left w:val="none" w:sz="0" w:space="0" w:color="auto"/>
        <w:bottom w:val="none" w:sz="0" w:space="0" w:color="auto"/>
        <w:right w:val="none" w:sz="0" w:space="0" w:color="auto"/>
      </w:divBdr>
    </w:div>
    <w:div w:id="791485176">
      <w:marLeft w:val="0"/>
      <w:marRight w:val="0"/>
      <w:marTop w:val="0"/>
      <w:marBottom w:val="0"/>
      <w:divBdr>
        <w:top w:val="none" w:sz="0" w:space="0" w:color="auto"/>
        <w:left w:val="none" w:sz="0" w:space="0" w:color="auto"/>
        <w:bottom w:val="none" w:sz="0" w:space="0" w:color="auto"/>
        <w:right w:val="none" w:sz="0" w:space="0" w:color="auto"/>
      </w:divBdr>
    </w:div>
    <w:div w:id="791485177">
      <w:marLeft w:val="0"/>
      <w:marRight w:val="0"/>
      <w:marTop w:val="0"/>
      <w:marBottom w:val="0"/>
      <w:divBdr>
        <w:top w:val="none" w:sz="0" w:space="0" w:color="auto"/>
        <w:left w:val="none" w:sz="0" w:space="0" w:color="auto"/>
        <w:bottom w:val="none" w:sz="0" w:space="0" w:color="auto"/>
        <w:right w:val="none" w:sz="0" w:space="0" w:color="auto"/>
      </w:divBdr>
    </w:div>
    <w:div w:id="791485178">
      <w:marLeft w:val="0"/>
      <w:marRight w:val="0"/>
      <w:marTop w:val="0"/>
      <w:marBottom w:val="0"/>
      <w:divBdr>
        <w:top w:val="none" w:sz="0" w:space="0" w:color="auto"/>
        <w:left w:val="none" w:sz="0" w:space="0" w:color="auto"/>
        <w:bottom w:val="none" w:sz="0" w:space="0" w:color="auto"/>
        <w:right w:val="none" w:sz="0" w:space="0" w:color="auto"/>
      </w:divBdr>
    </w:div>
    <w:div w:id="791485179">
      <w:marLeft w:val="0"/>
      <w:marRight w:val="0"/>
      <w:marTop w:val="0"/>
      <w:marBottom w:val="0"/>
      <w:divBdr>
        <w:top w:val="none" w:sz="0" w:space="0" w:color="auto"/>
        <w:left w:val="none" w:sz="0" w:space="0" w:color="auto"/>
        <w:bottom w:val="none" w:sz="0" w:space="0" w:color="auto"/>
        <w:right w:val="none" w:sz="0" w:space="0" w:color="auto"/>
      </w:divBdr>
    </w:div>
    <w:div w:id="791485180">
      <w:marLeft w:val="0"/>
      <w:marRight w:val="0"/>
      <w:marTop w:val="0"/>
      <w:marBottom w:val="0"/>
      <w:divBdr>
        <w:top w:val="none" w:sz="0" w:space="0" w:color="auto"/>
        <w:left w:val="none" w:sz="0" w:space="0" w:color="auto"/>
        <w:bottom w:val="none" w:sz="0" w:space="0" w:color="auto"/>
        <w:right w:val="none" w:sz="0" w:space="0" w:color="auto"/>
      </w:divBdr>
    </w:div>
    <w:div w:id="791485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org</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Name</dc:creator>
  <cp:keywords/>
  <dc:description/>
  <cp:lastModifiedBy>Пользователь Windows</cp:lastModifiedBy>
  <cp:revision>2</cp:revision>
  <cp:lastPrinted>2018-05-04T13:46:00Z</cp:lastPrinted>
  <dcterms:created xsi:type="dcterms:W3CDTF">2020-06-30T10:58:00Z</dcterms:created>
  <dcterms:modified xsi:type="dcterms:W3CDTF">2020-06-30T10:58:00Z</dcterms:modified>
</cp:coreProperties>
</file>