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20B" w:rsidRPr="004601C2" w:rsidRDefault="00F2520B" w:rsidP="004601C2">
      <w:pPr>
        <w:spacing w:after="160" w:line="259" w:lineRule="auto"/>
        <w:jc w:val="right"/>
        <w:rPr>
          <w:rFonts w:ascii="Times New Roman" w:hAnsi="Times New Roman" w:cs="Times New Roman"/>
          <w:sz w:val="18"/>
          <w:szCs w:val="18"/>
        </w:rPr>
      </w:pPr>
      <w:r w:rsidRPr="00F2520B">
        <w:rPr>
          <w:rFonts w:ascii="Times New Roman" w:eastAsia="Times New Roman" w:hAnsi="Times New Roman" w:cs="Times New Roman"/>
          <w:color w:val="000000"/>
          <w:sz w:val="26"/>
          <w:szCs w:val="26"/>
          <w:lang w:val="ro-RO"/>
        </w:rPr>
        <w:t>Proiect</w:t>
      </w:r>
    </w:p>
    <w:p w:rsidR="00F2520B" w:rsidRPr="00F2520B" w:rsidRDefault="00F2520B" w:rsidP="00F2520B">
      <w:pPr>
        <w:spacing w:after="0" w:line="240" w:lineRule="auto"/>
        <w:ind w:firstLine="709"/>
        <w:jc w:val="both"/>
        <w:rPr>
          <w:rFonts w:ascii="Times New Roman" w:eastAsia="Times New Roman" w:hAnsi="Times New Roman" w:cs="Times New Roman"/>
          <w:b/>
          <w:color w:val="000000"/>
          <w:sz w:val="26"/>
          <w:szCs w:val="26"/>
          <w:lang w:val="ro-RO"/>
        </w:rPr>
      </w:pPr>
    </w:p>
    <w:p w:rsidR="00F2520B" w:rsidRPr="00F2520B" w:rsidRDefault="00F2520B" w:rsidP="00F2520B">
      <w:pPr>
        <w:spacing w:after="0" w:line="240" w:lineRule="auto"/>
        <w:jc w:val="center"/>
        <w:outlineLvl w:val="0"/>
        <w:rPr>
          <w:rFonts w:ascii="Times New Roman" w:eastAsia="Times New Roman" w:hAnsi="Times New Roman" w:cs="Times New Roman"/>
          <w:b/>
          <w:color w:val="000000"/>
          <w:sz w:val="26"/>
          <w:szCs w:val="26"/>
          <w:lang w:val="ro-RO"/>
        </w:rPr>
      </w:pPr>
      <w:r w:rsidRPr="00F2520B">
        <w:rPr>
          <w:rFonts w:ascii="Times New Roman" w:eastAsia="Times New Roman" w:hAnsi="Times New Roman" w:cs="Times New Roman"/>
          <w:b/>
          <w:color w:val="000000"/>
          <w:sz w:val="26"/>
          <w:szCs w:val="26"/>
          <w:lang w:val="ro-RO"/>
        </w:rPr>
        <w:t>PARLAMENTUL REPUBLICII MOLDOVA</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L E G E </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privind prevenirea pierderii și risipei alimentare </w:t>
      </w:r>
    </w:p>
    <w:p w:rsidR="00F2520B" w:rsidRDefault="00F2520B" w:rsidP="00F2520B">
      <w:pPr>
        <w:spacing w:after="0" w:line="240" w:lineRule="auto"/>
        <w:ind w:right="567"/>
        <w:contextualSpacing/>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right="567"/>
        <w:contextualSpacing/>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Capitolul I</w:t>
      </w:r>
    </w:p>
    <w:p w:rsidR="00F2520B" w:rsidRPr="00F2520B" w:rsidRDefault="00F2520B" w:rsidP="00F2520B">
      <w:pPr>
        <w:spacing w:after="12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DISPOZIŢII GENERALE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Articolul 1.</w:t>
      </w:r>
      <w:r w:rsidRPr="00F2520B">
        <w:rPr>
          <w:rFonts w:ascii="Times New Roman" w:eastAsia="Times New Roman" w:hAnsi="Times New Roman" w:cs="Times New Roman"/>
          <w:color w:val="000000"/>
          <w:sz w:val="26"/>
          <w:szCs w:val="26"/>
          <w:lang w:val="ro-RO" w:eastAsia="en-GB"/>
        </w:rPr>
        <w:t xml:space="preserve"> Scopul şi domeniul de aplicare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Articolul 2.</w:t>
      </w:r>
      <w:r w:rsidRPr="00F2520B">
        <w:rPr>
          <w:rFonts w:ascii="Times New Roman" w:eastAsia="Times New Roman" w:hAnsi="Times New Roman" w:cs="Times New Roman"/>
          <w:color w:val="000000"/>
          <w:sz w:val="26"/>
          <w:szCs w:val="26"/>
          <w:lang w:val="ro-RO" w:eastAsia="en-GB"/>
        </w:rPr>
        <w:t xml:space="preserve"> Noţiuni utilizate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Capitolul II </w:t>
      </w:r>
    </w:p>
    <w:p w:rsidR="00F2520B" w:rsidRPr="00F2520B" w:rsidRDefault="00F2520B" w:rsidP="00F2520B">
      <w:pPr>
        <w:spacing w:after="12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PRINCIPIILE GENERALE ALE PREVENIRII PIERDERII ȘI RISIPEI ALIMENTARE</w:t>
      </w:r>
    </w:p>
    <w:p w:rsidR="00F2520B" w:rsidRPr="00F2520B" w:rsidRDefault="00F2520B" w:rsidP="00F2520B">
      <w:pPr>
        <w:spacing w:after="0" w:line="240" w:lineRule="auto"/>
        <w:ind w:firstLine="567"/>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3.</w:t>
      </w:r>
      <w:r w:rsidRPr="00F2520B">
        <w:rPr>
          <w:rFonts w:ascii="Times New Roman" w:eastAsia="Times New Roman" w:hAnsi="Times New Roman" w:cs="Times New Roman"/>
          <w:color w:val="000000"/>
          <w:sz w:val="26"/>
          <w:szCs w:val="26"/>
          <w:lang w:val="ro-RO" w:eastAsia="en-GB"/>
        </w:rPr>
        <w:t xml:space="preserve"> Principiul priorității</w:t>
      </w:r>
    </w:p>
    <w:p w:rsidR="00F2520B" w:rsidRPr="00F2520B" w:rsidRDefault="00F2520B" w:rsidP="00F2520B">
      <w:pPr>
        <w:spacing w:after="0" w:line="240" w:lineRule="auto"/>
        <w:ind w:firstLine="567"/>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4.</w:t>
      </w:r>
      <w:r w:rsidRPr="00F2520B">
        <w:rPr>
          <w:rFonts w:ascii="Times New Roman" w:eastAsia="Times New Roman" w:hAnsi="Times New Roman" w:cs="Times New Roman"/>
          <w:color w:val="000000"/>
          <w:sz w:val="26"/>
          <w:szCs w:val="26"/>
          <w:lang w:val="ro-RO" w:eastAsia="en-GB"/>
        </w:rPr>
        <w:t xml:space="preserve"> Principiul responsabilității</w:t>
      </w:r>
    </w:p>
    <w:p w:rsidR="00F2520B" w:rsidRPr="00F2520B" w:rsidRDefault="00F2520B" w:rsidP="00F2520B">
      <w:pPr>
        <w:spacing w:after="0" w:line="240" w:lineRule="auto"/>
        <w:ind w:firstLine="567"/>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5.</w:t>
      </w:r>
      <w:r w:rsidRPr="00F2520B">
        <w:rPr>
          <w:rFonts w:ascii="Times New Roman" w:eastAsia="Times New Roman" w:hAnsi="Times New Roman" w:cs="Times New Roman"/>
          <w:color w:val="000000"/>
          <w:sz w:val="26"/>
          <w:szCs w:val="26"/>
          <w:lang w:val="ro-RO" w:eastAsia="en-GB"/>
        </w:rPr>
        <w:t xml:space="preserve"> Protecția intereselor consumatorilor</w:t>
      </w:r>
    </w:p>
    <w:p w:rsidR="00F2520B" w:rsidRPr="00F2520B" w:rsidRDefault="00F2520B" w:rsidP="00F2520B">
      <w:pPr>
        <w:spacing w:after="0" w:line="240" w:lineRule="auto"/>
        <w:ind w:firstLine="567"/>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6.</w:t>
      </w:r>
      <w:r w:rsidRPr="00F2520B">
        <w:rPr>
          <w:rFonts w:ascii="Times New Roman" w:eastAsia="Times New Roman" w:hAnsi="Times New Roman" w:cs="Times New Roman"/>
          <w:color w:val="000000"/>
          <w:sz w:val="26"/>
          <w:szCs w:val="26"/>
          <w:lang w:val="ro-RO" w:eastAsia="en-GB"/>
        </w:rPr>
        <w:t xml:space="preserve"> Principiul transparenței</w:t>
      </w:r>
    </w:p>
    <w:p w:rsidR="00F2520B" w:rsidRPr="00F2520B" w:rsidRDefault="00F2520B" w:rsidP="00F2520B">
      <w:pPr>
        <w:spacing w:after="0" w:line="240" w:lineRule="auto"/>
        <w:jc w:val="both"/>
        <w:rPr>
          <w:rFonts w:ascii="Times New Roman" w:eastAsia="Times New Roman" w:hAnsi="Times New Roman" w:cs="Times New Roman"/>
          <w:color w:val="000000"/>
          <w:sz w:val="26"/>
          <w:szCs w:val="26"/>
          <w:lang w:val="ro-RO" w:eastAsia="en-GB"/>
        </w:rPr>
      </w:pPr>
    </w:p>
    <w:p w:rsidR="00F2520B" w:rsidRPr="00F2520B" w:rsidRDefault="00F2520B" w:rsidP="00F2520B">
      <w:pPr>
        <w:shd w:val="clear" w:color="auto" w:fill="FFFFFF"/>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Capitolul III</w:t>
      </w:r>
    </w:p>
    <w:p w:rsidR="00F2520B" w:rsidRPr="00F2520B" w:rsidRDefault="00F2520B" w:rsidP="00F2520B">
      <w:pPr>
        <w:shd w:val="clear" w:color="auto" w:fill="FFFFFF"/>
        <w:spacing w:after="120" w:line="240" w:lineRule="auto"/>
        <w:ind w:left="567"/>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DOMENIILE DE COMPETENŢĂ PENTRU PREVENIREA PIERDERII ȘI RISIPEI ALIMENTARE</w:t>
      </w:r>
    </w:p>
    <w:p w:rsidR="00F2520B" w:rsidRPr="00F2520B" w:rsidRDefault="00F2520B" w:rsidP="00F2520B">
      <w:pPr>
        <w:shd w:val="clear" w:color="auto" w:fill="FFFFFF"/>
        <w:spacing w:after="0" w:line="240" w:lineRule="auto"/>
        <w:ind w:left="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b/>
          <w:bCs/>
          <w:color w:val="000000"/>
          <w:sz w:val="26"/>
          <w:szCs w:val="26"/>
          <w:lang w:val="ro-RO"/>
        </w:rPr>
        <w:t xml:space="preserve">Articolul 7. </w:t>
      </w:r>
      <w:r w:rsidRPr="00F2520B">
        <w:rPr>
          <w:rFonts w:ascii="Times New Roman" w:eastAsia="Times New Roman" w:hAnsi="Times New Roman" w:cs="Times New Roman"/>
          <w:color w:val="000000"/>
          <w:sz w:val="26"/>
          <w:szCs w:val="26"/>
          <w:lang w:val="ro-RO"/>
        </w:rPr>
        <w:t>Atribuţiile Ministerului Agriculturii, Dezvoltării Regionale şi Mediului în domeniul prevenirii pierderii și risipei alimentare</w:t>
      </w:r>
    </w:p>
    <w:p w:rsidR="00F2520B" w:rsidRPr="00F2520B" w:rsidRDefault="00F2520B" w:rsidP="00F2520B">
      <w:pPr>
        <w:shd w:val="clear" w:color="auto" w:fill="FFFFFF"/>
        <w:spacing w:after="0" w:line="240" w:lineRule="auto"/>
        <w:ind w:left="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Articolul 8. </w:t>
      </w:r>
      <w:r w:rsidRPr="00F2520B">
        <w:rPr>
          <w:rFonts w:ascii="Times New Roman" w:eastAsia="Times New Roman" w:hAnsi="Times New Roman" w:cs="Times New Roman"/>
          <w:color w:val="000000"/>
          <w:sz w:val="26"/>
          <w:szCs w:val="26"/>
          <w:lang w:val="ro-RO" w:eastAsia="en-GB"/>
        </w:rPr>
        <w:t>Atribuțiile Agenţiei Naţionale pentru Siguranţa Alimentelor în domeniul prevenirii pierderii și risipei alimentare</w:t>
      </w:r>
    </w:p>
    <w:p w:rsidR="00F2520B" w:rsidRPr="00F2520B" w:rsidRDefault="00F2520B" w:rsidP="00F2520B">
      <w:pPr>
        <w:spacing w:after="0" w:line="240" w:lineRule="auto"/>
        <w:ind w:left="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b/>
          <w:bCs/>
          <w:color w:val="000000"/>
          <w:sz w:val="26"/>
          <w:szCs w:val="26"/>
          <w:lang w:val="ro-RO"/>
        </w:rPr>
        <w:t xml:space="preserve">Articolul 9. </w:t>
      </w:r>
      <w:r w:rsidRPr="00F2520B">
        <w:rPr>
          <w:rFonts w:ascii="Times New Roman" w:eastAsia="Times New Roman" w:hAnsi="Times New Roman" w:cs="Times New Roman"/>
          <w:color w:val="000000"/>
          <w:sz w:val="26"/>
          <w:szCs w:val="26"/>
          <w:lang w:val="ro-RO"/>
        </w:rPr>
        <w:t>Atribuțiile Agenţiei de Mediu în domeniul prevenirii pierderii și risipei alimentare</w:t>
      </w:r>
    </w:p>
    <w:p w:rsidR="00F2520B" w:rsidRPr="00F2520B" w:rsidRDefault="00F2520B" w:rsidP="00F2520B">
      <w:pPr>
        <w:spacing w:after="0" w:line="240" w:lineRule="auto"/>
        <w:ind w:left="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b/>
          <w:bCs/>
          <w:color w:val="000000"/>
          <w:sz w:val="26"/>
          <w:szCs w:val="26"/>
          <w:lang w:val="ro-RO"/>
        </w:rPr>
        <w:t xml:space="preserve">Articolul 10. </w:t>
      </w:r>
      <w:r w:rsidRPr="00F2520B">
        <w:rPr>
          <w:rFonts w:ascii="Times New Roman" w:eastAsia="Times New Roman" w:hAnsi="Times New Roman" w:cs="Times New Roman"/>
          <w:color w:val="000000"/>
          <w:sz w:val="26"/>
          <w:szCs w:val="26"/>
          <w:lang w:val="ro-RO"/>
        </w:rPr>
        <w:t>Atribuțiile Inspectoratului pentru Protecţia Mediului în domeniul prevenirii pierderii și risipei alimentare</w:t>
      </w:r>
    </w:p>
    <w:p w:rsidR="00F2520B" w:rsidRPr="00F2520B" w:rsidRDefault="00F2520B" w:rsidP="00F2520B">
      <w:pPr>
        <w:spacing w:after="0" w:line="240" w:lineRule="auto"/>
        <w:rPr>
          <w:rFonts w:ascii="Times New Roman" w:eastAsia="Times New Roman" w:hAnsi="Times New Roman" w:cs="Times New Roman"/>
          <w:b/>
          <w:bCs/>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Capitolul IV</w:t>
      </w:r>
    </w:p>
    <w:p w:rsidR="00F2520B" w:rsidRPr="00F2520B" w:rsidRDefault="00F2520B" w:rsidP="00F2520B">
      <w:pPr>
        <w:spacing w:after="12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MĂSURILE DE PREVENIRE A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11.</w:t>
      </w:r>
      <w:r w:rsidRPr="00F2520B">
        <w:rPr>
          <w:rFonts w:ascii="Times New Roman" w:eastAsia="Times New Roman" w:hAnsi="Times New Roman" w:cs="Times New Roman"/>
          <w:color w:val="000000"/>
          <w:sz w:val="26"/>
          <w:szCs w:val="26"/>
          <w:lang w:val="ro-RO" w:eastAsia="en-GB"/>
        </w:rPr>
        <w:t xml:space="preserve"> Măsurile de prevenire a pierderii și risipei alimentare</w:t>
      </w:r>
    </w:p>
    <w:p w:rsidR="00F2520B" w:rsidRPr="00F2520B" w:rsidRDefault="00F2520B" w:rsidP="00F2520B">
      <w:pPr>
        <w:spacing w:after="0" w:line="240" w:lineRule="auto"/>
        <w:ind w:firstLine="567"/>
        <w:contextualSpacing/>
        <w:jc w:val="both"/>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Articolul 12. </w:t>
      </w:r>
      <w:r w:rsidRPr="00F2520B">
        <w:rPr>
          <w:rFonts w:ascii="Times New Roman" w:eastAsia="Times New Roman" w:hAnsi="Times New Roman" w:cs="Times New Roman"/>
          <w:color w:val="000000"/>
          <w:sz w:val="26"/>
          <w:szCs w:val="26"/>
          <w:lang w:val="ro-RO" w:eastAsia="en-GB"/>
        </w:rPr>
        <w:t>Transferul alimentelor prin donație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13.</w:t>
      </w:r>
      <w:r w:rsidRPr="00F2520B">
        <w:rPr>
          <w:rFonts w:ascii="Times New Roman" w:eastAsia="Times New Roman" w:hAnsi="Times New Roman" w:cs="Times New Roman"/>
          <w:color w:val="000000"/>
          <w:sz w:val="26"/>
          <w:szCs w:val="26"/>
          <w:lang w:val="ro-RO" w:eastAsia="en-GB"/>
        </w:rPr>
        <w:t xml:space="preserve"> Operatorii din sectorul alimentar</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14.</w:t>
      </w:r>
      <w:r w:rsidRPr="00F2520B">
        <w:rPr>
          <w:rFonts w:ascii="Times New Roman" w:eastAsia="Times New Roman" w:hAnsi="Times New Roman" w:cs="Times New Roman"/>
          <w:color w:val="000000"/>
          <w:sz w:val="26"/>
          <w:szCs w:val="26"/>
          <w:lang w:val="ro-RO" w:eastAsia="en-GB"/>
        </w:rPr>
        <w:t xml:space="preserve"> Organizațiile beneficiare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15.</w:t>
      </w:r>
      <w:r w:rsidRPr="00F2520B">
        <w:rPr>
          <w:rFonts w:ascii="Times New Roman" w:eastAsia="Times New Roman" w:hAnsi="Times New Roman" w:cs="Times New Roman"/>
          <w:color w:val="000000"/>
          <w:sz w:val="26"/>
          <w:szCs w:val="26"/>
          <w:lang w:val="ro-RO" w:eastAsia="en-GB"/>
        </w:rPr>
        <w:t xml:space="preserve"> Răspunderea în domeniul prevenirii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Capitolul V</w:t>
      </w:r>
    </w:p>
    <w:p w:rsidR="00F2520B" w:rsidRPr="00F2520B" w:rsidRDefault="00F2520B" w:rsidP="00F2520B">
      <w:pPr>
        <w:spacing w:after="12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DISPOZIŢII FINALE ȘI TRANZITORII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16.</w:t>
      </w:r>
      <w:r w:rsidRPr="00F2520B">
        <w:rPr>
          <w:rFonts w:ascii="Times New Roman" w:eastAsia="Times New Roman" w:hAnsi="Times New Roman" w:cs="Times New Roman"/>
          <w:color w:val="000000"/>
          <w:sz w:val="26"/>
          <w:szCs w:val="26"/>
          <w:lang w:val="ro-RO" w:eastAsia="en-GB"/>
        </w:rPr>
        <w:t xml:space="preserve"> Dispoziții finale și tranzitorii</w:t>
      </w:r>
    </w:p>
    <w:p w:rsidR="00F2520B" w:rsidRPr="00F2520B" w:rsidRDefault="00F2520B" w:rsidP="00F2520B">
      <w:pPr>
        <w:spacing w:after="0" w:line="240" w:lineRule="auto"/>
        <w:jc w:val="both"/>
        <w:rPr>
          <w:rFonts w:ascii="Times New Roman" w:eastAsia="Times New Roman" w:hAnsi="Times New Roman" w:cs="Times New Roman"/>
          <w:color w:val="000000"/>
          <w:sz w:val="26"/>
          <w:szCs w:val="26"/>
          <w:lang w:val="ro-RO" w:eastAsia="en-GB"/>
        </w:rPr>
      </w:pPr>
    </w:p>
    <w:p w:rsid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Parlamentul adoptă prezenta lege organică.</w:t>
      </w:r>
    </w:p>
    <w:p w:rsid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bookmarkStart w:id="0" w:name="Capitolul_I"/>
      <w:r w:rsidRPr="00F2520B">
        <w:rPr>
          <w:rFonts w:ascii="Times New Roman" w:eastAsia="Times New Roman" w:hAnsi="Times New Roman" w:cs="Times New Roman"/>
          <w:b/>
          <w:bCs/>
          <w:color w:val="000000"/>
          <w:sz w:val="26"/>
          <w:szCs w:val="26"/>
          <w:lang w:val="ro-RO" w:eastAsia="en-GB"/>
        </w:rPr>
        <w:lastRenderedPageBreak/>
        <w:t>Capitolul I</w:t>
      </w:r>
      <w:bookmarkEnd w:id="0"/>
      <w:r w:rsidRPr="00F2520B">
        <w:rPr>
          <w:rFonts w:ascii="Times New Roman" w:eastAsia="Times New Roman" w:hAnsi="Times New Roman" w:cs="Times New Roman"/>
          <w:b/>
          <w:bCs/>
          <w:color w:val="000000"/>
          <w:sz w:val="26"/>
          <w:szCs w:val="26"/>
          <w:lang w:val="ro-RO" w:eastAsia="en-GB"/>
        </w:rPr>
        <w:t xml:space="preserve"> </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DISPOZIŢII GENERALE </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p>
    <w:p w:rsidR="00F2520B" w:rsidRPr="00F2520B" w:rsidRDefault="00F2520B" w:rsidP="00F2520B">
      <w:pPr>
        <w:spacing w:after="0" w:line="240" w:lineRule="auto"/>
        <w:ind w:firstLine="567"/>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Articolul 1.</w:t>
      </w:r>
      <w:bookmarkStart w:id="1" w:name="Articolul_1."/>
      <w:bookmarkEnd w:id="1"/>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Scopul şi domeniul de aplicare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(1) Scopul prezentei legi este menținerea, în limitele legale, a produselor alimentare în circuitul consumului uman, și evitarea formării deșeurilor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(2) Prezenta lege stabilește cadrul juridic aplicat măsurilor de prevenire a pierderii și risipei alimentare și reglementează consumul eficient al produselor alimentare sigure, inclusiv aflate aproape de expirarea datei-limită de consum sau aproape de scadența datei durabilității minimale.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(3) Prezenta lege urmărește următoarele obiective generale: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a) prevenirea pierderii și risipei alimentare prin recuperarea și redistribuirea alimentelor sigure pentru consum;</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b) oferirea produselor alimentare sigure tuturor consumatorilor;</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c) reducerea cantității de deșeuri alimentare generate de toți participanții din sectorul alimentar;</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d) evitarea costurilor inutile de păstrare și neutralizare a deșeurilor generate de risipa alimentară;</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e) asigurarea practicilor echitabile și corecte în raport cu produsele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f) implementarea principiilor economiei circulare.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(4) Prezenta lege se aplică tuturor etapelor lanțului alimentar, începând de la producția primară pînă la și incluzând procesarea, depozitarea, transportul, distribuirea, vânzarea şi furnizarea alimentelor către consumatorul final, inclusiv în sectorul de industrie hotelieră și al serviciilor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(5) Prezenta lege nu se aplică producției primare pentru utilizarea privată casnică sau preparării, manipulării sau depozitării casnice a produselor alimentare pentru consumul casnic privat, precum şi produselor alimentare aflate în tranzit sau depozitate temporar ca bunuri ce tranzitează ţara.</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(6) Prezenta lege se aplică în coroborare cu cadrul normativ aferent sectorului alimentar și de mediu, inclusiv Legea nr. 306/2008 privind siguranța alimentelor, Legea nr. 209/2016 privind deșeurile, Legea nr. 279/2017 privind informarea consumatorului cu privire la produsele alimentare.</w:t>
      </w:r>
    </w:p>
    <w:p w:rsidR="00F2520B" w:rsidRPr="00F2520B" w:rsidRDefault="00F2520B" w:rsidP="00F2520B">
      <w:pPr>
        <w:spacing w:after="0" w:line="240" w:lineRule="auto"/>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Articolul 2.</w:t>
      </w:r>
      <w:bookmarkStart w:id="2" w:name="Articolul_2."/>
      <w:bookmarkEnd w:id="2"/>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Noțiuni utilizate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shd w:val="clear" w:color="auto" w:fill="FFFFFF"/>
          <w:lang w:val="ro-RO"/>
        </w:rPr>
        <w:t xml:space="preserve">În scopul aplicării prezentei legi se utilizează noțiunile din Legea nr. </w:t>
      </w:r>
      <w:r w:rsidRPr="00F2520B">
        <w:rPr>
          <w:rFonts w:ascii="Times New Roman" w:eastAsia="Times New Roman" w:hAnsi="Times New Roman" w:cs="Times New Roman"/>
          <w:color w:val="000000"/>
          <w:sz w:val="26"/>
          <w:szCs w:val="26"/>
          <w:lang w:val="ro-RO"/>
        </w:rPr>
        <w:t>306/2018 privind siguranța alimentelor</w:t>
      </w:r>
      <w:r w:rsidRPr="00F2520B">
        <w:rPr>
          <w:rFonts w:ascii="Times New Roman" w:eastAsia="Times New Roman" w:hAnsi="Times New Roman" w:cs="Times New Roman"/>
          <w:color w:val="000000"/>
          <w:sz w:val="26"/>
          <w:szCs w:val="26"/>
          <w:shd w:val="clear" w:color="auto" w:fill="FFFFFF"/>
          <w:lang w:val="ro-RO"/>
        </w:rPr>
        <w:t xml:space="preserve">, </w:t>
      </w:r>
      <w:r w:rsidRPr="00F2520B">
        <w:rPr>
          <w:rFonts w:ascii="Times New Roman" w:eastAsia="Times New Roman" w:hAnsi="Times New Roman" w:cs="Times New Roman"/>
          <w:color w:val="000000"/>
          <w:sz w:val="26"/>
          <w:szCs w:val="26"/>
          <w:lang w:val="ro-RO"/>
        </w:rPr>
        <w:t>Legea nr. 209/2016 privind deșeurile, Legea nr. 279/2017 privind informarea consumatorului cu privire la produsele alimentare</w:t>
      </w:r>
      <w:r w:rsidRPr="00F2520B">
        <w:rPr>
          <w:rFonts w:ascii="Times New Roman" w:eastAsia="Times New Roman" w:hAnsi="Times New Roman" w:cs="Times New Roman"/>
          <w:color w:val="000000"/>
          <w:sz w:val="26"/>
          <w:szCs w:val="26"/>
          <w:shd w:val="clear" w:color="auto" w:fill="FFFFFF"/>
          <w:lang w:val="ro-RO"/>
        </w:rPr>
        <w:t xml:space="preserve"> şi, adiţional, se definesc următoarele noţiuni principale: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i/>
          <w:color w:val="000000"/>
          <w:sz w:val="26"/>
          <w:szCs w:val="26"/>
          <w:lang w:val="ro-RO" w:eastAsia="en-GB"/>
        </w:rPr>
        <w:t>consumator final</w:t>
      </w:r>
      <w:r w:rsidRPr="00F2520B">
        <w:rPr>
          <w:rFonts w:ascii="Times New Roman" w:eastAsia="Times New Roman" w:hAnsi="Times New Roman" w:cs="Times New Roman"/>
          <w:color w:val="000000"/>
          <w:sz w:val="26"/>
          <w:szCs w:val="26"/>
          <w:lang w:val="ro-RO" w:eastAsia="en-GB"/>
        </w:rPr>
        <w:t xml:space="preserve"> – ultimul consumator al unui produs alimentar care nu folosește produsul ca parte a unei operații sau activități din domeniul de activitate al unei întreprinderi cu profil alimentar (orice întreprindere, indiferent dacă are sau nu drept scop obținerea de profit și indiferent dacă este publică sau privată, care desfășoară oricare dintre activitățile legate de orice etapă a lanțului alimentar);</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i/>
          <w:color w:val="000000"/>
          <w:sz w:val="26"/>
          <w:szCs w:val="26"/>
          <w:lang w:val="ro-RO" w:eastAsia="en-GB"/>
        </w:rPr>
        <w:t>data durabilității minimale</w:t>
      </w:r>
      <w:r w:rsidRPr="00F2520B">
        <w:rPr>
          <w:rFonts w:ascii="Times New Roman" w:eastAsia="Times New Roman" w:hAnsi="Times New Roman" w:cs="Times New Roman"/>
          <w:color w:val="000000"/>
          <w:sz w:val="26"/>
          <w:szCs w:val="26"/>
          <w:lang w:val="ro-RO" w:eastAsia="en-GB"/>
        </w:rPr>
        <w:t xml:space="preserve"> – data până la care produsul alimentar își păstrează proprietățile specifice atunci când este păstrat în mod corespunzător. Data durabilității minimale este indicată prin mențiunea: ”</w:t>
      </w:r>
      <w:r w:rsidRPr="00F2520B">
        <w:rPr>
          <w:rFonts w:ascii="Times New Roman" w:eastAsia="Times New Roman" w:hAnsi="Times New Roman" w:cs="Times New Roman"/>
          <w:b/>
          <w:i/>
          <w:color w:val="000000"/>
          <w:sz w:val="26"/>
          <w:szCs w:val="26"/>
          <w:lang w:val="ro-RO" w:eastAsia="en-GB"/>
        </w:rPr>
        <w:t>A se consuma de preferință înainte de …</w:t>
      </w:r>
      <w:r w:rsidRPr="00F2520B">
        <w:rPr>
          <w:rFonts w:ascii="Times New Roman" w:eastAsia="Times New Roman" w:hAnsi="Times New Roman" w:cs="Times New Roman"/>
          <w:color w:val="000000"/>
          <w:sz w:val="26"/>
          <w:szCs w:val="26"/>
          <w:lang w:val="ro-RO" w:eastAsia="en-GB"/>
        </w:rPr>
        <w:t>” - atunci când data conține indicarea zilei, sau ”</w:t>
      </w:r>
      <w:r w:rsidRPr="00F2520B">
        <w:rPr>
          <w:rFonts w:ascii="Times New Roman" w:eastAsia="Times New Roman" w:hAnsi="Times New Roman" w:cs="Times New Roman"/>
          <w:b/>
          <w:i/>
          <w:color w:val="000000"/>
          <w:sz w:val="26"/>
          <w:szCs w:val="26"/>
          <w:lang w:val="ro-RO" w:eastAsia="en-GB"/>
        </w:rPr>
        <w:t>A se consuma de preferință înainte de sfârșitul …</w:t>
      </w:r>
      <w:r w:rsidRPr="00F2520B">
        <w:rPr>
          <w:rFonts w:ascii="Times New Roman" w:eastAsia="Times New Roman" w:hAnsi="Times New Roman" w:cs="Times New Roman"/>
          <w:color w:val="000000"/>
          <w:sz w:val="26"/>
          <w:szCs w:val="26"/>
          <w:lang w:val="ro-RO" w:eastAsia="en-GB"/>
        </w:rPr>
        <w:t>” - în celelalte cazuri;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i/>
          <w:color w:val="000000"/>
          <w:sz w:val="26"/>
          <w:szCs w:val="26"/>
          <w:lang w:val="ro-RO"/>
        </w:rPr>
        <w:t xml:space="preserve">operator din sectorul alimentar </w:t>
      </w:r>
      <w:r w:rsidRPr="00F2520B">
        <w:rPr>
          <w:rFonts w:ascii="Times New Roman" w:eastAsia="Times New Roman" w:hAnsi="Times New Roman" w:cs="Times New Roman"/>
          <w:color w:val="000000"/>
          <w:sz w:val="26"/>
          <w:szCs w:val="26"/>
          <w:lang w:val="ro-RO"/>
        </w:rPr>
        <w:t xml:space="preserve">– persoană juridică sau persoană fizică înregistrată potrivit legislației, care răspund de îndeplinirea cerințelor legislației din domeniul alimentar și care pot furniza excedentul de alimente la oricare etapă din lanțul alimentar, inclusiv: producția </w:t>
      </w:r>
      <w:r w:rsidRPr="00F2520B">
        <w:rPr>
          <w:rFonts w:ascii="Times New Roman" w:eastAsia="Times New Roman" w:hAnsi="Times New Roman" w:cs="Times New Roman"/>
          <w:color w:val="000000"/>
          <w:sz w:val="26"/>
          <w:szCs w:val="26"/>
          <w:lang w:val="ro-RO"/>
        </w:rPr>
        <w:lastRenderedPageBreak/>
        <w:t>primară, prelucrarea și producția alimentelor, comerțul cu amănuntul și alte tipuri de distribuție, precum și sectorul de alimentație publică și cel hotelier;</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i/>
          <w:color w:val="000000"/>
          <w:sz w:val="26"/>
          <w:szCs w:val="26"/>
          <w:lang w:val="ro-RO" w:eastAsia="en-GB"/>
        </w:rPr>
        <w:t>organizaţie beneficiară</w:t>
      </w:r>
      <w:r w:rsidRPr="00F2520B">
        <w:rPr>
          <w:rFonts w:ascii="Times New Roman" w:eastAsia="Times New Roman" w:hAnsi="Times New Roman" w:cs="Times New Roman"/>
          <w:color w:val="000000"/>
          <w:sz w:val="26"/>
          <w:szCs w:val="26"/>
          <w:lang w:val="ro-RO" w:eastAsia="en-GB"/>
        </w:rPr>
        <w:t xml:space="preserve"> – persoană juridică cu scop nelucrativ, care desfășoară activități de asistență socială, înregistrată potrivit legislației, care contractează de la operatorii din sectorul alimentar donațiile de produse alimentare, ce sunt destinate a fi furnizate consumatorului final la direct. Organizația beneficiară poate fi instituție publică, organizație necomercială ce activează în baza Legii nr. 86/2020 cu privire la organizațiile necomerciale, cantine sociale ce activează în baza Legii nr. 81/2003 privind cantinele de ajutor social, precum, o</w:t>
      </w:r>
      <w:r w:rsidRPr="00F2520B">
        <w:rPr>
          <w:rFonts w:ascii="Times New Roman" w:eastAsia="Times New Roman" w:hAnsi="Times New Roman" w:cs="Times New Roman"/>
          <w:color w:val="000000"/>
          <w:sz w:val="26"/>
          <w:szCs w:val="26"/>
          <w:lang w:val="ro-RO"/>
        </w:rPr>
        <w:t xml:space="preserve">rganizaţie filantropică ce activează conform Legii nr. 1420/2002 cu privire la filantropie şi sponsorizare, </w:t>
      </w:r>
      <w:r w:rsidRPr="00F2520B">
        <w:rPr>
          <w:rFonts w:ascii="Times New Roman" w:eastAsia="Times New Roman" w:hAnsi="Times New Roman" w:cs="Times New Roman"/>
          <w:color w:val="000000"/>
          <w:sz w:val="26"/>
          <w:szCs w:val="26"/>
          <w:lang w:val="ro-RO" w:eastAsia="en-GB"/>
        </w:rPr>
        <w:t>organizaţia religioasă ce activează conform Legii nr. 125/2007 privind libertatea de conştiinţă, de gîndire şi de religie;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i/>
          <w:color w:val="000000"/>
          <w:sz w:val="26"/>
          <w:szCs w:val="26"/>
          <w:lang w:val="ro-RO" w:eastAsia="en-GB"/>
        </w:rPr>
        <w:t>pierdere și risipă alimentară</w:t>
      </w:r>
      <w:r w:rsidRPr="00F2520B">
        <w:rPr>
          <w:rFonts w:ascii="Times New Roman" w:eastAsia="Times New Roman" w:hAnsi="Times New Roman" w:cs="Times New Roman"/>
          <w:color w:val="000000"/>
          <w:sz w:val="26"/>
          <w:szCs w:val="26"/>
          <w:lang w:val="ro-RO" w:eastAsia="en-GB"/>
        </w:rPr>
        <w:t xml:space="preserve"> – diminuarea cantității sau calității produselor alimentare de-a lungul lanțului alimentar, inclusiv situație în care produsul alimentar a ieșit din circuitul consumului uman din cauza expirării datei-limită de consum, a scadenței datei durabilității minimale, sau pierderii siguranței acestuia pentru consumul uman.</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bookmarkStart w:id="3" w:name="Capitolul_II"/>
      <w:r w:rsidRPr="00F2520B">
        <w:rPr>
          <w:rFonts w:ascii="Times New Roman" w:eastAsia="Times New Roman" w:hAnsi="Times New Roman" w:cs="Times New Roman"/>
          <w:b/>
          <w:bCs/>
          <w:color w:val="000000"/>
          <w:sz w:val="26"/>
          <w:szCs w:val="26"/>
          <w:lang w:val="ro-RO" w:eastAsia="en-GB"/>
        </w:rPr>
        <w:t>Capitolul II</w:t>
      </w:r>
      <w:bookmarkEnd w:id="3"/>
      <w:r w:rsidRPr="00F2520B">
        <w:rPr>
          <w:rFonts w:ascii="Times New Roman" w:eastAsia="Times New Roman" w:hAnsi="Times New Roman" w:cs="Times New Roman"/>
          <w:b/>
          <w:bCs/>
          <w:color w:val="000000"/>
          <w:sz w:val="26"/>
          <w:szCs w:val="26"/>
          <w:lang w:val="ro-RO" w:eastAsia="en-GB"/>
        </w:rPr>
        <w:t xml:space="preserve"> </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PRINCIPIILE GENERALE ALE PREVENIRII PIERDERII </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ȘI RISIPEI ALIMENTARE</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3.</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Principiul priorității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Măsurile de prevenire a pierderii și risipei alimentare trebuie să urmărească ordinea de prioritate prevăzută de art. 11 al prezentei legi.</w:t>
      </w:r>
    </w:p>
    <w:p w:rsidR="00F2520B" w:rsidRPr="00F2520B" w:rsidRDefault="00F2520B" w:rsidP="00F2520B">
      <w:pPr>
        <w:spacing w:after="0" w:line="240" w:lineRule="auto"/>
        <w:ind w:firstLine="567"/>
        <w:contextualSpacing/>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4.</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Principiul responsabilității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(1) Operatorii din sectorul alimentar sunt obligați, la toate etapele lanțului alimentar, să asigure că produsele alimentare satisfac cerințele legislației din domeniul alimentar care sunt relevante pentru activitățile lor, fiind responsabili pentru siguranța produselor donate.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(2) Subiecții implicați în procesul de prevenire a pierderii și risipei alimentare trebuie să manifeste un spirit înalt de responsabilitate socială și să își execute obligațiile cu bună-credință, în acord cu legea, cu contractul, cu ordinea publică și bunurile moravuri.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5.</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Protecția intereselor consumatorilor</w:t>
      </w:r>
    </w:p>
    <w:p w:rsidR="00F2520B" w:rsidRPr="00F2520B" w:rsidRDefault="00F2520B" w:rsidP="00F2520B">
      <w:pPr>
        <w:tabs>
          <w:tab w:val="left" w:pos="851"/>
          <w:tab w:val="left" w:pos="993"/>
        </w:tabs>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(1) Legislația din domeniul alimentar are drept obiectiv protejarea intereselor consumatorilor și asigură o bază care le permite acestora să facă o alegere în cunoștință de cauză, în legătură cu produsele alimentare pe care le consumă, inclusiv dacă aceste produse sunt rezultatul măsurilor de prevenire a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(2) Operatorii din sectorul alimentar, precum și organizațiile beneficiare sunt obligați să ofere consumatorilor produse alimentare ce satisfac cerințele legislației din domeniul alimentar, precum și să ofere informații </w:t>
      </w:r>
      <w:r w:rsidRPr="00F2520B">
        <w:rPr>
          <w:rFonts w:ascii="Times New Roman" w:eastAsia="Times New Roman" w:hAnsi="Times New Roman" w:cs="Times New Roman"/>
          <w:color w:val="000000"/>
          <w:sz w:val="26"/>
          <w:szCs w:val="26"/>
          <w:shd w:val="clear" w:color="auto" w:fill="FFFFFF"/>
          <w:lang w:val="ro-RO" w:eastAsia="en-GB"/>
        </w:rPr>
        <w:t>referitoare la produsele alimentare respective în conformitate cu prevederile legislației aplicabile.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6.</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Principiul transparenței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(1) Publicul este consultat în mod deschis și transparent în legătură cu acțiunile necesare de urmat în vederea prevenirii pierderii și risipei alimentare, potrivit legislației în vigoare.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(2) În cazurile în care există motive rezonabile de a suspecta că anumite produse alimentare pot prezenta un risc pentru viața și sănătatea umană, atunci, în funcție de natura, gravitatea și dimensiunile riscului respectiv, autoritățile publice iau măsuri potrivit prevederilor Legii nr. 306/2018. </w:t>
      </w:r>
    </w:p>
    <w:p w:rsidR="00F2520B" w:rsidRPr="00F2520B" w:rsidRDefault="00F2520B" w:rsidP="00CD1114">
      <w:pPr>
        <w:shd w:val="clear" w:color="auto" w:fill="FFFFFF"/>
        <w:tabs>
          <w:tab w:val="left" w:pos="567"/>
        </w:tabs>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Capitolul III</w:t>
      </w:r>
    </w:p>
    <w:p w:rsidR="00F2520B" w:rsidRPr="00F2520B" w:rsidRDefault="00F2520B" w:rsidP="00F2520B">
      <w:pPr>
        <w:shd w:val="clear" w:color="auto" w:fill="FFFFFF"/>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DOMENIILE DE COMPETENŢĂ PENTRU PREVENIREA PIERDERII </w:t>
      </w:r>
    </w:p>
    <w:p w:rsidR="00F2520B" w:rsidRPr="00F2520B" w:rsidRDefault="00F2520B" w:rsidP="00F2520B">
      <w:pPr>
        <w:shd w:val="clear" w:color="auto" w:fill="FFFFFF"/>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lastRenderedPageBreak/>
        <w:t>ȘI RISIPEI ALIMENTARE</w:t>
      </w:r>
    </w:p>
    <w:p w:rsidR="00F2520B" w:rsidRPr="00F2520B" w:rsidRDefault="00F2520B" w:rsidP="00F2520B">
      <w:pPr>
        <w:spacing w:after="0" w:line="240" w:lineRule="auto"/>
        <w:jc w:val="both"/>
        <w:rPr>
          <w:rFonts w:ascii="Times New Roman" w:eastAsia="Times New Roman" w:hAnsi="Times New Roman" w:cs="Times New Roman"/>
          <w:color w:val="000000"/>
          <w:sz w:val="26"/>
          <w:szCs w:val="26"/>
          <w:lang w:val="ro-RO" w:eastAsia="en-GB"/>
        </w:rPr>
      </w:pPr>
      <w:bookmarkStart w:id="4" w:name="A24"/>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b/>
          <w:bCs/>
          <w:color w:val="000000"/>
          <w:sz w:val="26"/>
          <w:szCs w:val="26"/>
          <w:lang w:val="ro-RO"/>
        </w:rPr>
        <w:t>Articolul 7. Atribuţiile Ministerului Agriculturii, Dezvoltării Regionale şi Mediului în domeniul prevenirii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 xml:space="preserve">(1) Ministerul Agriculturii, Dezvoltării Regionale şi Mediului este organul central de specialitate al administraţiei publice responsabil de elaborarea politicii de stat în domeniul prevenirii pierderii și risipei alimentare şi de reglementare a acestui domeniu. </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(2) Atribuţiile principale ale Ministerului Agriculturii, Dezvoltării Regionale şi Mediului în domeniul prevenirii pierderii și risipei alimentare sunt următoarele: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a) elaborarea proiectelor de acte normative în vederea perfecționării legislaţiei în domeniul prevenirii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b) elaborarea programelor de stat şi a strategiilor de dezvoltare a activităților și măsurilor de prevenire a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c) promovarea politicii de stat în domeniul prevenirii pierderii și risipei alimentare;</w:t>
      </w:r>
    </w:p>
    <w:p w:rsidR="00F2520B" w:rsidRPr="00F2520B" w:rsidRDefault="00CD1114"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d</w:t>
      </w:r>
      <w:r w:rsidR="00F2520B" w:rsidRPr="00F2520B">
        <w:rPr>
          <w:rFonts w:ascii="Times New Roman" w:eastAsia="Times New Roman" w:hAnsi="Times New Roman" w:cs="Times New Roman"/>
          <w:color w:val="000000"/>
          <w:sz w:val="26"/>
          <w:szCs w:val="26"/>
          <w:lang w:val="ro-RO"/>
        </w:rPr>
        <w:t>) coordonarea activităţilor organelor centrale de specialitate ale administraţiei publice centrale şi ale autorităţilor administraţiei publice locale în domeniul prevenirii pierderii și risipei alimentare;</w:t>
      </w:r>
    </w:p>
    <w:p w:rsidR="00F2520B" w:rsidRPr="00F2520B" w:rsidRDefault="00CD1114"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e</w:t>
      </w:r>
      <w:r w:rsidR="00F2520B" w:rsidRPr="00F2520B">
        <w:rPr>
          <w:rFonts w:ascii="Times New Roman" w:eastAsia="Times New Roman" w:hAnsi="Times New Roman" w:cs="Times New Roman"/>
          <w:color w:val="000000"/>
          <w:sz w:val="26"/>
          <w:szCs w:val="26"/>
          <w:lang w:val="ro-RO"/>
        </w:rPr>
        <w:t>) examinarea şi aprobarea planurilor anuale de acţiuni ale autorităţilor administrative subordonate în ceea ce priveşte supravegherea şi controlul acțiunilor de prevenire a pierderii și risipei alimentare, de asemenea, monitorizează implementarea acestora;</w:t>
      </w:r>
    </w:p>
    <w:p w:rsidR="00F2520B" w:rsidRPr="00F2520B" w:rsidRDefault="00CD1114"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f</w:t>
      </w:r>
      <w:r w:rsidR="00F2520B" w:rsidRPr="00F2520B">
        <w:rPr>
          <w:rFonts w:ascii="Times New Roman" w:eastAsia="Times New Roman" w:hAnsi="Times New Roman" w:cs="Times New Roman"/>
          <w:color w:val="000000"/>
          <w:sz w:val="26"/>
          <w:szCs w:val="26"/>
          <w:lang w:val="ro-RO"/>
        </w:rPr>
        <w:t>) organizarea de programe de instruire a agenților economici și populaţiei în domeniul prevenirii pierderii și risipei alimentare;</w:t>
      </w:r>
    </w:p>
    <w:p w:rsidR="00F2520B" w:rsidRPr="00F2520B" w:rsidRDefault="00CD1114"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g</w:t>
      </w:r>
      <w:r w:rsidR="00F2520B" w:rsidRPr="00F2520B">
        <w:rPr>
          <w:rFonts w:ascii="Times New Roman" w:eastAsia="Times New Roman" w:hAnsi="Times New Roman" w:cs="Times New Roman"/>
          <w:color w:val="000000"/>
          <w:sz w:val="26"/>
          <w:szCs w:val="26"/>
          <w:lang w:val="ro-RO"/>
        </w:rPr>
        <w:t>) asigurarea colaborării administrative şi schimbul de informaţii dintre autoritățile publice în domeniul prevenirii pierderii și risipei alimentare.</w:t>
      </w:r>
    </w:p>
    <w:p w:rsidR="00F2520B" w:rsidRPr="00F2520B" w:rsidRDefault="00F2520B" w:rsidP="00F2520B">
      <w:pPr>
        <w:shd w:val="clear" w:color="auto" w:fill="FFFFFF"/>
        <w:spacing w:after="0" w:line="240" w:lineRule="auto"/>
        <w:jc w:val="both"/>
        <w:rPr>
          <w:rFonts w:ascii="Times New Roman" w:eastAsia="Times New Roman" w:hAnsi="Times New Roman" w:cs="Times New Roman"/>
          <w:b/>
          <w:bCs/>
          <w:color w:val="000000"/>
          <w:sz w:val="26"/>
          <w:szCs w:val="26"/>
          <w:lang w:val="ro-RO" w:eastAsia="en-GB"/>
        </w:rPr>
      </w:pP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Articolul </w:t>
      </w:r>
      <w:bookmarkEnd w:id="4"/>
      <w:r w:rsidRPr="00F2520B">
        <w:rPr>
          <w:rFonts w:ascii="Times New Roman" w:eastAsia="Times New Roman" w:hAnsi="Times New Roman" w:cs="Times New Roman"/>
          <w:b/>
          <w:bCs/>
          <w:color w:val="000000"/>
          <w:sz w:val="26"/>
          <w:szCs w:val="26"/>
          <w:lang w:val="ro-RO" w:eastAsia="en-GB"/>
        </w:rPr>
        <w:t>8. Atribuțiile Agenţiei Naţionale pentru Siguranţa Alimentelor în domeniul prevenirii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Agenţia Naţională pentru Siguranţa Alimentelor, fiind autoritatea publică centrală de supraveghere în domeniul alimentar ce are ca obiectiv general aplicarea politicii privind siguranţa alimentelor, inclusiv a hranei pentru animale, la toate etapele lanţului alimentar, are următoarele </w:t>
      </w:r>
      <w:r w:rsidRPr="00F2520B">
        <w:rPr>
          <w:rFonts w:ascii="Times New Roman" w:eastAsia="Times New Roman" w:hAnsi="Times New Roman" w:cs="Times New Roman"/>
          <w:color w:val="000000"/>
          <w:sz w:val="26"/>
          <w:szCs w:val="26"/>
          <w:lang w:val="ro-RO"/>
        </w:rPr>
        <w:t xml:space="preserve">atribuţii principale </w:t>
      </w:r>
      <w:r w:rsidRPr="00F2520B">
        <w:rPr>
          <w:rFonts w:ascii="Times New Roman" w:eastAsia="Times New Roman" w:hAnsi="Times New Roman" w:cs="Times New Roman"/>
          <w:color w:val="000000"/>
          <w:sz w:val="26"/>
          <w:szCs w:val="26"/>
          <w:lang w:val="ro-RO" w:eastAsia="en-GB"/>
        </w:rPr>
        <w:t>în domeniul prevenirii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a) participarea la elaborarea proiectelor actelor normative privind implementarea măsurilor de prevenire a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b) oferirea de consultații și organizarea de programe de informare, instruire a agenților economici și populației în domeniul prevenirii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c) supravegherea calităţii produselor primare, a calităţii alimentelor şi a hranei pentru animale;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color w:val="000000"/>
          <w:sz w:val="26"/>
          <w:szCs w:val="26"/>
          <w:shd w:val="clear" w:color="auto" w:fill="FFFFFF"/>
          <w:lang w:val="ro-RO" w:eastAsia="en-GB"/>
        </w:rPr>
        <w:t xml:space="preserve">d) verificarea respectării cerințelor legislaţiei privind </w:t>
      </w:r>
      <w:r w:rsidRPr="00F2520B">
        <w:rPr>
          <w:rFonts w:ascii="Times New Roman" w:eastAsia="Times New Roman" w:hAnsi="Times New Roman" w:cs="Times New Roman"/>
          <w:color w:val="000000"/>
          <w:sz w:val="26"/>
          <w:szCs w:val="26"/>
          <w:lang w:val="ro-RO" w:eastAsia="en-GB"/>
        </w:rPr>
        <w:t>prevenirea pierderii și risipei alimentare, în partea ce ține de</w:t>
      </w:r>
      <w:r w:rsidRPr="00F2520B">
        <w:rPr>
          <w:rFonts w:ascii="Times New Roman" w:eastAsia="Times New Roman" w:hAnsi="Times New Roman" w:cs="Times New Roman"/>
          <w:color w:val="000000"/>
          <w:sz w:val="26"/>
          <w:szCs w:val="26"/>
          <w:shd w:val="clear" w:color="auto" w:fill="FFFFFF"/>
          <w:lang w:val="ro-RO" w:eastAsia="en-GB"/>
        </w:rPr>
        <w:t xml:space="preserve"> siguranţa alimentelor și domeniul sanitar</w:t>
      </w:r>
      <w:r w:rsidRPr="00F2520B">
        <w:rPr>
          <w:rFonts w:ascii="Times New Roman" w:eastAsia="Times New Roman" w:hAnsi="Times New Roman" w:cs="Times New Roman"/>
          <w:color w:val="000000"/>
          <w:sz w:val="26"/>
          <w:szCs w:val="26"/>
          <w:lang w:val="ro-RO" w:eastAsia="en-GB"/>
        </w:rPr>
        <w:t>;</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e) elaborarea Listei produselor ce sunt sigure de a fi consumate după scadența datei durabilității minimale, precum și perioada în care acestea pot fi donate fără a impacta negativ sănătatea oamenilor;</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f) elaborarea Listei alimentelor ușor perisabile, ce nu pot face obiectul donației, potrivit prezentei legi;</w:t>
      </w:r>
    </w:p>
    <w:p w:rsidR="00F2520B" w:rsidRPr="00F2520B" w:rsidRDefault="00CD1114" w:rsidP="00F2520B">
      <w:pPr>
        <w:shd w:val="clear" w:color="auto" w:fill="FFFFFF"/>
        <w:spacing w:after="0" w:line="240" w:lineRule="auto"/>
        <w:ind w:firstLine="567"/>
        <w:jc w:val="both"/>
        <w:rPr>
          <w:rFonts w:ascii="Times New Roman" w:eastAsia="Times New Roman" w:hAnsi="Times New Roman" w:cs="Times New Roman"/>
          <w:b/>
          <w:bCs/>
          <w:color w:val="000000"/>
          <w:sz w:val="26"/>
          <w:szCs w:val="26"/>
          <w:lang w:val="ro-RO" w:eastAsia="en-GB"/>
        </w:rPr>
      </w:pPr>
      <w:r>
        <w:rPr>
          <w:rFonts w:ascii="Times New Roman" w:eastAsia="Times New Roman" w:hAnsi="Times New Roman" w:cs="Times New Roman"/>
          <w:color w:val="000000"/>
          <w:sz w:val="26"/>
          <w:szCs w:val="26"/>
          <w:shd w:val="clear" w:color="auto" w:fill="FFFFFF"/>
          <w:lang w:val="ro-RO" w:eastAsia="en-GB"/>
        </w:rPr>
        <w:t>g</w:t>
      </w:r>
      <w:r w:rsidR="00CB7298">
        <w:rPr>
          <w:rFonts w:ascii="Times New Roman" w:eastAsia="Times New Roman" w:hAnsi="Times New Roman" w:cs="Times New Roman"/>
          <w:color w:val="000000"/>
          <w:sz w:val="26"/>
          <w:szCs w:val="26"/>
          <w:shd w:val="clear" w:color="auto" w:fill="FFFFFF"/>
          <w:lang w:val="ro-RO" w:eastAsia="en-GB"/>
        </w:rPr>
        <w:t>)</w:t>
      </w:r>
      <w:r w:rsidR="00F2520B" w:rsidRPr="00F2520B">
        <w:rPr>
          <w:rFonts w:ascii="Times New Roman" w:eastAsia="Times New Roman" w:hAnsi="Times New Roman" w:cs="Times New Roman"/>
          <w:color w:val="000000"/>
          <w:sz w:val="26"/>
          <w:szCs w:val="26"/>
          <w:shd w:val="clear" w:color="auto" w:fill="FFFFFF"/>
          <w:lang w:val="ro-RO" w:eastAsia="en-GB"/>
        </w:rPr>
        <w:t xml:space="preserve"> alte atribuții, conform prevederilor </w:t>
      </w:r>
      <w:r w:rsidR="00F2520B" w:rsidRPr="00F2520B">
        <w:rPr>
          <w:rFonts w:ascii="Times New Roman" w:eastAsia="Times New Roman" w:hAnsi="Times New Roman" w:cs="Times New Roman"/>
          <w:color w:val="000000"/>
          <w:sz w:val="26"/>
          <w:szCs w:val="26"/>
          <w:lang w:val="ro-RO" w:eastAsia="en-GB"/>
        </w:rPr>
        <w:t>Legii nr. 306/2018 privind siguranța alimentelor.</w:t>
      </w:r>
    </w:p>
    <w:p w:rsidR="00F2520B" w:rsidRPr="00F2520B" w:rsidRDefault="00F2520B" w:rsidP="00F2520B">
      <w:pPr>
        <w:shd w:val="clear" w:color="auto" w:fill="FFFFFF"/>
        <w:spacing w:after="0" w:line="240" w:lineRule="auto"/>
        <w:jc w:val="both"/>
        <w:rPr>
          <w:rFonts w:ascii="Times New Roman" w:eastAsia="Times New Roman" w:hAnsi="Times New Roman" w:cs="Times New Roman"/>
          <w:color w:val="000000"/>
          <w:sz w:val="26"/>
          <w:szCs w:val="26"/>
          <w:lang w:val="ro-RO" w:eastAsia="en-GB"/>
        </w:rPr>
      </w:pPr>
      <w:bookmarkStart w:id="5" w:name="A9"/>
    </w:p>
    <w:p w:rsidR="00F2520B" w:rsidRDefault="00F2520B" w:rsidP="00F2520B">
      <w:pPr>
        <w:spacing w:after="0" w:line="240" w:lineRule="auto"/>
        <w:ind w:firstLine="567"/>
        <w:jc w:val="both"/>
        <w:rPr>
          <w:rFonts w:ascii="Times New Roman" w:eastAsia="Times New Roman" w:hAnsi="Times New Roman" w:cs="Times New Roman"/>
          <w:b/>
          <w:bCs/>
          <w:color w:val="000000"/>
          <w:sz w:val="26"/>
          <w:szCs w:val="26"/>
          <w:lang w:val="ro-RO"/>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b/>
          <w:bCs/>
          <w:color w:val="000000"/>
          <w:sz w:val="26"/>
          <w:szCs w:val="26"/>
          <w:lang w:val="ro-RO"/>
        </w:rPr>
        <w:t>Articolul 9. Atribuțiile Agenţiei de Mediu în domeniul prevenirii pierderii și risipei alimentare</w:t>
      </w:r>
    </w:p>
    <w:bookmarkEnd w:id="5"/>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lastRenderedPageBreak/>
        <w:t>Agenția de Mediu, fiind responsabilă de implementarea politicii statului în domeniul protecției mediului, are următoarele atribuţii principale în domeniul prevenirii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a) participarea la promovarea politicii de stat în domeniul prevenirii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b) participarea la elaborarea şi implementarea strategiilor şi a programelor speciale de prevenire a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c) organizarea de seminare, conferinţe la nivel naţional, instruirea cadrelor, agenţilor economici şi informarea publicului pe probleme ce ţin de prevenirea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d) recepționarea de la operatorii din sectorul alimentar a rapoartelor anuale privind măsurile întreprinse, conform art. 11 alin. (2) literele (c) - (h) din prezenta lege, şi rezultatele obţinute pentru anul calendaristic precedent. Agenția de Mediu va oferi aceste rapoarte Serviciului Fiscal de Stat la solicitare, va analiza informația din rapoarte și va publica date statistice aferente rezultatelor prevenirii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e) menținerea, actualizarea și publicarea Listei organizaţiilor beneficiare de alimente donate potrivit prezentei legi, care va cuprinde denumirea organizației beneficiare, adresa și datele de contact ale acestuia, tipul/categoria de produse alimentare dintre cele care pot face obiectul donării/comercializării;</w:t>
      </w:r>
    </w:p>
    <w:p w:rsidR="00F2520B" w:rsidRPr="00F2520B" w:rsidRDefault="00CD1114" w:rsidP="00F2520B">
      <w:pPr>
        <w:spacing w:after="0" w:line="240" w:lineRule="auto"/>
        <w:ind w:firstLine="567"/>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f</w:t>
      </w:r>
      <w:r w:rsidR="00F2520B" w:rsidRPr="00F2520B">
        <w:rPr>
          <w:rFonts w:ascii="Times New Roman" w:eastAsia="Times New Roman" w:hAnsi="Times New Roman" w:cs="Times New Roman"/>
          <w:color w:val="000000"/>
          <w:sz w:val="26"/>
          <w:szCs w:val="26"/>
          <w:lang w:val="ro-RO"/>
        </w:rPr>
        <w:t>) recepționarea, examinarea rapoartelor privind cantitățile de produse primite de către organizațiile beneficiare;</w:t>
      </w:r>
    </w:p>
    <w:p w:rsidR="00F2520B" w:rsidRPr="00F2520B" w:rsidRDefault="00CD1114" w:rsidP="00F2520B">
      <w:pPr>
        <w:spacing w:after="0" w:line="240" w:lineRule="auto"/>
        <w:ind w:firstLine="567"/>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lang w:val="ro-RO"/>
        </w:rPr>
        <w:t>g)</w:t>
      </w:r>
      <w:r w:rsidR="00F2520B" w:rsidRPr="00F2520B">
        <w:rPr>
          <w:rFonts w:ascii="Times New Roman" w:eastAsia="Times New Roman" w:hAnsi="Times New Roman" w:cs="Times New Roman"/>
          <w:color w:val="000000"/>
          <w:sz w:val="26"/>
          <w:szCs w:val="26"/>
          <w:lang w:val="ro-RO"/>
        </w:rPr>
        <w:t xml:space="preserve"> oferirea informației și statisticii consolidate privind cantitatea de deșeuri alimentare generate în baza prezentei legi;</w:t>
      </w:r>
    </w:p>
    <w:p w:rsidR="00F2520B" w:rsidRPr="00F2520B" w:rsidRDefault="00CD1114" w:rsidP="00F2520B">
      <w:pPr>
        <w:spacing w:after="0" w:line="240" w:lineRule="auto"/>
        <w:ind w:firstLine="567"/>
        <w:jc w:val="both"/>
        <w:rPr>
          <w:rFonts w:ascii="Times New Roman" w:eastAsia="Times New Roman" w:hAnsi="Times New Roman" w:cs="Times New Roman"/>
          <w:color w:val="000000"/>
          <w:sz w:val="26"/>
          <w:szCs w:val="26"/>
          <w:lang w:val="ro-RO"/>
        </w:rPr>
      </w:pPr>
      <w:r>
        <w:rPr>
          <w:rFonts w:ascii="Times New Roman" w:eastAsia="Times New Roman" w:hAnsi="Times New Roman" w:cs="Times New Roman"/>
          <w:color w:val="000000"/>
          <w:sz w:val="26"/>
          <w:szCs w:val="26"/>
          <w:shd w:val="clear" w:color="auto" w:fill="FFFFFF"/>
          <w:lang w:val="ro-RO"/>
        </w:rPr>
        <w:t>h</w:t>
      </w:r>
      <w:r w:rsidR="00F2520B" w:rsidRPr="00F2520B">
        <w:rPr>
          <w:rFonts w:ascii="Times New Roman" w:eastAsia="Times New Roman" w:hAnsi="Times New Roman" w:cs="Times New Roman"/>
          <w:color w:val="000000"/>
          <w:sz w:val="26"/>
          <w:szCs w:val="26"/>
          <w:shd w:val="clear" w:color="auto" w:fill="FFFFFF"/>
          <w:lang w:val="ro-RO"/>
        </w:rPr>
        <w:t xml:space="preserve">) alte atribuții, conform prevederilor </w:t>
      </w:r>
      <w:r w:rsidR="00F2520B" w:rsidRPr="00F2520B">
        <w:rPr>
          <w:rFonts w:ascii="Times New Roman" w:eastAsia="Times New Roman" w:hAnsi="Times New Roman" w:cs="Times New Roman"/>
          <w:color w:val="000000"/>
          <w:sz w:val="26"/>
          <w:szCs w:val="26"/>
          <w:lang w:val="ro-RO"/>
        </w:rPr>
        <w:t>Legii nr. 209/2016 privind deșeurile.</w:t>
      </w:r>
    </w:p>
    <w:p w:rsidR="00F2520B" w:rsidRPr="00F2520B" w:rsidRDefault="00F2520B" w:rsidP="00F2520B">
      <w:pPr>
        <w:shd w:val="clear" w:color="auto" w:fill="FFFFFF"/>
        <w:spacing w:after="0" w:line="240" w:lineRule="auto"/>
        <w:jc w:val="both"/>
        <w:rPr>
          <w:rFonts w:ascii="Times New Roman" w:eastAsia="Times New Roman" w:hAnsi="Times New Roman" w:cs="Times New Roman"/>
          <w:color w:val="000000"/>
          <w:sz w:val="26"/>
          <w:szCs w:val="26"/>
          <w:lang w:val="ro-RO"/>
        </w:rPr>
      </w:pPr>
    </w:p>
    <w:p w:rsidR="00F2520B" w:rsidRPr="00F2520B" w:rsidRDefault="00F2520B" w:rsidP="00F2520B">
      <w:pPr>
        <w:spacing w:after="0" w:line="240" w:lineRule="auto"/>
        <w:ind w:firstLine="567"/>
        <w:jc w:val="both"/>
        <w:rPr>
          <w:rFonts w:ascii="Times New Roman" w:eastAsia="Times New Roman" w:hAnsi="Times New Roman" w:cs="Times New Roman"/>
          <w:b/>
          <w:bCs/>
          <w:color w:val="000000"/>
          <w:sz w:val="26"/>
          <w:szCs w:val="26"/>
          <w:lang w:val="ro-RO"/>
        </w:rPr>
      </w:pPr>
      <w:r w:rsidRPr="00F2520B">
        <w:rPr>
          <w:rFonts w:ascii="Times New Roman" w:eastAsia="Times New Roman" w:hAnsi="Times New Roman" w:cs="Times New Roman"/>
          <w:b/>
          <w:bCs/>
          <w:color w:val="000000"/>
          <w:sz w:val="26"/>
          <w:szCs w:val="26"/>
          <w:lang w:val="ro-RO"/>
        </w:rPr>
        <w:t>Articolul 10. Atribuțiile Inspectoratului pentru Protecţia Mediului în domeniul prevenirii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Inspectoratul pentru Protecţia Mediului are următoarele atribuţii principale în domeniul prevenirii pierderii și risipei alimentare: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a) exercitarea controlului şi supravegherii de stat a gestionării deşeurilor alimentare de către operatorii din sectorul alimentar și organizaţiile beneficiare de alimente donate potrivit prezentei legi;</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b) ţinerea evidenţei şi efectuarea inventarierii la operatorii din sectorul alimentar și la organizaţiile beneficiare privind formarea, valorificarea şi eliminarea deşeurilor alimentare, precum şi stocurile de deşeuri alimentare păstrate;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shd w:val="clear" w:color="auto" w:fill="FFFFFF"/>
          <w:lang w:val="ro-RO" w:eastAsia="en-GB"/>
        </w:rPr>
        <w:t xml:space="preserve">c) alte atribuții, conform prevederilor </w:t>
      </w:r>
      <w:r w:rsidRPr="00F2520B">
        <w:rPr>
          <w:rFonts w:ascii="Times New Roman" w:eastAsia="Times New Roman" w:hAnsi="Times New Roman" w:cs="Times New Roman"/>
          <w:color w:val="000000"/>
          <w:sz w:val="26"/>
          <w:szCs w:val="26"/>
          <w:lang w:val="ro-RO" w:eastAsia="en-GB"/>
        </w:rPr>
        <w:t>Legii nr. 209/2016 privind deșeurile.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Capitolul IV</w:t>
      </w:r>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MĂSURILE DE PREVENIRE A PIERDERII ȘI RISIPEI ALIMENTARE</w:t>
      </w:r>
    </w:p>
    <w:p w:rsidR="00F2520B" w:rsidRPr="00F2520B" w:rsidRDefault="00F2520B" w:rsidP="00F2520B">
      <w:pPr>
        <w:spacing w:after="0" w:line="240" w:lineRule="auto"/>
        <w:jc w:val="both"/>
        <w:rPr>
          <w:rFonts w:ascii="Times New Roman" w:eastAsia="Times New Roman" w:hAnsi="Times New Roman" w:cs="Times New Roman"/>
          <w:b/>
          <w:bCs/>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11.</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Măsurile de prevenire a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(1) Operatorii din sectorul alimentar sunt obligați să întreprindă </w:t>
      </w:r>
      <w:bookmarkStart w:id="6" w:name="_Hlk9851621"/>
      <w:r w:rsidRPr="00F2520B">
        <w:rPr>
          <w:rFonts w:ascii="Times New Roman" w:eastAsia="Times New Roman" w:hAnsi="Times New Roman" w:cs="Times New Roman"/>
          <w:color w:val="000000"/>
          <w:sz w:val="26"/>
          <w:szCs w:val="26"/>
          <w:lang w:val="ro-RO" w:eastAsia="en-GB"/>
        </w:rPr>
        <w:t>măsuri de prevenire a pierderii și risipei alimentare și să suporte cheltuielile aferente</w:t>
      </w:r>
      <w:bookmarkEnd w:id="6"/>
      <w:r w:rsidRPr="00F2520B">
        <w:rPr>
          <w:rFonts w:ascii="Times New Roman" w:eastAsia="Times New Roman" w:hAnsi="Times New Roman" w:cs="Times New Roman"/>
          <w:color w:val="000000"/>
          <w:sz w:val="26"/>
          <w:szCs w:val="26"/>
          <w:lang w:val="ro-RO" w:eastAsia="en-GB"/>
        </w:rPr>
        <w:t>.</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(2) Măsurile de prevenire a pierderii și risipei alimentare se implementează de către operatorii din sectorul alimentar conform următoarei ordini de prioritate:</w:t>
      </w:r>
    </w:p>
    <w:p w:rsidR="00F2520B" w:rsidRPr="00F2520B" w:rsidRDefault="00F2520B" w:rsidP="00F2520B">
      <w:pPr>
        <w:spacing w:after="0" w:line="240" w:lineRule="auto"/>
        <w:ind w:firstLine="567"/>
        <w:jc w:val="both"/>
        <w:rPr>
          <w:rFonts w:ascii="Times New Roman" w:eastAsia="Times New Roman" w:hAnsi="Times New Roman" w:cs="Times New Roman"/>
          <w:strike/>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a) măsuri de responsabilizare pentru prevenirea pierderii și risipei alimentare pe tot lanţul alimentar, inclusiv în sectorul de industrie hotelieră şi a serviciilor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b) măsuri privind vânzarea alimentelor aflate aproape de expirarea datei-limită de consum sau aproape de scadența datei durabilității minimale, conform legislaţiei în vigoare;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c) măsuri privind transferul alimentelor prin donație către organizațiile beneficiare, pentru consumul uman, sau direct consumatorilor finali;</w:t>
      </w:r>
    </w:p>
    <w:p w:rsidR="00F2520B" w:rsidRPr="00F2520B" w:rsidRDefault="00F2520B" w:rsidP="00F2520B">
      <w:pPr>
        <w:spacing w:after="0" w:line="240" w:lineRule="auto"/>
        <w:ind w:firstLine="567"/>
        <w:jc w:val="both"/>
        <w:rPr>
          <w:rFonts w:ascii="Times New Roman" w:eastAsia="Times New Roman" w:hAnsi="Times New Roman" w:cs="Times New Roman"/>
          <w:sz w:val="26"/>
          <w:szCs w:val="26"/>
          <w:lang w:val="ro-RO" w:eastAsia="en-GB"/>
        </w:rPr>
      </w:pPr>
      <w:r w:rsidRPr="00F2520B">
        <w:rPr>
          <w:rFonts w:ascii="Times New Roman" w:eastAsia="Times New Roman" w:hAnsi="Times New Roman" w:cs="Times New Roman"/>
          <w:color w:val="000000"/>
          <w:sz w:val="26"/>
          <w:szCs w:val="26"/>
          <w:lang w:val="ro-RO" w:eastAsia="en-GB"/>
        </w:rPr>
        <w:lastRenderedPageBreak/>
        <w:t xml:space="preserve">d) măsuri pentru eliminarea şi utilizarea subproduselor de origine animală şi a produselor derivate </w:t>
      </w:r>
      <w:r w:rsidRPr="00F2520B">
        <w:rPr>
          <w:rFonts w:ascii="Times New Roman" w:eastAsia="Times New Roman" w:hAnsi="Times New Roman" w:cs="Times New Roman"/>
          <w:sz w:val="26"/>
          <w:szCs w:val="26"/>
          <w:lang w:val="ro-RO" w:eastAsia="en-GB"/>
        </w:rPr>
        <w:t>potrivit Legii nr. 129/2019 privind subprodusele de origine animală și produsele derivate care nu sunt destinate consumului uman, după parcurgerea etapelor prevăzute la lit. a) - c);</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e) măsuri pentru transferul produselor alimentare devenite improprii consumului uman sau animal prin transformarea în compost, conform Legii nr. 209/2016 privind deșeurile și Legii nr. 129/2019 privind subprodusele de origine animală și produsele derivate care nu sunt destinate consumului uman, doar după parcurgerea etapelor prevăzute la lit. a) - d);</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f) măsuri pentru transferul produselor alimentare devenite improprii consumului uman sau animal în vederea valorificării lor prin transformare în biogaz, după parcurgerea etapelor prevăzute la lit. a) - e);</w:t>
      </w:r>
    </w:p>
    <w:p w:rsidR="00F2520B" w:rsidRPr="00F2520B" w:rsidRDefault="00F2520B" w:rsidP="00F2520B">
      <w:pPr>
        <w:spacing w:after="0" w:line="240" w:lineRule="auto"/>
        <w:ind w:firstLine="567"/>
        <w:contextualSpacing/>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g) măsuri privind transferul către o unitate autorizată de neutralizare a produselor rămase după parcurgerea etapelor prevăzute la lit. a) - f);</w:t>
      </w:r>
    </w:p>
    <w:p w:rsidR="00F2520B" w:rsidRPr="00F2520B" w:rsidRDefault="00F2520B" w:rsidP="00F2520B">
      <w:pPr>
        <w:spacing w:after="0" w:line="240" w:lineRule="auto"/>
        <w:ind w:firstLine="567"/>
        <w:contextualSpacing/>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h) măsuri de incinerare a produselor alimentare devenite improprii consumului uman sau animal, după parcurgerea etapelor prevăzute la lit. a) - g).</w:t>
      </w:r>
    </w:p>
    <w:p w:rsidR="00F2520B" w:rsidRPr="00F2520B" w:rsidRDefault="00F2520B" w:rsidP="00F2520B">
      <w:pPr>
        <w:spacing w:after="0" w:line="240" w:lineRule="auto"/>
        <w:ind w:firstLine="567"/>
        <w:contextualSpacing/>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contextualSpacing/>
        <w:jc w:val="both"/>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Articolul 12. Transferul alimentelor prin donație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(1) Transferul alimentelor prin donație de către operatorii din sectorul alimentar către organizațiile beneficiare sau direct către consumatori, potrivit prezentei legi, se face în baza unui contract de donație încheiat între operatorul din sectorul alimentar și organizația beneficiară sau consumator, potrivit prevederilor Codului Civil nr.</w:t>
      </w:r>
      <w:r w:rsidRPr="00F2520B">
        <w:rPr>
          <w:rFonts w:ascii="Times New Roman" w:eastAsia="Times New Roman" w:hAnsi="Times New Roman" w:cs="Times New Roman"/>
          <w:color w:val="000000"/>
          <w:sz w:val="26"/>
          <w:szCs w:val="26"/>
          <w:shd w:val="clear" w:color="auto" w:fill="FFFFFF"/>
          <w:lang w:val="ro-RO"/>
        </w:rPr>
        <w:t xml:space="preserve"> 1107/2002 aplicabile donației</w:t>
      </w:r>
      <w:r w:rsidRPr="00F2520B">
        <w:rPr>
          <w:rFonts w:ascii="Times New Roman" w:eastAsia="Times New Roman" w:hAnsi="Times New Roman" w:cs="Times New Roman"/>
          <w:color w:val="000000"/>
          <w:sz w:val="26"/>
          <w:szCs w:val="26"/>
          <w:lang w:val="ro-RO"/>
        </w:rPr>
        <w:t>.</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eastAsia="en-GB"/>
        </w:rPr>
        <w:t xml:space="preserve">(2) </w:t>
      </w:r>
      <w:r w:rsidRPr="00F2520B">
        <w:rPr>
          <w:rFonts w:ascii="Times New Roman" w:eastAsia="Times New Roman" w:hAnsi="Times New Roman" w:cs="Times New Roman"/>
          <w:color w:val="000000"/>
          <w:sz w:val="26"/>
          <w:szCs w:val="26"/>
          <w:lang w:val="ro-RO"/>
        </w:rPr>
        <w:t>Unitățile de alimentație publică de tipul restaurante, cofetării, patiserii, plăcintării, covrigării, cantine și altele asemenea pot dona alimente gătite/preparate/transformate către organizații beneficiare și către consumatorii finali, în baza unui act de predare-primire.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(3) Alimentele pot face obiectul transferului prin donație de către operatorii din sectorul alimentar:</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a) oricând în ultimele 10 zile de valabilitate până la scadența datei durabilității minimale;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b) oricând în ultimele 10 zile de valabilitate până la expirarea datei-limită de consum;</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c) cât de curând posibil, dar nu mai mult de 30 de zile după scadența datei durabilității minimale, dacă aceste alimente sunt sigure pentru consum. Lista produselor ce sunt sigure de a fi consumate după scadența datei durabilității minimale, precum și perioada în care aceste pot fi donate fără impact negativ asupra sănătății oamenilor, este stabilită de către Agenția Națională pentru Siguranța Alimentelor</w:t>
      </w:r>
      <w:r w:rsidRPr="00F2520B">
        <w:rPr>
          <w:rFonts w:ascii="Times New Roman" w:eastAsia="Times New Roman" w:hAnsi="Times New Roman" w:cs="Times New Roman"/>
          <w:bCs/>
          <w:color w:val="000000"/>
          <w:sz w:val="26"/>
          <w:szCs w:val="26"/>
          <w:lang w:val="ro-RO"/>
        </w:rPr>
        <w:t xml:space="preserve">.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 xml:space="preserve">(4) Alimentele donate trebuie să fie sigure pentru consum și etichetate potrivit legislației. Alimentele ambalate pot fi donate potrivit prezentei legi doar dacă ambalajul interior este intact.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(5) Prin excepție de la prevederile alin. (2), alimentele care nu sunt comercializate din cauza unor aspecte de prezentare, defecte de ambalare sau alte defecte care nu pot prezenta niciun risc pentru sănătatea publică pot face obiectul donării numai după efectuarea unei evaluări detaliate, pe fiecare tip de produs, pentru a se asigura că acestea pot fi consumate în condiții de siguranță. Evaluarea se va realiza de către operatorul din sectorul alimentar și se consemnează în contractul încheiat la momentul donării.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(6) În sensul prezentei legi, sunt excluse de la donație: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a) băuturile alcoolice;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b) alimente ușor perisabile, lista cărora este stabilită de către Agenția Națională pentru Siguranța Alimentelor;</w:t>
      </w:r>
      <w:r w:rsidRPr="00F2520B">
        <w:rPr>
          <w:rFonts w:ascii="Times New Roman" w:eastAsia="Times New Roman" w:hAnsi="Times New Roman" w:cs="Times New Roman"/>
          <w:b/>
          <w:bCs/>
          <w:color w:val="000000"/>
          <w:sz w:val="26"/>
          <w:szCs w:val="26"/>
          <w:lang w:val="ro-RO"/>
        </w:rPr>
        <w:t xml:space="preserve">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c) alimente care au fost declarate/clasificate ca improprii consumului uman de către Agenția Națională pentru Siguranța Alimentelor.</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lastRenderedPageBreak/>
        <w:t>(7) Operatorii din sectorul alimentar care nu reușesc să doneze produsele alimentare în termenii prevăzuți de prezenta lege, aplică măsurile prevăzute la art. 11 alin. (2) lit. d) - h), conform principiului priorității.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(8) Preluarea de facto a alimentelor donate de la operatorii din sectorul alimentar poate fi făcută de către: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a) organizaţie beneficiară la direct, în cazul în care această răspunde de îndeplinirea cerințelor legislației din domeniul alimentar și dispune de transport, echipament și/sau loc de depozitare autorizat potrivit legislației aplicabile siguranței alimentelor, sau</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b) orice operator din sectorul alimentar, ce acționează în numele organizației beneficiare în baza unui contract de prestări servicii, răspunde de îndeplinirea cerințelor legislației din domeniul alimentar și dispune de transport, echipament și/sau loc de depozitare autorizat în conformitate cu prevederile Legii nr. 306/2018.</w:t>
      </w:r>
    </w:p>
    <w:p w:rsidR="00F2520B" w:rsidRPr="00F2520B" w:rsidRDefault="00F2520B" w:rsidP="00F2520B">
      <w:pPr>
        <w:spacing w:after="0" w:line="240" w:lineRule="auto"/>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13.</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Operatorii din sectorul alimentar</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(1) Operatorii din sectorul alimentar care donează produsele alimentare, țin evidența consumatorilor finali care primesc alimentele direct, precum și lista organizațiilor beneficiare care primesc alimentele potrivit prezentei legi. Donarea alimentelor către organizațiile beneficiare nu este condiționată de includerea respectivei organizații în Lista organizațiilor beneficiare ținută de Agenția de Mediu.</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(2) Operatorii din sectorul alimentar vor prezenta, până la data de 01 martie a fiecărui an, Agenției de Mediu rapoarte anuale prin care să prezinte măsurile întreprinse, conform art. 11 alin. (2) lit. (c) - (h) din prezenta lege, şi rezultatele obţinute pentru anul calendaristic precedent.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(3) În cazul în care un operator din sectorul alimentar consideră sau are motive să creadă că un produs alimentar pe care l-a importat, produs, prelucrat, fabricat sau distribuit nu satisface cerințele privind siguranța alimentelor, și produsul alimentar a ieșit de sub controlul imediat al acestuia, el inițiază de îndată procedurile pentru retragerea produsului alimentar, fiind obligat să informeze despre aceasta organizația beneficiară. În cazul în care produsul ar putea să fi ajuns la consumator, operatorul din sectorul alimentar informează, în mod eficient și precis, consumatorii în legătură cu motivul retragerii acestuia și, dacă este necesar, retrag de la consumatori produsele care le-au fost deja furnizate, atunci când alte măsuri nu sunt suficiente pentru realizarea unui nivel ridicat de protecție a sănătății.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(4) Operatorii din sectorul alimentar pot participa în mod voluntar ca parteneri la activitățile și campaniile propuse de autorități cu atribuții în domeniul prevenirii pierderii și risipei alimentare și/sau pot iniția propriile activități de informare în spiritul prezentei legi.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rPr>
        <w:t>(5) Operatorii din sectorul alimentar care transferă alimente prin donație în baza prezentei legi beneficiază de facilități fiscale, așa cum acestea sunt reglementate de prevederile Codului Fiscal.</w:t>
      </w:r>
    </w:p>
    <w:p w:rsidR="00F2520B" w:rsidRPr="00F2520B" w:rsidRDefault="00F2520B" w:rsidP="00F2520B">
      <w:pPr>
        <w:spacing w:after="0" w:line="240" w:lineRule="auto"/>
        <w:ind w:firstLine="567"/>
        <w:jc w:val="both"/>
        <w:rPr>
          <w:rFonts w:ascii="Times New Roman" w:eastAsia="Times New Roman" w:hAnsi="Times New Roman" w:cs="Times New Roman"/>
          <w:b/>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color w:val="000000"/>
          <w:sz w:val="26"/>
          <w:szCs w:val="26"/>
          <w:lang w:val="ro-RO" w:eastAsia="en-GB"/>
        </w:rPr>
        <w:t>Articolul 14.</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bCs/>
          <w:color w:val="000000"/>
          <w:sz w:val="26"/>
          <w:szCs w:val="26"/>
          <w:lang w:val="ro-RO" w:eastAsia="en-GB"/>
        </w:rPr>
        <w:t>Organizațiile beneficiare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(1) Transferul prin donație a alimentelor, potrivit prezentei legi, se face către organizațiile beneficiare, acestora fiindu-le interzisă comercializarea alimentelor către alţi operatori din sectorul alimentar sau direct consumatorului final. </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rPr>
      </w:pPr>
      <w:r w:rsidRPr="00F2520B">
        <w:rPr>
          <w:rFonts w:ascii="Times New Roman" w:eastAsia="Times New Roman" w:hAnsi="Times New Roman" w:cs="Times New Roman"/>
          <w:color w:val="000000"/>
          <w:sz w:val="26"/>
          <w:szCs w:val="26"/>
          <w:lang w:val="ro-RO" w:eastAsia="en-GB"/>
        </w:rPr>
        <w:t xml:space="preserve">(2) Prin derogare de la dispozițiile alin. (1), organizațiile beneficiare care răspund de îndeplinirea cerințelor legislației din domeniul alimentar potrivit Legii nr. 306/2018, și care desfășoară activități în domeniul alimentației publice pot comercializa alimente către consumatorul final, la un preț̦ redus, care să permită exclusiv acoperirea costurilor de funcționare a activității respective. Nivelul maximal al costurilor de funcționare se stabilește de Guvern. </w:t>
      </w:r>
      <w:r w:rsidRPr="00F2520B">
        <w:rPr>
          <w:rFonts w:ascii="Times New Roman" w:eastAsia="Times New Roman" w:hAnsi="Times New Roman" w:cs="Times New Roman"/>
          <w:color w:val="000000"/>
          <w:sz w:val="26"/>
          <w:szCs w:val="26"/>
          <w:lang w:val="ro-RO"/>
        </w:rPr>
        <w:t>Pentru salariile personalului, ca punct de referință pentru calcul se va lua salariul mediu pe economie.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(3) Organizațiile beneficiare sunt obligate, în baza unei proceduri interne, să ducă evidența:</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lastRenderedPageBreak/>
        <w:t>a) operatorilor din sectorul alimentar de la care primesc alimente în baza prezentei legi;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b) alimentelor primite de la operatorii din sectorul alimentar și donate/repartizate consumatorilor finali.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(4) Organizațiile beneficiare sunt obligate să asigure respectarea cerințelor cu privire la trasabilitate, igiena produselor alimentare și informarea despre produsele alimentare în conformitate cu Legea nr. 306/2018, și să aplice procedurile pe baza principiilor de analiză a riscurilor în punctele critice de control (HACCP – Hazard Analysis and Critical Control Points).</w:t>
      </w:r>
    </w:p>
    <w:p w:rsidR="00F2520B" w:rsidRPr="00F2520B" w:rsidRDefault="00F2520B" w:rsidP="00F2520B">
      <w:pPr>
        <w:spacing w:after="0" w:line="240" w:lineRule="auto"/>
        <w:ind w:firstLine="567"/>
        <w:jc w:val="both"/>
        <w:rPr>
          <w:rFonts w:ascii="Times New Roman" w:eastAsia="Times New Roman" w:hAnsi="Times New Roman" w:cs="Times New Roman"/>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(5) În vederea transferului produselor alimentare și pentru asigurarea faptului că produsele alimentare transferate pot fi consumate în condiții de siguranță, organizațiile beneficiare pot prelua singure alimentele donate, în cazul în care răspund de îndeplinirea cerințelor legislației din domeniul alimentar potrivit Legii nr. 306/2018, sau pot contracta serviciile de colectare, depozitare, transport, și/sau distribuire la operatori din sectorul </w:t>
      </w:r>
      <w:r w:rsidRPr="00F2520B">
        <w:rPr>
          <w:rFonts w:ascii="Times New Roman" w:eastAsia="Times New Roman" w:hAnsi="Times New Roman" w:cs="Times New Roman"/>
          <w:sz w:val="26"/>
          <w:szCs w:val="26"/>
          <w:lang w:val="ro-RO" w:eastAsia="en-GB"/>
        </w:rPr>
        <w:t xml:space="preserve">alimentar, care răspund de îndeplinirea cerințelor legislației din domeniul alimentar potrivit Legii nr. 306/2018.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(6) Organizațiile beneficiare sunt obligate să informeze, până la data de 30 decembrie a fiecărui an, Agenția Națională pentru Sănătate Publică, cu privire la activitățile sale efectuate în baza prezentei legi.</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(7) În vederea includerii în Lista organizațiilor beneficiare, acestea vor depune o cerere la Agenția de Mediu, în scris sau on-line.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 xml:space="preserve">(8) Organizațiile beneficiare sunt obligate să depună la Agenția de Mediu, până la data de 31 martie a fiecărui an, un raport privind activitatea desfășurată în anul precedent în baza prezentei legi, din care să reiasă cantitatea alimentelor provenite din donații. Modelul raportului va fi aprobat de Guvern. </w:t>
      </w:r>
    </w:p>
    <w:p w:rsidR="00F2520B" w:rsidRPr="00F2520B" w:rsidRDefault="00F2520B" w:rsidP="00F2520B">
      <w:pPr>
        <w:spacing w:after="0" w:line="240" w:lineRule="auto"/>
        <w:jc w:val="both"/>
        <w:rPr>
          <w:rFonts w:ascii="Times New Roman" w:eastAsia="Times New Roman" w:hAnsi="Times New Roman" w:cs="Times New Roman"/>
          <w:color w:val="000000"/>
          <w:sz w:val="26"/>
          <w:szCs w:val="26"/>
          <w:lang w:val="ro-RO" w:eastAsia="en-GB"/>
        </w:rPr>
      </w:pP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Articolul </w:t>
      </w:r>
      <w:r w:rsidRPr="00F2520B">
        <w:rPr>
          <w:rFonts w:ascii="Times New Roman" w:eastAsia="Times New Roman" w:hAnsi="Times New Roman" w:cs="Times New Roman"/>
          <w:b/>
          <w:color w:val="000000"/>
          <w:sz w:val="26"/>
          <w:szCs w:val="26"/>
          <w:lang w:val="ro-RO" w:eastAsia="en-GB"/>
        </w:rPr>
        <w:t>15</w:t>
      </w:r>
      <w:r w:rsidRPr="00F2520B">
        <w:rPr>
          <w:rFonts w:ascii="Times New Roman" w:eastAsia="Times New Roman" w:hAnsi="Times New Roman" w:cs="Times New Roman"/>
          <w:b/>
          <w:bCs/>
          <w:color w:val="000000"/>
          <w:sz w:val="26"/>
          <w:szCs w:val="26"/>
          <w:lang w:val="ro-RO" w:eastAsia="en-GB"/>
        </w:rPr>
        <w:t>.</w:t>
      </w:r>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color w:val="000000"/>
          <w:sz w:val="26"/>
          <w:szCs w:val="26"/>
          <w:lang w:val="ro-RO" w:eastAsia="en-GB"/>
        </w:rPr>
        <w:t>Răspunderea în domeniul prevenirii pierderii și risipei alimentare</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Răspunderea operatorilor din sectorul alimentar și/sau a organizațiilor beneficiare este angajată în cazul nerespectării cerințelor specifice legislației din domeniul alimentar și sanitaro-igienice privind produsele alimentare, precum și în cazul nerespectării prevederilor actelor normativ aferente gestionării deșeurilor alimentare.</w:t>
      </w:r>
    </w:p>
    <w:p w:rsidR="00F2520B" w:rsidRPr="00F2520B" w:rsidRDefault="00F2520B" w:rsidP="00F2520B">
      <w:pPr>
        <w:spacing w:after="0" w:line="240" w:lineRule="auto"/>
        <w:rPr>
          <w:rFonts w:ascii="Times New Roman" w:eastAsia="Times New Roman" w:hAnsi="Times New Roman" w:cs="Times New Roman"/>
          <w:b/>
          <w:bCs/>
          <w:color w:val="000000"/>
          <w:sz w:val="26"/>
          <w:szCs w:val="26"/>
          <w:lang w:val="ro-RO" w:eastAsia="en-GB"/>
        </w:rPr>
      </w:pPr>
      <w:bookmarkStart w:id="7" w:name="Capitolul_VI"/>
    </w:p>
    <w:p w:rsidR="00F2520B" w:rsidRPr="00F2520B" w:rsidRDefault="00F2520B" w:rsidP="00F2520B">
      <w:pPr>
        <w:spacing w:after="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Capitolul V</w:t>
      </w:r>
      <w:bookmarkEnd w:id="7"/>
    </w:p>
    <w:p w:rsidR="00F2520B" w:rsidRPr="00F2520B" w:rsidRDefault="00F2520B" w:rsidP="00F2520B">
      <w:pPr>
        <w:spacing w:after="120" w:line="240" w:lineRule="auto"/>
        <w:jc w:val="center"/>
        <w:rPr>
          <w:rFonts w:ascii="Times New Roman" w:eastAsia="Times New Roman" w:hAnsi="Times New Roman" w:cs="Times New Roman"/>
          <w:b/>
          <w:bCs/>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DISPOZIŢII FINALE ȘI TRANZITORII </w:t>
      </w:r>
    </w:p>
    <w:p w:rsidR="00F2520B" w:rsidRPr="00F2520B" w:rsidRDefault="00F2520B" w:rsidP="00F2520B">
      <w:pPr>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b/>
          <w:bCs/>
          <w:color w:val="000000"/>
          <w:sz w:val="26"/>
          <w:szCs w:val="26"/>
          <w:lang w:val="ro-RO" w:eastAsia="en-GB"/>
        </w:rPr>
        <w:t xml:space="preserve">Articolul </w:t>
      </w:r>
      <w:r w:rsidRPr="00F2520B">
        <w:rPr>
          <w:rFonts w:ascii="Times New Roman" w:eastAsia="Times New Roman" w:hAnsi="Times New Roman" w:cs="Times New Roman"/>
          <w:b/>
          <w:color w:val="000000"/>
          <w:sz w:val="26"/>
          <w:szCs w:val="26"/>
          <w:lang w:val="ro-RO" w:eastAsia="en-GB"/>
        </w:rPr>
        <w:t>16</w:t>
      </w:r>
      <w:r w:rsidRPr="00F2520B">
        <w:rPr>
          <w:rFonts w:ascii="Times New Roman" w:eastAsia="Times New Roman" w:hAnsi="Times New Roman" w:cs="Times New Roman"/>
          <w:b/>
          <w:bCs/>
          <w:color w:val="000000"/>
          <w:sz w:val="26"/>
          <w:szCs w:val="26"/>
          <w:lang w:val="ro-RO" w:eastAsia="en-GB"/>
        </w:rPr>
        <w:t>.</w:t>
      </w:r>
      <w:bookmarkStart w:id="8" w:name="Articolul_29."/>
      <w:bookmarkEnd w:id="8"/>
      <w:r w:rsidRPr="00F2520B">
        <w:rPr>
          <w:rFonts w:ascii="Times New Roman" w:eastAsia="Times New Roman" w:hAnsi="Times New Roman" w:cs="Times New Roman"/>
          <w:color w:val="000000"/>
          <w:sz w:val="26"/>
          <w:szCs w:val="26"/>
          <w:lang w:val="ro-RO" w:eastAsia="en-GB"/>
        </w:rPr>
        <w:t xml:space="preserve"> </w:t>
      </w:r>
      <w:r w:rsidRPr="00F2520B">
        <w:rPr>
          <w:rFonts w:ascii="Times New Roman" w:eastAsia="Times New Roman" w:hAnsi="Times New Roman" w:cs="Times New Roman"/>
          <w:b/>
          <w:color w:val="000000"/>
          <w:sz w:val="26"/>
          <w:szCs w:val="26"/>
          <w:lang w:val="ro-RO" w:eastAsia="en-GB"/>
        </w:rPr>
        <w:t>Dispoziții finale și tranzitorii</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(1) Prezenta lege intră în vigoare la data publicării.</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color w:val="000000"/>
          <w:sz w:val="26"/>
          <w:szCs w:val="26"/>
          <w:lang w:val="ro-RO" w:eastAsia="en-GB"/>
        </w:rPr>
        <w:t>(2) Guvernul, în termen de:</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ro-RO" w:eastAsia="en-GB"/>
        </w:rPr>
      </w:pPr>
      <w:r w:rsidRPr="00F2520B">
        <w:rPr>
          <w:rFonts w:ascii="Times New Roman" w:eastAsia="Times New Roman" w:hAnsi="Times New Roman" w:cs="Times New Roman"/>
          <w:sz w:val="26"/>
          <w:szCs w:val="26"/>
          <w:lang w:val="ro-RO" w:eastAsia="en-GB"/>
        </w:rPr>
        <w:t xml:space="preserve">a) 3 luni </w:t>
      </w:r>
      <w:r w:rsidRPr="00F2520B">
        <w:rPr>
          <w:rFonts w:ascii="Times New Roman" w:eastAsia="Times New Roman" w:hAnsi="Times New Roman" w:cs="Times New Roman"/>
          <w:color w:val="000000"/>
          <w:sz w:val="26"/>
          <w:szCs w:val="26"/>
          <w:lang w:val="ro-RO" w:eastAsia="en-GB"/>
        </w:rPr>
        <w:t xml:space="preserve">de la data publicării prezentei legi, va aduce actele sale normative în concordanţă cu prezenta lege, </w:t>
      </w:r>
      <w:r w:rsidRPr="00F2520B">
        <w:rPr>
          <w:rFonts w:ascii="Times New Roman" w:eastAsia="Times New Roman" w:hAnsi="Times New Roman" w:cs="Times New Roman"/>
          <w:color w:val="000000"/>
          <w:sz w:val="26"/>
          <w:szCs w:val="26"/>
          <w:shd w:val="clear" w:color="auto" w:fill="FFFFFF"/>
          <w:lang w:val="ro-RO" w:eastAsia="en-GB"/>
        </w:rPr>
        <w:t>va elabora şi aproba actele normative necesare pentru punerea în aplicare a prevederilor prezentei legi</w:t>
      </w:r>
      <w:r w:rsidRPr="00F2520B">
        <w:rPr>
          <w:rFonts w:ascii="Times New Roman" w:eastAsia="Times New Roman" w:hAnsi="Times New Roman" w:cs="Times New Roman"/>
          <w:color w:val="000000"/>
          <w:sz w:val="26"/>
          <w:szCs w:val="26"/>
          <w:lang w:val="ro-RO" w:eastAsia="en-GB"/>
        </w:rPr>
        <w:t>.</w:t>
      </w:r>
    </w:p>
    <w:p w:rsidR="00F2520B" w:rsidRPr="00F2520B" w:rsidRDefault="00F2520B" w:rsidP="00F2520B">
      <w:pPr>
        <w:shd w:val="clear" w:color="auto" w:fill="FFFFFF"/>
        <w:spacing w:after="0" w:line="240" w:lineRule="auto"/>
        <w:ind w:firstLine="567"/>
        <w:jc w:val="both"/>
        <w:rPr>
          <w:rFonts w:ascii="Times New Roman" w:eastAsia="Times New Roman" w:hAnsi="Times New Roman" w:cs="Times New Roman"/>
          <w:color w:val="000000"/>
          <w:sz w:val="26"/>
          <w:szCs w:val="26"/>
          <w:lang w:val="en-GB"/>
        </w:rPr>
      </w:pPr>
      <w:r w:rsidRPr="00F2520B">
        <w:rPr>
          <w:rFonts w:ascii="Times New Roman" w:eastAsia="Times New Roman" w:hAnsi="Times New Roman" w:cs="Times New Roman"/>
          <w:color w:val="000000"/>
          <w:sz w:val="26"/>
          <w:szCs w:val="26"/>
        </w:rPr>
        <w:t xml:space="preserve">b) 2 ani </w:t>
      </w:r>
      <w:r w:rsidRPr="00F2520B">
        <w:rPr>
          <w:rFonts w:ascii="Times New Roman" w:eastAsia="Times New Roman" w:hAnsi="Times New Roman" w:cs="Times New Roman"/>
          <w:color w:val="000000"/>
          <w:sz w:val="26"/>
          <w:szCs w:val="26"/>
          <w:lang w:val="en-GB"/>
        </w:rPr>
        <w:t xml:space="preserve">de la data publicării prezentei legi, va prezenta Parlamentului propuneri </w:t>
      </w:r>
      <w:r w:rsidRPr="00F2520B">
        <w:rPr>
          <w:rFonts w:ascii="Times New Roman" w:eastAsia="Times New Roman" w:hAnsi="Times New Roman" w:cs="Times New Roman"/>
          <w:color w:val="000000"/>
          <w:sz w:val="26"/>
          <w:szCs w:val="26"/>
        </w:rPr>
        <w:t>de introducere a sanc</w:t>
      </w:r>
      <w:r w:rsidRPr="00F2520B">
        <w:rPr>
          <w:rFonts w:ascii="Times New Roman" w:eastAsia="Times New Roman" w:hAnsi="Times New Roman" w:cs="Times New Roman"/>
          <w:color w:val="000000"/>
          <w:sz w:val="26"/>
          <w:szCs w:val="26"/>
          <w:lang w:val="ro-RO"/>
        </w:rPr>
        <w:t>țiunilor pentru nerespectarea prevederilor prezentei legi.</w:t>
      </w:r>
    </w:p>
    <w:p w:rsidR="00365CF5" w:rsidRPr="004601C2" w:rsidRDefault="00365CF5" w:rsidP="004601C2">
      <w:pPr>
        <w:spacing w:after="160" w:line="259" w:lineRule="auto"/>
        <w:rPr>
          <w:rFonts w:ascii="Times New Roman" w:hAnsi="Times New Roman" w:cs="Times New Roman"/>
          <w:sz w:val="24"/>
          <w:szCs w:val="24"/>
          <w:lang w:val="en-GB"/>
        </w:rPr>
      </w:pPr>
      <w:bookmarkStart w:id="9" w:name="_GoBack"/>
      <w:bookmarkEnd w:id="9"/>
    </w:p>
    <w:sectPr w:rsidR="00365CF5" w:rsidRPr="004601C2" w:rsidSect="004601C2">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178" w:rsidRDefault="00F50178">
      <w:pPr>
        <w:spacing w:after="0" w:line="240" w:lineRule="auto"/>
      </w:pPr>
      <w:r>
        <w:separator/>
      </w:r>
    </w:p>
  </w:endnote>
  <w:endnote w:type="continuationSeparator" w:id="0">
    <w:p w:rsidR="00F50178" w:rsidRDefault="00F5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178" w:rsidRDefault="00F50178">
      <w:pPr>
        <w:spacing w:after="0" w:line="240" w:lineRule="auto"/>
      </w:pPr>
      <w:r>
        <w:separator/>
      </w:r>
    </w:p>
  </w:footnote>
  <w:footnote w:type="continuationSeparator" w:id="0">
    <w:p w:rsidR="00F50178" w:rsidRDefault="00F501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D6666"/>
    <w:multiLevelType w:val="hybridMultilevel"/>
    <w:tmpl w:val="EF7A9F6A"/>
    <w:lvl w:ilvl="0" w:tplc="506A4EBC">
      <w:start w:val="1"/>
      <w:numFmt w:val="bullet"/>
      <w:pStyle w:val="ListBullet"/>
      <w:lvlText w:val="—"/>
      <w:lvlJc w:val="left"/>
      <w:pPr>
        <w:tabs>
          <w:tab w:val="num" w:pos="340"/>
        </w:tabs>
        <w:ind w:left="340" w:hanging="340"/>
      </w:pPr>
      <w:rPr>
        <w:rFonts w:ascii="Arial" w:hAnsi="Arial" w:cs="Arial" w:hint="default"/>
        <w:color w:val="auto"/>
        <w:sz w:val="24"/>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A7E9C"/>
    <w:multiLevelType w:val="hybridMultilevel"/>
    <w:tmpl w:val="133AFDE2"/>
    <w:lvl w:ilvl="0" w:tplc="04090005">
      <w:start w:val="1"/>
      <w:numFmt w:val="bullet"/>
      <w:lvlText w:val=""/>
      <w:lvlJc w:val="left"/>
      <w:pPr>
        <w:ind w:left="1287"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08393256"/>
    <w:multiLevelType w:val="hybridMultilevel"/>
    <w:tmpl w:val="AA12EE1E"/>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26E2ACE"/>
    <w:multiLevelType w:val="hybridMultilevel"/>
    <w:tmpl w:val="B05EA7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63A69"/>
    <w:multiLevelType w:val="hybridMultilevel"/>
    <w:tmpl w:val="30582C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D0F6C"/>
    <w:multiLevelType w:val="hybridMultilevel"/>
    <w:tmpl w:val="AE8A8376"/>
    <w:lvl w:ilvl="0" w:tplc="04090005">
      <w:start w:val="1"/>
      <w:numFmt w:val="bullet"/>
      <w:lvlText w:val=""/>
      <w:lvlJc w:val="left"/>
      <w:pPr>
        <w:ind w:left="720" w:hanging="360"/>
      </w:pPr>
      <w:rPr>
        <w:rFonts w:ascii="Wingdings" w:hAnsi="Wingdings" w:hint="default"/>
      </w:rPr>
    </w:lvl>
    <w:lvl w:ilvl="1" w:tplc="0FEAE3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8189F"/>
    <w:multiLevelType w:val="hybridMultilevel"/>
    <w:tmpl w:val="2A7A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B1180"/>
    <w:multiLevelType w:val="hybridMultilevel"/>
    <w:tmpl w:val="0FF8D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C53C5"/>
    <w:multiLevelType w:val="hybridMultilevel"/>
    <w:tmpl w:val="4E7E9CF0"/>
    <w:lvl w:ilvl="0" w:tplc="3C9211D6">
      <w:start w:val="1"/>
      <w:numFmt w:val="lowerLetter"/>
      <w:lvlText w:val="%1)"/>
      <w:lvlJc w:val="left"/>
      <w:pPr>
        <w:ind w:left="1287" w:hanging="360"/>
      </w:pPr>
      <w:rPr>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A6C28E9"/>
    <w:multiLevelType w:val="hybridMultilevel"/>
    <w:tmpl w:val="4F7E0246"/>
    <w:lvl w:ilvl="0" w:tplc="5368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04357"/>
    <w:multiLevelType w:val="hybridMultilevel"/>
    <w:tmpl w:val="53CA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C660B"/>
    <w:multiLevelType w:val="hybridMultilevel"/>
    <w:tmpl w:val="E174C8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A0DEB"/>
    <w:multiLevelType w:val="hybridMultilevel"/>
    <w:tmpl w:val="68447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261F8"/>
    <w:multiLevelType w:val="hybridMultilevel"/>
    <w:tmpl w:val="5E5688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344151"/>
    <w:multiLevelType w:val="hybridMultilevel"/>
    <w:tmpl w:val="8A5EC1EE"/>
    <w:lvl w:ilvl="0" w:tplc="5A62BA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B50B54"/>
    <w:multiLevelType w:val="hybridMultilevel"/>
    <w:tmpl w:val="8EB67642"/>
    <w:lvl w:ilvl="0" w:tplc="04090005">
      <w:start w:val="1"/>
      <w:numFmt w:val="bullet"/>
      <w:lvlText w:val=""/>
      <w:lvlJc w:val="left"/>
      <w:pPr>
        <w:ind w:left="720" w:hanging="360"/>
      </w:pPr>
      <w:rPr>
        <w:rFonts w:ascii="Wingdings" w:hAnsi="Wingdings" w:hint="default"/>
      </w:rPr>
    </w:lvl>
    <w:lvl w:ilvl="1" w:tplc="5D1C7BB0">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40030"/>
    <w:multiLevelType w:val="hybridMultilevel"/>
    <w:tmpl w:val="C90446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6B0A13"/>
    <w:multiLevelType w:val="hybridMultilevel"/>
    <w:tmpl w:val="47CCE5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154726"/>
    <w:multiLevelType w:val="hybridMultilevel"/>
    <w:tmpl w:val="9594D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093A4E"/>
    <w:multiLevelType w:val="hybridMultilevel"/>
    <w:tmpl w:val="176CF1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32380"/>
    <w:multiLevelType w:val="hybridMultilevel"/>
    <w:tmpl w:val="297CE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81365"/>
    <w:multiLevelType w:val="hybridMultilevel"/>
    <w:tmpl w:val="E93A07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4C618D"/>
    <w:multiLevelType w:val="hybridMultilevel"/>
    <w:tmpl w:val="9594D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C7251"/>
    <w:multiLevelType w:val="hybridMultilevel"/>
    <w:tmpl w:val="B8E4916E"/>
    <w:lvl w:ilvl="0" w:tplc="04090005">
      <w:start w:val="1"/>
      <w:numFmt w:val="bullet"/>
      <w:lvlText w:val=""/>
      <w:lvlJc w:val="left"/>
      <w:pPr>
        <w:ind w:left="720" w:hanging="360"/>
      </w:pPr>
      <w:rPr>
        <w:rFonts w:ascii="Wingdings" w:hAnsi="Wingdings" w:hint="default"/>
      </w:rPr>
    </w:lvl>
    <w:lvl w:ilvl="1" w:tplc="D618FEC0">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8D01B84"/>
    <w:multiLevelType w:val="hybridMultilevel"/>
    <w:tmpl w:val="1578E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E0546"/>
    <w:multiLevelType w:val="hybridMultilevel"/>
    <w:tmpl w:val="4EB4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37F93"/>
    <w:multiLevelType w:val="hybridMultilevel"/>
    <w:tmpl w:val="E424B4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B279F"/>
    <w:multiLevelType w:val="hybridMultilevel"/>
    <w:tmpl w:val="5CA45B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A75A5"/>
    <w:multiLevelType w:val="hybridMultilevel"/>
    <w:tmpl w:val="21A03F1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11F6A"/>
    <w:multiLevelType w:val="hybridMultilevel"/>
    <w:tmpl w:val="39DC2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7B1C52"/>
    <w:multiLevelType w:val="hybridMultilevel"/>
    <w:tmpl w:val="6950A2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8E6A00"/>
    <w:multiLevelType w:val="hybridMultilevel"/>
    <w:tmpl w:val="A8766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2025B"/>
    <w:multiLevelType w:val="hybridMultilevel"/>
    <w:tmpl w:val="1578E4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0A56D3"/>
    <w:multiLevelType w:val="hybridMultilevel"/>
    <w:tmpl w:val="57AE3640"/>
    <w:lvl w:ilvl="0" w:tplc="91BEAE6C">
      <w:start w:val="6"/>
      <w:numFmt w:val="bullet"/>
      <w:lvlText w:val="-"/>
      <w:lvlJc w:val="left"/>
      <w:pPr>
        <w:ind w:left="1242" w:hanging="360"/>
      </w:pPr>
      <w:rPr>
        <w:rFonts w:ascii="Times New Roman" w:eastAsia="Times New Roman" w:hAnsi="Times New Roman" w:cs="Times New Roman"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34" w15:restartNumberingAfterBreak="0">
    <w:nsid w:val="654A12C5"/>
    <w:multiLevelType w:val="hybridMultilevel"/>
    <w:tmpl w:val="A11A0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121AE"/>
    <w:multiLevelType w:val="hybridMultilevel"/>
    <w:tmpl w:val="709E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030FF"/>
    <w:multiLevelType w:val="singleLevel"/>
    <w:tmpl w:val="8E0A796A"/>
    <w:lvl w:ilvl="0">
      <w:start w:val="1"/>
      <w:numFmt w:val="bullet"/>
      <w:pStyle w:val="ListBullet2"/>
      <w:lvlText w:val="-"/>
      <w:lvlJc w:val="left"/>
      <w:pPr>
        <w:tabs>
          <w:tab w:val="num" w:pos="680"/>
        </w:tabs>
        <w:ind w:left="680" w:hanging="340"/>
      </w:pPr>
      <w:rPr>
        <w:rFonts w:ascii="9999999" w:hAnsi="9999999" w:cs="Courier New" w:hint="default"/>
      </w:rPr>
    </w:lvl>
  </w:abstractNum>
  <w:abstractNum w:abstractNumId="37" w15:restartNumberingAfterBreak="0">
    <w:nsid w:val="6C804C2B"/>
    <w:multiLevelType w:val="hybridMultilevel"/>
    <w:tmpl w:val="2346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820F0"/>
    <w:multiLevelType w:val="hybridMultilevel"/>
    <w:tmpl w:val="011A7D72"/>
    <w:lvl w:ilvl="0" w:tplc="91BEAE6C">
      <w:start w:val="6"/>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9" w15:restartNumberingAfterBreak="0">
    <w:nsid w:val="6F4C063F"/>
    <w:multiLevelType w:val="hybridMultilevel"/>
    <w:tmpl w:val="8D3808B0"/>
    <w:lvl w:ilvl="0" w:tplc="04090005">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0" w15:restartNumberingAfterBreak="0">
    <w:nsid w:val="6FD75D58"/>
    <w:multiLevelType w:val="hybridMultilevel"/>
    <w:tmpl w:val="91A6F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3A190F"/>
    <w:multiLevelType w:val="hybridMultilevel"/>
    <w:tmpl w:val="39DC2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E3376"/>
    <w:multiLevelType w:val="hybridMultilevel"/>
    <w:tmpl w:val="06124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07BEA"/>
    <w:multiLevelType w:val="hybridMultilevel"/>
    <w:tmpl w:val="9986458A"/>
    <w:lvl w:ilvl="0" w:tplc="5A62BAD8">
      <w:numFmt w:val="bullet"/>
      <w:lvlText w:val="-"/>
      <w:lvlJc w:val="left"/>
      <w:pPr>
        <w:ind w:left="786" w:hanging="360"/>
      </w:pPr>
      <w:rPr>
        <w:rFonts w:ascii="Calibri" w:eastAsia="Calibr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4" w15:restartNumberingAfterBreak="0">
    <w:nsid w:val="7C8D0177"/>
    <w:multiLevelType w:val="hybridMultilevel"/>
    <w:tmpl w:val="1BE8EF68"/>
    <w:lvl w:ilvl="0" w:tplc="EB50E67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1C7392"/>
    <w:multiLevelType w:val="hybridMultilevel"/>
    <w:tmpl w:val="CEB6B0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381BE6"/>
    <w:multiLevelType w:val="hybridMultilevel"/>
    <w:tmpl w:val="16B4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2821FC"/>
    <w:multiLevelType w:val="hybridMultilevel"/>
    <w:tmpl w:val="ED68374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432BCE"/>
    <w:multiLevelType w:val="hybridMultilevel"/>
    <w:tmpl w:val="7032A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36"/>
  </w:num>
  <w:num w:numId="4">
    <w:abstractNumId w:val="43"/>
  </w:num>
  <w:num w:numId="5">
    <w:abstractNumId w:val="42"/>
  </w:num>
  <w:num w:numId="6">
    <w:abstractNumId w:val="46"/>
  </w:num>
  <w:num w:numId="7">
    <w:abstractNumId w:val="35"/>
  </w:num>
  <w:num w:numId="8">
    <w:abstractNumId w:val="6"/>
  </w:num>
  <w:num w:numId="9">
    <w:abstractNumId w:val="10"/>
  </w:num>
  <w:num w:numId="10">
    <w:abstractNumId w:val="25"/>
  </w:num>
  <w:num w:numId="11">
    <w:abstractNumId w:val="37"/>
  </w:num>
  <w:num w:numId="12">
    <w:abstractNumId w:val="14"/>
  </w:num>
  <w:num w:numId="13">
    <w:abstractNumId w:val="44"/>
  </w:num>
  <w:num w:numId="14">
    <w:abstractNumId w:val="19"/>
  </w:num>
  <w:num w:numId="15">
    <w:abstractNumId w:val="45"/>
  </w:num>
  <w:num w:numId="16">
    <w:abstractNumId w:val="20"/>
  </w:num>
  <w:num w:numId="17">
    <w:abstractNumId w:val="17"/>
  </w:num>
  <w:num w:numId="18">
    <w:abstractNumId w:val="18"/>
  </w:num>
  <w:num w:numId="19">
    <w:abstractNumId w:val="16"/>
  </w:num>
  <w:num w:numId="20">
    <w:abstractNumId w:val="41"/>
  </w:num>
  <w:num w:numId="21">
    <w:abstractNumId w:val="32"/>
  </w:num>
  <w:num w:numId="22">
    <w:abstractNumId w:val="29"/>
  </w:num>
  <w:num w:numId="23">
    <w:abstractNumId w:val="24"/>
  </w:num>
  <w:num w:numId="24">
    <w:abstractNumId w:val="22"/>
  </w:num>
  <w:num w:numId="25">
    <w:abstractNumId w:val="33"/>
  </w:num>
  <w:num w:numId="26">
    <w:abstractNumId w:val="9"/>
  </w:num>
  <w:num w:numId="27">
    <w:abstractNumId w:val="1"/>
  </w:num>
  <w:num w:numId="28">
    <w:abstractNumId w:val="13"/>
  </w:num>
  <w:num w:numId="29">
    <w:abstractNumId w:val="7"/>
  </w:num>
  <w:num w:numId="30">
    <w:abstractNumId w:val="48"/>
  </w:num>
  <w:num w:numId="31">
    <w:abstractNumId w:val="31"/>
  </w:num>
  <w:num w:numId="32">
    <w:abstractNumId w:val="39"/>
  </w:num>
  <w:num w:numId="33">
    <w:abstractNumId w:val="2"/>
  </w:num>
  <w:num w:numId="34">
    <w:abstractNumId w:val="26"/>
  </w:num>
  <w:num w:numId="35">
    <w:abstractNumId w:val="8"/>
  </w:num>
  <w:num w:numId="36">
    <w:abstractNumId w:val="30"/>
  </w:num>
  <w:num w:numId="37">
    <w:abstractNumId w:val="11"/>
  </w:num>
  <w:num w:numId="38">
    <w:abstractNumId w:val="4"/>
  </w:num>
  <w:num w:numId="39">
    <w:abstractNumId w:val="21"/>
  </w:num>
  <w:num w:numId="40">
    <w:abstractNumId w:val="12"/>
  </w:num>
  <w:num w:numId="41">
    <w:abstractNumId w:val="27"/>
  </w:num>
  <w:num w:numId="42">
    <w:abstractNumId w:val="15"/>
  </w:num>
  <w:num w:numId="43">
    <w:abstractNumId w:val="3"/>
  </w:num>
  <w:num w:numId="44">
    <w:abstractNumId w:val="47"/>
  </w:num>
  <w:num w:numId="45">
    <w:abstractNumId w:val="28"/>
  </w:num>
  <w:num w:numId="46">
    <w:abstractNumId w:val="23"/>
  </w:num>
  <w:num w:numId="47">
    <w:abstractNumId w:val="5"/>
  </w:num>
  <w:num w:numId="48">
    <w:abstractNumId w:val="40"/>
  </w:num>
  <w:num w:numId="49">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01"/>
    <w:rsid w:val="000016D9"/>
    <w:rsid w:val="000067B0"/>
    <w:rsid w:val="000075C4"/>
    <w:rsid w:val="000077DD"/>
    <w:rsid w:val="00012167"/>
    <w:rsid w:val="00014AC7"/>
    <w:rsid w:val="00020561"/>
    <w:rsid w:val="0002564F"/>
    <w:rsid w:val="00025F2A"/>
    <w:rsid w:val="00026CFF"/>
    <w:rsid w:val="000272BA"/>
    <w:rsid w:val="0003268F"/>
    <w:rsid w:val="00034770"/>
    <w:rsid w:val="000348B7"/>
    <w:rsid w:val="000377EC"/>
    <w:rsid w:val="0004083B"/>
    <w:rsid w:val="00051A48"/>
    <w:rsid w:val="000552B2"/>
    <w:rsid w:val="000553F0"/>
    <w:rsid w:val="000644BC"/>
    <w:rsid w:val="000731AE"/>
    <w:rsid w:val="00073B50"/>
    <w:rsid w:val="00080B3E"/>
    <w:rsid w:val="0008359D"/>
    <w:rsid w:val="00086A34"/>
    <w:rsid w:val="00087D25"/>
    <w:rsid w:val="00093BD3"/>
    <w:rsid w:val="00094CEE"/>
    <w:rsid w:val="00095512"/>
    <w:rsid w:val="00095731"/>
    <w:rsid w:val="00095DE0"/>
    <w:rsid w:val="00097306"/>
    <w:rsid w:val="000A112F"/>
    <w:rsid w:val="000A3A36"/>
    <w:rsid w:val="000A601D"/>
    <w:rsid w:val="000B097D"/>
    <w:rsid w:val="000B103D"/>
    <w:rsid w:val="000B3573"/>
    <w:rsid w:val="000C4425"/>
    <w:rsid w:val="000C79A2"/>
    <w:rsid w:val="000C7EFA"/>
    <w:rsid w:val="000D24D3"/>
    <w:rsid w:val="000D26CD"/>
    <w:rsid w:val="000D4353"/>
    <w:rsid w:val="000E6FBF"/>
    <w:rsid w:val="000E7ADF"/>
    <w:rsid w:val="001011DF"/>
    <w:rsid w:val="00107E53"/>
    <w:rsid w:val="001110FB"/>
    <w:rsid w:val="001125B1"/>
    <w:rsid w:val="00112F58"/>
    <w:rsid w:val="00121EF3"/>
    <w:rsid w:val="00121FE5"/>
    <w:rsid w:val="00124774"/>
    <w:rsid w:val="001256FD"/>
    <w:rsid w:val="00132470"/>
    <w:rsid w:val="00133A83"/>
    <w:rsid w:val="001346C3"/>
    <w:rsid w:val="0014431B"/>
    <w:rsid w:val="00154AF6"/>
    <w:rsid w:val="0016014F"/>
    <w:rsid w:val="00164F1C"/>
    <w:rsid w:val="00166885"/>
    <w:rsid w:val="00167BD8"/>
    <w:rsid w:val="00170F20"/>
    <w:rsid w:val="00171497"/>
    <w:rsid w:val="00171EE3"/>
    <w:rsid w:val="00177396"/>
    <w:rsid w:val="00182F25"/>
    <w:rsid w:val="00185256"/>
    <w:rsid w:val="00185D7B"/>
    <w:rsid w:val="0018716E"/>
    <w:rsid w:val="00194696"/>
    <w:rsid w:val="00194821"/>
    <w:rsid w:val="00194CBB"/>
    <w:rsid w:val="00195893"/>
    <w:rsid w:val="00196F75"/>
    <w:rsid w:val="001A0E43"/>
    <w:rsid w:val="001A3367"/>
    <w:rsid w:val="001B42C0"/>
    <w:rsid w:val="001B7708"/>
    <w:rsid w:val="001C0740"/>
    <w:rsid w:val="001C746F"/>
    <w:rsid w:val="001D0129"/>
    <w:rsid w:val="001D776E"/>
    <w:rsid w:val="001D7EDE"/>
    <w:rsid w:val="001E1A0C"/>
    <w:rsid w:val="001E2233"/>
    <w:rsid w:val="001F5FB7"/>
    <w:rsid w:val="00200F20"/>
    <w:rsid w:val="002044F1"/>
    <w:rsid w:val="00205261"/>
    <w:rsid w:val="0021115B"/>
    <w:rsid w:val="00211812"/>
    <w:rsid w:val="00217CB6"/>
    <w:rsid w:val="00231C68"/>
    <w:rsid w:val="00234F03"/>
    <w:rsid w:val="00240420"/>
    <w:rsid w:val="00247365"/>
    <w:rsid w:val="002562E0"/>
    <w:rsid w:val="00257E55"/>
    <w:rsid w:val="00260A5D"/>
    <w:rsid w:val="00261E25"/>
    <w:rsid w:val="00262B40"/>
    <w:rsid w:val="00264B7C"/>
    <w:rsid w:val="002701DB"/>
    <w:rsid w:val="00272D38"/>
    <w:rsid w:val="00273952"/>
    <w:rsid w:val="00276586"/>
    <w:rsid w:val="00276C32"/>
    <w:rsid w:val="0028050D"/>
    <w:rsid w:val="00280C54"/>
    <w:rsid w:val="00280F44"/>
    <w:rsid w:val="00283F93"/>
    <w:rsid w:val="002859FF"/>
    <w:rsid w:val="00290276"/>
    <w:rsid w:val="00293464"/>
    <w:rsid w:val="00294360"/>
    <w:rsid w:val="002B5535"/>
    <w:rsid w:val="002B65EF"/>
    <w:rsid w:val="002C1BB5"/>
    <w:rsid w:val="002D2A77"/>
    <w:rsid w:val="002D4A6F"/>
    <w:rsid w:val="002D719D"/>
    <w:rsid w:val="002D7923"/>
    <w:rsid w:val="002E1BA5"/>
    <w:rsid w:val="002E5DD9"/>
    <w:rsid w:val="002E786A"/>
    <w:rsid w:val="002E7997"/>
    <w:rsid w:val="002F311A"/>
    <w:rsid w:val="002F75EA"/>
    <w:rsid w:val="00302185"/>
    <w:rsid w:val="00302B22"/>
    <w:rsid w:val="0030555B"/>
    <w:rsid w:val="003222A1"/>
    <w:rsid w:val="00323D72"/>
    <w:rsid w:val="00326E05"/>
    <w:rsid w:val="0033041F"/>
    <w:rsid w:val="00330B64"/>
    <w:rsid w:val="00332D86"/>
    <w:rsid w:val="0033427E"/>
    <w:rsid w:val="003345D2"/>
    <w:rsid w:val="00335472"/>
    <w:rsid w:val="00336D91"/>
    <w:rsid w:val="003421CC"/>
    <w:rsid w:val="00352AA3"/>
    <w:rsid w:val="0036483B"/>
    <w:rsid w:val="003651C1"/>
    <w:rsid w:val="003655E2"/>
    <w:rsid w:val="00365CF5"/>
    <w:rsid w:val="00383406"/>
    <w:rsid w:val="00386CE5"/>
    <w:rsid w:val="00394988"/>
    <w:rsid w:val="003A1603"/>
    <w:rsid w:val="003A288E"/>
    <w:rsid w:val="003A3514"/>
    <w:rsid w:val="003A7AD9"/>
    <w:rsid w:val="003A7F66"/>
    <w:rsid w:val="003B084F"/>
    <w:rsid w:val="003B2C3A"/>
    <w:rsid w:val="003B3CDE"/>
    <w:rsid w:val="003B4A04"/>
    <w:rsid w:val="003B6B70"/>
    <w:rsid w:val="003C3908"/>
    <w:rsid w:val="003C64A7"/>
    <w:rsid w:val="003C6C6C"/>
    <w:rsid w:val="003D6B85"/>
    <w:rsid w:val="003D7856"/>
    <w:rsid w:val="003E0049"/>
    <w:rsid w:val="003E0FF8"/>
    <w:rsid w:val="003E18A4"/>
    <w:rsid w:val="003E20E1"/>
    <w:rsid w:val="003E2E3F"/>
    <w:rsid w:val="003E2F0C"/>
    <w:rsid w:val="003E5487"/>
    <w:rsid w:val="003E7392"/>
    <w:rsid w:val="003F032E"/>
    <w:rsid w:val="003F31AB"/>
    <w:rsid w:val="004019A4"/>
    <w:rsid w:val="00413337"/>
    <w:rsid w:val="00413F07"/>
    <w:rsid w:val="0042160E"/>
    <w:rsid w:val="004219C3"/>
    <w:rsid w:val="00421AE8"/>
    <w:rsid w:val="004337D5"/>
    <w:rsid w:val="00434218"/>
    <w:rsid w:val="00434561"/>
    <w:rsid w:val="00435627"/>
    <w:rsid w:val="00436BF2"/>
    <w:rsid w:val="004407F2"/>
    <w:rsid w:val="00443C7A"/>
    <w:rsid w:val="00445ECD"/>
    <w:rsid w:val="00457E53"/>
    <w:rsid w:val="004601C2"/>
    <w:rsid w:val="00460CD8"/>
    <w:rsid w:val="00464148"/>
    <w:rsid w:val="00464319"/>
    <w:rsid w:val="00465099"/>
    <w:rsid w:val="004650F1"/>
    <w:rsid w:val="0046601C"/>
    <w:rsid w:val="00475225"/>
    <w:rsid w:val="0047791B"/>
    <w:rsid w:val="00481733"/>
    <w:rsid w:val="004844D2"/>
    <w:rsid w:val="0049174D"/>
    <w:rsid w:val="00495E9E"/>
    <w:rsid w:val="004A04C0"/>
    <w:rsid w:val="004A0EC0"/>
    <w:rsid w:val="004A1EE6"/>
    <w:rsid w:val="004A3F50"/>
    <w:rsid w:val="004A59B4"/>
    <w:rsid w:val="004B036A"/>
    <w:rsid w:val="004B0B52"/>
    <w:rsid w:val="004B1938"/>
    <w:rsid w:val="004B4396"/>
    <w:rsid w:val="004B48C7"/>
    <w:rsid w:val="004C1193"/>
    <w:rsid w:val="004D0233"/>
    <w:rsid w:val="004D16A9"/>
    <w:rsid w:val="004D3196"/>
    <w:rsid w:val="004D637C"/>
    <w:rsid w:val="004E14BF"/>
    <w:rsid w:val="004E476D"/>
    <w:rsid w:val="004F0A39"/>
    <w:rsid w:val="004F32FB"/>
    <w:rsid w:val="004F4A6F"/>
    <w:rsid w:val="00500236"/>
    <w:rsid w:val="00501395"/>
    <w:rsid w:val="00505CF7"/>
    <w:rsid w:val="0050675D"/>
    <w:rsid w:val="00510189"/>
    <w:rsid w:val="005120EE"/>
    <w:rsid w:val="005241BD"/>
    <w:rsid w:val="00530209"/>
    <w:rsid w:val="0054025E"/>
    <w:rsid w:val="00540499"/>
    <w:rsid w:val="00540AD4"/>
    <w:rsid w:val="00541BC1"/>
    <w:rsid w:val="00542AA8"/>
    <w:rsid w:val="0054369C"/>
    <w:rsid w:val="00545687"/>
    <w:rsid w:val="00547097"/>
    <w:rsid w:val="00550737"/>
    <w:rsid w:val="00550E6C"/>
    <w:rsid w:val="005576F0"/>
    <w:rsid w:val="005639E2"/>
    <w:rsid w:val="00564508"/>
    <w:rsid w:val="00564EBE"/>
    <w:rsid w:val="00565958"/>
    <w:rsid w:val="005672EC"/>
    <w:rsid w:val="00567A2A"/>
    <w:rsid w:val="005719EC"/>
    <w:rsid w:val="00574A8C"/>
    <w:rsid w:val="00575449"/>
    <w:rsid w:val="00577226"/>
    <w:rsid w:val="005810AC"/>
    <w:rsid w:val="005819DC"/>
    <w:rsid w:val="00581B3F"/>
    <w:rsid w:val="00582CCB"/>
    <w:rsid w:val="005840A1"/>
    <w:rsid w:val="00595695"/>
    <w:rsid w:val="005A05B9"/>
    <w:rsid w:val="005A5012"/>
    <w:rsid w:val="005A742F"/>
    <w:rsid w:val="005B224A"/>
    <w:rsid w:val="005B23C7"/>
    <w:rsid w:val="005B5116"/>
    <w:rsid w:val="005B6729"/>
    <w:rsid w:val="005C4B44"/>
    <w:rsid w:val="005C74B4"/>
    <w:rsid w:val="005C7F92"/>
    <w:rsid w:val="005D029C"/>
    <w:rsid w:val="005D10BC"/>
    <w:rsid w:val="005D4224"/>
    <w:rsid w:val="005D548E"/>
    <w:rsid w:val="005E42CA"/>
    <w:rsid w:val="005E4E68"/>
    <w:rsid w:val="005E7501"/>
    <w:rsid w:val="005F4E44"/>
    <w:rsid w:val="005F546C"/>
    <w:rsid w:val="005F66A1"/>
    <w:rsid w:val="005F6CEF"/>
    <w:rsid w:val="00601F03"/>
    <w:rsid w:val="006034AB"/>
    <w:rsid w:val="00606769"/>
    <w:rsid w:val="00607CE3"/>
    <w:rsid w:val="00614A7A"/>
    <w:rsid w:val="006152D9"/>
    <w:rsid w:val="006178C9"/>
    <w:rsid w:val="0062003A"/>
    <w:rsid w:val="00620269"/>
    <w:rsid w:val="006236B1"/>
    <w:rsid w:val="00624131"/>
    <w:rsid w:val="006276A3"/>
    <w:rsid w:val="00627FCB"/>
    <w:rsid w:val="00631117"/>
    <w:rsid w:val="00632D5C"/>
    <w:rsid w:val="00634D76"/>
    <w:rsid w:val="00645538"/>
    <w:rsid w:val="006503C6"/>
    <w:rsid w:val="00652702"/>
    <w:rsid w:val="0065564A"/>
    <w:rsid w:val="0065621E"/>
    <w:rsid w:val="006567A3"/>
    <w:rsid w:val="00666418"/>
    <w:rsid w:val="006713A5"/>
    <w:rsid w:val="00677903"/>
    <w:rsid w:val="00680B3E"/>
    <w:rsid w:val="00680E93"/>
    <w:rsid w:val="00682888"/>
    <w:rsid w:val="006851E3"/>
    <w:rsid w:val="00687C54"/>
    <w:rsid w:val="0069074F"/>
    <w:rsid w:val="00693AC0"/>
    <w:rsid w:val="00695732"/>
    <w:rsid w:val="006A5050"/>
    <w:rsid w:val="006B00E1"/>
    <w:rsid w:val="006B3294"/>
    <w:rsid w:val="006B329D"/>
    <w:rsid w:val="006B3DF7"/>
    <w:rsid w:val="006B47C1"/>
    <w:rsid w:val="006B553F"/>
    <w:rsid w:val="006B654F"/>
    <w:rsid w:val="006B69F9"/>
    <w:rsid w:val="006B6F64"/>
    <w:rsid w:val="006B7FB4"/>
    <w:rsid w:val="006C336F"/>
    <w:rsid w:val="006C6418"/>
    <w:rsid w:val="006D287B"/>
    <w:rsid w:val="006D2C87"/>
    <w:rsid w:val="006D6837"/>
    <w:rsid w:val="006E4BC9"/>
    <w:rsid w:val="006E5D15"/>
    <w:rsid w:val="006E5D2F"/>
    <w:rsid w:val="006E6E15"/>
    <w:rsid w:val="006F342E"/>
    <w:rsid w:val="006F514F"/>
    <w:rsid w:val="00707B8C"/>
    <w:rsid w:val="00715847"/>
    <w:rsid w:val="0072132D"/>
    <w:rsid w:val="007218AE"/>
    <w:rsid w:val="0072232D"/>
    <w:rsid w:val="00722E4E"/>
    <w:rsid w:val="007256E1"/>
    <w:rsid w:val="00736247"/>
    <w:rsid w:val="0073697C"/>
    <w:rsid w:val="0074205C"/>
    <w:rsid w:val="00743F53"/>
    <w:rsid w:val="00744F97"/>
    <w:rsid w:val="00745460"/>
    <w:rsid w:val="00746CC1"/>
    <w:rsid w:val="00751505"/>
    <w:rsid w:val="00752BA1"/>
    <w:rsid w:val="00754FA8"/>
    <w:rsid w:val="00756318"/>
    <w:rsid w:val="007564C4"/>
    <w:rsid w:val="00756D3E"/>
    <w:rsid w:val="00760C74"/>
    <w:rsid w:val="00760E13"/>
    <w:rsid w:val="00763C41"/>
    <w:rsid w:val="00764389"/>
    <w:rsid w:val="007710F0"/>
    <w:rsid w:val="007721E8"/>
    <w:rsid w:val="00773490"/>
    <w:rsid w:val="00775459"/>
    <w:rsid w:val="00775511"/>
    <w:rsid w:val="00775886"/>
    <w:rsid w:val="0078200C"/>
    <w:rsid w:val="00785F6F"/>
    <w:rsid w:val="00791598"/>
    <w:rsid w:val="00793F4A"/>
    <w:rsid w:val="00796DCB"/>
    <w:rsid w:val="007970E2"/>
    <w:rsid w:val="00797591"/>
    <w:rsid w:val="007A118A"/>
    <w:rsid w:val="007A2ABA"/>
    <w:rsid w:val="007A4231"/>
    <w:rsid w:val="007A6EFF"/>
    <w:rsid w:val="007B0DCD"/>
    <w:rsid w:val="007B143D"/>
    <w:rsid w:val="007C4B50"/>
    <w:rsid w:val="007D14C7"/>
    <w:rsid w:val="007D274C"/>
    <w:rsid w:val="007D3608"/>
    <w:rsid w:val="007D58D1"/>
    <w:rsid w:val="007D5DE4"/>
    <w:rsid w:val="007E0A12"/>
    <w:rsid w:val="007E1534"/>
    <w:rsid w:val="007E5091"/>
    <w:rsid w:val="007F1C32"/>
    <w:rsid w:val="007F2B1E"/>
    <w:rsid w:val="007F63D6"/>
    <w:rsid w:val="007F737A"/>
    <w:rsid w:val="00800D40"/>
    <w:rsid w:val="00807996"/>
    <w:rsid w:val="00807B7E"/>
    <w:rsid w:val="00813469"/>
    <w:rsid w:val="00814C68"/>
    <w:rsid w:val="00821919"/>
    <w:rsid w:val="00825ABE"/>
    <w:rsid w:val="00827B25"/>
    <w:rsid w:val="00830CBD"/>
    <w:rsid w:val="0083162A"/>
    <w:rsid w:val="0083537D"/>
    <w:rsid w:val="00845FBB"/>
    <w:rsid w:val="00846CFE"/>
    <w:rsid w:val="00850A06"/>
    <w:rsid w:val="00852306"/>
    <w:rsid w:val="00854279"/>
    <w:rsid w:val="008558FB"/>
    <w:rsid w:val="00856AEC"/>
    <w:rsid w:val="00860497"/>
    <w:rsid w:val="008628B5"/>
    <w:rsid w:val="008637B5"/>
    <w:rsid w:val="00872112"/>
    <w:rsid w:val="00872595"/>
    <w:rsid w:val="00881250"/>
    <w:rsid w:val="0088398C"/>
    <w:rsid w:val="00883A66"/>
    <w:rsid w:val="00884BFC"/>
    <w:rsid w:val="00885B59"/>
    <w:rsid w:val="0089193E"/>
    <w:rsid w:val="008A28A8"/>
    <w:rsid w:val="008A296D"/>
    <w:rsid w:val="008A571B"/>
    <w:rsid w:val="008B072A"/>
    <w:rsid w:val="008B2B42"/>
    <w:rsid w:val="008B72A6"/>
    <w:rsid w:val="008B730D"/>
    <w:rsid w:val="008C0034"/>
    <w:rsid w:val="008C383F"/>
    <w:rsid w:val="008C6E17"/>
    <w:rsid w:val="008D5366"/>
    <w:rsid w:val="008E1FBD"/>
    <w:rsid w:val="008E50C1"/>
    <w:rsid w:val="008E7EF8"/>
    <w:rsid w:val="008F0C8C"/>
    <w:rsid w:val="008F3C60"/>
    <w:rsid w:val="008F4235"/>
    <w:rsid w:val="008F48F8"/>
    <w:rsid w:val="008F5167"/>
    <w:rsid w:val="008F7E2A"/>
    <w:rsid w:val="00906249"/>
    <w:rsid w:val="0091375E"/>
    <w:rsid w:val="00915488"/>
    <w:rsid w:val="00916FBA"/>
    <w:rsid w:val="009204CE"/>
    <w:rsid w:val="00923540"/>
    <w:rsid w:val="00930EDF"/>
    <w:rsid w:val="00934435"/>
    <w:rsid w:val="00946011"/>
    <w:rsid w:val="00953C08"/>
    <w:rsid w:val="00954560"/>
    <w:rsid w:val="00955E91"/>
    <w:rsid w:val="009572D5"/>
    <w:rsid w:val="009577D8"/>
    <w:rsid w:val="00960240"/>
    <w:rsid w:val="00970E43"/>
    <w:rsid w:val="00981933"/>
    <w:rsid w:val="00983A85"/>
    <w:rsid w:val="0098533F"/>
    <w:rsid w:val="0099568C"/>
    <w:rsid w:val="00996062"/>
    <w:rsid w:val="009966D1"/>
    <w:rsid w:val="009A5852"/>
    <w:rsid w:val="009B1626"/>
    <w:rsid w:val="009B318D"/>
    <w:rsid w:val="009B45E5"/>
    <w:rsid w:val="009B6F65"/>
    <w:rsid w:val="009C39D8"/>
    <w:rsid w:val="009D26CA"/>
    <w:rsid w:val="009D7FB7"/>
    <w:rsid w:val="009E112E"/>
    <w:rsid w:val="009E5880"/>
    <w:rsid w:val="009F05D6"/>
    <w:rsid w:val="009F422B"/>
    <w:rsid w:val="00A058B7"/>
    <w:rsid w:val="00A06D79"/>
    <w:rsid w:val="00A121C9"/>
    <w:rsid w:val="00A16713"/>
    <w:rsid w:val="00A21143"/>
    <w:rsid w:val="00A22B50"/>
    <w:rsid w:val="00A24F45"/>
    <w:rsid w:val="00A2519B"/>
    <w:rsid w:val="00A31F68"/>
    <w:rsid w:val="00A37B50"/>
    <w:rsid w:val="00A403D7"/>
    <w:rsid w:val="00A41678"/>
    <w:rsid w:val="00A450D9"/>
    <w:rsid w:val="00A454EB"/>
    <w:rsid w:val="00A47A08"/>
    <w:rsid w:val="00A47EC5"/>
    <w:rsid w:val="00A527EE"/>
    <w:rsid w:val="00A56B61"/>
    <w:rsid w:val="00A5739F"/>
    <w:rsid w:val="00A609E8"/>
    <w:rsid w:val="00A61668"/>
    <w:rsid w:val="00A63993"/>
    <w:rsid w:val="00A64756"/>
    <w:rsid w:val="00A65D5B"/>
    <w:rsid w:val="00A70CE1"/>
    <w:rsid w:val="00A76441"/>
    <w:rsid w:val="00A76B60"/>
    <w:rsid w:val="00A774D2"/>
    <w:rsid w:val="00A77E7D"/>
    <w:rsid w:val="00A841F5"/>
    <w:rsid w:val="00A8595B"/>
    <w:rsid w:val="00A910C1"/>
    <w:rsid w:val="00A91C71"/>
    <w:rsid w:val="00AA0159"/>
    <w:rsid w:val="00AA664C"/>
    <w:rsid w:val="00AA7CC6"/>
    <w:rsid w:val="00AB0AF7"/>
    <w:rsid w:val="00AB0F92"/>
    <w:rsid w:val="00AB2E97"/>
    <w:rsid w:val="00AB7522"/>
    <w:rsid w:val="00AC5CDA"/>
    <w:rsid w:val="00AC7699"/>
    <w:rsid w:val="00AD11F3"/>
    <w:rsid w:val="00AD1983"/>
    <w:rsid w:val="00AD3B5D"/>
    <w:rsid w:val="00AD7059"/>
    <w:rsid w:val="00AE52AA"/>
    <w:rsid w:val="00AF16A9"/>
    <w:rsid w:val="00AF182B"/>
    <w:rsid w:val="00AF34BF"/>
    <w:rsid w:val="00AF44C4"/>
    <w:rsid w:val="00AF66EB"/>
    <w:rsid w:val="00B00ECA"/>
    <w:rsid w:val="00B04DF8"/>
    <w:rsid w:val="00B06260"/>
    <w:rsid w:val="00B06778"/>
    <w:rsid w:val="00B13DAF"/>
    <w:rsid w:val="00B17BB4"/>
    <w:rsid w:val="00B240E1"/>
    <w:rsid w:val="00B26220"/>
    <w:rsid w:val="00B27943"/>
    <w:rsid w:val="00B30649"/>
    <w:rsid w:val="00B31EE1"/>
    <w:rsid w:val="00B31F4D"/>
    <w:rsid w:val="00B366F0"/>
    <w:rsid w:val="00B3712F"/>
    <w:rsid w:val="00B372FD"/>
    <w:rsid w:val="00B37E09"/>
    <w:rsid w:val="00B37E2F"/>
    <w:rsid w:val="00B426F9"/>
    <w:rsid w:val="00B4605E"/>
    <w:rsid w:val="00B50012"/>
    <w:rsid w:val="00B53911"/>
    <w:rsid w:val="00B53DA4"/>
    <w:rsid w:val="00B54B20"/>
    <w:rsid w:val="00B5607B"/>
    <w:rsid w:val="00B62ACE"/>
    <w:rsid w:val="00B63350"/>
    <w:rsid w:val="00B67489"/>
    <w:rsid w:val="00B67E8F"/>
    <w:rsid w:val="00B7727C"/>
    <w:rsid w:val="00B8317F"/>
    <w:rsid w:val="00B85387"/>
    <w:rsid w:val="00B871A5"/>
    <w:rsid w:val="00B91E34"/>
    <w:rsid w:val="00B942D6"/>
    <w:rsid w:val="00B94AB0"/>
    <w:rsid w:val="00B95691"/>
    <w:rsid w:val="00B95FDF"/>
    <w:rsid w:val="00BA15A4"/>
    <w:rsid w:val="00BA1747"/>
    <w:rsid w:val="00BA1F5C"/>
    <w:rsid w:val="00BA5846"/>
    <w:rsid w:val="00BA77DA"/>
    <w:rsid w:val="00BB0C86"/>
    <w:rsid w:val="00BC0183"/>
    <w:rsid w:val="00BD7E24"/>
    <w:rsid w:val="00BE0F6C"/>
    <w:rsid w:val="00BE1A88"/>
    <w:rsid w:val="00BE3B55"/>
    <w:rsid w:val="00BE5427"/>
    <w:rsid w:val="00BF01B2"/>
    <w:rsid w:val="00BF284D"/>
    <w:rsid w:val="00BF587F"/>
    <w:rsid w:val="00C05285"/>
    <w:rsid w:val="00C125EE"/>
    <w:rsid w:val="00C14E86"/>
    <w:rsid w:val="00C16141"/>
    <w:rsid w:val="00C1725A"/>
    <w:rsid w:val="00C2166D"/>
    <w:rsid w:val="00C227D0"/>
    <w:rsid w:val="00C2761C"/>
    <w:rsid w:val="00C2777D"/>
    <w:rsid w:val="00C277CE"/>
    <w:rsid w:val="00C30198"/>
    <w:rsid w:val="00C3651D"/>
    <w:rsid w:val="00C40754"/>
    <w:rsid w:val="00C41276"/>
    <w:rsid w:val="00C466DB"/>
    <w:rsid w:val="00C46B22"/>
    <w:rsid w:val="00C56324"/>
    <w:rsid w:val="00C56344"/>
    <w:rsid w:val="00C60953"/>
    <w:rsid w:val="00C60E67"/>
    <w:rsid w:val="00C7120C"/>
    <w:rsid w:val="00C7598B"/>
    <w:rsid w:val="00C8209A"/>
    <w:rsid w:val="00C85BE2"/>
    <w:rsid w:val="00C86AE2"/>
    <w:rsid w:val="00C92966"/>
    <w:rsid w:val="00CA1D05"/>
    <w:rsid w:val="00CA619F"/>
    <w:rsid w:val="00CA6E88"/>
    <w:rsid w:val="00CA743F"/>
    <w:rsid w:val="00CB10CF"/>
    <w:rsid w:val="00CB2289"/>
    <w:rsid w:val="00CB4057"/>
    <w:rsid w:val="00CB5424"/>
    <w:rsid w:val="00CB7298"/>
    <w:rsid w:val="00CC5A76"/>
    <w:rsid w:val="00CC7682"/>
    <w:rsid w:val="00CD1114"/>
    <w:rsid w:val="00CD226D"/>
    <w:rsid w:val="00CD4BBF"/>
    <w:rsid w:val="00CD5A22"/>
    <w:rsid w:val="00CE19F0"/>
    <w:rsid w:val="00CE7230"/>
    <w:rsid w:val="00CF1376"/>
    <w:rsid w:val="00CF22DD"/>
    <w:rsid w:val="00CF4607"/>
    <w:rsid w:val="00CF4AE1"/>
    <w:rsid w:val="00D00BA4"/>
    <w:rsid w:val="00D02151"/>
    <w:rsid w:val="00D04C04"/>
    <w:rsid w:val="00D07576"/>
    <w:rsid w:val="00D10DD2"/>
    <w:rsid w:val="00D24F2F"/>
    <w:rsid w:val="00D30C07"/>
    <w:rsid w:val="00D359B2"/>
    <w:rsid w:val="00D36063"/>
    <w:rsid w:val="00D369DD"/>
    <w:rsid w:val="00D45DD9"/>
    <w:rsid w:val="00D52887"/>
    <w:rsid w:val="00D55418"/>
    <w:rsid w:val="00D555BA"/>
    <w:rsid w:val="00D63D2B"/>
    <w:rsid w:val="00D666DF"/>
    <w:rsid w:val="00D723CF"/>
    <w:rsid w:val="00D72CC6"/>
    <w:rsid w:val="00D81B40"/>
    <w:rsid w:val="00D81F0C"/>
    <w:rsid w:val="00D81F16"/>
    <w:rsid w:val="00D848A2"/>
    <w:rsid w:val="00D85E32"/>
    <w:rsid w:val="00D90EB6"/>
    <w:rsid w:val="00D91CE8"/>
    <w:rsid w:val="00DA31A8"/>
    <w:rsid w:val="00DA6FFB"/>
    <w:rsid w:val="00DB2409"/>
    <w:rsid w:val="00DB59D7"/>
    <w:rsid w:val="00DD1185"/>
    <w:rsid w:val="00DD2BEB"/>
    <w:rsid w:val="00DD4E73"/>
    <w:rsid w:val="00DE0D48"/>
    <w:rsid w:val="00DE371D"/>
    <w:rsid w:val="00DF2011"/>
    <w:rsid w:val="00E0312B"/>
    <w:rsid w:val="00E04E1D"/>
    <w:rsid w:val="00E06515"/>
    <w:rsid w:val="00E076C2"/>
    <w:rsid w:val="00E106E9"/>
    <w:rsid w:val="00E10749"/>
    <w:rsid w:val="00E1474A"/>
    <w:rsid w:val="00E17943"/>
    <w:rsid w:val="00E2283A"/>
    <w:rsid w:val="00E231AB"/>
    <w:rsid w:val="00E3069F"/>
    <w:rsid w:val="00E33CAA"/>
    <w:rsid w:val="00E37453"/>
    <w:rsid w:val="00E441CA"/>
    <w:rsid w:val="00E44F98"/>
    <w:rsid w:val="00E45E03"/>
    <w:rsid w:val="00E536C3"/>
    <w:rsid w:val="00E53A85"/>
    <w:rsid w:val="00E53F9F"/>
    <w:rsid w:val="00E559DD"/>
    <w:rsid w:val="00E62B5E"/>
    <w:rsid w:val="00E6432B"/>
    <w:rsid w:val="00E6609C"/>
    <w:rsid w:val="00E661CA"/>
    <w:rsid w:val="00E80548"/>
    <w:rsid w:val="00EA0BD9"/>
    <w:rsid w:val="00EA1901"/>
    <w:rsid w:val="00EA1FA6"/>
    <w:rsid w:val="00EB0DA9"/>
    <w:rsid w:val="00EB786A"/>
    <w:rsid w:val="00EC336C"/>
    <w:rsid w:val="00ED0094"/>
    <w:rsid w:val="00ED1216"/>
    <w:rsid w:val="00ED1E92"/>
    <w:rsid w:val="00ED2D9E"/>
    <w:rsid w:val="00ED60FA"/>
    <w:rsid w:val="00ED6A4B"/>
    <w:rsid w:val="00ED7FBD"/>
    <w:rsid w:val="00EE0F9D"/>
    <w:rsid w:val="00EE3022"/>
    <w:rsid w:val="00EF441D"/>
    <w:rsid w:val="00EF7B31"/>
    <w:rsid w:val="00F10468"/>
    <w:rsid w:val="00F134BD"/>
    <w:rsid w:val="00F159F1"/>
    <w:rsid w:val="00F20FB4"/>
    <w:rsid w:val="00F23907"/>
    <w:rsid w:val="00F2520B"/>
    <w:rsid w:val="00F33044"/>
    <w:rsid w:val="00F34AE9"/>
    <w:rsid w:val="00F444B2"/>
    <w:rsid w:val="00F44CC4"/>
    <w:rsid w:val="00F454A4"/>
    <w:rsid w:val="00F46827"/>
    <w:rsid w:val="00F50178"/>
    <w:rsid w:val="00F508AC"/>
    <w:rsid w:val="00F53277"/>
    <w:rsid w:val="00F605CD"/>
    <w:rsid w:val="00F608F9"/>
    <w:rsid w:val="00F60D43"/>
    <w:rsid w:val="00F62343"/>
    <w:rsid w:val="00F6341D"/>
    <w:rsid w:val="00F63EC2"/>
    <w:rsid w:val="00F754D9"/>
    <w:rsid w:val="00F76428"/>
    <w:rsid w:val="00F779B1"/>
    <w:rsid w:val="00F810C8"/>
    <w:rsid w:val="00F839EF"/>
    <w:rsid w:val="00F91C07"/>
    <w:rsid w:val="00F9482B"/>
    <w:rsid w:val="00FA0493"/>
    <w:rsid w:val="00FA31F1"/>
    <w:rsid w:val="00FA4740"/>
    <w:rsid w:val="00FC1B23"/>
    <w:rsid w:val="00FE4722"/>
    <w:rsid w:val="00FF0477"/>
    <w:rsid w:val="00FF2DE3"/>
    <w:rsid w:val="00FF495C"/>
    <w:rsid w:val="00FF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813889-30E8-4DBE-AC19-9A393A70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A2A"/>
    <w:pPr>
      <w:spacing w:after="200" w:line="276" w:lineRule="auto"/>
    </w:pPr>
  </w:style>
  <w:style w:type="paragraph" w:styleId="Heading1">
    <w:name w:val="heading 1"/>
    <w:basedOn w:val="Normal"/>
    <w:link w:val="Heading1Char"/>
    <w:uiPriority w:val="9"/>
    <w:qFormat/>
    <w:rsid w:val="00A211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BodyText"/>
    <w:next w:val="BodyText"/>
    <w:link w:val="Heading2Char"/>
    <w:uiPriority w:val="9"/>
    <w:qFormat/>
    <w:rsid w:val="00262B40"/>
    <w:pPr>
      <w:keepNext/>
      <w:tabs>
        <w:tab w:val="num" w:pos="0"/>
      </w:tabs>
      <w:spacing w:before="400" w:line="320" w:lineRule="exact"/>
      <w:ind w:hanging="964"/>
      <w:outlineLvl w:val="1"/>
    </w:pPr>
    <w:rPr>
      <w:b/>
      <w:color w:val="00338D"/>
    </w:rPr>
  </w:style>
  <w:style w:type="paragraph" w:styleId="Heading3">
    <w:name w:val="heading 3"/>
    <w:basedOn w:val="Normal"/>
    <w:next w:val="Normal"/>
    <w:link w:val="Heading3Char"/>
    <w:uiPriority w:val="9"/>
    <w:unhideWhenUsed/>
    <w:qFormat/>
    <w:rsid w:val="00C301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5"/>
    <w:next w:val="BodyText"/>
    <w:link w:val="Heading4Char"/>
    <w:qFormat/>
    <w:rsid w:val="00262B40"/>
    <w:pPr>
      <w:tabs>
        <w:tab w:val="num" w:pos="20"/>
      </w:tabs>
      <w:spacing w:line="280" w:lineRule="exact"/>
      <w:ind w:hanging="964"/>
      <w:outlineLvl w:val="3"/>
    </w:pPr>
    <w:rPr>
      <w:b w:val="0"/>
      <w:sz w:val="24"/>
    </w:rPr>
  </w:style>
  <w:style w:type="paragraph" w:styleId="Heading5">
    <w:name w:val="heading 5"/>
    <w:basedOn w:val="BodyText"/>
    <w:next w:val="BodyText"/>
    <w:link w:val="Heading5Char"/>
    <w:qFormat/>
    <w:rsid w:val="00262B40"/>
    <w:pPr>
      <w:keepNext/>
      <w:spacing w:before="400" w:line="260" w:lineRule="exact"/>
      <w:outlineLvl w:val="4"/>
    </w:pPr>
    <w:rPr>
      <w:b/>
      <w:i/>
      <w:color w:val="00338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712F"/>
    <w:rPr>
      <w:color w:val="0000FF"/>
      <w:u w:val="single"/>
    </w:rPr>
  </w:style>
  <w:style w:type="paragraph" w:styleId="BalloonText">
    <w:name w:val="Balloon Text"/>
    <w:basedOn w:val="Normal"/>
    <w:link w:val="BalloonTextChar"/>
    <w:uiPriority w:val="99"/>
    <w:semiHidden/>
    <w:unhideWhenUsed/>
    <w:rsid w:val="00800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D40"/>
    <w:rPr>
      <w:rFonts w:ascii="Segoe UI" w:hAnsi="Segoe UI" w:cs="Segoe UI"/>
      <w:sz w:val="18"/>
      <w:szCs w:val="18"/>
    </w:rPr>
  </w:style>
  <w:style w:type="paragraph" w:styleId="ListParagraph">
    <w:name w:val="List Paragraph"/>
    <w:aliases w:val="HotarirePunct1,Normal bullet 2,Bullet List"/>
    <w:basedOn w:val="Normal"/>
    <w:link w:val="ListParagraphChar"/>
    <w:uiPriority w:val="34"/>
    <w:qFormat/>
    <w:rsid w:val="00567A2A"/>
    <w:pPr>
      <w:ind w:left="720"/>
      <w:contextualSpacing/>
    </w:pPr>
  </w:style>
  <w:style w:type="paragraph" w:styleId="Header">
    <w:name w:val="header"/>
    <w:basedOn w:val="Normal"/>
    <w:link w:val="HeaderChar"/>
    <w:uiPriority w:val="99"/>
    <w:unhideWhenUsed/>
    <w:rsid w:val="00CD226D"/>
    <w:pPr>
      <w:tabs>
        <w:tab w:val="center" w:pos="4844"/>
        <w:tab w:val="right" w:pos="9689"/>
      </w:tabs>
      <w:spacing w:after="0" w:line="240" w:lineRule="auto"/>
    </w:pPr>
  </w:style>
  <w:style w:type="character" w:customStyle="1" w:styleId="HeaderChar">
    <w:name w:val="Header Char"/>
    <w:basedOn w:val="DefaultParagraphFont"/>
    <w:link w:val="Header"/>
    <w:uiPriority w:val="99"/>
    <w:rsid w:val="00CD226D"/>
  </w:style>
  <w:style w:type="paragraph" w:styleId="Footer">
    <w:name w:val="footer"/>
    <w:basedOn w:val="Normal"/>
    <w:link w:val="FooterChar"/>
    <w:uiPriority w:val="99"/>
    <w:unhideWhenUsed/>
    <w:rsid w:val="00CD226D"/>
    <w:pPr>
      <w:tabs>
        <w:tab w:val="center" w:pos="4844"/>
        <w:tab w:val="right" w:pos="9689"/>
      </w:tabs>
      <w:spacing w:after="0" w:line="240" w:lineRule="auto"/>
    </w:pPr>
  </w:style>
  <w:style w:type="character" w:customStyle="1" w:styleId="FooterChar">
    <w:name w:val="Footer Char"/>
    <w:basedOn w:val="DefaultParagraphFont"/>
    <w:link w:val="Footer"/>
    <w:uiPriority w:val="99"/>
    <w:rsid w:val="00CD226D"/>
  </w:style>
  <w:style w:type="paragraph" w:styleId="NormalWeb">
    <w:name w:val="Normal (Web)"/>
    <w:basedOn w:val="Normal"/>
    <w:uiPriority w:val="99"/>
    <w:unhideWhenUsed/>
    <w:rsid w:val="004B0B52"/>
    <w:pPr>
      <w:spacing w:after="0" w:line="240" w:lineRule="auto"/>
      <w:ind w:firstLine="567"/>
      <w:jc w:val="both"/>
    </w:pPr>
    <w:rPr>
      <w:rFonts w:ascii="Times New Roman" w:eastAsia="Times New Roman" w:hAnsi="Times New Roman" w:cs="Times New Roman"/>
      <w:sz w:val="24"/>
      <w:szCs w:val="24"/>
    </w:rPr>
  </w:style>
  <w:style w:type="character" w:customStyle="1" w:styleId="docheader">
    <w:name w:val="doc_header"/>
    <w:basedOn w:val="DefaultParagraphFont"/>
    <w:rsid w:val="000553F0"/>
  </w:style>
  <w:style w:type="paragraph" w:customStyle="1" w:styleId="md">
    <w:name w:val="md"/>
    <w:basedOn w:val="Normal"/>
    <w:rsid w:val="00BC0183"/>
    <w:pPr>
      <w:spacing w:after="0" w:line="240" w:lineRule="auto"/>
      <w:ind w:firstLine="567"/>
      <w:jc w:val="both"/>
    </w:pPr>
    <w:rPr>
      <w:rFonts w:ascii="Times New Roman" w:eastAsia="Times New Roman" w:hAnsi="Times New Roman" w:cs="Times New Roman"/>
      <w:i/>
      <w:iCs/>
      <w:color w:val="663300"/>
      <w:sz w:val="20"/>
      <w:szCs w:val="20"/>
    </w:rPr>
  </w:style>
  <w:style w:type="paragraph" w:customStyle="1" w:styleId="tt">
    <w:name w:val="tt"/>
    <w:basedOn w:val="Normal"/>
    <w:uiPriority w:val="99"/>
    <w:rsid w:val="00CA1D05"/>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uiPriority w:val="99"/>
    <w:rsid w:val="00CA1D05"/>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uiPriority w:val="99"/>
    <w:rsid w:val="00791598"/>
    <w:pPr>
      <w:spacing w:after="0" w:line="240" w:lineRule="auto"/>
      <w:jc w:val="center"/>
    </w:pPr>
    <w:rPr>
      <w:rFonts w:ascii="Times New Roman" w:eastAsia="Times New Roman" w:hAnsi="Times New Roman" w:cs="Times New Roman"/>
      <w:b/>
      <w:bCs/>
      <w:sz w:val="24"/>
      <w:szCs w:val="24"/>
      <w:lang w:val="ru-RU" w:eastAsia="ru-RU"/>
    </w:rPr>
  </w:style>
  <w:style w:type="character" w:styleId="Strong">
    <w:name w:val="Strong"/>
    <w:basedOn w:val="DefaultParagraphFont"/>
    <w:uiPriority w:val="22"/>
    <w:qFormat/>
    <w:rsid w:val="00051A48"/>
    <w:rPr>
      <w:b/>
      <w:bCs/>
    </w:rPr>
  </w:style>
  <w:style w:type="character" w:customStyle="1" w:styleId="Heading1Char">
    <w:name w:val="Heading 1 Char"/>
    <w:basedOn w:val="DefaultParagraphFont"/>
    <w:link w:val="Heading1"/>
    <w:uiPriority w:val="9"/>
    <w:rsid w:val="00A211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30198"/>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754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95512"/>
    <w:pPr>
      <w:spacing w:before="100" w:after="0" w:line="240" w:lineRule="auto"/>
    </w:pPr>
    <w:rPr>
      <w:rFonts w:eastAsiaTheme="minorEastAsia"/>
      <w:sz w:val="20"/>
      <w:szCs w:val="20"/>
    </w:rPr>
  </w:style>
  <w:style w:type="character" w:customStyle="1" w:styleId="ListParagraphChar">
    <w:name w:val="List Paragraph Char"/>
    <w:aliases w:val="HotarirePunct1 Char,Normal bullet 2 Char,Bullet List Char"/>
    <w:link w:val="ListParagraph"/>
    <w:uiPriority w:val="34"/>
    <w:locked/>
    <w:rsid w:val="0098533F"/>
  </w:style>
  <w:style w:type="character" w:customStyle="1" w:styleId="apple-style-span">
    <w:name w:val="apple-style-span"/>
    <w:rsid w:val="0098533F"/>
    <w:rPr>
      <w:rFonts w:cs="Times New Roman"/>
    </w:rPr>
  </w:style>
  <w:style w:type="paragraph" w:customStyle="1" w:styleId="Default">
    <w:name w:val="Default"/>
    <w:rsid w:val="0098533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PlainText">
    <w:name w:val="Plain Text"/>
    <w:basedOn w:val="Normal"/>
    <w:link w:val="PlainTextChar"/>
    <w:uiPriority w:val="99"/>
    <w:unhideWhenUsed/>
    <w:rsid w:val="00D04C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04C04"/>
    <w:rPr>
      <w:rFonts w:ascii="Calibri" w:hAnsi="Calibri"/>
      <w:szCs w:val="21"/>
    </w:rPr>
  </w:style>
  <w:style w:type="character" w:styleId="BookTitle">
    <w:name w:val="Book Title"/>
    <w:basedOn w:val="DefaultParagraphFont"/>
    <w:uiPriority w:val="33"/>
    <w:qFormat/>
    <w:rsid w:val="00D04C04"/>
    <w:rPr>
      <w:b/>
      <w:bCs/>
      <w:i/>
      <w:iCs/>
      <w:spacing w:val="5"/>
    </w:rPr>
  </w:style>
  <w:style w:type="paragraph" w:customStyle="1" w:styleId="2">
    <w:name w:val="Знак Знак2"/>
    <w:basedOn w:val="Normal"/>
    <w:rsid w:val="00A47A08"/>
    <w:pPr>
      <w:spacing w:after="160" w:line="240" w:lineRule="exact"/>
    </w:pPr>
    <w:rPr>
      <w:rFonts w:ascii="Arial" w:eastAsia="Batang" w:hAnsi="Arial" w:cs="Arial"/>
      <w:sz w:val="20"/>
      <w:szCs w:val="20"/>
    </w:rPr>
  </w:style>
  <w:style w:type="character" w:customStyle="1" w:styleId="cgselectable">
    <w:name w:val="cgselectable"/>
    <w:basedOn w:val="DefaultParagraphFont"/>
    <w:rsid w:val="00330B64"/>
  </w:style>
  <w:style w:type="paragraph" w:customStyle="1" w:styleId="20">
    <w:name w:val="Знак Знак2"/>
    <w:basedOn w:val="Normal"/>
    <w:rsid w:val="00B942D6"/>
    <w:pPr>
      <w:spacing w:after="160" w:line="240" w:lineRule="exact"/>
    </w:pPr>
    <w:rPr>
      <w:rFonts w:ascii="Arial" w:eastAsia="Batang" w:hAnsi="Arial" w:cs="Arial"/>
      <w:sz w:val="20"/>
      <w:szCs w:val="20"/>
    </w:rPr>
  </w:style>
  <w:style w:type="paragraph" w:customStyle="1" w:styleId="21">
    <w:name w:val="Знак Знак2"/>
    <w:basedOn w:val="Normal"/>
    <w:rsid w:val="003E7392"/>
    <w:pPr>
      <w:spacing w:after="160" w:line="240" w:lineRule="exact"/>
    </w:pPr>
    <w:rPr>
      <w:rFonts w:ascii="Arial" w:eastAsia="Batang" w:hAnsi="Arial" w:cs="Arial"/>
      <w:sz w:val="20"/>
      <w:szCs w:val="20"/>
    </w:rPr>
  </w:style>
  <w:style w:type="character" w:customStyle="1" w:styleId="tlid-translation">
    <w:name w:val="tlid-translation"/>
    <w:basedOn w:val="DefaultParagraphFont"/>
    <w:rsid w:val="00A527EE"/>
  </w:style>
  <w:style w:type="paragraph" w:styleId="BodyText">
    <w:name w:val="Body Text"/>
    <w:basedOn w:val="Normal"/>
    <w:link w:val="BodyTextChar"/>
    <w:autoRedefine/>
    <w:qFormat/>
    <w:rsid w:val="003E0FF8"/>
    <w:pPr>
      <w:spacing w:after="0" w:line="240" w:lineRule="auto"/>
      <w:ind w:firstLine="522"/>
    </w:pPr>
    <w:rPr>
      <w:rFonts w:ascii="Times New Roman" w:eastAsiaTheme="minorEastAsia" w:hAnsi="Times New Roman" w:cs="Times New Roman"/>
      <w:bCs/>
      <w:sz w:val="28"/>
      <w:szCs w:val="28"/>
      <w:shd w:val="clear" w:color="auto" w:fill="FFFFFF"/>
      <w:lang w:val="ro-RO"/>
    </w:rPr>
  </w:style>
  <w:style w:type="character" w:customStyle="1" w:styleId="BodyTextChar">
    <w:name w:val="Body Text Char"/>
    <w:basedOn w:val="DefaultParagraphFont"/>
    <w:link w:val="BodyText"/>
    <w:rsid w:val="003E0FF8"/>
    <w:rPr>
      <w:rFonts w:ascii="Times New Roman" w:eastAsiaTheme="minorEastAsia" w:hAnsi="Times New Roman" w:cs="Times New Roman"/>
      <w:bCs/>
      <w:sz w:val="28"/>
      <w:szCs w:val="28"/>
      <w:lang w:val="ro-RO"/>
    </w:rPr>
  </w:style>
  <w:style w:type="paragraph" w:styleId="FootnoteText">
    <w:name w:val="footnote text"/>
    <w:basedOn w:val="Normal"/>
    <w:link w:val="FootnoteTextChar"/>
    <w:uiPriority w:val="99"/>
    <w:unhideWhenUsed/>
    <w:rsid w:val="00CE7230"/>
    <w:pPr>
      <w:spacing w:after="0" w:line="240" w:lineRule="auto"/>
    </w:pPr>
    <w:rPr>
      <w:sz w:val="24"/>
      <w:szCs w:val="24"/>
      <w:lang w:val="ru-RU"/>
    </w:rPr>
  </w:style>
  <w:style w:type="character" w:customStyle="1" w:styleId="FootnoteTextChar">
    <w:name w:val="Footnote Text Char"/>
    <w:basedOn w:val="DefaultParagraphFont"/>
    <w:link w:val="FootnoteText"/>
    <w:uiPriority w:val="99"/>
    <w:rsid w:val="00CE7230"/>
    <w:rPr>
      <w:sz w:val="24"/>
      <w:szCs w:val="24"/>
      <w:lang w:val="ru-RU"/>
    </w:rPr>
  </w:style>
  <w:style w:type="paragraph" w:styleId="BodyText3">
    <w:name w:val="Body Text 3"/>
    <w:basedOn w:val="Normal"/>
    <w:link w:val="BodyText3Char"/>
    <w:uiPriority w:val="99"/>
    <w:unhideWhenUsed/>
    <w:qFormat/>
    <w:rsid w:val="00365CF5"/>
    <w:pPr>
      <w:spacing w:after="120"/>
    </w:pPr>
    <w:rPr>
      <w:sz w:val="16"/>
      <w:szCs w:val="16"/>
    </w:rPr>
  </w:style>
  <w:style w:type="character" w:customStyle="1" w:styleId="BodyText3Char">
    <w:name w:val="Body Text 3 Char"/>
    <w:basedOn w:val="DefaultParagraphFont"/>
    <w:link w:val="BodyText3"/>
    <w:uiPriority w:val="99"/>
    <w:rsid w:val="00365CF5"/>
    <w:rPr>
      <w:sz w:val="16"/>
      <w:szCs w:val="16"/>
    </w:rPr>
  </w:style>
  <w:style w:type="character" w:customStyle="1" w:styleId="Heading2Char">
    <w:name w:val="Heading 2 Char"/>
    <w:basedOn w:val="DefaultParagraphFont"/>
    <w:link w:val="Heading2"/>
    <w:uiPriority w:val="9"/>
    <w:rsid w:val="00262B40"/>
    <w:rPr>
      <w:rFonts w:ascii="Times New Roman" w:eastAsiaTheme="minorEastAsia" w:hAnsi="Times New Roman" w:cs="Times New Roman"/>
      <w:b/>
      <w:bCs/>
      <w:color w:val="00338D"/>
      <w:sz w:val="28"/>
      <w:szCs w:val="28"/>
      <w:lang w:val="ro-RO"/>
    </w:rPr>
  </w:style>
  <w:style w:type="character" w:customStyle="1" w:styleId="Heading4Char">
    <w:name w:val="Heading 4 Char"/>
    <w:basedOn w:val="DefaultParagraphFont"/>
    <w:link w:val="Heading4"/>
    <w:rsid w:val="00262B40"/>
    <w:rPr>
      <w:rFonts w:ascii="Times New Roman" w:eastAsiaTheme="minorEastAsia" w:hAnsi="Times New Roman" w:cs="Times New Roman"/>
      <w:bCs/>
      <w:i/>
      <w:color w:val="00338D"/>
      <w:sz w:val="24"/>
      <w:szCs w:val="28"/>
      <w:lang w:val="ro-RO"/>
    </w:rPr>
  </w:style>
  <w:style w:type="character" w:customStyle="1" w:styleId="Heading5Char">
    <w:name w:val="Heading 5 Char"/>
    <w:basedOn w:val="DefaultParagraphFont"/>
    <w:link w:val="Heading5"/>
    <w:rsid w:val="00262B40"/>
    <w:rPr>
      <w:rFonts w:ascii="Times New Roman" w:eastAsiaTheme="minorEastAsia" w:hAnsi="Times New Roman" w:cs="Times New Roman"/>
      <w:b/>
      <w:bCs/>
      <w:i/>
      <w:color w:val="00338D"/>
      <w:sz w:val="28"/>
      <w:szCs w:val="28"/>
      <w:lang w:val="ro-RO"/>
    </w:rPr>
  </w:style>
  <w:style w:type="paragraph" w:styleId="TOC3">
    <w:name w:val="toc 3"/>
    <w:basedOn w:val="TOC2"/>
    <w:uiPriority w:val="39"/>
    <w:rsid w:val="00262B40"/>
    <w:rPr>
      <w:b w:val="0"/>
      <w:bCs w:val="0"/>
    </w:rPr>
  </w:style>
  <w:style w:type="paragraph" w:styleId="TOC2">
    <w:name w:val="toc 2"/>
    <w:basedOn w:val="TOC1"/>
    <w:uiPriority w:val="39"/>
    <w:rsid w:val="00262B40"/>
    <w:pPr>
      <w:spacing w:before="0" w:after="0"/>
    </w:pPr>
    <w:rPr>
      <w:caps w:val="0"/>
      <w:smallCaps/>
      <w:u w:val="none"/>
    </w:rPr>
  </w:style>
  <w:style w:type="paragraph" w:styleId="TOC1">
    <w:name w:val="toc 1"/>
    <w:basedOn w:val="Normal"/>
    <w:uiPriority w:val="39"/>
    <w:rsid w:val="00262B40"/>
    <w:pPr>
      <w:spacing w:before="240" w:after="120" w:line="259" w:lineRule="auto"/>
    </w:pPr>
    <w:rPr>
      <w:rFonts w:ascii="Arial" w:hAnsi="Arial" w:cs="Arial"/>
      <w:b/>
      <w:bCs/>
      <w:caps/>
      <w:sz w:val="20"/>
      <w:szCs w:val="20"/>
      <w:u w:val="single"/>
      <w:lang w:val="en-GB"/>
    </w:rPr>
  </w:style>
  <w:style w:type="paragraph" w:styleId="ListBullet">
    <w:name w:val="List Bullet"/>
    <w:basedOn w:val="BodyText"/>
    <w:qFormat/>
    <w:rsid w:val="00262B40"/>
    <w:pPr>
      <w:numPr>
        <w:numId w:val="2"/>
      </w:numPr>
    </w:pPr>
  </w:style>
  <w:style w:type="paragraph" w:styleId="ListBullet2">
    <w:name w:val="List Bullet 2"/>
    <w:basedOn w:val="ListBullet"/>
    <w:qFormat/>
    <w:rsid w:val="00262B40"/>
    <w:pPr>
      <w:numPr>
        <w:numId w:val="3"/>
      </w:numPr>
    </w:pPr>
  </w:style>
  <w:style w:type="paragraph" w:customStyle="1" w:styleId="TableParagraph">
    <w:name w:val="Table Paragraph"/>
    <w:basedOn w:val="Normal"/>
    <w:uiPriority w:val="1"/>
    <w:qFormat/>
    <w:rsid w:val="00262B40"/>
    <w:pPr>
      <w:widowControl w:val="0"/>
      <w:spacing w:after="0" w:line="240" w:lineRule="auto"/>
    </w:pPr>
    <w:rPr>
      <w:rFonts w:ascii="Arial" w:hAnsi="Arial" w:cs="Arial"/>
      <w:sz w:val="20"/>
      <w:szCs w:val="20"/>
    </w:rPr>
  </w:style>
  <w:style w:type="character" w:styleId="FootnoteReference">
    <w:name w:val="footnote reference"/>
    <w:basedOn w:val="DefaultParagraphFont"/>
    <w:uiPriority w:val="99"/>
    <w:unhideWhenUsed/>
    <w:rsid w:val="00262B40"/>
    <w:rPr>
      <w:vertAlign w:val="superscript"/>
    </w:rPr>
  </w:style>
  <w:style w:type="character" w:customStyle="1" w:styleId="NoSpacingChar">
    <w:name w:val="No Spacing Char"/>
    <w:basedOn w:val="DefaultParagraphFont"/>
    <w:link w:val="NoSpacing"/>
    <w:uiPriority w:val="1"/>
    <w:rsid w:val="00262B40"/>
    <w:rPr>
      <w:rFonts w:eastAsiaTheme="minorEastAsia"/>
      <w:sz w:val="20"/>
      <w:szCs w:val="20"/>
    </w:rPr>
  </w:style>
  <w:style w:type="paragraph" w:styleId="TOCHeading">
    <w:name w:val="TOC Heading"/>
    <w:basedOn w:val="Heading1"/>
    <w:next w:val="Normal"/>
    <w:uiPriority w:val="39"/>
    <w:unhideWhenUsed/>
    <w:qFormat/>
    <w:rsid w:val="00262B40"/>
    <w:pPr>
      <w:keepNext/>
      <w:keepLines/>
      <w:spacing w:before="480" w:beforeAutospacing="0" w:after="0" w:afterAutospacing="0" w:line="276" w:lineRule="auto"/>
      <w:jc w:val="both"/>
      <w:outlineLvl w:val="9"/>
    </w:pPr>
    <w:rPr>
      <w:rFonts w:asciiTheme="majorHAnsi" w:eastAsiaTheme="majorEastAsia" w:hAnsiTheme="majorHAnsi" w:cstheme="majorBidi"/>
      <w:bCs w:val="0"/>
      <w:color w:val="2E74B5" w:themeColor="accent1" w:themeShade="BF"/>
      <w:kern w:val="0"/>
      <w:sz w:val="28"/>
      <w:szCs w:val="28"/>
      <w:shd w:val="clear" w:color="auto" w:fill="FFFFFF"/>
      <w:lang w:val="ro-RO"/>
    </w:rPr>
  </w:style>
  <w:style w:type="paragraph" w:styleId="TOC4">
    <w:name w:val="toc 4"/>
    <w:basedOn w:val="Normal"/>
    <w:next w:val="Normal"/>
    <w:autoRedefine/>
    <w:uiPriority w:val="39"/>
    <w:semiHidden/>
    <w:unhideWhenUsed/>
    <w:rsid w:val="00262B40"/>
    <w:pPr>
      <w:spacing w:after="0" w:line="259" w:lineRule="auto"/>
    </w:pPr>
    <w:rPr>
      <w:rFonts w:ascii="Arial" w:hAnsi="Arial" w:cs="Arial"/>
      <w:sz w:val="20"/>
      <w:szCs w:val="20"/>
      <w:lang w:val="en-GB"/>
    </w:rPr>
  </w:style>
  <w:style w:type="paragraph" w:styleId="TOC5">
    <w:name w:val="toc 5"/>
    <w:basedOn w:val="Normal"/>
    <w:next w:val="Normal"/>
    <w:autoRedefine/>
    <w:uiPriority w:val="39"/>
    <w:semiHidden/>
    <w:unhideWhenUsed/>
    <w:rsid w:val="00262B40"/>
    <w:pPr>
      <w:spacing w:after="0" w:line="259" w:lineRule="auto"/>
    </w:pPr>
    <w:rPr>
      <w:rFonts w:ascii="Arial" w:hAnsi="Arial" w:cs="Arial"/>
      <w:sz w:val="20"/>
      <w:szCs w:val="20"/>
      <w:lang w:val="en-GB"/>
    </w:rPr>
  </w:style>
  <w:style w:type="paragraph" w:styleId="TOC6">
    <w:name w:val="toc 6"/>
    <w:basedOn w:val="Normal"/>
    <w:next w:val="Normal"/>
    <w:autoRedefine/>
    <w:uiPriority w:val="39"/>
    <w:semiHidden/>
    <w:unhideWhenUsed/>
    <w:rsid w:val="00262B40"/>
    <w:pPr>
      <w:spacing w:after="0" w:line="259" w:lineRule="auto"/>
    </w:pPr>
    <w:rPr>
      <w:rFonts w:ascii="Arial" w:hAnsi="Arial" w:cs="Arial"/>
      <w:sz w:val="20"/>
      <w:szCs w:val="20"/>
      <w:lang w:val="en-GB"/>
    </w:rPr>
  </w:style>
  <w:style w:type="paragraph" w:styleId="TOC7">
    <w:name w:val="toc 7"/>
    <w:basedOn w:val="Normal"/>
    <w:next w:val="Normal"/>
    <w:autoRedefine/>
    <w:uiPriority w:val="39"/>
    <w:semiHidden/>
    <w:unhideWhenUsed/>
    <w:rsid w:val="00262B40"/>
    <w:pPr>
      <w:spacing w:after="0" w:line="259" w:lineRule="auto"/>
    </w:pPr>
    <w:rPr>
      <w:rFonts w:ascii="Arial" w:hAnsi="Arial" w:cs="Arial"/>
      <w:sz w:val="20"/>
      <w:szCs w:val="20"/>
      <w:lang w:val="en-GB"/>
    </w:rPr>
  </w:style>
  <w:style w:type="paragraph" w:styleId="TOC8">
    <w:name w:val="toc 8"/>
    <w:basedOn w:val="Normal"/>
    <w:next w:val="Normal"/>
    <w:autoRedefine/>
    <w:uiPriority w:val="39"/>
    <w:semiHidden/>
    <w:unhideWhenUsed/>
    <w:rsid w:val="00262B40"/>
    <w:pPr>
      <w:spacing w:after="0" w:line="259" w:lineRule="auto"/>
    </w:pPr>
    <w:rPr>
      <w:rFonts w:ascii="Arial" w:hAnsi="Arial" w:cs="Arial"/>
      <w:sz w:val="20"/>
      <w:szCs w:val="20"/>
      <w:lang w:val="en-GB"/>
    </w:rPr>
  </w:style>
  <w:style w:type="paragraph" w:styleId="TOC9">
    <w:name w:val="toc 9"/>
    <w:basedOn w:val="Normal"/>
    <w:next w:val="Normal"/>
    <w:autoRedefine/>
    <w:uiPriority w:val="39"/>
    <w:semiHidden/>
    <w:unhideWhenUsed/>
    <w:rsid w:val="00262B40"/>
    <w:pPr>
      <w:spacing w:after="0" w:line="259" w:lineRule="auto"/>
    </w:pPr>
    <w:rPr>
      <w:rFonts w:ascii="Arial" w:hAnsi="Arial" w:cs="Arial"/>
      <w:sz w:val="20"/>
      <w:szCs w:val="20"/>
      <w:lang w:val="en-GB"/>
    </w:rPr>
  </w:style>
  <w:style w:type="paragraph" w:customStyle="1" w:styleId="TableContents">
    <w:name w:val="Table Contents"/>
    <w:basedOn w:val="Normal"/>
    <w:rsid w:val="00262B40"/>
    <w:pPr>
      <w:suppressLineNumbers/>
      <w:suppressAutoHyphens/>
      <w:spacing w:after="160" w:line="252" w:lineRule="auto"/>
    </w:pPr>
    <w:rPr>
      <w:rFonts w:ascii="Calibri" w:eastAsia="SimSun" w:hAnsi="Calibri" w:cs="Calibri"/>
      <w:color w:val="000000"/>
      <w:sz w:val="20"/>
      <w:szCs w:val="20"/>
      <w:lang w:val="en-GB"/>
    </w:rPr>
  </w:style>
  <w:style w:type="character" w:styleId="PageNumber">
    <w:name w:val="page number"/>
    <w:basedOn w:val="DefaultParagraphFont"/>
    <w:uiPriority w:val="99"/>
    <w:semiHidden/>
    <w:unhideWhenUsed/>
    <w:rsid w:val="00262B40"/>
  </w:style>
  <w:style w:type="character" w:styleId="CommentReference">
    <w:name w:val="annotation reference"/>
    <w:basedOn w:val="DefaultParagraphFont"/>
    <w:uiPriority w:val="99"/>
    <w:semiHidden/>
    <w:unhideWhenUsed/>
    <w:rsid w:val="00262B40"/>
    <w:rPr>
      <w:sz w:val="16"/>
      <w:szCs w:val="16"/>
    </w:rPr>
  </w:style>
  <w:style w:type="paragraph" w:styleId="CommentText">
    <w:name w:val="annotation text"/>
    <w:basedOn w:val="Normal"/>
    <w:link w:val="CommentTextChar"/>
    <w:uiPriority w:val="99"/>
    <w:semiHidden/>
    <w:unhideWhenUsed/>
    <w:rsid w:val="00262B40"/>
    <w:pPr>
      <w:spacing w:after="160" w:line="240" w:lineRule="auto"/>
    </w:pPr>
    <w:rPr>
      <w:rFonts w:ascii="Arial" w:hAnsi="Arial" w:cs="Arial"/>
      <w:sz w:val="20"/>
      <w:szCs w:val="20"/>
      <w:lang w:val="ro-RO"/>
    </w:rPr>
  </w:style>
  <w:style w:type="character" w:customStyle="1" w:styleId="CommentTextChar">
    <w:name w:val="Comment Text Char"/>
    <w:basedOn w:val="DefaultParagraphFont"/>
    <w:link w:val="CommentText"/>
    <w:uiPriority w:val="99"/>
    <w:semiHidden/>
    <w:rsid w:val="00262B40"/>
    <w:rPr>
      <w:rFonts w:ascii="Arial" w:hAnsi="Arial" w:cs="Arial"/>
      <w:sz w:val="20"/>
      <w:szCs w:val="20"/>
      <w:lang w:val="ro-RO"/>
    </w:rPr>
  </w:style>
  <w:style w:type="paragraph" w:styleId="CommentSubject">
    <w:name w:val="annotation subject"/>
    <w:basedOn w:val="CommentText"/>
    <w:next w:val="CommentText"/>
    <w:link w:val="CommentSubjectChar"/>
    <w:uiPriority w:val="99"/>
    <w:semiHidden/>
    <w:unhideWhenUsed/>
    <w:rsid w:val="00262B40"/>
    <w:rPr>
      <w:b/>
      <w:bCs/>
      <w:lang w:val="en-GB"/>
    </w:rPr>
  </w:style>
  <w:style w:type="character" w:customStyle="1" w:styleId="CommentSubjectChar">
    <w:name w:val="Comment Subject Char"/>
    <w:basedOn w:val="CommentTextChar"/>
    <w:link w:val="CommentSubject"/>
    <w:uiPriority w:val="99"/>
    <w:semiHidden/>
    <w:rsid w:val="00262B40"/>
    <w:rPr>
      <w:rFonts w:ascii="Arial" w:hAnsi="Arial" w:cs="Arial"/>
      <w:b/>
      <w:bCs/>
      <w:sz w:val="20"/>
      <w:szCs w:val="20"/>
      <w:lang w:val="en-GB"/>
    </w:rPr>
  </w:style>
  <w:style w:type="table" w:customStyle="1" w:styleId="PlainTable51">
    <w:name w:val="Plain Table 51"/>
    <w:basedOn w:val="TableNormal"/>
    <w:uiPriority w:val="45"/>
    <w:rsid w:val="00262B40"/>
    <w:pPr>
      <w:spacing w:after="0" w:line="240" w:lineRule="auto"/>
    </w:pPr>
    <w:rPr>
      <w:rFonts w:ascii="Arial" w:hAnsi="Arial" w:cs="Arial"/>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11">
    <w:name w:val="Grid Table 1 Light - Accent 11"/>
    <w:basedOn w:val="TableNormal"/>
    <w:uiPriority w:val="46"/>
    <w:rsid w:val="00262B40"/>
    <w:pPr>
      <w:spacing w:after="0" w:line="240" w:lineRule="auto"/>
    </w:pPr>
    <w:rPr>
      <w:rFonts w:ascii="Arial" w:hAnsi="Arial" w:cs="Arial"/>
      <w:sz w:val="20"/>
      <w:szCs w:val="20"/>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262B40"/>
    <w:pPr>
      <w:spacing w:after="0" w:line="240" w:lineRule="auto"/>
    </w:pPr>
    <w:rPr>
      <w:rFonts w:ascii="Arial" w:hAnsi="Arial" w:cs="Arial"/>
      <w:sz w:val="20"/>
      <w:szCs w:val="20"/>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59"/>
    <w:rsid w:val="00262B40"/>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rsid w:val="00262B40"/>
    <w:rPr>
      <w:color w:val="605E5C"/>
      <w:shd w:val="clear" w:color="auto" w:fill="E1DFDD"/>
    </w:rPr>
  </w:style>
  <w:style w:type="paragraph" w:customStyle="1" w:styleId="legenumed">
    <w:name w:val="legenumed"/>
    <w:basedOn w:val="Normal"/>
    <w:rsid w:val="00262B40"/>
    <w:pPr>
      <w:spacing w:before="100" w:beforeAutospacing="1" w:after="100" w:afterAutospacing="1" w:line="240" w:lineRule="auto"/>
    </w:pPr>
    <w:rPr>
      <w:rFonts w:ascii="Times" w:eastAsiaTheme="minorEastAsia" w:hAnsi="Times" w:cs="Arial"/>
      <w:sz w:val="20"/>
      <w:szCs w:val="20"/>
      <w:lang w:val="en-GB"/>
    </w:rPr>
  </w:style>
  <w:style w:type="character" w:styleId="FollowedHyperlink">
    <w:name w:val="FollowedHyperlink"/>
    <w:basedOn w:val="DefaultParagraphFont"/>
    <w:uiPriority w:val="99"/>
    <w:semiHidden/>
    <w:unhideWhenUsed/>
    <w:rsid w:val="00262B40"/>
    <w:rPr>
      <w:color w:val="954F72" w:themeColor="followedHyperlink"/>
      <w:u w:val="single"/>
    </w:rPr>
  </w:style>
  <w:style w:type="paragraph" w:styleId="Revision">
    <w:name w:val="Revision"/>
    <w:hidden/>
    <w:uiPriority w:val="99"/>
    <w:semiHidden/>
    <w:rsid w:val="00262B40"/>
    <w:pPr>
      <w:spacing w:after="0" w:line="240" w:lineRule="auto"/>
    </w:pPr>
    <w:rPr>
      <w:rFonts w:ascii="Arial" w:hAnsi="Arial" w:cs="Arial"/>
      <w:sz w:val="20"/>
      <w:szCs w:val="20"/>
      <w:lang w:val="en-GB"/>
    </w:rPr>
  </w:style>
  <w:style w:type="character" w:customStyle="1" w:styleId="5yl5">
    <w:name w:val="_5yl5"/>
    <w:basedOn w:val="DefaultParagraphFont"/>
    <w:rsid w:val="00262B40"/>
  </w:style>
  <w:style w:type="paragraph" w:styleId="Caption">
    <w:name w:val="caption"/>
    <w:basedOn w:val="Normal"/>
    <w:next w:val="Normal"/>
    <w:uiPriority w:val="35"/>
    <w:unhideWhenUsed/>
    <w:qFormat/>
    <w:rsid w:val="00262B40"/>
    <w:pPr>
      <w:spacing w:line="240" w:lineRule="auto"/>
    </w:pPr>
    <w:rPr>
      <w:rFonts w:ascii="Arial" w:hAnsi="Arial" w:cs="Arial"/>
      <w:i/>
      <w:iCs/>
      <w:color w:val="44546A" w:themeColor="text2"/>
      <w:sz w:val="18"/>
      <w:szCs w:val="18"/>
      <w:lang w:val="en-GB"/>
    </w:rPr>
  </w:style>
  <w:style w:type="character" w:customStyle="1" w:styleId="UnresolvedMention2">
    <w:name w:val="Unresolved Mention2"/>
    <w:basedOn w:val="DefaultParagraphFont"/>
    <w:uiPriority w:val="99"/>
    <w:rsid w:val="00262B40"/>
    <w:rPr>
      <w:color w:val="605E5C"/>
      <w:shd w:val="clear" w:color="auto" w:fill="E1DFDD"/>
    </w:rPr>
  </w:style>
  <w:style w:type="table" w:customStyle="1" w:styleId="TableGridLight1">
    <w:name w:val="Table Grid Light1"/>
    <w:basedOn w:val="TableNormal"/>
    <w:uiPriority w:val="40"/>
    <w:rsid w:val="00262B40"/>
    <w:pPr>
      <w:spacing w:after="0" w:line="240" w:lineRule="auto"/>
    </w:pPr>
    <w:rPr>
      <w:rFonts w:ascii="Arial" w:hAnsi="Arial" w:cs="Arial"/>
      <w:sz w:val="20"/>
      <w:szCs w:val="20"/>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IGURA">
    <w:name w:val="FIGURA"/>
    <w:basedOn w:val="Normal"/>
    <w:link w:val="FIGURAChar"/>
    <w:uiPriority w:val="99"/>
    <w:rsid w:val="00262B40"/>
    <w:pPr>
      <w:spacing w:after="0" w:line="260" w:lineRule="exact"/>
      <w:jc w:val="both"/>
    </w:pPr>
    <w:rPr>
      <w:rFonts w:ascii="Calibri" w:eastAsia="Times New Roman" w:hAnsi="Calibri" w:cs="Times New Roman"/>
      <w:sz w:val="20"/>
      <w:szCs w:val="24"/>
      <w:lang w:val="ro-RO" w:eastAsia="ru-RU"/>
    </w:rPr>
  </w:style>
  <w:style w:type="character" w:customStyle="1" w:styleId="FIGURAChar">
    <w:name w:val="FIGURA Char"/>
    <w:basedOn w:val="DefaultParagraphFont"/>
    <w:link w:val="FIGURA"/>
    <w:uiPriority w:val="99"/>
    <w:locked/>
    <w:rsid w:val="00262B40"/>
    <w:rPr>
      <w:rFonts w:ascii="Calibri" w:eastAsia="Times New Roman" w:hAnsi="Calibri" w:cs="Times New Roman"/>
      <w:sz w:val="20"/>
      <w:szCs w:val="24"/>
      <w:lang w:val="ro-RO" w:eastAsia="ru-RU"/>
    </w:rPr>
  </w:style>
  <w:style w:type="character" w:customStyle="1" w:styleId="UnresolvedMention3">
    <w:name w:val="Unresolved Mention3"/>
    <w:basedOn w:val="DefaultParagraphFont"/>
    <w:uiPriority w:val="99"/>
    <w:rsid w:val="00262B40"/>
    <w:rPr>
      <w:color w:val="605E5C"/>
      <w:shd w:val="clear" w:color="auto" w:fill="E1DFDD"/>
    </w:rPr>
  </w:style>
  <w:style w:type="character" w:customStyle="1" w:styleId="e24kjd">
    <w:name w:val="e24kjd"/>
    <w:basedOn w:val="DefaultParagraphFont"/>
    <w:rsid w:val="00262B40"/>
  </w:style>
  <w:style w:type="table" w:customStyle="1" w:styleId="TableGrid2">
    <w:name w:val="Table Grid2"/>
    <w:basedOn w:val="TableNormal"/>
    <w:next w:val="TableGrid"/>
    <w:uiPriority w:val="39"/>
    <w:rsid w:val="00262B4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62B4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
    <w:name w:val="def"/>
    <w:basedOn w:val="DefaultParagraphFont"/>
    <w:rsid w:val="00262B40"/>
  </w:style>
  <w:style w:type="paragraph" w:styleId="Subtitle">
    <w:name w:val="Subtitle"/>
    <w:basedOn w:val="Normal"/>
    <w:next w:val="Normal"/>
    <w:link w:val="SubtitleChar"/>
    <w:uiPriority w:val="11"/>
    <w:qFormat/>
    <w:rsid w:val="00D369DD"/>
    <w:pPr>
      <w:numPr>
        <w:ilvl w:val="1"/>
      </w:numPr>
      <w:spacing w:after="160"/>
    </w:pPr>
    <w:rPr>
      <w:rFonts w:eastAsiaTheme="minorEastAsia"/>
      <w:color w:val="5A5A5A" w:themeColor="text1" w:themeTint="A5"/>
      <w:spacing w:val="15"/>
      <w:lang w:val="ru-RU"/>
    </w:rPr>
  </w:style>
  <w:style w:type="character" w:customStyle="1" w:styleId="SubtitleChar">
    <w:name w:val="Subtitle Char"/>
    <w:basedOn w:val="DefaultParagraphFont"/>
    <w:link w:val="Subtitle"/>
    <w:uiPriority w:val="11"/>
    <w:rsid w:val="00D369DD"/>
    <w:rPr>
      <w:rFonts w:eastAsiaTheme="minorEastAsia"/>
      <w:color w:val="5A5A5A" w:themeColor="text1" w:themeTint="A5"/>
      <w:spacing w:val="15"/>
      <w:lang w:val="ru-RU"/>
    </w:rPr>
  </w:style>
  <w:style w:type="paragraph" w:customStyle="1" w:styleId="cu">
    <w:name w:val="cu"/>
    <w:basedOn w:val="Normal"/>
    <w:uiPriority w:val="99"/>
    <w:semiHidden/>
    <w:rsid w:val="005F6CEF"/>
    <w:pPr>
      <w:spacing w:before="45" w:after="0" w:line="240" w:lineRule="auto"/>
      <w:ind w:left="1134" w:right="567" w:hanging="567"/>
      <w:jc w:val="both"/>
    </w:pPr>
    <w:rPr>
      <w:rFonts w:ascii="Times New Roman" w:eastAsiaTheme="minorEastAsia" w:hAnsi="Times New Roman" w:cs="Times New Roman"/>
      <w:sz w:val="20"/>
      <w:szCs w:val="20"/>
      <w:lang w:val="en-GB" w:eastAsia="en-GB"/>
    </w:rPr>
  </w:style>
  <w:style w:type="paragraph" w:customStyle="1" w:styleId="cp">
    <w:name w:val="cp"/>
    <w:basedOn w:val="Normal"/>
    <w:rsid w:val="005F6CEF"/>
    <w:pPr>
      <w:spacing w:after="0" w:line="240" w:lineRule="auto"/>
      <w:jc w:val="center"/>
    </w:pPr>
    <w:rPr>
      <w:rFonts w:ascii="Times New Roman" w:eastAsiaTheme="minorEastAsia" w:hAnsi="Times New Roman" w:cs="Times New Roman"/>
      <w:b/>
      <w:bCs/>
      <w:sz w:val="24"/>
      <w:szCs w:val="24"/>
      <w:lang w:val="en-GB" w:eastAsia="en-GB"/>
    </w:rPr>
  </w:style>
  <w:style w:type="table" w:customStyle="1" w:styleId="TableGridLight2">
    <w:name w:val="Table Grid Light2"/>
    <w:basedOn w:val="TableNormal"/>
    <w:next w:val="TableGridLight"/>
    <w:uiPriority w:val="40"/>
    <w:rsid w:val="00F44CC4"/>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F44C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1">
    <w:name w:val="No List1"/>
    <w:next w:val="NoList"/>
    <w:uiPriority w:val="99"/>
    <w:semiHidden/>
    <w:unhideWhenUsed/>
    <w:rsid w:val="00F44CC4"/>
  </w:style>
  <w:style w:type="paragraph" w:customStyle="1" w:styleId="rg">
    <w:name w:val="rg"/>
    <w:basedOn w:val="Normal"/>
    <w:uiPriority w:val="99"/>
    <w:semiHidden/>
    <w:rsid w:val="00F44CC4"/>
    <w:pPr>
      <w:spacing w:after="0" w:line="240" w:lineRule="auto"/>
      <w:jc w:val="right"/>
    </w:pPr>
    <w:rPr>
      <w:rFonts w:ascii="Times New Roman" w:eastAsia="Times New Roman" w:hAnsi="Times New Roman" w:cs="Times New Roman"/>
      <w:sz w:val="24"/>
      <w:szCs w:val="24"/>
      <w:lang w:val="en-GB" w:eastAsia="en-GB"/>
    </w:rPr>
  </w:style>
  <w:style w:type="paragraph" w:customStyle="1" w:styleId="lf">
    <w:name w:val="lf"/>
    <w:basedOn w:val="Normal"/>
    <w:uiPriority w:val="99"/>
    <w:semiHidden/>
    <w:rsid w:val="00F44CC4"/>
    <w:pPr>
      <w:spacing w:after="0"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F4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1477">
      <w:bodyDiv w:val="1"/>
      <w:marLeft w:val="0"/>
      <w:marRight w:val="0"/>
      <w:marTop w:val="0"/>
      <w:marBottom w:val="0"/>
      <w:divBdr>
        <w:top w:val="none" w:sz="0" w:space="0" w:color="auto"/>
        <w:left w:val="none" w:sz="0" w:space="0" w:color="auto"/>
        <w:bottom w:val="none" w:sz="0" w:space="0" w:color="auto"/>
        <w:right w:val="none" w:sz="0" w:space="0" w:color="auto"/>
      </w:divBdr>
    </w:div>
    <w:div w:id="212474156">
      <w:bodyDiv w:val="1"/>
      <w:marLeft w:val="0"/>
      <w:marRight w:val="0"/>
      <w:marTop w:val="0"/>
      <w:marBottom w:val="0"/>
      <w:divBdr>
        <w:top w:val="none" w:sz="0" w:space="0" w:color="auto"/>
        <w:left w:val="none" w:sz="0" w:space="0" w:color="auto"/>
        <w:bottom w:val="none" w:sz="0" w:space="0" w:color="auto"/>
        <w:right w:val="none" w:sz="0" w:space="0" w:color="auto"/>
      </w:divBdr>
    </w:div>
    <w:div w:id="217934441">
      <w:bodyDiv w:val="1"/>
      <w:marLeft w:val="0"/>
      <w:marRight w:val="0"/>
      <w:marTop w:val="0"/>
      <w:marBottom w:val="0"/>
      <w:divBdr>
        <w:top w:val="none" w:sz="0" w:space="0" w:color="auto"/>
        <w:left w:val="none" w:sz="0" w:space="0" w:color="auto"/>
        <w:bottom w:val="none" w:sz="0" w:space="0" w:color="auto"/>
        <w:right w:val="none" w:sz="0" w:space="0" w:color="auto"/>
      </w:divBdr>
    </w:div>
    <w:div w:id="260184615">
      <w:bodyDiv w:val="1"/>
      <w:marLeft w:val="0"/>
      <w:marRight w:val="0"/>
      <w:marTop w:val="0"/>
      <w:marBottom w:val="0"/>
      <w:divBdr>
        <w:top w:val="none" w:sz="0" w:space="0" w:color="auto"/>
        <w:left w:val="none" w:sz="0" w:space="0" w:color="auto"/>
        <w:bottom w:val="none" w:sz="0" w:space="0" w:color="auto"/>
        <w:right w:val="none" w:sz="0" w:space="0" w:color="auto"/>
      </w:divBdr>
    </w:div>
    <w:div w:id="272400153">
      <w:bodyDiv w:val="1"/>
      <w:marLeft w:val="0"/>
      <w:marRight w:val="0"/>
      <w:marTop w:val="0"/>
      <w:marBottom w:val="0"/>
      <w:divBdr>
        <w:top w:val="none" w:sz="0" w:space="0" w:color="auto"/>
        <w:left w:val="none" w:sz="0" w:space="0" w:color="auto"/>
        <w:bottom w:val="none" w:sz="0" w:space="0" w:color="auto"/>
        <w:right w:val="none" w:sz="0" w:space="0" w:color="auto"/>
      </w:divBdr>
    </w:div>
    <w:div w:id="344940161">
      <w:bodyDiv w:val="1"/>
      <w:marLeft w:val="0"/>
      <w:marRight w:val="0"/>
      <w:marTop w:val="0"/>
      <w:marBottom w:val="0"/>
      <w:divBdr>
        <w:top w:val="none" w:sz="0" w:space="0" w:color="auto"/>
        <w:left w:val="none" w:sz="0" w:space="0" w:color="auto"/>
        <w:bottom w:val="none" w:sz="0" w:space="0" w:color="auto"/>
        <w:right w:val="none" w:sz="0" w:space="0" w:color="auto"/>
      </w:divBdr>
    </w:div>
    <w:div w:id="366758974">
      <w:bodyDiv w:val="1"/>
      <w:marLeft w:val="0"/>
      <w:marRight w:val="0"/>
      <w:marTop w:val="0"/>
      <w:marBottom w:val="0"/>
      <w:divBdr>
        <w:top w:val="none" w:sz="0" w:space="0" w:color="auto"/>
        <w:left w:val="none" w:sz="0" w:space="0" w:color="auto"/>
        <w:bottom w:val="none" w:sz="0" w:space="0" w:color="auto"/>
        <w:right w:val="none" w:sz="0" w:space="0" w:color="auto"/>
      </w:divBdr>
      <w:divsChild>
        <w:div w:id="58096893">
          <w:marLeft w:val="0"/>
          <w:marRight w:val="0"/>
          <w:marTop w:val="0"/>
          <w:marBottom w:val="0"/>
          <w:divBdr>
            <w:top w:val="none" w:sz="0" w:space="0" w:color="auto"/>
            <w:left w:val="none" w:sz="0" w:space="0" w:color="auto"/>
            <w:bottom w:val="none" w:sz="0" w:space="0" w:color="auto"/>
            <w:right w:val="none" w:sz="0" w:space="0" w:color="auto"/>
          </w:divBdr>
          <w:divsChild>
            <w:div w:id="594173558">
              <w:marLeft w:val="0"/>
              <w:marRight w:val="0"/>
              <w:marTop w:val="0"/>
              <w:marBottom w:val="0"/>
              <w:divBdr>
                <w:top w:val="none" w:sz="0" w:space="0" w:color="auto"/>
                <w:left w:val="none" w:sz="0" w:space="0" w:color="auto"/>
                <w:bottom w:val="none" w:sz="0" w:space="0" w:color="auto"/>
                <w:right w:val="none" w:sz="0" w:space="0" w:color="auto"/>
              </w:divBdr>
              <w:divsChild>
                <w:div w:id="822891407">
                  <w:marLeft w:val="0"/>
                  <w:marRight w:val="0"/>
                  <w:marTop w:val="0"/>
                  <w:marBottom w:val="0"/>
                  <w:divBdr>
                    <w:top w:val="none" w:sz="0" w:space="0" w:color="auto"/>
                    <w:left w:val="none" w:sz="0" w:space="0" w:color="auto"/>
                    <w:bottom w:val="none" w:sz="0" w:space="0" w:color="auto"/>
                    <w:right w:val="none" w:sz="0" w:space="0" w:color="auto"/>
                  </w:divBdr>
                </w:div>
              </w:divsChild>
            </w:div>
            <w:div w:id="617100703">
              <w:marLeft w:val="0"/>
              <w:marRight w:val="0"/>
              <w:marTop w:val="0"/>
              <w:marBottom w:val="0"/>
              <w:divBdr>
                <w:top w:val="none" w:sz="0" w:space="0" w:color="auto"/>
                <w:left w:val="none" w:sz="0" w:space="0" w:color="auto"/>
                <w:bottom w:val="none" w:sz="0" w:space="0" w:color="auto"/>
                <w:right w:val="none" w:sz="0" w:space="0" w:color="auto"/>
              </w:divBdr>
            </w:div>
          </w:divsChild>
        </w:div>
        <w:div w:id="93286518">
          <w:marLeft w:val="0"/>
          <w:marRight w:val="0"/>
          <w:marTop w:val="0"/>
          <w:marBottom w:val="0"/>
          <w:divBdr>
            <w:top w:val="none" w:sz="0" w:space="0" w:color="auto"/>
            <w:left w:val="none" w:sz="0" w:space="0" w:color="auto"/>
            <w:bottom w:val="none" w:sz="0" w:space="0" w:color="auto"/>
            <w:right w:val="none" w:sz="0" w:space="0" w:color="auto"/>
          </w:divBdr>
          <w:divsChild>
            <w:div w:id="1294139756">
              <w:marLeft w:val="0"/>
              <w:marRight w:val="0"/>
              <w:marTop w:val="0"/>
              <w:marBottom w:val="0"/>
              <w:divBdr>
                <w:top w:val="none" w:sz="0" w:space="0" w:color="auto"/>
                <w:left w:val="none" w:sz="0" w:space="0" w:color="auto"/>
                <w:bottom w:val="none" w:sz="0" w:space="0" w:color="auto"/>
                <w:right w:val="none" w:sz="0" w:space="0" w:color="auto"/>
              </w:divBdr>
            </w:div>
            <w:div w:id="1649437427">
              <w:marLeft w:val="0"/>
              <w:marRight w:val="0"/>
              <w:marTop w:val="0"/>
              <w:marBottom w:val="0"/>
              <w:divBdr>
                <w:top w:val="none" w:sz="0" w:space="0" w:color="auto"/>
                <w:left w:val="none" w:sz="0" w:space="0" w:color="auto"/>
                <w:bottom w:val="none" w:sz="0" w:space="0" w:color="auto"/>
                <w:right w:val="none" w:sz="0" w:space="0" w:color="auto"/>
              </w:divBdr>
              <w:divsChild>
                <w:div w:id="4073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96305">
          <w:marLeft w:val="0"/>
          <w:marRight w:val="0"/>
          <w:marTop w:val="0"/>
          <w:marBottom w:val="0"/>
          <w:divBdr>
            <w:top w:val="none" w:sz="0" w:space="0" w:color="auto"/>
            <w:left w:val="none" w:sz="0" w:space="0" w:color="auto"/>
            <w:bottom w:val="none" w:sz="0" w:space="0" w:color="auto"/>
            <w:right w:val="none" w:sz="0" w:space="0" w:color="auto"/>
          </w:divBdr>
          <w:divsChild>
            <w:div w:id="1395005293">
              <w:marLeft w:val="0"/>
              <w:marRight w:val="0"/>
              <w:marTop w:val="0"/>
              <w:marBottom w:val="0"/>
              <w:divBdr>
                <w:top w:val="none" w:sz="0" w:space="0" w:color="auto"/>
                <w:left w:val="none" w:sz="0" w:space="0" w:color="auto"/>
                <w:bottom w:val="none" w:sz="0" w:space="0" w:color="auto"/>
                <w:right w:val="none" w:sz="0" w:space="0" w:color="auto"/>
              </w:divBdr>
              <w:divsChild>
                <w:div w:id="4786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28735">
          <w:marLeft w:val="0"/>
          <w:marRight w:val="0"/>
          <w:marTop w:val="0"/>
          <w:marBottom w:val="0"/>
          <w:divBdr>
            <w:top w:val="none" w:sz="0" w:space="0" w:color="auto"/>
            <w:left w:val="none" w:sz="0" w:space="0" w:color="auto"/>
            <w:bottom w:val="none" w:sz="0" w:space="0" w:color="auto"/>
            <w:right w:val="none" w:sz="0" w:space="0" w:color="auto"/>
          </w:divBdr>
          <w:divsChild>
            <w:div w:id="230387942">
              <w:marLeft w:val="0"/>
              <w:marRight w:val="0"/>
              <w:marTop w:val="0"/>
              <w:marBottom w:val="0"/>
              <w:divBdr>
                <w:top w:val="none" w:sz="0" w:space="0" w:color="auto"/>
                <w:left w:val="none" w:sz="0" w:space="0" w:color="auto"/>
                <w:bottom w:val="none" w:sz="0" w:space="0" w:color="auto"/>
                <w:right w:val="none" w:sz="0" w:space="0" w:color="auto"/>
              </w:divBdr>
              <w:divsChild>
                <w:div w:id="17117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7876">
          <w:marLeft w:val="0"/>
          <w:marRight w:val="0"/>
          <w:marTop w:val="0"/>
          <w:marBottom w:val="0"/>
          <w:divBdr>
            <w:top w:val="none" w:sz="0" w:space="0" w:color="auto"/>
            <w:left w:val="none" w:sz="0" w:space="0" w:color="auto"/>
            <w:bottom w:val="none" w:sz="0" w:space="0" w:color="auto"/>
            <w:right w:val="none" w:sz="0" w:space="0" w:color="auto"/>
          </w:divBdr>
          <w:divsChild>
            <w:div w:id="651568639">
              <w:marLeft w:val="0"/>
              <w:marRight w:val="0"/>
              <w:marTop w:val="0"/>
              <w:marBottom w:val="0"/>
              <w:divBdr>
                <w:top w:val="none" w:sz="0" w:space="0" w:color="auto"/>
                <w:left w:val="none" w:sz="0" w:space="0" w:color="auto"/>
                <w:bottom w:val="none" w:sz="0" w:space="0" w:color="auto"/>
                <w:right w:val="none" w:sz="0" w:space="0" w:color="auto"/>
              </w:divBdr>
            </w:div>
            <w:div w:id="1164860511">
              <w:marLeft w:val="0"/>
              <w:marRight w:val="0"/>
              <w:marTop w:val="0"/>
              <w:marBottom w:val="0"/>
              <w:divBdr>
                <w:top w:val="none" w:sz="0" w:space="0" w:color="auto"/>
                <w:left w:val="none" w:sz="0" w:space="0" w:color="auto"/>
                <w:bottom w:val="none" w:sz="0" w:space="0" w:color="auto"/>
                <w:right w:val="none" w:sz="0" w:space="0" w:color="auto"/>
              </w:divBdr>
              <w:divsChild>
                <w:div w:id="126098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21750">
          <w:marLeft w:val="0"/>
          <w:marRight w:val="0"/>
          <w:marTop w:val="0"/>
          <w:marBottom w:val="0"/>
          <w:divBdr>
            <w:top w:val="none" w:sz="0" w:space="0" w:color="auto"/>
            <w:left w:val="none" w:sz="0" w:space="0" w:color="auto"/>
            <w:bottom w:val="none" w:sz="0" w:space="0" w:color="auto"/>
            <w:right w:val="none" w:sz="0" w:space="0" w:color="auto"/>
          </w:divBdr>
          <w:divsChild>
            <w:div w:id="331370720">
              <w:marLeft w:val="0"/>
              <w:marRight w:val="0"/>
              <w:marTop w:val="0"/>
              <w:marBottom w:val="0"/>
              <w:divBdr>
                <w:top w:val="none" w:sz="0" w:space="0" w:color="auto"/>
                <w:left w:val="none" w:sz="0" w:space="0" w:color="auto"/>
                <w:bottom w:val="none" w:sz="0" w:space="0" w:color="auto"/>
                <w:right w:val="none" w:sz="0" w:space="0" w:color="auto"/>
              </w:divBdr>
            </w:div>
            <w:div w:id="815800875">
              <w:marLeft w:val="0"/>
              <w:marRight w:val="0"/>
              <w:marTop w:val="0"/>
              <w:marBottom w:val="0"/>
              <w:divBdr>
                <w:top w:val="none" w:sz="0" w:space="0" w:color="auto"/>
                <w:left w:val="none" w:sz="0" w:space="0" w:color="auto"/>
                <w:bottom w:val="none" w:sz="0" w:space="0" w:color="auto"/>
                <w:right w:val="none" w:sz="0" w:space="0" w:color="auto"/>
              </w:divBdr>
              <w:divsChild>
                <w:div w:id="12891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8407">
          <w:marLeft w:val="0"/>
          <w:marRight w:val="0"/>
          <w:marTop w:val="0"/>
          <w:marBottom w:val="0"/>
          <w:divBdr>
            <w:top w:val="none" w:sz="0" w:space="0" w:color="auto"/>
            <w:left w:val="none" w:sz="0" w:space="0" w:color="auto"/>
            <w:bottom w:val="none" w:sz="0" w:space="0" w:color="auto"/>
            <w:right w:val="none" w:sz="0" w:space="0" w:color="auto"/>
          </w:divBdr>
          <w:divsChild>
            <w:div w:id="2076271652">
              <w:marLeft w:val="0"/>
              <w:marRight w:val="0"/>
              <w:marTop w:val="0"/>
              <w:marBottom w:val="0"/>
              <w:divBdr>
                <w:top w:val="none" w:sz="0" w:space="0" w:color="auto"/>
                <w:left w:val="none" w:sz="0" w:space="0" w:color="auto"/>
                <w:bottom w:val="none" w:sz="0" w:space="0" w:color="auto"/>
                <w:right w:val="none" w:sz="0" w:space="0" w:color="auto"/>
              </w:divBdr>
              <w:divsChild>
                <w:div w:id="20197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1808">
          <w:marLeft w:val="0"/>
          <w:marRight w:val="0"/>
          <w:marTop w:val="0"/>
          <w:marBottom w:val="0"/>
          <w:divBdr>
            <w:top w:val="none" w:sz="0" w:space="0" w:color="auto"/>
            <w:left w:val="none" w:sz="0" w:space="0" w:color="auto"/>
            <w:bottom w:val="none" w:sz="0" w:space="0" w:color="auto"/>
            <w:right w:val="none" w:sz="0" w:space="0" w:color="auto"/>
          </w:divBdr>
          <w:divsChild>
            <w:div w:id="1619139505">
              <w:marLeft w:val="0"/>
              <w:marRight w:val="0"/>
              <w:marTop w:val="0"/>
              <w:marBottom w:val="0"/>
              <w:divBdr>
                <w:top w:val="none" w:sz="0" w:space="0" w:color="auto"/>
                <w:left w:val="none" w:sz="0" w:space="0" w:color="auto"/>
                <w:bottom w:val="none" w:sz="0" w:space="0" w:color="auto"/>
                <w:right w:val="none" w:sz="0" w:space="0" w:color="auto"/>
              </w:divBdr>
              <w:divsChild>
                <w:div w:id="7498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8314">
          <w:marLeft w:val="0"/>
          <w:marRight w:val="0"/>
          <w:marTop w:val="0"/>
          <w:marBottom w:val="0"/>
          <w:divBdr>
            <w:top w:val="none" w:sz="0" w:space="0" w:color="auto"/>
            <w:left w:val="none" w:sz="0" w:space="0" w:color="auto"/>
            <w:bottom w:val="none" w:sz="0" w:space="0" w:color="auto"/>
            <w:right w:val="none" w:sz="0" w:space="0" w:color="auto"/>
          </w:divBdr>
          <w:divsChild>
            <w:div w:id="591937080">
              <w:marLeft w:val="0"/>
              <w:marRight w:val="0"/>
              <w:marTop w:val="0"/>
              <w:marBottom w:val="0"/>
              <w:divBdr>
                <w:top w:val="none" w:sz="0" w:space="0" w:color="auto"/>
                <w:left w:val="none" w:sz="0" w:space="0" w:color="auto"/>
                <w:bottom w:val="none" w:sz="0" w:space="0" w:color="auto"/>
                <w:right w:val="none" w:sz="0" w:space="0" w:color="auto"/>
              </w:divBdr>
              <w:divsChild>
                <w:div w:id="13621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540981">
      <w:bodyDiv w:val="1"/>
      <w:marLeft w:val="0"/>
      <w:marRight w:val="0"/>
      <w:marTop w:val="0"/>
      <w:marBottom w:val="0"/>
      <w:divBdr>
        <w:top w:val="none" w:sz="0" w:space="0" w:color="auto"/>
        <w:left w:val="none" w:sz="0" w:space="0" w:color="auto"/>
        <w:bottom w:val="none" w:sz="0" w:space="0" w:color="auto"/>
        <w:right w:val="none" w:sz="0" w:space="0" w:color="auto"/>
      </w:divBdr>
    </w:div>
    <w:div w:id="417943762">
      <w:bodyDiv w:val="1"/>
      <w:marLeft w:val="0"/>
      <w:marRight w:val="0"/>
      <w:marTop w:val="0"/>
      <w:marBottom w:val="0"/>
      <w:divBdr>
        <w:top w:val="none" w:sz="0" w:space="0" w:color="auto"/>
        <w:left w:val="none" w:sz="0" w:space="0" w:color="auto"/>
        <w:bottom w:val="none" w:sz="0" w:space="0" w:color="auto"/>
        <w:right w:val="none" w:sz="0" w:space="0" w:color="auto"/>
      </w:divBdr>
    </w:div>
    <w:div w:id="522210375">
      <w:bodyDiv w:val="1"/>
      <w:marLeft w:val="0"/>
      <w:marRight w:val="0"/>
      <w:marTop w:val="0"/>
      <w:marBottom w:val="0"/>
      <w:divBdr>
        <w:top w:val="none" w:sz="0" w:space="0" w:color="auto"/>
        <w:left w:val="none" w:sz="0" w:space="0" w:color="auto"/>
        <w:bottom w:val="none" w:sz="0" w:space="0" w:color="auto"/>
        <w:right w:val="none" w:sz="0" w:space="0" w:color="auto"/>
      </w:divBdr>
    </w:div>
    <w:div w:id="737092264">
      <w:bodyDiv w:val="1"/>
      <w:marLeft w:val="0"/>
      <w:marRight w:val="0"/>
      <w:marTop w:val="0"/>
      <w:marBottom w:val="0"/>
      <w:divBdr>
        <w:top w:val="none" w:sz="0" w:space="0" w:color="auto"/>
        <w:left w:val="none" w:sz="0" w:space="0" w:color="auto"/>
        <w:bottom w:val="none" w:sz="0" w:space="0" w:color="auto"/>
        <w:right w:val="none" w:sz="0" w:space="0" w:color="auto"/>
      </w:divBdr>
    </w:div>
    <w:div w:id="740326107">
      <w:bodyDiv w:val="1"/>
      <w:marLeft w:val="0"/>
      <w:marRight w:val="0"/>
      <w:marTop w:val="0"/>
      <w:marBottom w:val="0"/>
      <w:divBdr>
        <w:top w:val="none" w:sz="0" w:space="0" w:color="auto"/>
        <w:left w:val="none" w:sz="0" w:space="0" w:color="auto"/>
        <w:bottom w:val="none" w:sz="0" w:space="0" w:color="auto"/>
        <w:right w:val="none" w:sz="0" w:space="0" w:color="auto"/>
      </w:divBdr>
    </w:div>
    <w:div w:id="791631485">
      <w:bodyDiv w:val="1"/>
      <w:marLeft w:val="0"/>
      <w:marRight w:val="0"/>
      <w:marTop w:val="0"/>
      <w:marBottom w:val="0"/>
      <w:divBdr>
        <w:top w:val="none" w:sz="0" w:space="0" w:color="auto"/>
        <w:left w:val="none" w:sz="0" w:space="0" w:color="auto"/>
        <w:bottom w:val="none" w:sz="0" w:space="0" w:color="auto"/>
        <w:right w:val="none" w:sz="0" w:space="0" w:color="auto"/>
      </w:divBdr>
    </w:div>
    <w:div w:id="888611450">
      <w:bodyDiv w:val="1"/>
      <w:marLeft w:val="0"/>
      <w:marRight w:val="0"/>
      <w:marTop w:val="0"/>
      <w:marBottom w:val="0"/>
      <w:divBdr>
        <w:top w:val="none" w:sz="0" w:space="0" w:color="auto"/>
        <w:left w:val="none" w:sz="0" w:space="0" w:color="auto"/>
        <w:bottom w:val="none" w:sz="0" w:space="0" w:color="auto"/>
        <w:right w:val="none" w:sz="0" w:space="0" w:color="auto"/>
      </w:divBdr>
    </w:div>
    <w:div w:id="910506275">
      <w:bodyDiv w:val="1"/>
      <w:marLeft w:val="0"/>
      <w:marRight w:val="0"/>
      <w:marTop w:val="0"/>
      <w:marBottom w:val="0"/>
      <w:divBdr>
        <w:top w:val="none" w:sz="0" w:space="0" w:color="auto"/>
        <w:left w:val="none" w:sz="0" w:space="0" w:color="auto"/>
        <w:bottom w:val="none" w:sz="0" w:space="0" w:color="auto"/>
        <w:right w:val="none" w:sz="0" w:space="0" w:color="auto"/>
      </w:divBdr>
    </w:div>
    <w:div w:id="953487764">
      <w:bodyDiv w:val="1"/>
      <w:marLeft w:val="0"/>
      <w:marRight w:val="0"/>
      <w:marTop w:val="0"/>
      <w:marBottom w:val="0"/>
      <w:divBdr>
        <w:top w:val="none" w:sz="0" w:space="0" w:color="auto"/>
        <w:left w:val="none" w:sz="0" w:space="0" w:color="auto"/>
        <w:bottom w:val="none" w:sz="0" w:space="0" w:color="auto"/>
        <w:right w:val="none" w:sz="0" w:space="0" w:color="auto"/>
      </w:divBdr>
    </w:div>
    <w:div w:id="997028389">
      <w:bodyDiv w:val="1"/>
      <w:marLeft w:val="0"/>
      <w:marRight w:val="0"/>
      <w:marTop w:val="0"/>
      <w:marBottom w:val="0"/>
      <w:divBdr>
        <w:top w:val="none" w:sz="0" w:space="0" w:color="auto"/>
        <w:left w:val="none" w:sz="0" w:space="0" w:color="auto"/>
        <w:bottom w:val="none" w:sz="0" w:space="0" w:color="auto"/>
        <w:right w:val="none" w:sz="0" w:space="0" w:color="auto"/>
      </w:divBdr>
    </w:div>
    <w:div w:id="1159349161">
      <w:bodyDiv w:val="1"/>
      <w:marLeft w:val="0"/>
      <w:marRight w:val="0"/>
      <w:marTop w:val="0"/>
      <w:marBottom w:val="0"/>
      <w:divBdr>
        <w:top w:val="none" w:sz="0" w:space="0" w:color="auto"/>
        <w:left w:val="none" w:sz="0" w:space="0" w:color="auto"/>
        <w:bottom w:val="none" w:sz="0" w:space="0" w:color="auto"/>
        <w:right w:val="none" w:sz="0" w:space="0" w:color="auto"/>
      </w:divBdr>
    </w:div>
    <w:div w:id="1159351235">
      <w:bodyDiv w:val="1"/>
      <w:marLeft w:val="0"/>
      <w:marRight w:val="0"/>
      <w:marTop w:val="0"/>
      <w:marBottom w:val="0"/>
      <w:divBdr>
        <w:top w:val="none" w:sz="0" w:space="0" w:color="auto"/>
        <w:left w:val="none" w:sz="0" w:space="0" w:color="auto"/>
        <w:bottom w:val="none" w:sz="0" w:space="0" w:color="auto"/>
        <w:right w:val="none" w:sz="0" w:space="0" w:color="auto"/>
      </w:divBdr>
    </w:div>
    <w:div w:id="1306543744">
      <w:bodyDiv w:val="1"/>
      <w:marLeft w:val="0"/>
      <w:marRight w:val="0"/>
      <w:marTop w:val="0"/>
      <w:marBottom w:val="0"/>
      <w:divBdr>
        <w:top w:val="none" w:sz="0" w:space="0" w:color="auto"/>
        <w:left w:val="none" w:sz="0" w:space="0" w:color="auto"/>
        <w:bottom w:val="none" w:sz="0" w:space="0" w:color="auto"/>
        <w:right w:val="none" w:sz="0" w:space="0" w:color="auto"/>
      </w:divBdr>
    </w:div>
    <w:div w:id="1385134583">
      <w:bodyDiv w:val="1"/>
      <w:marLeft w:val="0"/>
      <w:marRight w:val="0"/>
      <w:marTop w:val="0"/>
      <w:marBottom w:val="0"/>
      <w:divBdr>
        <w:top w:val="none" w:sz="0" w:space="0" w:color="auto"/>
        <w:left w:val="none" w:sz="0" w:space="0" w:color="auto"/>
        <w:bottom w:val="none" w:sz="0" w:space="0" w:color="auto"/>
        <w:right w:val="none" w:sz="0" w:space="0" w:color="auto"/>
      </w:divBdr>
    </w:div>
    <w:div w:id="1637370196">
      <w:bodyDiv w:val="1"/>
      <w:marLeft w:val="0"/>
      <w:marRight w:val="0"/>
      <w:marTop w:val="0"/>
      <w:marBottom w:val="0"/>
      <w:divBdr>
        <w:top w:val="none" w:sz="0" w:space="0" w:color="auto"/>
        <w:left w:val="none" w:sz="0" w:space="0" w:color="auto"/>
        <w:bottom w:val="none" w:sz="0" w:space="0" w:color="auto"/>
        <w:right w:val="none" w:sz="0" w:space="0" w:color="auto"/>
      </w:divBdr>
    </w:div>
    <w:div w:id="1655140077">
      <w:bodyDiv w:val="1"/>
      <w:marLeft w:val="0"/>
      <w:marRight w:val="0"/>
      <w:marTop w:val="0"/>
      <w:marBottom w:val="0"/>
      <w:divBdr>
        <w:top w:val="none" w:sz="0" w:space="0" w:color="auto"/>
        <w:left w:val="none" w:sz="0" w:space="0" w:color="auto"/>
        <w:bottom w:val="none" w:sz="0" w:space="0" w:color="auto"/>
        <w:right w:val="none" w:sz="0" w:space="0" w:color="auto"/>
      </w:divBdr>
    </w:div>
    <w:div w:id="1740051084">
      <w:bodyDiv w:val="1"/>
      <w:marLeft w:val="0"/>
      <w:marRight w:val="0"/>
      <w:marTop w:val="0"/>
      <w:marBottom w:val="0"/>
      <w:divBdr>
        <w:top w:val="none" w:sz="0" w:space="0" w:color="auto"/>
        <w:left w:val="none" w:sz="0" w:space="0" w:color="auto"/>
        <w:bottom w:val="none" w:sz="0" w:space="0" w:color="auto"/>
        <w:right w:val="none" w:sz="0" w:space="0" w:color="auto"/>
      </w:divBdr>
    </w:div>
    <w:div w:id="1751341634">
      <w:bodyDiv w:val="1"/>
      <w:marLeft w:val="0"/>
      <w:marRight w:val="0"/>
      <w:marTop w:val="0"/>
      <w:marBottom w:val="0"/>
      <w:divBdr>
        <w:top w:val="none" w:sz="0" w:space="0" w:color="auto"/>
        <w:left w:val="none" w:sz="0" w:space="0" w:color="auto"/>
        <w:bottom w:val="none" w:sz="0" w:space="0" w:color="auto"/>
        <w:right w:val="none" w:sz="0" w:space="0" w:color="auto"/>
      </w:divBdr>
    </w:div>
    <w:div w:id="1794132877">
      <w:bodyDiv w:val="1"/>
      <w:marLeft w:val="0"/>
      <w:marRight w:val="0"/>
      <w:marTop w:val="0"/>
      <w:marBottom w:val="0"/>
      <w:divBdr>
        <w:top w:val="none" w:sz="0" w:space="0" w:color="auto"/>
        <w:left w:val="none" w:sz="0" w:space="0" w:color="auto"/>
        <w:bottom w:val="none" w:sz="0" w:space="0" w:color="auto"/>
        <w:right w:val="none" w:sz="0" w:space="0" w:color="auto"/>
      </w:divBdr>
    </w:div>
    <w:div w:id="21307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F6DCF-082D-488D-A1DA-E7DDDEE27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Pages>
  <Words>3799</Words>
  <Characters>21656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c:creator>
  <cp:keywords/>
  <dc:description/>
  <cp:lastModifiedBy>Anastasia</cp:lastModifiedBy>
  <cp:revision>42</cp:revision>
  <cp:lastPrinted>2020-08-12T14:04:00Z</cp:lastPrinted>
  <dcterms:created xsi:type="dcterms:W3CDTF">2020-07-31T06:50:00Z</dcterms:created>
  <dcterms:modified xsi:type="dcterms:W3CDTF">2020-08-21T06:23:00Z</dcterms:modified>
</cp:coreProperties>
</file>