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1662A" w14:textId="670090B8" w:rsidR="008A71F2" w:rsidRPr="00BB1FAD" w:rsidRDefault="00BB1FAD" w:rsidP="00BB1FAD">
      <w:pPr>
        <w:spacing w:after="0"/>
        <w:ind w:left="5760"/>
        <w:jc w:val="right"/>
        <w:rPr>
          <w:rFonts w:ascii="Cambria" w:hAnsi="Cambria" w:cs="Times New Roman"/>
          <w:b/>
          <w:i/>
          <w:sz w:val="24"/>
          <w:szCs w:val="24"/>
          <w:lang w:val="ro-RO"/>
        </w:rPr>
      </w:pPr>
      <w:r w:rsidRPr="00BB1FAD">
        <w:rPr>
          <w:rFonts w:ascii="Cambria" w:hAnsi="Cambria" w:cs="Times New Roman"/>
          <w:b/>
          <w:i/>
          <w:sz w:val="24"/>
          <w:szCs w:val="24"/>
          <w:lang w:val="ro-RO"/>
        </w:rPr>
        <w:t>PROIECT</w:t>
      </w:r>
    </w:p>
    <w:p w14:paraId="4FA91E0B" w14:textId="77777777" w:rsidR="00726A21" w:rsidRPr="00BB1FAD" w:rsidRDefault="00726A21" w:rsidP="00726A21">
      <w:pPr>
        <w:spacing w:after="0"/>
        <w:ind w:left="5760"/>
        <w:rPr>
          <w:rFonts w:ascii="Cambria" w:hAnsi="Cambria" w:cs="Times New Roman"/>
          <w:b/>
          <w:sz w:val="24"/>
          <w:szCs w:val="24"/>
          <w:lang w:val="ro-RO"/>
        </w:rPr>
      </w:pPr>
      <w:r w:rsidRPr="00BB1FAD">
        <w:rPr>
          <w:rFonts w:ascii="Cambria" w:hAnsi="Cambria" w:cs="Times New Roman"/>
          <w:b/>
          <w:sz w:val="24"/>
          <w:szCs w:val="24"/>
          <w:lang w:val="ro-RO"/>
        </w:rPr>
        <w:t>Anexa nr.1</w:t>
      </w:r>
    </w:p>
    <w:p w14:paraId="25F25C19" w14:textId="13EE0D58" w:rsidR="00726A21" w:rsidRPr="00BB1FAD" w:rsidRDefault="00726A21" w:rsidP="00726A21">
      <w:pPr>
        <w:spacing w:after="0"/>
        <w:ind w:left="5760"/>
        <w:rPr>
          <w:rFonts w:ascii="Cambria" w:eastAsia="Times New Roman" w:hAnsi="Cambria" w:cs="Times New Roman"/>
          <w:b/>
          <w:sz w:val="24"/>
          <w:szCs w:val="24"/>
          <w:lang w:val="ro-RO" w:eastAsia="ru-RU"/>
        </w:rPr>
      </w:pPr>
      <w:r w:rsidRPr="00BB1FAD">
        <w:rPr>
          <w:rFonts w:ascii="Cambria" w:hAnsi="Cambria" w:cs="Times New Roman"/>
          <w:b/>
          <w:sz w:val="24"/>
          <w:szCs w:val="24"/>
          <w:lang w:val="ro-RO"/>
        </w:rPr>
        <w:t xml:space="preserve">la </w:t>
      </w:r>
      <w:r w:rsidR="006F3D0E" w:rsidRPr="00BB1FAD">
        <w:rPr>
          <w:rFonts w:ascii="Cambria" w:eastAsia="Times New Roman" w:hAnsi="Cambria" w:cs="Times New Roman"/>
          <w:b/>
          <w:sz w:val="24"/>
          <w:szCs w:val="24"/>
          <w:lang w:val="ro-RO" w:eastAsia="ru-RU"/>
        </w:rPr>
        <w:t>Hotărârea</w:t>
      </w:r>
      <w:r w:rsidRPr="00BB1FAD">
        <w:rPr>
          <w:rFonts w:ascii="Cambria" w:eastAsia="Times New Roman" w:hAnsi="Cambria" w:cs="Times New Roman"/>
          <w:b/>
          <w:sz w:val="24"/>
          <w:szCs w:val="24"/>
          <w:lang w:val="ro-RO" w:eastAsia="ru-RU"/>
        </w:rPr>
        <w:t xml:space="preserve"> Guvernului </w:t>
      </w:r>
    </w:p>
    <w:p w14:paraId="5DC3E53A" w14:textId="3617B341" w:rsidR="00726A21" w:rsidRPr="00BB1FAD" w:rsidRDefault="00BB1FAD" w:rsidP="00726A21">
      <w:pPr>
        <w:spacing w:after="0"/>
        <w:ind w:left="5760"/>
        <w:rPr>
          <w:rFonts w:ascii="Cambria" w:hAnsi="Cambria" w:cs="Times New Roman"/>
          <w:b/>
          <w:sz w:val="24"/>
          <w:szCs w:val="24"/>
          <w:lang w:val="ro-RO"/>
        </w:rPr>
      </w:pPr>
      <w:r>
        <w:rPr>
          <w:rFonts w:ascii="Cambria" w:eastAsia="Times New Roman" w:hAnsi="Cambria" w:cs="Times New Roman"/>
          <w:b/>
          <w:sz w:val="24"/>
          <w:szCs w:val="24"/>
          <w:lang w:val="ro-RO" w:eastAsia="ru-RU"/>
        </w:rPr>
        <w:t>nr.____ din __________ 2020</w:t>
      </w:r>
    </w:p>
    <w:p w14:paraId="3F3DBA1D" w14:textId="77777777" w:rsidR="00726A21" w:rsidRPr="00DD14C0" w:rsidRDefault="00726A21" w:rsidP="00726A21">
      <w:pPr>
        <w:jc w:val="both"/>
        <w:rPr>
          <w:rFonts w:ascii="Times New Roman" w:hAnsi="Times New Roman" w:cs="Times New Roman"/>
          <w:b/>
          <w:sz w:val="28"/>
          <w:szCs w:val="28"/>
          <w:lang w:val="ro-RO"/>
        </w:rPr>
      </w:pPr>
    </w:p>
    <w:p w14:paraId="12F3158F" w14:textId="4125BB15" w:rsidR="005A4F01" w:rsidRPr="005A4F01" w:rsidRDefault="005A4F01" w:rsidP="005A4F01">
      <w:pPr>
        <w:spacing w:after="0"/>
        <w:jc w:val="center"/>
        <w:rPr>
          <w:rFonts w:ascii="Times New Roman" w:hAnsi="Times New Roman" w:cs="Times New Roman"/>
          <w:b/>
          <w:color w:val="17365D" w:themeColor="text2" w:themeShade="BF"/>
          <w:sz w:val="28"/>
          <w:szCs w:val="28"/>
          <w:lang w:val="ro-RO"/>
        </w:rPr>
      </w:pPr>
      <w:r w:rsidRPr="005A4F01">
        <w:rPr>
          <w:rFonts w:ascii="Times New Roman" w:hAnsi="Times New Roman" w:cs="Times New Roman"/>
          <w:b/>
          <w:color w:val="17365D" w:themeColor="text2" w:themeShade="BF"/>
          <w:sz w:val="28"/>
          <w:szCs w:val="28"/>
          <w:lang w:val="ro-RO"/>
        </w:rPr>
        <w:t>Programul Național</w:t>
      </w:r>
      <w:r w:rsidR="00726A21" w:rsidRPr="005A4F01">
        <w:rPr>
          <w:rFonts w:ascii="Times New Roman" w:hAnsi="Times New Roman" w:cs="Times New Roman"/>
          <w:b/>
          <w:color w:val="17365D" w:themeColor="text2" w:themeShade="BF"/>
          <w:sz w:val="28"/>
          <w:szCs w:val="28"/>
          <w:lang w:val="ro-RO"/>
        </w:rPr>
        <w:t xml:space="preserve"> </w:t>
      </w:r>
      <w:r w:rsidRPr="005A4F01">
        <w:rPr>
          <w:rFonts w:ascii="Times New Roman" w:hAnsi="Times New Roman" w:cs="Times New Roman"/>
          <w:b/>
          <w:color w:val="17365D" w:themeColor="text2" w:themeShade="BF"/>
          <w:sz w:val="28"/>
          <w:szCs w:val="28"/>
          <w:lang w:val="ro-RO"/>
        </w:rPr>
        <w:t>de Dezvoltare</w:t>
      </w:r>
      <w:r w:rsidR="00B92611">
        <w:rPr>
          <w:rFonts w:ascii="Times New Roman" w:hAnsi="Times New Roman" w:cs="Times New Roman"/>
          <w:b/>
          <w:color w:val="17365D" w:themeColor="text2" w:themeShade="BF"/>
          <w:sz w:val="28"/>
          <w:szCs w:val="28"/>
          <w:lang w:val="ro-RO"/>
        </w:rPr>
        <w:t xml:space="preserve"> </w:t>
      </w:r>
      <w:r w:rsidRPr="005A4F01">
        <w:rPr>
          <w:rFonts w:ascii="Times New Roman" w:hAnsi="Times New Roman" w:cs="Times New Roman"/>
          <w:b/>
          <w:color w:val="17365D" w:themeColor="text2" w:themeShade="BF"/>
          <w:sz w:val="28"/>
          <w:szCs w:val="28"/>
          <w:lang w:val="ro-RO"/>
        </w:rPr>
        <w:t>a Sectorului de Lapte</w:t>
      </w:r>
    </w:p>
    <w:p w14:paraId="3E19AE6C" w14:textId="4E056836" w:rsidR="00726A21" w:rsidRDefault="005A4F01" w:rsidP="005A4F01">
      <w:pPr>
        <w:spacing w:after="0" w:line="240" w:lineRule="auto"/>
        <w:jc w:val="center"/>
        <w:rPr>
          <w:rFonts w:ascii="Times New Roman" w:hAnsi="Times New Roman" w:cs="Times New Roman"/>
          <w:b/>
          <w:color w:val="17365D" w:themeColor="text2" w:themeShade="BF"/>
          <w:sz w:val="28"/>
          <w:szCs w:val="28"/>
          <w:lang w:val="ro-RO"/>
        </w:rPr>
      </w:pPr>
      <w:r w:rsidRPr="005A4F01">
        <w:rPr>
          <w:rFonts w:ascii="Times New Roman" w:hAnsi="Times New Roman" w:cs="Times New Roman"/>
          <w:b/>
          <w:color w:val="17365D" w:themeColor="text2" w:themeShade="BF"/>
          <w:sz w:val="28"/>
          <w:szCs w:val="28"/>
          <w:lang w:val="ro-RO"/>
        </w:rPr>
        <w:t xml:space="preserve"> în Republica Moldova 2020</w:t>
      </w:r>
      <w:r w:rsidR="00A50EEA" w:rsidRPr="005A4F01">
        <w:rPr>
          <w:rFonts w:ascii="Times New Roman" w:hAnsi="Times New Roman" w:cs="Times New Roman"/>
          <w:b/>
          <w:color w:val="17365D" w:themeColor="text2" w:themeShade="BF"/>
          <w:sz w:val="28"/>
          <w:szCs w:val="28"/>
          <w:lang w:val="ro-RO"/>
        </w:rPr>
        <w:t>-20</w:t>
      </w:r>
      <w:r w:rsidR="00827359">
        <w:rPr>
          <w:rFonts w:ascii="Times New Roman" w:hAnsi="Times New Roman" w:cs="Times New Roman"/>
          <w:b/>
          <w:color w:val="17365D" w:themeColor="text2" w:themeShade="BF"/>
          <w:sz w:val="28"/>
          <w:szCs w:val="28"/>
          <w:lang w:val="ro-RO"/>
        </w:rPr>
        <w:t>25</w:t>
      </w:r>
    </w:p>
    <w:p w14:paraId="2DA5552C" w14:textId="77777777" w:rsidR="00873E3F" w:rsidRDefault="00873E3F" w:rsidP="0026307E">
      <w:pPr>
        <w:tabs>
          <w:tab w:val="left" w:pos="1080"/>
        </w:tabs>
        <w:spacing w:after="0" w:line="240" w:lineRule="auto"/>
        <w:jc w:val="center"/>
        <w:rPr>
          <w:rFonts w:ascii="Times New Roman" w:hAnsi="Times New Roman" w:cs="Times New Roman"/>
          <w:b/>
          <w:color w:val="17365D" w:themeColor="text2" w:themeShade="BF"/>
          <w:sz w:val="28"/>
          <w:szCs w:val="28"/>
          <w:lang w:val="ro-RO"/>
        </w:rPr>
      </w:pPr>
    </w:p>
    <w:p w14:paraId="179272F0" w14:textId="3125976F" w:rsidR="000868E7" w:rsidRDefault="003868A8" w:rsidP="005A4F01">
      <w:pPr>
        <w:spacing w:after="0" w:line="240" w:lineRule="auto"/>
        <w:jc w:val="center"/>
        <w:rPr>
          <w:rFonts w:ascii="Times New Roman" w:hAnsi="Times New Roman" w:cs="Times New Roman"/>
          <w:b/>
          <w:color w:val="17365D" w:themeColor="text2" w:themeShade="BF"/>
          <w:sz w:val="28"/>
          <w:szCs w:val="28"/>
          <w:lang w:val="ro-RO"/>
        </w:rPr>
      </w:pPr>
      <w:r w:rsidRPr="003868A8">
        <w:rPr>
          <w:rFonts w:ascii="Times New Roman" w:hAnsi="Times New Roman" w:cs="Times New Roman"/>
          <w:b/>
          <w:color w:val="17365D" w:themeColor="text2" w:themeShade="BF"/>
          <w:sz w:val="28"/>
          <w:szCs w:val="28"/>
          <w:lang w:val="ro-RO"/>
        </w:rPr>
        <w:t xml:space="preserve">Capitolul I </w:t>
      </w:r>
      <w:r w:rsidR="00635949">
        <w:rPr>
          <w:rFonts w:ascii="Times New Roman" w:hAnsi="Times New Roman" w:cs="Times New Roman"/>
          <w:b/>
          <w:color w:val="17365D" w:themeColor="text2" w:themeShade="BF"/>
          <w:sz w:val="28"/>
          <w:szCs w:val="28"/>
          <w:lang w:val="ro-RO"/>
        </w:rPr>
        <w:t>I</w:t>
      </w:r>
      <w:r w:rsidR="000868E7">
        <w:rPr>
          <w:rFonts w:ascii="Times New Roman" w:hAnsi="Times New Roman" w:cs="Times New Roman"/>
          <w:b/>
          <w:color w:val="17365D" w:themeColor="text2" w:themeShade="BF"/>
          <w:sz w:val="28"/>
          <w:szCs w:val="28"/>
          <w:lang w:val="ro-RO"/>
        </w:rPr>
        <w:t>ntroducere</w:t>
      </w:r>
    </w:p>
    <w:p w14:paraId="7046CC71" w14:textId="77777777" w:rsidR="00C02BF3" w:rsidRDefault="00C02BF3" w:rsidP="005A4F01">
      <w:pPr>
        <w:spacing w:after="0" w:line="240" w:lineRule="auto"/>
        <w:jc w:val="center"/>
        <w:rPr>
          <w:rFonts w:ascii="Times New Roman" w:hAnsi="Times New Roman" w:cs="Times New Roman"/>
          <w:b/>
          <w:color w:val="17365D" w:themeColor="text2" w:themeShade="BF"/>
          <w:sz w:val="28"/>
          <w:szCs w:val="28"/>
          <w:lang w:val="ro-RO"/>
        </w:rPr>
      </w:pPr>
    </w:p>
    <w:p w14:paraId="6E0CB877" w14:textId="6628EEBD" w:rsidR="0062669D" w:rsidRPr="0026307E" w:rsidRDefault="0062669D" w:rsidP="0026307E">
      <w:pPr>
        <w:pStyle w:val="ListParagraph"/>
        <w:numPr>
          <w:ilvl w:val="0"/>
          <w:numId w:val="46"/>
        </w:numPr>
        <w:tabs>
          <w:tab w:val="left" w:pos="990"/>
        </w:tabs>
        <w:spacing w:after="0" w:line="240" w:lineRule="auto"/>
        <w:ind w:left="0" w:firstLine="708"/>
        <w:jc w:val="both"/>
        <w:rPr>
          <w:rFonts w:ascii="Cambria" w:hAnsi="Cambria"/>
          <w:sz w:val="24"/>
          <w:szCs w:val="24"/>
          <w:lang w:val="ro-RO"/>
        </w:rPr>
      </w:pPr>
      <w:r w:rsidRPr="0026307E">
        <w:rPr>
          <w:rFonts w:ascii="Cambria" w:hAnsi="Cambria"/>
          <w:sz w:val="24"/>
          <w:szCs w:val="24"/>
          <w:lang w:val="ro-RO"/>
        </w:rPr>
        <w:t xml:space="preserve">Sectorul </w:t>
      </w:r>
      <w:r w:rsidR="00913F36" w:rsidRPr="0026307E">
        <w:rPr>
          <w:rFonts w:ascii="Cambria" w:hAnsi="Cambria"/>
          <w:sz w:val="24"/>
          <w:szCs w:val="24"/>
          <w:lang w:val="ro-RO"/>
        </w:rPr>
        <w:t>de producere și procesare a laptelui în Republica Moldova</w:t>
      </w:r>
      <w:r w:rsidRPr="0026307E">
        <w:rPr>
          <w:rFonts w:ascii="Cambria" w:hAnsi="Cambria"/>
          <w:sz w:val="24"/>
          <w:szCs w:val="24"/>
          <w:lang w:val="ro-RO"/>
        </w:rPr>
        <w:t xml:space="preserve"> este un sector strategic în asigurarea securităţii alimentare a ţării, deoarece laptele şi produsele lactate sunt produse social importante şi sunt un element indispensabil în raţiile alimentare ale populaţiei.</w:t>
      </w:r>
    </w:p>
    <w:p w14:paraId="65A3B992" w14:textId="77777777" w:rsidR="00855355" w:rsidRPr="0026307E" w:rsidRDefault="0062669D" w:rsidP="0062669D">
      <w:pPr>
        <w:spacing w:after="0" w:line="240" w:lineRule="auto"/>
        <w:ind w:firstLine="708"/>
        <w:jc w:val="both"/>
        <w:rPr>
          <w:rFonts w:ascii="Cambria" w:hAnsi="Cambria"/>
          <w:sz w:val="24"/>
          <w:szCs w:val="24"/>
          <w:lang w:val="ro-RO"/>
        </w:rPr>
      </w:pPr>
      <w:r w:rsidRPr="0026307E">
        <w:rPr>
          <w:rFonts w:ascii="Cambria" w:hAnsi="Cambria"/>
          <w:sz w:val="24"/>
          <w:szCs w:val="24"/>
          <w:lang w:val="ro-RO"/>
        </w:rPr>
        <w:t xml:space="preserve">Analiza situaţiei în sector denotă </w:t>
      </w:r>
      <w:r w:rsidR="00855355" w:rsidRPr="0026307E">
        <w:rPr>
          <w:rFonts w:ascii="Cambria" w:hAnsi="Cambria"/>
          <w:sz w:val="24"/>
          <w:szCs w:val="24"/>
          <w:lang w:val="ro-RO"/>
        </w:rPr>
        <w:t>următoarele:</w:t>
      </w:r>
    </w:p>
    <w:p w14:paraId="6CEC54A8" w14:textId="560588EE" w:rsidR="00855355" w:rsidRPr="0026307E" w:rsidRDefault="00855355" w:rsidP="00032649">
      <w:pPr>
        <w:pStyle w:val="ListParagraph"/>
        <w:numPr>
          <w:ilvl w:val="0"/>
          <w:numId w:val="45"/>
        </w:numPr>
        <w:spacing w:after="0" w:line="240" w:lineRule="auto"/>
        <w:jc w:val="both"/>
        <w:rPr>
          <w:rFonts w:ascii="Cambria" w:hAnsi="Cambria"/>
          <w:sz w:val="24"/>
          <w:szCs w:val="24"/>
          <w:lang w:val="ro-RO"/>
        </w:rPr>
      </w:pPr>
      <w:r w:rsidRPr="0026307E">
        <w:rPr>
          <w:rFonts w:ascii="Cambria" w:hAnsi="Cambria"/>
          <w:sz w:val="24"/>
          <w:szCs w:val="24"/>
          <w:lang w:val="ro-RO"/>
        </w:rPr>
        <w:t>efectivele de vaci mulgătoare sunt în permanentă descreştere;</w:t>
      </w:r>
    </w:p>
    <w:p w14:paraId="1958B480" w14:textId="5FFF8BDA" w:rsidR="00855355" w:rsidRPr="0026307E" w:rsidRDefault="00855355" w:rsidP="00855355">
      <w:pPr>
        <w:pStyle w:val="ListParagraph"/>
        <w:numPr>
          <w:ilvl w:val="0"/>
          <w:numId w:val="45"/>
        </w:numPr>
        <w:spacing w:after="0" w:line="240" w:lineRule="auto"/>
        <w:jc w:val="both"/>
        <w:rPr>
          <w:rFonts w:ascii="Cambria" w:hAnsi="Cambria"/>
          <w:sz w:val="24"/>
          <w:szCs w:val="24"/>
          <w:lang w:val="ro-RO"/>
        </w:rPr>
      </w:pPr>
      <w:r w:rsidRPr="0026307E">
        <w:rPr>
          <w:rFonts w:ascii="Cambria" w:hAnsi="Cambria"/>
          <w:sz w:val="24"/>
          <w:szCs w:val="24"/>
          <w:lang w:val="ro-RO"/>
        </w:rPr>
        <w:t>95% din efectivele de vaci se întreţin în gospodăriile individuale a populaţiei rurale (pe la casele ţăranilor)</w:t>
      </w:r>
      <w:r w:rsidR="00090B67" w:rsidRPr="0026307E">
        <w:rPr>
          <w:rFonts w:ascii="Cambria" w:hAnsi="Cambria"/>
          <w:sz w:val="24"/>
          <w:szCs w:val="24"/>
          <w:lang w:val="ro-RO"/>
        </w:rPr>
        <w:t>;</w:t>
      </w:r>
    </w:p>
    <w:p w14:paraId="2D0E6064" w14:textId="69A5023C" w:rsidR="00090B67" w:rsidRPr="0026307E" w:rsidRDefault="00090B67" w:rsidP="00090B67">
      <w:pPr>
        <w:pStyle w:val="ListParagraph"/>
        <w:numPr>
          <w:ilvl w:val="0"/>
          <w:numId w:val="45"/>
        </w:numPr>
        <w:spacing w:after="0" w:line="240" w:lineRule="auto"/>
        <w:jc w:val="both"/>
        <w:rPr>
          <w:rFonts w:ascii="Cambria" w:hAnsi="Cambria"/>
          <w:sz w:val="24"/>
          <w:szCs w:val="24"/>
          <w:lang w:val="ro-RO"/>
        </w:rPr>
      </w:pPr>
      <w:r w:rsidRPr="0026307E">
        <w:rPr>
          <w:rFonts w:ascii="Cambria" w:hAnsi="Cambria"/>
          <w:sz w:val="24"/>
          <w:szCs w:val="24"/>
          <w:lang w:val="ro-RO"/>
        </w:rPr>
        <w:t>s-a înrăutăţit situaţia sanitar-igienică şi ecologică în localităţile rurale ale ţării;</w:t>
      </w:r>
    </w:p>
    <w:p w14:paraId="7E37E068" w14:textId="33ED127E" w:rsidR="00090B67" w:rsidRPr="0026307E" w:rsidRDefault="00090B67" w:rsidP="00090B67">
      <w:pPr>
        <w:pStyle w:val="ListParagraph"/>
        <w:numPr>
          <w:ilvl w:val="0"/>
          <w:numId w:val="45"/>
        </w:numPr>
        <w:spacing w:after="0" w:line="240" w:lineRule="auto"/>
        <w:jc w:val="both"/>
        <w:rPr>
          <w:rFonts w:ascii="Cambria" w:hAnsi="Cambria"/>
          <w:sz w:val="24"/>
          <w:szCs w:val="24"/>
          <w:lang w:val="ro-RO"/>
        </w:rPr>
      </w:pPr>
      <w:r w:rsidRPr="0026307E">
        <w:rPr>
          <w:rFonts w:ascii="Cambria" w:hAnsi="Cambria"/>
          <w:sz w:val="24"/>
          <w:szCs w:val="24"/>
          <w:lang w:val="ro-RO"/>
        </w:rPr>
        <w:t>laptele produs în gospodăriile individuale este o producţie sezonieră şi de calitate inferioară, ce face dificilă asigurarea capacităţilor de prelucrare cu materie primă toamna şi iarna, precum şi fabricarea de către întreprinderile de procesare a producţiei calitative şi competitive.</w:t>
      </w:r>
    </w:p>
    <w:p w14:paraId="790DA8B6" w14:textId="74566D15" w:rsidR="0062669D" w:rsidRPr="0026307E" w:rsidRDefault="00090B67" w:rsidP="00090B67">
      <w:pPr>
        <w:spacing w:after="0" w:line="240" w:lineRule="auto"/>
        <w:ind w:firstLine="708"/>
        <w:jc w:val="both"/>
        <w:rPr>
          <w:rFonts w:ascii="Cambria" w:hAnsi="Cambria"/>
          <w:sz w:val="24"/>
          <w:szCs w:val="24"/>
          <w:lang w:val="ro-RO"/>
        </w:rPr>
      </w:pPr>
      <w:r w:rsidRPr="0026307E">
        <w:rPr>
          <w:rFonts w:ascii="Cambria" w:hAnsi="Cambria"/>
          <w:sz w:val="24"/>
          <w:szCs w:val="24"/>
          <w:lang w:val="ro-RO"/>
        </w:rPr>
        <w:t>F</w:t>
      </w:r>
      <w:r w:rsidR="0062669D" w:rsidRPr="0026307E">
        <w:rPr>
          <w:rFonts w:ascii="Cambria" w:hAnsi="Cambria"/>
          <w:sz w:val="24"/>
          <w:szCs w:val="24"/>
          <w:lang w:val="ro-RO"/>
        </w:rPr>
        <w:t>aptul că în prezent cantitatea insuficientă de lapte materie-primă produsă condiţionează importuri semnificative de produse lactate</w:t>
      </w:r>
      <w:r w:rsidR="00913F36" w:rsidRPr="0026307E">
        <w:rPr>
          <w:rFonts w:ascii="Cambria" w:hAnsi="Cambria"/>
          <w:sz w:val="24"/>
          <w:szCs w:val="24"/>
          <w:lang w:val="ro-RO"/>
        </w:rPr>
        <w:t xml:space="preserve"> ca urmare creează impedimente pentru dezvoltarea</w:t>
      </w:r>
      <w:r w:rsidR="00913F36" w:rsidRPr="0026307E">
        <w:rPr>
          <w:lang w:val="ro-RO"/>
        </w:rPr>
        <w:t xml:space="preserve"> </w:t>
      </w:r>
      <w:r w:rsidR="00913F36" w:rsidRPr="0026307E">
        <w:rPr>
          <w:rFonts w:ascii="Cambria" w:hAnsi="Cambria"/>
          <w:sz w:val="24"/>
          <w:szCs w:val="24"/>
          <w:lang w:val="ro-RO"/>
        </w:rPr>
        <w:t xml:space="preserve">sectorului de producere </w:t>
      </w:r>
      <w:r w:rsidRPr="0026307E">
        <w:rPr>
          <w:rFonts w:ascii="Cambria" w:hAnsi="Cambria"/>
          <w:sz w:val="24"/>
          <w:szCs w:val="24"/>
          <w:lang w:val="ro-RO"/>
        </w:rPr>
        <w:t>ș</w:t>
      </w:r>
      <w:r w:rsidR="001C3F31" w:rsidRPr="0026307E">
        <w:rPr>
          <w:rFonts w:ascii="Cambria" w:hAnsi="Cambria"/>
          <w:sz w:val="24"/>
          <w:szCs w:val="24"/>
          <w:lang w:val="ro-RO"/>
        </w:rPr>
        <w:t xml:space="preserve">i procesare, </w:t>
      </w:r>
      <w:r w:rsidR="00913F36" w:rsidRPr="0026307E">
        <w:rPr>
          <w:rFonts w:ascii="Cambria" w:hAnsi="Cambria"/>
          <w:sz w:val="24"/>
          <w:szCs w:val="24"/>
          <w:lang w:val="ro-RO"/>
        </w:rPr>
        <w:t xml:space="preserve">care </w:t>
      </w:r>
      <w:r w:rsidR="0062669D" w:rsidRPr="0026307E">
        <w:rPr>
          <w:rFonts w:ascii="Cambria" w:hAnsi="Cambria"/>
          <w:sz w:val="24"/>
          <w:szCs w:val="24"/>
          <w:lang w:val="ro-RO"/>
        </w:rPr>
        <w:t>necesita investiţii suficiente şi servicii de spriji</w:t>
      </w:r>
      <w:r w:rsidR="00913F36" w:rsidRPr="0026307E">
        <w:rPr>
          <w:rFonts w:ascii="Cambria" w:hAnsi="Cambria"/>
          <w:sz w:val="24"/>
          <w:szCs w:val="24"/>
          <w:lang w:val="ro-RO"/>
        </w:rPr>
        <w:t>n pentru reabilitarea lui</w:t>
      </w:r>
      <w:r w:rsidR="0062669D" w:rsidRPr="0026307E">
        <w:rPr>
          <w:rFonts w:ascii="Cambria" w:hAnsi="Cambria"/>
          <w:sz w:val="24"/>
          <w:szCs w:val="24"/>
          <w:lang w:val="ro-RO"/>
        </w:rPr>
        <w:t>.</w:t>
      </w:r>
    </w:p>
    <w:p w14:paraId="32A3A223" w14:textId="4A3634AE" w:rsidR="001C3F31" w:rsidRPr="0026307E" w:rsidRDefault="001C3F31" w:rsidP="00090B67">
      <w:pPr>
        <w:spacing w:after="0" w:line="240" w:lineRule="auto"/>
        <w:ind w:firstLine="708"/>
        <w:jc w:val="both"/>
        <w:rPr>
          <w:rFonts w:ascii="Cambria" w:hAnsi="Cambria"/>
          <w:sz w:val="24"/>
          <w:szCs w:val="24"/>
          <w:lang w:val="ro-RO"/>
        </w:rPr>
      </w:pPr>
      <w:r w:rsidRPr="0026307E">
        <w:rPr>
          <w:rFonts w:ascii="Cambria" w:hAnsi="Cambria"/>
          <w:sz w:val="24"/>
          <w:szCs w:val="24"/>
          <w:lang w:val="ro-RO"/>
        </w:rPr>
        <w:t>Situaţia poate fi ameliorată prin trecerea treptată a efectivelor de taurine de la casele cetăţenilor în extravilan, revitalizarea şi modernizarea fermelor existente şi construcţia de noi capacităţi</w:t>
      </w:r>
      <w:r w:rsidR="00AC2012" w:rsidRPr="0026307E">
        <w:rPr>
          <w:rFonts w:ascii="Cambria" w:hAnsi="Cambria"/>
          <w:sz w:val="24"/>
          <w:szCs w:val="24"/>
          <w:lang w:val="ro-RO"/>
        </w:rPr>
        <w:t>, ameliorarea genetică şi crearea unei baze furajere suficiente</w:t>
      </w:r>
      <w:r w:rsidRPr="0026307E">
        <w:rPr>
          <w:rFonts w:ascii="Cambria" w:hAnsi="Cambria"/>
          <w:sz w:val="24"/>
          <w:szCs w:val="24"/>
          <w:lang w:val="ro-RO"/>
        </w:rPr>
        <w:t>.</w:t>
      </w:r>
    </w:p>
    <w:p w14:paraId="09D30C69" w14:textId="7A53A20B" w:rsidR="0062669D" w:rsidRPr="0026307E" w:rsidRDefault="0062669D" w:rsidP="0062669D">
      <w:pPr>
        <w:spacing w:after="0" w:line="240" w:lineRule="auto"/>
        <w:ind w:firstLine="708"/>
        <w:jc w:val="both"/>
        <w:rPr>
          <w:rFonts w:ascii="Cambria" w:hAnsi="Cambria"/>
          <w:sz w:val="24"/>
          <w:szCs w:val="24"/>
          <w:lang w:val="ro-RO"/>
        </w:rPr>
      </w:pPr>
      <w:r w:rsidRPr="0026307E">
        <w:rPr>
          <w:rFonts w:ascii="Cambria" w:hAnsi="Cambria"/>
          <w:sz w:val="24"/>
          <w:szCs w:val="24"/>
          <w:lang w:val="ro-RO"/>
        </w:rPr>
        <w:t>Concomitent cu aceasta este necesar de a spori numeric efectivele de vaci până la un şeptel care va permite obţinerea cantităţii necesare de lapte</w:t>
      </w:r>
      <w:r w:rsidR="001C3F31" w:rsidRPr="0026307E">
        <w:rPr>
          <w:rFonts w:ascii="Cambria" w:hAnsi="Cambria"/>
          <w:sz w:val="24"/>
          <w:szCs w:val="24"/>
          <w:lang w:val="ro-RO"/>
        </w:rPr>
        <w:t xml:space="preserve"> materie-primă</w:t>
      </w:r>
      <w:r w:rsidRPr="0026307E">
        <w:rPr>
          <w:rFonts w:ascii="Cambria" w:hAnsi="Cambria"/>
          <w:sz w:val="24"/>
          <w:szCs w:val="24"/>
          <w:lang w:val="ro-RO"/>
        </w:rPr>
        <w:t>.</w:t>
      </w:r>
    </w:p>
    <w:p w14:paraId="1A828F5C" w14:textId="54350467" w:rsidR="00855355" w:rsidRPr="0026307E" w:rsidRDefault="00855355" w:rsidP="0062669D">
      <w:pPr>
        <w:spacing w:after="0" w:line="240" w:lineRule="auto"/>
        <w:ind w:firstLine="708"/>
        <w:jc w:val="both"/>
        <w:rPr>
          <w:rFonts w:ascii="Cambria" w:hAnsi="Cambria"/>
          <w:sz w:val="24"/>
          <w:szCs w:val="24"/>
          <w:lang w:val="ro-RO"/>
        </w:rPr>
      </w:pPr>
      <w:r w:rsidRPr="0026307E">
        <w:rPr>
          <w:rFonts w:ascii="Cambria" w:hAnsi="Cambria"/>
          <w:sz w:val="24"/>
          <w:szCs w:val="24"/>
          <w:lang w:val="ro-RO"/>
        </w:rPr>
        <w:t xml:space="preserve">Acestea sunt </w:t>
      </w:r>
      <w:r w:rsidR="00AC2012" w:rsidRPr="0026307E">
        <w:rPr>
          <w:rFonts w:ascii="Cambria" w:hAnsi="Cambria"/>
          <w:sz w:val="24"/>
          <w:szCs w:val="24"/>
          <w:lang w:val="ro-RO"/>
        </w:rPr>
        <w:t>măsurile necesare de a fi întreprinse pentru redresarea situației</w:t>
      </w:r>
      <w:r w:rsidR="00DB2CAF" w:rsidRPr="0026307E">
        <w:rPr>
          <w:rFonts w:ascii="Cambria" w:hAnsi="Cambria"/>
          <w:sz w:val="24"/>
          <w:szCs w:val="24"/>
          <w:lang w:val="ro-RO"/>
        </w:rPr>
        <w:t xml:space="preserve"> create, </w:t>
      </w:r>
      <w:r w:rsidR="00AC2012" w:rsidRPr="0026307E">
        <w:rPr>
          <w:rFonts w:ascii="Cambria" w:hAnsi="Cambria"/>
          <w:sz w:val="24"/>
          <w:szCs w:val="24"/>
          <w:lang w:val="ro-RO"/>
        </w:rPr>
        <w:t>menționate în</w:t>
      </w:r>
      <w:r w:rsidRPr="0026307E">
        <w:rPr>
          <w:rFonts w:ascii="Cambria" w:hAnsi="Cambria"/>
          <w:sz w:val="24"/>
          <w:szCs w:val="24"/>
          <w:lang w:val="ro-RO"/>
        </w:rPr>
        <w:t xml:space="preserve"> </w:t>
      </w:r>
      <w:r w:rsidR="001C3F31" w:rsidRPr="0026307E">
        <w:rPr>
          <w:rFonts w:ascii="Cambria" w:hAnsi="Cambria"/>
          <w:sz w:val="24"/>
          <w:szCs w:val="24"/>
          <w:lang w:val="ro-RO"/>
        </w:rPr>
        <w:t>Program</w:t>
      </w:r>
      <w:r w:rsidR="00AC2012" w:rsidRPr="0026307E">
        <w:rPr>
          <w:rFonts w:ascii="Cambria" w:hAnsi="Cambria"/>
          <w:sz w:val="24"/>
          <w:szCs w:val="24"/>
          <w:lang w:val="ro-RO"/>
        </w:rPr>
        <w:t>ul</w:t>
      </w:r>
      <w:r w:rsidR="001C3F31" w:rsidRPr="0026307E">
        <w:rPr>
          <w:rFonts w:ascii="Cambria" w:hAnsi="Cambria"/>
          <w:sz w:val="24"/>
          <w:szCs w:val="24"/>
          <w:lang w:val="ro-RO"/>
        </w:rPr>
        <w:t xml:space="preserve"> Naţional de Dezvoltare a Sectorului de Lapte în Republica Moldova 2020-2025, care descrie situaţia curentă în domeniu, defineşte problemele, stabileşte obiectivele, etapele de implementare, precum şi aspectele legate d</w:t>
      </w:r>
      <w:r w:rsidR="00032649" w:rsidRPr="0026307E">
        <w:rPr>
          <w:rFonts w:ascii="Cambria" w:hAnsi="Cambria"/>
          <w:sz w:val="24"/>
          <w:szCs w:val="24"/>
          <w:lang w:val="ro-RO"/>
        </w:rPr>
        <w:t>e impactul implementării acestui</w:t>
      </w:r>
      <w:r w:rsidR="001C3F31" w:rsidRPr="0026307E">
        <w:rPr>
          <w:rFonts w:ascii="Cambria" w:hAnsi="Cambria"/>
          <w:sz w:val="24"/>
          <w:szCs w:val="24"/>
          <w:lang w:val="ro-RO"/>
        </w:rPr>
        <w:t>a.</w:t>
      </w:r>
    </w:p>
    <w:p w14:paraId="1FE13798" w14:textId="77777777" w:rsidR="00B3102E" w:rsidRPr="0026307E" w:rsidRDefault="00B3102E" w:rsidP="0062669D">
      <w:pPr>
        <w:spacing w:after="0" w:line="240" w:lineRule="auto"/>
        <w:ind w:firstLine="708"/>
        <w:jc w:val="both"/>
        <w:rPr>
          <w:rFonts w:ascii="Cambria" w:hAnsi="Cambria"/>
          <w:sz w:val="24"/>
          <w:szCs w:val="24"/>
          <w:lang w:val="ro-RO"/>
        </w:rPr>
      </w:pPr>
      <w:r w:rsidRPr="0026307E">
        <w:rPr>
          <w:rFonts w:ascii="Cambria" w:hAnsi="Cambria"/>
          <w:sz w:val="24"/>
          <w:szCs w:val="24"/>
          <w:lang w:val="ro-RO"/>
        </w:rPr>
        <w:t xml:space="preserve">Implementarea Programului este preconizată în 2 etape și este expus în </w:t>
      </w:r>
      <w:r w:rsidR="001C3F31" w:rsidRPr="0026307E">
        <w:rPr>
          <w:rFonts w:ascii="Cambria" w:hAnsi="Cambria"/>
          <w:sz w:val="24"/>
          <w:szCs w:val="24"/>
          <w:lang w:val="ro-RO"/>
        </w:rPr>
        <w:t xml:space="preserve">două </w:t>
      </w:r>
      <w:r w:rsidRPr="0026307E">
        <w:rPr>
          <w:rFonts w:ascii="Cambria" w:hAnsi="Cambria"/>
          <w:sz w:val="24"/>
          <w:szCs w:val="24"/>
          <w:lang w:val="ro-RO"/>
        </w:rPr>
        <w:t>Planuri de acțiuni.</w:t>
      </w:r>
    </w:p>
    <w:p w14:paraId="216996F1" w14:textId="4BD3AC35" w:rsidR="00B3102E" w:rsidRPr="0026307E" w:rsidRDefault="00B166C4" w:rsidP="00B3102E">
      <w:pPr>
        <w:pStyle w:val="ListParagraph"/>
        <w:numPr>
          <w:ilvl w:val="0"/>
          <w:numId w:val="47"/>
        </w:numPr>
        <w:spacing w:after="0" w:line="240" w:lineRule="auto"/>
        <w:jc w:val="both"/>
        <w:rPr>
          <w:rFonts w:ascii="Cambria" w:hAnsi="Cambria"/>
          <w:sz w:val="24"/>
          <w:szCs w:val="24"/>
          <w:lang w:val="ro-RO"/>
        </w:rPr>
      </w:pPr>
      <w:r w:rsidRPr="0026307E">
        <w:rPr>
          <w:rFonts w:ascii="Cambria" w:hAnsi="Cambria"/>
          <w:sz w:val="24"/>
          <w:szCs w:val="24"/>
          <w:lang w:val="ro-RO"/>
        </w:rPr>
        <w:t>Planul</w:t>
      </w:r>
      <w:r w:rsidR="00B3102E" w:rsidRPr="0026307E">
        <w:rPr>
          <w:rFonts w:ascii="Cambria" w:hAnsi="Cambria"/>
          <w:sz w:val="24"/>
          <w:szCs w:val="24"/>
          <w:lang w:val="ro-RO"/>
        </w:rPr>
        <w:t xml:space="preserve"> de acțiuni pentru perioada </w:t>
      </w:r>
      <w:r w:rsidR="001C3F31" w:rsidRPr="0026307E">
        <w:rPr>
          <w:rFonts w:ascii="Cambria" w:hAnsi="Cambria"/>
          <w:sz w:val="24"/>
          <w:szCs w:val="24"/>
          <w:lang w:val="ro-RO"/>
        </w:rPr>
        <w:t>2020-2022</w:t>
      </w:r>
      <w:r w:rsidR="00710E0D" w:rsidRPr="0026307E">
        <w:rPr>
          <w:rFonts w:ascii="Cambria" w:hAnsi="Cambria"/>
          <w:sz w:val="24"/>
          <w:szCs w:val="24"/>
          <w:lang w:val="ro-RO"/>
        </w:rPr>
        <w:t xml:space="preserve"> (expus în anexa 2)</w:t>
      </w:r>
      <w:r w:rsidR="00B3102E" w:rsidRPr="0026307E">
        <w:rPr>
          <w:rFonts w:ascii="Cambria" w:hAnsi="Cambria"/>
          <w:sz w:val="24"/>
          <w:szCs w:val="24"/>
          <w:lang w:val="ro-RO"/>
        </w:rPr>
        <w:t>,</w:t>
      </w:r>
      <w:r w:rsidR="00B3102E" w:rsidRPr="0026307E">
        <w:rPr>
          <w:lang w:val="ro-RO"/>
        </w:rPr>
        <w:t xml:space="preserve"> </w:t>
      </w:r>
      <w:r w:rsidR="00B3102E" w:rsidRPr="0026307E">
        <w:rPr>
          <w:rFonts w:ascii="Cambria" w:hAnsi="Cambria"/>
          <w:sz w:val="24"/>
          <w:szCs w:val="24"/>
          <w:lang w:val="ro-RO"/>
        </w:rPr>
        <w:t>conține obiective specifice urmate de acțiuni de bază întru susținerea sectorului de producere și procesare a laptelui;</w:t>
      </w:r>
    </w:p>
    <w:p w14:paraId="111953FD" w14:textId="10535B07" w:rsidR="001C3F31" w:rsidRPr="0026307E" w:rsidRDefault="00B166C4" w:rsidP="00B3102E">
      <w:pPr>
        <w:pStyle w:val="ListParagraph"/>
        <w:numPr>
          <w:ilvl w:val="0"/>
          <w:numId w:val="47"/>
        </w:numPr>
        <w:spacing w:after="0" w:line="240" w:lineRule="auto"/>
        <w:jc w:val="both"/>
        <w:rPr>
          <w:rFonts w:ascii="Cambria" w:hAnsi="Cambria"/>
          <w:sz w:val="24"/>
          <w:szCs w:val="24"/>
          <w:lang w:val="ro-RO"/>
        </w:rPr>
      </w:pPr>
      <w:r w:rsidRPr="0026307E">
        <w:rPr>
          <w:rFonts w:ascii="Cambria" w:hAnsi="Cambria"/>
          <w:sz w:val="24"/>
          <w:szCs w:val="24"/>
          <w:lang w:val="ro-RO"/>
        </w:rPr>
        <w:t>Planul</w:t>
      </w:r>
      <w:r w:rsidR="00710E0D" w:rsidRPr="0026307E">
        <w:rPr>
          <w:rFonts w:ascii="Cambria" w:hAnsi="Cambria"/>
          <w:sz w:val="24"/>
          <w:szCs w:val="24"/>
          <w:lang w:val="ro-RO"/>
        </w:rPr>
        <w:t xml:space="preserve"> de acțiuni pentru </w:t>
      </w:r>
      <w:r w:rsidR="00B3102E" w:rsidRPr="0026307E">
        <w:rPr>
          <w:rFonts w:ascii="Cambria" w:hAnsi="Cambria"/>
          <w:sz w:val="24"/>
          <w:szCs w:val="24"/>
          <w:lang w:val="ro-RO"/>
        </w:rPr>
        <w:t xml:space="preserve">perioada 2023-2025 </w:t>
      </w:r>
      <w:r w:rsidR="001C3F31" w:rsidRPr="0026307E">
        <w:rPr>
          <w:rFonts w:ascii="Cambria" w:hAnsi="Cambria"/>
          <w:sz w:val="24"/>
          <w:szCs w:val="24"/>
          <w:lang w:val="ro-RO"/>
        </w:rPr>
        <w:t>va prevedea acțiuni corective, acțiunilor neimplementate din planul anterior și noi acțiuni care vor redresa sectorul cu noi obiective specifice întru susținerea sectorului pentru dezvoltarea de mai departe.</w:t>
      </w:r>
    </w:p>
    <w:p w14:paraId="15A027C1" w14:textId="08409730" w:rsidR="00315098" w:rsidRPr="0026307E" w:rsidRDefault="00FF6A7E" w:rsidP="000C2215">
      <w:pPr>
        <w:spacing w:after="0" w:line="240" w:lineRule="auto"/>
        <w:ind w:firstLine="708"/>
        <w:jc w:val="both"/>
        <w:rPr>
          <w:rFonts w:ascii="Cambria" w:hAnsi="Cambria"/>
          <w:sz w:val="24"/>
          <w:szCs w:val="24"/>
          <w:lang w:val="ro-RO"/>
        </w:rPr>
      </w:pPr>
      <w:r w:rsidRPr="0026307E">
        <w:rPr>
          <w:rFonts w:ascii="Cambria" w:hAnsi="Cambria"/>
          <w:b/>
          <w:sz w:val="24"/>
          <w:szCs w:val="24"/>
          <w:lang w:val="ro-RO"/>
        </w:rPr>
        <w:t xml:space="preserve">Scopul </w:t>
      </w:r>
      <w:r w:rsidRPr="0026307E">
        <w:rPr>
          <w:rFonts w:ascii="Cambria" w:hAnsi="Cambria"/>
          <w:sz w:val="24"/>
          <w:szCs w:val="24"/>
          <w:lang w:val="ro-RO"/>
        </w:rPr>
        <w:t xml:space="preserve">Programului este </w:t>
      </w:r>
      <w:r w:rsidR="009373C4" w:rsidRPr="0026307E">
        <w:rPr>
          <w:rFonts w:ascii="Cambria" w:hAnsi="Cambria"/>
          <w:sz w:val="24"/>
          <w:szCs w:val="24"/>
          <w:lang w:val="ro-RO"/>
        </w:rPr>
        <w:t>revitalizarea</w:t>
      </w:r>
      <w:r w:rsidR="00315098" w:rsidRPr="0026307E">
        <w:rPr>
          <w:rFonts w:ascii="Cambria" w:hAnsi="Cambria"/>
          <w:sz w:val="24"/>
          <w:szCs w:val="24"/>
          <w:lang w:val="ro-RO"/>
        </w:rPr>
        <w:t xml:space="preserve"> </w:t>
      </w:r>
      <w:r w:rsidR="009373C4" w:rsidRPr="0026307E">
        <w:rPr>
          <w:rFonts w:ascii="Cambria" w:hAnsi="Cambria"/>
          <w:sz w:val="24"/>
          <w:szCs w:val="24"/>
          <w:lang w:val="ro-RO"/>
        </w:rPr>
        <w:t>sectorului Zootehnic și sporirea</w:t>
      </w:r>
      <w:r w:rsidR="00315098" w:rsidRPr="0026307E">
        <w:rPr>
          <w:rFonts w:ascii="Cambria" w:hAnsi="Cambria"/>
          <w:sz w:val="24"/>
          <w:szCs w:val="24"/>
          <w:lang w:val="ro-RO"/>
        </w:rPr>
        <w:t xml:space="preserve"> competitivității acestuia.</w:t>
      </w:r>
    </w:p>
    <w:p w14:paraId="380560DA" w14:textId="3C21C784" w:rsidR="000C2215" w:rsidRPr="00BA51FD" w:rsidRDefault="000C2215" w:rsidP="000C2215">
      <w:pPr>
        <w:spacing w:after="0" w:line="240" w:lineRule="auto"/>
        <w:ind w:firstLine="708"/>
        <w:jc w:val="both"/>
        <w:rPr>
          <w:rFonts w:ascii="Cambria" w:hAnsi="Cambria"/>
          <w:sz w:val="24"/>
          <w:szCs w:val="24"/>
          <w:lang w:val="ro-RO"/>
        </w:rPr>
      </w:pPr>
      <w:r w:rsidRPr="0026307E">
        <w:rPr>
          <w:rFonts w:ascii="Cambria" w:hAnsi="Cambria"/>
          <w:b/>
          <w:sz w:val="24"/>
          <w:szCs w:val="24"/>
          <w:lang w:val="ro-RO"/>
        </w:rPr>
        <w:t xml:space="preserve">Sarcina </w:t>
      </w:r>
      <w:r w:rsidRPr="0026307E">
        <w:rPr>
          <w:rFonts w:ascii="Cambria" w:hAnsi="Cambria"/>
          <w:sz w:val="24"/>
          <w:szCs w:val="24"/>
          <w:lang w:val="ro-RO"/>
        </w:rPr>
        <w:t>Programului este crearea condițiilor pentru dezvoltarea</w:t>
      </w:r>
      <w:r w:rsidR="00833135" w:rsidRPr="0026307E">
        <w:rPr>
          <w:rFonts w:ascii="Cambria" w:hAnsi="Cambria"/>
          <w:sz w:val="24"/>
          <w:szCs w:val="24"/>
          <w:lang w:val="ro-RO"/>
        </w:rPr>
        <w:t xml:space="preserve"> sectorului, prin îmbunătățirea cadrului legal de reglementare, dotarea cu echipament şi utilaj modern, implementarea tehnologiilor performante de întreţinere, nutriţie şi exploatare a animalelor, ameliorarea genetică şi crearea unei baze furajere suficiente. Acestea va conduce la sporirea</w:t>
      </w:r>
      <w:r w:rsidR="00833135" w:rsidRPr="00BA51FD">
        <w:rPr>
          <w:rFonts w:ascii="Cambria" w:hAnsi="Cambria"/>
          <w:sz w:val="24"/>
          <w:szCs w:val="24"/>
          <w:lang w:val="ro-RO"/>
        </w:rPr>
        <w:t xml:space="preserve"> </w:t>
      </w:r>
      <w:r w:rsidR="00833135" w:rsidRPr="00BA51FD">
        <w:rPr>
          <w:rFonts w:ascii="Cambria" w:hAnsi="Cambria"/>
          <w:sz w:val="24"/>
          <w:szCs w:val="24"/>
          <w:lang w:val="ro-RO"/>
        </w:rPr>
        <w:lastRenderedPageBreak/>
        <w:t>productivităţii taurinelor, majorarea volumelor de producere a laptelui şi asigurarea maximală a capacităţilor întreprinderilor de procesare cu materie primă.</w:t>
      </w:r>
    </w:p>
    <w:p w14:paraId="4E082F9C" w14:textId="68061011" w:rsidR="00DB2CAF" w:rsidRDefault="00DB2CAF" w:rsidP="000C2215">
      <w:pPr>
        <w:spacing w:after="0" w:line="240" w:lineRule="auto"/>
        <w:ind w:firstLine="708"/>
        <w:jc w:val="both"/>
        <w:rPr>
          <w:rFonts w:ascii="Cambria" w:hAnsi="Cambria"/>
          <w:sz w:val="24"/>
          <w:szCs w:val="24"/>
          <w:lang w:val="ro-RO"/>
        </w:rPr>
      </w:pPr>
      <w:r w:rsidRPr="00BA51FD">
        <w:rPr>
          <w:rFonts w:ascii="Cambria" w:hAnsi="Cambria"/>
          <w:sz w:val="24"/>
          <w:szCs w:val="24"/>
          <w:lang w:val="ro-RO"/>
        </w:rPr>
        <w:t>Modernizarea întreprinderilor de procesare a laptelui va permite diversificarea asortimentului de produse lactate şi asigurarea consumatorilor cu producţie competitivă şi calitativă de origine autohtonă.</w:t>
      </w:r>
    </w:p>
    <w:p w14:paraId="68596166" w14:textId="531473F5" w:rsidR="006B55F5" w:rsidRPr="00B166C4" w:rsidRDefault="00292CC8" w:rsidP="000C2215">
      <w:pPr>
        <w:spacing w:after="0" w:line="240" w:lineRule="auto"/>
        <w:ind w:firstLine="708"/>
        <w:jc w:val="both"/>
        <w:rPr>
          <w:rFonts w:ascii="Cambria" w:hAnsi="Cambria"/>
          <w:color w:val="000000" w:themeColor="text1"/>
          <w:sz w:val="24"/>
          <w:szCs w:val="24"/>
          <w:lang w:val="ro-RO"/>
        </w:rPr>
      </w:pPr>
      <w:r w:rsidRPr="004F788D">
        <w:rPr>
          <w:rFonts w:ascii="Cambria" w:hAnsi="Cambria"/>
          <w:b/>
          <w:sz w:val="24"/>
          <w:szCs w:val="24"/>
          <w:lang w:val="ro-RO"/>
        </w:rPr>
        <w:t>Obiectivul general</w:t>
      </w:r>
      <w:r w:rsidR="004F788D">
        <w:rPr>
          <w:rFonts w:ascii="Cambria" w:hAnsi="Cambria"/>
          <w:b/>
          <w:sz w:val="24"/>
          <w:szCs w:val="24"/>
          <w:lang w:val="ro-RO"/>
        </w:rPr>
        <w:t xml:space="preserve"> </w:t>
      </w:r>
      <w:r w:rsidR="006B55F5" w:rsidRPr="00B166C4">
        <w:rPr>
          <w:rFonts w:ascii="Cambria" w:hAnsi="Cambria"/>
          <w:color w:val="000000" w:themeColor="text1"/>
          <w:sz w:val="24"/>
          <w:szCs w:val="24"/>
          <w:lang w:val="ro-RO"/>
        </w:rPr>
        <w:t>este majorar</w:t>
      </w:r>
      <w:r w:rsidR="00B166C4" w:rsidRPr="00B166C4">
        <w:rPr>
          <w:rFonts w:ascii="Cambria" w:hAnsi="Cambria"/>
          <w:color w:val="000000" w:themeColor="text1"/>
          <w:sz w:val="24"/>
          <w:szCs w:val="24"/>
          <w:lang w:val="ro-RO"/>
        </w:rPr>
        <w:t xml:space="preserve">ea efectivului de bovine, ovine și </w:t>
      </w:r>
      <w:r w:rsidR="006B55F5" w:rsidRPr="00B166C4">
        <w:rPr>
          <w:rFonts w:ascii="Cambria" w:hAnsi="Cambria"/>
          <w:color w:val="000000" w:themeColor="text1"/>
          <w:sz w:val="24"/>
          <w:szCs w:val="24"/>
          <w:lang w:val="ro-RO"/>
        </w:rPr>
        <w:t>caprine, sporirea productivității animalelor și com</w:t>
      </w:r>
      <w:r w:rsidR="00B3102E" w:rsidRPr="00B166C4">
        <w:rPr>
          <w:rFonts w:ascii="Cambria" w:hAnsi="Cambria"/>
          <w:color w:val="000000" w:themeColor="text1"/>
          <w:sz w:val="24"/>
          <w:szCs w:val="24"/>
          <w:lang w:val="ro-RO"/>
        </w:rPr>
        <w:t>petitivitatea produselor obținute</w:t>
      </w:r>
      <w:r w:rsidR="006B55F5" w:rsidRPr="00B166C4">
        <w:rPr>
          <w:rFonts w:ascii="Cambria" w:hAnsi="Cambria"/>
          <w:color w:val="000000" w:themeColor="text1"/>
          <w:sz w:val="24"/>
          <w:szCs w:val="24"/>
          <w:lang w:val="ro-RO"/>
        </w:rPr>
        <w:t>.</w:t>
      </w:r>
    </w:p>
    <w:p w14:paraId="66C94AE6" w14:textId="05AAD61E" w:rsidR="000C2215" w:rsidRPr="00BA51FD" w:rsidRDefault="000C2215" w:rsidP="000C2215">
      <w:pPr>
        <w:spacing w:after="0" w:line="240" w:lineRule="auto"/>
        <w:ind w:firstLine="708"/>
        <w:jc w:val="both"/>
        <w:rPr>
          <w:rFonts w:ascii="Cambria" w:hAnsi="Cambria"/>
          <w:sz w:val="24"/>
          <w:szCs w:val="24"/>
          <w:lang w:val="ro-RO"/>
        </w:rPr>
      </w:pPr>
      <w:r w:rsidRPr="00292CC8">
        <w:rPr>
          <w:rFonts w:ascii="Cambria" w:hAnsi="Cambria"/>
          <w:b/>
          <w:sz w:val="24"/>
          <w:szCs w:val="24"/>
          <w:lang w:val="ro-RO"/>
        </w:rPr>
        <w:t>Obiectivele specifice</w:t>
      </w:r>
      <w:r w:rsidRPr="00BA51FD">
        <w:rPr>
          <w:rFonts w:ascii="Cambria" w:hAnsi="Cambria"/>
          <w:sz w:val="24"/>
          <w:szCs w:val="24"/>
          <w:lang w:val="ro-RO"/>
        </w:rPr>
        <w:t xml:space="preserve"> din </w:t>
      </w:r>
      <w:r w:rsidR="00833135" w:rsidRPr="00BA51FD">
        <w:rPr>
          <w:rFonts w:ascii="Cambria" w:hAnsi="Cambria"/>
          <w:sz w:val="24"/>
          <w:szCs w:val="24"/>
          <w:lang w:val="ro-RO"/>
        </w:rPr>
        <w:t>Programul</w:t>
      </w:r>
      <w:r w:rsidRPr="00BA51FD">
        <w:rPr>
          <w:rFonts w:ascii="Cambria" w:hAnsi="Cambria"/>
          <w:sz w:val="24"/>
          <w:szCs w:val="24"/>
          <w:lang w:val="ro-RO"/>
        </w:rPr>
        <w:t xml:space="preserve"> Naţional de Dezvoltare a Sectorului de Lapte vor fi realizate conform Planului de acțiuni pentru anii 2020-2022 privind implementarea Programului, a cărui realizare constituie una dintre prioritățile ex-ante pentru dezvoltarea sectorului. Aceste obiective sunt completate cu detalii legate de activităţi concrete, instituţii responsabile, </w:t>
      </w:r>
      <w:r w:rsidR="005928B6">
        <w:rPr>
          <w:rFonts w:ascii="Cambria" w:hAnsi="Cambria"/>
          <w:sz w:val="24"/>
          <w:szCs w:val="24"/>
          <w:lang w:val="ro-RO"/>
        </w:rPr>
        <w:t>termene de realizare şi resurse</w:t>
      </w:r>
      <w:r w:rsidRPr="00BA51FD">
        <w:rPr>
          <w:rFonts w:ascii="Cambria" w:hAnsi="Cambria"/>
          <w:sz w:val="24"/>
          <w:szCs w:val="24"/>
          <w:lang w:val="ro-RO"/>
        </w:rPr>
        <w:t xml:space="preserve"> financiare necesare pentru realizarea Planului de acțiuni.</w:t>
      </w:r>
    </w:p>
    <w:p w14:paraId="404A1A19" w14:textId="71098D80" w:rsidR="00FF6A7E" w:rsidRPr="00FF6A7E" w:rsidRDefault="00FF6A7E" w:rsidP="00C526DC">
      <w:pPr>
        <w:spacing w:after="0" w:line="240" w:lineRule="auto"/>
        <w:ind w:firstLine="708"/>
        <w:jc w:val="both"/>
        <w:rPr>
          <w:rFonts w:ascii="Cambria" w:hAnsi="Cambria" w:cs="Times New Roman"/>
          <w:sz w:val="24"/>
          <w:szCs w:val="24"/>
          <w:lang w:val="ro-RO"/>
        </w:rPr>
      </w:pPr>
      <w:r w:rsidRPr="00BA51FD">
        <w:rPr>
          <w:rFonts w:ascii="Cambria" w:hAnsi="Cambria" w:cs="Times New Roman"/>
          <w:sz w:val="24"/>
          <w:szCs w:val="24"/>
          <w:lang w:val="ro-RO"/>
        </w:rPr>
        <w:t>E</w:t>
      </w:r>
      <w:r w:rsidR="00032649" w:rsidRPr="00BA51FD">
        <w:rPr>
          <w:rFonts w:ascii="Cambria" w:hAnsi="Cambria" w:cs="Times New Roman"/>
          <w:sz w:val="24"/>
          <w:szCs w:val="24"/>
          <w:lang w:val="ro-RO"/>
        </w:rPr>
        <w:t xml:space="preserve">laborarea Programului </w:t>
      </w:r>
      <w:r w:rsidRPr="00BA51FD">
        <w:rPr>
          <w:rFonts w:ascii="Cambria" w:hAnsi="Cambria" w:cs="Times New Roman"/>
          <w:sz w:val="24"/>
          <w:szCs w:val="24"/>
          <w:lang w:val="ro-RO"/>
        </w:rPr>
        <w:t>a fost realizat cu sprijinul Programului ENPARD</w:t>
      </w:r>
      <w:r w:rsidR="00AC2012" w:rsidRPr="00BA51FD">
        <w:rPr>
          <w:rFonts w:ascii="Cambria" w:hAnsi="Cambria" w:cs="Times New Roman"/>
          <w:sz w:val="24"/>
          <w:szCs w:val="24"/>
          <w:lang w:val="ro-RO"/>
        </w:rPr>
        <w:t xml:space="preserve">, </w:t>
      </w:r>
      <w:r w:rsidR="00C526DC" w:rsidRPr="00BA51FD">
        <w:rPr>
          <w:rFonts w:ascii="Cambria" w:hAnsi="Cambria" w:cs="Times New Roman"/>
          <w:sz w:val="24"/>
          <w:szCs w:val="24"/>
          <w:lang w:val="ro-RO"/>
        </w:rPr>
        <w:t xml:space="preserve">Asociației Fermierilor Producători de Lapte, </w:t>
      </w:r>
      <w:r w:rsidR="00710E0D" w:rsidRPr="00BA51FD">
        <w:rPr>
          <w:rFonts w:ascii="Cambria" w:hAnsi="Cambria" w:cs="Times New Roman"/>
          <w:sz w:val="24"/>
          <w:szCs w:val="24"/>
          <w:lang w:val="ro-RO"/>
        </w:rPr>
        <w:t>Asociației Naționale a Producătorilor de Lapte și Produse Lactate ”LAPTE”</w:t>
      </w:r>
      <w:r w:rsidR="00B166C4">
        <w:rPr>
          <w:rFonts w:ascii="Cambria" w:hAnsi="Cambria" w:cs="Times New Roman"/>
          <w:sz w:val="24"/>
          <w:szCs w:val="24"/>
          <w:lang w:val="ro-RO"/>
        </w:rPr>
        <w:t xml:space="preserve"> cu utilizarea</w:t>
      </w:r>
      <w:r w:rsidR="00AC2012" w:rsidRPr="00BA51FD">
        <w:rPr>
          <w:rFonts w:ascii="Cambria" w:hAnsi="Cambria" w:cs="Times New Roman"/>
          <w:sz w:val="24"/>
          <w:szCs w:val="24"/>
          <w:lang w:val="ro-RO"/>
        </w:rPr>
        <w:t xml:space="preserve"> datelor statistice prezentate de Biroul Național de Statistică</w:t>
      </w:r>
      <w:r w:rsidR="00AC2012">
        <w:rPr>
          <w:rFonts w:ascii="Cambria" w:hAnsi="Cambria" w:cs="Times New Roman"/>
          <w:sz w:val="24"/>
          <w:szCs w:val="24"/>
          <w:lang w:val="ro-RO"/>
        </w:rPr>
        <w:t>.</w:t>
      </w:r>
    </w:p>
    <w:p w14:paraId="373604C1" w14:textId="77777777" w:rsidR="00032649" w:rsidRDefault="00032649" w:rsidP="008C5E77">
      <w:pPr>
        <w:spacing w:after="0" w:line="240" w:lineRule="auto"/>
        <w:ind w:firstLine="708"/>
        <w:jc w:val="both"/>
        <w:rPr>
          <w:rFonts w:ascii="Cambria" w:hAnsi="Cambria" w:cs="Times New Roman"/>
          <w:sz w:val="24"/>
          <w:szCs w:val="24"/>
          <w:lang w:val="ro-RO"/>
        </w:rPr>
      </w:pPr>
    </w:p>
    <w:p w14:paraId="07411CFE" w14:textId="2ED92EB1" w:rsidR="00434194" w:rsidRDefault="00710E0D" w:rsidP="008C5E77">
      <w:pPr>
        <w:spacing w:after="0" w:line="240" w:lineRule="auto"/>
        <w:ind w:firstLine="708"/>
        <w:jc w:val="both"/>
        <w:rPr>
          <w:rFonts w:ascii="Cambria" w:hAnsi="Cambria" w:cs="Times New Roman"/>
          <w:b/>
          <w:sz w:val="24"/>
          <w:szCs w:val="24"/>
          <w:lang w:val="ro-RO"/>
        </w:rPr>
      </w:pPr>
      <w:r>
        <w:rPr>
          <w:rFonts w:ascii="Cambria" w:hAnsi="Cambria" w:cs="Times New Roman"/>
          <w:b/>
          <w:sz w:val="24"/>
          <w:szCs w:val="24"/>
          <w:lang w:val="ro-RO"/>
        </w:rPr>
        <w:t>2</w:t>
      </w:r>
      <w:r w:rsidR="00434194" w:rsidRPr="00434194">
        <w:rPr>
          <w:rFonts w:ascii="Cambria" w:hAnsi="Cambria" w:cs="Times New Roman"/>
          <w:b/>
          <w:sz w:val="24"/>
          <w:szCs w:val="24"/>
          <w:lang w:val="ro-RO"/>
        </w:rPr>
        <w:t>.</w:t>
      </w:r>
      <w:r w:rsidR="00434194" w:rsidRPr="00434194">
        <w:rPr>
          <w:rFonts w:ascii="Cambria" w:hAnsi="Cambria" w:cs="Times New Roman"/>
          <w:b/>
          <w:sz w:val="24"/>
          <w:szCs w:val="24"/>
          <w:lang w:val="ro-RO"/>
        </w:rPr>
        <w:tab/>
        <w:t>Abrevieri</w:t>
      </w:r>
    </w:p>
    <w:p w14:paraId="704B7DAA" w14:textId="77777777" w:rsidR="00032649" w:rsidRPr="00434194" w:rsidRDefault="00032649" w:rsidP="008C5E77">
      <w:pPr>
        <w:spacing w:after="0" w:line="240" w:lineRule="auto"/>
        <w:ind w:firstLine="708"/>
        <w:jc w:val="both"/>
        <w:rPr>
          <w:rFonts w:ascii="Cambria" w:hAnsi="Cambria" w:cs="Times New Roman"/>
          <w:b/>
          <w:sz w:val="24"/>
          <w:szCs w:val="24"/>
          <w:lang w:val="ro-RO"/>
        </w:rPr>
      </w:pPr>
    </w:p>
    <w:tbl>
      <w:tblPr>
        <w:tblStyle w:val="TableGrid"/>
        <w:tblW w:w="0" w:type="auto"/>
        <w:tblLook w:val="04A0" w:firstRow="1" w:lastRow="0" w:firstColumn="1" w:lastColumn="0" w:noHBand="0" w:noVBand="1"/>
      </w:tblPr>
      <w:tblGrid>
        <w:gridCol w:w="1524"/>
        <w:gridCol w:w="8209"/>
      </w:tblGrid>
      <w:tr w:rsidR="00434194" w:rsidRPr="00BC4E28" w14:paraId="68BAC035" w14:textId="77777777" w:rsidTr="00536BA3">
        <w:tc>
          <w:tcPr>
            <w:tcW w:w="1524" w:type="dxa"/>
          </w:tcPr>
          <w:p w14:paraId="4CC2089F" w14:textId="77777777" w:rsidR="00434194" w:rsidRPr="00EA7497" w:rsidRDefault="00434194"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AFPL</w:t>
            </w:r>
          </w:p>
        </w:tc>
        <w:tc>
          <w:tcPr>
            <w:tcW w:w="8209" w:type="dxa"/>
          </w:tcPr>
          <w:p w14:paraId="4AD1ABDB" w14:textId="77777777" w:rsidR="00434194" w:rsidRPr="00EA7497" w:rsidRDefault="00434194"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Asociația Fermierilor Producători de Lapte,</w:t>
            </w:r>
          </w:p>
        </w:tc>
      </w:tr>
      <w:tr w:rsidR="00434194" w:rsidRPr="00BC4E28" w14:paraId="367B9734" w14:textId="77777777" w:rsidTr="00536BA3">
        <w:tc>
          <w:tcPr>
            <w:tcW w:w="1524" w:type="dxa"/>
          </w:tcPr>
          <w:p w14:paraId="52902BC9" w14:textId="77777777" w:rsidR="00434194" w:rsidRPr="00EA7497" w:rsidRDefault="00434194"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ANPL</w:t>
            </w:r>
          </w:p>
        </w:tc>
        <w:tc>
          <w:tcPr>
            <w:tcW w:w="8209" w:type="dxa"/>
          </w:tcPr>
          <w:p w14:paraId="7FECB228" w14:textId="77777777" w:rsidR="00434194" w:rsidRPr="00EA7497" w:rsidRDefault="00434194"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Asociația Națională a Producătorilor de Lapte și Produse Lactate ”LAPTE”</w:t>
            </w:r>
          </w:p>
        </w:tc>
      </w:tr>
      <w:tr w:rsidR="00BD741D" w:rsidRPr="00BC4E28" w14:paraId="4FE10711" w14:textId="77777777" w:rsidTr="00536BA3">
        <w:tc>
          <w:tcPr>
            <w:tcW w:w="1524" w:type="dxa"/>
          </w:tcPr>
          <w:p w14:paraId="3CCC013E" w14:textId="5000CCED" w:rsidR="00BD741D" w:rsidRPr="00EA7497" w:rsidRDefault="00BD741D" w:rsidP="00BD741D">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FCOCRMCL</w:t>
            </w:r>
          </w:p>
        </w:tc>
        <w:tc>
          <w:tcPr>
            <w:tcW w:w="8209" w:type="dxa"/>
          </w:tcPr>
          <w:p w14:paraId="795869D5" w14:textId="090CED85" w:rsidR="00BD741D" w:rsidRPr="00EA7497" w:rsidRDefault="00BD741D" w:rsidP="00BA5BAF">
            <w:pPr>
              <w:rPr>
                <w:rFonts w:ascii="Times New Roman" w:eastAsia="Times New Roman" w:hAnsi="Times New Roman" w:cs="Times New Roman"/>
                <w:sz w:val="24"/>
                <w:szCs w:val="24"/>
                <w:lang w:val="ro-RO"/>
              </w:rPr>
            </w:pPr>
            <w:r w:rsidRPr="00BD741D">
              <w:rPr>
                <w:rFonts w:ascii="Times New Roman" w:eastAsia="Times New Roman" w:hAnsi="Times New Roman" w:cs="Times New Roman"/>
                <w:sz w:val="24"/>
                <w:szCs w:val="24"/>
                <w:lang w:val="ro-RO"/>
              </w:rPr>
              <w:t>Federaţia Crescătorilor de Ovine şi Caprine din Republica Moldova pentru Lapte și Carne</w:t>
            </w:r>
          </w:p>
        </w:tc>
      </w:tr>
      <w:tr w:rsidR="00BD741D" w:rsidRPr="00BC4E28" w14:paraId="0E06589D" w14:textId="77777777" w:rsidTr="00536BA3">
        <w:tc>
          <w:tcPr>
            <w:tcW w:w="1524" w:type="dxa"/>
          </w:tcPr>
          <w:p w14:paraId="7AAA2AC5" w14:textId="1483F647" w:rsidR="00BD741D" w:rsidRPr="00BD741D" w:rsidRDefault="00BD741D" w:rsidP="00BD741D">
            <w:pPr>
              <w:rPr>
                <w:rFonts w:ascii="Times New Roman" w:eastAsia="Times New Roman" w:hAnsi="Times New Roman" w:cs="Times New Roman"/>
                <w:sz w:val="24"/>
                <w:szCs w:val="24"/>
                <w:lang w:val="ro-RO"/>
              </w:rPr>
            </w:pPr>
            <w:r w:rsidRPr="00BD741D">
              <w:rPr>
                <w:rFonts w:ascii="Times New Roman" w:eastAsia="Times New Roman" w:hAnsi="Times New Roman" w:cs="Times New Roman"/>
                <w:sz w:val="24"/>
                <w:szCs w:val="24"/>
                <w:lang w:val="ro-RO"/>
              </w:rPr>
              <w:t>FNCOCRM</w:t>
            </w:r>
          </w:p>
        </w:tc>
        <w:tc>
          <w:tcPr>
            <w:tcW w:w="8209" w:type="dxa"/>
          </w:tcPr>
          <w:p w14:paraId="6D37BACE" w14:textId="697FC12A" w:rsidR="00BD741D" w:rsidRPr="00EA7497" w:rsidRDefault="00BD741D" w:rsidP="00BA5BAF">
            <w:pPr>
              <w:rPr>
                <w:rFonts w:ascii="Times New Roman" w:eastAsia="Times New Roman" w:hAnsi="Times New Roman" w:cs="Times New Roman"/>
                <w:sz w:val="24"/>
                <w:szCs w:val="24"/>
                <w:lang w:val="ro-RO"/>
              </w:rPr>
            </w:pPr>
            <w:r w:rsidRPr="00BD741D">
              <w:rPr>
                <w:rFonts w:ascii="Times New Roman" w:eastAsia="Times New Roman" w:hAnsi="Times New Roman" w:cs="Times New Roman"/>
                <w:sz w:val="24"/>
                <w:szCs w:val="24"/>
                <w:lang w:val="ro-RO"/>
              </w:rPr>
              <w:t>Federaţia Națională Crescătorilor de Ovine şi Caprine din Republica Moldova</w:t>
            </w:r>
          </w:p>
        </w:tc>
      </w:tr>
      <w:tr w:rsidR="00770AE8" w:rsidRPr="00BC4E28" w14:paraId="50002AED" w14:textId="77777777" w:rsidTr="00536BA3">
        <w:tc>
          <w:tcPr>
            <w:tcW w:w="1524" w:type="dxa"/>
          </w:tcPr>
          <w:p w14:paraId="2406C26E" w14:textId="388F0BCB" w:rsidR="00770AE8" w:rsidRPr="00BD741D" w:rsidRDefault="00770AE8" w:rsidP="00BD741D">
            <w:pPr>
              <w:rPr>
                <w:rFonts w:ascii="Times New Roman" w:eastAsia="Times New Roman" w:hAnsi="Times New Roman" w:cs="Times New Roman"/>
                <w:sz w:val="24"/>
                <w:szCs w:val="24"/>
                <w:lang w:val="ro-RO"/>
              </w:rPr>
            </w:pPr>
            <w:r w:rsidRPr="00770AE8">
              <w:rPr>
                <w:rFonts w:ascii="Times New Roman" w:eastAsia="Times New Roman" w:hAnsi="Times New Roman" w:cs="Times New Roman"/>
                <w:sz w:val="24"/>
                <w:szCs w:val="24"/>
                <w:lang w:val="ro-RO"/>
              </w:rPr>
              <w:t>AP</w:t>
            </w:r>
          </w:p>
        </w:tc>
        <w:tc>
          <w:tcPr>
            <w:tcW w:w="8209" w:type="dxa"/>
          </w:tcPr>
          <w:p w14:paraId="325DB547" w14:textId="49401B80" w:rsidR="00770AE8" w:rsidRPr="00BD741D" w:rsidRDefault="00770AE8" w:rsidP="00BA5BAF">
            <w:pPr>
              <w:rPr>
                <w:rFonts w:ascii="Times New Roman" w:eastAsia="Times New Roman" w:hAnsi="Times New Roman" w:cs="Times New Roman"/>
                <w:sz w:val="24"/>
                <w:szCs w:val="24"/>
                <w:lang w:val="ro-RO"/>
              </w:rPr>
            </w:pPr>
            <w:r w:rsidRPr="00770AE8">
              <w:rPr>
                <w:rFonts w:ascii="Times New Roman" w:eastAsia="Times New Roman" w:hAnsi="Times New Roman" w:cs="Times New Roman"/>
                <w:sz w:val="24"/>
                <w:szCs w:val="24"/>
                <w:lang w:val="ro-RO"/>
              </w:rPr>
              <w:t>Asociațiile de profil</w:t>
            </w:r>
            <w:r>
              <w:rPr>
                <w:rFonts w:ascii="Times New Roman" w:eastAsia="Times New Roman" w:hAnsi="Times New Roman" w:cs="Times New Roman"/>
                <w:sz w:val="24"/>
                <w:szCs w:val="24"/>
                <w:lang w:val="ro-RO"/>
              </w:rPr>
              <w:t xml:space="preserve"> (</w:t>
            </w:r>
            <w:r w:rsidRPr="00770AE8">
              <w:rPr>
                <w:rFonts w:ascii="Times New Roman" w:eastAsia="Times New Roman" w:hAnsi="Times New Roman" w:cs="Times New Roman"/>
                <w:sz w:val="24"/>
                <w:szCs w:val="24"/>
                <w:lang w:val="ro-RO"/>
              </w:rPr>
              <w:t>AFPL</w:t>
            </w:r>
            <w:r>
              <w:rPr>
                <w:rFonts w:ascii="Times New Roman" w:eastAsia="Times New Roman" w:hAnsi="Times New Roman" w:cs="Times New Roman"/>
                <w:sz w:val="24"/>
                <w:szCs w:val="24"/>
                <w:lang w:val="ro-RO"/>
              </w:rPr>
              <w:t xml:space="preserve">, </w:t>
            </w:r>
            <w:r w:rsidRPr="00770AE8">
              <w:rPr>
                <w:rFonts w:ascii="Times New Roman" w:eastAsia="Times New Roman" w:hAnsi="Times New Roman" w:cs="Times New Roman"/>
                <w:sz w:val="24"/>
                <w:szCs w:val="24"/>
                <w:lang w:val="ro-RO"/>
              </w:rPr>
              <w:t>ANPL</w:t>
            </w:r>
            <w:r>
              <w:rPr>
                <w:rFonts w:ascii="Times New Roman" w:eastAsia="Times New Roman" w:hAnsi="Times New Roman" w:cs="Times New Roman"/>
                <w:sz w:val="24"/>
                <w:szCs w:val="24"/>
                <w:lang w:val="ro-RO"/>
              </w:rPr>
              <w:t xml:space="preserve">, </w:t>
            </w:r>
            <w:r w:rsidRPr="00770AE8">
              <w:rPr>
                <w:rFonts w:ascii="Times New Roman" w:eastAsia="Times New Roman" w:hAnsi="Times New Roman" w:cs="Times New Roman"/>
                <w:sz w:val="24"/>
                <w:szCs w:val="24"/>
                <w:lang w:val="ro-RO"/>
              </w:rPr>
              <w:t>FCOCRMCL</w:t>
            </w:r>
            <w:r>
              <w:rPr>
                <w:rFonts w:ascii="Times New Roman" w:eastAsia="Times New Roman" w:hAnsi="Times New Roman" w:cs="Times New Roman"/>
                <w:sz w:val="24"/>
                <w:szCs w:val="24"/>
                <w:lang w:val="ro-RO"/>
              </w:rPr>
              <w:t xml:space="preserve">, </w:t>
            </w:r>
            <w:r w:rsidRPr="00770AE8">
              <w:rPr>
                <w:rFonts w:ascii="Times New Roman" w:eastAsia="Times New Roman" w:hAnsi="Times New Roman" w:cs="Times New Roman"/>
                <w:sz w:val="24"/>
                <w:szCs w:val="24"/>
                <w:lang w:val="ro-RO"/>
              </w:rPr>
              <w:t>FNCOCRM</w:t>
            </w:r>
            <w:r>
              <w:rPr>
                <w:rFonts w:ascii="Times New Roman" w:eastAsia="Times New Roman" w:hAnsi="Times New Roman" w:cs="Times New Roman"/>
                <w:sz w:val="24"/>
                <w:szCs w:val="24"/>
                <w:lang w:val="ro-RO"/>
              </w:rPr>
              <w:t>)</w:t>
            </w:r>
          </w:p>
        </w:tc>
      </w:tr>
      <w:tr w:rsidR="00EA7497" w:rsidRPr="00BC4E28" w14:paraId="527C2B21" w14:textId="77777777" w:rsidTr="00536BA3">
        <w:tc>
          <w:tcPr>
            <w:tcW w:w="1524" w:type="dxa"/>
          </w:tcPr>
          <w:p w14:paraId="3919E256" w14:textId="0C5DD149" w:rsidR="00EA7497" w:rsidRPr="00EA7497" w:rsidRDefault="00EA7497"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AIPA</w:t>
            </w:r>
          </w:p>
        </w:tc>
        <w:tc>
          <w:tcPr>
            <w:tcW w:w="8209" w:type="dxa"/>
          </w:tcPr>
          <w:p w14:paraId="310CC8B2" w14:textId="731C191A" w:rsidR="00EA7497" w:rsidRPr="00EA7497" w:rsidRDefault="00EA7497"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Agenția de Intervenții și Plăți pentru Agricultură</w:t>
            </w:r>
          </w:p>
        </w:tc>
      </w:tr>
      <w:tr w:rsidR="00434194" w:rsidRPr="00BC4E28" w14:paraId="4FE381B7" w14:textId="77777777" w:rsidTr="00536BA3">
        <w:tc>
          <w:tcPr>
            <w:tcW w:w="1524" w:type="dxa"/>
          </w:tcPr>
          <w:p w14:paraId="3E64644E" w14:textId="77777777" w:rsidR="00434194" w:rsidRPr="00EA7497" w:rsidRDefault="00434194"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ANSA</w:t>
            </w:r>
          </w:p>
        </w:tc>
        <w:tc>
          <w:tcPr>
            <w:tcW w:w="8209" w:type="dxa"/>
          </w:tcPr>
          <w:p w14:paraId="2C68E9F1" w14:textId="77777777" w:rsidR="00434194" w:rsidRPr="00EA7497" w:rsidRDefault="00434194" w:rsidP="00BA5BAF">
            <w:pPr>
              <w:rPr>
                <w:rFonts w:ascii="Times New Roman" w:eastAsia="Times New Roman" w:hAnsi="Times New Roman" w:cs="Times New Roman"/>
                <w:sz w:val="24"/>
                <w:szCs w:val="24"/>
                <w:lang w:val="ro-RO"/>
              </w:rPr>
            </w:pPr>
            <w:r w:rsidRPr="00EA7497">
              <w:rPr>
                <w:rFonts w:ascii="Times New Roman" w:eastAsia="Times New Roman" w:hAnsi="Times New Roman" w:cs="Times New Roman"/>
                <w:sz w:val="24"/>
                <w:szCs w:val="24"/>
                <w:lang w:val="ro-RO"/>
              </w:rPr>
              <w:t>Agenția Națională pentru Siguranța Alimentelor</w:t>
            </w:r>
          </w:p>
        </w:tc>
      </w:tr>
      <w:tr w:rsidR="00434194" w:rsidRPr="00BC4E28" w14:paraId="2F375707" w14:textId="77777777" w:rsidTr="00536BA3">
        <w:tc>
          <w:tcPr>
            <w:tcW w:w="1524" w:type="dxa"/>
          </w:tcPr>
          <w:p w14:paraId="53E7B8FA" w14:textId="77777777" w:rsidR="00434194" w:rsidRPr="00022667" w:rsidRDefault="00434194" w:rsidP="00BA5BAF">
            <w:pPr>
              <w:rPr>
                <w:rFonts w:ascii="Times New Roman" w:eastAsia="Times New Roman" w:hAnsi="Times New Roman" w:cs="Times New Roman"/>
                <w:sz w:val="24"/>
                <w:szCs w:val="24"/>
                <w:lang w:val="ro-RO"/>
              </w:rPr>
            </w:pPr>
            <w:r w:rsidRPr="00022667">
              <w:rPr>
                <w:rFonts w:ascii="Times New Roman" w:eastAsia="Times New Roman" w:hAnsi="Times New Roman" w:cs="Times New Roman"/>
                <w:sz w:val="24"/>
                <w:szCs w:val="24"/>
                <w:lang w:val="ro-RO"/>
              </w:rPr>
              <w:t>COPL</w:t>
            </w:r>
          </w:p>
        </w:tc>
        <w:tc>
          <w:tcPr>
            <w:tcW w:w="8209" w:type="dxa"/>
          </w:tcPr>
          <w:p w14:paraId="7BB022E3" w14:textId="77777777" w:rsidR="00434194" w:rsidRPr="00022667" w:rsidRDefault="00434194" w:rsidP="00BA5BAF">
            <w:pPr>
              <w:rPr>
                <w:rFonts w:ascii="Times New Roman" w:eastAsia="Times New Roman" w:hAnsi="Times New Roman" w:cs="Times New Roman"/>
                <w:sz w:val="24"/>
                <w:szCs w:val="24"/>
                <w:lang w:val="ro-RO"/>
              </w:rPr>
            </w:pPr>
            <w:r w:rsidRPr="00022667">
              <w:rPr>
                <w:rFonts w:ascii="Times New Roman" w:eastAsia="Times New Roman" w:hAnsi="Times New Roman" w:cs="Times New Roman"/>
                <w:sz w:val="24"/>
                <w:szCs w:val="24"/>
                <w:lang w:val="ro-RO"/>
              </w:rPr>
              <w:t>Controlul Oficial al Producției de Lapte</w:t>
            </w:r>
          </w:p>
        </w:tc>
      </w:tr>
      <w:tr w:rsidR="00434194" w:rsidRPr="00BC4E28" w14:paraId="2D072226" w14:textId="77777777" w:rsidTr="00536BA3">
        <w:tc>
          <w:tcPr>
            <w:tcW w:w="1524" w:type="dxa"/>
          </w:tcPr>
          <w:p w14:paraId="7912650E"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CRARA</w:t>
            </w:r>
          </w:p>
        </w:tc>
        <w:tc>
          <w:tcPr>
            <w:tcW w:w="8209" w:type="dxa"/>
          </w:tcPr>
          <w:p w14:paraId="51BBCF28"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hAnsi="Times New Roman"/>
                <w:sz w:val="24"/>
                <w:szCs w:val="24"/>
                <w:lang w:val="ro-RO"/>
              </w:rPr>
              <w:t>Centrul Republican pentru Ameliorarea și Reproducția Animalelor</w:t>
            </w:r>
          </w:p>
        </w:tc>
      </w:tr>
      <w:tr w:rsidR="00035BA0" w:rsidRPr="00022667" w14:paraId="034BC8F1" w14:textId="77777777" w:rsidTr="00536BA3">
        <w:tc>
          <w:tcPr>
            <w:tcW w:w="1524" w:type="dxa"/>
          </w:tcPr>
          <w:p w14:paraId="74AE9959" w14:textId="0C05420E" w:rsidR="00035BA0" w:rsidRPr="005928B6" w:rsidRDefault="00035BA0" w:rsidP="00BA5BAF">
            <w:pPr>
              <w:rPr>
                <w:rFonts w:ascii="Times New Roman" w:eastAsia="Times New Roman" w:hAnsi="Times New Roman" w:cs="Times New Roman"/>
                <w:sz w:val="24"/>
                <w:szCs w:val="24"/>
                <w:lang w:val="ro-RO"/>
              </w:rPr>
            </w:pPr>
            <w:r w:rsidRPr="00035BA0">
              <w:rPr>
                <w:rFonts w:ascii="Times New Roman" w:eastAsia="Times New Roman" w:hAnsi="Times New Roman" w:cs="Times New Roman"/>
                <w:sz w:val="24"/>
                <w:szCs w:val="24"/>
                <w:lang w:val="ro-RO"/>
              </w:rPr>
              <w:t>MOLDAC</w:t>
            </w:r>
          </w:p>
        </w:tc>
        <w:tc>
          <w:tcPr>
            <w:tcW w:w="8209" w:type="dxa"/>
          </w:tcPr>
          <w:p w14:paraId="693DCF6F" w14:textId="53AD85B1" w:rsidR="00035BA0" w:rsidRPr="005928B6" w:rsidRDefault="00035BA0" w:rsidP="00BA5BAF">
            <w:pPr>
              <w:rPr>
                <w:rFonts w:ascii="Times New Roman" w:hAnsi="Times New Roman"/>
                <w:sz w:val="24"/>
                <w:szCs w:val="24"/>
                <w:lang w:val="ro-RO"/>
              </w:rPr>
            </w:pPr>
            <w:r w:rsidRPr="00035BA0">
              <w:rPr>
                <w:rFonts w:ascii="Times New Roman" w:hAnsi="Times New Roman"/>
                <w:sz w:val="24"/>
                <w:szCs w:val="24"/>
                <w:lang w:val="ro-RO"/>
              </w:rPr>
              <w:t>Centrul Național de Acreditare</w:t>
            </w:r>
          </w:p>
        </w:tc>
      </w:tr>
      <w:tr w:rsidR="00434194" w:rsidRPr="00BC4E28" w14:paraId="761EEA18" w14:textId="77777777" w:rsidTr="00536BA3">
        <w:tc>
          <w:tcPr>
            <w:tcW w:w="1524" w:type="dxa"/>
          </w:tcPr>
          <w:p w14:paraId="05B5E5DF"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CRDV</w:t>
            </w:r>
          </w:p>
        </w:tc>
        <w:tc>
          <w:tcPr>
            <w:tcW w:w="8209" w:type="dxa"/>
          </w:tcPr>
          <w:p w14:paraId="2E405C3A"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Centrul Republican de Diagnostică Veterinară</w:t>
            </w:r>
          </w:p>
        </w:tc>
      </w:tr>
      <w:tr w:rsidR="00035BA0" w:rsidRPr="00022667" w14:paraId="711D88F6" w14:textId="77777777" w:rsidTr="00536BA3">
        <w:tc>
          <w:tcPr>
            <w:tcW w:w="1524" w:type="dxa"/>
          </w:tcPr>
          <w:p w14:paraId="2F1DFCDD" w14:textId="33993BD7" w:rsidR="00035BA0" w:rsidRPr="005928B6" w:rsidRDefault="00035BA0" w:rsidP="00BA5BAF">
            <w:pPr>
              <w:rPr>
                <w:rFonts w:ascii="Times New Roman" w:eastAsia="Times New Roman" w:hAnsi="Times New Roman" w:cs="Times New Roman"/>
                <w:sz w:val="24"/>
                <w:szCs w:val="24"/>
                <w:lang w:val="ro-RO"/>
              </w:rPr>
            </w:pPr>
            <w:r w:rsidRPr="00035BA0">
              <w:rPr>
                <w:rFonts w:ascii="Times New Roman" w:eastAsia="Times New Roman" w:hAnsi="Times New Roman" w:cs="Times New Roman"/>
                <w:sz w:val="24"/>
                <w:szCs w:val="24"/>
                <w:lang w:val="ro-RO"/>
              </w:rPr>
              <w:t>NTG</w:t>
            </w:r>
          </w:p>
        </w:tc>
        <w:tc>
          <w:tcPr>
            <w:tcW w:w="8209" w:type="dxa"/>
          </w:tcPr>
          <w:p w14:paraId="2C7A766A" w14:textId="4451D7DD" w:rsidR="00035BA0" w:rsidRPr="005928B6" w:rsidRDefault="00035BA0" w:rsidP="00BA5BAF">
            <w:pPr>
              <w:rPr>
                <w:rFonts w:ascii="Times New Roman" w:eastAsia="Times New Roman" w:hAnsi="Times New Roman" w:cs="Times New Roman"/>
                <w:sz w:val="24"/>
                <w:szCs w:val="24"/>
                <w:lang w:val="ro-RO"/>
              </w:rPr>
            </w:pPr>
            <w:r w:rsidRPr="00035BA0">
              <w:rPr>
                <w:rFonts w:ascii="Times New Roman" w:eastAsia="Times New Roman" w:hAnsi="Times New Roman" w:cs="Times New Roman"/>
                <w:sz w:val="24"/>
                <w:szCs w:val="24"/>
                <w:lang w:val="ro-RO"/>
              </w:rPr>
              <w:t>Numărul Total de Germeni</w:t>
            </w:r>
          </w:p>
        </w:tc>
      </w:tr>
      <w:tr w:rsidR="00035BA0" w:rsidRPr="00BC4E28" w14:paraId="3956ED37" w14:textId="77777777" w:rsidTr="00536BA3">
        <w:tc>
          <w:tcPr>
            <w:tcW w:w="1524" w:type="dxa"/>
          </w:tcPr>
          <w:p w14:paraId="31B6AC4A" w14:textId="42DA6FEA" w:rsidR="00035BA0" w:rsidRPr="00035BA0" w:rsidRDefault="00035BA0" w:rsidP="00BA5BAF">
            <w:pPr>
              <w:rPr>
                <w:rFonts w:ascii="Times New Roman" w:eastAsia="Times New Roman" w:hAnsi="Times New Roman" w:cs="Times New Roman"/>
                <w:sz w:val="24"/>
                <w:szCs w:val="24"/>
                <w:lang w:val="ro-RO"/>
              </w:rPr>
            </w:pPr>
            <w:r w:rsidRPr="00035BA0">
              <w:rPr>
                <w:rFonts w:ascii="Times New Roman" w:eastAsia="Times New Roman" w:hAnsi="Times New Roman" w:cs="Times New Roman"/>
                <w:sz w:val="24"/>
                <w:szCs w:val="24"/>
                <w:lang w:val="ro-RO"/>
              </w:rPr>
              <w:t>NTC</w:t>
            </w:r>
          </w:p>
        </w:tc>
        <w:tc>
          <w:tcPr>
            <w:tcW w:w="8209" w:type="dxa"/>
          </w:tcPr>
          <w:p w14:paraId="47FC690D" w14:textId="0542DAE8" w:rsidR="00035BA0" w:rsidRPr="00035BA0" w:rsidRDefault="00035BA0" w:rsidP="00BA5BAF">
            <w:pPr>
              <w:rPr>
                <w:rFonts w:ascii="Times New Roman" w:eastAsia="Times New Roman" w:hAnsi="Times New Roman" w:cs="Times New Roman"/>
                <w:sz w:val="24"/>
                <w:szCs w:val="24"/>
                <w:lang w:val="ro-RO"/>
              </w:rPr>
            </w:pPr>
            <w:r w:rsidRPr="00035BA0">
              <w:rPr>
                <w:rFonts w:ascii="Times New Roman" w:eastAsia="Times New Roman" w:hAnsi="Times New Roman" w:cs="Times New Roman"/>
                <w:sz w:val="24"/>
                <w:szCs w:val="24"/>
                <w:lang w:val="ro-RO"/>
              </w:rPr>
              <w:t>Numărului Total de Celule Somatice</w:t>
            </w:r>
          </w:p>
        </w:tc>
      </w:tr>
      <w:tr w:rsidR="00434194" w:rsidRPr="00BC4E28" w14:paraId="0FC2635A" w14:textId="77777777" w:rsidTr="00536BA3">
        <w:tc>
          <w:tcPr>
            <w:tcW w:w="1524" w:type="dxa"/>
          </w:tcPr>
          <w:p w14:paraId="1B07906F"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FNDAMR</w:t>
            </w:r>
          </w:p>
        </w:tc>
        <w:tc>
          <w:tcPr>
            <w:tcW w:w="8209" w:type="dxa"/>
          </w:tcPr>
          <w:p w14:paraId="0C3CB397"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Fondul Național de Dezvoltare a Agriculturii și Mediului Rural</w:t>
            </w:r>
          </w:p>
        </w:tc>
      </w:tr>
      <w:tr w:rsidR="00434194" w:rsidRPr="00BC4E28" w14:paraId="2047F1F5" w14:textId="77777777" w:rsidTr="00536BA3">
        <w:tc>
          <w:tcPr>
            <w:tcW w:w="1524" w:type="dxa"/>
          </w:tcPr>
          <w:p w14:paraId="2F6A2FB7"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IPAI</w:t>
            </w:r>
          </w:p>
        </w:tc>
        <w:tc>
          <w:tcPr>
            <w:tcW w:w="8209" w:type="dxa"/>
          </w:tcPr>
          <w:p w14:paraId="17B545EA"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Instituția Publică „Agenția de Investiții”</w:t>
            </w:r>
          </w:p>
        </w:tc>
      </w:tr>
      <w:tr w:rsidR="00434194" w:rsidRPr="00BC4E28" w14:paraId="40D85413" w14:textId="77777777" w:rsidTr="00536BA3">
        <w:tc>
          <w:tcPr>
            <w:tcW w:w="1524" w:type="dxa"/>
          </w:tcPr>
          <w:p w14:paraId="031A1694"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ISPBZMV</w:t>
            </w:r>
          </w:p>
        </w:tc>
        <w:tc>
          <w:tcPr>
            <w:tcW w:w="8209" w:type="dxa"/>
          </w:tcPr>
          <w:p w14:paraId="1AE0E5B0" w14:textId="0C87BD86"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Institutul Ști</w:t>
            </w:r>
            <w:r w:rsidR="005928B6">
              <w:rPr>
                <w:rFonts w:ascii="Times New Roman" w:eastAsia="Times New Roman" w:hAnsi="Times New Roman" w:cs="Times New Roman"/>
                <w:sz w:val="24"/>
                <w:szCs w:val="24"/>
                <w:lang w:val="ro-RO"/>
              </w:rPr>
              <w:t>i</w:t>
            </w:r>
            <w:r w:rsidRPr="005928B6">
              <w:rPr>
                <w:rFonts w:ascii="Times New Roman" w:eastAsia="Times New Roman" w:hAnsi="Times New Roman" w:cs="Times New Roman"/>
                <w:sz w:val="24"/>
                <w:szCs w:val="24"/>
                <w:lang w:val="ro-RO"/>
              </w:rPr>
              <w:t>nțifico Practic de Biotehnologii în Zootehnie și Medicină Veterinară</w:t>
            </w:r>
          </w:p>
        </w:tc>
      </w:tr>
      <w:tr w:rsidR="00434194" w:rsidRPr="00BC4E28" w14:paraId="5AF5D87B" w14:textId="77777777" w:rsidTr="00536BA3">
        <w:tc>
          <w:tcPr>
            <w:tcW w:w="1524" w:type="dxa"/>
          </w:tcPr>
          <w:p w14:paraId="461E4427"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eastAsia="ru-RU"/>
              </w:rPr>
              <w:t>MADRM</w:t>
            </w:r>
          </w:p>
        </w:tc>
        <w:tc>
          <w:tcPr>
            <w:tcW w:w="8209" w:type="dxa"/>
          </w:tcPr>
          <w:p w14:paraId="1229718D"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 xml:space="preserve">Ministerul Agriculturii, Dezvoltării Regionale și Mediului </w:t>
            </w:r>
          </w:p>
        </w:tc>
      </w:tr>
      <w:tr w:rsidR="00434194" w:rsidRPr="00BC4E28" w14:paraId="32D1E2CE" w14:textId="77777777" w:rsidTr="00536BA3">
        <w:tc>
          <w:tcPr>
            <w:tcW w:w="1524" w:type="dxa"/>
          </w:tcPr>
          <w:p w14:paraId="24BCB86C"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UASM</w:t>
            </w:r>
          </w:p>
        </w:tc>
        <w:tc>
          <w:tcPr>
            <w:tcW w:w="8209" w:type="dxa"/>
          </w:tcPr>
          <w:p w14:paraId="76FBBEC1" w14:textId="77777777" w:rsidR="00434194" w:rsidRPr="005928B6" w:rsidRDefault="00434194" w:rsidP="00BA5BAF">
            <w:pPr>
              <w:rPr>
                <w:rFonts w:ascii="Times New Roman" w:eastAsia="Times New Roman" w:hAnsi="Times New Roman" w:cs="Times New Roman"/>
                <w:sz w:val="24"/>
                <w:szCs w:val="24"/>
                <w:lang w:val="ro-RO"/>
              </w:rPr>
            </w:pPr>
            <w:r w:rsidRPr="005928B6">
              <w:rPr>
                <w:rFonts w:ascii="Times New Roman" w:eastAsia="Times New Roman" w:hAnsi="Times New Roman" w:cs="Times New Roman"/>
                <w:sz w:val="24"/>
                <w:szCs w:val="24"/>
                <w:lang w:val="ro-RO"/>
              </w:rPr>
              <w:t>Universitatea Agrară de Stat din Moldova</w:t>
            </w:r>
          </w:p>
        </w:tc>
      </w:tr>
      <w:tr w:rsidR="00434194" w:rsidRPr="00536BA3" w14:paraId="0FC98C14" w14:textId="77777777" w:rsidTr="00536BA3">
        <w:tc>
          <w:tcPr>
            <w:tcW w:w="1524" w:type="dxa"/>
          </w:tcPr>
          <w:p w14:paraId="44CB9485" w14:textId="77777777" w:rsidR="00434194" w:rsidRPr="00B00B4F" w:rsidRDefault="00434194" w:rsidP="00BA5BAF">
            <w:pPr>
              <w:rPr>
                <w:rFonts w:ascii="Times New Roman" w:eastAsia="Times New Roman" w:hAnsi="Times New Roman" w:cs="Times New Roman"/>
                <w:sz w:val="24"/>
                <w:szCs w:val="24"/>
                <w:lang w:val="ro-RO"/>
              </w:rPr>
            </w:pPr>
            <w:r w:rsidRPr="00B00B4F">
              <w:rPr>
                <w:rFonts w:ascii="Times New Roman" w:eastAsia="Times New Roman" w:hAnsi="Times New Roman" w:cs="Times New Roman"/>
                <w:sz w:val="24"/>
                <w:szCs w:val="24"/>
                <w:lang w:val="ro-RO"/>
              </w:rPr>
              <w:t>MAC-P</w:t>
            </w:r>
          </w:p>
        </w:tc>
        <w:tc>
          <w:tcPr>
            <w:tcW w:w="8209" w:type="dxa"/>
          </w:tcPr>
          <w:p w14:paraId="510D8C3B" w14:textId="7C67E3DC" w:rsidR="00434194" w:rsidRPr="00B00B4F" w:rsidRDefault="00536BA3" w:rsidP="00BA5BAF">
            <w:pPr>
              <w:rPr>
                <w:rFonts w:ascii="Times New Roman" w:eastAsia="Times New Roman" w:hAnsi="Times New Roman" w:cs="Times New Roman"/>
                <w:sz w:val="24"/>
                <w:szCs w:val="24"/>
                <w:lang w:val="ro-RO"/>
              </w:rPr>
            </w:pPr>
            <w:r w:rsidRPr="00B00B4F">
              <w:rPr>
                <w:rFonts w:ascii="Times New Roman" w:eastAsia="Times New Roman" w:hAnsi="Times New Roman" w:cs="Times New Roman"/>
                <w:sz w:val="24"/>
                <w:szCs w:val="24"/>
                <w:lang w:val="ro-RO"/>
              </w:rPr>
              <w:t xml:space="preserve">Proiectul </w:t>
            </w:r>
            <w:r w:rsidR="00B00B4F" w:rsidRPr="00B00B4F">
              <w:rPr>
                <w:rFonts w:ascii="Times New Roman" w:eastAsia="Times New Roman" w:hAnsi="Times New Roman" w:cs="Times New Roman"/>
                <w:sz w:val="24"/>
                <w:szCs w:val="24"/>
                <w:lang w:val="ro-RO"/>
              </w:rPr>
              <w:t>Agricultură Competitivă</w:t>
            </w:r>
          </w:p>
        </w:tc>
      </w:tr>
      <w:tr w:rsidR="00434194" w:rsidRPr="00BC4E28" w14:paraId="755CB19B" w14:textId="77777777" w:rsidTr="00536BA3">
        <w:tc>
          <w:tcPr>
            <w:tcW w:w="1524" w:type="dxa"/>
          </w:tcPr>
          <w:p w14:paraId="0D6A58F2" w14:textId="77777777" w:rsidR="00434194" w:rsidRPr="00B00B4F" w:rsidRDefault="00434194" w:rsidP="00BA5BAF">
            <w:pPr>
              <w:rPr>
                <w:rFonts w:ascii="Times New Roman" w:eastAsia="Times New Roman" w:hAnsi="Times New Roman" w:cs="Times New Roman"/>
                <w:sz w:val="24"/>
                <w:szCs w:val="24"/>
                <w:lang w:val="ro-RO"/>
              </w:rPr>
            </w:pPr>
            <w:r w:rsidRPr="00B00B4F">
              <w:rPr>
                <w:rFonts w:ascii="Times New Roman" w:eastAsia="Times New Roman" w:hAnsi="Times New Roman" w:cs="Times New Roman"/>
                <w:sz w:val="24"/>
                <w:szCs w:val="24"/>
                <w:lang w:val="ro-RO"/>
              </w:rPr>
              <w:t>LIMS</w:t>
            </w:r>
          </w:p>
        </w:tc>
        <w:tc>
          <w:tcPr>
            <w:tcW w:w="8209" w:type="dxa"/>
          </w:tcPr>
          <w:p w14:paraId="43E2F84E" w14:textId="7AA88E31" w:rsidR="00434194" w:rsidRPr="00B00B4F" w:rsidRDefault="00B00B4F" w:rsidP="00BA5BAF">
            <w:pPr>
              <w:rPr>
                <w:rFonts w:ascii="Times New Roman" w:eastAsia="Times New Roman" w:hAnsi="Times New Roman" w:cs="Times New Roman"/>
                <w:sz w:val="24"/>
                <w:szCs w:val="24"/>
                <w:lang w:val="ro-RO"/>
              </w:rPr>
            </w:pPr>
            <w:r w:rsidRPr="00B00B4F">
              <w:rPr>
                <w:rFonts w:ascii="Times New Roman" w:eastAsia="Times New Roman" w:hAnsi="Times New Roman" w:cs="Times New Roman"/>
                <w:sz w:val="24"/>
                <w:szCs w:val="24"/>
                <w:lang w:val="ro-RO"/>
              </w:rPr>
              <w:t>Sistemul Informațional de Management al Laboratoarelor</w:t>
            </w:r>
          </w:p>
        </w:tc>
      </w:tr>
      <w:tr w:rsidR="00434194" w:rsidRPr="00BC4E28" w14:paraId="6E2F183F" w14:textId="77777777" w:rsidTr="00536BA3">
        <w:tc>
          <w:tcPr>
            <w:tcW w:w="1524" w:type="dxa"/>
          </w:tcPr>
          <w:p w14:paraId="00168F62" w14:textId="77777777" w:rsidR="00434194" w:rsidRPr="00770AE8" w:rsidRDefault="00434194" w:rsidP="00BA5BAF">
            <w:pPr>
              <w:rPr>
                <w:rFonts w:ascii="Times New Roman" w:eastAsia="Times New Roman" w:hAnsi="Times New Roman" w:cs="Times New Roman"/>
                <w:sz w:val="24"/>
                <w:szCs w:val="24"/>
                <w:lang w:val="ro-RO"/>
              </w:rPr>
            </w:pPr>
            <w:r w:rsidRPr="00770AE8">
              <w:rPr>
                <w:rFonts w:ascii="Times New Roman" w:eastAsia="Times New Roman" w:hAnsi="Times New Roman" w:cs="Times New Roman"/>
                <w:sz w:val="24"/>
                <w:szCs w:val="24"/>
                <w:lang w:val="ro-RO"/>
              </w:rPr>
              <w:t>DG SANTE</w:t>
            </w:r>
          </w:p>
        </w:tc>
        <w:tc>
          <w:tcPr>
            <w:tcW w:w="8209" w:type="dxa"/>
          </w:tcPr>
          <w:p w14:paraId="7C8750AE" w14:textId="7C9F35F0" w:rsidR="00434194" w:rsidRPr="00770AE8" w:rsidRDefault="00770AE8" w:rsidP="00BA5BAF">
            <w:pPr>
              <w:rPr>
                <w:rFonts w:ascii="Times New Roman" w:eastAsia="Times New Roman" w:hAnsi="Times New Roman" w:cs="Times New Roman"/>
                <w:sz w:val="24"/>
                <w:szCs w:val="24"/>
                <w:lang w:val="ro-RO"/>
              </w:rPr>
            </w:pPr>
            <w:r w:rsidRPr="00770AE8">
              <w:rPr>
                <w:rFonts w:ascii="Times New Roman" w:eastAsia="Times New Roman" w:hAnsi="Times New Roman" w:cs="Times New Roman"/>
                <w:sz w:val="24"/>
                <w:szCs w:val="24"/>
                <w:lang w:val="ro-RO"/>
              </w:rPr>
              <w:t xml:space="preserve">Comisia Europeană </w:t>
            </w:r>
            <w:r w:rsidR="00B00B4F" w:rsidRPr="00770AE8">
              <w:rPr>
                <w:rFonts w:ascii="Times New Roman" w:eastAsia="Times New Roman" w:hAnsi="Times New Roman" w:cs="Times New Roman"/>
                <w:sz w:val="24"/>
                <w:szCs w:val="24"/>
                <w:lang w:val="ro-RO"/>
              </w:rPr>
              <w:t>Direcția Generală Sănătate și Siguranța Alimentară</w:t>
            </w:r>
          </w:p>
        </w:tc>
      </w:tr>
      <w:tr w:rsidR="00434194" w:rsidRPr="00BC4E28" w14:paraId="73C9366D" w14:textId="77777777" w:rsidTr="00536BA3">
        <w:tc>
          <w:tcPr>
            <w:tcW w:w="1524" w:type="dxa"/>
          </w:tcPr>
          <w:p w14:paraId="1FC22C17" w14:textId="77777777" w:rsidR="00434194" w:rsidRPr="00770AE8" w:rsidRDefault="00434194" w:rsidP="00BA5BAF">
            <w:pPr>
              <w:rPr>
                <w:rFonts w:ascii="Times New Roman" w:eastAsia="Times New Roman" w:hAnsi="Times New Roman" w:cs="Times New Roman"/>
                <w:sz w:val="24"/>
                <w:szCs w:val="24"/>
                <w:lang w:val="ro-RO"/>
              </w:rPr>
            </w:pPr>
            <w:r w:rsidRPr="00770AE8">
              <w:rPr>
                <w:rFonts w:ascii="Times New Roman" w:eastAsia="Times New Roman" w:hAnsi="Times New Roman" w:cs="Times New Roman"/>
                <w:sz w:val="24"/>
                <w:szCs w:val="24"/>
                <w:lang w:val="ro-RO"/>
              </w:rPr>
              <w:t>HACCP</w:t>
            </w:r>
          </w:p>
        </w:tc>
        <w:tc>
          <w:tcPr>
            <w:tcW w:w="8209" w:type="dxa"/>
          </w:tcPr>
          <w:p w14:paraId="772223ED" w14:textId="25D5F4F6" w:rsidR="00434194" w:rsidRPr="00770AE8" w:rsidRDefault="00770AE8" w:rsidP="00BA5BAF">
            <w:pPr>
              <w:rPr>
                <w:rFonts w:ascii="Times New Roman" w:eastAsia="Times New Roman" w:hAnsi="Times New Roman" w:cs="Times New Roman"/>
                <w:sz w:val="24"/>
                <w:szCs w:val="24"/>
                <w:lang w:val="ro-RO"/>
              </w:rPr>
            </w:pPr>
            <w:r w:rsidRPr="00770AE8">
              <w:rPr>
                <w:rFonts w:ascii="Times New Roman" w:eastAsia="Times New Roman" w:hAnsi="Times New Roman" w:cs="Times New Roman"/>
                <w:sz w:val="24"/>
                <w:szCs w:val="24"/>
                <w:lang w:val="ro-RO"/>
              </w:rPr>
              <w:t>Sistemul de Analiză a Riscurilor în Punctele Critice de Control</w:t>
            </w:r>
          </w:p>
        </w:tc>
      </w:tr>
    </w:tbl>
    <w:p w14:paraId="4B78A080" w14:textId="77777777" w:rsidR="00FF1716" w:rsidRDefault="00FF1716" w:rsidP="000868E7">
      <w:pPr>
        <w:spacing w:after="0" w:line="240" w:lineRule="auto"/>
        <w:jc w:val="both"/>
        <w:rPr>
          <w:rFonts w:ascii="Times New Roman" w:hAnsi="Times New Roman" w:cs="Times New Roman"/>
          <w:b/>
          <w:color w:val="17365D" w:themeColor="text2" w:themeShade="BF"/>
          <w:sz w:val="28"/>
          <w:szCs w:val="28"/>
          <w:lang w:val="ro-RO"/>
        </w:rPr>
      </w:pPr>
    </w:p>
    <w:p w14:paraId="574795B3" w14:textId="77777777" w:rsidR="00C02BF3" w:rsidRDefault="00C02BF3" w:rsidP="000868E7">
      <w:pPr>
        <w:spacing w:after="0" w:line="240" w:lineRule="auto"/>
        <w:jc w:val="both"/>
        <w:rPr>
          <w:rFonts w:ascii="Times New Roman" w:hAnsi="Times New Roman" w:cs="Times New Roman"/>
          <w:b/>
          <w:color w:val="17365D" w:themeColor="text2" w:themeShade="BF"/>
          <w:sz w:val="28"/>
          <w:szCs w:val="28"/>
          <w:lang w:val="ro-RO"/>
        </w:rPr>
      </w:pPr>
    </w:p>
    <w:p w14:paraId="5AA096CA" w14:textId="77777777" w:rsidR="00074FFC" w:rsidRDefault="005A4F01" w:rsidP="005A4F01">
      <w:pPr>
        <w:spacing w:after="0" w:line="240" w:lineRule="auto"/>
        <w:jc w:val="center"/>
        <w:rPr>
          <w:rFonts w:ascii="Cambria" w:hAnsi="Cambria" w:cs="Times New Roman"/>
          <w:b/>
          <w:sz w:val="24"/>
          <w:szCs w:val="24"/>
          <w:lang w:val="ro-RO"/>
        </w:rPr>
      </w:pPr>
      <w:r w:rsidRPr="00E02B66">
        <w:rPr>
          <w:rFonts w:ascii="Cambria" w:hAnsi="Cambria" w:cs="Times New Roman"/>
          <w:b/>
          <w:sz w:val="24"/>
          <w:szCs w:val="24"/>
          <w:lang w:val="ro-RO"/>
        </w:rPr>
        <w:t>Capitolul I</w:t>
      </w:r>
      <w:r w:rsidR="00D12BF5" w:rsidRPr="00E02B66">
        <w:rPr>
          <w:rFonts w:ascii="Cambria" w:hAnsi="Cambria" w:cs="Times New Roman"/>
          <w:b/>
          <w:sz w:val="24"/>
          <w:szCs w:val="24"/>
          <w:lang w:val="ro-RO"/>
        </w:rPr>
        <w:t>I DESCRTIEREA</w:t>
      </w:r>
      <w:r w:rsidRPr="00E02B66">
        <w:rPr>
          <w:rFonts w:ascii="Cambria" w:hAnsi="Cambria" w:cs="Times New Roman"/>
          <w:b/>
          <w:sz w:val="24"/>
          <w:szCs w:val="24"/>
          <w:lang w:val="ro-RO"/>
        </w:rPr>
        <w:t xml:space="preserve"> </w:t>
      </w:r>
      <w:r w:rsidR="00D12BF5" w:rsidRPr="00E02B66">
        <w:rPr>
          <w:rFonts w:ascii="Cambria" w:hAnsi="Cambria" w:cs="Times New Roman"/>
          <w:b/>
          <w:sz w:val="24"/>
          <w:szCs w:val="24"/>
          <w:lang w:val="ro-RO"/>
        </w:rPr>
        <w:t>SITUAȚIEI ACTUALE</w:t>
      </w:r>
      <w:r w:rsidR="007A53BC" w:rsidRPr="00E02B66">
        <w:rPr>
          <w:rFonts w:ascii="Cambria" w:hAnsi="Cambria" w:cs="Times New Roman"/>
          <w:b/>
          <w:sz w:val="24"/>
          <w:szCs w:val="24"/>
          <w:lang w:val="ro-RO"/>
        </w:rPr>
        <w:t xml:space="preserve"> </w:t>
      </w:r>
      <w:r w:rsidR="00074FFC">
        <w:rPr>
          <w:rFonts w:ascii="Cambria" w:hAnsi="Cambria" w:cs="Times New Roman"/>
          <w:b/>
          <w:sz w:val="24"/>
          <w:szCs w:val="24"/>
          <w:lang w:val="ro-RO"/>
        </w:rPr>
        <w:t xml:space="preserve">ȘI </w:t>
      </w:r>
      <w:r w:rsidR="00074FFC" w:rsidRPr="00074FFC">
        <w:rPr>
          <w:rFonts w:ascii="Cambria" w:hAnsi="Cambria" w:cs="Times New Roman"/>
          <w:b/>
          <w:sz w:val="24"/>
          <w:szCs w:val="24"/>
          <w:lang w:val="ro-RO"/>
        </w:rPr>
        <w:t>IDENTIFICAREA PROBLEMEI</w:t>
      </w:r>
      <w:r w:rsidR="00074FFC">
        <w:rPr>
          <w:rFonts w:ascii="Cambria" w:hAnsi="Cambria" w:cs="Times New Roman"/>
          <w:b/>
          <w:sz w:val="24"/>
          <w:szCs w:val="24"/>
          <w:lang w:val="ro-RO"/>
        </w:rPr>
        <w:t xml:space="preserve"> </w:t>
      </w:r>
    </w:p>
    <w:p w14:paraId="06CA8F00" w14:textId="5868A4CC" w:rsidR="005A4F01" w:rsidRDefault="00074FFC" w:rsidP="005A4F01">
      <w:pPr>
        <w:spacing w:after="0" w:line="240" w:lineRule="auto"/>
        <w:jc w:val="center"/>
        <w:rPr>
          <w:rFonts w:ascii="Cambria" w:hAnsi="Cambria" w:cs="Times New Roman"/>
          <w:b/>
          <w:sz w:val="24"/>
          <w:szCs w:val="24"/>
          <w:lang w:val="ro-RO"/>
        </w:rPr>
      </w:pPr>
      <w:r>
        <w:rPr>
          <w:rFonts w:ascii="Cambria" w:hAnsi="Cambria" w:cs="Times New Roman"/>
          <w:b/>
          <w:sz w:val="24"/>
          <w:szCs w:val="24"/>
          <w:lang w:val="ro-RO"/>
        </w:rPr>
        <w:t>DIN SECTORUL</w:t>
      </w:r>
      <w:r w:rsidR="007A53BC" w:rsidRPr="00E02B66">
        <w:rPr>
          <w:rFonts w:ascii="Cambria" w:hAnsi="Cambria" w:cs="Times New Roman"/>
          <w:b/>
          <w:sz w:val="24"/>
          <w:szCs w:val="24"/>
          <w:lang w:val="ro-RO"/>
        </w:rPr>
        <w:t xml:space="preserve"> LAPTE</w:t>
      </w:r>
    </w:p>
    <w:p w14:paraId="257D6991" w14:textId="77777777" w:rsidR="00C02BF3" w:rsidRDefault="00C02BF3" w:rsidP="005A4F01">
      <w:pPr>
        <w:spacing w:after="0" w:line="240" w:lineRule="auto"/>
        <w:jc w:val="center"/>
        <w:rPr>
          <w:rFonts w:ascii="Cambria" w:hAnsi="Cambria" w:cs="Times New Roman"/>
          <w:b/>
          <w:sz w:val="24"/>
          <w:szCs w:val="24"/>
          <w:lang w:val="ro-RO"/>
        </w:rPr>
      </w:pPr>
    </w:p>
    <w:p w14:paraId="51CC8AC9" w14:textId="5EC297B1" w:rsidR="0068352D" w:rsidRPr="00F7393D" w:rsidRDefault="00EC109D" w:rsidP="00F7393D">
      <w:pPr>
        <w:spacing w:after="0" w:line="240" w:lineRule="auto"/>
        <w:jc w:val="center"/>
        <w:rPr>
          <w:rFonts w:ascii="Cambria" w:hAnsi="Cambria" w:cs="Times New Roman"/>
          <w:b/>
          <w:sz w:val="24"/>
          <w:szCs w:val="24"/>
          <w:lang w:val="ro-RO"/>
        </w:rPr>
      </w:pPr>
      <w:r w:rsidRPr="00F7393D">
        <w:rPr>
          <w:rFonts w:ascii="Cambria" w:hAnsi="Cambria" w:cs="Times New Roman"/>
          <w:b/>
          <w:sz w:val="24"/>
          <w:szCs w:val="24"/>
          <w:lang w:val="ro-RO"/>
        </w:rPr>
        <w:t>Secţiunea 1</w:t>
      </w:r>
    </w:p>
    <w:p w14:paraId="0CD6EA5C" w14:textId="4FEFCC43" w:rsidR="00F36771" w:rsidRPr="00F7393D" w:rsidRDefault="000D15BD" w:rsidP="00C526DC">
      <w:pPr>
        <w:pStyle w:val="ListParagraph"/>
        <w:tabs>
          <w:tab w:val="left" w:pos="0"/>
          <w:tab w:val="left" w:pos="540"/>
          <w:tab w:val="left" w:pos="3690"/>
          <w:tab w:val="left" w:pos="3780"/>
        </w:tabs>
        <w:spacing w:after="0"/>
        <w:ind w:left="900"/>
        <w:jc w:val="center"/>
        <w:rPr>
          <w:rFonts w:ascii="Cambria" w:hAnsi="Cambria"/>
          <w:b/>
          <w:sz w:val="24"/>
          <w:szCs w:val="24"/>
          <w:lang w:val="ro-RO"/>
        </w:rPr>
      </w:pPr>
      <w:r w:rsidRPr="00F7393D">
        <w:rPr>
          <w:rFonts w:ascii="Cambria" w:hAnsi="Cambria"/>
          <w:b/>
          <w:sz w:val="24"/>
          <w:szCs w:val="24"/>
          <w:lang w:val="ro-RO"/>
        </w:rPr>
        <w:t>Efectivul de bovine</w:t>
      </w:r>
    </w:p>
    <w:p w14:paraId="5555E4A2" w14:textId="4830E387" w:rsidR="00D419AC" w:rsidRDefault="008A71F2" w:rsidP="00110F9B">
      <w:pPr>
        <w:pStyle w:val="ListParagraph"/>
        <w:numPr>
          <w:ilvl w:val="0"/>
          <w:numId w:val="48"/>
        </w:numPr>
        <w:tabs>
          <w:tab w:val="left" w:pos="810"/>
          <w:tab w:val="left" w:pos="1080"/>
        </w:tabs>
        <w:spacing w:after="0"/>
        <w:ind w:left="0" w:firstLine="720"/>
        <w:jc w:val="both"/>
        <w:rPr>
          <w:rFonts w:ascii="Cambria" w:hAnsi="Cambria"/>
          <w:sz w:val="24"/>
          <w:szCs w:val="24"/>
          <w:lang w:val="ro-RO"/>
        </w:rPr>
      </w:pPr>
      <w:r w:rsidRPr="00110F9B">
        <w:rPr>
          <w:rFonts w:ascii="Cambria" w:hAnsi="Cambria"/>
          <w:sz w:val="24"/>
          <w:szCs w:val="24"/>
          <w:lang w:val="ro-RO"/>
        </w:rPr>
        <w:t>Creșterea</w:t>
      </w:r>
      <w:r w:rsidR="00D419AC" w:rsidRPr="00110F9B">
        <w:rPr>
          <w:rFonts w:ascii="Cambria" w:hAnsi="Cambria"/>
          <w:sz w:val="24"/>
          <w:szCs w:val="24"/>
          <w:lang w:val="ro-RO"/>
        </w:rPr>
        <w:t xml:space="preserve"> taurinelor în Republica Moldova a avut cel mai înalt grad de dezvoltare în perioada anilor 1989-1990. În </w:t>
      </w:r>
      <w:r w:rsidR="006C3ED4" w:rsidRPr="00110F9B">
        <w:rPr>
          <w:rFonts w:ascii="Cambria" w:hAnsi="Cambria"/>
          <w:sz w:val="24"/>
          <w:szCs w:val="24"/>
          <w:lang w:val="ro-RO"/>
        </w:rPr>
        <w:t>acești</w:t>
      </w:r>
      <w:r w:rsidR="00D419AC" w:rsidRPr="00110F9B">
        <w:rPr>
          <w:rFonts w:ascii="Cambria" w:hAnsi="Cambria"/>
          <w:sz w:val="24"/>
          <w:szCs w:val="24"/>
          <w:lang w:val="ro-RO"/>
        </w:rPr>
        <w:t xml:space="preserve"> ani efectivul</w:t>
      </w:r>
      <w:r w:rsidR="00062012" w:rsidRPr="00110F9B">
        <w:rPr>
          <w:rFonts w:ascii="Cambria" w:hAnsi="Cambria"/>
          <w:sz w:val="24"/>
          <w:szCs w:val="24"/>
          <w:lang w:val="ro-RO"/>
        </w:rPr>
        <w:t xml:space="preserve"> </w:t>
      </w:r>
      <w:r w:rsidR="00D419AC" w:rsidRPr="00110F9B">
        <w:rPr>
          <w:rFonts w:ascii="Cambria" w:hAnsi="Cambria"/>
          <w:sz w:val="24"/>
          <w:szCs w:val="24"/>
          <w:lang w:val="ro-RO"/>
        </w:rPr>
        <w:t xml:space="preserve">de taurine </w:t>
      </w:r>
      <w:r w:rsidR="00062012" w:rsidRPr="00110F9B">
        <w:rPr>
          <w:rFonts w:ascii="Cambria" w:hAnsi="Cambria"/>
          <w:sz w:val="24"/>
          <w:szCs w:val="24"/>
          <w:lang w:val="ro-RO"/>
        </w:rPr>
        <w:t xml:space="preserve">a atins nivelul de </w:t>
      </w:r>
      <w:r w:rsidR="00D419AC" w:rsidRPr="00110F9B">
        <w:rPr>
          <w:rFonts w:ascii="Cambria" w:hAnsi="Cambria"/>
          <w:sz w:val="24"/>
          <w:szCs w:val="24"/>
          <w:lang w:val="ro-RO"/>
        </w:rPr>
        <w:t>1112 mii capete, inclusiv vaci – 402 mii capete.</w:t>
      </w:r>
      <w:r w:rsidR="001F2B7F" w:rsidRPr="00110F9B">
        <w:rPr>
          <w:rFonts w:ascii="Cambria" w:hAnsi="Cambria"/>
          <w:sz w:val="24"/>
          <w:szCs w:val="24"/>
          <w:lang w:val="ro-RO"/>
        </w:rPr>
        <w:t xml:space="preserve"> </w:t>
      </w:r>
      <w:r w:rsidR="00062012" w:rsidRPr="00110F9B">
        <w:rPr>
          <w:rFonts w:ascii="Cambria" w:hAnsi="Cambria"/>
          <w:sz w:val="24"/>
          <w:szCs w:val="24"/>
          <w:lang w:val="ro-RO"/>
        </w:rPr>
        <w:t>Comparativ</w:t>
      </w:r>
      <w:r w:rsidRPr="00110F9B">
        <w:rPr>
          <w:rFonts w:ascii="Cambria" w:hAnsi="Cambria"/>
          <w:sz w:val="24"/>
          <w:szCs w:val="24"/>
          <w:lang w:val="ro-RO"/>
        </w:rPr>
        <w:t>,</w:t>
      </w:r>
      <w:r w:rsidR="00062012" w:rsidRPr="00110F9B">
        <w:rPr>
          <w:rFonts w:ascii="Cambria" w:hAnsi="Cambria"/>
          <w:sz w:val="24"/>
          <w:szCs w:val="24"/>
          <w:lang w:val="ro-RO"/>
        </w:rPr>
        <w:t xml:space="preserve"> î</w:t>
      </w:r>
      <w:r w:rsidR="001F2B7F" w:rsidRPr="00110F9B">
        <w:rPr>
          <w:rFonts w:ascii="Cambria" w:hAnsi="Cambria"/>
          <w:sz w:val="24"/>
          <w:szCs w:val="24"/>
          <w:lang w:val="ro-RO"/>
        </w:rPr>
        <w:t xml:space="preserve">n </w:t>
      </w:r>
      <w:r w:rsidR="00062012" w:rsidRPr="00110F9B">
        <w:rPr>
          <w:rFonts w:ascii="Cambria" w:hAnsi="Cambria"/>
          <w:sz w:val="24"/>
          <w:szCs w:val="24"/>
          <w:lang w:val="ro-RO"/>
        </w:rPr>
        <w:t xml:space="preserve">anul </w:t>
      </w:r>
      <w:r w:rsidR="00561B85" w:rsidRPr="00110F9B">
        <w:rPr>
          <w:rFonts w:ascii="Cambria" w:hAnsi="Cambria"/>
          <w:sz w:val="24"/>
          <w:szCs w:val="24"/>
          <w:lang w:val="ro-RO"/>
        </w:rPr>
        <w:t>2019</w:t>
      </w:r>
      <w:r w:rsidR="001F2B7F" w:rsidRPr="00110F9B">
        <w:rPr>
          <w:rFonts w:ascii="Cambria" w:hAnsi="Cambria"/>
          <w:sz w:val="24"/>
          <w:szCs w:val="24"/>
          <w:lang w:val="ro-RO"/>
        </w:rPr>
        <w:t xml:space="preserve"> efectivul total de bovine </w:t>
      </w:r>
      <w:r w:rsidR="00062012" w:rsidRPr="00110F9B">
        <w:rPr>
          <w:rFonts w:ascii="Cambria" w:hAnsi="Cambria"/>
          <w:sz w:val="24"/>
          <w:szCs w:val="24"/>
          <w:lang w:val="ro-RO"/>
        </w:rPr>
        <w:t xml:space="preserve">a </w:t>
      </w:r>
      <w:r w:rsidR="001F2B7F" w:rsidRPr="00110F9B">
        <w:rPr>
          <w:rFonts w:ascii="Cambria" w:hAnsi="Cambria"/>
          <w:sz w:val="24"/>
          <w:szCs w:val="24"/>
          <w:lang w:val="ro-RO"/>
        </w:rPr>
        <w:t>constitui</w:t>
      </w:r>
      <w:r w:rsidR="00062012" w:rsidRPr="00110F9B">
        <w:rPr>
          <w:rFonts w:ascii="Cambria" w:hAnsi="Cambria"/>
          <w:sz w:val="24"/>
          <w:szCs w:val="24"/>
          <w:lang w:val="ro-RO"/>
        </w:rPr>
        <w:t xml:space="preserve">t </w:t>
      </w:r>
      <w:r w:rsidR="00561B85" w:rsidRPr="00110F9B">
        <w:rPr>
          <w:rFonts w:ascii="Cambria" w:hAnsi="Cambria"/>
          <w:sz w:val="24"/>
          <w:szCs w:val="24"/>
          <w:lang w:val="ro-RO"/>
        </w:rPr>
        <w:t xml:space="preserve">124 </w:t>
      </w:r>
      <w:r w:rsidR="00561B85" w:rsidRPr="00110F9B">
        <w:rPr>
          <w:rFonts w:ascii="Cambria" w:hAnsi="Cambria"/>
          <w:sz w:val="24"/>
          <w:szCs w:val="24"/>
          <w:lang w:val="ro-RO"/>
        </w:rPr>
        <w:lastRenderedPageBreak/>
        <w:t>mii capete din care 81</w:t>
      </w:r>
      <w:r w:rsidR="001F2B7F" w:rsidRPr="00110F9B">
        <w:rPr>
          <w:rFonts w:ascii="Cambria" w:hAnsi="Cambria"/>
          <w:sz w:val="24"/>
          <w:szCs w:val="24"/>
          <w:lang w:val="ro-RO"/>
        </w:rPr>
        <w:t xml:space="preserve"> mii vaci</w:t>
      </w:r>
      <w:r w:rsidR="009B78BD" w:rsidRPr="00110F9B">
        <w:rPr>
          <w:rFonts w:ascii="Cambria" w:hAnsi="Cambria"/>
          <w:sz w:val="24"/>
          <w:szCs w:val="24"/>
          <w:lang w:val="ro-RO"/>
        </w:rPr>
        <w:t>.</w:t>
      </w:r>
      <w:r w:rsidR="009C76A9" w:rsidRPr="00110F9B">
        <w:rPr>
          <w:rFonts w:ascii="Cambria" w:hAnsi="Cambria"/>
          <w:sz w:val="24"/>
          <w:szCs w:val="24"/>
          <w:lang w:val="ro-RO"/>
        </w:rPr>
        <w:t xml:space="preserve"> Astfel doar în ultimii zece ani șeptelul de bovine s-a redus cu circa 33 la sută, inclusiv șeptelul de vaci mulgătoare cu circa 43 la sută (</w:t>
      </w:r>
      <w:r w:rsidR="009B78BD" w:rsidRPr="00110F9B">
        <w:rPr>
          <w:rFonts w:ascii="Cambria" w:hAnsi="Cambria"/>
          <w:sz w:val="24"/>
          <w:szCs w:val="24"/>
          <w:lang w:val="ro-RO"/>
        </w:rPr>
        <w:t xml:space="preserve">vezi </w:t>
      </w:r>
      <w:r w:rsidR="009C76A9" w:rsidRPr="00110F9B">
        <w:rPr>
          <w:rFonts w:ascii="Cambria" w:hAnsi="Cambria"/>
          <w:sz w:val="24"/>
          <w:szCs w:val="24"/>
          <w:lang w:val="ro-RO"/>
        </w:rPr>
        <w:t xml:space="preserve">figura 1). </w:t>
      </w:r>
    </w:p>
    <w:p w14:paraId="6DB23440" w14:textId="77777777" w:rsidR="00FF1716" w:rsidRPr="00110F9B" w:rsidRDefault="00FF1716" w:rsidP="00FF1716">
      <w:pPr>
        <w:pStyle w:val="ListParagraph"/>
        <w:tabs>
          <w:tab w:val="left" w:pos="810"/>
          <w:tab w:val="left" w:pos="1080"/>
        </w:tabs>
        <w:spacing w:after="0"/>
        <w:jc w:val="both"/>
        <w:rPr>
          <w:rFonts w:ascii="Cambria" w:hAnsi="Cambria"/>
          <w:sz w:val="24"/>
          <w:szCs w:val="24"/>
          <w:lang w:val="ro-RO"/>
        </w:rPr>
      </w:pPr>
    </w:p>
    <w:p w14:paraId="4D6694BD" w14:textId="7F1E668C" w:rsidR="00E24B00" w:rsidRPr="00E24B00" w:rsidRDefault="00E24B00" w:rsidP="00E24B00">
      <w:pPr>
        <w:spacing w:after="0" w:line="240" w:lineRule="auto"/>
        <w:ind w:firstLine="540"/>
        <w:jc w:val="right"/>
        <w:rPr>
          <w:rFonts w:ascii="Cambria" w:hAnsi="Cambria"/>
          <w:b/>
          <w:sz w:val="24"/>
          <w:szCs w:val="24"/>
          <w:lang w:val="ro-RO"/>
        </w:rPr>
      </w:pPr>
      <w:r w:rsidRPr="00E24B00">
        <w:rPr>
          <w:rFonts w:ascii="Cambria" w:hAnsi="Cambria"/>
          <w:b/>
          <w:sz w:val="24"/>
          <w:szCs w:val="24"/>
          <w:lang w:val="ro-RO"/>
        </w:rPr>
        <w:t>Figura 1</w:t>
      </w:r>
    </w:p>
    <w:p w14:paraId="6018FD99" w14:textId="09F9DAD3" w:rsidR="00E24B00" w:rsidRPr="00E24B00" w:rsidRDefault="00E24B00" w:rsidP="00E24B00">
      <w:pPr>
        <w:spacing w:after="0" w:line="240" w:lineRule="auto"/>
        <w:jc w:val="center"/>
        <w:rPr>
          <w:rFonts w:ascii="Cambria" w:hAnsi="Cambria"/>
          <w:b/>
          <w:sz w:val="24"/>
          <w:szCs w:val="24"/>
          <w:lang w:val="ro-RO"/>
        </w:rPr>
      </w:pPr>
      <w:r w:rsidRPr="00E24B00">
        <w:rPr>
          <w:rFonts w:ascii="Cambria" w:hAnsi="Cambria"/>
          <w:b/>
          <w:sz w:val="24"/>
          <w:szCs w:val="24"/>
          <w:lang w:val="ro-RO"/>
        </w:rPr>
        <w:t>Dinamic</w:t>
      </w:r>
      <w:r w:rsidR="005D0A90">
        <w:rPr>
          <w:rFonts w:ascii="Cambria" w:hAnsi="Cambria"/>
          <w:b/>
          <w:sz w:val="24"/>
          <w:szCs w:val="24"/>
          <w:lang w:val="ro-RO"/>
        </w:rPr>
        <w:t xml:space="preserve">a șeptelului de bovine </w:t>
      </w:r>
      <w:r w:rsidR="00561B85">
        <w:rPr>
          <w:rFonts w:ascii="Cambria" w:hAnsi="Cambria"/>
          <w:b/>
          <w:sz w:val="24"/>
          <w:szCs w:val="24"/>
          <w:lang w:val="ro-RO"/>
        </w:rPr>
        <w:t>2006</w:t>
      </w:r>
      <w:r w:rsidR="006C76B4">
        <w:rPr>
          <w:rFonts w:ascii="Cambria" w:hAnsi="Cambria"/>
          <w:b/>
          <w:sz w:val="24"/>
          <w:szCs w:val="24"/>
          <w:lang w:val="ro-RO"/>
        </w:rPr>
        <w:t>-2019</w:t>
      </w:r>
    </w:p>
    <w:p w14:paraId="20A47493" w14:textId="195CD757" w:rsidR="00E24B00" w:rsidRPr="00E24B00" w:rsidRDefault="00E24B00" w:rsidP="00E24B00">
      <w:pPr>
        <w:spacing w:after="0"/>
        <w:jc w:val="center"/>
        <w:rPr>
          <w:rFonts w:ascii="Cambria" w:hAnsi="Cambria"/>
          <w:sz w:val="24"/>
          <w:szCs w:val="24"/>
          <w:lang w:val="ro-RO"/>
        </w:rPr>
      </w:pPr>
      <w:r w:rsidRPr="00E24B00">
        <w:rPr>
          <w:rFonts w:ascii="Cambria" w:hAnsi="Cambria"/>
          <w:sz w:val="24"/>
          <w:szCs w:val="24"/>
          <w:lang w:val="ro-RO"/>
        </w:rPr>
        <w:t>(mii capete)</w:t>
      </w:r>
    </w:p>
    <w:p w14:paraId="4C510B9C" w14:textId="77777777" w:rsidR="00E24B00" w:rsidRDefault="00E24B00" w:rsidP="00E24B00">
      <w:pPr>
        <w:spacing w:after="0"/>
        <w:ind w:firstLine="540"/>
        <w:jc w:val="center"/>
        <w:rPr>
          <w:rFonts w:ascii="Cambria" w:hAnsi="Cambria"/>
          <w:sz w:val="24"/>
          <w:szCs w:val="24"/>
          <w:lang w:val="ro-RO"/>
        </w:rPr>
      </w:pPr>
    </w:p>
    <w:p w14:paraId="66A7D9EB" w14:textId="0B559DB4" w:rsidR="00E24B00" w:rsidRPr="00DA034A" w:rsidRDefault="00E24B00" w:rsidP="00E24B00">
      <w:pPr>
        <w:spacing w:after="0"/>
        <w:jc w:val="both"/>
        <w:rPr>
          <w:rFonts w:ascii="Cambria" w:hAnsi="Cambria"/>
          <w:sz w:val="24"/>
          <w:szCs w:val="24"/>
          <w:lang w:val="ro-RO"/>
        </w:rPr>
      </w:pPr>
      <w:r w:rsidRPr="00FA23DE">
        <w:rPr>
          <w:rFonts w:ascii="Times New Roman" w:hAnsi="Times New Roman"/>
          <w:noProof/>
          <w:sz w:val="28"/>
          <w:szCs w:val="28"/>
          <w:lang w:eastAsia="ru-RU"/>
        </w:rPr>
        <w:drawing>
          <wp:inline distT="0" distB="0" distL="0" distR="0" wp14:anchorId="6E8FBB42" wp14:editId="48C2C57F">
            <wp:extent cx="5981700" cy="18764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30F4C4" w14:textId="77777777" w:rsidR="00B108B1" w:rsidRDefault="00B108B1" w:rsidP="00D419AC">
      <w:pPr>
        <w:spacing w:after="0" w:line="240" w:lineRule="auto"/>
        <w:ind w:firstLine="720"/>
        <w:jc w:val="both"/>
        <w:rPr>
          <w:rFonts w:ascii="Times New Roman" w:eastAsia="Calibri" w:hAnsi="Times New Roman" w:cs="Times New Roman"/>
          <w:color w:val="000000"/>
          <w:sz w:val="28"/>
          <w:szCs w:val="28"/>
          <w:lang w:val="ro-RO"/>
        </w:rPr>
      </w:pPr>
    </w:p>
    <w:p w14:paraId="7C245359" w14:textId="6D639EB2" w:rsidR="008B6A10" w:rsidRDefault="008B6A10" w:rsidP="00A94350">
      <w:pPr>
        <w:spacing w:after="0"/>
        <w:jc w:val="both"/>
        <w:rPr>
          <w:rFonts w:ascii="Cambria" w:hAnsi="Cambria"/>
          <w:sz w:val="24"/>
          <w:szCs w:val="24"/>
          <w:lang w:val="ro-RO"/>
        </w:rPr>
      </w:pPr>
      <w:r w:rsidRPr="00036FB9">
        <w:rPr>
          <w:rFonts w:ascii="Cambria" w:hAnsi="Cambria"/>
          <w:sz w:val="24"/>
          <w:szCs w:val="24"/>
          <w:lang w:val="ro-RO"/>
        </w:rPr>
        <w:t>Comparativ cu anii 90 s-a schimbat esen</w:t>
      </w:r>
      <w:r w:rsidRPr="00036FB9">
        <w:rPr>
          <w:rFonts w:ascii="Cambria" w:hAnsi="Cambria" w:cs="Times New Roman"/>
          <w:sz w:val="24"/>
          <w:szCs w:val="24"/>
          <w:lang w:val="ro-RO"/>
        </w:rPr>
        <w:t>ț</w:t>
      </w:r>
      <w:r w:rsidRPr="00036FB9">
        <w:rPr>
          <w:rFonts w:ascii="Cambria" w:hAnsi="Cambria"/>
          <w:sz w:val="24"/>
          <w:szCs w:val="24"/>
          <w:lang w:val="ro-RO"/>
        </w:rPr>
        <w:t xml:space="preserve">ial </w:t>
      </w:r>
      <w:r w:rsidRPr="00036FB9">
        <w:rPr>
          <w:rFonts w:ascii="Cambria" w:hAnsi="Cambria" w:cs="Times New Roman"/>
          <w:sz w:val="24"/>
          <w:szCs w:val="24"/>
          <w:lang w:val="ro-RO"/>
        </w:rPr>
        <w:t>ș</w:t>
      </w:r>
      <w:r w:rsidRPr="00036FB9">
        <w:rPr>
          <w:rFonts w:ascii="Cambria" w:hAnsi="Cambria"/>
          <w:sz w:val="24"/>
          <w:szCs w:val="24"/>
          <w:lang w:val="ro-RO"/>
        </w:rPr>
        <w:t>i modul de organizare a produc</w:t>
      </w:r>
      <w:r w:rsidRPr="00036FB9">
        <w:rPr>
          <w:rFonts w:ascii="Cambria" w:hAnsi="Cambria" w:cs="Times New Roman"/>
          <w:sz w:val="24"/>
          <w:szCs w:val="24"/>
          <w:lang w:val="ro-RO"/>
        </w:rPr>
        <w:t>ț</w:t>
      </w:r>
      <w:r w:rsidRPr="00036FB9">
        <w:rPr>
          <w:rFonts w:ascii="Cambria" w:hAnsi="Cambria"/>
          <w:sz w:val="24"/>
          <w:szCs w:val="24"/>
          <w:lang w:val="ro-RO"/>
        </w:rPr>
        <w:t xml:space="preserve">iei de lapte. </w:t>
      </w:r>
    </w:p>
    <w:p w14:paraId="67BE7748" w14:textId="67075FDC" w:rsidR="00AB7A2B" w:rsidRPr="001C679F" w:rsidRDefault="00B509E8" w:rsidP="00110F9B">
      <w:pPr>
        <w:pStyle w:val="ListParagraph"/>
        <w:numPr>
          <w:ilvl w:val="0"/>
          <w:numId w:val="48"/>
        </w:numPr>
        <w:tabs>
          <w:tab w:val="left" w:pos="900"/>
        </w:tabs>
        <w:spacing w:after="0"/>
        <w:ind w:left="0" w:firstLine="630"/>
        <w:jc w:val="both"/>
        <w:rPr>
          <w:rFonts w:ascii="Cambria" w:hAnsi="Cambria"/>
          <w:sz w:val="24"/>
          <w:szCs w:val="24"/>
          <w:lang w:val="ro-RO"/>
        </w:rPr>
      </w:pPr>
      <w:r w:rsidRPr="001C679F">
        <w:rPr>
          <w:rFonts w:ascii="Cambria" w:hAnsi="Cambria"/>
          <w:sz w:val="24"/>
          <w:szCs w:val="24"/>
          <w:lang w:val="ro-RO"/>
        </w:rPr>
        <w:t>Totodată</w:t>
      </w:r>
      <w:r w:rsidR="001C679F" w:rsidRPr="001C679F">
        <w:rPr>
          <w:rFonts w:ascii="Cambria" w:hAnsi="Cambria"/>
          <w:sz w:val="24"/>
          <w:szCs w:val="24"/>
          <w:lang w:val="ro-RO"/>
        </w:rPr>
        <w:t>,</w:t>
      </w:r>
      <w:r w:rsidRPr="001C679F">
        <w:rPr>
          <w:rFonts w:ascii="Cambria" w:hAnsi="Cambria"/>
          <w:sz w:val="24"/>
          <w:szCs w:val="24"/>
          <w:lang w:val="ro-RO"/>
        </w:rPr>
        <w:t xml:space="preserve"> se observă și unele tendințe pozitive </w:t>
      </w:r>
      <w:r w:rsidRPr="001C679F">
        <w:rPr>
          <w:rFonts w:ascii="Cambria" w:hAnsi="Cambria" w:cs="Century"/>
          <w:sz w:val="24"/>
          <w:szCs w:val="24"/>
          <w:lang w:val="ro-RO"/>
        </w:rPr>
        <w:t>î</w:t>
      </w:r>
      <w:r w:rsidRPr="001C679F">
        <w:rPr>
          <w:rFonts w:ascii="Cambria" w:hAnsi="Cambria"/>
          <w:sz w:val="24"/>
          <w:szCs w:val="24"/>
          <w:lang w:val="ro-RO"/>
        </w:rPr>
        <w:t>n dinamica dezvolt</w:t>
      </w:r>
      <w:r w:rsidRPr="001C679F">
        <w:rPr>
          <w:rFonts w:ascii="Cambria" w:hAnsi="Cambria" w:cs="Century"/>
          <w:sz w:val="24"/>
          <w:szCs w:val="24"/>
          <w:lang w:val="ro-RO"/>
        </w:rPr>
        <w:t>ă</w:t>
      </w:r>
      <w:r w:rsidRPr="001C679F">
        <w:rPr>
          <w:rFonts w:ascii="Cambria" w:hAnsi="Cambria"/>
          <w:sz w:val="24"/>
          <w:szCs w:val="24"/>
          <w:lang w:val="ro-RO"/>
        </w:rPr>
        <w:t xml:space="preserve">rii fermelor comerciale de bovine. Astfel, </w:t>
      </w:r>
      <w:r w:rsidRPr="001C679F">
        <w:rPr>
          <w:rFonts w:ascii="Cambria" w:hAnsi="Cambria" w:cs="Century"/>
          <w:sz w:val="24"/>
          <w:szCs w:val="24"/>
          <w:lang w:val="ro-RO"/>
        </w:rPr>
        <w:t>î</w:t>
      </w:r>
      <w:r w:rsidRPr="001C679F">
        <w:rPr>
          <w:rFonts w:ascii="Cambria" w:hAnsi="Cambria"/>
          <w:sz w:val="24"/>
          <w:szCs w:val="24"/>
          <w:lang w:val="ro-RO"/>
        </w:rPr>
        <w:t>ncep</w:t>
      </w:r>
      <w:r w:rsidRPr="001C679F">
        <w:rPr>
          <w:rFonts w:ascii="Cambria" w:hAnsi="Cambria" w:cs="Century"/>
          <w:sz w:val="24"/>
          <w:szCs w:val="24"/>
          <w:lang w:val="ro-RO"/>
        </w:rPr>
        <w:t>â</w:t>
      </w:r>
      <w:r w:rsidRPr="001C679F">
        <w:rPr>
          <w:rFonts w:ascii="Cambria" w:hAnsi="Cambria"/>
          <w:sz w:val="24"/>
          <w:szCs w:val="24"/>
          <w:lang w:val="ro-RO"/>
        </w:rPr>
        <w:t xml:space="preserve">nd cu anul 2014, </w:t>
      </w:r>
      <w:r w:rsidRPr="001C679F">
        <w:rPr>
          <w:rFonts w:ascii="Cambria" w:hAnsi="Cambria" w:cs="Century"/>
          <w:sz w:val="24"/>
          <w:szCs w:val="24"/>
          <w:lang w:val="ro-RO"/>
        </w:rPr>
        <w:t>î</w:t>
      </w:r>
      <w:r w:rsidRPr="001C679F">
        <w:rPr>
          <w:rFonts w:ascii="Cambria" w:hAnsi="Cambria"/>
          <w:sz w:val="24"/>
          <w:szCs w:val="24"/>
          <w:lang w:val="ro-RO"/>
        </w:rPr>
        <w:t>n pofida sc</w:t>
      </w:r>
      <w:r w:rsidRPr="001C679F">
        <w:rPr>
          <w:rFonts w:ascii="Cambria" w:hAnsi="Cambria" w:cs="Century"/>
          <w:sz w:val="24"/>
          <w:szCs w:val="24"/>
          <w:lang w:val="ro-RO"/>
        </w:rPr>
        <w:t>ă</w:t>
      </w:r>
      <w:r w:rsidRPr="001C679F">
        <w:rPr>
          <w:rFonts w:ascii="Cambria" w:hAnsi="Cambria"/>
          <w:sz w:val="24"/>
          <w:szCs w:val="24"/>
          <w:lang w:val="ro-RO"/>
        </w:rPr>
        <w:t>derii efectivului total de bovine, inclusiv de vaci, numărul de animale crescute în cadrul într</w:t>
      </w:r>
      <w:r w:rsidR="003A74B1" w:rsidRPr="001C679F">
        <w:rPr>
          <w:rFonts w:ascii="Cambria" w:hAnsi="Cambria"/>
          <w:sz w:val="24"/>
          <w:szCs w:val="24"/>
          <w:lang w:val="ro-RO"/>
        </w:rPr>
        <w:t xml:space="preserve">eprinderilor agricole sa majorat </w:t>
      </w:r>
      <w:r w:rsidRPr="001C679F">
        <w:rPr>
          <w:rFonts w:ascii="Cambria" w:hAnsi="Cambria"/>
          <w:sz w:val="24"/>
          <w:szCs w:val="24"/>
          <w:lang w:val="ro-RO"/>
        </w:rPr>
        <w:t xml:space="preserve">de la 12,3 mii </w:t>
      </w:r>
      <w:r w:rsidR="00561B85" w:rsidRPr="001C679F">
        <w:rPr>
          <w:rFonts w:ascii="Cambria" w:hAnsi="Cambria"/>
          <w:sz w:val="24"/>
          <w:szCs w:val="24"/>
          <w:lang w:val="ro-RO"/>
        </w:rPr>
        <w:t>în 2014 la 1</w:t>
      </w:r>
      <w:r w:rsidR="00600EAB" w:rsidRPr="001C679F">
        <w:rPr>
          <w:rFonts w:ascii="Cambria" w:hAnsi="Cambria"/>
          <w:sz w:val="24"/>
          <w:szCs w:val="24"/>
          <w:lang w:val="ro-RO"/>
        </w:rPr>
        <w:t>8,5</w:t>
      </w:r>
      <w:r w:rsidR="00561B85" w:rsidRPr="001C679F">
        <w:rPr>
          <w:rFonts w:ascii="Cambria" w:hAnsi="Cambria"/>
          <w:sz w:val="24"/>
          <w:szCs w:val="24"/>
          <w:lang w:val="ro-RO"/>
        </w:rPr>
        <w:t xml:space="preserve"> mii în anul 2019</w:t>
      </w:r>
      <w:r w:rsidR="00600EAB" w:rsidRPr="001C679F">
        <w:rPr>
          <w:rFonts w:ascii="Cambria" w:hAnsi="Cambria"/>
          <w:sz w:val="24"/>
          <w:szCs w:val="24"/>
          <w:lang w:val="ro-RO"/>
        </w:rPr>
        <w:t>, sau cu circa 60</w:t>
      </w:r>
      <w:r w:rsidR="00D01287" w:rsidRPr="001C679F">
        <w:rPr>
          <w:rFonts w:ascii="Cambria" w:hAnsi="Cambria"/>
          <w:sz w:val="24"/>
          <w:szCs w:val="24"/>
          <w:lang w:val="ro-RO"/>
        </w:rPr>
        <w:t xml:space="preserve"> la sută </w:t>
      </w:r>
      <w:r w:rsidRPr="001C679F">
        <w:rPr>
          <w:rFonts w:ascii="Cambria" w:hAnsi="Cambria"/>
          <w:sz w:val="24"/>
          <w:szCs w:val="24"/>
          <w:lang w:val="ro-RO"/>
        </w:rPr>
        <w:t>(</w:t>
      </w:r>
      <w:r w:rsidR="00D01287" w:rsidRPr="001C679F">
        <w:rPr>
          <w:rFonts w:ascii="Cambria" w:hAnsi="Cambria"/>
          <w:sz w:val="24"/>
          <w:szCs w:val="24"/>
          <w:lang w:val="ro-RO"/>
        </w:rPr>
        <w:t>vezi figura 2</w:t>
      </w:r>
      <w:r w:rsidR="00600EAB" w:rsidRPr="001C679F">
        <w:rPr>
          <w:rFonts w:ascii="Cambria" w:hAnsi="Cambria"/>
          <w:sz w:val="24"/>
          <w:szCs w:val="24"/>
          <w:lang w:val="ro-RO"/>
        </w:rPr>
        <w:t>).</w:t>
      </w:r>
    </w:p>
    <w:p w14:paraId="23BF74F7" w14:textId="77777777" w:rsidR="00C47F08" w:rsidRDefault="00C47F08" w:rsidP="00AB7A2B">
      <w:pPr>
        <w:spacing w:after="0"/>
        <w:jc w:val="right"/>
        <w:rPr>
          <w:rFonts w:ascii="Century" w:hAnsi="Century"/>
          <w:b/>
          <w:sz w:val="24"/>
          <w:szCs w:val="24"/>
          <w:lang w:val="ro-RO"/>
        </w:rPr>
      </w:pPr>
    </w:p>
    <w:p w14:paraId="354E6FA8" w14:textId="3F61B3CD" w:rsidR="00A94350" w:rsidRPr="00AB7A2B" w:rsidRDefault="00AB7A2B" w:rsidP="00AB7A2B">
      <w:pPr>
        <w:spacing w:after="0"/>
        <w:jc w:val="right"/>
        <w:rPr>
          <w:rFonts w:ascii="Century" w:hAnsi="Century"/>
          <w:b/>
          <w:sz w:val="24"/>
          <w:szCs w:val="24"/>
          <w:lang w:val="ro-RO"/>
        </w:rPr>
      </w:pPr>
      <w:r w:rsidRPr="00AB7A2B">
        <w:rPr>
          <w:rFonts w:ascii="Century" w:hAnsi="Century"/>
          <w:b/>
          <w:sz w:val="24"/>
          <w:szCs w:val="24"/>
          <w:lang w:val="ro-RO"/>
        </w:rPr>
        <w:t>Figura 2</w:t>
      </w:r>
    </w:p>
    <w:p w14:paraId="4A7E5055" w14:textId="0B84EE66" w:rsidR="00AB7A2B" w:rsidRPr="00600EAB" w:rsidRDefault="00AB7A2B" w:rsidP="00AB7A2B">
      <w:pPr>
        <w:spacing w:after="0"/>
        <w:jc w:val="center"/>
        <w:rPr>
          <w:rFonts w:ascii="Cambria" w:hAnsi="Cambria"/>
          <w:b/>
          <w:sz w:val="24"/>
          <w:szCs w:val="24"/>
          <w:lang w:val="ro-RO"/>
        </w:rPr>
      </w:pPr>
      <w:r w:rsidRPr="00600EAB">
        <w:rPr>
          <w:rFonts w:ascii="Cambria" w:hAnsi="Cambria"/>
          <w:b/>
          <w:sz w:val="24"/>
          <w:szCs w:val="24"/>
          <w:lang w:val="ro-RO"/>
        </w:rPr>
        <w:t xml:space="preserve">Dinamica </w:t>
      </w:r>
      <w:r w:rsidRPr="00600EAB">
        <w:rPr>
          <w:rFonts w:ascii="Cambria" w:hAnsi="Cambria" w:cs="Times New Roman"/>
          <w:b/>
          <w:sz w:val="24"/>
          <w:szCs w:val="24"/>
          <w:lang w:val="ro-RO"/>
        </w:rPr>
        <w:t>ș</w:t>
      </w:r>
      <w:r w:rsidRPr="00600EAB">
        <w:rPr>
          <w:rFonts w:ascii="Cambria" w:hAnsi="Cambria"/>
          <w:b/>
          <w:sz w:val="24"/>
          <w:szCs w:val="24"/>
          <w:lang w:val="ro-RO"/>
        </w:rPr>
        <w:t>eptelului de bovine pe ca</w:t>
      </w:r>
      <w:r w:rsidR="00561B85" w:rsidRPr="00600EAB">
        <w:rPr>
          <w:rFonts w:ascii="Cambria" w:hAnsi="Cambria"/>
          <w:b/>
          <w:sz w:val="24"/>
          <w:szCs w:val="24"/>
          <w:lang w:val="ro-RO"/>
        </w:rPr>
        <w:t>tegorii de gospodării, 2007-2019</w:t>
      </w:r>
    </w:p>
    <w:p w14:paraId="7071233C" w14:textId="5881D3BB" w:rsidR="00AB7A2B" w:rsidRPr="00FF1716" w:rsidRDefault="00AB7A2B" w:rsidP="00AB7A2B">
      <w:pPr>
        <w:spacing w:after="0"/>
        <w:jc w:val="center"/>
        <w:rPr>
          <w:rFonts w:ascii="Cambria" w:hAnsi="Cambria"/>
          <w:i/>
          <w:sz w:val="24"/>
          <w:szCs w:val="24"/>
          <w:lang w:val="ro-RO"/>
        </w:rPr>
      </w:pPr>
      <w:r w:rsidRPr="00FF1716">
        <w:rPr>
          <w:rFonts w:ascii="Cambria" w:hAnsi="Cambria"/>
          <w:i/>
          <w:sz w:val="24"/>
          <w:szCs w:val="24"/>
          <w:lang w:val="ro-RO"/>
        </w:rPr>
        <w:t>(mii capete)</w:t>
      </w:r>
    </w:p>
    <w:p w14:paraId="4CE9D4D8" w14:textId="1D1DF76A" w:rsidR="00B108B1" w:rsidRDefault="006133D5" w:rsidP="006133D5">
      <w:pPr>
        <w:spacing w:after="0"/>
        <w:jc w:val="both"/>
        <w:rPr>
          <w:rFonts w:ascii="Cambria" w:hAnsi="Cambria"/>
          <w:b/>
          <w:sz w:val="24"/>
          <w:szCs w:val="24"/>
          <w:lang w:val="ro-RO"/>
        </w:rPr>
      </w:pPr>
      <w:r>
        <w:rPr>
          <w:noProof/>
          <w:lang w:eastAsia="ru-RU"/>
        </w:rPr>
        <w:drawing>
          <wp:inline distT="0" distB="0" distL="0" distR="0" wp14:anchorId="4C48CC29" wp14:editId="6F0C3E81">
            <wp:extent cx="5940425" cy="3658870"/>
            <wp:effectExtent l="0" t="0" r="2222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37B682" w14:textId="367934B5" w:rsidR="00036FB9" w:rsidRDefault="00F10F83" w:rsidP="00110F9B">
      <w:pPr>
        <w:pStyle w:val="ListParagraph"/>
        <w:numPr>
          <w:ilvl w:val="0"/>
          <w:numId w:val="48"/>
        </w:numPr>
        <w:tabs>
          <w:tab w:val="left" w:pos="1080"/>
        </w:tabs>
        <w:spacing w:after="0"/>
        <w:ind w:left="0" w:firstLine="708"/>
        <w:jc w:val="both"/>
        <w:rPr>
          <w:rFonts w:ascii="Cambria" w:hAnsi="Cambria" w:cs="Calibri"/>
          <w:sz w:val="24"/>
          <w:szCs w:val="24"/>
          <w:lang w:val="ro-RO"/>
        </w:rPr>
      </w:pPr>
      <w:r w:rsidRPr="001C679F">
        <w:rPr>
          <w:rFonts w:ascii="Cambria" w:hAnsi="Cambria" w:cs="Calibri"/>
          <w:sz w:val="24"/>
          <w:szCs w:val="24"/>
          <w:lang w:val="ro-RO"/>
        </w:rPr>
        <w:lastRenderedPageBreak/>
        <w:t>Dinamica</w:t>
      </w:r>
      <w:r w:rsidR="00D01287" w:rsidRPr="001C679F">
        <w:rPr>
          <w:rFonts w:ascii="Cambria" w:hAnsi="Cambria" w:cs="Calibri"/>
          <w:sz w:val="24"/>
          <w:szCs w:val="24"/>
          <w:lang w:val="ro-RO"/>
        </w:rPr>
        <w:t xml:space="preserve"> șeptelul</w:t>
      </w:r>
      <w:r w:rsidRPr="001C679F">
        <w:rPr>
          <w:rFonts w:ascii="Cambria" w:hAnsi="Cambria" w:cs="Calibri"/>
          <w:sz w:val="24"/>
          <w:szCs w:val="24"/>
          <w:lang w:val="ro-RO"/>
        </w:rPr>
        <w:t>ui</w:t>
      </w:r>
      <w:r w:rsidR="00D01287" w:rsidRPr="001C679F">
        <w:rPr>
          <w:rFonts w:ascii="Cambria" w:hAnsi="Cambria" w:cs="Calibri"/>
          <w:sz w:val="24"/>
          <w:szCs w:val="24"/>
          <w:lang w:val="ro-RO"/>
        </w:rPr>
        <w:t xml:space="preserve"> de vaci mulgătoare urmărește în linii mari aceleași tendințe. Astfel </w:t>
      </w:r>
      <w:r w:rsidR="00764B00" w:rsidRPr="001C679F">
        <w:rPr>
          <w:rFonts w:ascii="Cambria" w:hAnsi="Cambria" w:cs="Calibri"/>
          <w:sz w:val="24"/>
          <w:szCs w:val="24"/>
          <w:lang w:val="ro-RO"/>
        </w:rPr>
        <w:t>efectivul</w:t>
      </w:r>
      <w:r w:rsidR="00FD73FB" w:rsidRPr="001C679F">
        <w:rPr>
          <w:rFonts w:ascii="Cambria" w:hAnsi="Cambria" w:cs="Calibri"/>
          <w:sz w:val="24"/>
          <w:szCs w:val="24"/>
          <w:lang w:val="ro-RO"/>
        </w:rPr>
        <w:t xml:space="preserve"> de </w:t>
      </w:r>
      <w:r w:rsidR="00764B00" w:rsidRPr="001C679F">
        <w:rPr>
          <w:rFonts w:ascii="Cambria" w:hAnsi="Cambria" w:cs="Calibri"/>
          <w:sz w:val="24"/>
          <w:szCs w:val="24"/>
          <w:lang w:val="ro-RO"/>
        </w:rPr>
        <w:t>vaci mulgătoare</w:t>
      </w:r>
      <w:r w:rsidR="00FD73FB" w:rsidRPr="001C679F">
        <w:rPr>
          <w:rFonts w:ascii="Cambria" w:hAnsi="Cambria" w:cs="Calibri"/>
          <w:sz w:val="24"/>
          <w:szCs w:val="24"/>
          <w:lang w:val="ro-RO"/>
        </w:rPr>
        <w:t xml:space="preserve"> întreținute în cadrul întreprinderilor agricole după o scurtă fază de creștere în anii 2013-2016 a intrat într-o fază de reducere începând cu anul 2017</w:t>
      </w:r>
      <w:r w:rsidR="009020A6" w:rsidRPr="001C679F">
        <w:rPr>
          <w:rFonts w:ascii="Cambria" w:hAnsi="Cambria" w:cs="Calibri"/>
          <w:sz w:val="24"/>
          <w:szCs w:val="24"/>
          <w:lang w:val="ro-RO"/>
        </w:rPr>
        <w:t xml:space="preserve"> pentru ca în anul 2019</w:t>
      </w:r>
      <w:r w:rsidR="00FD73FB" w:rsidRPr="001C679F">
        <w:rPr>
          <w:rFonts w:ascii="Cambria" w:hAnsi="Cambria" w:cs="Calibri"/>
          <w:sz w:val="24"/>
          <w:szCs w:val="24"/>
          <w:lang w:val="ro-RO"/>
        </w:rPr>
        <w:t xml:space="preserve"> numărul de vaci mulgătoare la acest</w:t>
      </w:r>
      <w:r w:rsidR="009020A6" w:rsidRPr="001C679F">
        <w:rPr>
          <w:rFonts w:ascii="Cambria" w:hAnsi="Cambria" w:cs="Calibri"/>
          <w:sz w:val="24"/>
          <w:szCs w:val="24"/>
          <w:lang w:val="ro-RO"/>
        </w:rPr>
        <w:t>e întreprinderi să ajungă la 5,1</w:t>
      </w:r>
      <w:r w:rsidR="00FD73FB" w:rsidRPr="001C679F">
        <w:rPr>
          <w:rFonts w:ascii="Cambria" w:hAnsi="Cambria" w:cs="Calibri"/>
          <w:sz w:val="24"/>
          <w:szCs w:val="24"/>
          <w:lang w:val="ro-RO"/>
        </w:rPr>
        <w:t xml:space="preserve"> mii </w:t>
      </w:r>
      <w:r w:rsidR="00764B00" w:rsidRPr="001C679F">
        <w:rPr>
          <w:rFonts w:ascii="Cambria" w:hAnsi="Cambria" w:cs="Calibri"/>
          <w:sz w:val="24"/>
          <w:szCs w:val="24"/>
          <w:lang w:val="ro-RO"/>
        </w:rPr>
        <w:t>(</w:t>
      </w:r>
      <w:r w:rsidR="00FD73FB" w:rsidRPr="001C679F">
        <w:rPr>
          <w:rFonts w:ascii="Cambria" w:hAnsi="Cambria" w:cs="Calibri"/>
          <w:sz w:val="24"/>
          <w:szCs w:val="24"/>
          <w:lang w:val="ro-RO"/>
        </w:rPr>
        <w:t>vezi figura 3</w:t>
      </w:r>
      <w:r w:rsidR="00764B00" w:rsidRPr="001C679F">
        <w:rPr>
          <w:rFonts w:ascii="Cambria" w:hAnsi="Cambria" w:cs="Calibri"/>
          <w:sz w:val="24"/>
          <w:szCs w:val="24"/>
          <w:lang w:val="ro-RO"/>
        </w:rPr>
        <w:t>).</w:t>
      </w:r>
    </w:p>
    <w:p w14:paraId="688B6EB6" w14:textId="77777777" w:rsidR="00FF1716" w:rsidRPr="001C679F" w:rsidRDefault="00FF1716" w:rsidP="00FF1716">
      <w:pPr>
        <w:pStyle w:val="ListParagraph"/>
        <w:tabs>
          <w:tab w:val="left" w:pos="1080"/>
        </w:tabs>
        <w:spacing w:after="0"/>
        <w:ind w:left="708"/>
        <w:jc w:val="both"/>
        <w:rPr>
          <w:rFonts w:ascii="Cambria" w:hAnsi="Cambria" w:cs="Calibri"/>
          <w:sz w:val="24"/>
          <w:szCs w:val="24"/>
          <w:lang w:val="ro-RO"/>
        </w:rPr>
      </w:pPr>
    </w:p>
    <w:p w14:paraId="0611978A" w14:textId="574BB055" w:rsidR="00A94350" w:rsidRDefault="00AB7A2B" w:rsidP="00AB7A2B">
      <w:pPr>
        <w:spacing w:after="0"/>
        <w:jc w:val="right"/>
        <w:rPr>
          <w:rFonts w:ascii="Cambria" w:hAnsi="Cambria"/>
          <w:b/>
          <w:sz w:val="24"/>
          <w:szCs w:val="24"/>
          <w:lang w:val="ro-RO"/>
        </w:rPr>
      </w:pPr>
      <w:r w:rsidRPr="00AB7A2B">
        <w:rPr>
          <w:rFonts w:ascii="Cambria" w:hAnsi="Cambria"/>
          <w:b/>
          <w:sz w:val="24"/>
          <w:szCs w:val="24"/>
          <w:lang w:val="ro-RO"/>
        </w:rPr>
        <w:t>Figura 3</w:t>
      </w:r>
    </w:p>
    <w:p w14:paraId="4D83CE59" w14:textId="1C629A5E" w:rsidR="00AB7A2B" w:rsidRPr="009020A6" w:rsidRDefault="00AB7A2B" w:rsidP="00AB7A2B">
      <w:pPr>
        <w:spacing w:after="0"/>
        <w:jc w:val="center"/>
        <w:rPr>
          <w:rFonts w:ascii="Cambria" w:hAnsi="Cambria"/>
          <w:b/>
          <w:sz w:val="24"/>
          <w:szCs w:val="24"/>
          <w:lang w:val="ro-RO"/>
        </w:rPr>
      </w:pPr>
      <w:r w:rsidRPr="009020A6">
        <w:rPr>
          <w:rFonts w:ascii="Cambria" w:hAnsi="Cambria"/>
          <w:b/>
          <w:sz w:val="24"/>
          <w:szCs w:val="24"/>
          <w:lang w:val="ro-RO"/>
        </w:rPr>
        <w:t>Dinamica șeptelului de vaci mulgătoare pe ca</w:t>
      </w:r>
      <w:r w:rsidR="00600EAB" w:rsidRPr="009020A6">
        <w:rPr>
          <w:rFonts w:ascii="Cambria" w:hAnsi="Cambria"/>
          <w:b/>
          <w:sz w:val="24"/>
          <w:szCs w:val="24"/>
          <w:lang w:val="ro-RO"/>
        </w:rPr>
        <w:t>tegorii de gospodării, 2007-2019</w:t>
      </w:r>
    </w:p>
    <w:p w14:paraId="133F0020" w14:textId="71B7D612" w:rsidR="00AB7A2B" w:rsidRDefault="00AB7A2B" w:rsidP="00AB7A2B">
      <w:pPr>
        <w:spacing w:after="0"/>
        <w:jc w:val="center"/>
        <w:rPr>
          <w:rFonts w:ascii="Cambria" w:hAnsi="Cambria"/>
          <w:b/>
          <w:sz w:val="24"/>
          <w:szCs w:val="24"/>
          <w:lang w:val="ro-RO"/>
        </w:rPr>
      </w:pPr>
      <w:r w:rsidRPr="00110F9B">
        <w:rPr>
          <w:rFonts w:ascii="Cambria" w:hAnsi="Cambria"/>
          <w:sz w:val="24"/>
          <w:szCs w:val="24"/>
          <w:lang w:val="ro-RO"/>
        </w:rPr>
        <w:t>(</w:t>
      </w:r>
      <w:r w:rsidRPr="00110F9B">
        <w:rPr>
          <w:rFonts w:ascii="Cambria" w:hAnsi="Cambria"/>
          <w:i/>
          <w:sz w:val="24"/>
          <w:szCs w:val="24"/>
          <w:lang w:val="ro-RO"/>
        </w:rPr>
        <w:t>mii capete)</w:t>
      </w:r>
    </w:p>
    <w:p w14:paraId="6E92D24E" w14:textId="33302DF5" w:rsidR="00AB7A2B" w:rsidRPr="00BF0FF9" w:rsidRDefault="00BF0FF9" w:rsidP="00AB7A2B">
      <w:pPr>
        <w:spacing w:after="0"/>
        <w:jc w:val="both"/>
        <w:rPr>
          <w:rFonts w:ascii="Cambria" w:hAnsi="Cambria"/>
          <w:b/>
          <w:sz w:val="24"/>
          <w:szCs w:val="24"/>
          <w:lang w:val="ro-RO"/>
        </w:rPr>
      </w:pPr>
      <w:r>
        <w:rPr>
          <w:noProof/>
          <w:lang w:eastAsia="ru-RU"/>
        </w:rPr>
        <w:drawing>
          <wp:inline distT="0" distB="0" distL="0" distR="0" wp14:anchorId="5215B092" wp14:editId="0AAD83D7">
            <wp:extent cx="5940425" cy="3141571"/>
            <wp:effectExtent l="0" t="0" r="22225" b="209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C93AB1" w14:textId="77777777" w:rsidR="00110F9B" w:rsidRDefault="00110F9B" w:rsidP="00EC109D">
      <w:pPr>
        <w:tabs>
          <w:tab w:val="left" w:pos="720"/>
          <w:tab w:val="left" w:pos="810"/>
        </w:tabs>
        <w:spacing w:after="0"/>
        <w:ind w:left="630"/>
        <w:jc w:val="center"/>
        <w:rPr>
          <w:rFonts w:ascii="Cambria" w:hAnsi="Cambria"/>
          <w:b/>
          <w:sz w:val="24"/>
          <w:szCs w:val="24"/>
          <w:lang w:val="ro-RO"/>
        </w:rPr>
      </w:pPr>
    </w:p>
    <w:p w14:paraId="23AF452E" w14:textId="3923AF48" w:rsidR="00EC109D" w:rsidRDefault="00EC109D" w:rsidP="00EC109D">
      <w:pPr>
        <w:tabs>
          <w:tab w:val="left" w:pos="720"/>
          <w:tab w:val="left" w:pos="810"/>
        </w:tabs>
        <w:spacing w:after="0"/>
        <w:ind w:left="630"/>
        <w:jc w:val="center"/>
        <w:rPr>
          <w:rFonts w:ascii="Cambria" w:hAnsi="Cambria"/>
          <w:b/>
          <w:sz w:val="24"/>
          <w:szCs w:val="24"/>
          <w:lang w:val="ro-RO"/>
        </w:rPr>
      </w:pPr>
      <w:r>
        <w:rPr>
          <w:rFonts w:ascii="Cambria" w:hAnsi="Cambria"/>
          <w:b/>
          <w:sz w:val="24"/>
          <w:szCs w:val="24"/>
          <w:lang w:val="ro-RO"/>
        </w:rPr>
        <w:t>Secţiunea 2</w:t>
      </w:r>
    </w:p>
    <w:p w14:paraId="72523E65" w14:textId="2908301B" w:rsidR="0043254B" w:rsidRPr="00866BF6" w:rsidRDefault="0043254B" w:rsidP="00EC109D">
      <w:pPr>
        <w:tabs>
          <w:tab w:val="left" w:pos="720"/>
          <w:tab w:val="left" w:pos="810"/>
        </w:tabs>
        <w:spacing w:after="0"/>
        <w:ind w:left="630"/>
        <w:jc w:val="center"/>
        <w:rPr>
          <w:rFonts w:ascii="Cambria" w:hAnsi="Cambria"/>
          <w:b/>
          <w:sz w:val="24"/>
          <w:szCs w:val="24"/>
          <w:lang w:val="ro-RO"/>
        </w:rPr>
      </w:pPr>
      <w:r w:rsidRPr="00866BF6">
        <w:rPr>
          <w:rFonts w:ascii="Cambria" w:hAnsi="Cambria"/>
          <w:b/>
          <w:sz w:val="24"/>
          <w:szCs w:val="24"/>
          <w:lang w:val="ro-RO"/>
        </w:rPr>
        <w:t>Producția de lapte și productivitatea</w:t>
      </w:r>
    </w:p>
    <w:p w14:paraId="4417FDC3" w14:textId="77777777" w:rsidR="00110F9B" w:rsidRDefault="008738FB" w:rsidP="00110F9B">
      <w:pPr>
        <w:pStyle w:val="ListParagraph"/>
        <w:numPr>
          <w:ilvl w:val="0"/>
          <w:numId w:val="48"/>
        </w:numPr>
        <w:tabs>
          <w:tab w:val="left" w:pos="540"/>
          <w:tab w:val="left" w:pos="1080"/>
        </w:tabs>
        <w:spacing w:after="0"/>
        <w:ind w:left="-90" w:firstLine="810"/>
        <w:jc w:val="both"/>
        <w:rPr>
          <w:rFonts w:ascii="Cambria" w:hAnsi="Cambria"/>
          <w:sz w:val="24"/>
          <w:szCs w:val="24"/>
          <w:lang w:val="ro-RO"/>
        </w:rPr>
      </w:pPr>
      <w:r w:rsidRPr="00123E95">
        <w:rPr>
          <w:rFonts w:ascii="Cambria" w:hAnsi="Cambria"/>
          <w:sz w:val="24"/>
          <w:szCs w:val="24"/>
          <w:lang w:val="ro-RO"/>
        </w:rPr>
        <w:t>Producția totală de lapte de vacă s-a redus de la circa 1503 mii tone în anul 1990 la</w:t>
      </w:r>
      <w:r w:rsidR="00A8446E" w:rsidRPr="00123E95">
        <w:rPr>
          <w:rFonts w:ascii="Cambria" w:hAnsi="Cambria"/>
          <w:sz w:val="24"/>
          <w:szCs w:val="24"/>
          <w:lang w:val="ro-RO"/>
        </w:rPr>
        <w:t xml:space="preserve"> circa </w:t>
      </w:r>
      <w:r w:rsidR="009020A6" w:rsidRPr="00123E95">
        <w:rPr>
          <w:rFonts w:ascii="Cambria" w:hAnsi="Cambria"/>
          <w:sz w:val="24"/>
          <w:szCs w:val="24"/>
          <w:lang w:val="ro-RO"/>
        </w:rPr>
        <w:t>332</w:t>
      </w:r>
      <w:r w:rsidR="00A8446E" w:rsidRPr="00123E95">
        <w:rPr>
          <w:rFonts w:ascii="Cambria" w:hAnsi="Cambria"/>
          <w:sz w:val="24"/>
          <w:szCs w:val="24"/>
          <w:lang w:val="ro-RO"/>
        </w:rPr>
        <w:t xml:space="preserve"> mii tone în anul 2019</w:t>
      </w:r>
      <w:r w:rsidRPr="00123E95">
        <w:rPr>
          <w:rFonts w:ascii="Cambria" w:hAnsi="Cambria"/>
          <w:sz w:val="24"/>
          <w:szCs w:val="24"/>
          <w:lang w:val="ro-RO"/>
        </w:rPr>
        <w:t xml:space="preserve"> sau de peste trei ori. În același timp, productivitatea medie anuală de lapte la o vacă după o perioada de scădere în anii 2000 a înregistrat creșteri stabile și în prezent este aproape de nivelul anilor 90 (vezi tabelul 1).</w:t>
      </w:r>
    </w:p>
    <w:p w14:paraId="482338DF" w14:textId="77777777" w:rsidR="00FF1716" w:rsidRDefault="00FF1716" w:rsidP="00FF1716">
      <w:pPr>
        <w:pStyle w:val="ListParagraph"/>
        <w:tabs>
          <w:tab w:val="left" w:pos="540"/>
          <w:tab w:val="left" w:pos="1080"/>
        </w:tabs>
        <w:spacing w:after="0"/>
        <w:jc w:val="both"/>
        <w:rPr>
          <w:rFonts w:ascii="Cambria" w:hAnsi="Cambria"/>
          <w:sz w:val="24"/>
          <w:szCs w:val="24"/>
          <w:lang w:val="ro-RO"/>
        </w:rPr>
      </w:pPr>
    </w:p>
    <w:p w14:paraId="317B9609" w14:textId="77777777" w:rsidR="00110F9B" w:rsidRDefault="008738FB" w:rsidP="00110F9B">
      <w:pPr>
        <w:pStyle w:val="ListParagraph"/>
        <w:tabs>
          <w:tab w:val="left" w:pos="540"/>
          <w:tab w:val="left" w:pos="1080"/>
        </w:tabs>
        <w:spacing w:after="0"/>
        <w:jc w:val="right"/>
        <w:rPr>
          <w:rFonts w:ascii="Times New Roman" w:hAnsi="Times New Roman"/>
          <w:b/>
          <w:lang w:val="ro-RO"/>
        </w:rPr>
      </w:pPr>
      <w:r w:rsidRPr="00110F9B">
        <w:rPr>
          <w:rFonts w:ascii="Times New Roman" w:hAnsi="Times New Roman"/>
          <w:b/>
          <w:lang w:val="ro-RO"/>
        </w:rPr>
        <w:t xml:space="preserve">Tabel </w:t>
      </w:r>
      <w:r w:rsidRPr="00110F9B">
        <w:rPr>
          <w:rFonts w:ascii="Times New Roman" w:hAnsi="Times New Roman"/>
          <w:b/>
          <w:lang w:val="ro-RO"/>
        </w:rPr>
        <w:fldChar w:fldCharType="begin"/>
      </w:r>
      <w:r w:rsidRPr="00110F9B">
        <w:rPr>
          <w:rFonts w:ascii="Times New Roman" w:hAnsi="Times New Roman"/>
          <w:b/>
          <w:lang w:val="ro-RO"/>
        </w:rPr>
        <w:instrText xml:space="preserve"> SEQ Tabel \* ARABIC </w:instrText>
      </w:r>
      <w:r w:rsidRPr="00110F9B">
        <w:rPr>
          <w:rFonts w:ascii="Times New Roman" w:hAnsi="Times New Roman"/>
          <w:b/>
          <w:lang w:val="ro-RO"/>
        </w:rPr>
        <w:fldChar w:fldCharType="separate"/>
      </w:r>
      <w:r w:rsidR="00AA44C1">
        <w:rPr>
          <w:rFonts w:ascii="Times New Roman" w:hAnsi="Times New Roman"/>
          <w:b/>
          <w:noProof/>
          <w:lang w:val="ro-RO"/>
        </w:rPr>
        <w:t>1</w:t>
      </w:r>
      <w:r w:rsidRPr="00110F9B">
        <w:rPr>
          <w:rFonts w:ascii="Times New Roman" w:hAnsi="Times New Roman"/>
          <w:b/>
          <w:lang w:val="ro-RO"/>
        </w:rPr>
        <w:fldChar w:fldCharType="end"/>
      </w:r>
      <w:r w:rsidRPr="00110F9B">
        <w:rPr>
          <w:rFonts w:ascii="Times New Roman" w:hAnsi="Times New Roman"/>
          <w:b/>
          <w:lang w:val="ro-RO"/>
        </w:rPr>
        <w:t xml:space="preserve">. </w:t>
      </w:r>
    </w:p>
    <w:p w14:paraId="5F1F1DB5" w14:textId="6D37B60D" w:rsidR="008738FB" w:rsidRDefault="008738FB" w:rsidP="00110F9B">
      <w:pPr>
        <w:pStyle w:val="ListParagraph"/>
        <w:tabs>
          <w:tab w:val="left" w:pos="540"/>
          <w:tab w:val="left" w:pos="1080"/>
        </w:tabs>
        <w:spacing w:after="0"/>
        <w:jc w:val="center"/>
        <w:rPr>
          <w:rFonts w:ascii="Cambria" w:hAnsi="Cambria"/>
          <w:b/>
          <w:sz w:val="24"/>
          <w:szCs w:val="24"/>
          <w:lang w:val="ro-RO"/>
        </w:rPr>
      </w:pPr>
      <w:r w:rsidRPr="00110F9B">
        <w:rPr>
          <w:rFonts w:ascii="Cambria" w:hAnsi="Cambria"/>
          <w:b/>
          <w:sz w:val="24"/>
          <w:szCs w:val="24"/>
          <w:lang w:val="ro-RO"/>
        </w:rPr>
        <w:t>Producția totală de lapte de vacă și product</w:t>
      </w:r>
      <w:r w:rsidR="000E48D5" w:rsidRPr="00110F9B">
        <w:rPr>
          <w:rFonts w:ascii="Cambria" w:hAnsi="Cambria"/>
          <w:b/>
          <w:sz w:val="24"/>
          <w:szCs w:val="24"/>
          <w:lang w:val="ro-RO"/>
        </w:rPr>
        <w:t>ivitatea medie anuală, 1990-2019</w:t>
      </w:r>
    </w:p>
    <w:p w14:paraId="1124AFF5" w14:textId="2B0304BE" w:rsidR="00110F9B" w:rsidRPr="00110F9B" w:rsidRDefault="00110F9B" w:rsidP="00110F9B">
      <w:pPr>
        <w:pStyle w:val="ListParagraph"/>
        <w:tabs>
          <w:tab w:val="left" w:pos="540"/>
          <w:tab w:val="left" w:pos="1080"/>
        </w:tabs>
        <w:spacing w:after="0"/>
        <w:jc w:val="center"/>
        <w:rPr>
          <w:rFonts w:ascii="Cambria" w:hAnsi="Cambria"/>
          <w:i/>
          <w:sz w:val="24"/>
          <w:szCs w:val="24"/>
          <w:lang w:val="ro-RO"/>
        </w:rPr>
      </w:pPr>
      <w:r w:rsidRPr="00110F9B">
        <w:rPr>
          <w:rFonts w:ascii="Cambria" w:hAnsi="Cambria"/>
          <w:i/>
          <w:sz w:val="24"/>
          <w:szCs w:val="24"/>
          <w:lang w:val="ro-RO"/>
        </w:rPr>
        <w:t>(mii tone)</w:t>
      </w:r>
    </w:p>
    <w:tbl>
      <w:tblPr>
        <w:tblW w:w="10203" w:type="dxa"/>
        <w:tblInd w:w="-342" w:type="dxa"/>
        <w:tblLayout w:type="fixed"/>
        <w:tblLook w:val="04A0" w:firstRow="1" w:lastRow="0" w:firstColumn="1" w:lastColumn="0" w:noHBand="0" w:noVBand="1"/>
      </w:tblPr>
      <w:tblGrid>
        <w:gridCol w:w="1293"/>
        <w:gridCol w:w="720"/>
        <w:gridCol w:w="630"/>
        <w:gridCol w:w="630"/>
        <w:gridCol w:w="630"/>
        <w:gridCol w:w="630"/>
        <w:gridCol w:w="630"/>
        <w:gridCol w:w="630"/>
        <w:gridCol w:w="630"/>
        <w:gridCol w:w="630"/>
        <w:gridCol w:w="630"/>
        <w:gridCol w:w="630"/>
        <w:gridCol w:w="630"/>
        <w:gridCol w:w="630"/>
        <w:gridCol w:w="630"/>
      </w:tblGrid>
      <w:tr w:rsidR="000E48D5" w:rsidRPr="00DD14C0" w14:paraId="619B225E" w14:textId="1B3AC813" w:rsidTr="001C679F">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7C38AE9" w14:textId="5D5496A9" w:rsidR="000E48D5" w:rsidRPr="00DD14C0" w:rsidRDefault="000E48D5" w:rsidP="00110F9B">
            <w:pPr>
              <w:spacing w:after="0" w:line="240" w:lineRule="auto"/>
              <w:jc w:val="center"/>
              <w:rPr>
                <w:rFonts w:ascii="Times New Roman" w:eastAsia="Times New Roman" w:hAnsi="Times New Roman" w:cs="Times New Roman"/>
                <w:b/>
                <w:lang w:val="ro-RO" w:eastAsia="ro-RO"/>
              </w:rPr>
            </w:pPr>
            <w:r w:rsidRPr="00DD14C0">
              <w:rPr>
                <w:rFonts w:ascii="Times New Roman" w:eastAsia="Times New Roman" w:hAnsi="Times New Roman" w:cs="Times New Roman"/>
                <w:b/>
                <w:lang w:val="ro-RO" w:eastAsia="ro-RO"/>
              </w:rPr>
              <w:t>Indicatorii</w:t>
            </w:r>
          </w:p>
        </w:tc>
        <w:tc>
          <w:tcPr>
            <w:tcW w:w="72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33B4E489"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1990</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3DB03815"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1995</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2C644F14"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2000</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1F3A76C1"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2005</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20EA7E57"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2010</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5EFD9A3C"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2011</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212C657"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2012</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54FC993"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2013</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0F501AA"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2014</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124DBADD"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2015</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B067D89"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2016</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530AD506" w14:textId="77777777"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2017</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6FE96752" w14:textId="5C31B69E"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2018</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391A33A1" w14:textId="474A7DD2" w:rsidR="000E48D5" w:rsidRPr="001C679F" w:rsidRDefault="000E48D5" w:rsidP="00110F9B">
            <w:pPr>
              <w:spacing w:after="0" w:line="240" w:lineRule="auto"/>
              <w:jc w:val="center"/>
              <w:rPr>
                <w:rFonts w:ascii="Times New Roman" w:eastAsia="Times New Roman" w:hAnsi="Times New Roman" w:cs="Times New Roman"/>
                <w:b/>
                <w:color w:val="000000"/>
                <w:sz w:val="20"/>
                <w:lang w:val="ro-RO" w:eastAsia="ro-RO"/>
              </w:rPr>
            </w:pPr>
            <w:r w:rsidRPr="001C679F">
              <w:rPr>
                <w:rFonts w:ascii="Times New Roman" w:eastAsia="Times New Roman" w:hAnsi="Times New Roman" w:cs="Times New Roman"/>
                <w:b/>
                <w:color w:val="000000"/>
                <w:sz w:val="20"/>
                <w:lang w:val="ro-RO" w:eastAsia="ro-RO"/>
              </w:rPr>
              <w:t>2019</w:t>
            </w:r>
          </w:p>
        </w:tc>
      </w:tr>
      <w:tr w:rsidR="000E48D5" w:rsidRPr="00DD14C0" w14:paraId="6E1451C1" w14:textId="600511BD" w:rsidTr="001C679F">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24C2A" w14:textId="77777777" w:rsidR="000E48D5" w:rsidRPr="00DD14C0" w:rsidRDefault="000E48D5" w:rsidP="00D72D97">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Producția totală de lapte de vacă (mii tone)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09CD4" w14:textId="77777777" w:rsidR="000E48D5" w:rsidRPr="00DD14C0" w:rsidRDefault="000E48D5" w:rsidP="00703A92">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1503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D6C5A" w14:textId="77777777" w:rsidR="000E48D5" w:rsidRPr="00DD14C0" w:rsidRDefault="000E48D5" w:rsidP="00DF628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751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26B92" w14:textId="77777777" w:rsidR="000E48D5" w:rsidRPr="00DD14C0" w:rsidRDefault="000E48D5" w:rsidP="00D72D97">
            <w:pPr>
              <w:spacing w:after="0" w:line="240" w:lineRule="auto"/>
              <w:jc w:val="right"/>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555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A6B0"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627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8A84B"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591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D36E9"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526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778B"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490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6BC61"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486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5A783"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485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1101"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480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1009F"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462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1A284" w14:textId="77777777" w:rsidR="000E48D5" w:rsidRPr="00DD14C0" w:rsidRDefault="000E48D5" w:rsidP="0070751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443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EA17AA9" w14:textId="37420BBB" w:rsidR="000E48D5" w:rsidRPr="00DD14C0" w:rsidRDefault="000E48D5" w:rsidP="0070751B">
            <w:pPr>
              <w:spacing w:after="0" w:line="240" w:lineRule="auto"/>
              <w:rPr>
                <w:rFonts w:ascii="Times New Roman" w:eastAsia="Times New Roman" w:hAnsi="Times New Roman" w:cs="Times New Roman"/>
                <w:color w:val="000000"/>
                <w:lang w:val="ro-RO" w:eastAsia="ro-RO"/>
              </w:rPr>
            </w:pPr>
            <w:r w:rsidRPr="00A8446E">
              <w:rPr>
                <w:rFonts w:ascii="Times New Roman" w:eastAsia="Times New Roman" w:hAnsi="Times New Roman" w:cs="Times New Roman"/>
                <w:lang w:val="ro-RO" w:eastAsia="ro-RO"/>
              </w:rPr>
              <w:t>373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D86742D" w14:textId="7501F983" w:rsidR="000E48D5" w:rsidRPr="00DD14C0" w:rsidRDefault="00A87D6E" w:rsidP="000E48D5">
            <w:pPr>
              <w:spacing w:after="0" w:line="240" w:lineRule="auto"/>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332</w:t>
            </w:r>
          </w:p>
        </w:tc>
      </w:tr>
      <w:tr w:rsidR="000E48D5" w:rsidRPr="00DD14C0" w14:paraId="5AD39426" w14:textId="7FABDB32" w:rsidTr="001C679F">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154F9" w14:textId="77777777" w:rsidR="000E48D5" w:rsidRPr="00DD14C0" w:rsidRDefault="000E48D5" w:rsidP="006133D5">
            <w:pPr>
              <w:spacing w:after="0" w:line="240" w:lineRule="auto"/>
              <w:ind w:left="-75" w:firstLine="75"/>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Productivitatea medie anuală (tone/vacă)</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59D37" w14:textId="77777777" w:rsidR="000E48D5" w:rsidRPr="00DD14C0" w:rsidRDefault="000E48D5" w:rsidP="00703A92">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D08C4" w14:textId="77777777" w:rsidR="000E48D5" w:rsidRPr="00DD14C0" w:rsidRDefault="000E48D5" w:rsidP="00DF628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2,0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63379" w14:textId="77777777" w:rsidR="000E48D5" w:rsidRPr="00DD14C0" w:rsidRDefault="000E48D5" w:rsidP="00D72D97">
            <w:pPr>
              <w:spacing w:after="0" w:line="240" w:lineRule="auto"/>
              <w:jc w:val="right"/>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2,0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194DA"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2,7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85E9C"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28AB1"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FAA9A"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0AAFD"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C8BF8"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7DB0"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CA58C" w14:textId="77777777" w:rsidR="000E48D5" w:rsidRPr="00DD14C0" w:rsidRDefault="000E48D5" w:rsidP="005250A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7D92E" w14:textId="77777777" w:rsidR="000E48D5" w:rsidRPr="00DD14C0" w:rsidRDefault="000E48D5" w:rsidP="0070751B">
            <w:pPr>
              <w:spacing w:after="0" w:line="240" w:lineRule="auto"/>
              <w:rPr>
                <w:rFonts w:ascii="Times New Roman" w:eastAsia="Times New Roman" w:hAnsi="Times New Roman" w:cs="Times New Roman"/>
                <w:color w:val="000000"/>
                <w:lang w:val="ro-RO" w:eastAsia="ro-RO"/>
              </w:rPr>
            </w:pPr>
            <w:r w:rsidRPr="00DD14C0">
              <w:rPr>
                <w:rFonts w:ascii="Times New Roman" w:eastAsia="Times New Roman" w:hAnsi="Times New Roman" w:cs="Times New Roman"/>
                <w:color w:val="000000"/>
                <w:lang w:val="ro-RO" w:eastAsia="ro-RO"/>
              </w:rPr>
              <w:t>3,6</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808B370" w14:textId="1E16244D" w:rsidR="000E48D5" w:rsidRPr="000E48D5" w:rsidRDefault="00A8446E" w:rsidP="0070751B">
            <w:pPr>
              <w:spacing w:after="0" w:line="240" w:lineRule="auto"/>
              <w:rPr>
                <w:rFonts w:ascii="Times New Roman" w:eastAsia="Times New Roman" w:hAnsi="Times New Roman" w:cs="Times New Roman"/>
                <w:color w:val="000000"/>
                <w:lang w:val="en-US" w:eastAsia="ro-RO"/>
              </w:rPr>
            </w:pPr>
            <w:r>
              <w:rPr>
                <w:rFonts w:ascii="Times New Roman" w:eastAsia="Times New Roman" w:hAnsi="Times New Roman" w:cs="Times New Roman"/>
                <w:color w:val="000000"/>
                <w:lang w:val="en-US" w:eastAsia="ro-RO"/>
              </w:rPr>
              <w:t>3,</w:t>
            </w:r>
            <w:r w:rsidR="00544E73">
              <w:rPr>
                <w:rFonts w:ascii="Times New Roman" w:eastAsia="Times New Roman" w:hAnsi="Times New Roman" w:cs="Times New Roman"/>
                <w:color w:val="000000"/>
                <w:lang w:val="en-US" w:eastAsia="ro-RO"/>
              </w:rPr>
              <w:t>8</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F04FCBB" w14:textId="63C16027" w:rsidR="000E48D5" w:rsidRPr="000E48D5" w:rsidRDefault="00A8446E" w:rsidP="0070751B">
            <w:pPr>
              <w:spacing w:after="0" w:line="240" w:lineRule="auto"/>
              <w:rPr>
                <w:rFonts w:ascii="Times New Roman" w:eastAsia="Times New Roman" w:hAnsi="Times New Roman" w:cs="Times New Roman"/>
                <w:color w:val="000000"/>
                <w:lang w:val="en-US" w:eastAsia="ro-RO"/>
              </w:rPr>
            </w:pPr>
            <w:r>
              <w:rPr>
                <w:rFonts w:ascii="Times New Roman" w:eastAsia="Times New Roman" w:hAnsi="Times New Roman" w:cs="Times New Roman"/>
                <w:color w:val="000000"/>
                <w:lang w:val="en-US" w:eastAsia="ro-RO"/>
              </w:rPr>
              <w:t>3,6</w:t>
            </w:r>
          </w:p>
        </w:tc>
      </w:tr>
    </w:tbl>
    <w:p w14:paraId="1B616CF1" w14:textId="77777777" w:rsidR="0070751B" w:rsidRDefault="0070751B" w:rsidP="0070751B">
      <w:pPr>
        <w:spacing w:after="0"/>
        <w:ind w:firstLine="708"/>
        <w:jc w:val="both"/>
        <w:rPr>
          <w:rFonts w:ascii="Times New Roman" w:hAnsi="Times New Roman"/>
          <w:sz w:val="28"/>
          <w:szCs w:val="28"/>
          <w:lang w:val="ro-RO"/>
        </w:rPr>
      </w:pPr>
    </w:p>
    <w:p w14:paraId="0CCA240D" w14:textId="6B6010A2" w:rsidR="008738FB" w:rsidRPr="00123E95" w:rsidRDefault="003D5590" w:rsidP="00110F9B">
      <w:pPr>
        <w:pStyle w:val="ListParagraph"/>
        <w:numPr>
          <w:ilvl w:val="0"/>
          <w:numId w:val="48"/>
        </w:numPr>
        <w:tabs>
          <w:tab w:val="left" w:pos="990"/>
          <w:tab w:val="left" w:pos="1260"/>
          <w:tab w:val="left" w:pos="1350"/>
        </w:tabs>
        <w:spacing w:after="0"/>
        <w:ind w:left="-90" w:firstLine="798"/>
        <w:jc w:val="both"/>
        <w:rPr>
          <w:rFonts w:ascii="Cambria" w:hAnsi="Cambria"/>
          <w:sz w:val="24"/>
          <w:szCs w:val="24"/>
          <w:lang w:val="ro-RO"/>
        </w:rPr>
      </w:pPr>
      <w:r w:rsidRPr="00123E95">
        <w:rPr>
          <w:rFonts w:ascii="Cambria" w:hAnsi="Cambria"/>
          <w:sz w:val="24"/>
          <w:szCs w:val="24"/>
          <w:lang w:val="ro-RO"/>
        </w:rPr>
        <w:lastRenderedPageBreak/>
        <w:t>Cea mai mare parte</w:t>
      </w:r>
      <w:r w:rsidR="008C4B32" w:rsidRPr="00123E95">
        <w:rPr>
          <w:rFonts w:ascii="Cambria" w:hAnsi="Cambria"/>
          <w:sz w:val="24"/>
          <w:szCs w:val="24"/>
          <w:lang w:val="ro-RO"/>
        </w:rPr>
        <w:t xml:space="preserve"> a producției de lapte (circa 90</w:t>
      </w:r>
      <w:r w:rsidRPr="00123E95">
        <w:rPr>
          <w:rFonts w:ascii="Cambria" w:hAnsi="Cambria"/>
          <w:sz w:val="24"/>
          <w:szCs w:val="24"/>
          <w:lang w:val="ro-RO"/>
        </w:rPr>
        <w:t>% în anul 2017) este asigurată de gospodăriile casnice. De menționat că volumul producției de lapte de către gospodăriile casnice este în continuă scădere începând de la 57</w:t>
      </w:r>
      <w:r w:rsidR="009957E6" w:rsidRPr="00123E95">
        <w:rPr>
          <w:rFonts w:ascii="Cambria" w:hAnsi="Cambria"/>
          <w:sz w:val="24"/>
          <w:szCs w:val="24"/>
          <w:lang w:val="ro-RO"/>
        </w:rPr>
        <w:t>6,4 mii tone în anul 2010 la 308,2 mii tone în anul 2019 sau cu circa 4</w:t>
      </w:r>
      <w:r w:rsidRPr="00123E95">
        <w:rPr>
          <w:rFonts w:ascii="Cambria" w:hAnsi="Cambria"/>
          <w:sz w:val="24"/>
          <w:szCs w:val="24"/>
          <w:lang w:val="ro-RO"/>
        </w:rPr>
        <w:t xml:space="preserve">8%. </w:t>
      </w:r>
      <w:r w:rsidR="0070751B" w:rsidRPr="00123E95">
        <w:rPr>
          <w:rFonts w:ascii="Cambria" w:hAnsi="Cambria"/>
          <w:sz w:val="24"/>
          <w:szCs w:val="24"/>
          <w:lang w:val="ro-RO"/>
        </w:rPr>
        <w:t>Odată cu îmbătrânirea populației în zonele rurale, numărul animalelor deținute în gospodăriile casnice scade drastic, î</w:t>
      </w:r>
      <w:r w:rsidRPr="00123E95">
        <w:rPr>
          <w:rFonts w:ascii="Cambria" w:hAnsi="Cambria"/>
          <w:sz w:val="24"/>
          <w:szCs w:val="24"/>
          <w:lang w:val="ro-RO"/>
        </w:rPr>
        <w:t xml:space="preserve">n același timp producția de lapte </w:t>
      </w:r>
      <w:r w:rsidR="0070751B" w:rsidRPr="00123E95">
        <w:rPr>
          <w:rFonts w:ascii="Cambria" w:hAnsi="Cambria"/>
          <w:sz w:val="24"/>
          <w:szCs w:val="24"/>
          <w:lang w:val="ro-RO"/>
        </w:rPr>
        <w:t>obținută de la</w:t>
      </w:r>
      <w:r w:rsidRPr="00123E95">
        <w:rPr>
          <w:rFonts w:ascii="Cambria" w:hAnsi="Cambria"/>
          <w:sz w:val="24"/>
          <w:szCs w:val="24"/>
          <w:lang w:val="ro-RO"/>
        </w:rPr>
        <w:t xml:space="preserve"> întreprinderile agricole</w:t>
      </w:r>
      <w:r w:rsidR="00606B55" w:rsidRPr="00123E95">
        <w:rPr>
          <w:rFonts w:ascii="Cambria" w:hAnsi="Cambria"/>
          <w:sz w:val="24"/>
          <w:szCs w:val="24"/>
          <w:lang w:val="ro-RO"/>
        </w:rPr>
        <w:t>,</w:t>
      </w:r>
      <w:r w:rsidRPr="00123E95">
        <w:rPr>
          <w:rFonts w:ascii="Cambria" w:hAnsi="Cambria"/>
          <w:sz w:val="24"/>
          <w:szCs w:val="24"/>
          <w:lang w:val="ro-RO"/>
        </w:rPr>
        <w:t xml:space="preserve"> </w:t>
      </w:r>
      <w:r w:rsidR="00F253C7" w:rsidRPr="00123E95">
        <w:rPr>
          <w:rFonts w:ascii="Cambria" w:hAnsi="Cambria"/>
          <w:sz w:val="24"/>
          <w:szCs w:val="24"/>
          <w:lang w:val="ro-RO"/>
        </w:rPr>
        <w:t>după o perioadă de creștere în anii 2012-2016, a dat u</w:t>
      </w:r>
      <w:r w:rsidR="009957E6" w:rsidRPr="00123E95">
        <w:rPr>
          <w:rFonts w:ascii="Cambria" w:hAnsi="Cambria"/>
          <w:sz w:val="24"/>
          <w:szCs w:val="24"/>
          <w:lang w:val="ro-RO"/>
        </w:rPr>
        <w:t>n semnal de scădere</w:t>
      </w:r>
      <w:r w:rsidR="000819EC" w:rsidRPr="00123E95">
        <w:rPr>
          <w:lang w:val="ro-RO"/>
        </w:rPr>
        <w:t xml:space="preserve"> </w:t>
      </w:r>
      <w:r w:rsidR="000819EC" w:rsidRPr="00123E95">
        <w:rPr>
          <w:rFonts w:ascii="Cambria" w:hAnsi="Cambria"/>
          <w:sz w:val="24"/>
          <w:szCs w:val="24"/>
          <w:lang w:val="ro-RO"/>
        </w:rPr>
        <w:t xml:space="preserve">în anul 2019 </w:t>
      </w:r>
      <w:r w:rsidR="009957E6" w:rsidRPr="00123E95">
        <w:rPr>
          <w:rFonts w:ascii="Cambria" w:hAnsi="Cambria"/>
          <w:sz w:val="24"/>
          <w:szCs w:val="24"/>
          <w:lang w:val="ro-RO"/>
        </w:rPr>
        <w:t xml:space="preserve"> </w:t>
      </w:r>
      <w:r w:rsidR="000819EC" w:rsidRPr="00123E95">
        <w:rPr>
          <w:rFonts w:ascii="Cambria" w:hAnsi="Cambria"/>
          <w:sz w:val="24"/>
          <w:szCs w:val="24"/>
          <w:lang w:val="ro-RO"/>
        </w:rPr>
        <w:t xml:space="preserve">de până la 308,2 </w:t>
      </w:r>
      <w:r w:rsidR="00F253C7" w:rsidRPr="00123E95">
        <w:rPr>
          <w:rFonts w:ascii="Cambria" w:hAnsi="Cambria"/>
          <w:sz w:val="24"/>
          <w:szCs w:val="24"/>
          <w:lang w:val="ro-RO"/>
        </w:rPr>
        <w:t>(vezi figura 4).</w:t>
      </w:r>
    </w:p>
    <w:p w14:paraId="78C056BA" w14:textId="77777777" w:rsidR="000819EC" w:rsidRDefault="000819EC" w:rsidP="0070751B">
      <w:pPr>
        <w:spacing w:after="0"/>
        <w:ind w:firstLine="708"/>
        <w:jc w:val="both"/>
        <w:rPr>
          <w:rFonts w:ascii="Cambria" w:hAnsi="Cambria"/>
          <w:sz w:val="24"/>
          <w:szCs w:val="24"/>
          <w:lang w:val="ro-RO"/>
        </w:rPr>
      </w:pPr>
    </w:p>
    <w:p w14:paraId="3C09FBA6" w14:textId="3370AA48" w:rsidR="005370EF" w:rsidRPr="00110F9B" w:rsidRDefault="005370EF" w:rsidP="005370EF">
      <w:pPr>
        <w:spacing w:after="0"/>
        <w:ind w:firstLine="708"/>
        <w:jc w:val="right"/>
        <w:rPr>
          <w:rFonts w:ascii="Cambria" w:hAnsi="Cambria"/>
          <w:b/>
          <w:sz w:val="24"/>
          <w:szCs w:val="24"/>
          <w:lang w:val="ro-RO"/>
        </w:rPr>
      </w:pPr>
      <w:r w:rsidRPr="00110F9B">
        <w:rPr>
          <w:rFonts w:ascii="Cambria" w:hAnsi="Cambria"/>
          <w:b/>
          <w:sz w:val="24"/>
          <w:szCs w:val="24"/>
          <w:lang w:val="ro-RO"/>
        </w:rPr>
        <w:t>Figura 4</w:t>
      </w:r>
    </w:p>
    <w:p w14:paraId="4FFBDB66" w14:textId="19429D27" w:rsidR="005370EF" w:rsidRPr="000819EC" w:rsidRDefault="005370EF" w:rsidP="005370EF">
      <w:pPr>
        <w:spacing w:after="0"/>
        <w:jc w:val="center"/>
        <w:rPr>
          <w:rFonts w:ascii="Cambria" w:hAnsi="Cambria"/>
          <w:b/>
          <w:sz w:val="24"/>
          <w:szCs w:val="24"/>
          <w:lang w:val="ro-RO"/>
        </w:rPr>
      </w:pPr>
      <w:r w:rsidRPr="000819EC">
        <w:rPr>
          <w:rFonts w:ascii="Cambria" w:hAnsi="Cambria"/>
          <w:b/>
          <w:sz w:val="24"/>
          <w:szCs w:val="24"/>
          <w:lang w:val="ro-RO"/>
        </w:rPr>
        <w:t>Producția de lapte de vacă pe cat</w:t>
      </w:r>
      <w:r w:rsidR="009957E6" w:rsidRPr="000819EC">
        <w:rPr>
          <w:rFonts w:ascii="Cambria" w:hAnsi="Cambria"/>
          <w:b/>
          <w:sz w:val="24"/>
          <w:szCs w:val="24"/>
          <w:lang w:val="ro-RO"/>
        </w:rPr>
        <w:t>egorii de gospodării, 2007-2019</w:t>
      </w:r>
    </w:p>
    <w:p w14:paraId="37C3A647" w14:textId="649BFD7F" w:rsidR="00A94350" w:rsidRPr="00110F9B" w:rsidRDefault="005370EF" w:rsidP="005370EF">
      <w:pPr>
        <w:spacing w:after="0"/>
        <w:jc w:val="center"/>
        <w:rPr>
          <w:rFonts w:ascii="Cambria" w:hAnsi="Cambria"/>
          <w:i/>
          <w:sz w:val="24"/>
          <w:szCs w:val="24"/>
          <w:lang w:val="ro-RO"/>
        </w:rPr>
      </w:pPr>
      <w:r w:rsidRPr="00110F9B">
        <w:rPr>
          <w:rFonts w:ascii="Cambria" w:hAnsi="Cambria"/>
          <w:i/>
          <w:sz w:val="24"/>
          <w:szCs w:val="24"/>
          <w:lang w:val="ro-RO"/>
        </w:rPr>
        <w:t>(mii tone)</w:t>
      </w:r>
    </w:p>
    <w:p w14:paraId="5B0AC352" w14:textId="731BD02D" w:rsidR="004043F7" w:rsidRDefault="004568CD" w:rsidP="00FF1716">
      <w:pPr>
        <w:spacing w:after="0"/>
        <w:jc w:val="both"/>
        <w:rPr>
          <w:rFonts w:ascii="Cambria" w:hAnsi="Cambria"/>
          <w:b/>
          <w:sz w:val="24"/>
          <w:szCs w:val="24"/>
          <w:lang w:val="ro-RO"/>
        </w:rPr>
      </w:pPr>
      <w:r>
        <w:rPr>
          <w:noProof/>
          <w:lang w:eastAsia="ru-RU"/>
        </w:rPr>
        <w:drawing>
          <wp:inline distT="0" distB="0" distL="0" distR="0" wp14:anchorId="23B12678" wp14:editId="5E1D8A7B">
            <wp:extent cx="5508434" cy="2897436"/>
            <wp:effectExtent l="0" t="0" r="1651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0E39B9" w14:textId="77777777" w:rsidR="00FF1716" w:rsidRPr="00FF1716" w:rsidRDefault="00FF1716" w:rsidP="00FF1716">
      <w:pPr>
        <w:spacing w:after="0"/>
        <w:jc w:val="both"/>
        <w:rPr>
          <w:rFonts w:ascii="Cambria" w:hAnsi="Cambria"/>
          <w:b/>
          <w:sz w:val="24"/>
          <w:szCs w:val="24"/>
          <w:lang w:val="ro-RO"/>
        </w:rPr>
      </w:pPr>
    </w:p>
    <w:p w14:paraId="04DD2D3C" w14:textId="633FE507" w:rsidR="00544E73" w:rsidRPr="00977905" w:rsidRDefault="00606B55" w:rsidP="00110F9B">
      <w:pPr>
        <w:pStyle w:val="ListParagraph"/>
        <w:numPr>
          <w:ilvl w:val="0"/>
          <w:numId w:val="48"/>
        </w:numPr>
        <w:tabs>
          <w:tab w:val="left" w:pos="1080"/>
        </w:tabs>
        <w:spacing w:after="0"/>
        <w:ind w:left="0" w:firstLine="708"/>
        <w:jc w:val="both"/>
        <w:rPr>
          <w:rFonts w:ascii="Cambria" w:hAnsi="Cambria"/>
          <w:sz w:val="24"/>
          <w:szCs w:val="24"/>
          <w:lang w:val="ro-RO"/>
        </w:rPr>
      </w:pPr>
      <w:r w:rsidRPr="00977905">
        <w:rPr>
          <w:rFonts w:ascii="Cambria" w:hAnsi="Cambria"/>
          <w:sz w:val="24"/>
          <w:szCs w:val="24"/>
          <w:lang w:val="ro-RO"/>
        </w:rPr>
        <w:t xml:space="preserve">Pe fundalul reducerii șeptelului de vaci mulgătoare și a scăderii volumului producției de lapte </w:t>
      </w:r>
      <w:r w:rsidR="00764B00" w:rsidRPr="00977905">
        <w:rPr>
          <w:rFonts w:ascii="Cambria" w:hAnsi="Cambria"/>
          <w:sz w:val="24"/>
          <w:szCs w:val="24"/>
          <w:lang w:val="ro-RO"/>
        </w:rPr>
        <w:t xml:space="preserve">productivitatea medie la o vacă </w:t>
      </w:r>
      <w:r w:rsidRPr="00977905">
        <w:rPr>
          <w:rFonts w:ascii="Cambria" w:hAnsi="Cambria"/>
          <w:sz w:val="24"/>
          <w:szCs w:val="24"/>
          <w:lang w:val="ro-RO"/>
        </w:rPr>
        <w:t xml:space="preserve">înregistrează creșteri stabile începând cu anul 2000 atât în sectorul casnic cât și la întreprinderile agricole. Astfel productivitatea medie anuală </w:t>
      </w:r>
      <w:r w:rsidR="00764B00" w:rsidRPr="00977905">
        <w:rPr>
          <w:rFonts w:ascii="Cambria" w:hAnsi="Cambria"/>
          <w:sz w:val="24"/>
          <w:szCs w:val="24"/>
          <w:lang w:val="ro-RO"/>
        </w:rPr>
        <w:t xml:space="preserve">înregistrată </w:t>
      </w:r>
      <w:r w:rsidR="004043F7" w:rsidRPr="00977905">
        <w:rPr>
          <w:rFonts w:ascii="Cambria" w:hAnsi="Cambria"/>
          <w:sz w:val="24"/>
          <w:szCs w:val="24"/>
          <w:lang w:val="ro-RO"/>
        </w:rPr>
        <w:t>în anul 2018</w:t>
      </w:r>
      <w:r w:rsidR="007F215B" w:rsidRPr="00977905">
        <w:rPr>
          <w:rFonts w:ascii="Cambria" w:hAnsi="Cambria"/>
          <w:sz w:val="24"/>
          <w:szCs w:val="24"/>
          <w:lang w:val="ro-RO"/>
        </w:rPr>
        <w:t xml:space="preserve"> la întreprinderile agricole </w:t>
      </w:r>
      <w:r w:rsidRPr="00977905">
        <w:rPr>
          <w:rFonts w:ascii="Cambria" w:hAnsi="Cambria"/>
          <w:sz w:val="24"/>
          <w:szCs w:val="24"/>
          <w:lang w:val="ro-RO"/>
        </w:rPr>
        <w:t xml:space="preserve">a fost </w:t>
      </w:r>
      <w:r w:rsidR="00764B00" w:rsidRPr="00977905">
        <w:rPr>
          <w:rFonts w:ascii="Cambria" w:hAnsi="Cambria"/>
          <w:sz w:val="24"/>
          <w:szCs w:val="24"/>
          <w:lang w:val="ro-RO"/>
        </w:rPr>
        <w:t xml:space="preserve">de </w:t>
      </w:r>
      <w:r w:rsidR="007F215B" w:rsidRPr="00977905">
        <w:rPr>
          <w:rFonts w:ascii="Cambria" w:hAnsi="Cambria"/>
          <w:sz w:val="24"/>
          <w:szCs w:val="24"/>
          <w:lang w:val="ro-RO"/>
        </w:rPr>
        <w:t xml:space="preserve">circa 4,2 tone ceea ce este cu </w:t>
      </w:r>
      <w:r w:rsidR="004043F7" w:rsidRPr="00977905">
        <w:rPr>
          <w:rFonts w:ascii="Cambria" w:hAnsi="Cambria"/>
          <w:sz w:val="24"/>
          <w:szCs w:val="24"/>
          <w:lang w:val="ro-RO"/>
        </w:rPr>
        <w:t xml:space="preserve">circa 5% peste nivelul anilor </w:t>
      </w:r>
      <w:r w:rsidR="007F215B" w:rsidRPr="00977905">
        <w:rPr>
          <w:rFonts w:ascii="Cambria" w:hAnsi="Cambria"/>
          <w:sz w:val="24"/>
          <w:szCs w:val="24"/>
          <w:lang w:val="ro-RO"/>
        </w:rPr>
        <w:t xml:space="preserve">90. În aceiași perioadă productivitatea medie anuală înregistrată </w:t>
      </w:r>
      <w:r w:rsidR="004043F7" w:rsidRPr="00977905">
        <w:rPr>
          <w:rFonts w:ascii="Cambria" w:hAnsi="Cambria"/>
          <w:sz w:val="24"/>
          <w:szCs w:val="24"/>
          <w:lang w:val="ro-RO"/>
        </w:rPr>
        <w:t xml:space="preserve">pe țară a crescut </w:t>
      </w:r>
      <w:r w:rsidR="00F44311" w:rsidRPr="00977905">
        <w:rPr>
          <w:rFonts w:ascii="Cambria" w:hAnsi="Cambria"/>
          <w:sz w:val="24"/>
          <w:szCs w:val="24"/>
          <w:lang w:val="ro-RO"/>
        </w:rPr>
        <w:t>pâ</w:t>
      </w:r>
      <w:r w:rsidR="004043F7" w:rsidRPr="00977905">
        <w:rPr>
          <w:rFonts w:ascii="Cambria" w:hAnsi="Cambria"/>
          <w:sz w:val="24"/>
          <w:szCs w:val="24"/>
          <w:lang w:val="ro-RO"/>
        </w:rPr>
        <w:t>nă la 3,8</w:t>
      </w:r>
      <w:r w:rsidR="007F215B" w:rsidRPr="00977905">
        <w:rPr>
          <w:rFonts w:ascii="Cambria" w:hAnsi="Cambria"/>
          <w:sz w:val="24"/>
          <w:szCs w:val="24"/>
          <w:lang w:val="ro-RO"/>
        </w:rPr>
        <w:t xml:space="preserve"> ton</w:t>
      </w:r>
      <w:r w:rsidR="004043F7" w:rsidRPr="00977905">
        <w:rPr>
          <w:rFonts w:ascii="Cambria" w:hAnsi="Cambria"/>
          <w:sz w:val="24"/>
          <w:szCs w:val="24"/>
          <w:lang w:val="ro-RO"/>
        </w:rPr>
        <w:t>e în 2018</w:t>
      </w:r>
      <w:r w:rsidR="006B3C7A" w:rsidRPr="00977905">
        <w:rPr>
          <w:rFonts w:ascii="Cambria" w:hAnsi="Cambria"/>
          <w:sz w:val="24"/>
          <w:szCs w:val="24"/>
          <w:lang w:val="ro-RO"/>
        </w:rPr>
        <w:t xml:space="preserve"> iar în 2019 </w:t>
      </w:r>
      <w:r w:rsidR="00544E73" w:rsidRPr="00977905">
        <w:rPr>
          <w:rFonts w:ascii="Cambria" w:hAnsi="Cambria"/>
          <w:sz w:val="24"/>
          <w:szCs w:val="24"/>
          <w:lang w:val="ro-RO"/>
        </w:rPr>
        <w:t>se observă o mică scădere până la</w:t>
      </w:r>
      <w:r w:rsidR="006B3C7A" w:rsidRPr="00977905">
        <w:rPr>
          <w:rFonts w:ascii="Cambria" w:hAnsi="Cambria"/>
          <w:sz w:val="24"/>
          <w:szCs w:val="24"/>
          <w:lang w:val="ro-RO"/>
        </w:rPr>
        <w:t xml:space="preserve"> 3,6</w:t>
      </w:r>
      <w:r w:rsidR="00544E73" w:rsidRPr="00977905">
        <w:rPr>
          <w:rFonts w:ascii="Cambria" w:hAnsi="Cambria"/>
          <w:sz w:val="24"/>
          <w:szCs w:val="24"/>
          <w:lang w:val="ro-RO"/>
        </w:rPr>
        <w:t xml:space="preserve"> tone</w:t>
      </w:r>
      <w:r w:rsidR="00F44311" w:rsidRPr="00977905">
        <w:rPr>
          <w:rFonts w:ascii="Cambria" w:hAnsi="Cambria"/>
          <w:sz w:val="24"/>
          <w:szCs w:val="24"/>
          <w:lang w:val="ro-RO"/>
        </w:rPr>
        <w:t>.</w:t>
      </w:r>
      <w:r w:rsidR="007F215B" w:rsidRPr="00977905">
        <w:rPr>
          <w:rFonts w:ascii="Cambria" w:hAnsi="Cambria"/>
          <w:sz w:val="24"/>
          <w:szCs w:val="24"/>
          <w:lang w:val="ro-RO"/>
        </w:rPr>
        <w:t xml:space="preserve"> </w:t>
      </w:r>
    </w:p>
    <w:p w14:paraId="673E7C95" w14:textId="1716594E" w:rsidR="00764B00" w:rsidRDefault="007F215B" w:rsidP="00110F9B">
      <w:pPr>
        <w:pStyle w:val="ListParagraph"/>
        <w:numPr>
          <w:ilvl w:val="0"/>
          <w:numId w:val="48"/>
        </w:numPr>
        <w:tabs>
          <w:tab w:val="left" w:pos="990"/>
        </w:tabs>
        <w:spacing w:after="0"/>
        <w:ind w:left="0" w:firstLine="720"/>
        <w:jc w:val="both"/>
        <w:rPr>
          <w:rFonts w:ascii="Cambria" w:hAnsi="Cambria"/>
          <w:sz w:val="24"/>
          <w:szCs w:val="24"/>
          <w:lang w:val="ro-RO"/>
        </w:rPr>
      </w:pPr>
      <w:r w:rsidRPr="00110F9B">
        <w:rPr>
          <w:rFonts w:ascii="Cambria" w:hAnsi="Cambria"/>
          <w:sz w:val="24"/>
          <w:szCs w:val="24"/>
          <w:lang w:val="ro-RO"/>
        </w:rPr>
        <w:t>De menționat că în ultimii ani productivitatea medie anuală în cadrul întreprinderilor agricole este mai mare decât în gospodăriile casnice</w:t>
      </w:r>
      <w:r w:rsidR="004E4A75" w:rsidRPr="00110F9B">
        <w:rPr>
          <w:rFonts w:ascii="Cambria" w:hAnsi="Cambria"/>
          <w:sz w:val="24"/>
          <w:szCs w:val="24"/>
          <w:lang w:val="ro-RO"/>
        </w:rPr>
        <w:t xml:space="preserve">. </w:t>
      </w:r>
      <w:r w:rsidR="00A825D4" w:rsidRPr="00110F9B">
        <w:rPr>
          <w:rFonts w:ascii="Cambria" w:hAnsi="Cambria"/>
          <w:sz w:val="24"/>
          <w:szCs w:val="24"/>
          <w:lang w:val="ro-RO"/>
        </w:rPr>
        <w:t>(</w:t>
      </w:r>
      <w:r w:rsidRPr="00110F9B">
        <w:rPr>
          <w:rFonts w:ascii="Cambria" w:hAnsi="Cambria"/>
          <w:sz w:val="24"/>
          <w:szCs w:val="24"/>
          <w:lang w:val="ro-RO"/>
        </w:rPr>
        <w:t>vezi figura 5</w:t>
      </w:r>
      <w:r w:rsidR="00A825D4" w:rsidRPr="00110F9B">
        <w:rPr>
          <w:rFonts w:ascii="Cambria" w:hAnsi="Cambria"/>
          <w:sz w:val="24"/>
          <w:szCs w:val="24"/>
          <w:lang w:val="ro-RO"/>
        </w:rPr>
        <w:t>)</w:t>
      </w:r>
      <w:r w:rsidR="00764B00" w:rsidRPr="00110F9B">
        <w:rPr>
          <w:rFonts w:ascii="Cambria" w:hAnsi="Cambria"/>
          <w:sz w:val="24"/>
          <w:szCs w:val="24"/>
          <w:lang w:val="ro-RO"/>
        </w:rPr>
        <w:t xml:space="preserve">. </w:t>
      </w:r>
    </w:p>
    <w:p w14:paraId="75C92CEB" w14:textId="77777777" w:rsidR="00FF1716" w:rsidRPr="00110F9B" w:rsidRDefault="00FF1716" w:rsidP="00FF1716">
      <w:pPr>
        <w:pStyle w:val="ListParagraph"/>
        <w:tabs>
          <w:tab w:val="left" w:pos="990"/>
        </w:tabs>
        <w:spacing w:after="0"/>
        <w:jc w:val="both"/>
        <w:rPr>
          <w:rFonts w:ascii="Cambria" w:hAnsi="Cambria"/>
          <w:sz w:val="24"/>
          <w:szCs w:val="24"/>
          <w:lang w:val="ro-RO"/>
        </w:rPr>
      </w:pPr>
    </w:p>
    <w:p w14:paraId="680776DC" w14:textId="0E08C11E" w:rsidR="00A94350" w:rsidRPr="00110F9B" w:rsidRDefault="004043F7" w:rsidP="004043F7">
      <w:pPr>
        <w:spacing w:after="0"/>
        <w:ind w:left="360"/>
        <w:jc w:val="right"/>
        <w:rPr>
          <w:rFonts w:ascii="Cambria" w:hAnsi="Cambria"/>
          <w:b/>
          <w:sz w:val="24"/>
          <w:szCs w:val="24"/>
          <w:lang w:val="ro-RO"/>
        </w:rPr>
      </w:pPr>
      <w:r w:rsidRPr="00110F9B">
        <w:rPr>
          <w:rFonts w:ascii="Cambria" w:hAnsi="Cambria"/>
          <w:b/>
          <w:sz w:val="24"/>
          <w:szCs w:val="24"/>
          <w:lang w:val="ro-RO"/>
        </w:rPr>
        <w:t>Figura 5.</w:t>
      </w:r>
    </w:p>
    <w:p w14:paraId="174ADD65" w14:textId="27924555" w:rsidR="004043F7" w:rsidRPr="00110F9B" w:rsidRDefault="004043F7" w:rsidP="004043F7">
      <w:pPr>
        <w:spacing w:after="0"/>
        <w:ind w:left="360"/>
        <w:jc w:val="center"/>
        <w:rPr>
          <w:rFonts w:ascii="Cambria" w:hAnsi="Cambria"/>
          <w:i/>
          <w:sz w:val="24"/>
          <w:szCs w:val="24"/>
          <w:lang w:val="ro-RO"/>
        </w:rPr>
      </w:pPr>
      <w:r w:rsidRPr="00544E73">
        <w:rPr>
          <w:rFonts w:ascii="Cambria" w:hAnsi="Cambria"/>
          <w:b/>
          <w:sz w:val="24"/>
          <w:szCs w:val="24"/>
          <w:lang w:val="ro-RO"/>
        </w:rPr>
        <w:t>Productivitatea medie anuală de lapte pe categorii de gospodări</w:t>
      </w:r>
      <w:r w:rsidR="000819EC" w:rsidRPr="00544E73">
        <w:rPr>
          <w:rFonts w:ascii="Cambria" w:hAnsi="Cambria"/>
          <w:b/>
          <w:sz w:val="24"/>
          <w:szCs w:val="24"/>
          <w:lang w:val="ro-RO"/>
        </w:rPr>
        <w:t>i și șeptelul de vaci, 1990-201</w:t>
      </w:r>
      <w:r w:rsidR="005429F2" w:rsidRPr="00544E73">
        <w:rPr>
          <w:rFonts w:ascii="Cambria" w:hAnsi="Cambria"/>
          <w:b/>
          <w:sz w:val="24"/>
          <w:szCs w:val="24"/>
          <w:lang w:val="ro-RO"/>
        </w:rPr>
        <w:t>9</w:t>
      </w:r>
      <w:r w:rsidRPr="00110F9B">
        <w:rPr>
          <w:rFonts w:ascii="Cambria" w:hAnsi="Cambria"/>
          <w:i/>
          <w:sz w:val="24"/>
          <w:szCs w:val="24"/>
          <w:lang w:val="ro-RO"/>
        </w:rPr>
        <w:t>,</w:t>
      </w:r>
      <w:r w:rsidR="00110F9B" w:rsidRPr="00110F9B">
        <w:rPr>
          <w:rFonts w:ascii="Cambria" w:hAnsi="Cambria"/>
          <w:i/>
          <w:sz w:val="24"/>
          <w:szCs w:val="24"/>
          <w:lang w:val="ro-RO"/>
        </w:rPr>
        <w:t>(</w:t>
      </w:r>
      <w:r w:rsidRPr="00110F9B">
        <w:rPr>
          <w:rFonts w:ascii="Cambria" w:hAnsi="Cambria"/>
          <w:i/>
          <w:sz w:val="24"/>
          <w:szCs w:val="24"/>
          <w:lang w:val="ro-RO"/>
        </w:rPr>
        <w:t>tone/vacă, capete</w:t>
      </w:r>
      <w:r w:rsidR="00110F9B" w:rsidRPr="00110F9B">
        <w:rPr>
          <w:rFonts w:ascii="Cambria" w:hAnsi="Cambria"/>
          <w:i/>
          <w:sz w:val="24"/>
          <w:szCs w:val="24"/>
          <w:lang w:val="ro-RO"/>
        </w:rPr>
        <w:t>)</w:t>
      </w:r>
    </w:p>
    <w:p w14:paraId="49C50431" w14:textId="41CD34D9" w:rsidR="004043F7" w:rsidRDefault="005429F2" w:rsidP="00FF1716">
      <w:pPr>
        <w:spacing w:after="0"/>
        <w:ind w:left="360"/>
        <w:jc w:val="both"/>
        <w:rPr>
          <w:rFonts w:ascii="Cambria" w:hAnsi="Cambria"/>
          <w:b/>
          <w:color w:val="C0504D" w:themeColor="accent2"/>
          <w:sz w:val="24"/>
          <w:szCs w:val="24"/>
          <w:lang w:val="ro-RO"/>
        </w:rPr>
      </w:pPr>
      <w:r>
        <w:rPr>
          <w:noProof/>
          <w:lang w:eastAsia="ru-RU"/>
        </w:rPr>
        <w:lastRenderedPageBreak/>
        <w:drawing>
          <wp:inline distT="0" distB="0" distL="0" distR="0" wp14:anchorId="7451EF0C" wp14:editId="5DB07064">
            <wp:extent cx="5524500" cy="3524250"/>
            <wp:effectExtent l="0" t="0" r="19050" b="19050"/>
            <wp:docPr id="4" name="Chart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D4B1F363-154F-C240-9350-6AF3691DC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713DDF" w14:textId="77777777" w:rsidR="00FF1716" w:rsidRPr="00FF1716" w:rsidRDefault="00FF1716" w:rsidP="00FF1716">
      <w:pPr>
        <w:spacing w:after="0"/>
        <w:ind w:left="360"/>
        <w:jc w:val="both"/>
        <w:rPr>
          <w:rFonts w:ascii="Cambria" w:hAnsi="Cambria"/>
          <w:b/>
          <w:sz w:val="24"/>
          <w:szCs w:val="24"/>
          <w:lang w:val="ro-RO"/>
        </w:rPr>
      </w:pPr>
    </w:p>
    <w:p w14:paraId="077AF721" w14:textId="0A4E2822" w:rsidR="00D90E32" w:rsidRPr="00977905" w:rsidRDefault="009443EF" w:rsidP="00110F9B">
      <w:pPr>
        <w:pStyle w:val="ListParagraph"/>
        <w:numPr>
          <w:ilvl w:val="0"/>
          <w:numId w:val="48"/>
        </w:numPr>
        <w:tabs>
          <w:tab w:val="left" w:pos="1080"/>
        </w:tabs>
        <w:spacing w:after="0"/>
        <w:ind w:left="0" w:firstLine="708"/>
        <w:jc w:val="both"/>
        <w:rPr>
          <w:rFonts w:ascii="Cambria" w:hAnsi="Cambria"/>
          <w:sz w:val="24"/>
          <w:szCs w:val="24"/>
          <w:lang w:val="ro-RO"/>
        </w:rPr>
      </w:pPr>
      <w:r w:rsidRPr="00977905">
        <w:rPr>
          <w:rFonts w:ascii="Cambria" w:hAnsi="Cambria"/>
          <w:sz w:val="24"/>
          <w:szCs w:val="24"/>
          <w:lang w:val="ro-RO"/>
        </w:rPr>
        <w:t xml:space="preserve">Gospodăriile casnice unde sunt întreținute în prezent cea mai mare parte a vacilor mulgătoare, în pofida ponderii mari pe care o dețin în acest sector, nu pot asigura în măsura necesară respectarea tehnologiilor de creștere și exploatare a bovinelor, deoarece nu permit utilizarea tehnicii și utilajului tehnologic necesar pentru pregătirea și distribuirea furajelor combinate, mulsul mecanizat al vacilor și alte operațiuni de </w:t>
      </w:r>
      <w:r w:rsidR="00F44311" w:rsidRPr="00977905">
        <w:rPr>
          <w:rFonts w:ascii="Cambria" w:hAnsi="Cambria"/>
          <w:sz w:val="24"/>
          <w:szCs w:val="24"/>
          <w:lang w:val="ro-RO"/>
        </w:rPr>
        <w:t xml:space="preserve">întreținere a vacilor, motiv </w:t>
      </w:r>
      <w:r w:rsidRPr="00977905">
        <w:rPr>
          <w:rFonts w:ascii="Cambria" w:hAnsi="Cambria"/>
          <w:sz w:val="24"/>
          <w:szCs w:val="24"/>
          <w:lang w:val="ro-RO"/>
        </w:rPr>
        <w:t xml:space="preserve">care laptele produs în aceste gospodării este de o calitate nesatisfăcătoare pentru întreprinderile de procesare. </w:t>
      </w:r>
    </w:p>
    <w:p w14:paraId="00AFFE1D" w14:textId="31DE5E58" w:rsidR="00D90E32" w:rsidRPr="00977905" w:rsidRDefault="009443EF" w:rsidP="00110F9B">
      <w:pPr>
        <w:pStyle w:val="ListParagraph"/>
        <w:numPr>
          <w:ilvl w:val="0"/>
          <w:numId w:val="48"/>
        </w:numPr>
        <w:tabs>
          <w:tab w:val="left" w:pos="1080"/>
        </w:tabs>
        <w:spacing w:after="0"/>
        <w:ind w:left="0" w:firstLine="720"/>
        <w:jc w:val="both"/>
        <w:rPr>
          <w:rFonts w:ascii="Cambria" w:hAnsi="Cambria"/>
          <w:sz w:val="24"/>
          <w:szCs w:val="24"/>
          <w:lang w:val="ro-RO"/>
        </w:rPr>
      </w:pPr>
      <w:r w:rsidRPr="00977905">
        <w:rPr>
          <w:rFonts w:ascii="Cambria" w:hAnsi="Cambria"/>
          <w:sz w:val="24"/>
          <w:szCs w:val="24"/>
          <w:lang w:val="ro-RO"/>
        </w:rPr>
        <w:t>O altă deficiență majoră a producției de lapte de către gospodăriile casnice este caracterul sezonier foarte pronunțat</w:t>
      </w:r>
      <w:r w:rsidR="003A1310" w:rsidRPr="00977905">
        <w:rPr>
          <w:rFonts w:ascii="Cambria" w:hAnsi="Cambria"/>
          <w:sz w:val="24"/>
          <w:szCs w:val="24"/>
          <w:lang w:val="ro-RO"/>
        </w:rPr>
        <w:t>, f</w:t>
      </w:r>
      <w:r w:rsidRPr="00977905">
        <w:rPr>
          <w:rFonts w:ascii="Cambria" w:hAnsi="Cambria"/>
          <w:sz w:val="24"/>
          <w:szCs w:val="24"/>
          <w:lang w:val="ro-RO"/>
        </w:rPr>
        <w:t xml:space="preserve">apt ce duce la crearea unei </w:t>
      </w:r>
      <w:r w:rsidR="000A17C7" w:rsidRPr="00977905">
        <w:rPr>
          <w:rFonts w:ascii="Cambria" w:hAnsi="Cambria"/>
          <w:sz w:val="24"/>
          <w:szCs w:val="24"/>
          <w:lang w:val="ro-RO"/>
        </w:rPr>
        <w:t>dezechilibru</w:t>
      </w:r>
      <w:r w:rsidR="00D90E32" w:rsidRPr="00977905">
        <w:rPr>
          <w:rFonts w:ascii="Cambria" w:hAnsi="Cambria"/>
          <w:sz w:val="24"/>
          <w:szCs w:val="24"/>
          <w:lang w:val="ro-RO"/>
        </w:rPr>
        <w:t xml:space="preserve"> de </w:t>
      </w:r>
      <w:r w:rsidRPr="00977905">
        <w:rPr>
          <w:rFonts w:ascii="Cambria" w:hAnsi="Cambria"/>
          <w:sz w:val="24"/>
          <w:szCs w:val="24"/>
          <w:lang w:val="ro-RO"/>
        </w:rPr>
        <w:t xml:space="preserve">producții de lapte </w:t>
      </w:r>
      <w:r w:rsidR="00D90E32" w:rsidRPr="00977905">
        <w:rPr>
          <w:rFonts w:ascii="Cambria" w:hAnsi="Cambria"/>
          <w:sz w:val="24"/>
          <w:szCs w:val="24"/>
          <w:lang w:val="ro-RO"/>
        </w:rPr>
        <w:t xml:space="preserve">materie primă </w:t>
      </w:r>
      <w:r w:rsidRPr="00977905">
        <w:rPr>
          <w:rFonts w:ascii="Cambria" w:hAnsi="Cambria"/>
          <w:sz w:val="24"/>
          <w:szCs w:val="24"/>
          <w:lang w:val="ro-RO"/>
        </w:rPr>
        <w:t>în perioada de primăvară-vară și a unui deficit de lapte în perioada de iarnă. Aceste fluctuații afectează semnificativ procesul de producere a întreprinderilor de procesare a laptelui.</w:t>
      </w:r>
    </w:p>
    <w:p w14:paraId="55AA5A53" w14:textId="46C4DA0C" w:rsidR="001B7604" w:rsidRPr="000A17C7" w:rsidRDefault="00977905" w:rsidP="00977905">
      <w:pPr>
        <w:spacing w:after="0"/>
        <w:ind w:firstLine="708"/>
        <w:jc w:val="both"/>
        <w:rPr>
          <w:rFonts w:ascii="Cambria" w:hAnsi="Cambria"/>
          <w:sz w:val="24"/>
          <w:szCs w:val="24"/>
          <w:lang w:val="ro-RO"/>
        </w:rPr>
      </w:pPr>
      <w:r>
        <w:rPr>
          <w:rFonts w:ascii="Cambria" w:hAnsi="Cambria"/>
          <w:sz w:val="24"/>
          <w:szCs w:val="24"/>
          <w:lang w:val="ro-RO"/>
        </w:rPr>
        <w:t>9.</w:t>
      </w:r>
      <w:r w:rsidR="009443EF" w:rsidRPr="000A17C7">
        <w:rPr>
          <w:rFonts w:ascii="Cambria" w:hAnsi="Cambria"/>
          <w:sz w:val="24"/>
          <w:szCs w:val="24"/>
          <w:lang w:val="ro-RO"/>
        </w:rPr>
        <w:t xml:space="preserve"> </w:t>
      </w:r>
      <w:r w:rsidR="001B7604" w:rsidRPr="000A17C7">
        <w:rPr>
          <w:rFonts w:ascii="Cambria" w:hAnsi="Cambria"/>
          <w:sz w:val="24"/>
          <w:szCs w:val="24"/>
          <w:lang w:val="ro-RO"/>
        </w:rPr>
        <w:t>Un punct vulnerabil al producerii laptelui în gospodăriile casnice este colectarea laptelui și transportarea lui ca materie primă pentru întreprinderile de</w:t>
      </w:r>
      <w:r w:rsidR="001B7604" w:rsidRPr="00DD14C0">
        <w:rPr>
          <w:rFonts w:ascii="Times New Roman" w:hAnsi="Times New Roman"/>
          <w:sz w:val="28"/>
          <w:szCs w:val="28"/>
          <w:lang w:val="ro-RO"/>
        </w:rPr>
        <w:t xml:space="preserve"> </w:t>
      </w:r>
      <w:r w:rsidR="001B7604" w:rsidRPr="000A17C7">
        <w:rPr>
          <w:rFonts w:ascii="Cambria" w:hAnsi="Cambria"/>
          <w:sz w:val="24"/>
          <w:szCs w:val="24"/>
          <w:lang w:val="ro-RO"/>
        </w:rPr>
        <w:t>procesare a laptelui</w:t>
      </w:r>
      <w:r w:rsidR="00F44311">
        <w:rPr>
          <w:rFonts w:ascii="Cambria" w:hAnsi="Cambria"/>
          <w:sz w:val="24"/>
          <w:szCs w:val="24"/>
          <w:lang w:val="ro-RO"/>
        </w:rPr>
        <w:t xml:space="preserve"> care influențează </w:t>
      </w:r>
      <w:r w:rsidR="00E50C73">
        <w:rPr>
          <w:rFonts w:ascii="Cambria" w:hAnsi="Cambria"/>
          <w:sz w:val="24"/>
          <w:szCs w:val="24"/>
          <w:lang w:val="ro-RO"/>
        </w:rPr>
        <w:t xml:space="preserve">negativ </w:t>
      </w:r>
      <w:r w:rsidR="00F44311">
        <w:rPr>
          <w:rFonts w:ascii="Cambria" w:hAnsi="Cambria"/>
          <w:sz w:val="24"/>
          <w:szCs w:val="24"/>
          <w:lang w:val="ro-RO"/>
        </w:rPr>
        <w:t>asupra calității și prețului materiei prime</w:t>
      </w:r>
      <w:r w:rsidR="001B7604" w:rsidRPr="000A17C7">
        <w:rPr>
          <w:rFonts w:ascii="Cambria" w:hAnsi="Cambria"/>
          <w:sz w:val="24"/>
          <w:szCs w:val="24"/>
          <w:lang w:val="ro-RO"/>
        </w:rPr>
        <w:t xml:space="preserve">. </w:t>
      </w:r>
      <w:r>
        <w:rPr>
          <w:rFonts w:ascii="Cambria" w:hAnsi="Cambria"/>
          <w:sz w:val="24"/>
          <w:szCs w:val="24"/>
          <w:lang w:val="ro-RO"/>
        </w:rPr>
        <w:t xml:space="preserve"> </w:t>
      </w:r>
      <w:r w:rsidR="00CD22B9" w:rsidRPr="000A17C7">
        <w:rPr>
          <w:rFonts w:ascii="Cambria" w:hAnsi="Cambria"/>
          <w:sz w:val="24"/>
          <w:szCs w:val="24"/>
          <w:lang w:val="ro-RO"/>
        </w:rPr>
        <w:t xml:space="preserve">Concomitent, </w:t>
      </w:r>
      <w:r w:rsidR="001B7604" w:rsidRPr="000A17C7">
        <w:rPr>
          <w:rFonts w:ascii="Cambria" w:hAnsi="Cambria"/>
          <w:sz w:val="24"/>
          <w:szCs w:val="24"/>
          <w:lang w:val="ro-RO"/>
        </w:rPr>
        <w:t>întreținerea</w:t>
      </w:r>
      <w:r w:rsidR="00CD22B9" w:rsidRPr="000A17C7">
        <w:rPr>
          <w:rFonts w:ascii="Cambria" w:hAnsi="Cambria"/>
          <w:sz w:val="24"/>
          <w:szCs w:val="24"/>
          <w:lang w:val="ro-RO"/>
        </w:rPr>
        <w:t xml:space="preserve"> animalelor </w:t>
      </w:r>
      <w:r w:rsidR="001B7604" w:rsidRPr="000A17C7">
        <w:rPr>
          <w:rFonts w:ascii="Cambria" w:hAnsi="Cambria"/>
          <w:sz w:val="24"/>
          <w:szCs w:val="24"/>
          <w:lang w:val="ro-RO"/>
        </w:rPr>
        <w:t xml:space="preserve">în gospodăriile </w:t>
      </w:r>
      <w:r w:rsidR="00CD22B9" w:rsidRPr="000A17C7">
        <w:rPr>
          <w:rFonts w:ascii="Cambria" w:hAnsi="Cambria"/>
          <w:sz w:val="24"/>
          <w:szCs w:val="24"/>
          <w:lang w:val="ro-RO"/>
        </w:rPr>
        <w:t>cas</w:t>
      </w:r>
      <w:r w:rsidR="001B7604" w:rsidRPr="000A17C7">
        <w:rPr>
          <w:rFonts w:ascii="Cambria" w:hAnsi="Cambria"/>
          <w:sz w:val="24"/>
          <w:szCs w:val="24"/>
          <w:lang w:val="ro-RO"/>
        </w:rPr>
        <w:t>nice di</w:t>
      </w:r>
      <w:r w:rsidR="00CD22B9" w:rsidRPr="000A17C7">
        <w:rPr>
          <w:rFonts w:ascii="Cambria" w:hAnsi="Cambria"/>
          <w:sz w:val="24"/>
          <w:szCs w:val="24"/>
          <w:lang w:val="ro-RO"/>
        </w:rPr>
        <w:t xml:space="preserve">n </w:t>
      </w:r>
      <w:r w:rsidR="001B7604" w:rsidRPr="000A17C7">
        <w:rPr>
          <w:rFonts w:ascii="Cambria" w:hAnsi="Cambria"/>
          <w:sz w:val="24"/>
          <w:szCs w:val="24"/>
          <w:lang w:val="ro-RO"/>
        </w:rPr>
        <w:t>localitățile</w:t>
      </w:r>
      <w:r w:rsidR="00CD22B9" w:rsidRPr="000A17C7">
        <w:rPr>
          <w:rFonts w:ascii="Cambria" w:hAnsi="Cambria"/>
          <w:sz w:val="24"/>
          <w:szCs w:val="24"/>
          <w:lang w:val="ro-RO"/>
        </w:rPr>
        <w:t xml:space="preserve"> rurale creează </w:t>
      </w:r>
      <w:r w:rsidR="001B7604" w:rsidRPr="000A17C7">
        <w:rPr>
          <w:rFonts w:ascii="Cambria" w:hAnsi="Cambria"/>
          <w:sz w:val="24"/>
          <w:szCs w:val="24"/>
          <w:lang w:val="ro-RO"/>
        </w:rPr>
        <w:t xml:space="preserve">și </w:t>
      </w:r>
      <w:r w:rsidR="00CD22B9" w:rsidRPr="000A17C7">
        <w:rPr>
          <w:rFonts w:ascii="Cambria" w:hAnsi="Cambria"/>
          <w:sz w:val="24"/>
          <w:szCs w:val="24"/>
          <w:lang w:val="ro-RO"/>
        </w:rPr>
        <w:t xml:space="preserve">probleme </w:t>
      </w:r>
      <w:r w:rsidR="001B7604" w:rsidRPr="000A17C7">
        <w:rPr>
          <w:rFonts w:ascii="Cambria" w:hAnsi="Cambria"/>
          <w:sz w:val="24"/>
          <w:szCs w:val="24"/>
          <w:lang w:val="ro-RO"/>
        </w:rPr>
        <w:t xml:space="preserve">serioase </w:t>
      </w:r>
      <w:r w:rsidR="00CD22B9" w:rsidRPr="000A17C7">
        <w:rPr>
          <w:rFonts w:ascii="Cambria" w:hAnsi="Cambria"/>
          <w:sz w:val="24"/>
          <w:szCs w:val="24"/>
          <w:lang w:val="ro-RO"/>
        </w:rPr>
        <w:t xml:space="preserve">privind poluarea mediului, </w:t>
      </w:r>
      <w:r w:rsidR="001B7604" w:rsidRPr="000A17C7">
        <w:rPr>
          <w:rFonts w:ascii="Cambria" w:hAnsi="Cambria"/>
          <w:sz w:val="24"/>
          <w:szCs w:val="24"/>
          <w:lang w:val="ro-RO"/>
        </w:rPr>
        <w:t xml:space="preserve">inclusiv </w:t>
      </w:r>
      <w:r w:rsidR="00346BBA" w:rsidRPr="000A17C7">
        <w:rPr>
          <w:rFonts w:ascii="Cambria" w:hAnsi="Cambria"/>
          <w:sz w:val="24"/>
          <w:szCs w:val="24"/>
          <w:lang w:val="ro-RO"/>
        </w:rPr>
        <w:t xml:space="preserve">a aerului și </w:t>
      </w:r>
      <w:r w:rsidR="001B7604" w:rsidRPr="000A17C7">
        <w:rPr>
          <w:rFonts w:ascii="Cambria" w:hAnsi="Cambria"/>
          <w:sz w:val="24"/>
          <w:szCs w:val="24"/>
          <w:lang w:val="ro-RO"/>
        </w:rPr>
        <w:t>a surselor de apă potabilă.</w:t>
      </w:r>
      <w:r w:rsidR="00CD22B9" w:rsidRPr="000A17C7">
        <w:rPr>
          <w:rFonts w:ascii="Cambria" w:hAnsi="Cambria"/>
          <w:sz w:val="24"/>
          <w:szCs w:val="24"/>
          <w:lang w:val="ro-RO"/>
        </w:rPr>
        <w:t xml:space="preserve"> </w:t>
      </w:r>
      <w:r w:rsidR="001B7604" w:rsidRPr="000A17C7">
        <w:rPr>
          <w:rFonts w:ascii="Cambria" w:hAnsi="Cambria"/>
          <w:sz w:val="24"/>
          <w:szCs w:val="24"/>
          <w:lang w:val="ro-RO"/>
        </w:rPr>
        <w:t xml:space="preserve">Totodată, producția de lapte în cadrul gospodăriilor casnice este o sursă importantă </w:t>
      </w:r>
      <w:r w:rsidR="00346BBA" w:rsidRPr="000A17C7">
        <w:rPr>
          <w:rFonts w:ascii="Cambria" w:hAnsi="Cambria"/>
          <w:sz w:val="24"/>
          <w:szCs w:val="24"/>
          <w:lang w:val="ro-RO"/>
        </w:rPr>
        <w:t>de venituri pentru o bună parte</w:t>
      </w:r>
      <w:r w:rsidR="001B7604" w:rsidRPr="000A17C7">
        <w:rPr>
          <w:rFonts w:ascii="Cambria" w:hAnsi="Cambria"/>
          <w:sz w:val="24"/>
          <w:szCs w:val="24"/>
          <w:lang w:val="ro-RO"/>
        </w:rPr>
        <w:t xml:space="preserve"> a populatei rurale. </w:t>
      </w:r>
    </w:p>
    <w:p w14:paraId="02341EEF" w14:textId="08EDEBFC" w:rsidR="001B7604" w:rsidRDefault="00977905" w:rsidP="00D90E32">
      <w:pPr>
        <w:spacing w:after="0"/>
        <w:ind w:firstLine="708"/>
        <w:jc w:val="both"/>
        <w:rPr>
          <w:rFonts w:ascii="Times New Roman" w:hAnsi="Times New Roman"/>
          <w:sz w:val="28"/>
          <w:szCs w:val="28"/>
          <w:lang w:val="ro-RO"/>
        </w:rPr>
      </w:pPr>
      <w:r>
        <w:rPr>
          <w:rFonts w:ascii="Cambria" w:hAnsi="Cambria"/>
          <w:sz w:val="24"/>
          <w:szCs w:val="24"/>
          <w:lang w:val="ro-RO"/>
        </w:rPr>
        <w:t xml:space="preserve">10. </w:t>
      </w:r>
      <w:r w:rsidR="00CD22B9" w:rsidRPr="000A17C7">
        <w:rPr>
          <w:rFonts w:ascii="Cambria" w:hAnsi="Cambria"/>
          <w:sz w:val="24"/>
          <w:szCs w:val="24"/>
          <w:lang w:val="ro-RO"/>
        </w:rPr>
        <w:t xml:space="preserve">În acest context devine prioritară stimularea </w:t>
      </w:r>
      <w:r w:rsidR="001B7604" w:rsidRPr="000A17C7">
        <w:rPr>
          <w:rFonts w:ascii="Cambria" w:hAnsi="Cambria"/>
          <w:sz w:val="24"/>
          <w:szCs w:val="24"/>
          <w:lang w:val="ro-RO"/>
        </w:rPr>
        <w:t>investițiilor</w:t>
      </w:r>
      <w:r w:rsidR="00CD22B9" w:rsidRPr="000A17C7">
        <w:rPr>
          <w:rFonts w:ascii="Cambria" w:hAnsi="Cambria"/>
          <w:sz w:val="24"/>
          <w:szCs w:val="24"/>
          <w:lang w:val="ro-RO"/>
        </w:rPr>
        <w:t xml:space="preserve"> </w:t>
      </w:r>
      <w:r w:rsidR="001B7604" w:rsidRPr="000A17C7">
        <w:rPr>
          <w:rFonts w:ascii="Cambria" w:hAnsi="Cambria"/>
          <w:sz w:val="24"/>
          <w:szCs w:val="24"/>
          <w:lang w:val="ro-RO"/>
        </w:rPr>
        <w:t xml:space="preserve">pentru </w:t>
      </w:r>
      <w:r w:rsidR="00CD22B9" w:rsidRPr="000A17C7">
        <w:rPr>
          <w:rFonts w:ascii="Cambria" w:hAnsi="Cambria"/>
          <w:sz w:val="24"/>
          <w:szCs w:val="24"/>
          <w:lang w:val="ro-RO"/>
        </w:rPr>
        <w:t xml:space="preserve">crearea fermelor de bovine în extravilanul </w:t>
      </w:r>
      <w:r w:rsidR="001B7604" w:rsidRPr="000A17C7">
        <w:rPr>
          <w:rFonts w:ascii="Cambria" w:hAnsi="Cambria"/>
          <w:sz w:val="24"/>
          <w:szCs w:val="24"/>
          <w:lang w:val="ro-RO"/>
        </w:rPr>
        <w:t>localităților</w:t>
      </w:r>
      <w:r w:rsidR="00CD22B9" w:rsidRPr="000A17C7">
        <w:rPr>
          <w:rFonts w:ascii="Cambria" w:hAnsi="Cambria"/>
          <w:sz w:val="24"/>
          <w:szCs w:val="24"/>
          <w:lang w:val="ro-RO"/>
        </w:rPr>
        <w:t xml:space="preserve">, ceea ce va permite utilizarea tehnologiilor moderne de </w:t>
      </w:r>
      <w:r w:rsidR="001B7604" w:rsidRPr="000A17C7">
        <w:rPr>
          <w:rFonts w:ascii="Cambria" w:hAnsi="Cambria"/>
          <w:sz w:val="24"/>
          <w:szCs w:val="24"/>
          <w:lang w:val="ro-RO"/>
        </w:rPr>
        <w:t>întreținere</w:t>
      </w:r>
      <w:r w:rsidR="00CD22B9" w:rsidRPr="000A17C7">
        <w:rPr>
          <w:rFonts w:ascii="Cambria" w:hAnsi="Cambria"/>
          <w:sz w:val="24"/>
          <w:szCs w:val="24"/>
          <w:lang w:val="ro-RO"/>
        </w:rPr>
        <w:t xml:space="preserve">, </w:t>
      </w:r>
      <w:r w:rsidR="001B7604" w:rsidRPr="000A17C7">
        <w:rPr>
          <w:rFonts w:ascii="Cambria" w:hAnsi="Cambria"/>
          <w:sz w:val="24"/>
          <w:szCs w:val="24"/>
          <w:lang w:val="ro-RO"/>
        </w:rPr>
        <w:t>nutriție</w:t>
      </w:r>
      <w:r w:rsidR="00CD22B9" w:rsidRPr="000A17C7">
        <w:rPr>
          <w:rFonts w:ascii="Cambria" w:hAnsi="Cambria"/>
          <w:sz w:val="24"/>
          <w:szCs w:val="24"/>
          <w:lang w:val="ro-RO"/>
        </w:rPr>
        <w:t xml:space="preserve"> </w:t>
      </w:r>
      <w:r w:rsidR="001B7604" w:rsidRPr="000A17C7">
        <w:rPr>
          <w:rFonts w:ascii="Cambria" w:hAnsi="Cambria"/>
          <w:sz w:val="24"/>
          <w:szCs w:val="24"/>
          <w:lang w:val="ro-RO"/>
        </w:rPr>
        <w:t>și</w:t>
      </w:r>
      <w:r w:rsidR="00CD22B9" w:rsidRPr="000A17C7">
        <w:rPr>
          <w:rFonts w:ascii="Cambria" w:hAnsi="Cambria"/>
          <w:sz w:val="24"/>
          <w:szCs w:val="24"/>
          <w:lang w:val="ro-RO"/>
        </w:rPr>
        <w:t xml:space="preserve"> exploatare a animalelor </w:t>
      </w:r>
      <w:r w:rsidR="001B7604" w:rsidRPr="000A17C7">
        <w:rPr>
          <w:rFonts w:ascii="Cambria" w:hAnsi="Cambria"/>
          <w:sz w:val="24"/>
          <w:szCs w:val="24"/>
          <w:lang w:val="ro-RO"/>
        </w:rPr>
        <w:t>și</w:t>
      </w:r>
      <w:r w:rsidR="00CD22B9" w:rsidRPr="000A17C7">
        <w:rPr>
          <w:rFonts w:ascii="Cambria" w:hAnsi="Cambria"/>
          <w:sz w:val="24"/>
          <w:szCs w:val="24"/>
          <w:lang w:val="ro-RO"/>
        </w:rPr>
        <w:t xml:space="preserve"> </w:t>
      </w:r>
      <w:r w:rsidR="001B7604" w:rsidRPr="000A17C7">
        <w:rPr>
          <w:rFonts w:ascii="Cambria" w:hAnsi="Cambria"/>
          <w:sz w:val="24"/>
          <w:szCs w:val="24"/>
          <w:lang w:val="ro-RO"/>
        </w:rPr>
        <w:t xml:space="preserve">prin </w:t>
      </w:r>
      <w:r w:rsidR="00CD22B9" w:rsidRPr="000A17C7">
        <w:rPr>
          <w:rFonts w:ascii="Cambria" w:hAnsi="Cambria"/>
          <w:sz w:val="24"/>
          <w:szCs w:val="24"/>
          <w:lang w:val="ro-RO"/>
        </w:rPr>
        <w:t xml:space="preserve">urmare, sporirea </w:t>
      </w:r>
      <w:r w:rsidR="001B7604" w:rsidRPr="000A17C7">
        <w:rPr>
          <w:rFonts w:ascii="Cambria" w:hAnsi="Cambria"/>
          <w:sz w:val="24"/>
          <w:szCs w:val="24"/>
          <w:lang w:val="ro-RO"/>
        </w:rPr>
        <w:t xml:space="preserve">semnificativă </w:t>
      </w:r>
      <w:r w:rsidR="00CD22B9" w:rsidRPr="000A17C7">
        <w:rPr>
          <w:rFonts w:ascii="Cambria" w:hAnsi="Cambria"/>
          <w:sz w:val="24"/>
          <w:szCs w:val="24"/>
          <w:lang w:val="ro-RO"/>
        </w:rPr>
        <w:t xml:space="preserve">a </w:t>
      </w:r>
      <w:r w:rsidR="001B7604" w:rsidRPr="000A17C7">
        <w:rPr>
          <w:rFonts w:ascii="Cambria" w:hAnsi="Cambria"/>
          <w:sz w:val="24"/>
          <w:szCs w:val="24"/>
          <w:lang w:val="ro-RO"/>
        </w:rPr>
        <w:t>productivității</w:t>
      </w:r>
      <w:r w:rsidR="00CD22B9" w:rsidRPr="000A17C7">
        <w:rPr>
          <w:rFonts w:ascii="Cambria" w:hAnsi="Cambria"/>
          <w:sz w:val="24"/>
          <w:szCs w:val="24"/>
          <w:lang w:val="ro-RO"/>
        </w:rPr>
        <w:t xml:space="preserve"> acestora </w:t>
      </w:r>
      <w:r w:rsidR="001B7604" w:rsidRPr="000A17C7">
        <w:rPr>
          <w:rFonts w:ascii="Cambria" w:hAnsi="Cambria"/>
          <w:sz w:val="24"/>
          <w:szCs w:val="24"/>
          <w:lang w:val="ro-RO"/>
        </w:rPr>
        <w:t>și</w:t>
      </w:r>
      <w:r w:rsidR="00CD22B9" w:rsidRPr="000A17C7">
        <w:rPr>
          <w:rFonts w:ascii="Cambria" w:hAnsi="Cambria"/>
          <w:sz w:val="24"/>
          <w:szCs w:val="24"/>
          <w:lang w:val="ro-RO"/>
        </w:rPr>
        <w:t xml:space="preserve"> </w:t>
      </w:r>
      <w:r w:rsidR="001B7604" w:rsidRPr="000A17C7">
        <w:rPr>
          <w:rFonts w:ascii="Cambria" w:hAnsi="Cambria"/>
          <w:sz w:val="24"/>
          <w:szCs w:val="24"/>
          <w:lang w:val="ro-RO"/>
        </w:rPr>
        <w:t>obținerea</w:t>
      </w:r>
      <w:r w:rsidR="00CD22B9" w:rsidRPr="000A17C7">
        <w:rPr>
          <w:rFonts w:ascii="Cambria" w:hAnsi="Cambria"/>
          <w:sz w:val="24"/>
          <w:szCs w:val="24"/>
          <w:lang w:val="ro-RO"/>
        </w:rPr>
        <w:t xml:space="preserve"> unui produs</w:t>
      </w:r>
      <w:r w:rsidR="00CD22B9" w:rsidRPr="00DD14C0">
        <w:rPr>
          <w:rFonts w:ascii="Times New Roman" w:hAnsi="Times New Roman"/>
          <w:sz w:val="28"/>
          <w:szCs w:val="28"/>
          <w:lang w:val="ro-RO"/>
        </w:rPr>
        <w:t xml:space="preserve"> </w:t>
      </w:r>
      <w:r w:rsidR="00CD22B9" w:rsidRPr="00F44311">
        <w:rPr>
          <w:rFonts w:ascii="Cambria" w:hAnsi="Cambria"/>
          <w:sz w:val="24"/>
          <w:szCs w:val="24"/>
          <w:lang w:val="ro-RO"/>
        </w:rPr>
        <w:t>competitiv</w:t>
      </w:r>
      <w:r w:rsidR="001B7604" w:rsidRPr="00F44311">
        <w:rPr>
          <w:rFonts w:ascii="Cambria" w:hAnsi="Cambria"/>
          <w:sz w:val="24"/>
          <w:szCs w:val="24"/>
          <w:lang w:val="ro-RO"/>
        </w:rPr>
        <w:t xml:space="preserve"> atât pe piața internă cât și pe piețele de export</w:t>
      </w:r>
      <w:r w:rsidR="00DF3028" w:rsidRPr="00F44311">
        <w:rPr>
          <w:rFonts w:ascii="Cambria" w:hAnsi="Cambria"/>
          <w:sz w:val="24"/>
          <w:szCs w:val="24"/>
          <w:lang w:val="en-US"/>
        </w:rPr>
        <w:t xml:space="preserve"> </w:t>
      </w:r>
      <w:r w:rsidR="00E50C73">
        <w:rPr>
          <w:rFonts w:ascii="Cambria" w:hAnsi="Cambria"/>
          <w:sz w:val="24"/>
          <w:szCs w:val="24"/>
          <w:lang w:val="ro-RO"/>
        </w:rPr>
        <w:t>câ</w:t>
      </w:r>
      <w:r w:rsidR="00DF3028" w:rsidRPr="00F44311">
        <w:rPr>
          <w:rFonts w:ascii="Cambria" w:hAnsi="Cambria"/>
          <w:sz w:val="24"/>
          <w:szCs w:val="24"/>
          <w:lang w:val="ro-RO"/>
        </w:rPr>
        <w:t>t și asigurarea unui produs inofensiv</w:t>
      </w:r>
      <w:r w:rsidR="00DF3028">
        <w:rPr>
          <w:rFonts w:ascii="Times New Roman" w:hAnsi="Times New Roman"/>
          <w:sz w:val="28"/>
          <w:szCs w:val="28"/>
          <w:lang w:val="ro-RO"/>
        </w:rPr>
        <w:t xml:space="preserve"> </w:t>
      </w:r>
      <w:r w:rsidR="001B7604" w:rsidRPr="00DD14C0">
        <w:rPr>
          <w:rFonts w:ascii="Times New Roman" w:hAnsi="Times New Roman"/>
          <w:sz w:val="28"/>
          <w:szCs w:val="28"/>
          <w:lang w:val="ro-RO"/>
        </w:rPr>
        <w:t>.</w:t>
      </w:r>
    </w:p>
    <w:p w14:paraId="2B5F9A6F" w14:textId="77777777" w:rsidR="00FF1716" w:rsidRDefault="00FF1716" w:rsidP="00D90E32">
      <w:pPr>
        <w:spacing w:after="0"/>
        <w:ind w:firstLine="708"/>
        <w:jc w:val="both"/>
        <w:rPr>
          <w:rFonts w:ascii="Times New Roman" w:hAnsi="Times New Roman"/>
          <w:sz w:val="28"/>
          <w:szCs w:val="28"/>
          <w:lang w:val="ro-RO"/>
        </w:rPr>
      </w:pPr>
    </w:p>
    <w:p w14:paraId="0DB468EC" w14:textId="77777777" w:rsidR="00FF1716" w:rsidRDefault="00FF1716" w:rsidP="00D90E32">
      <w:pPr>
        <w:spacing w:after="0"/>
        <w:ind w:firstLine="708"/>
        <w:jc w:val="both"/>
        <w:rPr>
          <w:rFonts w:ascii="Times New Roman" w:hAnsi="Times New Roman"/>
          <w:sz w:val="28"/>
          <w:szCs w:val="28"/>
          <w:lang w:val="ro-RO"/>
        </w:rPr>
      </w:pPr>
    </w:p>
    <w:p w14:paraId="3A2A3235" w14:textId="4B0AEA2E" w:rsidR="00EC109D" w:rsidRDefault="00EC109D" w:rsidP="00EC109D">
      <w:pPr>
        <w:pStyle w:val="ListParagraph"/>
        <w:tabs>
          <w:tab w:val="left" w:pos="990"/>
        </w:tabs>
        <w:spacing w:after="0"/>
        <w:ind w:left="900"/>
        <w:jc w:val="center"/>
        <w:rPr>
          <w:rFonts w:ascii="Cambria" w:hAnsi="Cambria"/>
          <w:b/>
          <w:sz w:val="24"/>
          <w:szCs w:val="24"/>
          <w:lang w:val="ro-RO"/>
        </w:rPr>
      </w:pPr>
      <w:r>
        <w:rPr>
          <w:rFonts w:ascii="Cambria" w:hAnsi="Cambria"/>
          <w:b/>
          <w:sz w:val="24"/>
          <w:szCs w:val="24"/>
          <w:lang w:val="ro-RO"/>
        </w:rPr>
        <w:lastRenderedPageBreak/>
        <w:t>Secţiunea 3</w:t>
      </w:r>
    </w:p>
    <w:p w14:paraId="27DC5CD1" w14:textId="7CC6D108" w:rsidR="00DF3028" w:rsidRPr="001F18B1" w:rsidRDefault="008B4445" w:rsidP="00EC109D">
      <w:pPr>
        <w:pStyle w:val="ListParagraph"/>
        <w:tabs>
          <w:tab w:val="left" w:pos="990"/>
        </w:tabs>
        <w:spacing w:after="0"/>
        <w:ind w:left="900"/>
        <w:jc w:val="center"/>
        <w:rPr>
          <w:rFonts w:ascii="Cambria" w:hAnsi="Cambria"/>
          <w:sz w:val="24"/>
          <w:szCs w:val="24"/>
          <w:lang w:val="ro-RO"/>
        </w:rPr>
      </w:pPr>
      <w:r w:rsidRPr="001F18B1">
        <w:rPr>
          <w:rFonts w:ascii="Cambria" w:hAnsi="Cambria"/>
          <w:b/>
          <w:sz w:val="24"/>
          <w:szCs w:val="24"/>
          <w:lang w:val="ro-RO"/>
        </w:rPr>
        <w:t>Ameliorarea genetică a efectivelor de taurine</w:t>
      </w:r>
    </w:p>
    <w:p w14:paraId="43206589" w14:textId="7A9BD804" w:rsidR="008B4445" w:rsidRPr="008A1E9E" w:rsidRDefault="00977905" w:rsidP="00377CDB">
      <w:pPr>
        <w:pStyle w:val="ListParagraph"/>
        <w:tabs>
          <w:tab w:val="left" w:pos="630"/>
        </w:tabs>
        <w:spacing w:after="0"/>
        <w:ind w:left="0" w:firstLine="630"/>
        <w:jc w:val="both"/>
        <w:rPr>
          <w:rFonts w:ascii="Cambria" w:hAnsi="Cambria"/>
          <w:sz w:val="24"/>
          <w:szCs w:val="24"/>
          <w:lang w:val="ro-RO"/>
        </w:rPr>
      </w:pPr>
      <w:r>
        <w:rPr>
          <w:rFonts w:ascii="Cambria" w:hAnsi="Cambria"/>
          <w:sz w:val="24"/>
          <w:szCs w:val="24"/>
          <w:lang w:val="ro-RO"/>
        </w:rPr>
        <w:t xml:space="preserve">11. </w:t>
      </w:r>
      <w:r w:rsidR="00AD1544">
        <w:rPr>
          <w:rFonts w:ascii="Cambria" w:hAnsi="Cambria"/>
          <w:sz w:val="24"/>
          <w:szCs w:val="24"/>
          <w:lang w:val="ro-RO"/>
        </w:rPr>
        <w:t>A</w:t>
      </w:r>
      <w:r w:rsidR="00377CDB" w:rsidRPr="00377CDB">
        <w:rPr>
          <w:rFonts w:ascii="Cambria" w:hAnsi="Cambria"/>
          <w:sz w:val="24"/>
          <w:szCs w:val="24"/>
          <w:lang w:val="ro-RO"/>
        </w:rPr>
        <w:t>melio</w:t>
      </w:r>
      <w:r w:rsidR="00377CDB">
        <w:rPr>
          <w:rFonts w:ascii="Cambria" w:hAnsi="Cambria"/>
          <w:sz w:val="24"/>
          <w:szCs w:val="24"/>
          <w:lang w:val="ro-RO"/>
        </w:rPr>
        <w:t xml:space="preserve">rarea genetică a efectivelor de </w:t>
      </w:r>
      <w:r w:rsidR="00377CDB" w:rsidRPr="00377CDB">
        <w:rPr>
          <w:rFonts w:ascii="Cambria" w:hAnsi="Cambria"/>
          <w:sz w:val="24"/>
          <w:szCs w:val="24"/>
          <w:lang w:val="ro-RO"/>
        </w:rPr>
        <w:t xml:space="preserve">taurine </w:t>
      </w:r>
      <w:r w:rsidR="00377CDB">
        <w:rPr>
          <w:rFonts w:ascii="Cambria" w:hAnsi="Cambria"/>
          <w:sz w:val="24"/>
          <w:szCs w:val="24"/>
          <w:lang w:val="ro-RO"/>
        </w:rPr>
        <w:t>a</w:t>
      </w:r>
      <w:r w:rsidR="00DF3028" w:rsidRPr="008A1E9E">
        <w:rPr>
          <w:rFonts w:ascii="Cambria" w:hAnsi="Cambria"/>
          <w:sz w:val="24"/>
          <w:szCs w:val="24"/>
          <w:lang w:val="ro-RO"/>
        </w:rPr>
        <w:t xml:space="preserve">ctualmente </w:t>
      </w:r>
      <w:r w:rsidR="008B4445" w:rsidRPr="008A1E9E">
        <w:rPr>
          <w:rFonts w:ascii="Cambria" w:hAnsi="Cambria"/>
          <w:sz w:val="24"/>
          <w:szCs w:val="24"/>
          <w:lang w:val="ro-RO"/>
        </w:rPr>
        <w:t xml:space="preserve">este efectuată de către Întreprinderea de Stat "Centrul Republican pentru Ameliorarea </w:t>
      </w:r>
      <w:r w:rsidR="00D06FCA" w:rsidRPr="008A1E9E">
        <w:rPr>
          <w:rFonts w:ascii="Cambria" w:hAnsi="Cambria"/>
          <w:sz w:val="24"/>
          <w:szCs w:val="24"/>
          <w:lang w:val="ro-RO"/>
        </w:rPr>
        <w:t>și</w:t>
      </w:r>
      <w:r w:rsidR="008B4445" w:rsidRPr="008A1E9E">
        <w:rPr>
          <w:rFonts w:ascii="Cambria" w:hAnsi="Cambria"/>
          <w:sz w:val="24"/>
          <w:szCs w:val="24"/>
          <w:lang w:val="ro-RO"/>
        </w:rPr>
        <w:t xml:space="preserve"> </w:t>
      </w:r>
      <w:r w:rsidR="00D06FCA" w:rsidRPr="008A1E9E">
        <w:rPr>
          <w:rFonts w:ascii="Cambria" w:hAnsi="Cambria"/>
          <w:sz w:val="24"/>
          <w:szCs w:val="24"/>
          <w:lang w:val="ro-RO"/>
        </w:rPr>
        <w:t>Reproducția</w:t>
      </w:r>
      <w:r w:rsidR="008B4445" w:rsidRPr="008A1E9E">
        <w:rPr>
          <w:rFonts w:ascii="Cambria" w:hAnsi="Cambria"/>
          <w:sz w:val="24"/>
          <w:szCs w:val="24"/>
          <w:lang w:val="ro-RO"/>
        </w:rPr>
        <w:t xml:space="preserve"> Animalelor"</w:t>
      </w:r>
      <w:r w:rsidR="00D06FCA" w:rsidRPr="008A1E9E">
        <w:rPr>
          <w:rFonts w:ascii="Cambria" w:hAnsi="Cambria"/>
          <w:sz w:val="24"/>
          <w:szCs w:val="24"/>
          <w:lang w:val="ro-RO"/>
        </w:rPr>
        <w:t xml:space="preserve"> (CRARA)</w:t>
      </w:r>
      <w:r w:rsidR="008B4445" w:rsidRPr="008A1E9E">
        <w:rPr>
          <w:rFonts w:ascii="Cambria" w:hAnsi="Cambria"/>
          <w:sz w:val="24"/>
          <w:szCs w:val="24"/>
          <w:lang w:val="ro-RO"/>
        </w:rPr>
        <w:t xml:space="preserve">, </w:t>
      </w:r>
      <w:r w:rsidR="00D06FCA" w:rsidRPr="008A1E9E">
        <w:rPr>
          <w:rFonts w:ascii="Cambria" w:hAnsi="Cambria"/>
          <w:sz w:val="24"/>
          <w:szCs w:val="24"/>
          <w:lang w:val="ro-RO"/>
        </w:rPr>
        <w:t>și de către Instituția</w:t>
      </w:r>
      <w:r w:rsidR="008B4445" w:rsidRPr="008A1E9E">
        <w:rPr>
          <w:rFonts w:ascii="Cambria" w:hAnsi="Cambria"/>
          <w:sz w:val="24"/>
          <w:szCs w:val="24"/>
          <w:lang w:val="ro-RO"/>
        </w:rPr>
        <w:t xml:space="preserve"> Publică ”Institutul </w:t>
      </w:r>
      <w:proofErr w:type="spellStart"/>
      <w:r w:rsidR="008B4445" w:rsidRPr="008A1E9E">
        <w:rPr>
          <w:rFonts w:ascii="Cambria" w:hAnsi="Cambria"/>
          <w:sz w:val="24"/>
          <w:szCs w:val="24"/>
          <w:lang w:val="ro-RO"/>
        </w:rPr>
        <w:t>Ştiinţifico-Practic</w:t>
      </w:r>
      <w:proofErr w:type="spellEnd"/>
      <w:r w:rsidR="008B4445" w:rsidRPr="008A1E9E">
        <w:rPr>
          <w:rFonts w:ascii="Cambria" w:hAnsi="Cambria"/>
          <w:sz w:val="24"/>
          <w:szCs w:val="24"/>
          <w:lang w:val="ro-RO"/>
        </w:rPr>
        <w:t xml:space="preserve"> de Biotehnologii în Zootehnie </w:t>
      </w:r>
      <w:r w:rsidR="00D06FCA" w:rsidRPr="008A1E9E">
        <w:rPr>
          <w:rFonts w:ascii="Cambria" w:hAnsi="Cambria"/>
          <w:sz w:val="24"/>
          <w:szCs w:val="24"/>
          <w:lang w:val="ro-RO"/>
        </w:rPr>
        <w:t>și</w:t>
      </w:r>
      <w:r w:rsidR="008B28C5" w:rsidRPr="008A1E9E">
        <w:rPr>
          <w:rFonts w:ascii="Cambria" w:hAnsi="Cambria"/>
          <w:sz w:val="24"/>
          <w:szCs w:val="24"/>
          <w:lang w:val="ro-RO"/>
        </w:rPr>
        <w:t xml:space="preserve"> Medicină Veterinară”</w:t>
      </w:r>
      <w:r w:rsidR="008A1E9E" w:rsidRPr="008A1E9E">
        <w:rPr>
          <w:rFonts w:ascii="Cambria" w:hAnsi="Cambria"/>
          <w:sz w:val="24"/>
          <w:szCs w:val="24"/>
          <w:lang w:val="ro-RO"/>
        </w:rPr>
        <w:t>(</w:t>
      </w:r>
      <w:r w:rsidR="008A1E9E" w:rsidRPr="008A1E9E">
        <w:rPr>
          <w:rFonts w:ascii="Cambria" w:hAnsi="Cambria"/>
          <w:sz w:val="24"/>
          <w:szCs w:val="24"/>
        </w:rPr>
        <w:t xml:space="preserve"> </w:t>
      </w:r>
      <w:r w:rsidR="008A1E9E" w:rsidRPr="008A1E9E">
        <w:rPr>
          <w:rFonts w:ascii="Cambria" w:hAnsi="Cambria"/>
          <w:sz w:val="24"/>
          <w:szCs w:val="24"/>
          <w:lang w:val="ro-RO"/>
        </w:rPr>
        <w:t>IŞPBZMV)</w:t>
      </w:r>
      <w:r w:rsidR="008B28C5" w:rsidRPr="008A1E9E">
        <w:rPr>
          <w:rFonts w:ascii="Cambria" w:hAnsi="Cambria"/>
          <w:sz w:val="24"/>
          <w:szCs w:val="24"/>
          <w:lang w:val="ro-RO"/>
        </w:rPr>
        <w:t xml:space="preserve"> care </w:t>
      </w:r>
      <w:r w:rsidR="00DF3028" w:rsidRPr="008A1E9E">
        <w:rPr>
          <w:rFonts w:ascii="Cambria" w:hAnsi="Cambria"/>
          <w:sz w:val="24"/>
          <w:szCs w:val="24"/>
          <w:lang w:val="ro-RO"/>
        </w:rPr>
        <w:t>are în subordine 31 de centre teritoriale cu 665 oficii locale și dispune de o bancă genetică un</w:t>
      </w:r>
      <w:r w:rsidR="008B28C5" w:rsidRPr="008A1E9E">
        <w:rPr>
          <w:rFonts w:ascii="Cambria" w:hAnsi="Cambria"/>
          <w:sz w:val="24"/>
          <w:szCs w:val="24"/>
          <w:lang w:val="ro-RO"/>
        </w:rPr>
        <w:t>d</w:t>
      </w:r>
      <w:r w:rsidR="009C42FD">
        <w:rPr>
          <w:rFonts w:ascii="Cambria" w:hAnsi="Cambria"/>
          <w:sz w:val="24"/>
          <w:szCs w:val="24"/>
          <w:lang w:val="ro-RO"/>
        </w:rPr>
        <w:t>e sunt stocate in jur de 3,5</w:t>
      </w:r>
      <w:r w:rsidR="00DF3028" w:rsidRPr="008A1E9E">
        <w:rPr>
          <w:rFonts w:ascii="Cambria" w:hAnsi="Cambria"/>
          <w:sz w:val="24"/>
          <w:szCs w:val="24"/>
          <w:lang w:val="ro-RO"/>
        </w:rPr>
        <w:t xml:space="preserve"> mil doze de material seminal.</w:t>
      </w:r>
      <w:r w:rsidR="008B4445" w:rsidRPr="008A1E9E">
        <w:rPr>
          <w:rFonts w:ascii="Cambria" w:hAnsi="Cambria"/>
          <w:sz w:val="24"/>
          <w:szCs w:val="24"/>
          <w:lang w:val="ro-RO"/>
        </w:rPr>
        <w:t xml:space="preserve"> </w:t>
      </w:r>
    </w:p>
    <w:p w14:paraId="6CFE8185" w14:textId="166463F9" w:rsidR="008B4445" w:rsidRPr="008A1E9E" w:rsidRDefault="00977905" w:rsidP="008B28C5">
      <w:pPr>
        <w:spacing w:after="0"/>
        <w:ind w:firstLine="567"/>
        <w:jc w:val="both"/>
        <w:rPr>
          <w:rFonts w:ascii="Cambria" w:hAnsi="Cambria"/>
          <w:color w:val="000000" w:themeColor="text1"/>
          <w:sz w:val="24"/>
          <w:szCs w:val="24"/>
          <w:lang w:val="ro-RO"/>
        </w:rPr>
      </w:pPr>
      <w:r>
        <w:rPr>
          <w:rFonts w:ascii="Cambria" w:hAnsi="Cambria"/>
          <w:color w:val="000000" w:themeColor="text1"/>
          <w:sz w:val="24"/>
          <w:szCs w:val="24"/>
          <w:lang w:val="ro-RO"/>
        </w:rPr>
        <w:t xml:space="preserve">12. </w:t>
      </w:r>
      <w:r w:rsidR="008B4445" w:rsidRPr="008A1E9E">
        <w:rPr>
          <w:rFonts w:ascii="Cambria" w:hAnsi="Cambria"/>
          <w:color w:val="000000" w:themeColor="text1"/>
          <w:sz w:val="24"/>
          <w:szCs w:val="24"/>
          <w:lang w:val="ro-RO"/>
        </w:rPr>
        <w:t>În scopul extinderii șeptelului animalelor de prăsilă</w:t>
      </w:r>
      <w:r w:rsidR="0066775F" w:rsidRPr="008A1E9E">
        <w:rPr>
          <w:rFonts w:ascii="Cambria" w:hAnsi="Cambria"/>
          <w:color w:val="000000" w:themeColor="text1"/>
          <w:sz w:val="24"/>
          <w:szCs w:val="24"/>
          <w:lang w:val="ro-RO"/>
        </w:rPr>
        <w:t xml:space="preserve"> </w:t>
      </w:r>
      <w:r w:rsidR="009D475F">
        <w:rPr>
          <w:rFonts w:ascii="Cambria" w:hAnsi="Cambria"/>
          <w:color w:val="000000" w:themeColor="text1"/>
          <w:sz w:val="24"/>
          <w:szCs w:val="24"/>
          <w:lang w:val="ro-RO"/>
        </w:rPr>
        <w:t xml:space="preserve">sunt </w:t>
      </w:r>
      <w:r w:rsidR="0066775F" w:rsidRPr="008A1E9E">
        <w:rPr>
          <w:rFonts w:ascii="Cambria" w:hAnsi="Cambria"/>
          <w:color w:val="000000" w:themeColor="text1"/>
          <w:sz w:val="24"/>
          <w:szCs w:val="24"/>
          <w:lang w:val="ro-RO"/>
        </w:rPr>
        <w:t>inițiate</w:t>
      </w:r>
      <w:r w:rsidR="008B4445" w:rsidRPr="008A1E9E">
        <w:rPr>
          <w:rFonts w:ascii="Cambria" w:hAnsi="Cambria"/>
          <w:color w:val="000000" w:themeColor="text1"/>
          <w:sz w:val="24"/>
          <w:szCs w:val="24"/>
          <w:lang w:val="ro-RO"/>
        </w:rPr>
        <w:t xml:space="preserve"> următoarele </w:t>
      </w:r>
      <w:r w:rsidR="0066775F" w:rsidRPr="008A1E9E">
        <w:rPr>
          <w:rFonts w:ascii="Cambria" w:hAnsi="Cambria"/>
          <w:color w:val="000000" w:themeColor="text1"/>
          <w:sz w:val="24"/>
          <w:szCs w:val="24"/>
          <w:lang w:val="ro-RO"/>
        </w:rPr>
        <w:t>activități</w:t>
      </w:r>
      <w:r w:rsidR="008B4445" w:rsidRPr="008A1E9E">
        <w:rPr>
          <w:rFonts w:ascii="Cambria" w:hAnsi="Cambria"/>
          <w:color w:val="000000" w:themeColor="text1"/>
          <w:sz w:val="24"/>
          <w:szCs w:val="24"/>
          <w:lang w:val="ro-RO"/>
        </w:rPr>
        <w:t>:</w:t>
      </w:r>
    </w:p>
    <w:p w14:paraId="1B436243" w14:textId="1908D5FB" w:rsidR="008B28C5" w:rsidRPr="008A1E9E" w:rsidRDefault="00B14656" w:rsidP="00FF1716">
      <w:pPr>
        <w:tabs>
          <w:tab w:val="left" w:pos="540"/>
          <w:tab w:val="left" w:pos="630"/>
        </w:tabs>
        <w:spacing w:after="0"/>
        <w:ind w:left="540" w:firstLine="450"/>
        <w:jc w:val="both"/>
        <w:rPr>
          <w:rFonts w:ascii="Cambria" w:hAnsi="Cambria"/>
          <w:color w:val="000000" w:themeColor="text1"/>
          <w:sz w:val="24"/>
          <w:szCs w:val="24"/>
          <w:lang w:val="ro-RO"/>
        </w:rPr>
      </w:pPr>
      <w:r>
        <w:rPr>
          <w:rFonts w:ascii="Cambria" w:hAnsi="Cambria"/>
          <w:color w:val="000000" w:themeColor="text1"/>
          <w:sz w:val="24"/>
          <w:szCs w:val="24"/>
          <w:lang w:val="ro-RO"/>
        </w:rPr>
        <w:t>1</w:t>
      </w:r>
      <w:r w:rsidR="008A1E9E" w:rsidRPr="008A1E9E">
        <w:rPr>
          <w:rFonts w:ascii="Cambria" w:hAnsi="Cambria"/>
          <w:color w:val="000000" w:themeColor="text1"/>
          <w:sz w:val="24"/>
          <w:szCs w:val="24"/>
          <w:lang w:val="ro-RO"/>
        </w:rPr>
        <w:t xml:space="preserve">) </w:t>
      </w:r>
      <w:r w:rsidR="008B28C5" w:rsidRPr="008A1E9E">
        <w:rPr>
          <w:rFonts w:ascii="Cambria" w:hAnsi="Cambria"/>
          <w:color w:val="000000" w:themeColor="text1"/>
          <w:sz w:val="24"/>
          <w:szCs w:val="24"/>
          <w:lang w:val="ro-RO"/>
        </w:rPr>
        <w:t>implementarea managementului genetic și programelor de ameliorare a animalelor în fermele de producere lapte;</w:t>
      </w:r>
    </w:p>
    <w:p w14:paraId="107BAAA7" w14:textId="0E11C4DD" w:rsidR="008B4445" w:rsidRPr="008A1E9E" w:rsidRDefault="00B14656" w:rsidP="00FF1716">
      <w:pPr>
        <w:tabs>
          <w:tab w:val="left" w:pos="540"/>
        </w:tabs>
        <w:spacing w:after="0"/>
        <w:ind w:left="567" w:firstLine="450"/>
        <w:jc w:val="both"/>
        <w:rPr>
          <w:rFonts w:ascii="Cambria" w:hAnsi="Cambria"/>
          <w:color w:val="000000" w:themeColor="text1"/>
          <w:sz w:val="24"/>
          <w:szCs w:val="24"/>
          <w:lang w:val="ro-RO"/>
        </w:rPr>
      </w:pPr>
      <w:r>
        <w:rPr>
          <w:rFonts w:ascii="Cambria" w:hAnsi="Cambria"/>
          <w:color w:val="000000" w:themeColor="text1"/>
          <w:sz w:val="24"/>
          <w:szCs w:val="24"/>
          <w:lang w:val="ro-RO"/>
        </w:rPr>
        <w:t>2</w:t>
      </w:r>
      <w:r w:rsidR="008A1E9E" w:rsidRPr="008A1E9E">
        <w:rPr>
          <w:rFonts w:ascii="Cambria" w:hAnsi="Cambria"/>
          <w:color w:val="000000" w:themeColor="text1"/>
          <w:sz w:val="24"/>
          <w:szCs w:val="24"/>
          <w:lang w:val="ro-RO"/>
        </w:rPr>
        <w:t>)</w:t>
      </w:r>
      <w:r w:rsidR="008B28C5" w:rsidRPr="008A1E9E">
        <w:rPr>
          <w:rFonts w:ascii="Cambria" w:hAnsi="Cambria"/>
          <w:color w:val="000000" w:themeColor="text1"/>
          <w:sz w:val="24"/>
          <w:szCs w:val="24"/>
          <w:lang w:val="ro-RO"/>
        </w:rPr>
        <w:t xml:space="preserve"> </w:t>
      </w:r>
      <w:r w:rsidR="0066775F" w:rsidRPr="008A1E9E">
        <w:rPr>
          <w:rFonts w:ascii="Cambria" w:hAnsi="Cambria"/>
          <w:color w:val="000000" w:themeColor="text1"/>
          <w:sz w:val="24"/>
          <w:szCs w:val="24"/>
          <w:lang w:val="ro-RO"/>
        </w:rPr>
        <w:t>inițierea</w:t>
      </w:r>
      <w:r w:rsidR="008B4445" w:rsidRPr="008A1E9E">
        <w:rPr>
          <w:rFonts w:ascii="Cambria" w:hAnsi="Cambria"/>
          <w:color w:val="000000" w:themeColor="text1"/>
          <w:sz w:val="24"/>
          <w:szCs w:val="24"/>
          <w:lang w:val="ro-RO"/>
        </w:rPr>
        <w:t xml:space="preserve"> </w:t>
      </w:r>
      <w:r w:rsidR="008B28C5" w:rsidRPr="008A1E9E">
        <w:rPr>
          <w:rFonts w:ascii="Cambria" w:hAnsi="Cambria"/>
          <w:color w:val="000000" w:themeColor="text1"/>
          <w:sz w:val="24"/>
          <w:szCs w:val="24"/>
          <w:lang w:val="ro-RO"/>
        </w:rPr>
        <w:t xml:space="preserve">implementării </w:t>
      </w:r>
      <w:r w:rsidR="008B4445" w:rsidRPr="008A1E9E">
        <w:rPr>
          <w:rFonts w:ascii="Cambria" w:hAnsi="Cambria"/>
          <w:color w:val="000000" w:themeColor="text1"/>
          <w:sz w:val="24"/>
          <w:szCs w:val="24"/>
          <w:lang w:val="ro-RO"/>
        </w:rPr>
        <w:t xml:space="preserve">controlului oficial al </w:t>
      </w:r>
      <w:r w:rsidR="0066775F" w:rsidRPr="008A1E9E">
        <w:rPr>
          <w:rFonts w:ascii="Cambria" w:hAnsi="Cambria"/>
          <w:color w:val="000000" w:themeColor="text1"/>
          <w:sz w:val="24"/>
          <w:szCs w:val="24"/>
          <w:lang w:val="ro-RO"/>
        </w:rPr>
        <w:t>producției</w:t>
      </w:r>
      <w:r w:rsidR="008B4445" w:rsidRPr="008A1E9E">
        <w:rPr>
          <w:rFonts w:ascii="Cambria" w:hAnsi="Cambria"/>
          <w:color w:val="000000" w:themeColor="text1"/>
          <w:sz w:val="24"/>
          <w:szCs w:val="24"/>
          <w:lang w:val="ro-RO"/>
        </w:rPr>
        <w:t xml:space="preserve"> de lapte la </w:t>
      </w:r>
      <w:r w:rsidR="00D72D97" w:rsidRPr="008A1E9E">
        <w:rPr>
          <w:rFonts w:ascii="Cambria" w:hAnsi="Cambria"/>
          <w:color w:val="000000" w:themeColor="text1"/>
          <w:sz w:val="24"/>
          <w:szCs w:val="24"/>
          <w:lang w:val="ro-RO"/>
        </w:rPr>
        <w:t>agenții</w:t>
      </w:r>
      <w:r w:rsidR="008B4445" w:rsidRPr="008A1E9E">
        <w:rPr>
          <w:rFonts w:ascii="Cambria" w:hAnsi="Cambria"/>
          <w:color w:val="000000" w:themeColor="text1"/>
          <w:sz w:val="24"/>
          <w:szCs w:val="24"/>
          <w:lang w:val="ro-RO"/>
        </w:rPr>
        <w:t xml:space="preserve"> economici indiferent de forma de pr</w:t>
      </w:r>
      <w:r w:rsidR="008B28C5" w:rsidRPr="008A1E9E">
        <w:rPr>
          <w:rFonts w:ascii="Cambria" w:hAnsi="Cambria"/>
          <w:color w:val="000000" w:themeColor="text1"/>
          <w:sz w:val="24"/>
          <w:szCs w:val="24"/>
          <w:lang w:val="ro-RO"/>
        </w:rPr>
        <w:t>oprietate;</w:t>
      </w:r>
    </w:p>
    <w:p w14:paraId="734E78D8" w14:textId="4874E54F" w:rsidR="008B4445" w:rsidRPr="00B14656" w:rsidRDefault="008B4445" w:rsidP="00FF1716">
      <w:pPr>
        <w:pStyle w:val="ListParagraph"/>
        <w:numPr>
          <w:ilvl w:val="0"/>
          <w:numId w:val="41"/>
        </w:numPr>
        <w:tabs>
          <w:tab w:val="left" w:pos="1260"/>
          <w:tab w:val="left" w:pos="1350"/>
          <w:tab w:val="left" w:pos="1530"/>
        </w:tabs>
        <w:spacing w:after="0"/>
        <w:ind w:left="540" w:firstLine="450"/>
        <w:jc w:val="both"/>
        <w:rPr>
          <w:rFonts w:ascii="Cambria" w:hAnsi="Cambria"/>
          <w:color w:val="000000" w:themeColor="text1"/>
          <w:sz w:val="24"/>
          <w:szCs w:val="24"/>
          <w:lang w:val="ro-RO"/>
        </w:rPr>
      </w:pPr>
      <w:r w:rsidRPr="00B14656">
        <w:rPr>
          <w:rFonts w:ascii="Cambria" w:hAnsi="Cambria"/>
          <w:color w:val="000000" w:themeColor="text1"/>
          <w:sz w:val="24"/>
          <w:szCs w:val="24"/>
          <w:lang w:val="ro-RO"/>
        </w:rPr>
        <w:t xml:space="preserve">crearea bazei </w:t>
      </w:r>
      <w:r w:rsidR="00D72D97" w:rsidRPr="00B14656">
        <w:rPr>
          <w:rFonts w:ascii="Cambria" w:hAnsi="Cambria"/>
          <w:color w:val="000000" w:themeColor="text1"/>
          <w:sz w:val="24"/>
          <w:szCs w:val="24"/>
          <w:lang w:val="ro-RO"/>
        </w:rPr>
        <w:t>informaționale</w:t>
      </w:r>
      <w:r w:rsidRPr="00B14656">
        <w:rPr>
          <w:rFonts w:ascii="Cambria" w:hAnsi="Cambria"/>
          <w:color w:val="000000" w:themeColor="text1"/>
          <w:sz w:val="24"/>
          <w:szCs w:val="24"/>
          <w:lang w:val="ro-RO"/>
        </w:rPr>
        <w:t xml:space="preserve"> de date zootehnice ce va permite înregistrarea sistematică, analiza </w:t>
      </w:r>
      <w:r w:rsidR="00D72D97" w:rsidRPr="00B14656">
        <w:rPr>
          <w:rFonts w:ascii="Cambria" w:hAnsi="Cambria"/>
          <w:color w:val="000000" w:themeColor="text1"/>
          <w:sz w:val="24"/>
          <w:szCs w:val="24"/>
          <w:lang w:val="ro-RO"/>
        </w:rPr>
        <w:t>și</w:t>
      </w:r>
      <w:r w:rsidRPr="00B14656">
        <w:rPr>
          <w:rFonts w:ascii="Cambria" w:hAnsi="Cambria"/>
          <w:color w:val="000000" w:themeColor="text1"/>
          <w:sz w:val="24"/>
          <w:szCs w:val="24"/>
          <w:lang w:val="ro-RO"/>
        </w:rPr>
        <w:t xml:space="preserve"> monitorizarea rezultatelor controlului oficial al </w:t>
      </w:r>
      <w:r w:rsidR="00D72D97" w:rsidRPr="00B14656">
        <w:rPr>
          <w:rFonts w:ascii="Cambria" w:hAnsi="Cambria"/>
          <w:color w:val="000000" w:themeColor="text1"/>
          <w:sz w:val="24"/>
          <w:szCs w:val="24"/>
          <w:lang w:val="ro-RO"/>
        </w:rPr>
        <w:t>producției</w:t>
      </w:r>
      <w:r w:rsidRPr="00B14656">
        <w:rPr>
          <w:rFonts w:ascii="Cambria" w:hAnsi="Cambria"/>
          <w:color w:val="000000" w:themeColor="text1"/>
          <w:sz w:val="24"/>
          <w:szCs w:val="24"/>
          <w:lang w:val="ro-RO"/>
        </w:rPr>
        <w:t xml:space="preserve"> de lapte </w:t>
      </w:r>
      <w:r w:rsidR="00D72D97" w:rsidRPr="00B14656">
        <w:rPr>
          <w:rFonts w:ascii="Cambria" w:hAnsi="Cambria"/>
          <w:color w:val="000000" w:themeColor="text1"/>
          <w:sz w:val="24"/>
          <w:szCs w:val="24"/>
          <w:lang w:val="ro-RO"/>
        </w:rPr>
        <w:t>și</w:t>
      </w:r>
      <w:r w:rsidR="008B28C5" w:rsidRPr="00B14656">
        <w:rPr>
          <w:rFonts w:ascii="Cambria" w:hAnsi="Cambria"/>
          <w:color w:val="000000" w:themeColor="text1"/>
          <w:sz w:val="24"/>
          <w:szCs w:val="24"/>
          <w:lang w:val="ro-RO"/>
        </w:rPr>
        <w:t xml:space="preserve"> a bonitării taurinelor;</w:t>
      </w:r>
    </w:p>
    <w:p w14:paraId="247EEECE" w14:textId="5093C691" w:rsidR="008B4445" w:rsidRPr="009D475F" w:rsidRDefault="00A94350" w:rsidP="00FF1716">
      <w:pPr>
        <w:pStyle w:val="ListParagraph"/>
        <w:numPr>
          <w:ilvl w:val="0"/>
          <w:numId w:val="41"/>
        </w:numPr>
        <w:tabs>
          <w:tab w:val="left" w:pos="1080"/>
          <w:tab w:val="left" w:pos="1260"/>
        </w:tabs>
        <w:spacing w:after="0"/>
        <w:ind w:left="540" w:firstLine="450"/>
        <w:jc w:val="both"/>
        <w:rPr>
          <w:rFonts w:ascii="Cambria" w:hAnsi="Cambria"/>
          <w:sz w:val="24"/>
          <w:szCs w:val="24"/>
          <w:lang w:val="ro-RO"/>
        </w:rPr>
      </w:pPr>
      <w:r w:rsidRPr="009D475F">
        <w:rPr>
          <w:rFonts w:ascii="Cambria" w:hAnsi="Cambria"/>
          <w:sz w:val="24"/>
          <w:szCs w:val="24"/>
          <w:lang w:val="ro-RO"/>
        </w:rPr>
        <w:t>e</w:t>
      </w:r>
      <w:r w:rsidR="00D72D97" w:rsidRPr="009D475F">
        <w:rPr>
          <w:rFonts w:ascii="Cambria" w:hAnsi="Cambria"/>
          <w:sz w:val="24"/>
          <w:szCs w:val="24"/>
          <w:lang w:val="ro-RO"/>
        </w:rPr>
        <w:t xml:space="preserve">valuarea și efectuarea de către </w:t>
      </w:r>
      <w:r w:rsidR="008B4445" w:rsidRPr="009D475F">
        <w:rPr>
          <w:rFonts w:ascii="Cambria" w:hAnsi="Cambria"/>
          <w:sz w:val="24"/>
          <w:szCs w:val="24"/>
          <w:lang w:val="ro-RO"/>
        </w:rPr>
        <w:t>C</w:t>
      </w:r>
      <w:r w:rsidR="00D72D97" w:rsidRPr="009D475F">
        <w:rPr>
          <w:rFonts w:ascii="Cambria" w:hAnsi="Cambria"/>
          <w:sz w:val="24"/>
          <w:szCs w:val="24"/>
          <w:lang w:val="ro-RO"/>
        </w:rPr>
        <w:t>RARA</w:t>
      </w:r>
      <w:r w:rsidR="008B4445" w:rsidRPr="009D475F">
        <w:rPr>
          <w:rFonts w:ascii="Cambria" w:hAnsi="Cambria"/>
          <w:sz w:val="24"/>
          <w:szCs w:val="24"/>
          <w:lang w:val="ro-RO"/>
        </w:rPr>
        <w:t xml:space="preserve"> în comun cu IŞPBZMV </w:t>
      </w:r>
      <w:r w:rsidR="00D72D97" w:rsidRPr="009D475F">
        <w:rPr>
          <w:rFonts w:ascii="Cambria" w:hAnsi="Cambria"/>
          <w:sz w:val="24"/>
          <w:szCs w:val="24"/>
          <w:lang w:val="ro-RO"/>
        </w:rPr>
        <w:t xml:space="preserve">a unei </w:t>
      </w:r>
      <w:r w:rsidR="008B4445" w:rsidRPr="009D475F">
        <w:rPr>
          <w:rFonts w:ascii="Cambria" w:hAnsi="Cambria"/>
          <w:sz w:val="24"/>
          <w:szCs w:val="24"/>
          <w:lang w:val="ro-RO"/>
        </w:rPr>
        <w:t>analiz</w:t>
      </w:r>
      <w:r w:rsidR="00D72D97" w:rsidRPr="009D475F">
        <w:rPr>
          <w:rFonts w:ascii="Cambria" w:hAnsi="Cambria"/>
          <w:sz w:val="24"/>
          <w:szCs w:val="24"/>
          <w:lang w:val="ro-RO"/>
        </w:rPr>
        <w:t xml:space="preserve">e </w:t>
      </w:r>
      <w:r w:rsidR="008B4445" w:rsidRPr="009D475F">
        <w:rPr>
          <w:rFonts w:ascii="Cambria" w:hAnsi="Cambria"/>
          <w:sz w:val="24"/>
          <w:szCs w:val="24"/>
          <w:lang w:val="ro-RO"/>
        </w:rPr>
        <w:t>ampl</w:t>
      </w:r>
      <w:r w:rsidR="00D72D97" w:rsidRPr="009D475F">
        <w:rPr>
          <w:rFonts w:ascii="Cambria" w:hAnsi="Cambria"/>
          <w:sz w:val="24"/>
          <w:szCs w:val="24"/>
          <w:lang w:val="ro-RO"/>
        </w:rPr>
        <w:t>e</w:t>
      </w:r>
      <w:r w:rsidR="008B4445" w:rsidRPr="009D475F">
        <w:rPr>
          <w:rFonts w:ascii="Cambria" w:hAnsi="Cambria"/>
          <w:sz w:val="24"/>
          <w:szCs w:val="24"/>
          <w:lang w:val="ro-RO"/>
        </w:rPr>
        <w:t xml:space="preserve"> a resurselor genetice taurine existente în </w:t>
      </w:r>
      <w:r w:rsidR="00D72D97" w:rsidRPr="009D475F">
        <w:rPr>
          <w:rFonts w:ascii="Cambria" w:hAnsi="Cambria"/>
          <w:sz w:val="24"/>
          <w:szCs w:val="24"/>
          <w:lang w:val="ro-RO"/>
        </w:rPr>
        <w:t>țară</w:t>
      </w:r>
      <w:r w:rsidR="00466CFF" w:rsidRPr="009D475F">
        <w:rPr>
          <w:rFonts w:ascii="Cambria" w:hAnsi="Cambria"/>
          <w:sz w:val="24"/>
          <w:szCs w:val="24"/>
          <w:lang w:val="ro-RO"/>
        </w:rPr>
        <w:t>, inclusiv a materialului sem</w:t>
      </w:r>
      <w:r w:rsidR="008B28C5" w:rsidRPr="009D475F">
        <w:rPr>
          <w:rFonts w:ascii="Cambria" w:hAnsi="Cambria"/>
          <w:sz w:val="24"/>
          <w:szCs w:val="24"/>
          <w:lang w:val="ro-RO"/>
        </w:rPr>
        <w:t>inal existent la banca genetică</w:t>
      </w:r>
      <w:r w:rsidR="00466CFF" w:rsidRPr="009D475F">
        <w:rPr>
          <w:rFonts w:ascii="Cambria" w:hAnsi="Cambria"/>
          <w:sz w:val="24"/>
          <w:szCs w:val="24"/>
          <w:lang w:val="ro-RO"/>
        </w:rPr>
        <w:t xml:space="preserve"> </w:t>
      </w:r>
      <w:r w:rsidR="00D72D97" w:rsidRPr="009D475F">
        <w:rPr>
          <w:rFonts w:ascii="Cambria" w:hAnsi="Cambria"/>
          <w:sz w:val="24"/>
          <w:szCs w:val="24"/>
          <w:lang w:val="ro-RO"/>
        </w:rPr>
        <w:t>și</w:t>
      </w:r>
      <w:r w:rsidR="008B4445" w:rsidRPr="009D475F">
        <w:rPr>
          <w:rFonts w:ascii="Cambria" w:hAnsi="Cambria"/>
          <w:sz w:val="24"/>
          <w:szCs w:val="24"/>
          <w:lang w:val="ro-RO"/>
        </w:rPr>
        <w:t xml:space="preserve"> elabora</w:t>
      </w:r>
      <w:r w:rsidR="00D72D97" w:rsidRPr="009D475F">
        <w:rPr>
          <w:rFonts w:ascii="Cambria" w:hAnsi="Cambria"/>
          <w:sz w:val="24"/>
          <w:szCs w:val="24"/>
          <w:lang w:val="ro-RO"/>
        </w:rPr>
        <w:t>rea</w:t>
      </w:r>
      <w:r w:rsidR="008B4445" w:rsidRPr="009D475F">
        <w:rPr>
          <w:rFonts w:ascii="Cambria" w:hAnsi="Cambria"/>
          <w:sz w:val="24"/>
          <w:szCs w:val="24"/>
          <w:lang w:val="ro-RO"/>
        </w:rPr>
        <w:t xml:space="preserve"> un</w:t>
      </w:r>
      <w:r w:rsidR="00D72D97" w:rsidRPr="009D475F">
        <w:rPr>
          <w:rFonts w:ascii="Cambria" w:hAnsi="Cambria"/>
          <w:sz w:val="24"/>
          <w:szCs w:val="24"/>
          <w:lang w:val="ro-RO"/>
        </w:rPr>
        <w:t>ui</w:t>
      </w:r>
      <w:r w:rsidR="008B4445" w:rsidRPr="009D475F">
        <w:rPr>
          <w:rFonts w:ascii="Cambria" w:hAnsi="Cambria"/>
          <w:sz w:val="24"/>
          <w:szCs w:val="24"/>
          <w:lang w:val="ro-RO"/>
        </w:rPr>
        <w:t xml:space="preserve"> program cu propuneri concrete de ameliorare </w:t>
      </w:r>
      <w:r w:rsidR="00604CAE" w:rsidRPr="009D475F">
        <w:rPr>
          <w:rFonts w:ascii="Cambria" w:hAnsi="Cambria"/>
          <w:sz w:val="24"/>
          <w:szCs w:val="24"/>
          <w:lang w:val="ro-RO"/>
        </w:rPr>
        <w:t>și</w:t>
      </w:r>
      <w:r w:rsidR="008B4445" w:rsidRPr="009D475F">
        <w:rPr>
          <w:rFonts w:ascii="Cambria" w:hAnsi="Cambria"/>
          <w:sz w:val="24"/>
          <w:szCs w:val="24"/>
          <w:lang w:val="ro-RO"/>
        </w:rPr>
        <w:t xml:space="preserve"> uti</w:t>
      </w:r>
      <w:r w:rsidR="008B28C5" w:rsidRPr="009D475F">
        <w:rPr>
          <w:rFonts w:ascii="Cambria" w:hAnsi="Cambria"/>
          <w:sz w:val="24"/>
          <w:szCs w:val="24"/>
          <w:lang w:val="ro-RO"/>
        </w:rPr>
        <w:t>lizare a acestora</w:t>
      </w:r>
      <w:r w:rsidR="00724198" w:rsidRPr="009D475F">
        <w:rPr>
          <w:rFonts w:ascii="Cambria" w:hAnsi="Cambria"/>
          <w:sz w:val="24"/>
          <w:szCs w:val="24"/>
          <w:lang w:val="ro-RO"/>
        </w:rPr>
        <w:t>, aprobat</w:t>
      </w:r>
      <w:r w:rsidR="00E22AF3" w:rsidRPr="009D475F">
        <w:rPr>
          <w:rFonts w:ascii="Cambria" w:hAnsi="Cambria"/>
          <w:sz w:val="24"/>
          <w:szCs w:val="24"/>
          <w:lang w:val="ro-RO"/>
        </w:rPr>
        <w:t xml:space="preserve"> de Ministrul agriculturii, dezvoltării regionale și mediului</w:t>
      </w:r>
      <w:r w:rsidR="008B28C5" w:rsidRPr="009D475F">
        <w:rPr>
          <w:rFonts w:ascii="Cambria" w:hAnsi="Cambria"/>
          <w:sz w:val="24"/>
          <w:szCs w:val="24"/>
          <w:lang w:val="ro-RO"/>
        </w:rPr>
        <w:t>;</w:t>
      </w:r>
    </w:p>
    <w:p w14:paraId="1DBE527D" w14:textId="7520353B" w:rsidR="00570785" w:rsidRPr="00570785" w:rsidRDefault="00570785" w:rsidP="00FF1716">
      <w:pPr>
        <w:pStyle w:val="ListParagraph"/>
        <w:numPr>
          <w:ilvl w:val="0"/>
          <w:numId w:val="41"/>
        </w:numPr>
        <w:tabs>
          <w:tab w:val="left" w:pos="180"/>
          <w:tab w:val="left" w:pos="360"/>
          <w:tab w:val="left" w:pos="540"/>
          <w:tab w:val="left" w:pos="1350"/>
          <w:tab w:val="left" w:pos="1440"/>
        </w:tabs>
        <w:ind w:left="540" w:firstLine="450"/>
        <w:rPr>
          <w:rFonts w:ascii="Cambria" w:hAnsi="Cambria"/>
          <w:sz w:val="24"/>
          <w:szCs w:val="24"/>
          <w:lang w:val="ro-RO"/>
        </w:rPr>
      </w:pPr>
      <w:r w:rsidRPr="00570785">
        <w:rPr>
          <w:rFonts w:ascii="Cambria" w:hAnsi="Cambria"/>
          <w:sz w:val="24"/>
          <w:szCs w:val="24"/>
          <w:lang w:val="ro-RO"/>
        </w:rPr>
        <w:t>stimularea procurării junincilor gestante cu un potenţial înalt de productivitate, inclusiv de peste hotarele ţării;</w:t>
      </w:r>
    </w:p>
    <w:p w14:paraId="62FE6161" w14:textId="15B5EA2E" w:rsidR="000A17C7" w:rsidRPr="008A1E9E" w:rsidRDefault="000A17C7" w:rsidP="00FF1716">
      <w:pPr>
        <w:pStyle w:val="ListParagraph"/>
        <w:numPr>
          <w:ilvl w:val="0"/>
          <w:numId w:val="41"/>
        </w:numPr>
        <w:tabs>
          <w:tab w:val="left" w:pos="540"/>
          <w:tab w:val="left" w:pos="900"/>
        </w:tabs>
        <w:ind w:left="180" w:firstLine="450"/>
        <w:rPr>
          <w:rFonts w:ascii="Cambria" w:hAnsi="Cambria"/>
          <w:color w:val="000000" w:themeColor="text1"/>
          <w:sz w:val="24"/>
          <w:szCs w:val="24"/>
          <w:lang w:val="ro-RO"/>
        </w:rPr>
      </w:pPr>
      <w:r w:rsidRPr="008A1E9E">
        <w:rPr>
          <w:rFonts w:ascii="Cambria" w:hAnsi="Cambria"/>
          <w:color w:val="000000" w:themeColor="text1"/>
          <w:sz w:val="24"/>
          <w:szCs w:val="24"/>
          <w:lang w:val="ro-RO"/>
        </w:rPr>
        <w:t>asigurarea asistenței tehnice și de consultanță pentru fermieri.</w:t>
      </w:r>
    </w:p>
    <w:p w14:paraId="735ABE62" w14:textId="77777777" w:rsidR="000A17C7" w:rsidRPr="008A1E9E" w:rsidRDefault="000A17C7" w:rsidP="000A17C7">
      <w:pPr>
        <w:pStyle w:val="ListParagraph"/>
        <w:spacing w:after="0"/>
        <w:ind w:left="567"/>
        <w:jc w:val="both"/>
        <w:rPr>
          <w:rFonts w:ascii="Cambria" w:hAnsi="Cambria"/>
          <w:color w:val="000000" w:themeColor="text1"/>
          <w:sz w:val="24"/>
          <w:szCs w:val="24"/>
          <w:lang w:val="ro-RO"/>
        </w:rPr>
      </w:pPr>
    </w:p>
    <w:p w14:paraId="159FC62F" w14:textId="423DAEC2" w:rsidR="00F7393D" w:rsidRDefault="00F7393D" w:rsidP="00F7393D">
      <w:pPr>
        <w:pStyle w:val="ListParagraph"/>
        <w:tabs>
          <w:tab w:val="left" w:pos="900"/>
        </w:tabs>
        <w:ind w:left="1080"/>
        <w:jc w:val="center"/>
        <w:rPr>
          <w:rFonts w:ascii="Cambria" w:hAnsi="Cambria"/>
          <w:b/>
          <w:color w:val="000000"/>
          <w:sz w:val="24"/>
          <w:szCs w:val="24"/>
          <w:lang w:val="ro-RO"/>
        </w:rPr>
      </w:pPr>
      <w:r>
        <w:rPr>
          <w:rFonts w:ascii="Cambria" w:hAnsi="Cambria"/>
          <w:b/>
          <w:color w:val="000000"/>
          <w:sz w:val="24"/>
          <w:szCs w:val="24"/>
          <w:lang w:val="ro-RO"/>
        </w:rPr>
        <w:t>Secţiunea 4</w:t>
      </w:r>
    </w:p>
    <w:p w14:paraId="349C23E3" w14:textId="5CDE69D2" w:rsidR="008B4445" w:rsidRPr="001F18B1" w:rsidRDefault="008B4445" w:rsidP="00F7393D">
      <w:pPr>
        <w:pStyle w:val="ListParagraph"/>
        <w:tabs>
          <w:tab w:val="left" w:pos="900"/>
        </w:tabs>
        <w:ind w:left="1080"/>
        <w:jc w:val="center"/>
        <w:rPr>
          <w:rFonts w:ascii="Cambria" w:hAnsi="Cambria"/>
          <w:b/>
          <w:color w:val="000000"/>
          <w:sz w:val="24"/>
          <w:szCs w:val="24"/>
          <w:lang w:val="ro-RO"/>
        </w:rPr>
      </w:pPr>
      <w:r w:rsidRPr="001F18B1">
        <w:rPr>
          <w:rFonts w:ascii="Cambria" w:hAnsi="Cambria"/>
          <w:b/>
          <w:color w:val="000000"/>
          <w:sz w:val="24"/>
          <w:szCs w:val="24"/>
          <w:lang w:val="ro-RO"/>
        </w:rPr>
        <w:t>Lapte</w:t>
      </w:r>
      <w:r w:rsidR="00604CAE" w:rsidRPr="001F18B1">
        <w:rPr>
          <w:rFonts w:ascii="Cambria" w:hAnsi="Cambria"/>
          <w:b/>
          <w:color w:val="000000"/>
          <w:sz w:val="24"/>
          <w:szCs w:val="24"/>
          <w:lang w:val="ro-RO"/>
        </w:rPr>
        <w:t>le</w:t>
      </w:r>
      <w:r w:rsidR="00B548F4" w:rsidRPr="001F18B1">
        <w:rPr>
          <w:rFonts w:ascii="Cambria" w:hAnsi="Cambria"/>
          <w:b/>
          <w:color w:val="000000"/>
          <w:sz w:val="24"/>
          <w:szCs w:val="24"/>
          <w:lang w:val="ro-RO"/>
        </w:rPr>
        <w:t xml:space="preserve"> - materie primă</w:t>
      </w:r>
      <w:r w:rsidRPr="001F18B1">
        <w:rPr>
          <w:rFonts w:ascii="Cambria" w:hAnsi="Cambria"/>
          <w:b/>
          <w:color w:val="000000"/>
          <w:sz w:val="24"/>
          <w:szCs w:val="24"/>
          <w:lang w:val="ro-RO"/>
        </w:rPr>
        <w:t xml:space="preserve"> </w:t>
      </w:r>
    </w:p>
    <w:p w14:paraId="0EEC4FB5" w14:textId="15449BA8" w:rsidR="00B548F4" w:rsidRPr="002E4F38" w:rsidRDefault="00E348E6" w:rsidP="00B7251D">
      <w:pPr>
        <w:pStyle w:val="ListParagraph"/>
        <w:numPr>
          <w:ilvl w:val="0"/>
          <w:numId w:val="15"/>
        </w:numPr>
        <w:tabs>
          <w:tab w:val="left" w:pos="540"/>
          <w:tab w:val="left" w:pos="990"/>
        </w:tabs>
        <w:spacing w:after="0"/>
        <w:ind w:left="0" w:firstLine="630"/>
        <w:jc w:val="both"/>
        <w:rPr>
          <w:rFonts w:ascii="Cambria" w:hAnsi="Cambria" w:cs="Arial"/>
          <w:sz w:val="24"/>
          <w:szCs w:val="24"/>
          <w:lang w:val="ro-RO"/>
        </w:rPr>
      </w:pPr>
      <w:r w:rsidRPr="002E4F38">
        <w:rPr>
          <w:rFonts w:ascii="Cambria" w:hAnsi="Cambria" w:cs="Arial"/>
          <w:b/>
          <w:sz w:val="24"/>
          <w:szCs w:val="24"/>
          <w:lang w:val="ro-RO"/>
        </w:rPr>
        <w:t>Î</w:t>
      </w:r>
      <w:r w:rsidR="00B548F4" w:rsidRPr="002E4F38">
        <w:rPr>
          <w:rFonts w:ascii="Cambria" w:hAnsi="Cambria" w:cs="Arial"/>
          <w:sz w:val="24"/>
          <w:szCs w:val="24"/>
          <w:lang w:val="ro-RO"/>
        </w:rPr>
        <w:t>n Republica Moldova</w:t>
      </w:r>
      <w:r w:rsidR="00B7251D" w:rsidRPr="002E4F38">
        <w:rPr>
          <w:rFonts w:ascii="Cambria" w:hAnsi="Cambria" w:cs="Arial"/>
          <w:sz w:val="24"/>
          <w:szCs w:val="24"/>
          <w:lang w:val="ro-RO"/>
        </w:rPr>
        <w:t>,</w:t>
      </w:r>
      <w:r w:rsidR="00B548F4" w:rsidRPr="002E4F38">
        <w:rPr>
          <w:rFonts w:ascii="Cambria" w:hAnsi="Cambria" w:cs="Arial"/>
          <w:sz w:val="24"/>
          <w:szCs w:val="24"/>
          <w:lang w:val="ro-RO"/>
        </w:rPr>
        <w:t xml:space="preserve"> </w:t>
      </w:r>
      <w:r w:rsidR="00B7251D" w:rsidRPr="002E4F38">
        <w:rPr>
          <w:rFonts w:ascii="Cambria" w:hAnsi="Cambria" w:cs="Arial"/>
          <w:sz w:val="24"/>
          <w:szCs w:val="24"/>
          <w:lang w:val="ro-RO"/>
        </w:rPr>
        <w:t>î</w:t>
      </w:r>
      <w:r w:rsidR="00E736D5" w:rsidRPr="002E4F38">
        <w:rPr>
          <w:rFonts w:ascii="Cambria" w:hAnsi="Cambria" w:cs="Arial"/>
          <w:sz w:val="24"/>
          <w:szCs w:val="24"/>
          <w:lang w:val="ro-RO"/>
        </w:rPr>
        <w:t>ntreprinderile de procesare a</w:t>
      </w:r>
      <w:r w:rsidR="00B7251D" w:rsidRPr="002E4F38">
        <w:rPr>
          <w:rFonts w:ascii="Cambria" w:hAnsi="Cambria" w:cs="Arial"/>
          <w:sz w:val="24"/>
          <w:szCs w:val="24"/>
          <w:lang w:val="ro-RO"/>
        </w:rPr>
        <w:t>le</w:t>
      </w:r>
      <w:r w:rsidR="00E736D5" w:rsidRPr="002E4F38">
        <w:rPr>
          <w:rFonts w:ascii="Cambria" w:hAnsi="Cambria" w:cs="Arial"/>
          <w:sz w:val="24"/>
          <w:szCs w:val="24"/>
          <w:lang w:val="ro-RO"/>
        </w:rPr>
        <w:t xml:space="preserve"> laptelui procură materia primă prin intermediul punctelor de colectare ale laptelui Furnizorii </w:t>
      </w:r>
      <w:r w:rsidR="00B7251D" w:rsidRPr="002E4F38">
        <w:rPr>
          <w:rFonts w:ascii="Cambria" w:hAnsi="Cambria" w:cs="Arial"/>
          <w:sz w:val="24"/>
          <w:szCs w:val="24"/>
          <w:lang w:val="ro-RO"/>
        </w:rPr>
        <w:t>principali sunt gospodă</w:t>
      </w:r>
      <w:r w:rsidR="00E736D5" w:rsidRPr="002E4F38">
        <w:rPr>
          <w:rFonts w:ascii="Cambria" w:hAnsi="Cambria" w:cs="Arial"/>
          <w:sz w:val="24"/>
          <w:szCs w:val="24"/>
          <w:lang w:val="ro-RO"/>
        </w:rPr>
        <w:t>rii</w:t>
      </w:r>
      <w:r w:rsidR="00B7251D" w:rsidRPr="002E4F38">
        <w:rPr>
          <w:rFonts w:ascii="Cambria" w:hAnsi="Cambria" w:cs="Arial"/>
          <w:sz w:val="24"/>
          <w:szCs w:val="24"/>
          <w:lang w:val="ro-RO"/>
        </w:rPr>
        <w:t>le</w:t>
      </w:r>
      <w:r w:rsidR="00E736D5" w:rsidRPr="002E4F38">
        <w:rPr>
          <w:rFonts w:ascii="Cambria" w:hAnsi="Cambria" w:cs="Arial"/>
          <w:sz w:val="24"/>
          <w:szCs w:val="24"/>
          <w:lang w:val="ro-RO"/>
        </w:rPr>
        <w:t xml:space="preserve"> i</w:t>
      </w:r>
      <w:r w:rsidR="00B7251D" w:rsidRPr="002E4F38">
        <w:rPr>
          <w:rFonts w:ascii="Cambria" w:hAnsi="Cambria" w:cs="Arial"/>
          <w:sz w:val="24"/>
          <w:szCs w:val="24"/>
          <w:lang w:val="ro-RO"/>
        </w:rPr>
        <w:t>ndividuale</w:t>
      </w:r>
      <w:r w:rsidR="00E736D5" w:rsidRPr="002E4F38">
        <w:rPr>
          <w:rFonts w:ascii="Cambria" w:hAnsi="Cambria" w:cs="Arial"/>
          <w:sz w:val="24"/>
          <w:szCs w:val="24"/>
          <w:lang w:val="ro-RO"/>
        </w:rPr>
        <w:t xml:space="preserve"> care asigură circa </w:t>
      </w:r>
      <w:r w:rsidR="00B7251D" w:rsidRPr="002E4F38">
        <w:rPr>
          <w:rFonts w:ascii="Cambria" w:hAnsi="Cambria" w:cs="Arial"/>
          <w:sz w:val="24"/>
          <w:szCs w:val="24"/>
          <w:lang w:val="ro-RO"/>
        </w:rPr>
        <w:t>95</w:t>
      </w:r>
      <w:r w:rsidR="00E736D5" w:rsidRPr="002E4F38">
        <w:rPr>
          <w:rFonts w:ascii="Cambria" w:hAnsi="Cambria" w:cs="Arial"/>
          <w:sz w:val="24"/>
          <w:szCs w:val="24"/>
          <w:lang w:val="ro-RO"/>
        </w:rPr>
        <w:t>% din volumul total de lapte colectat și întreprinderilor agricole.</w:t>
      </w:r>
    </w:p>
    <w:p w14:paraId="116E3FD6" w14:textId="57D51FA8" w:rsidR="0065359E" w:rsidRPr="00CE1290" w:rsidRDefault="00604CAE" w:rsidP="00977905">
      <w:pPr>
        <w:pStyle w:val="ListParagraph"/>
        <w:numPr>
          <w:ilvl w:val="0"/>
          <w:numId w:val="15"/>
        </w:numPr>
        <w:tabs>
          <w:tab w:val="left" w:pos="1080"/>
        </w:tabs>
        <w:spacing w:after="0"/>
        <w:ind w:left="0" w:firstLine="630"/>
        <w:jc w:val="both"/>
        <w:rPr>
          <w:rFonts w:ascii="Cambria" w:hAnsi="Cambria"/>
          <w:sz w:val="24"/>
          <w:szCs w:val="24"/>
          <w:lang w:val="ro-RO"/>
        </w:rPr>
      </w:pPr>
      <w:r w:rsidRPr="00CE1290">
        <w:rPr>
          <w:rFonts w:ascii="Cambria" w:hAnsi="Cambria"/>
          <w:sz w:val="24"/>
          <w:szCs w:val="24"/>
          <w:lang w:val="ro-RO"/>
        </w:rPr>
        <w:t xml:space="preserve">În prezent </w:t>
      </w:r>
      <w:r w:rsidR="00B548F4" w:rsidRPr="00CE1290">
        <w:rPr>
          <w:rFonts w:ascii="Cambria" w:hAnsi="Cambria"/>
          <w:sz w:val="24"/>
          <w:szCs w:val="24"/>
          <w:lang w:val="ro-RO"/>
        </w:rPr>
        <w:t xml:space="preserve">sunt autorizate sanitar-veterinar de către ANSA </w:t>
      </w:r>
      <w:r w:rsidR="005E03C7" w:rsidRPr="00CE1290">
        <w:rPr>
          <w:rFonts w:ascii="Cambria" w:hAnsi="Cambria"/>
          <w:sz w:val="24"/>
          <w:szCs w:val="24"/>
          <w:lang w:val="ro-RO"/>
        </w:rPr>
        <w:t>702</w:t>
      </w:r>
      <w:r w:rsidR="008B4445" w:rsidRPr="00CE1290">
        <w:rPr>
          <w:rFonts w:ascii="Cambria" w:hAnsi="Cambria"/>
          <w:sz w:val="24"/>
          <w:szCs w:val="24"/>
          <w:lang w:val="ro-RO"/>
        </w:rPr>
        <w:t xml:space="preserve"> </w:t>
      </w:r>
      <w:r w:rsidRPr="00CE1290">
        <w:rPr>
          <w:rFonts w:ascii="Cambria" w:hAnsi="Cambria"/>
          <w:sz w:val="24"/>
          <w:szCs w:val="24"/>
          <w:lang w:val="ro-RO"/>
        </w:rPr>
        <w:t>puncte de colectare</w:t>
      </w:r>
      <w:r w:rsidR="00B548F4" w:rsidRPr="00CE1290">
        <w:rPr>
          <w:rFonts w:ascii="Cambria" w:hAnsi="Cambria"/>
          <w:sz w:val="24"/>
          <w:szCs w:val="24"/>
          <w:lang w:val="ro-RO"/>
        </w:rPr>
        <w:t>, amplasate preponderent în zona de nord: - 562, zona de centru - 55; și respectiv zona de sud – 85</w:t>
      </w:r>
      <w:r w:rsidRPr="00CE1290">
        <w:rPr>
          <w:rFonts w:ascii="Cambria" w:hAnsi="Cambria"/>
          <w:sz w:val="24"/>
          <w:szCs w:val="24"/>
          <w:lang w:val="ro-RO"/>
        </w:rPr>
        <w:t xml:space="preserve"> care </w:t>
      </w:r>
      <w:r w:rsidR="008B4445" w:rsidRPr="00CE1290">
        <w:rPr>
          <w:rFonts w:ascii="Cambria" w:hAnsi="Cambria"/>
          <w:sz w:val="24"/>
          <w:szCs w:val="24"/>
          <w:lang w:val="ro-RO"/>
        </w:rPr>
        <w:t xml:space="preserve">în marea </w:t>
      </w:r>
      <w:r w:rsidR="0065359E" w:rsidRPr="00CE1290">
        <w:rPr>
          <w:rFonts w:ascii="Cambria" w:hAnsi="Cambria"/>
          <w:sz w:val="24"/>
          <w:szCs w:val="24"/>
          <w:lang w:val="ro-RO"/>
        </w:rPr>
        <w:t xml:space="preserve">lor </w:t>
      </w:r>
      <w:r w:rsidR="008B4445" w:rsidRPr="00CE1290">
        <w:rPr>
          <w:rFonts w:ascii="Cambria" w:hAnsi="Cambria"/>
          <w:sz w:val="24"/>
          <w:szCs w:val="24"/>
          <w:lang w:val="ro-RO"/>
        </w:rPr>
        <w:t xml:space="preserve">majoritate </w:t>
      </w:r>
      <w:r w:rsidR="0065359E" w:rsidRPr="00CE1290">
        <w:rPr>
          <w:rFonts w:ascii="Cambria" w:hAnsi="Cambria"/>
          <w:sz w:val="24"/>
          <w:szCs w:val="24"/>
          <w:lang w:val="ro-RO"/>
        </w:rPr>
        <w:t>aparțin</w:t>
      </w:r>
      <w:r w:rsidR="008B4445" w:rsidRPr="00CE1290">
        <w:rPr>
          <w:rFonts w:ascii="Cambria" w:hAnsi="Cambria"/>
          <w:sz w:val="24"/>
          <w:szCs w:val="24"/>
          <w:lang w:val="ro-RO"/>
        </w:rPr>
        <w:t xml:space="preserve"> întreprinderilor de procesare, iar 58 din ele </w:t>
      </w:r>
      <w:r w:rsidR="0065359E" w:rsidRPr="00CE1290">
        <w:rPr>
          <w:rFonts w:ascii="Cambria" w:hAnsi="Cambria"/>
          <w:sz w:val="24"/>
          <w:szCs w:val="24"/>
          <w:lang w:val="ro-RO"/>
        </w:rPr>
        <w:t>aparțin altor agenți economici</w:t>
      </w:r>
      <w:r w:rsidR="002E4F38">
        <w:rPr>
          <w:rFonts w:ascii="Cambria" w:hAnsi="Cambria"/>
          <w:sz w:val="24"/>
          <w:szCs w:val="24"/>
          <w:lang w:val="ro-RO"/>
        </w:rPr>
        <w:t>.</w:t>
      </w:r>
    </w:p>
    <w:p w14:paraId="23B217A6" w14:textId="01C8538F" w:rsidR="00B548F4" w:rsidRPr="00CE1290" w:rsidRDefault="00B548F4" w:rsidP="00977905">
      <w:pPr>
        <w:pStyle w:val="ListParagraph"/>
        <w:numPr>
          <w:ilvl w:val="0"/>
          <w:numId w:val="15"/>
        </w:numPr>
        <w:tabs>
          <w:tab w:val="left" w:pos="720"/>
          <w:tab w:val="left" w:pos="1170"/>
        </w:tabs>
        <w:spacing w:after="0"/>
        <w:ind w:left="0" w:firstLine="630"/>
        <w:jc w:val="both"/>
        <w:rPr>
          <w:rFonts w:ascii="Cambria" w:hAnsi="Cambria"/>
          <w:sz w:val="24"/>
          <w:szCs w:val="24"/>
          <w:lang w:val="ro-RO"/>
        </w:rPr>
      </w:pPr>
      <w:r w:rsidRPr="00CE1290">
        <w:rPr>
          <w:rFonts w:ascii="Cambria" w:hAnsi="Cambria"/>
          <w:sz w:val="24"/>
          <w:szCs w:val="24"/>
          <w:lang w:val="ro-RO"/>
        </w:rPr>
        <w:t>Mecanismul de colectare a laptelui la PCL constă în recepția laptelui atât de la persoanele fizice deținătoare de vaci mulgătoare, cât și de la persoanele juridice cu testarea, depozitarea și răcirea laptelui în tancurile de răcire cu utilaj corespunzător și dispozitiv pentru monitorizarea temperaturii și respectiv transportarea ulterioară a acestuia către unitățile de procesare, temeiul livrării laptelui spre procesare fiind corespunderea acestuia cu indicii de calitate și în baza statutului de sănătate a animalelor expus în certificatul sanitar veterinar.</w:t>
      </w:r>
      <w:r w:rsidRPr="00CE1290">
        <w:rPr>
          <w:lang w:val="ro-RO"/>
        </w:rPr>
        <w:t xml:space="preserve"> </w:t>
      </w:r>
    </w:p>
    <w:p w14:paraId="26290146" w14:textId="065A2531" w:rsidR="00B548F4" w:rsidRPr="00CE1290" w:rsidRDefault="00B548F4" w:rsidP="00B43ECE">
      <w:pPr>
        <w:pStyle w:val="ListParagraph"/>
        <w:numPr>
          <w:ilvl w:val="0"/>
          <w:numId w:val="15"/>
        </w:numPr>
        <w:tabs>
          <w:tab w:val="left" w:pos="180"/>
          <w:tab w:val="left" w:pos="540"/>
          <w:tab w:val="left" w:pos="630"/>
          <w:tab w:val="left" w:pos="720"/>
          <w:tab w:val="left" w:pos="990"/>
        </w:tabs>
        <w:spacing w:after="0"/>
        <w:ind w:left="0" w:firstLine="630"/>
        <w:jc w:val="both"/>
        <w:rPr>
          <w:rFonts w:ascii="Cambria" w:hAnsi="Cambria"/>
          <w:sz w:val="24"/>
          <w:szCs w:val="24"/>
          <w:lang w:val="ro-RO"/>
        </w:rPr>
      </w:pPr>
      <w:r w:rsidRPr="00CE1290">
        <w:rPr>
          <w:rFonts w:ascii="Cambria" w:hAnsi="Cambria"/>
          <w:sz w:val="24"/>
          <w:szCs w:val="24"/>
          <w:lang w:val="ro-RO"/>
        </w:rPr>
        <w:t>Testarea laptelui materie primă, este necesară pentru a determina compoziția laptelui (grăsime, proteine), nivelul bacterian și biologic (numărul total de bacterii și celule somatice), cât și pentru a determina conținutul de substanțe inhibitorii cum ar fi impuritățile și antibioticele.</w:t>
      </w:r>
      <w:r w:rsidR="00B43ECE" w:rsidRPr="00CE1290">
        <w:rPr>
          <w:rFonts w:ascii="Cambria" w:hAnsi="Cambria"/>
          <w:sz w:val="24"/>
          <w:szCs w:val="24"/>
          <w:lang w:val="ro-RO"/>
        </w:rPr>
        <w:t xml:space="preserve"> </w:t>
      </w:r>
      <w:r w:rsidRPr="00CE1290">
        <w:rPr>
          <w:rFonts w:ascii="Cambria" w:hAnsi="Cambria"/>
          <w:sz w:val="24"/>
          <w:szCs w:val="24"/>
          <w:lang w:val="ro-RO"/>
        </w:rPr>
        <w:t>Totodată indicii de calitate a laptelui materie-primă depinde și de dotarea PCL pentru aprecierea parametrilor stabiliți. La moment, laptele este colectat doar în baza parametrilor:  procentul de grăsime, aciditatea și celulele somatice la care nu toate PCL sunt capabile să le determine din lipsă de inventarul și reactivele necesare.</w:t>
      </w:r>
    </w:p>
    <w:p w14:paraId="1B5B2FC9" w14:textId="58B9106D" w:rsidR="008B4445" w:rsidRPr="00CE1290" w:rsidRDefault="00B548F4" w:rsidP="00B43ECE">
      <w:pPr>
        <w:pStyle w:val="ListParagraph"/>
        <w:numPr>
          <w:ilvl w:val="0"/>
          <w:numId w:val="15"/>
        </w:numPr>
        <w:tabs>
          <w:tab w:val="left" w:pos="1080"/>
        </w:tabs>
        <w:spacing w:after="0"/>
        <w:ind w:left="0" w:firstLine="630"/>
        <w:jc w:val="both"/>
        <w:rPr>
          <w:rFonts w:ascii="Cambria" w:hAnsi="Cambria"/>
          <w:sz w:val="24"/>
          <w:szCs w:val="24"/>
          <w:lang w:val="ro-RO"/>
        </w:rPr>
      </w:pPr>
      <w:r w:rsidRPr="00CE1290">
        <w:rPr>
          <w:rFonts w:ascii="Cambria" w:hAnsi="Cambria"/>
          <w:sz w:val="24"/>
          <w:szCs w:val="24"/>
          <w:lang w:val="ro-RO"/>
        </w:rPr>
        <w:lastRenderedPageBreak/>
        <w:t>Implementarea Controlul</w:t>
      </w:r>
      <w:r w:rsidR="00022667">
        <w:rPr>
          <w:rFonts w:ascii="Cambria" w:hAnsi="Cambria"/>
          <w:sz w:val="24"/>
          <w:szCs w:val="24"/>
          <w:lang w:val="ro-RO"/>
        </w:rPr>
        <w:t xml:space="preserve"> Oficial al Producției de Lapte</w:t>
      </w:r>
      <w:r w:rsidRPr="00CE1290">
        <w:rPr>
          <w:rFonts w:ascii="Cambria" w:hAnsi="Cambria"/>
          <w:sz w:val="24"/>
          <w:szCs w:val="24"/>
          <w:lang w:val="ro-RO"/>
        </w:rPr>
        <w:t xml:space="preserve"> necesită acreditarea metodelor de testare a laptelui</w:t>
      </w:r>
      <w:r w:rsidR="00DA29E0">
        <w:rPr>
          <w:rFonts w:ascii="Cambria" w:hAnsi="Cambria"/>
          <w:sz w:val="24"/>
          <w:szCs w:val="24"/>
          <w:lang w:val="ro-RO"/>
        </w:rPr>
        <w:t xml:space="preserve"> și în special determinarea numărului</w:t>
      </w:r>
      <w:r w:rsidRPr="00CE1290">
        <w:rPr>
          <w:rFonts w:ascii="Cambria" w:hAnsi="Cambria"/>
          <w:sz w:val="24"/>
          <w:szCs w:val="24"/>
          <w:lang w:val="ro-RO"/>
        </w:rPr>
        <w:t xml:space="preserve"> total de celule somatice,</w:t>
      </w:r>
      <w:r w:rsidRPr="00CE1290">
        <w:rPr>
          <w:lang w:val="ro-RO"/>
        </w:rPr>
        <w:t xml:space="preserve"> </w:t>
      </w:r>
      <w:r w:rsidR="00DA29E0">
        <w:rPr>
          <w:rFonts w:ascii="Cambria" w:hAnsi="Cambria"/>
          <w:sz w:val="24"/>
          <w:szCs w:val="24"/>
          <w:lang w:val="ro-RO"/>
        </w:rPr>
        <w:t>ca rezultat</w:t>
      </w:r>
      <w:r w:rsidRPr="00CE1290">
        <w:rPr>
          <w:rFonts w:ascii="Cambria" w:hAnsi="Cambria"/>
          <w:sz w:val="24"/>
          <w:szCs w:val="24"/>
          <w:lang w:val="ro-RO"/>
        </w:rPr>
        <w:t xml:space="preserve"> va forma baza pentru prețul de achiziție a laptelui materie-primă, aceasta efectuându-se în funcție de compoziție și calitatea igienică.</w:t>
      </w:r>
      <w:r w:rsidR="00B43ECE" w:rsidRPr="00CE1290">
        <w:rPr>
          <w:rFonts w:ascii="Cambria" w:hAnsi="Cambria"/>
          <w:sz w:val="24"/>
          <w:szCs w:val="24"/>
          <w:lang w:val="ro-RO"/>
        </w:rPr>
        <w:t xml:space="preserve"> </w:t>
      </w:r>
      <w:r w:rsidRPr="00CE1290">
        <w:rPr>
          <w:rFonts w:ascii="Cambria" w:hAnsi="Cambria"/>
          <w:sz w:val="24"/>
          <w:szCs w:val="24"/>
          <w:lang w:val="ro-RO"/>
        </w:rPr>
        <w:t>La moment p</w:t>
      </w:r>
      <w:r w:rsidR="005E03C7" w:rsidRPr="00CE1290">
        <w:rPr>
          <w:rFonts w:ascii="Cambria" w:hAnsi="Cambria"/>
          <w:sz w:val="24"/>
          <w:szCs w:val="24"/>
          <w:lang w:val="ro-RO"/>
        </w:rPr>
        <w:t>reț</w:t>
      </w:r>
      <w:r w:rsidR="002A4E99" w:rsidRPr="00CE1290">
        <w:rPr>
          <w:rFonts w:ascii="Cambria" w:hAnsi="Cambria"/>
          <w:sz w:val="24"/>
          <w:szCs w:val="24"/>
          <w:lang w:val="ro-RO"/>
        </w:rPr>
        <w:t>urile</w:t>
      </w:r>
      <w:r w:rsidR="008B4445" w:rsidRPr="00CE1290">
        <w:rPr>
          <w:rFonts w:ascii="Cambria" w:hAnsi="Cambria"/>
          <w:sz w:val="24"/>
          <w:szCs w:val="24"/>
          <w:lang w:val="ro-RO"/>
        </w:rPr>
        <w:t xml:space="preserve"> de </w:t>
      </w:r>
      <w:r w:rsidR="002A4E99" w:rsidRPr="00CE1290">
        <w:rPr>
          <w:rFonts w:ascii="Cambria" w:hAnsi="Cambria"/>
          <w:sz w:val="24"/>
          <w:szCs w:val="24"/>
          <w:lang w:val="ro-RO"/>
        </w:rPr>
        <w:t>achiziție</w:t>
      </w:r>
      <w:r w:rsidR="008B4445" w:rsidRPr="00CE1290">
        <w:rPr>
          <w:rFonts w:ascii="Cambria" w:hAnsi="Cambria"/>
          <w:sz w:val="24"/>
          <w:szCs w:val="24"/>
          <w:lang w:val="ro-RO"/>
        </w:rPr>
        <w:t xml:space="preserve"> a laptelui </w:t>
      </w:r>
      <w:r w:rsidR="002A4E99" w:rsidRPr="00CE1290">
        <w:rPr>
          <w:rFonts w:ascii="Cambria" w:hAnsi="Cambria"/>
          <w:sz w:val="24"/>
          <w:szCs w:val="24"/>
          <w:lang w:val="ro-RO"/>
        </w:rPr>
        <w:t>p</w:t>
      </w:r>
      <w:r w:rsidR="00466CFF" w:rsidRPr="00CE1290">
        <w:rPr>
          <w:rFonts w:ascii="Cambria" w:hAnsi="Cambria"/>
          <w:sz w:val="24"/>
          <w:szCs w:val="24"/>
          <w:lang w:val="ro-RO"/>
        </w:rPr>
        <w:t>ot varia de la 3,2 lei până la 6,5</w:t>
      </w:r>
      <w:r w:rsidR="002A4E99" w:rsidRPr="00CE1290">
        <w:rPr>
          <w:rFonts w:ascii="Cambria" w:hAnsi="Cambria"/>
          <w:sz w:val="24"/>
          <w:szCs w:val="24"/>
          <w:lang w:val="ro-RO"/>
        </w:rPr>
        <w:t xml:space="preserve"> lei per litru în funcție </w:t>
      </w:r>
      <w:r w:rsidR="008B4445" w:rsidRPr="00CE1290">
        <w:rPr>
          <w:rFonts w:ascii="Cambria" w:hAnsi="Cambria"/>
          <w:sz w:val="24"/>
          <w:szCs w:val="24"/>
          <w:lang w:val="ro-RO"/>
        </w:rPr>
        <w:t xml:space="preserve">de </w:t>
      </w:r>
      <w:r w:rsidR="002A4E99" w:rsidRPr="00CE1290">
        <w:rPr>
          <w:rFonts w:ascii="Cambria" w:hAnsi="Cambria"/>
          <w:sz w:val="24"/>
          <w:szCs w:val="24"/>
          <w:lang w:val="ro-RO"/>
        </w:rPr>
        <w:t>sezon</w:t>
      </w:r>
      <w:r w:rsidR="008B4445" w:rsidRPr="00CE1290">
        <w:rPr>
          <w:rFonts w:ascii="Cambria" w:hAnsi="Cambria"/>
          <w:sz w:val="24"/>
          <w:szCs w:val="24"/>
          <w:lang w:val="ro-RO"/>
        </w:rPr>
        <w:t>, întreprindere</w:t>
      </w:r>
      <w:r w:rsidR="002A4E99" w:rsidRPr="00CE1290">
        <w:rPr>
          <w:rFonts w:ascii="Cambria" w:hAnsi="Cambria"/>
          <w:sz w:val="24"/>
          <w:szCs w:val="24"/>
          <w:lang w:val="ro-RO"/>
        </w:rPr>
        <w:t>a</w:t>
      </w:r>
      <w:r w:rsidR="008B4445" w:rsidRPr="00CE1290">
        <w:rPr>
          <w:rFonts w:ascii="Cambria" w:hAnsi="Cambria"/>
          <w:sz w:val="24"/>
          <w:szCs w:val="24"/>
          <w:lang w:val="ro-RO"/>
        </w:rPr>
        <w:t xml:space="preserve"> de procesare</w:t>
      </w:r>
      <w:r w:rsidR="002A4E99" w:rsidRPr="00CE1290">
        <w:rPr>
          <w:rFonts w:ascii="Cambria" w:hAnsi="Cambria"/>
          <w:sz w:val="24"/>
          <w:szCs w:val="24"/>
          <w:lang w:val="ro-RO"/>
        </w:rPr>
        <w:t xml:space="preserve"> și</w:t>
      </w:r>
      <w:r w:rsidR="008B4445" w:rsidRPr="00CE1290">
        <w:rPr>
          <w:rFonts w:ascii="Cambria" w:hAnsi="Cambria"/>
          <w:sz w:val="24"/>
          <w:szCs w:val="24"/>
          <w:lang w:val="ro-RO"/>
        </w:rPr>
        <w:t xml:space="preserve"> punctul de colectare</w:t>
      </w:r>
      <w:r w:rsidR="002A4E99" w:rsidRPr="00CE1290">
        <w:rPr>
          <w:rFonts w:ascii="Cambria" w:hAnsi="Cambria"/>
          <w:sz w:val="24"/>
          <w:szCs w:val="24"/>
          <w:lang w:val="ro-RO"/>
        </w:rPr>
        <w:t>.</w:t>
      </w:r>
      <w:r w:rsidR="008B4445" w:rsidRPr="00CE1290">
        <w:rPr>
          <w:rFonts w:ascii="Cambria" w:hAnsi="Cambria"/>
          <w:sz w:val="24"/>
          <w:szCs w:val="24"/>
          <w:lang w:val="ro-RO"/>
        </w:rPr>
        <w:t xml:space="preserve"> </w:t>
      </w:r>
      <w:r w:rsidR="00877743" w:rsidRPr="00CE1290">
        <w:rPr>
          <w:rFonts w:ascii="Cambria" w:hAnsi="Cambria"/>
          <w:sz w:val="24"/>
          <w:szCs w:val="24"/>
          <w:lang w:val="ro-RO"/>
        </w:rPr>
        <w:t>C</w:t>
      </w:r>
      <w:r w:rsidR="008B4445" w:rsidRPr="00CE1290">
        <w:rPr>
          <w:rFonts w:ascii="Cambria" w:hAnsi="Cambria"/>
          <w:sz w:val="24"/>
          <w:szCs w:val="24"/>
          <w:lang w:val="ro-RO"/>
        </w:rPr>
        <w:t xml:space="preserve">ea mai mare cantitate </w:t>
      </w:r>
      <w:r w:rsidR="00877743" w:rsidRPr="00CE1290">
        <w:rPr>
          <w:rFonts w:ascii="Cambria" w:hAnsi="Cambria"/>
          <w:sz w:val="24"/>
          <w:szCs w:val="24"/>
          <w:lang w:val="ro-RO"/>
        </w:rPr>
        <w:t xml:space="preserve">de lapte </w:t>
      </w:r>
      <w:r w:rsidR="008B4445" w:rsidRPr="00CE1290">
        <w:rPr>
          <w:rFonts w:ascii="Cambria" w:hAnsi="Cambria"/>
          <w:sz w:val="24"/>
          <w:szCs w:val="24"/>
          <w:lang w:val="ro-RO"/>
        </w:rPr>
        <w:t xml:space="preserve">se </w:t>
      </w:r>
      <w:r w:rsidR="00877743" w:rsidRPr="00CE1290">
        <w:rPr>
          <w:rFonts w:ascii="Cambria" w:hAnsi="Cambria"/>
          <w:sz w:val="24"/>
          <w:szCs w:val="24"/>
          <w:lang w:val="ro-RO"/>
        </w:rPr>
        <w:t>achiziționează</w:t>
      </w:r>
      <w:r w:rsidR="008B4445" w:rsidRPr="00CE1290">
        <w:rPr>
          <w:rFonts w:ascii="Cambria" w:hAnsi="Cambria"/>
          <w:sz w:val="24"/>
          <w:szCs w:val="24"/>
          <w:lang w:val="ro-RO"/>
        </w:rPr>
        <w:t xml:space="preserve"> în </w:t>
      </w:r>
      <w:r w:rsidR="00877743" w:rsidRPr="00CE1290">
        <w:rPr>
          <w:rFonts w:ascii="Cambria" w:hAnsi="Cambria"/>
          <w:sz w:val="24"/>
          <w:szCs w:val="24"/>
          <w:lang w:val="ro-RO"/>
        </w:rPr>
        <w:t xml:space="preserve">perioada </w:t>
      </w:r>
      <w:r w:rsidR="008B4445" w:rsidRPr="00CE1290">
        <w:rPr>
          <w:rFonts w:ascii="Cambria" w:hAnsi="Cambria"/>
          <w:sz w:val="24"/>
          <w:szCs w:val="24"/>
          <w:lang w:val="ro-RO"/>
        </w:rPr>
        <w:t>martie – septembrie.</w:t>
      </w:r>
    </w:p>
    <w:p w14:paraId="51C419D4" w14:textId="77777777" w:rsidR="0085373A" w:rsidRPr="00CE1290" w:rsidRDefault="0085373A" w:rsidP="00A94350">
      <w:pPr>
        <w:spacing w:after="0"/>
        <w:jc w:val="both"/>
        <w:rPr>
          <w:i/>
          <w:lang w:val="ro-RO"/>
        </w:rPr>
      </w:pPr>
    </w:p>
    <w:p w14:paraId="32CDD2F5" w14:textId="0E7AF616" w:rsidR="00F7393D" w:rsidRPr="00CE1290" w:rsidRDefault="001A07C6" w:rsidP="00F7393D">
      <w:pPr>
        <w:pStyle w:val="ListParagraph"/>
        <w:tabs>
          <w:tab w:val="left" w:pos="990"/>
        </w:tabs>
        <w:spacing w:after="0"/>
        <w:ind w:left="1080"/>
        <w:jc w:val="center"/>
        <w:rPr>
          <w:rFonts w:ascii="Cambria" w:hAnsi="Cambria"/>
          <w:b/>
          <w:sz w:val="24"/>
          <w:szCs w:val="24"/>
          <w:lang w:val="ro-RO"/>
        </w:rPr>
      </w:pPr>
      <w:r>
        <w:rPr>
          <w:rFonts w:ascii="Cambria" w:hAnsi="Cambria"/>
          <w:b/>
          <w:sz w:val="24"/>
          <w:szCs w:val="24"/>
          <w:lang w:val="ro-RO"/>
        </w:rPr>
        <w:t>Secţiunea 5</w:t>
      </w:r>
    </w:p>
    <w:p w14:paraId="6058E195" w14:textId="484782F7" w:rsidR="001A07C6" w:rsidRDefault="001A07C6" w:rsidP="00F7393D">
      <w:pPr>
        <w:pStyle w:val="ListParagraph"/>
        <w:tabs>
          <w:tab w:val="left" w:pos="990"/>
        </w:tabs>
        <w:spacing w:after="0"/>
        <w:ind w:left="1080"/>
        <w:jc w:val="center"/>
        <w:rPr>
          <w:rFonts w:ascii="Cambria" w:hAnsi="Cambria"/>
          <w:b/>
          <w:sz w:val="24"/>
          <w:szCs w:val="24"/>
          <w:lang w:val="ro-RO"/>
        </w:rPr>
      </w:pPr>
      <w:r w:rsidRPr="001A07C6">
        <w:rPr>
          <w:rFonts w:ascii="Cambria" w:hAnsi="Cambria"/>
          <w:b/>
          <w:sz w:val="24"/>
          <w:szCs w:val="24"/>
          <w:lang w:val="ro-RO"/>
        </w:rPr>
        <w:t>Procesarea laptelui și fabricarea produselor lactate</w:t>
      </w:r>
    </w:p>
    <w:p w14:paraId="58C65093" w14:textId="77777777" w:rsidR="001A07C6" w:rsidRPr="001A07C6" w:rsidRDefault="001A07C6" w:rsidP="001A07C6">
      <w:pPr>
        <w:pStyle w:val="ListParagraph"/>
        <w:tabs>
          <w:tab w:val="left" w:pos="990"/>
        </w:tabs>
        <w:spacing w:after="0"/>
        <w:ind w:left="0" w:firstLine="630"/>
        <w:jc w:val="both"/>
        <w:rPr>
          <w:rFonts w:ascii="Cambria" w:hAnsi="Cambria"/>
          <w:sz w:val="24"/>
          <w:szCs w:val="24"/>
          <w:lang w:val="ro-RO"/>
        </w:rPr>
      </w:pPr>
      <w:r w:rsidRPr="001A07C6">
        <w:rPr>
          <w:rFonts w:ascii="Cambria" w:hAnsi="Cambria"/>
          <w:sz w:val="24"/>
          <w:szCs w:val="24"/>
          <w:lang w:val="ro-RO"/>
        </w:rPr>
        <w:t>18.</w:t>
      </w:r>
      <w:r w:rsidRPr="001A07C6">
        <w:rPr>
          <w:rFonts w:ascii="Cambria" w:hAnsi="Cambria"/>
          <w:sz w:val="24"/>
          <w:szCs w:val="24"/>
          <w:lang w:val="ro-RO"/>
        </w:rPr>
        <w:tab/>
        <w:t xml:space="preserve">Actualmente industria produselor lactate este una dintre ramurile importante ale sectorului agroalimentar. Aceasta ramura are drept scop de a asigura populaţia cu produse lactate sigure, inofensive și de înaltă calitate. </w:t>
      </w:r>
    </w:p>
    <w:p w14:paraId="4B0DEACC" w14:textId="77777777" w:rsidR="001A07C6" w:rsidRPr="001A07C6" w:rsidRDefault="001A07C6" w:rsidP="001A07C6">
      <w:pPr>
        <w:pStyle w:val="ListParagraph"/>
        <w:tabs>
          <w:tab w:val="left" w:pos="990"/>
        </w:tabs>
        <w:spacing w:after="0"/>
        <w:ind w:left="0" w:firstLine="630"/>
        <w:jc w:val="both"/>
        <w:rPr>
          <w:rFonts w:ascii="Cambria" w:hAnsi="Cambria"/>
          <w:sz w:val="24"/>
          <w:szCs w:val="24"/>
          <w:lang w:val="ro-RO"/>
        </w:rPr>
      </w:pPr>
      <w:r w:rsidRPr="001A07C6">
        <w:rPr>
          <w:rFonts w:ascii="Cambria" w:hAnsi="Cambria"/>
          <w:sz w:val="24"/>
          <w:szCs w:val="24"/>
          <w:lang w:val="ro-RO"/>
        </w:rPr>
        <w:t>19.</w:t>
      </w:r>
      <w:r w:rsidRPr="001A07C6">
        <w:rPr>
          <w:rFonts w:ascii="Cambria" w:hAnsi="Cambria"/>
          <w:sz w:val="24"/>
          <w:szCs w:val="24"/>
          <w:lang w:val="ro-RO"/>
        </w:rPr>
        <w:tab/>
        <w:t>Piața laptelui din Republica Moldova are o serie de caracteristici specifice ceea ce face dificilă dezvoltarea ei. Baza producției de lapte reprezintă doar producția autohtonă în mare parte din gospodăriile casnice.</w:t>
      </w:r>
    </w:p>
    <w:p w14:paraId="6FF57451" w14:textId="77777777" w:rsidR="001A07C6" w:rsidRPr="001A07C6" w:rsidRDefault="001A07C6" w:rsidP="001A07C6">
      <w:pPr>
        <w:pStyle w:val="ListParagraph"/>
        <w:tabs>
          <w:tab w:val="left" w:pos="990"/>
        </w:tabs>
        <w:spacing w:after="0"/>
        <w:ind w:left="0" w:firstLine="630"/>
        <w:jc w:val="both"/>
        <w:rPr>
          <w:rFonts w:ascii="Cambria" w:hAnsi="Cambria"/>
          <w:sz w:val="24"/>
          <w:szCs w:val="24"/>
          <w:lang w:val="ro-RO"/>
        </w:rPr>
      </w:pPr>
      <w:r w:rsidRPr="001A07C6">
        <w:rPr>
          <w:rFonts w:ascii="Cambria" w:hAnsi="Cambria"/>
          <w:sz w:val="24"/>
          <w:szCs w:val="24"/>
          <w:lang w:val="ro-RO"/>
        </w:rPr>
        <w:t>20.</w:t>
      </w:r>
      <w:r w:rsidRPr="001A07C6">
        <w:rPr>
          <w:rFonts w:ascii="Cambria" w:hAnsi="Cambria"/>
          <w:sz w:val="24"/>
          <w:szCs w:val="24"/>
          <w:lang w:val="ro-RO"/>
        </w:rPr>
        <w:tab/>
        <w:t xml:space="preserve">Multe gospodării casnice comercializează laptele și produsele lactate (smântână, brânză de vaci, unt) obținute în condiții de casă pe piețele agricole locale. În același timp întreprinderile de prelucrare a laptelui duc lipsa de materie primă calitativă. </w:t>
      </w:r>
    </w:p>
    <w:p w14:paraId="367C29F5" w14:textId="77777777" w:rsidR="001A07C6" w:rsidRDefault="001A07C6" w:rsidP="001A07C6">
      <w:pPr>
        <w:pStyle w:val="ListParagraph"/>
        <w:tabs>
          <w:tab w:val="left" w:pos="990"/>
        </w:tabs>
        <w:spacing w:after="0"/>
        <w:ind w:left="0" w:firstLine="630"/>
        <w:jc w:val="both"/>
        <w:rPr>
          <w:rFonts w:ascii="Cambria" w:hAnsi="Cambria"/>
          <w:sz w:val="24"/>
          <w:szCs w:val="24"/>
          <w:lang w:val="ro-RO"/>
        </w:rPr>
      </w:pPr>
      <w:r w:rsidRPr="001A07C6">
        <w:rPr>
          <w:rFonts w:ascii="Cambria" w:hAnsi="Cambria"/>
          <w:sz w:val="24"/>
          <w:szCs w:val="24"/>
          <w:lang w:val="ro-RO"/>
        </w:rPr>
        <w:t>21.</w:t>
      </w:r>
      <w:r w:rsidRPr="001A07C6">
        <w:rPr>
          <w:rFonts w:ascii="Cambria" w:hAnsi="Cambria"/>
          <w:sz w:val="24"/>
          <w:szCs w:val="24"/>
          <w:lang w:val="ro-RO"/>
        </w:rPr>
        <w:tab/>
        <w:t xml:space="preserve">Drept rezultat, producția autohtonă de lapte acoperă necesitățile de consum intern doar la nivel de 73-80% și în ultimii ani se atestă o tendință de scădere a nivelului de autoaprovizionare și în acest caz se recurge la import (tabelul 2). </w:t>
      </w:r>
    </w:p>
    <w:p w14:paraId="5F80BA73" w14:textId="77777777" w:rsidR="001A07C6" w:rsidRDefault="001A07C6" w:rsidP="001A07C6">
      <w:pPr>
        <w:pStyle w:val="ListParagraph"/>
        <w:tabs>
          <w:tab w:val="left" w:pos="990"/>
        </w:tabs>
        <w:spacing w:after="0"/>
        <w:ind w:left="1080"/>
        <w:jc w:val="right"/>
        <w:rPr>
          <w:rFonts w:ascii="Cambria" w:hAnsi="Cambria"/>
          <w:b/>
          <w:sz w:val="24"/>
          <w:szCs w:val="24"/>
          <w:lang w:val="ro-RO"/>
        </w:rPr>
      </w:pPr>
      <w:r w:rsidRPr="001A07C6">
        <w:rPr>
          <w:rFonts w:ascii="Cambria" w:hAnsi="Cambria"/>
          <w:b/>
          <w:sz w:val="24"/>
          <w:szCs w:val="24"/>
          <w:lang w:val="ro-RO"/>
        </w:rPr>
        <w:t>Tabel 2.</w:t>
      </w:r>
    </w:p>
    <w:p w14:paraId="48B09FFD" w14:textId="7A01B085" w:rsidR="001A07C6" w:rsidRDefault="001A07C6" w:rsidP="001A07C6">
      <w:pPr>
        <w:pStyle w:val="ListParagraph"/>
        <w:tabs>
          <w:tab w:val="left" w:pos="990"/>
        </w:tabs>
        <w:spacing w:after="0"/>
        <w:ind w:left="1080"/>
        <w:jc w:val="center"/>
        <w:rPr>
          <w:rFonts w:ascii="Cambria" w:hAnsi="Cambria"/>
          <w:b/>
          <w:sz w:val="24"/>
          <w:szCs w:val="24"/>
          <w:lang w:val="ro-RO"/>
        </w:rPr>
      </w:pPr>
      <w:r w:rsidRPr="001A07C6">
        <w:rPr>
          <w:rFonts w:ascii="Cambria" w:hAnsi="Cambria"/>
          <w:b/>
          <w:sz w:val="24"/>
          <w:szCs w:val="24"/>
          <w:lang w:val="ro-RO"/>
        </w:rPr>
        <w:t>Procesarea laptelui și fabricarea produselor lactate</w:t>
      </w:r>
    </w:p>
    <w:p w14:paraId="1AA90C2A" w14:textId="0B147A05" w:rsidR="000E0EEF" w:rsidRPr="00FF1716" w:rsidRDefault="00A02BE4" w:rsidP="001A07C6">
      <w:pPr>
        <w:pStyle w:val="ListParagraph"/>
        <w:tabs>
          <w:tab w:val="left" w:pos="990"/>
        </w:tabs>
        <w:spacing w:after="0"/>
        <w:ind w:left="1080"/>
        <w:jc w:val="center"/>
        <w:rPr>
          <w:rFonts w:ascii="Cambria" w:hAnsi="Cambria"/>
          <w:i/>
          <w:sz w:val="24"/>
          <w:szCs w:val="24"/>
          <w:lang w:val="ro-RO"/>
        </w:rPr>
      </w:pPr>
      <w:r w:rsidRPr="00FF1716">
        <w:rPr>
          <w:rFonts w:ascii="Cambria" w:hAnsi="Cambria"/>
          <w:i/>
          <w:sz w:val="24"/>
          <w:szCs w:val="24"/>
          <w:lang w:val="ro-RO"/>
        </w:rPr>
        <w:t>(m</w:t>
      </w:r>
      <w:r w:rsidR="000E0EEF" w:rsidRPr="00FF1716">
        <w:rPr>
          <w:rFonts w:ascii="Cambria" w:hAnsi="Cambria"/>
          <w:i/>
          <w:sz w:val="24"/>
          <w:szCs w:val="24"/>
          <w:lang w:val="ro-RO"/>
        </w:rPr>
        <w:t>ii tone</w:t>
      </w:r>
      <w:r w:rsidRPr="00FF1716">
        <w:rPr>
          <w:rFonts w:ascii="Cambria" w:hAnsi="Cambria"/>
          <w:i/>
          <w:sz w:val="24"/>
          <w:szCs w:val="24"/>
          <w:lang w:val="ro-RO"/>
        </w:rPr>
        <w:t>)</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20"/>
        <w:gridCol w:w="616"/>
        <w:gridCol w:w="630"/>
        <w:gridCol w:w="616"/>
        <w:gridCol w:w="644"/>
        <w:gridCol w:w="720"/>
        <w:gridCol w:w="720"/>
        <w:gridCol w:w="630"/>
        <w:gridCol w:w="630"/>
        <w:gridCol w:w="720"/>
        <w:gridCol w:w="720"/>
        <w:gridCol w:w="616"/>
        <w:gridCol w:w="616"/>
      </w:tblGrid>
      <w:tr w:rsidR="001A07C6" w:rsidRPr="00CE1290" w14:paraId="2121E084" w14:textId="77777777" w:rsidTr="00B26730">
        <w:trPr>
          <w:trHeight w:val="285"/>
        </w:trPr>
        <w:tc>
          <w:tcPr>
            <w:tcW w:w="1463" w:type="dxa"/>
            <w:shd w:val="clear" w:color="auto" w:fill="8DB3E2" w:themeFill="text2" w:themeFillTint="66"/>
            <w:vAlign w:val="center"/>
            <w:hideMark/>
          </w:tcPr>
          <w:p w14:paraId="1B243470" w14:textId="77777777" w:rsidR="001A07C6" w:rsidRPr="00CE1290" w:rsidRDefault="001A07C6" w:rsidP="00B26730">
            <w:pPr>
              <w:spacing w:after="0" w:line="240" w:lineRule="auto"/>
              <w:rPr>
                <w:rFonts w:ascii="Times New Roman" w:eastAsia="Times New Roman" w:hAnsi="Times New Roman" w:cs="Times New Roman"/>
                <w:b/>
                <w:lang w:val="ro-RO" w:eastAsia="ro-RO"/>
              </w:rPr>
            </w:pPr>
            <w:r w:rsidRPr="00CE1290">
              <w:rPr>
                <w:rFonts w:ascii="Times New Roman" w:eastAsia="Times New Roman" w:hAnsi="Times New Roman" w:cs="Times New Roman"/>
                <w:b/>
                <w:lang w:val="ro-RO" w:eastAsia="ro-RO"/>
              </w:rPr>
              <w:t>Elementele balanței</w:t>
            </w:r>
          </w:p>
        </w:tc>
        <w:tc>
          <w:tcPr>
            <w:tcW w:w="720" w:type="dxa"/>
            <w:shd w:val="clear" w:color="auto" w:fill="8DB3E2" w:themeFill="text2" w:themeFillTint="66"/>
            <w:noWrap/>
            <w:vAlign w:val="center"/>
            <w:hideMark/>
          </w:tcPr>
          <w:p w14:paraId="56FC7BA9" w14:textId="77777777" w:rsidR="001A07C6" w:rsidRPr="00CE1290" w:rsidRDefault="001A07C6" w:rsidP="00B26730">
            <w:pPr>
              <w:spacing w:after="0" w:line="240" w:lineRule="auto"/>
              <w:jc w:val="center"/>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2007</w:t>
            </w:r>
          </w:p>
        </w:tc>
        <w:tc>
          <w:tcPr>
            <w:tcW w:w="616" w:type="dxa"/>
            <w:shd w:val="clear" w:color="auto" w:fill="8DB3E2" w:themeFill="text2" w:themeFillTint="66"/>
            <w:noWrap/>
            <w:vAlign w:val="center"/>
            <w:hideMark/>
          </w:tcPr>
          <w:p w14:paraId="2F20ED78" w14:textId="77777777" w:rsidR="001A07C6" w:rsidRPr="00CE1290" w:rsidRDefault="001A07C6" w:rsidP="00B26730">
            <w:pPr>
              <w:spacing w:after="0" w:line="240" w:lineRule="auto"/>
              <w:jc w:val="center"/>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2008</w:t>
            </w:r>
          </w:p>
        </w:tc>
        <w:tc>
          <w:tcPr>
            <w:tcW w:w="630" w:type="dxa"/>
            <w:shd w:val="clear" w:color="auto" w:fill="8DB3E2" w:themeFill="text2" w:themeFillTint="66"/>
            <w:noWrap/>
            <w:vAlign w:val="center"/>
            <w:hideMark/>
          </w:tcPr>
          <w:p w14:paraId="1D42DDBA" w14:textId="77777777" w:rsidR="001A07C6" w:rsidRPr="00CE1290" w:rsidRDefault="001A07C6" w:rsidP="00B26730">
            <w:pPr>
              <w:spacing w:after="0" w:line="240" w:lineRule="auto"/>
              <w:jc w:val="center"/>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2009</w:t>
            </w:r>
          </w:p>
        </w:tc>
        <w:tc>
          <w:tcPr>
            <w:tcW w:w="616" w:type="dxa"/>
            <w:shd w:val="clear" w:color="auto" w:fill="8DB3E2" w:themeFill="text2" w:themeFillTint="66"/>
            <w:noWrap/>
            <w:vAlign w:val="center"/>
            <w:hideMark/>
          </w:tcPr>
          <w:p w14:paraId="2940E6D6" w14:textId="77777777" w:rsidR="001A07C6" w:rsidRPr="00CE1290" w:rsidRDefault="001A07C6" w:rsidP="00B26730">
            <w:pPr>
              <w:spacing w:after="0" w:line="240" w:lineRule="auto"/>
              <w:jc w:val="center"/>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2010</w:t>
            </w:r>
          </w:p>
        </w:tc>
        <w:tc>
          <w:tcPr>
            <w:tcW w:w="644" w:type="dxa"/>
            <w:shd w:val="clear" w:color="auto" w:fill="8DB3E2" w:themeFill="text2" w:themeFillTint="66"/>
            <w:noWrap/>
            <w:vAlign w:val="center"/>
            <w:hideMark/>
          </w:tcPr>
          <w:p w14:paraId="39E47769" w14:textId="77777777" w:rsidR="001A07C6" w:rsidRPr="00CE1290" w:rsidRDefault="001A07C6" w:rsidP="00B26730">
            <w:pPr>
              <w:spacing w:after="0" w:line="240" w:lineRule="auto"/>
              <w:jc w:val="center"/>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2011</w:t>
            </w:r>
          </w:p>
        </w:tc>
        <w:tc>
          <w:tcPr>
            <w:tcW w:w="720" w:type="dxa"/>
            <w:shd w:val="clear" w:color="auto" w:fill="8DB3E2" w:themeFill="text2" w:themeFillTint="66"/>
            <w:noWrap/>
            <w:vAlign w:val="center"/>
            <w:hideMark/>
          </w:tcPr>
          <w:p w14:paraId="0CC5BE8E" w14:textId="77777777" w:rsidR="001A07C6" w:rsidRPr="00CE1290" w:rsidRDefault="001A07C6" w:rsidP="00B26730">
            <w:pPr>
              <w:spacing w:after="0" w:line="240" w:lineRule="auto"/>
              <w:jc w:val="center"/>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2012</w:t>
            </w:r>
          </w:p>
        </w:tc>
        <w:tc>
          <w:tcPr>
            <w:tcW w:w="720" w:type="dxa"/>
            <w:shd w:val="clear" w:color="auto" w:fill="8DB3E2" w:themeFill="text2" w:themeFillTint="66"/>
            <w:noWrap/>
            <w:vAlign w:val="center"/>
            <w:hideMark/>
          </w:tcPr>
          <w:p w14:paraId="192C0509" w14:textId="77777777" w:rsidR="001A07C6" w:rsidRPr="00CE1290" w:rsidRDefault="001A07C6" w:rsidP="00B26730">
            <w:pPr>
              <w:spacing w:after="0" w:line="240" w:lineRule="auto"/>
              <w:jc w:val="center"/>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2013</w:t>
            </w:r>
          </w:p>
        </w:tc>
        <w:tc>
          <w:tcPr>
            <w:tcW w:w="630" w:type="dxa"/>
            <w:shd w:val="clear" w:color="auto" w:fill="8DB3E2" w:themeFill="text2" w:themeFillTint="66"/>
            <w:noWrap/>
            <w:vAlign w:val="center"/>
            <w:hideMark/>
          </w:tcPr>
          <w:p w14:paraId="48C9EDA1" w14:textId="77777777" w:rsidR="001A07C6" w:rsidRPr="00CE1290" w:rsidRDefault="001A07C6" w:rsidP="00B26730">
            <w:pPr>
              <w:spacing w:after="0" w:line="240" w:lineRule="auto"/>
              <w:jc w:val="right"/>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2014</w:t>
            </w:r>
          </w:p>
        </w:tc>
        <w:tc>
          <w:tcPr>
            <w:tcW w:w="630" w:type="dxa"/>
            <w:shd w:val="clear" w:color="auto" w:fill="8DB3E2" w:themeFill="text2" w:themeFillTint="66"/>
            <w:noWrap/>
            <w:vAlign w:val="center"/>
            <w:hideMark/>
          </w:tcPr>
          <w:p w14:paraId="05AE1EA5" w14:textId="77777777" w:rsidR="001A07C6" w:rsidRPr="00CE1290" w:rsidRDefault="001A07C6" w:rsidP="00B26730">
            <w:pPr>
              <w:spacing w:after="0" w:line="240" w:lineRule="auto"/>
              <w:jc w:val="right"/>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2015</w:t>
            </w:r>
          </w:p>
        </w:tc>
        <w:tc>
          <w:tcPr>
            <w:tcW w:w="720" w:type="dxa"/>
            <w:shd w:val="clear" w:color="auto" w:fill="8DB3E2" w:themeFill="text2" w:themeFillTint="66"/>
            <w:noWrap/>
            <w:vAlign w:val="center"/>
            <w:hideMark/>
          </w:tcPr>
          <w:p w14:paraId="03DA5BAA" w14:textId="77777777" w:rsidR="001A07C6" w:rsidRPr="00CE1290" w:rsidRDefault="001A07C6" w:rsidP="00B26730">
            <w:pPr>
              <w:spacing w:after="0" w:line="240" w:lineRule="auto"/>
              <w:jc w:val="right"/>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2016</w:t>
            </w:r>
          </w:p>
        </w:tc>
        <w:tc>
          <w:tcPr>
            <w:tcW w:w="720" w:type="dxa"/>
            <w:shd w:val="clear" w:color="auto" w:fill="8DB3E2" w:themeFill="text2" w:themeFillTint="66"/>
            <w:noWrap/>
            <w:vAlign w:val="center"/>
            <w:hideMark/>
          </w:tcPr>
          <w:p w14:paraId="6AFB3351" w14:textId="77777777" w:rsidR="001A07C6" w:rsidRPr="00CE1290" w:rsidRDefault="001A07C6" w:rsidP="00B26730">
            <w:pPr>
              <w:spacing w:after="0" w:line="240" w:lineRule="auto"/>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2017</w:t>
            </w:r>
          </w:p>
        </w:tc>
        <w:tc>
          <w:tcPr>
            <w:tcW w:w="659" w:type="dxa"/>
            <w:shd w:val="clear" w:color="auto" w:fill="8DB3E2" w:themeFill="text2" w:themeFillTint="66"/>
            <w:vAlign w:val="center"/>
          </w:tcPr>
          <w:p w14:paraId="41EC8ADC" w14:textId="77777777" w:rsidR="001A07C6" w:rsidRPr="00CE1290" w:rsidRDefault="001A07C6" w:rsidP="00B26730">
            <w:pPr>
              <w:spacing w:after="0" w:line="240" w:lineRule="auto"/>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2018</w:t>
            </w:r>
          </w:p>
        </w:tc>
        <w:tc>
          <w:tcPr>
            <w:tcW w:w="525" w:type="dxa"/>
            <w:shd w:val="clear" w:color="auto" w:fill="8DB3E2" w:themeFill="text2" w:themeFillTint="66"/>
            <w:vAlign w:val="center"/>
          </w:tcPr>
          <w:p w14:paraId="2A97EB12" w14:textId="77777777" w:rsidR="001A07C6" w:rsidRPr="00CE1290" w:rsidRDefault="001A07C6" w:rsidP="00B26730">
            <w:pPr>
              <w:spacing w:after="0" w:line="240" w:lineRule="auto"/>
              <w:rPr>
                <w:rFonts w:ascii="Times New Roman" w:eastAsia="Times New Roman" w:hAnsi="Times New Roman" w:cs="Times New Roman"/>
                <w:b/>
                <w:sz w:val="20"/>
                <w:szCs w:val="20"/>
                <w:lang w:val="ro-RO" w:eastAsia="ro-RO"/>
              </w:rPr>
            </w:pPr>
            <w:r w:rsidRPr="00CE1290">
              <w:rPr>
                <w:rFonts w:ascii="Times New Roman" w:eastAsia="Times New Roman" w:hAnsi="Times New Roman" w:cs="Times New Roman"/>
                <w:b/>
                <w:sz w:val="20"/>
                <w:szCs w:val="20"/>
                <w:lang w:val="ro-RO" w:eastAsia="ro-RO"/>
              </w:rPr>
              <w:t>2019</w:t>
            </w:r>
          </w:p>
        </w:tc>
      </w:tr>
      <w:tr w:rsidR="001A07C6" w:rsidRPr="00CE1290" w14:paraId="70B9FEE3" w14:textId="77777777" w:rsidTr="00B26730">
        <w:trPr>
          <w:trHeight w:val="285"/>
        </w:trPr>
        <w:tc>
          <w:tcPr>
            <w:tcW w:w="10013" w:type="dxa"/>
            <w:gridSpan w:val="14"/>
            <w:shd w:val="clear" w:color="auto" w:fill="auto"/>
            <w:noWrap/>
            <w:vAlign w:val="bottom"/>
            <w:hideMark/>
          </w:tcPr>
          <w:p w14:paraId="2BAEECAA" w14:textId="77777777" w:rsidR="001A07C6" w:rsidRPr="00CE1290" w:rsidRDefault="001A07C6" w:rsidP="00B26730">
            <w:pPr>
              <w:spacing w:after="0" w:line="240" w:lineRule="auto"/>
              <w:rPr>
                <w:rFonts w:ascii="Times New Roman" w:eastAsia="Times New Roman" w:hAnsi="Times New Roman" w:cs="Times New Roman"/>
                <w:lang w:val="ro-RO" w:eastAsia="ro-RO"/>
              </w:rPr>
            </w:pPr>
            <w:r w:rsidRPr="00CE1290">
              <w:rPr>
                <w:rFonts w:ascii="Times New Roman" w:eastAsia="Times New Roman" w:hAnsi="Times New Roman" w:cs="Times New Roman"/>
                <w:b/>
                <w:bCs/>
                <w:lang w:val="ro-RO" w:eastAsia="ro-RO"/>
              </w:rPr>
              <w:t>Resurse</w:t>
            </w:r>
          </w:p>
        </w:tc>
      </w:tr>
      <w:tr w:rsidR="001A07C6" w:rsidRPr="00CE1290" w14:paraId="28ADDD29" w14:textId="77777777" w:rsidTr="00B26730">
        <w:trPr>
          <w:trHeight w:val="285"/>
        </w:trPr>
        <w:tc>
          <w:tcPr>
            <w:tcW w:w="1463" w:type="dxa"/>
            <w:shd w:val="clear" w:color="auto" w:fill="auto"/>
            <w:noWrap/>
            <w:vAlign w:val="bottom"/>
            <w:hideMark/>
          </w:tcPr>
          <w:p w14:paraId="2A742F18" w14:textId="77777777" w:rsidR="001A07C6" w:rsidRPr="00CE1290" w:rsidRDefault="001A07C6" w:rsidP="00B26730">
            <w:pPr>
              <w:spacing w:after="0" w:line="240" w:lineRule="auto"/>
              <w:ind w:firstLineChars="98" w:firstLine="216"/>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Producție</w:t>
            </w:r>
          </w:p>
        </w:tc>
        <w:tc>
          <w:tcPr>
            <w:tcW w:w="720" w:type="dxa"/>
            <w:shd w:val="clear" w:color="auto" w:fill="auto"/>
            <w:noWrap/>
            <w:vAlign w:val="bottom"/>
            <w:hideMark/>
          </w:tcPr>
          <w:p w14:paraId="463F8376"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604</w:t>
            </w:r>
          </w:p>
        </w:tc>
        <w:tc>
          <w:tcPr>
            <w:tcW w:w="616" w:type="dxa"/>
            <w:shd w:val="clear" w:color="auto" w:fill="auto"/>
            <w:noWrap/>
            <w:vAlign w:val="bottom"/>
            <w:hideMark/>
          </w:tcPr>
          <w:p w14:paraId="0DA3143F"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543</w:t>
            </w:r>
          </w:p>
        </w:tc>
        <w:tc>
          <w:tcPr>
            <w:tcW w:w="630" w:type="dxa"/>
            <w:shd w:val="clear" w:color="auto" w:fill="auto"/>
            <w:noWrap/>
            <w:vAlign w:val="bottom"/>
            <w:hideMark/>
          </w:tcPr>
          <w:p w14:paraId="444C6836"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575</w:t>
            </w:r>
          </w:p>
        </w:tc>
        <w:tc>
          <w:tcPr>
            <w:tcW w:w="616" w:type="dxa"/>
            <w:shd w:val="clear" w:color="auto" w:fill="auto"/>
            <w:noWrap/>
            <w:vAlign w:val="bottom"/>
            <w:hideMark/>
          </w:tcPr>
          <w:p w14:paraId="4246C9B7"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591</w:t>
            </w:r>
          </w:p>
        </w:tc>
        <w:tc>
          <w:tcPr>
            <w:tcW w:w="644" w:type="dxa"/>
            <w:shd w:val="clear" w:color="auto" w:fill="auto"/>
            <w:noWrap/>
            <w:vAlign w:val="bottom"/>
            <w:hideMark/>
          </w:tcPr>
          <w:p w14:paraId="30B5531D"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560</w:t>
            </w:r>
          </w:p>
        </w:tc>
        <w:tc>
          <w:tcPr>
            <w:tcW w:w="720" w:type="dxa"/>
            <w:shd w:val="clear" w:color="auto" w:fill="auto"/>
            <w:noWrap/>
            <w:vAlign w:val="bottom"/>
            <w:hideMark/>
          </w:tcPr>
          <w:p w14:paraId="37424D03"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525</w:t>
            </w:r>
          </w:p>
        </w:tc>
        <w:tc>
          <w:tcPr>
            <w:tcW w:w="720" w:type="dxa"/>
            <w:shd w:val="clear" w:color="auto" w:fill="auto"/>
            <w:noWrap/>
            <w:vAlign w:val="bottom"/>
            <w:hideMark/>
          </w:tcPr>
          <w:p w14:paraId="05913EE4"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527</w:t>
            </w:r>
          </w:p>
        </w:tc>
        <w:tc>
          <w:tcPr>
            <w:tcW w:w="630" w:type="dxa"/>
            <w:shd w:val="clear" w:color="auto" w:fill="auto"/>
            <w:noWrap/>
            <w:vAlign w:val="bottom"/>
            <w:hideMark/>
          </w:tcPr>
          <w:p w14:paraId="3026594A"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525</w:t>
            </w:r>
          </w:p>
        </w:tc>
        <w:tc>
          <w:tcPr>
            <w:tcW w:w="630" w:type="dxa"/>
            <w:shd w:val="clear" w:color="auto" w:fill="auto"/>
            <w:noWrap/>
            <w:vAlign w:val="bottom"/>
            <w:hideMark/>
          </w:tcPr>
          <w:p w14:paraId="4A3C4905"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520</w:t>
            </w:r>
          </w:p>
        </w:tc>
        <w:tc>
          <w:tcPr>
            <w:tcW w:w="720" w:type="dxa"/>
            <w:shd w:val="clear" w:color="auto" w:fill="auto"/>
            <w:noWrap/>
            <w:vAlign w:val="bottom"/>
            <w:hideMark/>
          </w:tcPr>
          <w:p w14:paraId="05CA1631"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504</w:t>
            </w:r>
          </w:p>
        </w:tc>
        <w:tc>
          <w:tcPr>
            <w:tcW w:w="720" w:type="dxa"/>
            <w:shd w:val="clear" w:color="auto" w:fill="auto"/>
            <w:noWrap/>
            <w:vAlign w:val="bottom"/>
            <w:hideMark/>
          </w:tcPr>
          <w:p w14:paraId="34C21351" w14:textId="77777777" w:rsidR="001A07C6" w:rsidRPr="00CE1290" w:rsidRDefault="001A07C6" w:rsidP="00B26730">
            <w:pPr>
              <w:spacing w:after="0" w:line="240" w:lineRule="auto"/>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485</w:t>
            </w:r>
          </w:p>
        </w:tc>
        <w:tc>
          <w:tcPr>
            <w:tcW w:w="659" w:type="dxa"/>
            <w:shd w:val="clear" w:color="auto" w:fill="auto"/>
            <w:vAlign w:val="bottom"/>
          </w:tcPr>
          <w:p w14:paraId="146BE923" w14:textId="77777777" w:rsidR="001A07C6" w:rsidRPr="00CE1290" w:rsidRDefault="001A07C6" w:rsidP="00B26730">
            <w:pPr>
              <w:spacing w:after="0" w:line="240" w:lineRule="auto"/>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412</w:t>
            </w:r>
          </w:p>
        </w:tc>
        <w:tc>
          <w:tcPr>
            <w:tcW w:w="525" w:type="dxa"/>
            <w:shd w:val="clear" w:color="auto" w:fill="auto"/>
            <w:vAlign w:val="bottom"/>
          </w:tcPr>
          <w:p w14:paraId="0ADBADF9" w14:textId="77777777" w:rsidR="001A07C6" w:rsidRPr="00CE1290" w:rsidRDefault="001A07C6" w:rsidP="00B26730">
            <w:pPr>
              <w:spacing w:after="0" w:line="240" w:lineRule="auto"/>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370</w:t>
            </w:r>
          </w:p>
        </w:tc>
      </w:tr>
      <w:tr w:rsidR="001A07C6" w:rsidRPr="00CE1290" w14:paraId="33A31DD5" w14:textId="77777777" w:rsidTr="00B26730">
        <w:trPr>
          <w:trHeight w:val="285"/>
        </w:trPr>
        <w:tc>
          <w:tcPr>
            <w:tcW w:w="1463" w:type="dxa"/>
            <w:shd w:val="clear" w:color="auto" w:fill="auto"/>
            <w:noWrap/>
            <w:vAlign w:val="bottom"/>
            <w:hideMark/>
          </w:tcPr>
          <w:p w14:paraId="310A2E1C" w14:textId="77777777" w:rsidR="001A07C6" w:rsidRPr="00CE1290" w:rsidRDefault="001A07C6" w:rsidP="00B26730">
            <w:pPr>
              <w:spacing w:after="0" w:line="240" w:lineRule="auto"/>
              <w:ind w:firstLineChars="98" w:firstLine="216"/>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Import</w:t>
            </w:r>
          </w:p>
        </w:tc>
        <w:tc>
          <w:tcPr>
            <w:tcW w:w="720" w:type="dxa"/>
            <w:shd w:val="clear" w:color="auto" w:fill="auto"/>
            <w:noWrap/>
            <w:vAlign w:val="bottom"/>
            <w:hideMark/>
          </w:tcPr>
          <w:p w14:paraId="6E97B532"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36</w:t>
            </w:r>
          </w:p>
        </w:tc>
        <w:tc>
          <w:tcPr>
            <w:tcW w:w="616" w:type="dxa"/>
            <w:shd w:val="clear" w:color="auto" w:fill="auto"/>
            <w:noWrap/>
            <w:vAlign w:val="bottom"/>
            <w:hideMark/>
          </w:tcPr>
          <w:p w14:paraId="4D0F34E0"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31</w:t>
            </w:r>
          </w:p>
        </w:tc>
        <w:tc>
          <w:tcPr>
            <w:tcW w:w="630" w:type="dxa"/>
            <w:shd w:val="clear" w:color="auto" w:fill="auto"/>
            <w:noWrap/>
            <w:vAlign w:val="bottom"/>
            <w:hideMark/>
          </w:tcPr>
          <w:p w14:paraId="5B6C5D00"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40</w:t>
            </w:r>
          </w:p>
        </w:tc>
        <w:tc>
          <w:tcPr>
            <w:tcW w:w="616" w:type="dxa"/>
            <w:shd w:val="clear" w:color="auto" w:fill="auto"/>
            <w:noWrap/>
            <w:vAlign w:val="bottom"/>
            <w:hideMark/>
          </w:tcPr>
          <w:p w14:paraId="6738AADB"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64</w:t>
            </w:r>
          </w:p>
        </w:tc>
        <w:tc>
          <w:tcPr>
            <w:tcW w:w="644" w:type="dxa"/>
            <w:shd w:val="clear" w:color="auto" w:fill="auto"/>
            <w:noWrap/>
            <w:vAlign w:val="bottom"/>
            <w:hideMark/>
          </w:tcPr>
          <w:p w14:paraId="03FF75F2"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84</w:t>
            </w:r>
          </w:p>
        </w:tc>
        <w:tc>
          <w:tcPr>
            <w:tcW w:w="720" w:type="dxa"/>
            <w:shd w:val="clear" w:color="auto" w:fill="auto"/>
            <w:noWrap/>
            <w:vAlign w:val="bottom"/>
            <w:hideMark/>
          </w:tcPr>
          <w:p w14:paraId="7A5C64FB"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101</w:t>
            </w:r>
          </w:p>
        </w:tc>
        <w:tc>
          <w:tcPr>
            <w:tcW w:w="720" w:type="dxa"/>
            <w:shd w:val="clear" w:color="auto" w:fill="auto"/>
            <w:noWrap/>
            <w:vAlign w:val="bottom"/>
            <w:hideMark/>
          </w:tcPr>
          <w:p w14:paraId="459AE77F"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96</w:t>
            </w:r>
          </w:p>
        </w:tc>
        <w:tc>
          <w:tcPr>
            <w:tcW w:w="630" w:type="dxa"/>
            <w:shd w:val="clear" w:color="auto" w:fill="auto"/>
            <w:noWrap/>
            <w:vAlign w:val="bottom"/>
            <w:hideMark/>
          </w:tcPr>
          <w:p w14:paraId="62AFC5C8"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86</w:t>
            </w:r>
          </w:p>
        </w:tc>
        <w:tc>
          <w:tcPr>
            <w:tcW w:w="630" w:type="dxa"/>
            <w:shd w:val="clear" w:color="auto" w:fill="auto"/>
            <w:noWrap/>
            <w:vAlign w:val="bottom"/>
            <w:hideMark/>
          </w:tcPr>
          <w:p w14:paraId="0C4370E9"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79</w:t>
            </w:r>
          </w:p>
        </w:tc>
        <w:tc>
          <w:tcPr>
            <w:tcW w:w="720" w:type="dxa"/>
            <w:shd w:val="clear" w:color="auto" w:fill="auto"/>
            <w:noWrap/>
            <w:vAlign w:val="bottom"/>
            <w:hideMark/>
          </w:tcPr>
          <w:p w14:paraId="124F59AA" w14:textId="77777777" w:rsidR="001A07C6" w:rsidRPr="00CE1290" w:rsidRDefault="001A07C6" w:rsidP="00B26730">
            <w:pPr>
              <w:spacing w:after="0" w:line="240" w:lineRule="auto"/>
              <w:jc w:val="right"/>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99</w:t>
            </w:r>
          </w:p>
        </w:tc>
        <w:tc>
          <w:tcPr>
            <w:tcW w:w="720" w:type="dxa"/>
            <w:shd w:val="clear" w:color="auto" w:fill="auto"/>
            <w:noWrap/>
            <w:vAlign w:val="bottom"/>
            <w:hideMark/>
          </w:tcPr>
          <w:p w14:paraId="092F7905" w14:textId="77777777" w:rsidR="001A07C6" w:rsidRPr="00CE1290" w:rsidRDefault="001A07C6" w:rsidP="00B26730">
            <w:pPr>
              <w:spacing w:after="0" w:line="240" w:lineRule="auto"/>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134</w:t>
            </w:r>
          </w:p>
        </w:tc>
        <w:tc>
          <w:tcPr>
            <w:tcW w:w="659" w:type="dxa"/>
            <w:shd w:val="clear" w:color="auto" w:fill="auto"/>
            <w:vAlign w:val="bottom"/>
          </w:tcPr>
          <w:p w14:paraId="7D42795F" w14:textId="77777777" w:rsidR="001A07C6" w:rsidRPr="00CE1290" w:rsidRDefault="001A07C6" w:rsidP="00B26730">
            <w:pPr>
              <w:spacing w:after="0" w:line="240" w:lineRule="auto"/>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282</w:t>
            </w:r>
          </w:p>
        </w:tc>
        <w:tc>
          <w:tcPr>
            <w:tcW w:w="525" w:type="dxa"/>
            <w:shd w:val="clear" w:color="auto" w:fill="auto"/>
            <w:vAlign w:val="bottom"/>
          </w:tcPr>
          <w:p w14:paraId="7A37396E" w14:textId="77777777" w:rsidR="001A07C6" w:rsidRPr="00CE1290" w:rsidRDefault="001A07C6" w:rsidP="00B26730">
            <w:pPr>
              <w:spacing w:after="0" w:line="240" w:lineRule="auto"/>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317</w:t>
            </w:r>
          </w:p>
        </w:tc>
      </w:tr>
      <w:tr w:rsidR="001A07C6" w:rsidRPr="00CE1290" w14:paraId="11A67172" w14:textId="77777777" w:rsidTr="00B26730">
        <w:trPr>
          <w:trHeight w:val="285"/>
        </w:trPr>
        <w:tc>
          <w:tcPr>
            <w:tcW w:w="1463" w:type="dxa"/>
            <w:shd w:val="clear" w:color="auto" w:fill="auto"/>
            <w:noWrap/>
            <w:vAlign w:val="bottom"/>
            <w:hideMark/>
          </w:tcPr>
          <w:p w14:paraId="13BC4B60" w14:textId="77777777" w:rsidR="001A07C6" w:rsidRPr="00CE1290" w:rsidRDefault="001A07C6" w:rsidP="00B26730">
            <w:pPr>
              <w:spacing w:after="0" w:line="240" w:lineRule="auto"/>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Total resurse</w:t>
            </w:r>
          </w:p>
        </w:tc>
        <w:tc>
          <w:tcPr>
            <w:tcW w:w="720" w:type="dxa"/>
            <w:shd w:val="clear" w:color="auto" w:fill="auto"/>
            <w:noWrap/>
            <w:vAlign w:val="bottom"/>
            <w:hideMark/>
          </w:tcPr>
          <w:p w14:paraId="39A450EE"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640</w:t>
            </w:r>
          </w:p>
        </w:tc>
        <w:tc>
          <w:tcPr>
            <w:tcW w:w="616" w:type="dxa"/>
            <w:shd w:val="clear" w:color="auto" w:fill="auto"/>
            <w:noWrap/>
            <w:vAlign w:val="bottom"/>
            <w:hideMark/>
          </w:tcPr>
          <w:p w14:paraId="6FC196FF"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574</w:t>
            </w:r>
          </w:p>
        </w:tc>
        <w:tc>
          <w:tcPr>
            <w:tcW w:w="630" w:type="dxa"/>
            <w:shd w:val="clear" w:color="auto" w:fill="auto"/>
            <w:noWrap/>
            <w:vAlign w:val="bottom"/>
            <w:hideMark/>
          </w:tcPr>
          <w:p w14:paraId="70CA9AFC"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615</w:t>
            </w:r>
          </w:p>
        </w:tc>
        <w:tc>
          <w:tcPr>
            <w:tcW w:w="616" w:type="dxa"/>
            <w:shd w:val="clear" w:color="auto" w:fill="auto"/>
            <w:noWrap/>
            <w:vAlign w:val="bottom"/>
            <w:hideMark/>
          </w:tcPr>
          <w:p w14:paraId="27A8BA66"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655</w:t>
            </w:r>
          </w:p>
        </w:tc>
        <w:tc>
          <w:tcPr>
            <w:tcW w:w="644" w:type="dxa"/>
            <w:shd w:val="clear" w:color="auto" w:fill="auto"/>
            <w:noWrap/>
            <w:vAlign w:val="bottom"/>
            <w:hideMark/>
          </w:tcPr>
          <w:p w14:paraId="0F03907B"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644</w:t>
            </w:r>
          </w:p>
        </w:tc>
        <w:tc>
          <w:tcPr>
            <w:tcW w:w="720" w:type="dxa"/>
            <w:shd w:val="clear" w:color="auto" w:fill="auto"/>
            <w:noWrap/>
            <w:vAlign w:val="bottom"/>
            <w:hideMark/>
          </w:tcPr>
          <w:p w14:paraId="16CA85B8"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626</w:t>
            </w:r>
          </w:p>
        </w:tc>
        <w:tc>
          <w:tcPr>
            <w:tcW w:w="720" w:type="dxa"/>
            <w:shd w:val="clear" w:color="auto" w:fill="auto"/>
            <w:noWrap/>
            <w:vAlign w:val="bottom"/>
            <w:hideMark/>
          </w:tcPr>
          <w:p w14:paraId="72789ECF"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623</w:t>
            </w:r>
          </w:p>
        </w:tc>
        <w:tc>
          <w:tcPr>
            <w:tcW w:w="630" w:type="dxa"/>
            <w:shd w:val="clear" w:color="auto" w:fill="auto"/>
            <w:noWrap/>
            <w:vAlign w:val="bottom"/>
            <w:hideMark/>
          </w:tcPr>
          <w:p w14:paraId="18716988"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611</w:t>
            </w:r>
          </w:p>
        </w:tc>
        <w:tc>
          <w:tcPr>
            <w:tcW w:w="630" w:type="dxa"/>
            <w:shd w:val="clear" w:color="auto" w:fill="auto"/>
            <w:noWrap/>
            <w:vAlign w:val="bottom"/>
            <w:hideMark/>
          </w:tcPr>
          <w:p w14:paraId="51EA4352"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599</w:t>
            </w:r>
          </w:p>
        </w:tc>
        <w:tc>
          <w:tcPr>
            <w:tcW w:w="720" w:type="dxa"/>
            <w:shd w:val="clear" w:color="auto" w:fill="auto"/>
            <w:noWrap/>
            <w:vAlign w:val="bottom"/>
            <w:hideMark/>
          </w:tcPr>
          <w:p w14:paraId="2325947B" w14:textId="77777777" w:rsidR="001A07C6" w:rsidRPr="00CE1290" w:rsidRDefault="001A07C6" w:rsidP="00B26730">
            <w:pPr>
              <w:spacing w:after="0" w:line="240" w:lineRule="auto"/>
              <w:jc w:val="right"/>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603</w:t>
            </w:r>
          </w:p>
        </w:tc>
        <w:tc>
          <w:tcPr>
            <w:tcW w:w="720" w:type="dxa"/>
            <w:shd w:val="clear" w:color="auto" w:fill="auto"/>
            <w:noWrap/>
            <w:vAlign w:val="bottom"/>
            <w:hideMark/>
          </w:tcPr>
          <w:p w14:paraId="73BDF78A" w14:textId="77777777" w:rsidR="001A07C6" w:rsidRPr="00CE1290" w:rsidRDefault="001A07C6" w:rsidP="00B26730">
            <w:pPr>
              <w:spacing w:after="0" w:line="240" w:lineRule="auto"/>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619</w:t>
            </w:r>
          </w:p>
        </w:tc>
        <w:tc>
          <w:tcPr>
            <w:tcW w:w="659" w:type="dxa"/>
            <w:shd w:val="clear" w:color="auto" w:fill="auto"/>
            <w:vAlign w:val="bottom"/>
          </w:tcPr>
          <w:p w14:paraId="59CE6690" w14:textId="77777777" w:rsidR="001A07C6" w:rsidRPr="00CE1290" w:rsidRDefault="001A07C6" w:rsidP="00B26730">
            <w:pPr>
              <w:spacing w:after="0" w:line="240" w:lineRule="auto"/>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694</w:t>
            </w:r>
          </w:p>
        </w:tc>
        <w:tc>
          <w:tcPr>
            <w:tcW w:w="525" w:type="dxa"/>
            <w:shd w:val="clear" w:color="auto" w:fill="auto"/>
            <w:vAlign w:val="bottom"/>
          </w:tcPr>
          <w:p w14:paraId="5E417EB3" w14:textId="77777777" w:rsidR="001A07C6" w:rsidRPr="00CE1290" w:rsidRDefault="001A07C6" w:rsidP="00B26730">
            <w:pPr>
              <w:spacing w:after="0" w:line="240" w:lineRule="auto"/>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684</w:t>
            </w:r>
          </w:p>
        </w:tc>
      </w:tr>
    </w:tbl>
    <w:p w14:paraId="7A781A57" w14:textId="77777777" w:rsidR="001A07C6" w:rsidRDefault="001A07C6" w:rsidP="001A07C6">
      <w:pPr>
        <w:pStyle w:val="ListParagraph"/>
        <w:tabs>
          <w:tab w:val="left" w:pos="990"/>
        </w:tabs>
        <w:spacing w:after="0"/>
        <w:ind w:left="1080"/>
        <w:jc w:val="both"/>
        <w:rPr>
          <w:rFonts w:ascii="Cambria" w:hAnsi="Cambria"/>
          <w:sz w:val="24"/>
          <w:szCs w:val="24"/>
          <w:lang w:val="ro-RO"/>
        </w:rPr>
      </w:pPr>
    </w:p>
    <w:p w14:paraId="3323F524" w14:textId="1348BCEF" w:rsidR="00B670D4" w:rsidRPr="00A81AD3" w:rsidRDefault="004E78D9" w:rsidP="00A81AD3">
      <w:pPr>
        <w:pStyle w:val="ListParagraph"/>
        <w:numPr>
          <w:ilvl w:val="0"/>
          <w:numId w:val="35"/>
        </w:numPr>
        <w:tabs>
          <w:tab w:val="left" w:pos="180"/>
          <w:tab w:val="left" w:pos="270"/>
          <w:tab w:val="left" w:pos="720"/>
          <w:tab w:val="left" w:pos="990"/>
          <w:tab w:val="left" w:pos="1170"/>
        </w:tabs>
        <w:spacing w:after="0"/>
        <w:ind w:left="0" w:firstLine="630"/>
        <w:jc w:val="both"/>
        <w:rPr>
          <w:rFonts w:ascii="Cambria" w:hAnsi="Cambria"/>
          <w:sz w:val="24"/>
          <w:szCs w:val="24"/>
          <w:lang w:val="ro-RO"/>
        </w:rPr>
      </w:pPr>
      <w:r w:rsidRPr="00CE1290">
        <w:rPr>
          <w:rFonts w:ascii="Cambria" w:hAnsi="Cambria"/>
          <w:sz w:val="24"/>
          <w:szCs w:val="24"/>
          <w:lang w:val="ro-RO"/>
        </w:rPr>
        <w:t>În urma colectării și certificării sanitar veterinare a laptelui materie primă, acesta este transportat către unitățile de procesare.</w:t>
      </w:r>
      <w:r w:rsidR="00A81AD3">
        <w:rPr>
          <w:rFonts w:ascii="Cambria" w:hAnsi="Cambria"/>
          <w:sz w:val="24"/>
          <w:szCs w:val="24"/>
          <w:lang w:val="ro-RO"/>
        </w:rPr>
        <w:t xml:space="preserve"> </w:t>
      </w:r>
      <w:r w:rsidR="002C7408" w:rsidRPr="00A81AD3">
        <w:rPr>
          <w:rFonts w:ascii="Cambria" w:hAnsi="Cambria"/>
          <w:sz w:val="24"/>
          <w:szCs w:val="24"/>
          <w:lang w:val="ro-RO"/>
        </w:rPr>
        <w:t>În prezent 29 de întreprinderi d</w:t>
      </w:r>
      <w:r w:rsidR="00CC2378" w:rsidRPr="00A81AD3">
        <w:rPr>
          <w:rFonts w:ascii="Cambria" w:hAnsi="Cambria"/>
          <w:sz w:val="24"/>
          <w:szCs w:val="24"/>
          <w:lang w:val="ro-RO"/>
        </w:rPr>
        <w:t>ețin autorizare sanitar veterinară</w:t>
      </w:r>
      <w:r w:rsidR="004875A0" w:rsidRPr="00A81AD3">
        <w:rPr>
          <w:rFonts w:ascii="Cambria" w:hAnsi="Cambria"/>
          <w:sz w:val="24"/>
          <w:szCs w:val="24"/>
          <w:lang w:val="ro-RO"/>
        </w:rPr>
        <w:t xml:space="preserve"> de funcționare</w:t>
      </w:r>
      <w:r w:rsidR="002C7408" w:rsidRPr="00A81AD3">
        <w:rPr>
          <w:rFonts w:ascii="Cambria" w:hAnsi="Cambria"/>
          <w:sz w:val="24"/>
          <w:szCs w:val="24"/>
          <w:lang w:val="ro-RO"/>
        </w:rPr>
        <w:t xml:space="preserve">, </w:t>
      </w:r>
      <w:r w:rsidR="00CC2378" w:rsidRPr="00A81AD3">
        <w:rPr>
          <w:rFonts w:ascii="Cambria" w:hAnsi="Cambria"/>
          <w:sz w:val="24"/>
          <w:szCs w:val="24"/>
          <w:lang w:val="ro-RO"/>
        </w:rPr>
        <w:t>din care activează doar 17 întreprinderi</w:t>
      </w:r>
      <w:r w:rsidR="004875A0" w:rsidRPr="00A81AD3">
        <w:rPr>
          <w:rFonts w:ascii="Cambria" w:hAnsi="Cambria"/>
          <w:sz w:val="24"/>
          <w:szCs w:val="24"/>
          <w:lang w:val="ro-RO"/>
        </w:rPr>
        <w:t>.</w:t>
      </w:r>
      <w:r w:rsidR="00B43ECE" w:rsidRPr="00A81AD3">
        <w:rPr>
          <w:rFonts w:ascii="Cambria" w:hAnsi="Cambria"/>
          <w:sz w:val="24"/>
          <w:szCs w:val="24"/>
          <w:lang w:val="ro-RO"/>
        </w:rPr>
        <w:t xml:space="preserve"> </w:t>
      </w:r>
    </w:p>
    <w:p w14:paraId="43AB97AA" w14:textId="05803655" w:rsidR="00D07D78" w:rsidRPr="00CE1290" w:rsidRDefault="00D07D78" w:rsidP="001A07C6">
      <w:pPr>
        <w:pStyle w:val="ListParagraph"/>
        <w:numPr>
          <w:ilvl w:val="0"/>
          <w:numId w:val="35"/>
        </w:numPr>
        <w:tabs>
          <w:tab w:val="left" w:pos="720"/>
          <w:tab w:val="left" w:pos="990"/>
        </w:tabs>
        <w:spacing w:after="0"/>
        <w:ind w:left="0" w:firstLine="630"/>
        <w:jc w:val="both"/>
        <w:rPr>
          <w:rFonts w:ascii="Cambria" w:hAnsi="Cambria"/>
          <w:sz w:val="24"/>
          <w:szCs w:val="24"/>
          <w:lang w:val="ro-RO"/>
        </w:rPr>
      </w:pPr>
      <w:r w:rsidRPr="00CE1290">
        <w:rPr>
          <w:rFonts w:ascii="Cambria" w:hAnsi="Cambria"/>
          <w:sz w:val="24"/>
          <w:szCs w:val="24"/>
          <w:lang w:val="ro-RO"/>
        </w:rPr>
        <w:t>Surplusul capacităților</w:t>
      </w:r>
      <w:r w:rsidR="008B4445" w:rsidRPr="00CE1290">
        <w:rPr>
          <w:rFonts w:ascii="Cambria" w:hAnsi="Cambria"/>
          <w:sz w:val="24"/>
          <w:szCs w:val="24"/>
          <w:lang w:val="ro-RO"/>
        </w:rPr>
        <w:t xml:space="preserve"> existente de prelucrare a laptelui</w:t>
      </w:r>
      <w:r w:rsidRPr="00CE1290">
        <w:rPr>
          <w:rFonts w:ascii="Cambria" w:hAnsi="Cambria"/>
          <w:sz w:val="24"/>
          <w:szCs w:val="24"/>
          <w:lang w:val="ro-RO"/>
        </w:rPr>
        <w:t xml:space="preserve"> și</w:t>
      </w:r>
      <w:r w:rsidR="008B4445" w:rsidRPr="00CE1290">
        <w:rPr>
          <w:rFonts w:ascii="Cambria" w:hAnsi="Cambria"/>
          <w:sz w:val="24"/>
          <w:szCs w:val="24"/>
          <w:lang w:val="ro-RO"/>
        </w:rPr>
        <w:t xml:space="preserve"> echipamentul învechit generează pierderi </w:t>
      </w:r>
      <w:r w:rsidRPr="00CE1290">
        <w:rPr>
          <w:rFonts w:ascii="Cambria" w:hAnsi="Cambria"/>
          <w:sz w:val="24"/>
          <w:szCs w:val="24"/>
          <w:lang w:val="ro-RO"/>
        </w:rPr>
        <w:t>considerabile</w:t>
      </w:r>
      <w:r w:rsidR="008B4445" w:rsidRPr="00CE1290">
        <w:rPr>
          <w:rFonts w:ascii="Cambria" w:hAnsi="Cambria"/>
          <w:sz w:val="24"/>
          <w:szCs w:val="24"/>
          <w:lang w:val="ro-RO"/>
        </w:rPr>
        <w:t xml:space="preserve">. </w:t>
      </w:r>
      <w:r w:rsidRPr="00CE1290">
        <w:rPr>
          <w:rFonts w:ascii="Cambria" w:hAnsi="Cambria"/>
          <w:sz w:val="24"/>
          <w:szCs w:val="24"/>
          <w:lang w:val="ro-RO"/>
        </w:rPr>
        <w:t xml:space="preserve">Ca rezultat competitivitatea </w:t>
      </w:r>
      <w:r w:rsidR="008B4445" w:rsidRPr="00CE1290">
        <w:rPr>
          <w:rFonts w:ascii="Cambria" w:hAnsi="Cambria"/>
          <w:sz w:val="24"/>
          <w:szCs w:val="24"/>
          <w:lang w:val="ro-RO"/>
        </w:rPr>
        <w:t>produselor lactate autohtone</w:t>
      </w:r>
      <w:r w:rsidRPr="00CE1290">
        <w:rPr>
          <w:rFonts w:ascii="Cambria" w:hAnsi="Cambria"/>
          <w:sz w:val="24"/>
          <w:szCs w:val="24"/>
          <w:lang w:val="ro-RO"/>
        </w:rPr>
        <w:t xml:space="preserve"> atât la nivel de preț cât și de calitate este deseori sub nivelul producției de import</w:t>
      </w:r>
      <w:r w:rsidR="00B670D4" w:rsidRPr="00CE1290">
        <w:rPr>
          <w:rFonts w:ascii="Cambria" w:hAnsi="Cambria"/>
          <w:sz w:val="24"/>
          <w:szCs w:val="24"/>
          <w:lang w:val="ro-RO"/>
        </w:rPr>
        <w:t>, acest fapt creează impedimente pentru exportul produselor lactate.</w:t>
      </w:r>
    </w:p>
    <w:p w14:paraId="40DC63C9" w14:textId="4094FD7B" w:rsidR="006816AB" w:rsidRPr="007A53BC" w:rsidRDefault="00B670D4" w:rsidP="007A53BC">
      <w:pPr>
        <w:pStyle w:val="ListParagraph"/>
        <w:numPr>
          <w:ilvl w:val="0"/>
          <w:numId w:val="35"/>
        </w:numPr>
        <w:tabs>
          <w:tab w:val="left" w:pos="720"/>
          <w:tab w:val="left" w:pos="990"/>
        </w:tabs>
        <w:spacing w:after="0"/>
        <w:ind w:left="0" w:firstLine="630"/>
        <w:jc w:val="both"/>
        <w:rPr>
          <w:rFonts w:ascii="Cambria" w:hAnsi="Cambria"/>
          <w:sz w:val="24"/>
          <w:szCs w:val="24"/>
          <w:lang w:val="ro-RO"/>
        </w:rPr>
      </w:pPr>
      <w:r w:rsidRPr="00CE1290">
        <w:rPr>
          <w:rFonts w:ascii="Cambria" w:hAnsi="Cambria"/>
          <w:sz w:val="24"/>
          <w:szCs w:val="24"/>
          <w:lang w:val="ro-RO"/>
        </w:rPr>
        <w:t>O condiție esențiala ce trebuie îndeplinită de orice întreprindere din industria alimentară, este implementarea sistemului HACCP.</w:t>
      </w:r>
      <w:r w:rsidR="007A53BC">
        <w:rPr>
          <w:rFonts w:ascii="Cambria" w:hAnsi="Cambria"/>
          <w:sz w:val="24"/>
          <w:szCs w:val="24"/>
          <w:lang w:val="ro-RO"/>
        </w:rPr>
        <w:t xml:space="preserve"> </w:t>
      </w:r>
      <w:r w:rsidRPr="007A53BC">
        <w:rPr>
          <w:rFonts w:ascii="Cambria" w:hAnsi="Cambria"/>
          <w:sz w:val="24"/>
          <w:szCs w:val="24"/>
          <w:lang w:val="ro-RO"/>
        </w:rPr>
        <w:t>Astfel,</w:t>
      </w:r>
      <w:r w:rsidR="00B65125" w:rsidRPr="007A53BC">
        <w:rPr>
          <w:rFonts w:ascii="Cambria" w:hAnsi="Cambria"/>
          <w:sz w:val="24"/>
          <w:szCs w:val="24"/>
          <w:lang w:val="ro-RO"/>
        </w:rPr>
        <w:t xml:space="preserve"> începând cu anul 2009 deja 6 întreprinderi de procesarea a produselor lactate </w:t>
      </w:r>
      <w:r w:rsidR="008B4445" w:rsidRPr="007A53BC">
        <w:rPr>
          <w:rFonts w:ascii="Cambria" w:hAnsi="Cambria"/>
          <w:sz w:val="24"/>
          <w:szCs w:val="24"/>
          <w:lang w:val="ro-RO"/>
        </w:rPr>
        <w:t xml:space="preserve">au implementat </w:t>
      </w:r>
      <w:proofErr w:type="spellStart"/>
      <w:r w:rsidR="008B4445" w:rsidRPr="007A53BC">
        <w:rPr>
          <w:rFonts w:ascii="Cambria" w:hAnsi="Cambria"/>
          <w:sz w:val="24"/>
          <w:szCs w:val="24"/>
          <w:lang w:val="ro-RO"/>
        </w:rPr>
        <w:t>HACCP-ul</w:t>
      </w:r>
      <w:proofErr w:type="spellEnd"/>
      <w:r w:rsidR="00B65125" w:rsidRPr="007A53BC">
        <w:rPr>
          <w:rFonts w:ascii="Cambria" w:hAnsi="Cambria"/>
          <w:sz w:val="24"/>
          <w:szCs w:val="24"/>
          <w:lang w:val="ro-RO"/>
        </w:rPr>
        <w:t xml:space="preserve">, iar alte 5 întreprinderi </w:t>
      </w:r>
      <w:r w:rsidR="008B4445" w:rsidRPr="007A53BC">
        <w:rPr>
          <w:rFonts w:ascii="Cambria" w:hAnsi="Cambria"/>
          <w:sz w:val="24"/>
          <w:szCs w:val="24"/>
          <w:lang w:val="ro-RO"/>
        </w:rPr>
        <w:t xml:space="preserve">au </w:t>
      </w:r>
      <w:r w:rsidR="00D07D78" w:rsidRPr="007A53BC">
        <w:rPr>
          <w:rFonts w:ascii="Cambria" w:hAnsi="Cambria"/>
          <w:sz w:val="24"/>
          <w:szCs w:val="24"/>
          <w:lang w:val="ro-RO"/>
        </w:rPr>
        <w:t>inițiat</w:t>
      </w:r>
      <w:r w:rsidR="008B4445" w:rsidRPr="007A53BC">
        <w:rPr>
          <w:rFonts w:ascii="Cambria" w:hAnsi="Cambria"/>
          <w:sz w:val="24"/>
          <w:szCs w:val="24"/>
          <w:lang w:val="ro-RO"/>
        </w:rPr>
        <w:t xml:space="preserve"> procedura de reutilare </w:t>
      </w:r>
      <w:r w:rsidR="00D07D78" w:rsidRPr="007A53BC">
        <w:rPr>
          <w:rFonts w:ascii="Cambria" w:hAnsi="Cambria"/>
          <w:sz w:val="24"/>
          <w:szCs w:val="24"/>
          <w:lang w:val="ro-RO"/>
        </w:rPr>
        <w:t>și</w:t>
      </w:r>
      <w:r w:rsidR="008B4445" w:rsidRPr="007A53BC">
        <w:rPr>
          <w:rFonts w:ascii="Cambria" w:hAnsi="Cambria"/>
          <w:sz w:val="24"/>
          <w:szCs w:val="24"/>
          <w:lang w:val="ro-RO"/>
        </w:rPr>
        <w:t xml:space="preserve"> implementare</w:t>
      </w:r>
      <w:r w:rsidR="00D07D78" w:rsidRPr="007A53BC">
        <w:rPr>
          <w:rFonts w:ascii="Cambria" w:hAnsi="Cambria"/>
          <w:sz w:val="24"/>
          <w:szCs w:val="24"/>
          <w:lang w:val="ro-RO"/>
        </w:rPr>
        <w:t xml:space="preserve"> </w:t>
      </w:r>
      <w:r w:rsidR="008B4445" w:rsidRPr="007A53BC">
        <w:rPr>
          <w:rFonts w:ascii="Cambria" w:hAnsi="Cambria"/>
          <w:sz w:val="24"/>
          <w:szCs w:val="24"/>
          <w:lang w:val="ro-RO"/>
        </w:rPr>
        <w:t xml:space="preserve">a </w:t>
      </w:r>
      <w:proofErr w:type="spellStart"/>
      <w:r w:rsidR="008B4445" w:rsidRPr="007A53BC">
        <w:rPr>
          <w:rFonts w:ascii="Cambria" w:hAnsi="Cambria"/>
          <w:sz w:val="24"/>
          <w:szCs w:val="24"/>
          <w:lang w:val="ro-RO"/>
        </w:rPr>
        <w:t>HACCP-lui</w:t>
      </w:r>
      <w:proofErr w:type="spellEnd"/>
      <w:r w:rsidR="008B4445" w:rsidRPr="007A53BC">
        <w:rPr>
          <w:rFonts w:ascii="Cambria" w:hAnsi="Cambria"/>
          <w:sz w:val="24"/>
          <w:szCs w:val="24"/>
          <w:lang w:val="ro-RO"/>
        </w:rPr>
        <w:t xml:space="preserve"> </w:t>
      </w:r>
      <w:r w:rsidR="00B65125" w:rsidRPr="007A53BC">
        <w:rPr>
          <w:rFonts w:ascii="Cambria" w:hAnsi="Cambria"/>
          <w:sz w:val="24"/>
          <w:szCs w:val="24"/>
          <w:lang w:val="ro-RO"/>
        </w:rPr>
        <w:t>și</w:t>
      </w:r>
      <w:r w:rsidR="008B4445" w:rsidRPr="007A53BC">
        <w:rPr>
          <w:rFonts w:ascii="Cambria" w:hAnsi="Cambria"/>
          <w:sz w:val="24"/>
          <w:szCs w:val="24"/>
          <w:lang w:val="ro-RO"/>
        </w:rPr>
        <w:t xml:space="preserve"> </w:t>
      </w:r>
      <w:r w:rsidR="00B65125" w:rsidRPr="007A53BC">
        <w:rPr>
          <w:rFonts w:ascii="Cambria" w:hAnsi="Cambria"/>
          <w:sz w:val="24"/>
          <w:szCs w:val="24"/>
          <w:lang w:val="ro-RO"/>
        </w:rPr>
        <w:t xml:space="preserve">a </w:t>
      </w:r>
      <w:r w:rsidR="006816AB" w:rsidRPr="007A53BC">
        <w:rPr>
          <w:rFonts w:ascii="Cambria" w:hAnsi="Cambria"/>
          <w:sz w:val="24"/>
          <w:szCs w:val="24"/>
          <w:lang w:val="ro-RO"/>
        </w:rPr>
        <w:t>ISO 22000, ca urmare volumele</w:t>
      </w:r>
      <w:r w:rsidR="007E3377" w:rsidRPr="007A53BC">
        <w:rPr>
          <w:rFonts w:ascii="Cambria" w:hAnsi="Cambria"/>
          <w:sz w:val="24"/>
          <w:szCs w:val="24"/>
          <w:lang w:val="ro-RO"/>
        </w:rPr>
        <w:t xml:space="preserve"> de producție a p</w:t>
      </w:r>
      <w:r w:rsidR="009B0108" w:rsidRPr="007A53BC">
        <w:rPr>
          <w:rFonts w:ascii="Cambria" w:hAnsi="Cambria"/>
          <w:sz w:val="24"/>
          <w:szCs w:val="24"/>
          <w:lang w:val="ro-RO"/>
        </w:rPr>
        <w:t>rodu</w:t>
      </w:r>
      <w:r w:rsidR="0058603B" w:rsidRPr="007A53BC">
        <w:rPr>
          <w:rFonts w:ascii="Cambria" w:hAnsi="Cambria"/>
          <w:sz w:val="24"/>
          <w:szCs w:val="24"/>
          <w:lang w:val="ro-RO"/>
        </w:rPr>
        <w:t>sel</w:t>
      </w:r>
      <w:r w:rsidR="007E3377" w:rsidRPr="007A53BC">
        <w:rPr>
          <w:rFonts w:ascii="Cambria" w:hAnsi="Cambria"/>
          <w:sz w:val="24"/>
          <w:szCs w:val="24"/>
          <w:lang w:val="ro-RO"/>
        </w:rPr>
        <w:t>or</w:t>
      </w:r>
      <w:r w:rsidR="0058603B" w:rsidRPr="007A53BC">
        <w:rPr>
          <w:rFonts w:ascii="Cambria" w:hAnsi="Cambria"/>
          <w:sz w:val="24"/>
          <w:szCs w:val="24"/>
          <w:lang w:val="ro-RO"/>
        </w:rPr>
        <w:t xml:space="preserve"> </w:t>
      </w:r>
      <w:r w:rsidR="009B0108" w:rsidRPr="007A53BC">
        <w:rPr>
          <w:rFonts w:ascii="Cambria" w:hAnsi="Cambria"/>
          <w:sz w:val="24"/>
          <w:szCs w:val="24"/>
          <w:lang w:val="ro-RO"/>
        </w:rPr>
        <w:t>lactate a</w:t>
      </w:r>
      <w:r w:rsidR="004875A0" w:rsidRPr="007A53BC">
        <w:rPr>
          <w:rFonts w:ascii="Cambria" w:hAnsi="Cambria"/>
          <w:sz w:val="24"/>
          <w:szCs w:val="24"/>
          <w:lang w:val="ro-RO"/>
        </w:rPr>
        <w:t>u</w:t>
      </w:r>
      <w:r w:rsidR="009B0108" w:rsidRPr="007A53BC">
        <w:rPr>
          <w:rFonts w:ascii="Cambria" w:hAnsi="Cambria"/>
          <w:sz w:val="24"/>
          <w:szCs w:val="24"/>
          <w:lang w:val="ro-RO"/>
        </w:rPr>
        <w:t xml:space="preserve"> înregistrat creșteri stabile în perioada anilor 2013-2017 la majoritatea</w:t>
      </w:r>
      <w:r w:rsidR="0058603B" w:rsidRPr="007A53BC">
        <w:rPr>
          <w:rFonts w:ascii="Cambria" w:hAnsi="Cambria"/>
          <w:sz w:val="24"/>
          <w:szCs w:val="24"/>
          <w:lang w:val="ro-RO"/>
        </w:rPr>
        <w:t xml:space="preserve"> tipurilor de produse. Deosebit de spectaculos au crescut volumele de producție la ”Lapte ș</w:t>
      </w:r>
      <w:r w:rsidR="000D3FF7" w:rsidRPr="007A53BC">
        <w:rPr>
          <w:rFonts w:ascii="Cambria" w:hAnsi="Cambria"/>
          <w:sz w:val="24"/>
          <w:szCs w:val="24"/>
          <w:lang w:val="ro-RO"/>
        </w:rPr>
        <w:t>i frișcă în formă solidă”,</w:t>
      </w:r>
      <w:r w:rsidR="000D3FF7" w:rsidRPr="007A53BC">
        <w:rPr>
          <w:lang w:val="ro-RO"/>
        </w:rPr>
        <w:t xml:space="preserve"> </w:t>
      </w:r>
      <w:r w:rsidR="000D3FF7" w:rsidRPr="007A53BC">
        <w:rPr>
          <w:rFonts w:ascii="Cambria" w:hAnsi="Cambria"/>
          <w:sz w:val="24"/>
          <w:szCs w:val="24"/>
          <w:lang w:val="ro-RO"/>
        </w:rPr>
        <w:t xml:space="preserve">Lapte prins, cremă de lapte prins, iaurt </w:t>
      </w:r>
      <w:r w:rsidR="0058603B" w:rsidRPr="007A53BC">
        <w:rPr>
          <w:rFonts w:ascii="Cambria" w:hAnsi="Cambria"/>
          <w:sz w:val="24"/>
          <w:szCs w:val="24"/>
          <w:lang w:val="ro-RO"/>
        </w:rPr>
        <w:t xml:space="preserve"> și ”</w:t>
      </w:r>
      <w:r w:rsidR="000D3FF7" w:rsidRPr="007A53BC">
        <w:rPr>
          <w:rFonts w:ascii="Cambria" w:hAnsi="Cambria"/>
          <w:sz w:val="24"/>
          <w:szCs w:val="24"/>
          <w:lang w:val="ro-RO"/>
        </w:rPr>
        <w:t xml:space="preserve">Cașcaval și brânze grase”, Înghețată și alte forme de gheață </w:t>
      </w:r>
      <w:r w:rsidR="006816AB" w:rsidRPr="007A53BC">
        <w:rPr>
          <w:rFonts w:ascii="Cambria" w:hAnsi="Cambria"/>
          <w:sz w:val="24"/>
          <w:szCs w:val="24"/>
          <w:lang w:val="ro-RO"/>
        </w:rPr>
        <w:t>(</w:t>
      </w:r>
      <w:r w:rsidR="0058603B" w:rsidRPr="007A53BC">
        <w:rPr>
          <w:rFonts w:ascii="Times New Roman" w:hAnsi="Times New Roman"/>
          <w:i/>
          <w:sz w:val="24"/>
          <w:szCs w:val="24"/>
          <w:lang w:val="ro-RO"/>
        </w:rPr>
        <w:t>tabelul 3</w:t>
      </w:r>
      <w:r w:rsidR="0058603B" w:rsidRPr="007A53BC">
        <w:rPr>
          <w:rFonts w:ascii="Cambria" w:hAnsi="Cambria"/>
          <w:sz w:val="24"/>
          <w:szCs w:val="24"/>
          <w:lang w:val="ro-RO"/>
        </w:rPr>
        <w:t>).</w:t>
      </w:r>
      <w:r w:rsidR="00760CFE" w:rsidRPr="007A53BC">
        <w:rPr>
          <w:rFonts w:ascii="Cambria" w:hAnsi="Cambria"/>
          <w:sz w:val="24"/>
          <w:szCs w:val="24"/>
          <w:lang w:val="ro-RO"/>
        </w:rPr>
        <w:t xml:space="preserve"> </w:t>
      </w:r>
    </w:p>
    <w:p w14:paraId="7CBB1E59" w14:textId="225C83F0" w:rsidR="006816AB" w:rsidRPr="00CE1290" w:rsidRDefault="006816AB" w:rsidP="006816AB">
      <w:pPr>
        <w:spacing w:after="0"/>
        <w:ind w:firstLine="630"/>
        <w:jc w:val="right"/>
        <w:rPr>
          <w:rFonts w:ascii="Cambria" w:hAnsi="Cambria"/>
          <w:b/>
          <w:sz w:val="24"/>
          <w:szCs w:val="24"/>
          <w:lang w:val="ro-RO"/>
        </w:rPr>
      </w:pPr>
      <w:r w:rsidRPr="00CE1290">
        <w:rPr>
          <w:rFonts w:ascii="Cambria" w:hAnsi="Cambria"/>
          <w:b/>
          <w:sz w:val="24"/>
          <w:szCs w:val="24"/>
          <w:lang w:val="ro-RO"/>
        </w:rPr>
        <w:lastRenderedPageBreak/>
        <w:t>Tabel 3.</w:t>
      </w:r>
    </w:p>
    <w:p w14:paraId="7AF4AA59" w14:textId="7FF8B03E" w:rsidR="00A27B93" w:rsidRDefault="006816AB" w:rsidP="006816AB">
      <w:pPr>
        <w:spacing w:after="0"/>
        <w:ind w:firstLine="630"/>
        <w:jc w:val="center"/>
        <w:rPr>
          <w:rFonts w:ascii="Cambria" w:hAnsi="Cambria"/>
          <w:b/>
          <w:sz w:val="24"/>
          <w:szCs w:val="24"/>
          <w:lang w:val="ro-RO"/>
        </w:rPr>
      </w:pPr>
      <w:r w:rsidRPr="00CE1290">
        <w:rPr>
          <w:rFonts w:ascii="Cambria" w:hAnsi="Cambria"/>
          <w:b/>
          <w:sz w:val="24"/>
          <w:szCs w:val="24"/>
          <w:lang w:val="ro-RO"/>
        </w:rPr>
        <w:t xml:space="preserve">Indicii volumului de producție </w:t>
      </w:r>
      <w:r w:rsidR="005C09D3" w:rsidRPr="00CE1290">
        <w:rPr>
          <w:rFonts w:ascii="Cambria" w:hAnsi="Cambria"/>
          <w:b/>
          <w:sz w:val="24"/>
          <w:szCs w:val="24"/>
          <w:lang w:val="ro-RO"/>
        </w:rPr>
        <w:t>la produsele lactat</w:t>
      </w:r>
      <w:r w:rsidR="007A53BC">
        <w:rPr>
          <w:rFonts w:ascii="Cambria" w:hAnsi="Cambria"/>
          <w:b/>
          <w:sz w:val="24"/>
          <w:szCs w:val="24"/>
          <w:lang w:val="ro-RO"/>
        </w:rPr>
        <w:t>e, 2008-2019</w:t>
      </w:r>
    </w:p>
    <w:p w14:paraId="3054054F" w14:textId="0B03500F" w:rsidR="006816AB" w:rsidRPr="00FF1716" w:rsidRDefault="00A02BE4" w:rsidP="002E4F38">
      <w:pPr>
        <w:spacing w:after="0"/>
        <w:ind w:firstLine="630"/>
        <w:jc w:val="center"/>
        <w:rPr>
          <w:rFonts w:ascii="Cambria" w:hAnsi="Cambria"/>
          <w:i/>
          <w:sz w:val="24"/>
          <w:szCs w:val="24"/>
          <w:lang w:val="ro-RO"/>
        </w:rPr>
      </w:pPr>
      <w:r w:rsidRPr="00FF1716">
        <w:rPr>
          <w:rFonts w:ascii="Cambria" w:hAnsi="Cambria"/>
          <w:i/>
          <w:sz w:val="24"/>
          <w:szCs w:val="24"/>
          <w:lang w:val="ro-RO"/>
        </w:rPr>
        <w:t>(m</w:t>
      </w:r>
      <w:r w:rsidR="002E4F38" w:rsidRPr="00FF1716">
        <w:rPr>
          <w:rFonts w:ascii="Cambria" w:hAnsi="Cambria"/>
          <w:i/>
          <w:sz w:val="24"/>
          <w:szCs w:val="24"/>
          <w:lang w:val="ro-RO"/>
        </w:rPr>
        <w:t>ii tone</w:t>
      </w:r>
      <w:r w:rsidRPr="00FF1716">
        <w:rPr>
          <w:rFonts w:ascii="Cambria" w:hAnsi="Cambria"/>
          <w:i/>
          <w:sz w:val="24"/>
          <w:szCs w:val="24"/>
          <w:lang w:val="ro-RO"/>
        </w:rPr>
        <w:t>)</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720"/>
        <w:gridCol w:w="720"/>
        <w:gridCol w:w="720"/>
        <w:gridCol w:w="720"/>
        <w:gridCol w:w="720"/>
        <w:gridCol w:w="720"/>
        <w:gridCol w:w="720"/>
        <w:gridCol w:w="720"/>
        <w:gridCol w:w="720"/>
        <w:gridCol w:w="720"/>
        <w:gridCol w:w="720"/>
        <w:gridCol w:w="720"/>
      </w:tblGrid>
      <w:tr w:rsidR="0077205B" w:rsidRPr="00CE1290" w14:paraId="4BD6B44E" w14:textId="387E65C2" w:rsidTr="00D2092F">
        <w:trPr>
          <w:trHeight w:val="300"/>
        </w:trPr>
        <w:tc>
          <w:tcPr>
            <w:tcW w:w="1530" w:type="dxa"/>
            <w:shd w:val="clear" w:color="auto" w:fill="8DB3E2" w:themeFill="text2" w:themeFillTint="66"/>
            <w:noWrap/>
            <w:vAlign w:val="bottom"/>
            <w:hideMark/>
          </w:tcPr>
          <w:p w14:paraId="141122F7" w14:textId="77777777" w:rsidR="0077205B" w:rsidRPr="0092677B" w:rsidRDefault="0077205B" w:rsidP="00DC7946">
            <w:pPr>
              <w:spacing w:after="0" w:line="240" w:lineRule="auto"/>
              <w:rPr>
                <w:rFonts w:ascii="Times New Roman" w:eastAsia="Times New Roman" w:hAnsi="Times New Roman" w:cs="Times New Roman"/>
                <w:b/>
                <w:sz w:val="20"/>
                <w:szCs w:val="20"/>
                <w:lang w:val="ro-RO" w:eastAsia="ro-RO"/>
              </w:rPr>
            </w:pPr>
            <w:r w:rsidRPr="0092677B">
              <w:rPr>
                <w:rFonts w:ascii="Times New Roman" w:eastAsia="Times New Roman" w:hAnsi="Times New Roman" w:cs="Times New Roman"/>
                <w:b/>
                <w:sz w:val="20"/>
                <w:szCs w:val="20"/>
                <w:lang w:val="ro-RO" w:eastAsia="ro-RO"/>
              </w:rPr>
              <w:t xml:space="preserve">Produsul </w:t>
            </w:r>
          </w:p>
        </w:tc>
        <w:tc>
          <w:tcPr>
            <w:tcW w:w="720" w:type="dxa"/>
            <w:shd w:val="clear" w:color="auto" w:fill="8DB3E2" w:themeFill="text2" w:themeFillTint="66"/>
            <w:noWrap/>
            <w:vAlign w:val="bottom"/>
            <w:hideMark/>
          </w:tcPr>
          <w:p w14:paraId="70772655"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2008</w:t>
            </w:r>
          </w:p>
        </w:tc>
        <w:tc>
          <w:tcPr>
            <w:tcW w:w="720" w:type="dxa"/>
            <w:shd w:val="clear" w:color="auto" w:fill="8DB3E2" w:themeFill="text2" w:themeFillTint="66"/>
            <w:noWrap/>
            <w:vAlign w:val="bottom"/>
            <w:hideMark/>
          </w:tcPr>
          <w:p w14:paraId="26068B75"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2009</w:t>
            </w:r>
          </w:p>
        </w:tc>
        <w:tc>
          <w:tcPr>
            <w:tcW w:w="720" w:type="dxa"/>
            <w:shd w:val="clear" w:color="auto" w:fill="8DB3E2" w:themeFill="text2" w:themeFillTint="66"/>
            <w:noWrap/>
            <w:vAlign w:val="bottom"/>
            <w:hideMark/>
          </w:tcPr>
          <w:p w14:paraId="6420D5A7"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2010</w:t>
            </w:r>
          </w:p>
        </w:tc>
        <w:tc>
          <w:tcPr>
            <w:tcW w:w="720" w:type="dxa"/>
            <w:shd w:val="clear" w:color="auto" w:fill="8DB3E2" w:themeFill="text2" w:themeFillTint="66"/>
            <w:noWrap/>
            <w:vAlign w:val="bottom"/>
            <w:hideMark/>
          </w:tcPr>
          <w:p w14:paraId="5AB152D0"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2011</w:t>
            </w:r>
          </w:p>
        </w:tc>
        <w:tc>
          <w:tcPr>
            <w:tcW w:w="720" w:type="dxa"/>
            <w:shd w:val="clear" w:color="auto" w:fill="8DB3E2" w:themeFill="text2" w:themeFillTint="66"/>
            <w:noWrap/>
            <w:vAlign w:val="bottom"/>
            <w:hideMark/>
          </w:tcPr>
          <w:p w14:paraId="5FC2EC06"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2012</w:t>
            </w:r>
          </w:p>
        </w:tc>
        <w:tc>
          <w:tcPr>
            <w:tcW w:w="720" w:type="dxa"/>
            <w:shd w:val="clear" w:color="auto" w:fill="8DB3E2" w:themeFill="text2" w:themeFillTint="66"/>
            <w:noWrap/>
            <w:vAlign w:val="bottom"/>
            <w:hideMark/>
          </w:tcPr>
          <w:p w14:paraId="53E582B0"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2013</w:t>
            </w:r>
          </w:p>
        </w:tc>
        <w:tc>
          <w:tcPr>
            <w:tcW w:w="720" w:type="dxa"/>
            <w:shd w:val="clear" w:color="auto" w:fill="8DB3E2" w:themeFill="text2" w:themeFillTint="66"/>
            <w:noWrap/>
            <w:vAlign w:val="bottom"/>
            <w:hideMark/>
          </w:tcPr>
          <w:p w14:paraId="26D371FB"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2014</w:t>
            </w:r>
          </w:p>
        </w:tc>
        <w:tc>
          <w:tcPr>
            <w:tcW w:w="720" w:type="dxa"/>
            <w:shd w:val="clear" w:color="auto" w:fill="8DB3E2" w:themeFill="text2" w:themeFillTint="66"/>
            <w:noWrap/>
            <w:vAlign w:val="bottom"/>
            <w:hideMark/>
          </w:tcPr>
          <w:p w14:paraId="18C86E12"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2015</w:t>
            </w:r>
          </w:p>
        </w:tc>
        <w:tc>
          <w:tcPr>
            <w:tcW w:w="720" w:type="dxa"/>
            <w:shd w:val="clear" w:color="auto" w:fill="8DB3E2" w:themeFill="text2" w:themeFillTint="66"/>
            <w:noWrap/>
            <w:vAlign w:val="bottom"/>
            <w:hideMark/>
          </w:tcPr>
          <w:p w14:paraId="5C3371BE"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2016</w:t>
            </w:r>
          </w:p>
        </w:tc>
        <w:tc>
          <w:tcPr>
            <w:tcW w:w="720" w:type="dxa"/>
            <w:shd w:val="clear" w:color="auto" w:fill="8DB3E2" w:themeFill="text2" w:themeFillTint="66"/>
            <w:noWrap/>
            <w:vAlign w:val="bottom"/>
            <w:hideMark/>
          </w:tcPr>
          <w:p w14:paraId="3C9F719F" w14:textId="77777777" w:rsidR="0077205B" w:rsidRPr="0092677B" w:rsidRDefault="0077205B" w:rsidP="00DC7946">
            <w:pPr>
              <w:spacing w:after="0" w:line="240" w:lineRule="auto"/>
              <w:rPr>
                <w:rFonts w:ascii="Times New Roman" w:eastAsia="Times New Roman" w:hAnsi="Times New Roman" w:cs="Times New Roman"/>
                <w:b/>
                <w:bCs/>
                <w:color w:val="000000"/>
                <w:sz w:val="20"/>
                <w:szCs w:val="20"/>
                <w:lang w:val="ro-RO" w:eastAsia="ro-RO"/>
              </w:rPr>
            </w:pPr>
            <w:r w:rsidRPr="0092677B">
              <w:rPr>
                <w:rFonts w:ascii="Times New Roman" w:eastAsia="Times New Roman" w:hAnsi="Times New Roman" w:cs="Times New Roman"/>
                <w:b/>
                <w:bCs/>
                <w:color w:val="000000"/>
                <w:sz w:val="20"/>
                <w:szCs w:val="20"/>
                <w:lang w:val="ro-RO" w:eastAsia="ro-RO"/>
              </w:rPr>
              <w:t>2017</w:t>
            </w:r>
          </w:p>
        </w:tc>
        <w:tc>
          <w:tcPr>
            <w:tcW w:w="720" w:type="dxa"/>
            <w:shd w:val="clear" w:color="auto" w:fill="8DB3E2" w:themeFill="text2" w:themeFillTint="66"/>
            <w:vAlign w:val="bottom"/>
          </w:tcPr>
          <w:p w14:paraId="7EB23D42" w14:textId="749B3208" w:rsidR="0077205B" w:rsidRPr="0092677B" w:rsidRDefault="0077205B" w:rsidP="00C9415F">
            <w:pPr>
              <w:spacing w:after="0" w:line="240" w:lineRule="auto"/>
              <w:rPr>
                <w:rFonts w:ascii="Times New Roman" w:eastAsia="Times New Roman" w:hAnsi="Times New Roman" w:cs="Times New Roman"/>
                <w:b/>
                <w:bCs/>
                <w:sz w:val="20"/>
                <w:szCs w:val="20"/>
                <w:lang w:val="ro-RO" w:eastAsia="ro-RO"/>
              </w:rPr>
            </w:pPr>
            <w:r w:rsidRPr="0092677B">
              <w:rPr>
                <w:rFonts w:ascii="Times New Roman" w:eastAsia="Times New Roman" w:hAnsi="Times New Roman" w:cs="Times New Roman"/>
                <w:b/>
                <w:bCs/>
                <w:sz w:val="20"/>
                <w:szCs w:val="20"/>
                <w:lang w:val="ro-RO" w:eastAsia="ro-RO"/>
              </w:rPr>
              <w:t>2018</w:t>
            </w:r>
          </w:p>
        </w:tc>
        <w:tc>
          <w:tcPr>
            <w:tcW w:w="720" w:type="dxa"/>
            <w:shd w:val="clear" w:color="auto" w:fill="8DB3E2" w:themeFill="text2" w:themeFillTint="66"/>
            <w:vAlign w:val="bottom"/>
          </w:tcPr>
          <w:p w14:paraId="64129A9E" w14:textId="143B66ED" w:rsidR="0077205B" w:rsidRPr="0092677B" w:rsidRDefault="0077205B" w:rsidP="0077205B">
            <w:pPr>
              <w:spacing w:after="0" w:line="240" w:lineRule="auto"/>
              <w:rPr>
                <w:rFonts w:ascii="Times New Roman" w:eastAsia="Times New Roman" w:hAnsi="Times New Roman" w:cs="Times New Roman"/>
                <w:b/>
                <w:bCs/>
                <w:sz w:val="20"/>
                <w:szCs w:val="20"/>
                <w:lang w:val="ro-RO" w:eastAsia="ro-RO"/>
              </w:rPr>
            </w:pPr>
            <w:r w:rsidRPr="0092677B">
              <w:rPr>
                <w:rFonts w:ascii="Times New Roman" w:eastAsia="Times New Roman" w:hAnsi="Times New Roman" w:cs="Times New Roman"/>
                <w:b/>
                <w:bCs/>
                <w:sz w:val="20"/>
                <w:szCs w:val="20"/>
                <w:lang w:val="ro-RO" w:eastAsia="ro-RO"/>
              </w:rPr>
              <w:t>2019</w:t>
            </w:r>
          </w:p>
        </w:tc>
      </w:tr>
      <w:tr w:rsidR="0077205B" w:rsidRPr="00CE1290" w14:paraId="5D0C0B40" w14:textId="7DCBAC5C" w:rsidTr="00D2092F">
        <w:trPr>
          <w:trHeight w:val="300"/>
        </w:trPr>
        <w:tc>
          <w:tcPr>
            <w:tcW w:w="1530" w:type="dxa"/>
            <w:shd w:val="clear" w:color="auto" w:fill="auto"/>
            <w:noWrap/>
            <w:vAlign w:val="bottom"/>
            <w:hideMark/>
          </w:tcPr>
          <w:p w14:paraId="06D0027C" w14:textId="77777777" w:rsidR="0077205B" w:rsidRPr="00CE1290" w:rsidRDefault="0077205B" w:rsidP="00DC7946">
            <w:pPr>
              <w:spacing w:after="0" w:line="240" w:lineRule="auto"/>
              <w:rPr>
                <w:rFonts w:ascii="Times New Roman" w:eastAsia="Times New Roman" w:hAnsi="Times New Roman" w:cs="Times New Roman"/>
                <w:bCs/>
                <w:color w:val="000000"/>
                <w:lang w:val="ro-RO" w:eastAsia="ro-RO"/>
              </w:rPr>
            </w:pPr>
            <w:r w:rsidRPr="00CE1290">
              <w:rPr>
                <w:rFonts w:ascii="Times New Roman" w:eastAsia="Times New Roman" w:hAnsi="Times New Roman" w:cs="Times New Roman"/>
                <w:bCs/>
                <w:color w:val="000000"/>
                <w:lang w:val="ro-RO" w:eastAsia="ro-RO"/>
              </w:rPr>
              <w:t>Lapte și frișcă cu conținut de grăsimi &lt;6%, mii tone</w:t>
            </w:r>
          </w:p>
        </w:tc>
        <w:tc>
          <w:tcPr>
            <w:tcW w:w="720" w:type="dxa"/>
            <w:shd w:val="clear" w:color="auto" w:fill="auto"/>
            <w:noWrap/>
            <w:vAlign w:val="bottom"/>
            <w:hideMark/>
          </w:tcPr>
          <w:p w14:paraId="74FC02F8"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120,4</w:t>
            </w:r>
          </w:p>
        </w:tc>
        <w:tc>
          <w:tcPr>
            <w:tcW w:w="720" w:type="dxa"/>
            <w:shd w:val="clear" w:color="auto" w:fill="auto"/>
            <w:noWrap/>
            <w:vAlign w:val="bottom"/>
            <w:hideMark/>
          </w:tcPr>
          <w:p w14:paraId="030ADF94"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92,2</w:t>
            </w:r>
          </w:p>
        </w:tc>
        <w:tc>
          <w:tcPr>
            <w:tcW w:w="720" w:type="dxa"/>
            <w:shd w:val="clear" w:color="auto" w:fill="auto"/>
            <w:noWrap/>
            <w:vAlign w:val="bottom"/>
            <w:hideMark/>
          </w:tcPr>
          <w:p w14:paraId="532FF16E"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106,0</w:t>
            </w:r>
          </w:p>
        </w:tc>
        <w:tc>
          <w:tcPr>
            <w:tcW w:w="720" w:type="dxa"/>
            <w:shd w:val="clear" w:color="auto" w:fill="auto"/>
            <w:noWrap/>
            <w:vAlign w:val="bottom"/>
            <w:hideMark/>
          </w:tcPr>
          <w:p w14:paraId="714DD96F"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96,6</w:t>
            </w:r>
          </w:p>
        </w:tc>
        <w:tc>
          <w:tcPr>
            <w:tcW w:w="720" w:type="dxa"/>
            <w:shd w:val="clear" w:color="auto" w:fill="auto"/>
            <w:noWrap/>
            <w:vAlign w:val="bottom"/>
            <w:hideMark/>
          </w:tcPr>
          <w:p w14:paraId="529B6B50"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99,2</w:t>
            </w:r>
          </w:p>
        </w:tc>
        <w:tc>
          <w:tcPr>
            <w:tcW w:w="720" w:type="dxa"/>
            <w:shd w:val="clear" w:color="auto" w:fill="auto"/>
            <w:noWrap/>
            <w:vAlign w:val="bottom"/>
            <w:hideMark/>
          </w:tcPr>
          <w:p w14:paraId="2F70BCCC"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104,6</w:t>
            </w:r>
          </w:p>
        </w:tc>
        <w:tc>
          <w:tcPr>
            <w:tcW w:w="720" w:type="dxa"/>
            <w:shd w:val="clear" w:color="auto" w:fill="auto"/>
            <w:noWrap/>
            <w:vAlign w:val="bottom"/>
            <w:hideMark/>
          </w:tcPr>
          <w:p w14:paraId="1307A4B2"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120,5</w:t>
            </w:r>
          </w:p>
        </w:tc>
        <w:tc>
          <w:tcPr>
            <w:tcW w:w="720" w:type="dxa"/>
            <w:shd w:val="clear" w:color="auto" w:fill="auto"/>
            <w:noWrap/>
            <w:vAlign w:val="bottom"/>
            <w:hideMark/>
          </w:tcPr>
          <w:p w14:paraId="2745F830"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101,7</w:t>
            </w:r>
          </w:p>
        </w:tc>
        <w:tc>
          <w:tcPr>
            <w:tcW w:w="720" w:type="dxa"/>
            <w:shd w:val="clear" w:color="auto" w:fill="auto"/>
            <w:noWrap/>
            <w:vAlign w:val="bottom"/>
            <w:hideMark/>
          </w:tcPr>
          <w:p w14:paraId="424F13C4"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107,5</w:t>
            </w:r>
          </w:p>
        </w:tc>
        <w:tc>
          <w:tcPr>
            <w:tcW w:w="720" w:type="dxa"/>
            <w:shd w:val="clear" w:color="auto" w:fill="auto"/>
            <w:noWrap/>
            <w:vAlign w:val="bottom"/>
            <w:hideMark/>
          </w:tcPr>
          <w:p w14:paraId="6EB6273C" w14:textId="77777777" w:rsidR="0077205B" w:rsidRPr="00CE1290" w:rsidRDefault="0077205B" w:rsidP="00C9415F">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93,0</w:t>
            </w:r>
          </w:p>
        </w:tc>
        <w:tc>
          <w:tcPr>
            <w:tcW w:w="720" w:type="dxa"/>
            <w:shd w:val="clear" w:color="auto" w:fill="auto"/>
            <w:vAlign w:val="bottom"/>
          </w:tcPr>
          <w:p w14:paraId="565E67EE" w14:textId="3FDF8063" w:rsidR="0077205B" w:rsidRPr="00CE1290" w:rsidRDefault="0077205B" w:rsidP="00C9415F">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69,1</w:t>
            </w:r>
          </w:p>
        </w:tc>
        <w:tc>
          <w:tcPr>
            <w:tcW w:w="720" w:type="dxa"/>
            <w:shd w:val="clear" w:color="auto" w:fill="auto"/>
            <w:vAlign w:val="bottom"/>
          </w:tcPr>
          <w:p w14:paraId="09A02F99" w14:textId="07D4BBAC" w:rsidR="0077205B" w:rsidRPr="00CE1290" w:rsidRDefault="0077205B" w:rsidP="0077205B">
            <w:pPr>
              <w:spacing w:after="0" w:line="240" w:lineRule="auto"/>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88,7</w:t>
            </w:r>
          </w:p>
        </w:tc>
      </w:tr>
      <w:tr w:rsidR="0077205B" w:rsidRPr="00CE1290" w14:paraId="3C249940" w14:textId="4DCDEB01" w:rsidTr="00D2092F">
        <w:trPr>
          <w:trHeight w:val="300"/>
        </w:trPr>
        <w:tc>
          <w:tcPr>
            <w:tcW w:w="1530" w:type="dxa"/>
            <w:shd w:val="clear" w:color="auto" w:fill="auto"/>
            <w:noWrap/>
            <w:vAlign w:val="bottom"/>
            <w:hideMark/>
          </w:tcPr>
          <w:p w14:paraId="32188A04" w14:textId="77777777" w:rsidR="0077205B" w:rsidRPr="00CE1290" w:rsidRDefault="0077205B" w:rsidP="00DC7946">
            <w:pPr>
              <w:spacing w:after="0" w:line="240" w:lineRule="auto"/>
              <w:rPr>
                <w:rFonts w:ascii="Times New Roman" w:eastAsia="Times New Roman" w:hAnsi="Times New Roman" w:cs="Times New Roman"/>
                <w:bCs/>
                <w:color w:val="000000"/>
                <w:lang w:val="ro-RO" w:eastAsia="ro-RO"/>
              </w:rPr>
            </w:pPr>
            <w:r w:rsidRPr="00CE1290">
              <w:rPr>
                <w:rFonts w:ascii="Times New Roman" w:eastAsia="Times New Roman" w:hAnsi="Times New Roman" w:cs="Times New Roman"/>
                <w:bCs/>
                <w:color w:val="000000"/>
                <w:lang w:val="ro-RO" w:eastAsia="ro-RO"/>
              </w:rPr>
              <w:t>Lapte și frișcă în formă solidă, tone</w:t>
            </w:r>
          </w:p>
        </w:tc>
        <w:tc>
          <w:tcPr>
            <w:tcW w:w="720" w:type="dxa"/>
            <w:shd w:val="clear" w:color="auto" w:fill="auto"/>
            <w:noWrap/>
            <w:vAlign w:val="bottom"/>
            <w:hideMark/>
          </w:tcPr>
          <w:p w14:paraId="72738747"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100,6</w:t>
            </w:r>
          </w:p>
        </w:tc>
        <w:tc>
          <w:tcPr>
            <w:tcW w:w="720" w:type="dxa"/>
            <w:shd w:val="clear" w:color="auto" w:fill="auto"/>
            <w:noWrap/>
            <w:vAlign w:val="bottom"/>
            <w:hideMark/>
          </w:tcPr>
          <w:p w14:paraId="5519A81A"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67,6</w:t>
            </w:r>
          </w:p>
        </w:tc>
        <w:tc>
          <w:tcPr>
            <w:tcW w:w="720" w:type="dxa"/>
            <w:shd w:val="clear" w:color="auto" w:fill="auto"/>
            <w:noWrap/>
            <w:vAlign w:val="bottom"/>
            <w:hideMark/>
          </w:tcPr>
          <w:p w14:paraId="5452CA48" w14:textId="77777777" w:rsidR="0077205B" w:rsidRPr="00CE1290" w:rsidRDefault="0077205B" w:rsidP="0077205B">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66,8</w:t>
            </w:r>
          </w:p>
        </w:tc>
        <w:tc>
          <w:tcPr>
            <w:tcW w:w="720" w:type="dxa"/>
            <w:shd w:val="clear" w:color="auto" w:fill="auto"/>
            <w:noWrap/>
            <w:vAlign w:val="bottom"/>
            <w:hideMark/>
          </w:tcPr>
          <w:p w14:paraId="07270806"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51,4</w:t>
            </w:r>
          </w:p>
        </w:tc>
        <w:tc>
          <w:tcPr>
            <w:tcW w:w="720" w:type="dxa"/>
            <w:shd w:val="clear" w:color="auto" w:fill="auto"/>
            <w:noWrap/>
            <w:vAlign w:val="bottom"/>
            <w:hideMark/>
          </w:tcPr>
          <w:p w14:paraId="7F6B75D0"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85,8</w:t>
            </w:r>
          </w:p>
        </w:tc>
        <w:tc>
          <w:tcPr>
            <w:tcW w:w="720" w:type="dxa"/>
            <w:shd w:val="clear" w:color="auto" w:fill="auto"/>
            <w:noWrap/>
            <w:vAlign w:val="bottom"/>
            <w:hideMark/>
          </w:tcPr>
          <w:p w14:paraId="5893B023"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81,9</w:t>
            </w:r>
          </w:p>
        </w:tc>
        <w:tc>
          <w:tcPr>
            <w:tcW w:w="720" w:type="dxa"/>
            <w:shd w:val="clear" w:color="auto" w:fill="auto"/>
            <w:noWrap/>
            <w:vAlign w:val="bottom"/>
            <w:hideMark/>
          </w:tcPr>
          <w:p w14:paraId="34D9070E"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237,4</w:t>
            </w:r>
          </w:p>
        </w:tc>
        <w:tc>
          <w:tcPr>
            <w:tcW w:w="720" w:type="dxa"/>
            <w:shd w:val="clear" w:color="auto" w:fill="auto"/>
            <w:noWrap/>
            <w:vAlign w:val="bottom"/>
            <w:hideMark/>
          </w:tcPr>
          <w:p w14:paraId="04F083D9"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130,2</w:t>
            </w:r>
          </w:p>
        </w:tc>
        <w:tc>
          <w:tcPr>
            <w:tcW w:w="720" w:type="dxa"/>
            <w:shd w:val="clear" w:color="auto" w:fill="auto"/>
            <w:noWrap/>
            <w:vAlign w:val="bottom"/>
            <w:hideMark/>
          </w:tcPr>
          <w:p w14:paraId="19FED48E"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123,4</w:t>
            </w:r>
          </w:p>
        </w:tc>
        <w:tc>
          <w:tcPr>
            <w:tcW w:w="720" w:type="dxa"/>
            <w:shd w:val="clear" w:color="auto" w:fill="auto"/>
            <w:noWrap/>
            <w:vAlign w:val="bottom"/>
            <w:hideMark/>
          </w:tcPr>
          <w:p w14:paraId="602D1251" w14:textId="77777777" w:rsidR="0077205B" w:rsidRPr="00CE1290" w:rsidRDefault="0077205B" w:rsidP="00C9415F">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147,7</w:t>
            </w:r>
          </w:p>
        </w:tc>
        <w:tc>
          <w:tcPr>
            <w:tcW w:w="720" w:type="dxa"/>
            <w:shd w:val="clear" w:color="auto" w:fill="auto"/>
            <w:vAlign w:val="bottom"/>
          </w:tcPr>
          <w:p w14:paraId="6D626445" w14:textId="7C4D374B" w:rsidR="0077205B" w:rsidRPr="00CE1290" w:rsidRDefault="0077205B" w:rsidP="0077205B">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393,7</w:t>
            </w:r>
          </w:p>
        </w:tc>
        <w:tc>
          <w:tcPr>
            <w:tcW w:w="720" w:type="dxa"/>
            <w:shd w:val="clear" w:color="auto" w:fill="auto"/>
            <w:vAlign w:val="bottom"/>
          </w:tcPr>
          <w:p w14:paraId="6FBD6A5D" w14:textId="0730728E" w:rsidR="0077205B" w:rsidRPr="00CE1290" w:rsidRDefault="0077205B" w:rsidP="0077205B">
            <w:pPr>
              <w:spacing w:after="0" w:line="240" w:lineRule="auto"/>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38.0</w:t>
            </w:r>
          </w:p>
        </w:tc>
      </w:tr>
      <w:tr w:rsidR="0077205B" w:rsidRPr="00CE1290" w14:paraId="4A0D4B02" w14:textId="71C08968" w:rsidTr="00D2092F">
        <w:trPr>
          <w:trHeight w:val="300"/>
        </w:trPr>
        <w:tc>
          <w:tcPr>
            <w:tcW w:w="1530" w:type="dxa"/>
            <w:shd w:val="clear" w:color="auto" w:fill="auto"/>
            <w:noWrap/>
            <w:vAlign w:val="bottom"/>
            <w:hideMark/>
          </w:tcPr>
          <w:p w14:paraId="6317EE56" w14:textId="77777777" w:rsidR="0077205B" w:rsidRPr="00CE1290" w:rsidRDefault="0077205B" w:rsidP="00DC7946">
            <w:pPr>
              <w:spacing w:after="0" w:line="240" w:lineRule="auto"/>
              <w:rPr>
                <w:rFonts w:ascii="Times New Roman" w:eastAsia="Times New Roman" w:hAnsi="Times New Roman" w:cs="Times New Roman"/>
                <w:bCs/>
                <w:color w:val="000000"/>
                <w:lang w:val="ro-RO" w:eastAsia="ro-RO"/>
              </w:rPr>
            </w:pPr>
            <w:r w:rsidRPr="00CE1290">
              <w:rPr>
                <w:rFonts w:ascii="Times New Roman" w:eastAsia="Times New Roman" w:hAnsi="Times New Roman" w:cs="Times New Roman"/>
                <w:bCs/>
                <w:color w:val="000000"/>
                <w:lang w:val="ro-RO" w:eastAsia="ro-RO"/>
              </w:rPr>
              <w:t>Unt, tone</w:t>
            </w:r>
          </w:p>
        </w:tc>
        <w:tc>
          <w:tcPr>
            <w:tcW w:w="720" w:type="dxa"/>
            <w:shd w:val="clear" w:color="auto" w:fill="auto"/>
            <w:noWrap/>
            <w:vAlign w:val="bottom"/>
            <w:hideMark/>
          </w:tcPr>
          <w:p w14:paraId="281F3B07"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128,1</w:t>
            </w:r>
          </w:p>
        </w:tc>
        <w:tc>
          <w:tcPr>
            <w:tcW w:w="720" w:type="dxa"/>
            <w:shd w:val="clear" w:color="auto" w:fill="auto"/>
            <w:noWrap/>
            <w:vAlign w:val="bottom"/>
            <w:hideMark/>
          </w:tcPr>
          <w:p w14:paraId="51283097"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88,0</w:t>
            </w:r>
          </w:p>
        </w:tc>
        <w:tc>
          <w:tcPr>
            <w:tcW w:w="720" w:type="dxa"/>
            <w:shd w:val="clear" w:color="auto" w:fill="auto"/>
            <w:noWrap/>
            <w:vAlign w:val="bottom"/>
            <w:hideMark/>
          </w:tcPr>
          <w:p w14:paraId="0DDD01C7"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109,9</w:t>
            </w:r>
          </w:p>
        </w:tc>
        <w:tc>
          <w:tcPr>
            <w:tcW w:w="720" w:type="dxa"/>
            <w:shd w:val="clear" w:color="auto" w:fill="auto"/>
            <w:noWrap/>
            <w:vAlign w:val="bottom"/>
            <w:hideMark/>
          </w:tcPr>
          <w:p w14:paraId="7299D880"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92,4</w:t>
            </w:r>
          </w:p>
        </w:tc>
        <w:tc>
          <w:tcPr>
            <w:tcW w:w="720" w:type="dxa"/>
            <w:shd w:val="clear" w:color="auto" w:fill="auto"/>
            <w:noWrap/>
            <w:vAlign w:val="bottom"/>
            <w:hideMark/>
          </w:tcPr>
          <w:p w14:paraId="1313A2F5"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97,1</w:t>
            </w:r>
          </w:p>
        </w:tc>
        <w:tc>
          <w:tcPr>
            <w:tcW w:w="720" w:type="dxa"/>
            <w:shd w:val="clear" w:color="auto" w:fill="auto"/>
            <w:noWrap/>
            <w:vAlign w:val="bottom"/>
            <w:hideMark/>
          </w:tcPr>
          <w:p w14:paraId="735F5F9A"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110,5</w:t>
            </w:r>
          </w:p>
        </w:tc>
        <w:tc>
          <w:tcPr>
            <w:tcW w:w="720" w:type="dxa"/>
            <w:shd w:val="clear" w:color="auto" w:fill="auto"/>
            <w:noWrap/>
            <w:vAlign w:val="bottom"/>
            <w:hideMark/>
          </w:tcPr>
          <w:p w14:paraId="2CE3858A"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112,4</w:t>
            </w:r>
          </w:p>
        </w:tc>
        <w:tc>
          <w:tcPr>
            <w:tcW w:w="720" w:type="dxa"/>
            <w:shd w:val="clear" w:color="auto" w:fill="auto"/>
            <w:noWrap/>
            <w:vAlign w:val="bottom"/>
            <w:hideMark/>
          </w:tcPr>
          <w:p w14:paraId="2F86DCDF"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102,4</w:t>
            </w:r>
          </w:p>
        </w:tc>
        <w:tc>
          <w:tcPr>
            <w:tcW w:w="720" w:type="dxa"/>
            <w:shd w:val="clear" w:color="auto" w:fill="auto"/>
            <w:noWrap/>
            <w:vAlign w:val="bottom"/>
            <w:hideMark/>
          </w:tcPr>
          <w:p w14:paraId="63D41367"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122,6</w:t>
            </w:r>
          </w:p>
        </w:tc>
        <w:tc>
          <w:tcPr>
            <w:tcW w:w="720" w:type="dxa"/>
            <w:shd w:val="clear" w:color="auto" w:fill="auto"/>
            <w:noWrap/>
            <w:vAlign w:val="bottom"/>
            <w:hideMark/>
          </w:tcPr>
          <w:p w14:paraId="59F93FB1" w14:textId="77777777" w:rsidR="0077205B" w:rsidRPr="00CE1290" w:rsidRDefault="0077205B" w:rsidP="00C9415F">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81,3</w:t>
            </w:r>
          </w:p>
        </w:tc>
        <w:tc>
          <w:tcPr>
            <w:tcW w:w="720" w:type="dxa"/>
            <w:shd w:val="clear" w:color="auto" w:fill="auto"/>
            <w:vAlign w:val="bottom"/>
          </w:tcPr>
          <w:p w14:paraId="7EC57B7F" w14:textId="4FD368C3" w:rsidR="0077205B" w:rsidRPr="00CE1290" w:rsidRDefault="0077205B" w:rsidP="0077205B">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w:t>
            </w:r>
          </w:p>
        </w:tc>
        <w:tc>
          <w:tcPr>
            <w:tcW w:w="720" w:type="dxa"/>
            <w:shd w:val="clear" w:color="auto" w:fill="auto"/>
            <w:vAlign w:val="bottom"/>
          </w:tcPr>
          <w:p w14:paraId="026442B6" w14:textId="68A7667C" w:rsidR="0077205B" w:rsidRPr="00CE1290" w:rsidRDefault="0077205B" w:rsidP="0077205B">
            <w:pPr>
              <w:spacing w:after="0" w:line="240" w:lineRule="auto"/>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99,6</w:t>
            </w:r>
          </w:p>
        </w:tc>
      </w:tr>
      <w:tr w:rsidR="0077205B" w:rsidRPr="00CE1290" w14:paraId="12BF159F" w14:textId="3E02666B" w:rsidTr="00D2092F">
        <w:trPr>
          <w:trHeight w:val="300"/>
        </w:trPr>
        <w:tc>
          <w:tcPr>
            <w:tcW w:w="1530" w:type="dxa"/>
            <w:shd w:val="clear" w:color="auto" w:fill="auto"/>
            <w:noWrap/>
            <w:vAlign w:val="bottom"/>
            <w:hideMark/>
          </w:tcPr>
          <w:p w14:paraId="7B03602B" w14:textId="77777777" w:rsidR="0077205B" w:rsidRPr="00CE1290" w:rsidRDefault="0077205B" w:rsidP="00DC7946">
            <w:pPr>
              <w:spacing w:after="0" w:line="240" w:lineRule="auto"/>
              <w:rPr>
                <w:rFonts w:ascii="Times New Roman" w:eastAsia="Times New Roman" w:hAnsi="Times New Roman" w:cs="Times New Roman"/>
                <w:bCs/>
                <w:color w:val="000000"/>
                <w:lang w:val="ro-RO" w:eastAsia="ro-RO"/>
              </w:rPr>
            </w:pPr>
            <w:r w:rsidRPr="00CE1290">
              <w:rPr>
                <w:rFonts w:ascii="Times New Roman" w:eastAsia="Times New Roman" w:hAnsi="Times New Roman" w:cs="Times New Roman"/>
                <w:bCs/>
                <w:color w:val="000000"/>
                <w:lang w:val="ro-RO" w:eastAsia="ro-RO"/>
              </w:rPr>
              <w:t>Cașcaval și brânze grase, tone</w:t>
            </w:r>
          </w:p>
        </w:tc>
        <w:tc>
          <w:tcPr>
            <w:tcW w:w="720" w:type="dxa"/>
            <w:shd w:val="clear" w:color="auto" w:fill="auto"/>
            <w:noWrap/>
            <w:vAlign w:val="bottom"/>
            <w:hideMark/>
          </w:tcPr>
          <w:p w14:paraId="4B8D46A9"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123,8</w:t>
            </w:r>
          </w:p>
        </w:tc>
        <w:tc>
          <w:tcPr>
            <w:tcW w:w="720" w:type="dxa"/>
            <w:shd w:val="clear" w:color="auto" w:fill="auto"/>
            <w:noWrap/>
            <w:vAlign w:val="bottom"/>
            <w:hideMark/>
          </w:tcPr>
          <w:p w14:paraId="05DC9099"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52,0</w:t>
            </w:r>
          </w:p>
        </w:tc>
        <w:tc>
          <w:tcPr>
            <w:tcW w:w="720" w:type="dxa"/>
            <w:shd w:val="clear" w:color="auto" w:fill="auto"/>
            <w:noWrap/>
            <w:vAlign w:val="bottom"/>
            <w:hideMark/>
          </w:tcPr>
          <w:p w14:paraId="79A3F0D4"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135,9</w:t>
            </w:r>
          </w:p>
        </w:tc>
        <w:tc>
          <w:tcPr>
            <w:tcW w:w="720" w:type="dxa"/>
            <w:shd w:val="clear" w:color="auto" w:fill="auto"/>
            <w:noWrap/>
            <w:vAlign w:val="bottom"/>
            <w:hideMark/>
          </w:tcPr>
          <w:p w14:paraId="215AFE83"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117,3</w:t>
            </w:r>
          </w:p>
        </w:tc>
        <w:tc>
          <w:tcPr>
            <w:tcW w:w="720" w:type="dxa"/>
            <w:shd w:val="clear" w:color="auto" w:fill="auto"/>
            <w:noWrap/>
            <w:vAlign w:val="bottom"/>
            <w:hideMark/>
          </w:tcPr>
          <w:p w14:paraId="3AE2A70E"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101,2</w:t>
            </w:r>
          </w:p>
        </w:tc>
        <w:tc>
          <w:tcPr>
            <w:tcW w:w="720" w:type="dxa"/>
            <w:shd w:val="clear" w:color="auto" w:fill="auto"/>
            <w:noWrap/>
            <w:vAlign w:val="bottom"/>
            <w:hideMark/>
          </w:tcPr>
          <w:p w14:paraId="242F9828"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115,2</w:t>
            </w:r>
          </w:p>
        </w:tc>
        <w:tc>
          <w:tcPr>
            <w:tcW w:w="720" w:type="dxa"/>
            <w:shd w:val="clear" w:color="auto" w:fill="auto"/>
            <w:noWrap/>
            <w:vAlign w:val="bottom"/>
            <w:hideMark/>
          </w:tcPr>
          <w:p w14:paraId="50ED08BA"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99,7</w:t>
            </w:r>
          </w:p>
        </w:tc>
        <w:tc>
          <w:tcPr>
            <w:tcW w:w="720" w:type="dxa"/>
            <w:shd w:val="clear" w:color="auto" w:fill="auto"/>
            <w:noWrap/>
            <w:vAlign w:val="bottom"/>
            <w:hideMark/>
          </w:tcPr>
          <w:p w14:paraId="3074AB60"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101,7</w:t>
            </w:r>
          </w:p>
        </w:tc>
        <w:tc>
          <w:tcPr>
            <w:tcW w:w="720" w:type="dxa"/>
            <w:shd w:val="clear" w:color="auto" w:fill="auto"/>
            <w:noWrap/>
            <w:vAlign w:val="bottom"/>
            <w:hideMark/>
          </w:tcPr>
          <w:p w14:paraId="06DF599F"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97,3</w:t>
            </w:r>
          </w:p>
        </w:tc>
        <w:tc>
          <w:tcPr>
            <w:tcW w:w="720" w:type="dxa"/>
            <w:shd w:val="clear" w:color="auto" w:fill="auto"/>
            <w:noWrap/>
            <w:vAlign w:val="bottom"/>
            <w:hideMark/>
          </w:tcPr>
          <w:p w14:paraId="417DD0C6" w14:textId="77777777" w:rsidR="0077205B" w:rsidRPr="00CE1290" w:rsidRDefault="0077205B" w:rsidP="00C9415F">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119,4</w:t>
            </w:r>
          </w:p>
        </w:tc>
        <w:tc>
          <w:tcPr>
            <w:tcW w:w="720" w:type="dxa"/>
            <w:shd w:val="clear" w:color="auto" w:fill="auto"/>
            <w:vAlign w:val="bottom"/>
          </w:tcPr>
          <w:p w14:paraId="421DBC96" w14:textId="091913B2" w:rsidR="0077205B" w:rsidRPr="00CE1290" w:rsidRDefault="0077205B" w:rsidP="0077205B">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282,1</w:t>
            </w:r>
          </w:p>
        </w:tc>
        <w:tc>
          <w:tcPr>
            <w:tcW w:w="720" w:type="dxa"/>
            <w:shd w:val="clear" w:color="auto" w:fill="auto"/>
            <w:vAlign w:val="bottom"/>
          </w:tcPr>
          <w:p w14:paraId="7D1FE9F7" w14:textId="17D3C007" w:rsidR="0077205B" w:rsidRPr="00CE1290" w:rsidRDefault="0092677B" w:rsidP="0077205B">
            <w:pPr>
              <w:spacing w:after="0" w:line="240" w:lineRule="auto"/>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91,5</w:t>
            </w:r>
          </w:p>
        </w:tc>
      </w:tr>
      <w:tr w:rsidR="0077205B" w:rsidRPr="00CE1290" w14:paraId="63348903" w14:textId="0673EFEC" w:rsidTr="00D2092F">
        <w:trPr>
          <w:trHeight w:val="300"/>
        </w:trPr>
        <w:tc>
          <w:tcPr>
            <w:tcW w:w="1530" w:type="dxa"/>
            <w:shd w:val="clear" w:color="auto" w:fill="auto"/>
            <w:noWrap/>
            <w:vAlign w:val="bottom"/>
            <w:hideMark/>
          </w:tcPr>
          <w:p w14:paraId="47AD387F" w14:textId="77777777" w:rsidR="0077205B" w:rsidRPr="00CE1290" w:rsidRDefault="0077205B" w:rsidP="00DC7946">
            <w:pPr>
              <w:spacing w:after="0" w:line="240" w:lineRule="auto"/>
              <w:rPr>
                <w:rFonts w:ascii="Times New Roman" w:eastAsia="Times New Roman" w:hAnsi="Times New Roman" w:cs="Times New Roman"/>
                <w:bCs/>
                <w:color w:val="000000"/>
                <w:lang w:val="ro-RO" w:eastAsia="ro-RO"/>
              </w:rPr>
            </w:pPr>
            <w:r w:rsidRPr="00CE1290">
              <w:rPr>
                <w:rFonts w:ascii="Times New Roman" w:eastAsia="Times New Roman" w:hAnsi="Times New Roman" w:cs="Times New Roman"/>
                <w:bCs/>
                <w:color w:val="000000"/>
                <w:lang w:val="ro-RO" w:eastAsia="ro-RO"/>
              </w:rPr>
              <w:t>Lapte prins, cremă de lapte prins, iaurt, chefir, smântână și alte produse fermentate, tone</w:t>
            </w:r>
          </w:p>
        </w:tc>
        <w:tc>
          <w:tcPr>
            <w:tcW w:w="720" w:type="dxa"/>
            <w:shd w:val="clear" w:color="auto" w:fill="auto"/>
            <w:noWrap/>
            <w:vAlign w:val="bottom"/>
            <w:hideMark/>
          </w:tcPr>
          <w:p w14:paraId="5B5D41C4"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100,3</w:t>
            </w:r>
          </w:p>
        </w:tc>
        <w:tc>
          <w:tcPr>
            <w:tcW w:w="720" w:type="dxa"/>
            <w:shd w:val="clear" w:color="auto" w:fill="auto"/>
            <w:noWrap/>
            <w:vAlign w:val="bottom"/>
            <w:hideMark/>
          </w:tcPr>
          <w:p w14:paraId="23B0F00B"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102,2</w:t>
            </w:r>
          </w:p>
        </w:tc>
        <w:tc>
          <w:tcPr>
            <w:tcW w:w="720" w:type="dxa"/>
            <w:shd w:val="clear" w:color="auto" w:fill="auto"/>
            <w:noWrap/>
            <w:vAlign w:val="bottom"/>
            <w:hideMark/>
          </w:tcPr>
          <w:p w14:paraId="55F5A8CA"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104,7</w:t>
            </w:r>
          </w:p>
        </w:tc>
        <w:tc>
          <w:tcPr>
            <w:tcW w:w="720" w:type="dxa"/>
            <w:shd w:val="clear" w:color="auto" w:fill="auto"/>
            <w:noWrap/>
            <w:vAlign w:val="bottom"/>
            <w:hideMark/>
          </w:tcPr>
          <w:p w14:paraId="4C594292"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106,6</w:t>
            </w:r>
          </w:p>
        </w:tc>
        <w:tc>
          <w:tcPr>
            <w:tcW w:w="720" w:type="dxa"/>
            <w:shd w:val="clear" w:color="auto" w:fill="auto"/>
            <w:noWrap/>
            <w:vAlign w:val="bottom"/>
            <w:hideMark/>
          </w:tcPr>
          <w:p w14:paraId="175BB82E"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100,0</w:t>
            </w:r>
          </w:p>
        </w:tc>
        <w:tc>
          <w:tcPr>
            <w:tcW w:w="720" w:type="dxa"/>
            <w:shd w:val="clear" w:color="auto" w:fill="auto"/>
            <w:noWrap/>
            <w:vAlign w:val="bottom"/>
            <w:hideMark/>
          </w:tcPr>
          <w:p w14:paraId="34B567B9"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110,6</w:t>
            </w:r>
          </w:p>
        </w:tc>
        <w:tc>
          <w:tcPr>
            <w:tcW w:w="720" w:type="dxa"/>
            <w:shd w:val="clear" w:color="auto" w:fill="auto"/>
            <w:noWrap/>
            <w:vAlign w:val="bottom"/>
            <w:hideMark/>
          </w:tcPr>
          <w:p w14:paraId="2E58E1B9"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104,4</w:t>
            </w:r>
          </w:p>
        </w:tc>
        <w:tc>
          <w:tcPr>
            <w:tcW w:w="720" w:type="dxa"/>
            <w:shd w:val="clear" w:color="auto" w:fill="auto"/>
            <w:noWrap/>
            <w:vAlign w:val="bottom"/>
            <w:hideMark/>
          </w:tcPr>
          <w:p w14:paraId="22D854EB"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103,5</w:t>
            </w:r>
          </w:p>
        </w:tc>
        <w:tc>
          <w:tcPr>
            <w:tcW w:w="720" w:type="dxa"/>
            <w:shd w:val="clear" w:color="auto" w:fill="auto"/>
            <w:noWrap/>
            <w:vAlign w:val="bottom"/>
            <w:hideMark/>
          </w:tcPr>
          <w:p w14:paraId="603E85A0"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100,3</w:t>
            </w:r>
          </w:p>
        </w:tc>
        <w:tc>
          <w:tcPr>
            <w:tcW w:w="720" w:type="dxa"/>
            <w:shd w:val="clear" w:color="auto" w:fill="auto"/>
            <w:noWrap/>
            <w:vAlign w:val="bottom"/>
            <w:hideMark/>
          </w:tcPr>
          <w:p w14:paraId="59992530" w14:textId="5B12A044" w:rsidR="0077205B" w:rsidRPr="00CE1290" w:rsidRDefault="0077205B" w:rsidP="00C9415F">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95,0</w:t>
            </w:r>
          </w:p>
        </w:tc>
        <w:tc>
          <w:tcPr>
            <w:tcW w:w="720" w:type="dxa"/>
            <w:shd w:val="clear" w:color="auto" w:fill="auto"/>
            <w:vAlign w:val="bottom"/>
          </w:tcPr>
          <w:p w14:paraId="6E673121" w14:textId="77777777" w:rsidR="0077205B" w:rsidRDefault="0077205B" w:rsidP="0077205B">
            <w:pPr>
              <w:rPr>
                <w:rFonts w:ascii="Times New Roman" w:eastAsia="Times New Roman" w:hAnsi="Times New Roman" w:cs="Times New Roman"/>
                <w:color w:val="000000"/>
                <w:lang w:val="ro-RO" w:eastAsia="ro-RO"/>
              </w:rPr>
            </w:pPr>
          </w:p>
          <w:p w14:paraId="776F9590" w14:textId="31EAC089" w:rsidR="0077205B" w:rsidRPr="00CE1290" w:rsidRDefault="0077205B" w:rsidP="0077205B">
            <w:pP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295,2</w:t>
            </w:r>
          </w:p>
        </w:tc>
        <w:tc>
          <w:tcPr>
            <w:tcW w:w="720" w:type="dxa"/>
            <w:shd w:val="clear" w:color="auto" w:fill="auto"/>
            <w:vAlign w:val="bottom"/>
          </w:tcPr>
          <w:p w14:paraId="28C7E795" w14:textId="1FD6EF32" w:rsidR="0077205B" w:rsidRPr="00CE1290" w:rsidRDefault="0092677B" w:rsidP="0077205B">
            <w:pPr>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100,3</w:t>
            </w:r>
          </w:p>
        </w:tc>
      </w:tr>
      <w:tr w:rsidR="0077205B" w:rsidRPr="00CE1290" w14:paraId="6EC23270" w14:textId="67247910" w:rsidTr="00D2092F">
        <w:trPr>
          <w:trHeight w:val="300"/>
        </w:trPr>
        <w:tc>
          <w:tcPr>
            <w:tcW w:w="1530" w:type="dxa"/>
            <w:shd w:val="clear" w:color="auto" w:fill="auto"/>
            <w:noWrap/>
            <w:vAlign w:val="bottom"/>
            <w:hideMark/>
          </w:tcPr>
          <w:p w14:paraId="71792B7A" w14:textId="77777777" w:rsidR="0077205B" w:rsidRPr="00CE1290" w:rsidRDefault="0077205B" w:rsidP="00DC7946">
            <w:pPr>
              <w:spacing w:after="0" w:line="240" w:lineRule="auto"/>
              <w:rPr>
                <w:rFonts w:ascii="Times New Roman" w:eastAsia="Times New Roman" w:hAnsi="Times New Roman" w:cs="Times New Roman"/>
                <w:bCs/>
                <w:color w:val="000000"/>
                <w:lang w:val="ro-RO" w:eastAsia="ro-RO"/>
              </w:rPr>
            </w:pPr>
            <w:r w:rsidRPr="00CE1290">
              <w:rPr>
                <w:rFonts w:ascii="Times New Roman" w:eastAsia="Times New Roman" w:hAnsi="Times New Roman" w:cs="Times New Roman"/>
                <w:bCs/>
                <w:color w:val="000000"/>
                <w:lang w:val="ro-RO" w:eastAsia="ro-RO"/>
              </w:rPr>
              <w:t>Înghețată și alte forme de gheață cu sau fără cacao, mii litri</w:t>
            </w:r>
          </w:p>
        </w:tc>
        <w:tc>
          <w:tcPr>
            <w:tcW w:w="720" w:type="dxa"/>
            <w:shd w:val="clear" w:color="auto" w:fill="auto"/>
            <w:noWrap/>
            <w:vAlign w:val="bottom"/>
            <w:hideMark/>
          </w:tcPr>
          <w:p w14:paraId="5085DD08"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90,8</w:t>
            </w:r>
          </w:p>
        </w:tc>
        <w:tc>
          <w:tcPr>
            <w:tcW w:w="720" w:type="dxa"/>
            <w:shd w:val="clear" w:color="auto" w:fill="auto"/>
            <w:noWrap/>
            <w:vAlign w:val="bottom"/>
            <w:hideMark/>
          </w:tcPr>
          <w:p w14:paraId="3A7D6388"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93,0</w:t>
            </w:r>
          </w:p>
        </w:tc>
        <w:tc>
          <w:tcPr>
            <w:tcW w:w="720" w:type="dxa"/>
            <w:shd w:val="clear" w:color="auto" w:fill="auto"/>
            <w:noWrap/>
            <w:vAlign w:val="bottom"/>
            <w:hideMark/>
          </w:tcPr>
          <w:p w14:paraId="77603A42"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117,1</w:t>
            </w:r>
          </w:p>
        </w:tc>
        <w:tc>
          <w:tcPr>
            <w:tcW w:w="720" w:type="dxa"/>
            <w:shd w:val="clear" w:color="auto" w:fill="auto"/>
            <w:noWrap/>
            <w:vAlign w:val="bottom"/>
            <w:hideMark/>
          </w:tcPr>
          <w:p w14:paraId="41A7FEB9"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99,1</w:t>
            </w:r>
          </w:p>
        </w:tc>
        <w:tc>
          <w:tcPr>
            <w:tcW w:w="720" w:type="dxa"/>
            <w:shd w:val="clear" w:color="auto" w:fill="auto"/>
            <w:noWrap/>
            <w:vAlign w:val="bottom"/>
            <w:hideMark/>
          </w:tcPr>
          <w:p w14:paraId="64E3C5B6"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113,6</w:t>
            </w:r>
          </w:p>
        </w:tc>
        <w:tc>
          <w:tcPr>
            <w:tcW w:w="720" w:type="dxa"/>
            <w:shd w:val="clear" w:color="auto" w:fill="auto"/>
            <w:noWrap/>
            <w:vAlign w:val="bottom"/>
            <w:hideMark/>
          </w:tcPr>
          <w:p w14:paraId="1124D467"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107,8</w:t>
            </w:r>
          </w:p>
        </w:tc>
        <w:tc>
          <w:tcPr>
            <w:tcW w:w="720" w:type="dxa"/>
            <w:shd w:val="clear" w:color="auto" w:fill="auto"/>
            <w:noWrap/>
            <w:vAlign w:val="bottom"/>
            <w:hideMark/>
          </w:tcPr>
          <w:p w14:paraId="4CF51B81"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103,1</w:t>
            </w:r>
          </w:p>
        </w:tc>
        <w:tc>
          <w:tcPr>
            <w:tcW w:w="720" w:type="dxa"/>
            <w:shd w:val="clear" w:color="auto" w:fill="auto"/>
            <w:noWrap/>
            <w:vAlign w:val="bottom"/>
            <w:hideMark/>
          </w:tcPr>
          <w:p w14:paraId="722D0485"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102,1</w:t>
            </w:r>
          </w:p>
        </w:tc>
        <w:tc>
          <w:tcPr>
            <w:tcW w:w="720" w:type="dxa"/>
            <w:shd w:val="clear" w:color="auto" w:fill="auto"/>
            <w:noWrap/>
            <w:vAlign w:val="bottom"/>
            <w:hideMark/>
          </w:tcPr>
          <w:p w14:paraId="4413484B"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103,2</w:t>
            </w:r>
          </w:p>
        </w:tc>
        <w:tc>
          <w:tcPr>
            <w:tcW w:w="720" w:type="dxa"/>
            <w:shd w:val="clear" w:color="auto" w:fill="auto"/>
            <w:noWrap/>
            <w:vAlign w:val="bottom"/>
            <w:hideMark/>
          </w:tcPr>
          <w:p w14:paraId="32C94754" w14:textId="77777777" w:rsidR="0077205B" w:rsidRPr="00CE1290" w:rsidRDefault="0077205B" w:rsidP="00DC7946">
            <w:pPr>
              <w:spacing w:after="0" w:line="240" w:lineRule="auto"/>
              <w:jc w:val="right"/>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103,0</w:t>
            </w:r>
          </w:p>
        </w:tc>
        <w:tc>
          <w:tcPr>
            <w:tcW w:w="720" w:type="dxa"/>
            <w:shd w:val="clear" w:color="auto" w:fill="auto"/>
            <w:vAlign w:val="bottom"/>
          </w:tcPr>
          <w:p w14:paraId="72BA3685" w14:textId="5EB504DD" w:rsidR="0077205B" w:rsidRPr="00CE1290" w:rsidRDefault="0077205B" w:rsidP="0077205B">
            <w:pPr>
              <w:spacing w:after="0" w:line="240" w:lineRule="auto"/>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175,9</w:t>
            </w:r>
          </w:p>
        </w:tc>
        <w:tc>
          <w:tcPr>
            <w:tcW w:w="720" w:type="dxa"/>
            <w:shd w:val="clear" w:color="auto" w:fill="auto"/>
            <w:vAlign w:val="bottom"/>
          </w:tcPr>
          <w:p w14:paraId="7D454548" w14:textId="13A324F0" w:rsidR="0077205B" w:rsidRPr="00CE1290" w:rsidRDefault="0092677B" w:rsidP="0077205B">
            <w:pPr>
              <w:spacing w:after="0" w:line="240" w:lineRule="auto"/>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96,3</w:t>
            </w:r>
          </w:p>
        </w:tc>
      </w:tr>
    </w:tbl>
    <w:p w14:paraId="6AD6A17F" w14:textId="77777777" w:rsidR="00A94350" w:rsidRPr="00CE1290" w:rsidRDefault="00A94350" w:rsidP="00A94350">
      <w:pPr>
        <w:spacing w:after="0"/>
        <w:jc w:val="both"/>
        <w:rPr>
          <w:rFonts w:ascii="Times New Roman" w:hAnsi="Times New Roman"/>
          <w:sz w:val="28"/>
          <w:szCs w:val="28"/>
          <w:lang w:val="ro-RO"/>
        </w:rPr>
      </w:pPr>
    </w:p>
    <w:p w14:paraId="34695307" w14:textId="393822AF" w:rsidR="00F7393D" w:rsidRPr="00CE1290" w:rsidRDefault="001A07C6" w:rsidP="00F7393D">
      <w:pPr>
        <w:pStyle w:val="ListParagraph"/>
        <w:tabs>
          <w:tab w:val="left" w:pos="1080"/>
        </w:tabs>
        <w:ind w:left="1080"/>
        <w:jc w:val="center"/>
        <w:rPr>
          <w:rFonts w:ascii="Cambria" w:hAnsi="Cambria"/>
          <w:b/>
          <w:sz w:val="24"/>
          <w:szCs w:val="24"/>
          <w:lang w:val="ro-RO"/>
        </w:rPr>
      </w:pPr>
      <w:r>
        <w:rPr>
          <w:rFonts w:ascii="Cambria" w:hAnsi="Cambria"/>
          <w:b/>
          <w:sz w:val="24"/>
          <w:szCs w:val="24"/>
          <w:lang w:val="ro-RO"/>
        </w:rPr>
        <w:t>Secţiunea 6</w:t>
      </w:r>
    </w:p>
    <w:p w14:paraId="66593FB1" w14:textId="2A034298" w:rsidR="00367F27" w:rsidRPr="00CE1290" w:rsidRDefault="00C02F44" w:rsidP="00F7393D">
      <w:pPr>
        <w:pStyle w:val="ListParagraph"/>
        <w:tabs>
          <w:tab w:val="left" w:pos="1080"/>
        </w:tabs>
        <w:ind w:left="1080"/>
        <w:jc w:val="center"/>
        <w:rPr>
          <w:rFonts w:ascii="Cambria" w:hAnsi="Cambria"/>
          <w:b/>
          <w:sz w:val="24"/>
          <w:szCs w:val="24"/>
          <w:lang w:val="ro-RO"/>
        </w:rPr>
      </w:pPr>
      <w:r w:rsidRPr="00CE1290">
        <w:rPr>
          <w:rFonts w:ascii="Cambria" w:hAnsi="Cambria"/>
          <w:b/>
          <w:sz w:val="24"/>
          <w:szCs w:val="24"/>
          <w:lang w:val="ro-RO"/>
        </w:rPr>
        <w:t>Exporturi</w:t>
      </w:r>
      <w:r w:rsidR="00367F27" w:rsidRPr="00CE1290">
        <w:rPr>
          <w:rFonts w:ascii="Cambria" w:hAnsi="Cambria"/>
          <w:b/>
          <w:sz w:val="24"/>
          <w:szCs w:val="24"/>
          <w:lang w:val="ro-RO"/>
        </w:rPr>
        <w:t xml:space="preserve">le și </w:t>
      </w:r>
      <w:r w:rsidRPr="00CE1290">
        <w:rPr>
          <w:rFonts w:ascii="Cambria" w:hAnsi="Cambria"/>
          <w:b/>
          <w:sz w:val="24"/>
          <w:szCs w:val="24"/>
          <w:lang w:val="ro-RO"/>
        </w:rPr>
        <w:t>importuri</w:t>
      </w:r>
      <w:r w:rsidR="00367F27" w:rsidRPr="00CE1290">
        <w:rPr>
          <w:rFonts w:ascii="Cambria" w:hAnsi="Cambria"/>
          <w:b/>
          <w:sz w:val="24"/>
          <w:szCs w:val="24"/>
          <w:lang w:val="ro-RO"/>
        </w:rPr>
        <w:t>le produselor lactate</w:t>
      </w:r>
    </w:p>
    <w:p w14:paraId="6526FCFE" w14:textId="5EB94E1F" w:rsidR="009736A8" w:rsidRPr="00FF1716" w:rsidRDefault="001324C0" w:rsidP="00FF1716">
      <w:pPr>
        <w:pStyle w:val="ListParagraph"/>
        <w:numPr>
          <w:ilvl w:val="0"/>
          <w:numId w:val="35"/>
        </w:numPr>
        <w:tabs>
          <w:tab w:val="left" w:pos="540"/>
          <w:tab w:val="left" w:pos="810"/>
          <w:tab w:val="left" w:pos="1080"/>
        </w:tabs>
        <w:spacing w:after="0"/>
        <w:ind w:left="0" w:firstLine="630"/>
        <w:jc w:val="both"/>
        <w:rPr>
          <w:rFonts w:ascii="Cambria" w:hAnsi="Cambria"/>
          <w:sz w:val="24"/>
          <w:szCs w:val="24"/>
          <w:lang w:val="ro-RO"/>
        </w:rPr>
      </w:pPr>
      <w:r w:rsidRPr="00FF1716">
        <w:rPr>
          <w:rFonts w:ascii="Cambria" w:hAnsi="Cambria"/>
          <w:sz w:val="24"/>
          <w:szCs w:val="24"/>
          <w:lang w:val="ro-RO"/>
        </w:rPr>
        <w:t>Volumul e</w:t>
      </w:r>
      <w:r w:rsidR="00367F27" w:rsidRPr="00FF1716">
        <w:rPr>
          <w:rFonts w:ascii="Cambria" w:hAnsi="Cambria"/>
          <w:sz w:val="24"/>
          <w:szCs w:val="24"/>
          <w:lang w:val="ro-RO"/>
        </w:rPr>
        <w:t>xporturil</w:t>
      </w:r>
      <w:r w:rsidRPr="00FF1716">
        <w:rPr>
          <w:rFonts w:ascii="Cambria" w:hAnsi="Cambria"/>
          <w:sz w:val="24"/>
          <w:szCs w:val="24"/>
          <w:lang w:val="ro-RO"/>
        </w:rPr>
        <w:t>or</w:t>
      </w:r>
      <w:r w:rsidR="00367F27" w:rsidRPr="00FF1716">
        <w:rPr>
          <w:rFonts w:ascii="Cambria" w:hAnsi="Cambria"/>
          <w:sz w:val="24"/>
          <w:szCs w:val="24"/>
          <w:lang w:val="ro-RO"/>
        </w:rPr>
        <w:t xml:space="preserve"> de produse lactate din Republica Moldova </w:t>
      </w:r>
      <w:r w:rsidRPr="00FF1716">
        <w:rPr>
          <w:rFonts w:ascii="Cambria" w:hAnsi="Cambria"/>
          <w:sz w:val="24"/>
          <w:szCs w:val="24"/>
          <w:lang w:val="ro-RO"/>
        </w:rPr>
        <w:t xml:space="preserve">au înregistrat o creștere stabilă de circa 2,4 ori în perioada 2013-2017. În aceiași perioadă importurile de lactate au crescut de 2,1 ori. Cele mai mari creșteri ale volumelor de importuri au fost înregistrate la produsele din grupul 0401 ”Lapte și frișcă, neconcentrate și fără adaos de zahăr sau alți îndulcitori” și la cele din grupul 0405 ”Unt, inclusiv untul deshidratat și alte grăsimi derivate din lapte”. Cele mai mari creșteri ale exporturilor de lactate au fost înregistrate la produsele din grupul 0402 ”Lapte și frișcă, concentrate sau cu adaos de zahăr sau alți îndulcitori” și la cele din grupul </w:t>
      </w:r>
      <w:r w:rsidR="00D5437B" w:rsidRPr="00FF1716">
        <w:rPr>
          <w:rFonts w:ascii="Cambria" w:hAnsi="Cambria"/>
          <w:sz w:val="24"/>
          <w:szCs w:val="24"/>
          <w:lang w:val="ro-RO"/>
        </w:rPr>
        <w:t>0406 ”Brânzeturi</w:t>
      </w:r>
      <w:r w:rsidRPr="00FF1716">
        <w:rPr>
          <w:rFonts w:ascii="Cambria" w:hAnsi="Cambria"/>
          <w:sz w:val="24"/>
          <w:szCs w:val="24"/>
          <w:lang w:val="ro-RO"/>
        </w:rPr>
        <w:t xml:space="preserve"> și caș</w:t>
      </w:r>
      <w:r w:rsidR="00D5437B" w:rsidRPr="00FF1716">
        <w:rPr>
          <w:rFonts w:ascii="Cambria" w:hAnsi="Cambria"/>
          <w:sz w:val="24"/>
          <w:szCs w:val="24"/>
          <w:lang w:val="ro-RO"/>
        </w:rPr>
        <w:t>uri</w:t>
      </w:r>
      <w:r w:rsidRPr="00FF1716">
        <w:rPr>
          <w:rFonts w:ascii="Cambria" w:hAnsi="Cambria"/>
          <w:sz w:val="24"/>
          <w:szCs w:val="24"/>
          <w:lang w:val="ro-RO"/>
        </w:rPr>
        <w:t>”.</w:t>
      </w:r>
      <w:r w:rsidR="00760CFE" w:rsidRPr="00FF1716">
        <w:rPr>
          <w:rFonts w:ascii="Cambria" w:hAnsi="Cambria"/>
          <w:sz w:val="24"/>
          <w:szCs w:val="24"/>
          <w:lang w:val="ro-RO"/>
        </w:rPr>
        <w:t xml:space="preserve"> </w:t>
      </w:r>
    </w:p>
    <w:p w14:paraId="00CF0C5A" w14:textId="642D7B26" w:rsidR="009736A8" w:rsidRPr="00CE1290" w:rsidRDefault="00CC4B39" w:rsidP="00FF1716">
      <w:pPr>
        <w:pStyle w:val="ListParagraph"/>
        <w:numPr>
          <w:ilvl w:val="0"/>
          <w:numId w:val="35"/>
        </w:numPr>
        <w:tabs>
          <w:tab w:val="left" w:pos="0"/>
          <w:tab w:val="left" w:pos="450"/>
          <w:tab w:val="left" w:pos="810"/>
          <w:tab w:val="left" w:pos="990"/>
          <w:tab w:val="left" w:pos="1080"/>
        </w:tabs>
        <w:spacing w:after="0"/>
        <w:ind w:left="0" w:firstLine="630"/>
        <w:jc w:val="both"/>
        <w:rPr>
          <w:rFonts w:ascii="Cambria" w:hAnsi="Cambria"/>
          <w:sz w:val="24"/>
          <w:szCs w:val="24"/>
          <w:lang w:val="ro-RO"/>
        </w:rPr>
      </w:pPr>
      <w:r w:rsidRPr="00CE1290">
        <w:rPr>
          <w:rFonts w:ascii="Cambria" w:hAnsi="Cambria"/>
          <w:sz w:val="24"/>
          <w:szCs w:val="24"/>
          <w:lang w:val="ro-RO"/>
        </w:rPr>
        <w:t>B</w:t>
      </w:r>
      <w:r w:rsidR="001324C0" w:rsidRPr="00CE1290">
        <w:rPr>
          <w:rFonts w:ascii="Cambria" w:hAnsi="Cambria"/>
          <w:sz w:val="24"/>
          <w:szCs w:val="24"/>
          <w:lang w:val="ro-RO"/>
        </w:rPr>
        <w:t>alanța comerțului extern cu produse lactate în această perioa</w:t>
      </w:r>
      <w:r w:rsidR="00AD3BC1">
        <w:rPr>
          <w:rFonts w:ascii="Cambria" w:hAnsi="Cambria"/>
          <w:sz w:val="24"/>
          <w:szCs w:val="24"/>
          <w:lang w:val="ro-RO"/>
        </w:rPr>
        <w:t xml:space="preserve">dă a fost una profund negativă </w:t>
      </w:r>
      <w:r w:rsidR="009736A8" w:rsidRPr="00CE1290">
        <w:rPr>
          <w:rFonts w:ascii="Cambria" w:hAnsi="Cambria"/>
          <w:sz w:val="24"/>
          <w:szCs w:val="24"/>
          <w:lang w:val="ro-RO"/>
        </w:rPr>
        <w:t>(</w:t>
      </w:r>
      <w:r w:rsidR="00AD3BC1">
        <w:rPr>
          <w:rFonts w:ascii="Cambria" w:hAnsi="Cambria"/>
          <w:sz w:val="24"/>
          <w:szCs w:val="24"/>
          <w:lang w:val="ro-RO"/>
        </w:rPr>
        <w:t xml:space="preserve">vezi </w:t>
      </w:r>
      <w:r w:rsidR="009736A8" w:rsidRPr="00CE1290">
        <w:rPr>
          <w:rFonts w:ascii="Cambria" w:hAnsi="Cambria"/>
          <w:sz w:val="24"/>
          <w:szCs w:val="24"/>
          <w:lang w:val="ro-RO"/>
        </w:rPr>
        <w:t>tabelul 4)</w:t>
      </w:r>
      <w:r w:rsidR="00A94350" w:rsidRPr="00CE1290">
        <w:rPr>
          <w:rFonts w:ascii="Cambria" w:hAnsi="Cambria"/>
          <w:sz w:val="24"/>
          <w:szCs w:val="24"/>
          <w:lang w:val="ro-RO"/>
        </w:rPr>
        <w:t xml:space="preserve">. </w:t>
      </w:r>
    </w:p>
    <w:p w14:paraId="7E997341" w14:textId="77777777" w:rsidR="00CC4B39" w:rsidRPr="00CE1290" w:rsidRDefault="00CC4B39" w:rsidP="009736A8">
      <w:pPr>
        <w:spacing w:after="0"/>
        <w:jc w:val="right"/>
        <w:rPr>
          <w:rFonts w:ascii="Cambria" w:hAnsi="Cambria"/>
          <w:b/>
          <w:sz w:val="24"/>
          <w:szCs w:val="24"/>
          <w:lang w:val="ro-RO"/>
        </w:rPr>
      </w:pPr>
    </w:p>
    <w:p w14:paraId="4DFF7D22" w14:textId="7D334996" w:rsidR="00A94350" w:rsidRPr="00CE1290" w:rsidRDefault="009736A8" w:rsidP="009736A8">
      <w:pPr>
        <w:spacing w:after="0"/>
        <w:jc w:val="right"/>
        <w:rPr>
          <w:rFonts w:ascii="Cambria" w:hAnsi="Cambria"/>
          <w:sz w:val="24"/>
          <w:szCs w:val="24"/>
          <w:lang w:val="ro-RO"/>
        </w:rPr>
      </w:pPr>
      <w:r w:rsidRPr="00CE1290">
        <w:rPr>
          <w:rFonts w:ascii="Cambria" w:hAnsi="Cambria"/>
          <w:b/>
          <w:sz w:val="24"/>
          <w:szCs w:val="24"/>
          <w:lang w:val="ro-RO"/>
        </w:rPr>
        <w:t>Tabel 4</w:t>
      </w:r>
      <w:r w:rsidRPr="00CE1290">
        <w:rPr>
          <w:rFonts w:ascii="Cambria" w:hAnsi="Cambria"/>
          <w:sz w:val="24"/>
          <w:szCs w:val="24"/>
          <w:lang w:val="ro-RO"/>
        </w:rPr>
        <w:t>.</w:t>
      </w:r>
    </w:p>
    <w:p w14:paraId="6258DD5B" w14:textId="5D258B6A" w:rsidR="009736A8" w:rsidRPr="00CE1290" w:rsidRDefault="00B958E3" w:rsidP="00AB713C">
      <w:pPr>
        <w:pStyle w:val="Caption"/>
        <w:keepNext/>
        <w:spacing w:before="0" w:after="0"/>
        <w:jc w:val="center"/>
        <w:rPr>
          <w:rFonts w:ascii="Cambria" w:hAnsi="Cambria"/>
          <w:sz w:val="24"/>
          <w:szCs w:val="24"/>
          <w:lang w:val="ro-RO"/>
        </w:rPr>
      </w:pPr>
      <w:r w:rsidRPr="00CE1290">
        <w:rPr>
          <w:rFonts w:ascii="Cambria" w:hAnsi="Cambria"/>
          <w:sz w:val="24"/>
          <w:szCs w:val="24"/>
          <w:lang w:val="ro-RO"/>
        </w:rPr>
        <w:t xml:space="preserve">Exportul și importul </w:t>
      </w:r>
      <w:r w:rsidR="00561433" w:rsidRPr="00CE1290">
        <w:rPr>
          <w:rFonts w:ascii="Cambria" w:hAnsi="Cambria"/>
          <w:sz w:val="24"/>
          <w:szCs w:val="24"/>
          <w:lang w:val="ro-RO"/>
        </w:rPr>
        <w:t>produsel</w:t>
      </w:r>
      <w:r w:rsidR="009736A8" w:rsidRPr="00CE1290">
        <w:rPr>
          <w:rFonts w:ascii="Cambria" w:hAnsi="Cambria"/>
          <w:sz w:val="24"/>
          <w:szCs w:val="24"/>
          <w:lang w:val="ro-RO"/>
        </w:rPr>
        <w:t>or lactate</w:t>
      </w:r>
      <w:r w:rsidRPr="00CE1290">
        <w:rPr>
          <w:rFonts w:ascii="Cambria" w:hAnsi="Cambria"/>
          <w:sz w:val="24"/>
          <w:szCs w:val="24"/>
          <w:lang w:val="ro-RO"/>
        </w:rPr>
        <w:t xml:space="preserve"> </w:t>
      </w:r>
      <w:r w:rsidR="00EF28C3" w:rsidRPr="00CE1290">
        <w:rPr>
          <w:rFonts w:ascii="Cambria" w:hAnsi="Cambria"/>
          <w:sz w:val="24"/>
          <w:szCs w:val="24"/>
          <w:lang w:val="ro-RO"/>
        </w:rPr>
        <w:t>2013-2019</w:t>
      </w:r>
    </w:p>
    <w:p w14:paraId="71A59384" w14:textId="46CB4081" w:rsidR="00561433" w:rsidRPr="00FF1716" w:rsidRDefault="00A02BE4" w:rsidP="00AB713C">
      <w:pPr>
        <w:pStyle w:val="Caption"/>
        <w:keepNext/>
        <w:spacing w:before="0" w:after="0"/>
        <w:jc w:val="center"/>
        <w:rPr>
          <w:rFonts w:ascii="Cambria" w:hAnsi="Cambria"/>
          <w:b w:val="0"/>
          <w:i/>
          <w:sz w:val="24"/>
          <w:szCs w:val="24"/>
          <w:lang w:val="ro-RO"/>
        </w:rPr>
      </w:pPr>
      <w:r w:rsidRPr="00FF1716">
        <w:rPr>
          <w:rFonts w:ascii="Cambria" w:hAnsi="Cambria"/>
          <w:b w:val="0"/>
          <w:i/>
          <w:sz w:val="24"/>
          <w:szCs w:val="24"/>
          <w:lang w:val="ro-RO"/>
        </w:rPr>
        <w:t>(</w:t>
      </w:r>
      <w:r w:rsidR="00FF1716">
        <w:rPr>
          <w:rFonts w:ascii="Cambria" w:hAnsi="Cambria"/>
          <w:b w:val="0"/>
          <w:i/>
          <w:sz w:val="24"/>
          <w:szCs w:val="24"/>
          <w:lang w:val="ro-RO"/>
        </w:rPr>
        <w:t xml:space="preserve">mii </w:t>
      </w:r>
      <w:r w:rsidR="00D47E90" w:rsidRPr="00FF1716">
        <w:rPr>
          <w:rFonts w:ascii="Cambria" w:hAnsi="Cambria"/>
          <w:b w:val="0"/>
          <w:i/>
          <w:sz w:val="24"/>
          <w:szCs w:val="24"/>
          <w:lang w:val="ro-RO"/>
        </w:rPr>
        <w:t>tone</w:t>
      </w:r>
      <w:r w:rsidRPr="00FF1716">
        <w:rPr>
          <w:rFonts w:ascii="Cambria" w:hAnsi="Cambria"/>
          <w:b w:val="0"/>
          <w:i/>
          <w:sz w:val="24"/>
          <w:szCs w:val="24"/>
          <w:lang w:val="ro-RO"/>
        </w:rPr>
        <w:t>)</w:t>
      </w:r>
    </w:p>
    <w:tbl>
      <w:tblPr>
        <w:tblW w:w="9743" w:type="dxa"/>
        <w:tblInd w:w="-5" w:type="dxa"/>
        <w:tblLayout w:type="fixed"/>
        <w:tblLook w:val="04A0" w:firstRow="1" w:lastRow="0" w:firstColumn="1" w:lastColumn="0" w:noHBand="0" w:noVBand="1"/>
      </w:tblPr>
      <w:tblGrid>
        <w:gridCol w:w="1981"/>
        <w:gridCol w:w="1012"/>
        <w:gridCol w:w="990"/>
        <w:gridCol w:w="990"/>
        <w:gridCol w:w="990"/>
        <w:gridCol w:w="990"/>
        <w:gridCol w:w="900"/>
        <w:gridCol w:w="900"/>
        <w:gridCol w:w="990"/>
      </w:tblGrid>
      <w:tr w:rsidR="00EF28C3" w:rsidRPr="00CE1290" w14:paraId="2D2F7D2B" w14:textId="77777777" w:rsidTr="00EF28C3">
        <w:trPr>
          <w:trHeight w:val="300"/>
          <w:tblHeader/>
        </w:trPr>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09FEE92F" w14:textId="77777777" w:rsidR="00EF28C3" w:rsidRPr="00CE1290" w:rsidRDefault="00EF28C3" w:rsidP="00561433">
            <w:pPr>
              <w:spacing w:after="0" w:line="240" w:lineRule="auto"/>
              <w:rPr>
                <w:rFonts w:ascii="Times New Roman" w:eastAsia="Times New Roman" w:hAnsi="Times New Roman" w:cs="Times New Roman"/>
                <w:color w:val="000000"/>
                <w:lang w:val="ro-RO" w:eastAsia="ro-RO"/>
              </w:rPr>
            </w:pPr>
          </w:p>
        </w:tc>
        <w:tc>
          <w:tcPr>
            <w:tcW w:w="101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134459E3" w14:textId="77777777" w:rsidR="00EF28C3" w:rsidRPr="00CE1290" w:rsidRDefault="00EF28C3" w:rsidP="00231D84">
            <w:pPr>
              <w:spacing w:after="0" w:line="240" w:lineRule="auto"/>
              <w:jc w:val="center"/>
              <w:rPr>
                <w:rFonts w:ascii="Times New Roman" w:eastAsia="Times New Roman" w:hAnsi="Times New Roman" w:cs="Times New Roman"/>
                <w:b/>
                <w:bCs/>
                <w:color w:val="000000"/>
                <w:lang w:val="ro-RO" w:eastAsia="ro-RO"/>
              </w:rPr>
            </w:pPr>
            <w:r w:rsidRPr="00CE1290">
              <w:rPr>
                <w:rFonts w:ascii="Times New Roman" w:eastAsia="Times New Roman" w:hAnsi="Times New Roman" w:cs="Times New Roman"/>
                <w:b/>
                <w:bCs/>
                <w:color w:val="000000"/>
                <w:lang w:val="ro-RO" w:eastAsia="ro-RO"/>
              </w:rPr>
              <w:t>2013</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0391A94" w14:textId="77777777" w:rsidR="00EF28C3" w:rsidRPr="00CE1290" w:rsidRDefault="00EF28C3" w:rsidP="00231D84">
            <w:pPr>
              <w:spacing w:after="0" w:line="240" w:lineRule="auto"/>
              <w:jc w:val="center"/>
              <w:rPr>
                <w:rFonts w:ascii="Times New Roman" w:eastAsia="Times New Roman" w:hAnsi="Times New Roman" w:cs="Times New Roman"/>
                <w:b/>
                <w:bCs/>
                <w:color w:val="000000"/>
                <w:lang w:val="ro-RO" w:eastAsia="ro-RO"/>
              </w:rPr>
            </w:pPr>
            <w:r w:rsidRPr="00CE1290">
              <w:rPr>
                <w:rFonts w:ascii="Times New Roman" w:eastAsia="Times New Roman" w:hAnsi="Times New Roman" w:cs="Times New Roman"/>
                <w:b/>
                <w:bCs/>
                <w:color w:val="000000"/>
                <w:lang w:val="ro-RO" w:eastAsia="ro-RO"/>
              </w:rPr>
              <w:t>2014</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9BD73AF" w14:textId="77777777" w:rsidR="00EF28C3" w:rsidRPr="00CE1290" w:rsidRDefault="00EF28C3" w:rsidP="00231D84">
            <w:pPr>
              <w:spacing w:after="0" w:line="240" w:lineRule="auto"/>
              <w:jc w:val="center"/>
              <w:rPr>
                <w:rFonts w:ascii="Times New Roman" w:eastAsia="Times New Roman" w:hAnsi="Times New Roman" w:cs="Times New Roman"/>
                <w:b/>
                <w:bCs/>
                <w:color w:val="000000"/>
                <w:lang w:val="ro-RO" w:eastAsia="ro-RO"/>
              </w:rPr>
            </w:pPr>
            <w:r w:rsidRPr="00CE1290">
              <w:rPr>
                <w:rFonts w:ascii="Times New Roman" w:eastAsia="Times New Roman" w:hAnsi="Times New Roman" w:cs="Times New Roman"/>
                <w:b/>
                <w:bCs/>
                <w:color w:val="000000"/>
                <w:lang w:val="ro-RO" w:eastAsia="ro-RO"/>
              </w:rPr>
              <w:t>2015</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240BEB33" w14:textId="77777777" w:rsidR="00EF28C3" w:rsidRPr="00CE1290" w:rsidRDefault="00EF28C3" w:rsidP="00231D84">
            <w:pPr>
              <w:spacing w:after="0" w:line="240" w:lineRule="auto"/>
              <w:jc w:val="center"/>
              <w:rPr>
                <w:rFonts w:ascii="Times New Roman" w:eastAsia="Times New Roman" w:hAnsi="Times New Roman" w:cs="Times New Roman"/>
                <w:b/>
                <w:bCs/>
                <w:color w:val="000000"/>
                <w:lang w:val="ro-RO" w:eastAsia="ro-RO"/>
              </w:rPr>
            </w:pPr>
            <w:r w:rsidRPr="00CE1290">
              <w:rPr>
                <w:rFonts w:ascii="Times New Roman" w:eastAsia="Times New Roman" w:hAnsi="Times New Roman" w:cs="Times New Roman"/>
                <w:b/>
                <w:bCs/>
                <w:color w:val="000000"/>
                <w:lang w:val="ro-RO" w:eastAsia="ro-RO"/>
              </w:rPr>
              <w:t>2016</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84AC935" w14:textId="77777777" w:rsidR="00EF28C3" w:rsidRPr="00CE1290" w:rsidRDefault="00EF28C3" w:rsidP="00231D84">
            <w:pPr>
              <w:spacing w:after="0" w:line="240" w:lineRule="auto"/>
              <w:jc w:val="center"/>
              <w:rPr>
                <w:rFonts w:ascii="Times New Roman" w:eastAsia="Times New Roman" w:hAnsi="Times New Roman" w:cs="Times New Roman"/>
                <w:b/>
                <w:bCs/>
                <w:color w:val="000000"/>
                <w:lang w:val="ro-RO" w:eastAsia="ro-RO"/>
              </w:rPr>
            </w:pPr>
            <w:r w:rsidRPr="00CE1290">
              <w:rPr>
                <w:rFonts w:ascii="Times New Roman" w:eastAsia="Times New Roman" w:hAnsi="Times New Roman" w:cs="Times New Roman"/>
                <w:b/>
                <w:bCs/>
                <w:color w:val="000000"/>
                <w:lang w:val="ro-RO" w:eastAsia="ro-RO"/>
              </w:rPr>
              <w:t>2017</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4A62CDB1" w14:textId="33B5DDF0" w:rsidR="00EF28C3" w:rsidRPr="00CE1290" w:rsidRDefault="00EF28C3" w:rsidP="00EF28C3">
            <w:pPr>
              <w:spacing w:after="0" w:line="240" w:lineRule="auto"/>
              <w:jc w:val="center"/>
              <w:rPr>
                <w:rFonts w:ascii="Times New Roman" w:eastAsia="Times New Roman" w:hAnsi="Times New Roman" w:cs="Times New Roman"/>
                <w:b/>
                <w:bCs/>
                <w:color w:val="000000"/>
                <w:lang w:val="ro-RO" w:eastAsia="ro-RO"/>
              </w:rPr>
            </w:pPr>
            <w:r w:rsidRPr="00CE1290">
              <w:rPr>
                <w:rFonts w:ascii="Times New Roman" w:eastAsia="Times New Roman" w:hAnsi="Times New Roman" w:cs="Times New Roman"/>
                <w:b/>
                <w:bCs/>
                <w:lang w:val="ro-RO" w:eastAsia="ro-RO"/>
              </w:rPr>
              <w:t>2018</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2FE65D19" w14:textId="2E570FA5" w:rsidR="00EF28C3" w:rsidRPr="00CE1290" w:rsidRDefault="00EF28C3" w:rsidP="00EF28C3">
            <w:pPr>
              <w:spacing w:after="0" w:line="240" w:lineRule="auto"/>
              <w:jc w:val="center"/>
              <w:rPr>
                <w:rFonts w:ascii="Times New Roman" w:eastAsia="Times New Roman" w:hAnsi="Times New Roman" w:cs="Times New Roman"/>
                <w:b/>
                <w:bCs/>
                <w:color w:val="000000"/>
                <w:lang w:val="ro-RO" w:eastAsia="ro-RO"/>
              </w:rPr>
            </w:pPr>
            <w:r w:rsidRPr="00CE1290">
              <w:rPr>
                <w:rFonts w:ascii="Times New Roman" w:eastAsia="Times New Roman" w:hAnsi="Times New Roman" w:cs="Times New Roman"/>
                <w:b/>
                <w:bCs/>
                <w:color w:val="000000"/>
                <w:lang w:val="ro-RO" w:eastAsia="ro-RO"/>
              </w:rPr>
              <w:t>2019</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815F39B" w14:textId="692EB9A6" w:rsidR="00EF28C3" w:rsidRPr="00CE1290" w:rsidRDefault="00D6377E" w:rsidP="00231D84">
            <w:pPr>
              <w:spacing w:after="0" w:line="240" w:lineRule="auto"/>
              <w:jc w:val="center"/>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2019</w:t>
            </w:r>
            <w:r w:rsidR="00EF28C3" w:rsidRPr="00CE1290">
              <w:rPr>
                <w:rFonts w:ascii="Times New Roman" w:eastAsia="Times New Roman" w:hAnsi="Times New Roman" w:cs="Times New Roman"/>
                <w:b/>
                <w:bCs/>
                <w:lang w:val="ro-RO" w:eastAsia="ro-RO"/>
              </w:rPr>
              <w:t>/2013 %</w:t>
            </w:r>
          </w:p>
        </w:tc>
      </w:tr>
      <w:tr w:rsidR="00B958E3" w:rsidRPr="00BC4E28" w14:paraId="73AD8AFD" w14:textId="77777777" w:rsidTr="00EF28C3">
        <w:trPr>
          <w:trHeight w:val="300"/>
        </w:trPr>
        <w:tc>
          <w:tcPr>
            <w:tcW w:w="9743"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1A4A07D" w14:textId="121A5F39" w:rsidR="00B958E3" w:rsidRPr="00CE1290" w:rsidRDefault="00B958E3" w:rsidP="009736A8">
            <w:pPr>
              <w:spacing w:after="0" w:line="240" w:lineRule="auto"/>
              <w:rPr>
                <w:rFonts w:ascii="Times New Roman" w:eastAsia="Times New Roman" w:hAnsi="Times New Roman" w:cs="Times New Roman"/>
                <w:b/>
                <w:bCs/>
                <w:lang w:val="ro-RO" w:eastAsia="ro-RO"/>
              </w:rPr>
            </w:pPr>
            <w:r w:rsidRPr="00CE1290">
              <w:rPr>
                <w:rFonts w:ascii="Times New Roman" w:eastAsia="Times New Roman" w:hAnsi="Times New Roman" w:cs="Times New Roman"/>
                <w:b/>
                <w:bCs/>
                <w:lang w:val="ro-RO" w:eastAsia="ro-RO"/>
              </w:rPr>
              <w:t>Produsele din grupul 0401 ”Lapte și frișcă, neconcentrate și fără adaos de zahăr sau alți îndulcitori”</w:t>
            </w:r>
          </w:p>
        </w:tc>
      </w:tr>
      <w:tr w:rsidR="00EF28C3" w:rsidRPr="00CE1290" w14:paraId="4FFCFFD0"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197C4" w14:textId="77777777" w:rsidR="00EF28C3" w:rsidRPr="00CE1290" w:rsidRDefault="00EF28C3" w:rsidP="00B958E3">
            <w:pPr>
              <w:spacing w:after="0" w:line="240" w:lineRule="auto"/>
              <w:ind w:firstLine="177"/>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Export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687F613" w14:textId="17531D8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F7EF65" w14:textId="7777777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19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AA7F43E" w14:textId="6E66A1B1"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51E6C8" w14:textId="2E99A4AD"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90F74F3" w14:textId="62838122"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4BE585" w14:textId="7777777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74F3EA" w14:textId="67E8DF5C" w:rsidR="00EF28C3" w:rsidRPr="00CE1290" w:rsidRDefault="00E9767A"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067680" w14:textId="082F6CFE"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w:t>
            </w:r>
          </w:p>
        </w:tc>
      </w:tr>
      <w:tr w:rsidR="00EF28C3" w:rsidRPr="00CE1290" w14:paraId="17141C59"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EBD4F" w14:textId="77777777" w:rsidR="00EF28C3" w:rsidRPr="00CE1290" w:rsidRDefault="00EF28C3" w:rsidP="00B958E3">
            <w:pPr>
              <w:spacing w:after="0" w:line="240" w:lineRule="auto"/>
              <w:ind w:firstLine="177"/>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Import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E14502" w14:textId="7777777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5398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21383D" w14:textId="7777777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9005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A776630" w14:textId="7777777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6182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197F3BC" w14:textId="7777777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14170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6E6B41" w14:textId="77777777" w:rsidR="00EF28C3" w:rsidRPr="00CE1290" w:rsidRDefault="00EF28C3"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23397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EF7EEB" w14:textId="41ED9344" w:rsidR="00EF28C3" w:rsidRPr="00CE1290" w:rsidRDefault="00D27324"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22087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FD6998" w14:textId="6920B2E2" w:rsidR="00EF28C3" w:rsidRPr="00CE1290" w:rsidRDefault="00B244E2" w:rsidP="00231D84">
            <w:pPr>
              <w:spacing w:after="0" w:line="240" w:lineRule="auto"/>
              <w:jc w:val="center"/>
              <w:rPr>
                <w:rFonts w:ascii="Times New Roman" w:eastAsia="Times New Roman" w:hAnsi="Times New Roman" w:cs="Times New Roman"/>
                <w:color w:val="002B54"/>
                <w:lang w:val="ro-RO" w:eastAsia="ro-RO"/>
              </w:rPr>
            </w:pPr>
            <w:r w:rsidRPr="00CE1290">
              <w:rPr>
                <w:rFonts w:ascii="Times New Roman" w:eastAsia="Times New Roman" w:hAnsi="Times New Roman" w:cs="Times New Roman"/>
                <w:color w:val="002B54"/>
                <w:lang w:val="ro-RO" w:eastAsia="ro-RO"/>
              </w:rPr>
              <w:t>13319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159579" w14:textId="776A49D1" w:rsidR="00EF28C3" w:rsidRPr="00CE1290" w:rsidRDefault="00262127"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246,7</w:t>
            </w:r>
          </w:p>
        </w:tc>
      </w:tr>
      <w:tr w:rsidR="00EF28C3" w:rsidRPr="00CE1290" w14:paraId="5721E0EA"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0508E" w14:textId="12BFA3DE" w:rsidR="00EF28C3" w:rsidRPr="00CE1290" w:rsidRDefault="00EF28C3" w:rsidP="00B958E3">
            <w:pPr>
              <w:spacing w:after="0" w:line="240" w:lineRule="auto"/>
              <w:ind w:firstLine="177"/>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lastRenderedPageBreak/>
              <w:t>Balanța</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6F49B4" w14:textId="77777777"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-5398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86B4A72" w14:textId="77777777"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-8986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3B8E8" w14:textId="77777777"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-6182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A94652" w14:textId="77777777"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-14170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FB6771" w14:textId="77777777"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-23397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CC6FBD" w14:textId="7CE456A4" w:rsidR="00EF28C3" w:rsidRPr="00CE1290" w:rsidRDefault="00155AD4"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-22087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425B6C" w14:textId="6BCDCB6C" w:rsidR="00EF28C3" w:rsidRPr="00CE1290" w:rsidRDefault="00E9767A"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-13319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BC47F8" w14:textId="3DF3276E" w:rsidR="00EF28C3" w:rsidRPr="00CE1290" w:rsidRDefault="00262127"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246,7</w:t>
            </w:r>
          </w:p>
        </w:tc>
      </w:tr>
      <w:tr w:rsidR="00B958E3" w:rsidRPr="00BC4E28" w14:paraId="16DB4EFA" w14:textId="77777777" w:rsidTr="00EF28C3">
        <w:trPr>
          <w:trHeight w:val="300"/>
        </w:trPr>
        <w:tc>
          <w:tcPr>
            <w:tcW w:w="9743"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04BE62A7" w14:textId="1E1775BB" w:rsidR="00B958E3" w:rsidRPr="00CE1290" w:rsidRDefault="00B958E3" w:rsidP="00231D84">
            <w:pPr>
              <w:spacing w:after="0" w:line="240" w:lineRule="auto"/>
              <w:jc w:val="center"/>
              <w:rPr>
                <w:rFonts w:ascii="Times New Roman" w:eastAsia="Times New Roman" w:hAnsi="Times New Roman" w:cs="Times New Roman"/>
                <w:b/>
                <w:lang w:val="ro-RO" w:eastAsia="ro-RO"/>
              </w:rPr>
            </w:pPr>
            <w:r w:rsidRPr="00CE1290">
              <w:rPr>
                <w:rFonts w:ascii="Times New Roman" w:eastAsia="Times New Roman" w:hAnsi="Times New Roman" w:cs="Times New Roman"/>
                <w:b/>
                <w:lang w:val="ro-RO" w:eastAsia="ro-RO"/>
              </w:rPr>
              <w:t>Produsele din grupul 0402 ”Lapte și frișcă, concentrate sau cu adaos de zahăr sau alți îndulcitori”</w:t>
            </w:r>
          </w:p>
        </w:tc>
      </w:tr>
      <w:tr w:rsidR="00EF28C3" w:rsidRPr="00CE1290" w14:paraId="604FAC13"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38FCD8" w14:textId="77777777" w:rsidR="00EF28C3" w:rsidRPr="00CE1290" w:rsidRDefault="00EF28C3" w:rsidP="00B958E3">
            <w:pPr>
              <w:spacing w:after="0" w:line="240" w:lineRule="auto"/>
              <w:ind w:firstLine="177"/>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Export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48A477" w14:textId="0DA16A5D"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40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DA3356" w14:textId="5B08C320"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243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AF0365E" w14:textId="7FEBBB3B"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291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C62A2F7" w14:textId="300BD6FA"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1185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F12D073" w14:textId="140F2126" w:rsidR="00EF28C3" w:rsidRPr="00CE1290" w:rsidRDefault="00EF28C3"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1362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E5F5BB" w14:textId="19B8FA1F" w:rsidR="00EF28C3" w:rsidRPr="00CE1290" w:rsidRDefault="00D27324"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1123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F25BDE" w14:textId="7BAF034C" w:rsidR="00EF28C3" w:rsidRPr="00CE1290" w:rsidRDefault="0048752F" w:rsidP="00231D84">
            <w:pPr>
              <w:spacing w:after="0" w:line="240" w:lineRule="auto"/>
              <w:jc w:val="center"/>
              <w:rPr>
                <w:rFonts w:ascii="Times New Roman" w:eastAsia="Times New Roman" w:hAnsi="Times New Roman" w:cs="Times New Roman"/>
                <w:color w:val="000000"/>
                <w:lang w:val="ro-RO" w:eastAsia="ro-RO"/>
              </w:rPr>
            </w:pPr>
            <w:r w:rsidRPr="00CE1290">
              <w:rPr>
                <w:rFonts w:ascii="Times New Roman" w:eastAsia="Times New Roman" w:hAnsi="Times New Roman" w:cs="Times New Roman"/>
                <w:color w:val="000000"/>
                <w:lang w:val="ro-RO" w:eastAsia="ro-RO"/>
              </w:rPr>
              <w:t>209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D382DA" w14:textId="3F2958C9" w:rsidR="00EF28C3" w:rsidRPr="00CE1290" w:rsidRDefault="00262127"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522,5</w:t>
            </w:r>
          </w:p>
        </w:tc>
      </w:tr>
      <w:tr w:rsidR="0037411B" w:rsidRPr="00CE1290" w14:paraId="36B3663C"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894EA9" w14:textId="77777777" w:rsidR="00EF28C3" w:rsidRPr="00CE1290" w:rsidRDefault="00EF28C3" w:rsidP="00B958E3">
            <w:pPr>
              <w:spacing w:after="0" w:line="240" w:lineRule="auto"/>
              <w:ind w:firstLine="177"/>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Import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D9B899B" w14:textId="6C4C5ADB"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2947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2FABB7A" w14:textId="5395C908"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2861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F70BB1" w14:textId="34C61EA2"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2598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884D02" w14:textId="0F6DED9B"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2879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6FF190C" w14:textId="668E2918"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2250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46CCC8" w14:textId="68AD588E" w:rsidR="00EF28C3" w:rsidRPr="00CE1290" w:rsidRDefault="008351B2"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2035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DA01A2" w14:textId="182C6F1A" w:rsidR="00EF28C3" w:rsidRPr="00CE1290" w:rsidRDefault="00B244E2"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1574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70BA9A" w14:textId="229F857F" w:rsidR="00EF28C3" w:rsidRPr="00CE1290" w:rsidRDefault="00262127"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53,4</w:t>
            </w:r>
          </w:p>
        </w:tc>
      </w:tr>
      <w:tr w:rsidR="0037411B" w:rsidRPr="00CE1290" w14:paraId="1F7B4142"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65DFCB" w14:textId="71B0005D" w:rsidR="00EF28C3" w:rsidRPr="00CE1290" w:rsidRDefault="00EF28C3" w:rsidP="00B958E3">
            <w:pPr>
              <w:spacing w:after="0" w:line="240" w:lineRule="auto"/>
              <w:ind w:firstLine="177"/>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Balanța</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E4739FA" w14:textId="35E15E69"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-2907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87ED61" w14:textId="01AA4B26"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-2618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AA9FF7" w14:textId="2AB27A7E"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-2307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C7BF24" w14:textId="7922EE6A"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-1694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FC9DF1" w14:textId="35639ABA"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-888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9055D2" w14:textId="5EDCD05C" w:rsidR="00EF28C3" w:rsidRPr="00CE1290" w:rsidRDefault="00155AD4"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- 912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DA1434" w14:textId="5101E9DE" w:rsidR="00EF28C3" w:rsidRPr="00CE1290" w:rsidRDefault="00E9767A"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-1365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442CE6" w14:textId="6A37294A" w:rsidR="00EF28C3" w:rsidRPr="00CE1290" w:rsidRDefault="00262127"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46,9</w:t>
            </w:r>
          </w:p>
        </w:tc>
      </w:tr>
      <w:tr w:rsidR="0037411B" w:rsidRPr="00BC4E28" w14:paraId="41B28161" w14:textId="77777777" w:rsidTr="00EF28C3">
        <w:trPr>
          <w:trHeight w:val="300"/>
        </w:trPr>
        <w:tc>
          <w:tcPr>
            <w:tcW w:w="9743"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29B7A60" w14:textId="3E1B1A9A" w:rsidR="00B958E3" w:rsidRPr="00CE1290" w:rsidRDefault="00B958E3" w:rsidP="00231D84">
            <w:pPr>
              <w:spacing w:after="0" w:line="240" w:lineRule="auto"/>
              <w:jc w:val="center"/>
              <w:rPr>
                <w:rFonts w:ascii="Times New Roman" w:eastAsia="Times New Roman" w:hAnsi="Times New Roman" w:cs="Times New Roman"/>
                <w:b/>
                <w:lang w:val="ro-RO" w:eastAsia="ro-RO"/>
              </w:rPr>
            </w:pPr>
            <w:r w:rsidRPr="00CE1290">
              <w:rPr>
                <w:rFonts w:ascii="Times New Roman" w:eastAsia="Times New Roman" w:hAnsi="Times New Roman" w:cs="Times New Roman"/>
                <w:b/>
                <w:lang w:val="ro-RO" w:eastAsia="ro-RO"/>
              </w:rPr>
              <w:t xml:space="preserve">Produsele din grupul 0403 ”Lapte și frișcă coagulate, iaurt, </w:t>
            </w:r>
            <w:proofErr w:type="spellStart"/>
            <w:r w:rsidRPr="00CE1290">
              <w:rPr>
                <w:rFonts w:ascii="Times New Roman" w:eastAsia="Times New Roman" w:hAnsi="Times New Roman" w:cs="Times New Roman"/>
                <w:b/>
                <w:lang w:val="ro-RO" w:eastAsia="ro-RO"/>
              </w:rPr>
              <w:t>kefir</w:t>
            </w:r>
            <w:proofErr w:type="spellEnd"/>
            <w:r w:rsidRPr="00CE1290">
              <w:rPr>
                <w:rFonts w:ascii="Times New Roman" w:eastAsia="Times New Roman" w:hAnsi="Times New Roman" w:cs="Times New Roman"/>
                <w:b/>
                <w:lang w:val="ro-RO" w:eastAsia="ro-RO"/>
              </w:rPr>
              <w:t xml:space="preserve"> și alte produse lactate fermentate”</w:t>
            </w:r>
          </w:p>
        </w:tc>
      </w:tr>
      <w:tr w:rsidR="0037411B" w:rsidRPr="00CE1290" w14:paraId="6D01F4C6"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72932C" w14:textId="2399B4C0" w:rsidR="00EF28C3" w:rsidRPr="00CE1290" w:rsidRDefault="00EF28C3" w:rsidP="00B958E3">
            <w:pPr>
              <w:spacing w:after="0" w:line="240" w:lineRule="auto"/>
              <w:ind w:firstLine="177"/>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Export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884E141" w14:textId="395FE65B"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C249BD" w14:textId="38514350"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19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493AA4F" w14:textId="0A259165"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FF95997" w14:textId="000A531B"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BEEB4DF" w14:textId="1ACCE37A"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34DB7B" w14:textId="77777777" w:rsidR="00EF28C3" w:rsidRPr="00CE1290" w:rsidRDefault="00EF28C3" w:rsidP="00231D84">
            <w:pPr>
              <w:spacing w:after="0" w:line="240" w:lineRule="auto"/>
              <w:jc w:val="center"/>
              <w:rPr>
                <w:rFonts w:ascii="Times New Roman" w:eastAsia="Times New Roman" w:hAnsi="Times New Roman" w:cs="Times New Roman"/>
                <w:lang w:val="ro-RO" w:eastAsia="ro-RO"/>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26A61E" w14:textId="20494CB8" w:rsidR="00EF28C3" w:rsidRPr="00CE1290" w:rsidRDefault="0048752F"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677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9D9FA2" w14:textId="0A7F0670"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w:t>
            </w:r>
          </w:p>
        </w:tc>
      </w:tr>
      <w:tr w:rsidR="0037411B" w:rsidRPr="00CE1290" w14:paraId="1D2DBBDD"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18317C" w14:textId="5E3E02BF" w:rsidR="00EF28C3" w:rsidRPr="00CE1290" w:rsidRDefault="00EF28C3" w:rsidP="00B958E3">
            <w:pPr>
              <w:spacing w:after="0" w:line="240" w:lineRule="auto"/>
              <w:ind w:firstLine="177"/>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Import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2F4F11" w14:textId="018D0950"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4379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7F9241A" w14:textId="29EE3414"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3988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BEAECFD" w14:textId="5A64653B"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4348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E925CD5" w14:textId="1E7BC3CB"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4675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00036B0" w14:textId="2CCA2B61" w:rsidR="00EF28C3" w:rsidRPr="00CE1290" w:rsidRDefault="00EF28C3"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5218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F0B18A" w14:textId="5D2B3380" w:rsidR="00EF28C3" w:rsidRPr="00CE1290" w:rsidRDefault="008351B2"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6048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501DE0" w14:textId="1BACA4FA" w:rsidR="00EF28C3" w:rsidRPr="00CE1290" w:rsidRDefault="00B244E2"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5969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3ED994" w14:textId="427BF045" w:rsidR="00EF28C3" w:rsidRPr="00CE1290" w:rsidRDefault="00262127" w:rsidP="00231D84">
            <w:pPr>
              <w:spacing w:after="0" w:line="240" w:lineRule="auto"/>
              <w:jc w:val="center"/>
              <w:rPr>
                <w:rFonts w:ascii="Times New Roman" w:eastAsia="Times New Roman" w:hAnsi="Times New Roman" w:cs="Times New Roman"/>
                <w:lang w:val="ro-RO" w:eastAsia="ro-RO"/>
              </w:rPr>
            </w:pPr>
            <w:r w:rsidRPr="00CE1290">
              <w:rPr>
                <w:rFonts w:ascii="Times New Roman" w:eastAsia="Times New Roman" w:hAnsi="Times New Roman" w:cs="Times New Roman"/>
                <w:lang w:val="ro-RO" w:eastAsia="ro-RO"/>
              </w:rPr>
              <w:t>136,3</w:t>
            </w:r>
          </w:p>
        </w:tc>
      </w:tr>
      <w:tr w:rsidR="0037411B" w:rsidRPr="0037411B" w14:paraId="433D8DF3"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8CD07F" w14:textId="64E72E02" w:rsidR="00EF28C3" w:rsidRPr="0037411B" w:rsidRDefault="00EF28C3" w:rsidP="00B958E3">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Balanța</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27865A" w14:textId="06D014E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-4379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5A3264" w14:textId="0714522A"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-3969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4BFE5F" w14:textId="025E0DA9"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-4348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6A4666" w14:textId="1A22ED66"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-4675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31B8043" w14:textId="3CF655A1"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-5218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012BF0" w14:textId="583230B6" w:rsidR="00EF28C3" w:rsidRPr="0037411B" w:rsidRDefault="00155AD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-6048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159DB2" w14:textId="5175B83F"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-5292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144F93" w14:textId="09033CC0" w:rsidR="00EF28C3" w:rsidRPr="0037411B" w:rsidRDefault="00862DD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120,8</w:t>
            </w:r>
          </w:p>
        </w:tc>
      </w:tr>
      <w:tr w:rsidR="0037411B" w:rsidRPr="00BC4E28" w14:paraId="7DF5049B" w14:textId="7D9B657F" w:rsidTr="00744294">
        <w:trPr>
          <w:trHeight w:val="300"/>
        </w:trPr>
        <w:tc>
          <w:tcPr>
            <w:tcW w:w="9743"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D91AEC6" w14:textId="03D844FE" w:rsidR="00EF28C3" w:rsidRPr="0037411B" w:rsidRDefault="00EF28C3" w:rsidP="00231D84">
            <w:pPr>
              <w:spacing w:after="0" w:line="240" w:lineRule="auto"/>
              <w:jc w:val="center"/>
              <w:rPr>
                <w:rFonts w:ascii="Times New Roman" w:eastAsia="Times New Roman" w:hAnsi="Times New Roman" w:cs="Times New Roman"/>
                <w:b/>
                <w:lang w:val="ro-RO" w:eastAsia="ro-RO"/>
              </w:rPr>
            </w:pPr>
            <w:r w:rsidRPr="0037411B">
              <w:rPr>
                <w:rFonts w:ascii="Times New Roman" w:eastAsia="Times New Roman" w:hAnsi="Times New Roman" w:cs="Times New Roman"/>
                <w:b/>
                <w:lang w:val="ro-RO" w:eastAsia="ro-RO"/>
              </w:rPr>
              <w:t>Produsele din grupul 0404 ”Zer, chiar concentrat sau cu adaos de zahăr sau de alți îndulcitori”</w:t>
            </w:r>
          </w:p>
        </w:tc>
      </w:tr>
      <w:tr w:rsidR="0037411B" w:rsidRPr="0037411B" w14:paraId="494933F3"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A18808" w14:textId="77777777" w:rsidR="00EF28C3" w:rsidRPr="0037411B" w:rsidRDefault="00EF28C3" w:rsidP="00470A0D">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Export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3EC8334" w14:textId="5AFA941F"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3725C19" w14:textId="637EABA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5440ECF" w14:textId="5A07CEF6"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EF91255" w14:textId="01E1234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4413FBD" w14:textId="5A3C69F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B67964" w14:textId="1883A769" w:rsidR="00EF28C3" w:rsidRPr="0037411B" w:rsidRDefault="00155AD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426681" w14:textId="12587E10"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370F0D" w14:textId="6453A734"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w:t>
            </w:r>
          </w:p>
        </w:tc>
      </w:tr>
      <w:tr w:rsidR="0037411B" w:rsidRPr="0037411B" w14:paraId="2231D291"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5ABD08" w14:textId="77777777" w:rsidR="00EF28C3" w:rsidRPr="0037411B" w:rsidRDefault="00EF28C3" w:rsidP="00470A0D">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Import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C12A7E2" w14:textId="4BBAED6B"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434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2BF69FC" w14:textId="0AB826B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514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51BD25" w14:textId="2DC20871"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530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ED1EAB0" w14:textId="052D754C"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406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6254F43" w14:textId="72FB824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784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BFC58A" w14:textId="0DBA3333" w:rsidR="00EF28C3" w:rsidRPr="0037411B" w:rsidRDefault="00155AD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DFF076" w14:textId="4941C99C" w:rsidR="00EF28C3" w:rsidRPr="0037411B" w:rsidRDefault="00B244E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552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5E716A" w14:textId="30FC0E54" w:rsidR="00EF28C3" w:rsidRPr="0037411B" w:rsidRDefault="00862DD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120,2</w:t>
            </w:r>
          </w:p>
        </w:tc>
      </w:tr>
      <w:tr w:rsidR="0037411B" w:rsidRPr="0037411B" w14:paraId="5B17506B"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67BD18" w14:textId="739BAF6F" w:rsidR="00EF28C3" w:rsidRPr="0037411B" w:rsidRDefault="00EF28C3" w:rsidP="00470A0D">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Balanța</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CE394D" w14:textId="7E43873A"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-434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793B48" w14:textId="5E28B21F"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-514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E3F9BE" w14:textId="53557D14"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-530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F0DDE4" w14:textId="19A189C6"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-406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7D5503" w14:textId="6009D39E"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-784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518FAC" w14:textId="3B4AED04" w:rsidR="00EF28C3" w:rsidRPr="0037411B" w:rsidRDefault="00155AD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6C0BC2" w14:textId="6A9F476B"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-552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331E1F" w14:textId="30845107" w:rsidR="00EF28C3" w:rsidRPr="0037411B" w:rsidRDefault="00862DD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127,1</w:t>
            </w:r>
          </w:p>
        </w:tc>
      </w:tr>
      <w:tr w:rsidR="0037411B" w:rsidRPr="00BC4E28" w14:paraId="2B7F56E0" w14:textId="77777777" w:rsidTr="00EF28C3">
        <w:trPr>
          <w:trHeight w:val="300"/>
        </w:trPr>
        <w:tc>
          <w:tcPr>
            <w:tcW w:w="9743"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7943343" w14:textId="5232D1DB" w:rsidR="00470A0D" w:rsidRPr="0037411B" w:rsidRDefault="00470A0D" w:rsidP="00231D84">
            <w:pPr>
              <w:spacing w:after="0" w:line="240" w:lineRule="auto"/>
              <w:jc w:val="center"/>
              <w:rPr>
                <w:rFonts w:ascii="Times New Roman" w:eastAsia="Times New Roman" w:hAnsi="Times New Roman" w:cs="Times New Roman"/>
                <w:b/>
                <w:lang w:val="ro-RO" w:eastAsia="ro-RO"/>
              </w:rPr>
            </w:pPr>
            <w:r w:rsidRPr="0037411B">
              <w:rPr>
                <w:rFonts w:ascii="Times New Roman" w:eastAsia="Times New Roman" w:hAnsi="Times New Roman" w:cs="Times New Roman"/>
                <w:b/>
                <w:lang w:val="ro-RO" w:eastAsia="ro-RO"/>
              </w:rPr>
              <w:t>Produsele din grupul 0405 ”Unt, inclusiv untul deshidratat și alte grăsimi derivate din lapte”</w:t>
            </w:r>
          </w:p>
        </w:tc>
      </w:tr>
      <w:tr w:rsidR="0037411B" w:rsidRPr="0037411B" w14:paraId="4D50B389"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92E743" w14:textId="77777777" w:rsidR="00EF28C3" w:rsidRPr="0037411B" w:rsidRDefault="00EF28C3" w:rsidP="00470A0D">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Export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7BEF312" w14:textId="5A3385CA"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475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37FCB96" w14:textId="78E6B664"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401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8B20F5C" w14:textId="25A4374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747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2041C67" w14:textId="273A8DC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1597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2C28F69" w14:textId="6F44A560"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542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2964CB" w14:textId="68603A3F" w:rsidR="00EF28C3" w:rsidRPr="0037411B" w:rsidRDefault="00D2732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500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A2E368" w14:textId="11660848"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046984" w14:textId="26D0C987" w:rsidR="00EF28C3" w:rsidRPr="0037411B" w:rsidRDefault="00862DD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w:t>
            </w:r>
          </w:p>
        </w:tc>
      </w:tr>
      <w:tr w:rsidR="0037411B" w:rsidRPr="0037411B" w14:paraId="30545C7C"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046CA8" w14:textId="77777777" w:rsidR="00EF28C3" w:rsidRPr="0037411B" w:rsidRDefault="00EF28C3" w:rsidP="00470A0D">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Import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0C9335C" w14:textId="29FDF4E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709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C43175" w14:textId="286D04A4"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418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AA1198" w14:textId="38E0350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D71E7FC" w14:textId="3C3F8C3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661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5DD9160" w14:textId="2A8142C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1626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93C621" w14:textId="5D638F43" w:rsidR="00EF28C3" w:rsidRPr="0037411B" w:rsidRDefault="008351B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2091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39EB70" w14:textId="7BE047C0" w:rsidR="00EF28C3" w:rsidRPr="0037411B" w:rsidRDefault="00B244E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1867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1F001E" w14:textId="0124A85D" w:rsidR="00EF28C3" w:rsidRPr="0037411B" w:rsidRDefault="00862DD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263,3</w:t>
            </w:r>
          </w:p>
        </w:tc>
      </w:tr>
      <w:tr w:rsidR="0037411B" w:rsidRPr="0037411B" w14:paraId="66A14F91"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6CD5DE" w14:textId="072C13B2" w:rsidR="00EF28C3" w:rsidRPr="0037411B" w:rsidRDefault="00EF28C3" w:rsidP="00470A0D">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Balanța</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5570CC" w14:textId="55152B7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-234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D5496E" w14:textId="6FE41F30"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6EDC98" w14:textId="556798D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327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11B90A" w14:textId="22BD745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936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F49E5C" w14:textId="1D22F26F"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-1084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527512" w14:textId="447382DA" w:rsidR="00EF28C3" w:rsidRPr="0037411B" w:rsidRDefault="00155AD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-1591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272DE" w14:textId="7B83B6A0"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-1867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6BEE4A" w14:textId="3F00D0BF" w:rsidR="00EF28C3" w:rsidRPr="0037411B" w:rsidRDefault="00862DD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797,8</w:t>
            </w:r>
          </w:p>
        </w:tc>
      </w:tr>
      <w:tr w:rsidR="0037411B" w:rsidRPr="00BC4E28" w14:paraId="65FC18D7" w14:textId="60A6B8B5" w:rsidTr="00EF28C3">
        <w:trPr>
          <w:trHeight w:val="300"/>
        </w:trPr>
        <w:tc>
          <w:tcPr>
            <w:tcW w:w="695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E71FCCD" w14:textId="1D83CC90" w:rsidR="009736A8" w:rsidRPr="0037411B" w:rsidRDefault="009736A8" w:rsidP="00231D84">
            <w:pPr>
              <w:spacing w:after="0" w:line="240" w:lineRule="auto"/>
              <w:jc w:val="center"/>
              <w:rPr>
                <w:rFonts w:ascii="Times New Roman" w:eastAsia="Times New Roman" w:hAnsi="Times New Roman" w:cs="Times New Roman"/>
                <w:b/>
                <w:lang w:val="ro-RO" w:eastAsia="ro-RO"/>
              </w:rPr>
            </w:pPr>
            <w:r w:rsidRPr="0037411B">
              <w:rPr>
                <w:rFonts w:ascii="Times New Roman" w:eastAsia="Times New Roman" w:hAnsi="Times New Roman" w:cs="Times New Roman"/>
                <w:b/>
                <w:lang w:val="ro-RO" w:eastAsia="ro-RO"/>
              </w:rPr>
              <w:t>Produsele din grupul 0406 ”Brânză și caș”</w:t>
            </w:r>
          </w:p>
        </w:tc>
        <w:tc>
          <w:tcPr>
            <w:tcW w:w="279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708D855" w14:textId="77777777" w:rsidR="009736A8" w:rsidRPr="0037411B" w:rsidRDefault="009736A8" w:rsidP="00231D84">
            <w:pPr>
              <w:spacing w:after="0" w:line="240" w:lineRule="auto"/>
              <w:jc w:val="center"/>
              <w:rPr>
                <w:rFonts w:ascii="Times New Roman" w:eastAsia="Times New Roman" w:hAnsi="Times New Roman" w:cs="Times New Roman"/>
                <w:b/>
                <w:lang w:val="ro-RO" w:eastAsia="ro-RO"/>
              </w:rPr>
            </w:pPr>
          </w:p>
        </w:tc>
      </w:tr>
      <w:tr w:rsidR="0037411B" w:rsidRPr="0037411B" w14:paraId="113E234B"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55AEB9" w14:textId="77777777" w:rsidR="00EF28C3" w:rsidRPr="0037411B" w:rsidRDefault="00EF28C3" w:rsidP="00367F27">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Export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A1CE585" w14:textId="01645B04"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773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9DF1E4" w14:textId="7CCBC52E"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877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35571C0" w14:textId="4EAE85C2"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1050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FF995E4" w14:textId="0E002DA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999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4F80137" w14:textId="683A7FEE"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1246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3E8DFE" w14:textId="4EA76B90" w:rsidR="00EF28C3" w:rsidRPr="0037411B" w:rsidRDefault="00D2732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1426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D8F908" w14:textId="217CD6D8" w:rsidR="00EF28C3" w:rsidRPr="0037411B" w:rsidRDefault="0048752F"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1240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5371B5" w14:textId="05D07FC7" w:rsidR="00EF28C3" w:rsidRPr="0037411B" w:rsidRDefault="00862DD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160,4</w:t>
            </w:r>
          </w:p>
        </w:tc>
      </w:tr>
      <w:tr w:rsidR="0037411B" w:rsidRPr="0037411B" w14:paraId="45D6BA53"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DCB583" w14:textId="77777777" w:rsidR="00EF28C3" w:rsidRPr="0037411B" w:rsidRDefault="00EF28C3" w:rsidP="00367F27">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Import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2C1E16" w14:textId="5B8DFD4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3795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C8AEE02" w14:textId="72FFCD9A"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3343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D9AF85" w14:textId="67C19A4B"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3167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22F77A1" w14:textId="56F9089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3693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20D2E23" w14:textId="61AE4412"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3900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53E946" w14:textId="4F7BEE68" w:rsidR="00EF28C3" w:rsidRPr="0037411B" w:rsidRDefault="008351B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4620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3A4559" w14:textId="7DFA9654"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4384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AFB59A" w14:textId="45CBE8FD" w:rsidR="00EF28C3" w:rsidRPr="0037411B" w:rsidRDefault="00B84CF0"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115,5</w:t>
            </w:r>
          </w:p>
        </w:tc>
      </w:tr>
      <w:tr w:rsidR="0037411B" w:rsidRPr="0037411B" w14:paraId="4417E518" w14:textId="77777777" w:rsidTr="00EF28C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B6E9C7" w14:textId="466D0F21" w:rsidR="00EF28C3" w:rsidRPr="0037411B" w:rsidRDefault="00EF28C3" w:rsidP="00367F27">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Balanța</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335926" w14:textId="5E3CE08E"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-3022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EFE930" w14:textId="166CC615"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-2466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D19CE0" w14:textId="707287E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-2117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7BE6F7" w14:textId="05F12A4E"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-2694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583DF0" w14:textId="1C444330"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-2654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651FC3" w14:textId="1E6FBB37" w:rsidR="00EF28C3" w:rsidRPr="0037411B" w:rsidRDefault="00155AD4"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-3194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C73A2C" w14:textId="07020167"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-3144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4D0079" w14:textId="2A0857A7" w:rsidR="00EF28C3" w:rsidRPr="0037411B" w:rsidRDefault="00B84CF0"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104,0</w:t>
            </w:r>
          </w:p>
        </w:tc>
      </w:tr>
      <w:tr w:rsidR="0037411B" w:rsidRPr="0037411B" w14:paraId="6E6DE686" w14:textId="77777777" w:rsidTr="00EF28C3">
        <w:trPr>
          <w:trHeight w:val="300"/>
        </w:trPr>
        <w:tc>
          <w:tcPr>
            <w:tcW w:w="9743"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0574D722" w14:textId="58CC9C27" w:rsidR="00367F27" w:rsidRPr="0037411B" w:rsidRDefault="00367F27" w:rsidP="00231D84">
            <w:pPr>
              <w:spacing w:after="0" w:line="240" w:lineRule="auto"/>
              <w:jc w:val="center"/>
              <w:rPr>
                <w:rFonts w:ascii="Times New Roman" w:eastAsia="Times New Roman" w:hAnsi="Times New Roman" w:cs="Times New Roman"/>
                <w:b/>
                <w:lang w:val="ro-RO" w:eastAsia="ro-RO"/>
              </w:rPr>
            </w:pPr>
            <w:r w:rsidRPr="0037411B">
              <w:rPr>
                <w:rFonts w:ascii="Times New Roman" w:eastAsia="Times New Roman" w:hAnsi="Times New Roman" w:cs="Times New Roman"/>
                <w:b/>
                <w:lang w:val="ro-RO" w:eastAsia="ro-RO"/>
              </w:rPr>
              <w:t>Total produse lactate</w:t>
            </w:r>
          </w:p>
        </w:tc>
      </w:tr>
      <w:tr w:rsidR="0037411B" w:rsidRPr="0037411B" w14:paraId="3DFA532D" w14:textId="77777777" w:rsidTr="0063377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131320" w14:textId="380161C0" w:rsidR="00EF28C3" w:rsidRPr="0037411B" w:rsidRDefault="00EF28C3" w:rsidP="00367F27">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Export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D1ABA3" w14:textId="4F8BC68E"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1288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B24D2D" w14:textId="404D1EA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1559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47A3B3" w14:textId="699D2004"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2088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5FB050" w14:textId="4BE21A43"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3781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BE64D" w14:textId="3C1649E4"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3150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AC62E6" w14:textId="734A5697" w:rsidR="00EF28C3" w:rsidRPr="0037411B" w:rsidRDefault="00DA25E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3049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7E56FA" w14:textId="72FC87D5" w:rsidR="00EF28C3" w:rsidRPr="0037411B" w:rsidRDefault="00E9767A"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2126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BEC78C" w14:textId="2BE6D20E" w:rsidR="00EF28C3" w:rsidRPr="0037411B" w:rsidRDefault="00B84CF0"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165,0</w:t>
            </w:r>
          </w:p>
        </w:tc>
      </w:tr>
      <w:tr w:rsidR="0037411B" w:rsidRPr="0037411B" w14:paraId="2CE04CA6" w14:textId="77777777" w:rsidTr="0063377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BA1319" w14:textId="280FC7C3" w:rsidR="00EF28C3" w:rsidRPr="0037411B" w:rsidRDefault="00EF28C3" w:rsidP="00367F27">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Import</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7B8384" w14:textId="0E3456E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17662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714C32" w14:textId="08F77940"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20129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851413" w14:textId="18F333BD"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17245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5FE4C3" w14:textId="4514A8EF"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26484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D7C7BC" w14:textId="44A1B96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37175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A5B708" w14:textId="05E8C1FD" w:rsidR="00EF28C3" w:rsidRPr="0037411B" w:rsidRDefault="00DA25E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36881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D4D0E9" w14:textId="77557168" w:rsidR="00EF28C3" w:rsidRPr="0037411B" w:rsidRDefault="00B84CF0"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27665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16484B" w14:textId="7DB52562" w:rsidR="00EF28C3" w:rsidRPr="0037411B" w:rsidRDefault="00B84CF0"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156,6</w:t>
            </w:r>
          </w:p>
        </w:tc>
      </w:tr>
      <w:tr w:rsidR="0037411B" w:rsidRPr="0037411B" w14:paraId="79449A61" w14:textId="77777777" w:rsidTr="00633773">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A8198A" w14:textId="006F427C" w:rsidR="00EF28C3" w:rsidRPr="0037411B" w:rsidRDefault="00EF28C3" w:rsidP="00367F27">
            <w:pPr>
              <w:spacing w:after="0" w:line="240" w:lineRule="auto"/>
              <w:ind w:firstLine="177"/>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Balanța</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E888D0" w14:textId="7D489082"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-16374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D590EB" w14:textId="63DCBB2B"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-18570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255CDE" w14:textId="260548D9"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-15157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686DCA" w14:textId="33C879B6"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-22703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48C09E" w14:textId="2CF1FC88" w:rsidR="00EF28C3" w:rsidRPr="0037411B" w:rsidRDefault="00EF28C3"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-34025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9B9925" w14:textId="7AD524F1" w:rsidR="00EF28C3" w:rsidRPr="0037411B" w:rsidRDefault="00DA25E2"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-33832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9B22DC" w14:textId="76E90E75" w:rsidR="00EF28C3" w:rsidRPr="0037411B" w:rsidRDefault="00B84CF0"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-25539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1225E5" w14:textId="1165C91B" w:rsidR="00EF28C3" w:rsidRPr="0037411B" w:rsidRDefault="00B84CF0" w:rsidP="00231D84">
            <w:pPr>
              <w:spacing w:after="0" w:line="240" w:lineRule="auto"/>
              <w:jc w:val="center"/>
              <w:rPr>
                <w:rFonts w:ascii="Times New Roman" w:eastAsia="Times New Roman" w:hAnsi="Times New Roman" w:cs="Times New Roman"/>
                <w:lang w:val="ro-RO" w:eastAsia="ro-RO"/>
              </w:rPr>
            </w:pPr>
            <w:r w:rsidRPr="0037411B">
              <w:rPr>
                <w:rFonts w:ascii="Times New Roman" w:eastAsia="Times New Roman" w:hAnsi="Times New Roman" w:cs="Times New Roman"/>
                <w:lang w:val="ro-RO" w:eastAsia="ro-RO"/>
              </w:rPr>
              <w:t>155,9</w:t>
            </w:r>
          </w:p>
        </w:tc>
      </w:tr>
    </w:tbl>
    <w:p w14:paraId="5EA19A61" w14:textId="77777777" w:rsidR="001C10A6" w:rsidRDefault="001C10A6" w:rsidP="001C10A6">
      <w:pPr>
        <w:spacing w:after="0"/>
        <w:rPr>
          <w:i/>
          <w:lang w:val="ro-RO"/>
        </w:rPr>
      </w:pPr>
    </w:p>
    <w:p w14:paraId="3FDA3DCB" w14:textId="68D5EDC7" w:rsidR="00AD3BC1" w:rsidRPr="00A02BE4" w:rsidRDefault="00AD3BC1" w:rsidP="00FF1716">
      <w:pPr>
        <w:pStyle w:val="ListParagraph"/>
        <w:numPr>
          <w:ilvl w:val="0"/>
          <w:numId w:val="35"/>
        </w:numPr>
        <w:spacing w:after="0"/>
        <w:rPr>
          <w:rFonts w:cs="Calibri"/>
          <w:sz w:val="24"/>
          <w:szCs w:val="24"/>
          <w:lang w:val="ro-RO"/>
        </w:rPr>
      </w:pPr>
      <w:r w:rsidRPr="00A02BE4">
        <w:rPr>
          <w:rFonts w:cs="Calibri"/>
          <w:sz w:val="24"/>
          <w:szCs w:val="24"/>
          <w:lang w:val="ro-RO"/>
        </w:rPr>
        <w:t>Cauza diminuării comerțul</w:t>
      </w:r>
      <w:r w:rsidR="00A02BE4" w:rsidRPr="00A02BE4">
        <w:rPr>
          <w:rFonts w:cs="Calibri"/>
          <w:sz w:val="24"/>
          <w:szCs w:val="24"/>
          <w:lang w:val="ro-RO"/>
        </w:rPr>
        <w:t>ui extern</w:t>
      </w:r>
      <w:r w:rsidR="008C0D26" w:rsidRPr="00A02BE4">
        <w:rPr>
          <w:rFonts w:cs="Calibri"/>
          <w:sz w:val="24"/>
          <w:szCs w:val="24"/>
          <w:lang w:val="ro-RO"/>
        </w:rPr>
        <w:t xml:space="preserve"> este</w:t>
      </w:r>
      <w:r w:rsidR="008C0D26" w:rsidRPr="00A02BE4">
        <w:rPr>
          <w:rFonts w:cs="Calibri"/>
          <w:sz w:val="24"/>
          <w:szCs w:val="24"/>
          <w:lang w:val="en-US"/>
        </w:rPr>
        <w:t>:</w:t>
      </w:r>
    </w:p>
    <w:p w14:paraId="5DADBF42" w14:textId="4956D930" w:rsidR="008C0D26" w:rsidRPr="00A02BE4" w:rsidRDefault="00F706D2" w:rsidP="00D62FE5">
      <w:pPr>
        <w:pStyle w:val="ListParagraph"/>
        <w:numPr>
          <w:ilvl w:val="0"/>
          <w:numId w:val="40"/>
        </w:numPr>
        <w:spacing w:after="0"/>
        <w:ind w:left="1260" w:hanging="270"/>
        <w:rPr>
          <w:rFonts w:cs="Calibri"/>
          <w:sz w:val="24"/>
          <w:szCs w:val="24"/>
          <w:lang w:val="ro-RO"/>
        </w:rPr>
      </w:pPr>
      <w:r w:rsidRPr="00A02BE4">
        <w:rPr>
          <w:rFonts w:cs="Calibri"/>
          <w:sz w:val="24"/>
          <w:szCs w:val="24"/>
          <w:lang w:val="ro-RO"/>
        </w:rPr>
        <w:t>Micșorarea efectivului de animale, preponderent și a producției de lapte;</w:t>
      </w:r>
    </w:p>
    <w:p w14:paraId="6D95D7FD" w14:textId="33487229" w:rsidR="00EA1911" w:rsidRPr="00A02BE4" w:rsidRDefault="00EA1911" w:rsidP="00D62FE5">
      <w:pPr>
        <w:pStyle w:val="ListParagraph"/>
        <w:numPr>
          <w:ilvl w:val="0"/>
          <w:numId w:val="40"/>
        </w:numPr>
        <w:ind w:left="1260" w:hanging="270"/>
        <w:rPr>
          <w:rFonts w:cs="Calibri"/>
          <w:sz w:val="24"/>
          <w:szCs w:val="24"/>
          <w:lang w:val="ro-RO"/>
        </w:rPr>
      </w:pPr>
      <w:r w:rsidRPr="00A02BE4">
        <w:rPr>
          <w:rFonts w:cs="Calibri"/>
          <w:sz w:val="24"/>
          <w:szCs w:val="24"/>
          <w:lang w:val="ro-RO"/>
        </w:rPr>
        <w:t>Prezența produselor lactate neconforme pe piață (prezența aditivilor vegetali în produsele lactate);</w:t>
      </w:r>
    </w:p>
    <w:p w14:paraId="11276176" w14:textId="5A0BC52F" w:rsidR="00EA1911" w:rsidRPr="00A02BE4" w:rsidRDefault="00EA1911" w:rsidP="00D62FE5">
      <w:pPr>
        <w:pStyle w:val="ListParagraph"/>
        <w:numPr>
          <w:ilvl w:val="0"/>
          <w:numId w:val="40"/>
        </w:numPr>
        <w:ind w:left="1260" w:hanging="270"/>
        <w:rPr>
          <w:rFonts w:cs="Calibri"/>
          <w:sz w:val="24"/>
          <w:szCs w:val="24"/>
          <w:lang w:val="ro-RO"/>
        </w:rPr>
      </w:pPr>
      <w:r w:rsidRPr="00A02BE4">
        <w:rPr>
          <w:rFonts w:cs="Calibri"/>
          <w:sz w:val="24"/>
          <w:szCs w:val="24"/>
          <w:lang w:val="ro-RO"/>
        </w:rPr>
        <w:t xml:space="preserve">Neconformarea companiilor de procesare conform cerințelor UE (neimplementarea  </w:t>
      </w:r>
      <w:r w:rsidR="00F7785C" w:rsidRPr="00A02BE4">
        <w:rPr>
          <w:rFonts w:cs="Calibri"/>
          <w:sz w:val="24"/>
          <w:szCs w:val="24"/>
          <w:lang w:val="ro-RO"/>
        </w:rPr>
        <w:t>principiilor HACCP în sectorul laptelui</w:t>
      </w:r>
      <w:r w:rsidRPr="00A02BE4">
        <w:rPr>
          <w:rFonts w:cs="Calibri"/>
          <w:sz w:val="24"/>
          <w:szCs w:val="24"/>
          <w:lang w:val="ro-RO"/>
        </w:rPr>
        <w:t>);</w:t>
      </w:r>
    </w:p>
    <w:p w14:paraId="1C42CA47" w14:textId="594DD462" w:rsidR="00F706D2" w:rsidRPr="00A02BE4" w:rsidRDefault="00764D1A" w:rsidP="00D62FE5">
      <w:pPr>
        <w:pStyle w:val="ListParagraph"/>
        <w:numPr>
          <w:ilvl w:val="0"/>
          <w:numId w:val="40"/>
        </w:numPr>
        <w:spacing w:after="0"/>
        <w:ind w:left="1260" w:hanging="270"/>
        <w:rPr>
          <w:rFonts w:cs="Calibri"/>
          <w:sz w:val="24"/>
          <w:szCs w:val="24"/>
          <w:lang w:val="ro-RO"/>
        </w:rPr>
      </w:pPr>
      <w:r w:rsidRPr="00A02BE4">
        <w:rPr>
          <w:rFonts w:cs="Calibri"/>
          <w:sz w:val="24"/>
          <w:szCs w:val="24"/>
          <w:lang w:val="ro-RO"/>
        </w:rPr>
        <w:t>Restricțiile comerciale impuse de către Federația Rusă pentru unele companii de procesare a laptelui</w:t>
      </w:r>
      <w:r w:rsidR="00F7785C" w:rsidRPr="00A02BE4">
        <w:rPr>
          <w:rFonts w:cs="Calibri"/>
          <w:sz w:val="24"/>
          <w:szCs w:val="24"/>
          <w:lang w:val="ro-RO"/>
        </w:rPr>
        <w:t>.</w:t>
      </w:r>
    </w:p>
    <w:p w14:paraId="46EB7088" w14:textId="77777777" w:rsidR="009D4679" w:rsidRDefault="009D4679" w:rsidP="00F7393D">
      <w:pPr>
        <w:spacing w:after="0"/>
        <w:jc w:val="center"/>
        <w:rPr>
          <w:rFonts w:ascii="Cambria" w:hAnsi="Cambria"/>
          <w:b/>
          <w:sz w:val="24"/>
          <w:szCs w:val="24"/>
          <w:lang w:val="ro-RO"/>
        </w:rPr>
      </w:pPr>
    </w:p>
    <w:p w14:paraId="6F679BB6" w14:textId="4305D10B" w:rsidR="00F7393D" w:rsidRPr="00F7393D" w:rsidRDefault="001A07C6" w:rsidP="00F7393D">
      <w:pPr>
        <w:spacing w:after="0"/>
        <w:jc w:val="center"/>
        <w:rPr>
          <w:rFonts w:ascii="Cambria" w:hAnsi="Cambria"/>
          <w:b/>
          <w:sz w:val="24"/>
          <w:szCs w:val="24"/>
          <w:lang w:val="ro-RO"/>
        </w:rPr>
      </w:pPr>
      <w:r>
        <w:rPr>
          <w:rFonts w:ascii="Cambria" w:hAnsi="Cambria"/>
          <w:b/>
          <w:sz w:val="24"/>
          <w:szCs w:val="24"/>
          <w:lang w:val="ro-RO"/>
        </w:rPr>
        <w:t>Secţiunea 7</w:t>
      </w:r>
    </w:p>
    <w:p w14:paraId="6E371D8A" w14:textId="08B41F5F" w:rsidR="00F14ABA" w:rsidRPr="00F7393D" w:rsidRDefault="00F14ABA" w:rsidP="00F7393D">
      <w:pPr>
        <w:spacing w:after="0"/>
        <w:jc w:val="center"/>
        <w:rPr>
          <w:rFonts w:ascii="Cambria" w:hAnsi="Cambria"/>
          <w:b/>
          <w:sz w:val="24"/>
          <w:szCs w:val="24"/>
          <w:lang w:val="ro-RO"/>
        </w:rPr>
      </w:pPr>
      <w:r w:rsidRPr="00F7393D">
        <w:rPr>
          <w:rFonts w:ascii="Cambria" w:hAnsi="Cambria"/>
          <w:b/>
          <w:sz w:val="24"/>
          <w:szCs w:val="24"/>
          <w:lang w:val="ro-RO"/>
        </w:rPr>
        <w:t>Cadrul legal</w:t>
      </w:r>
    </w:p>
    <w:p w14:paraId="5375341D" w14:textId="3E9BE33C" w:rsidR="00F14ABA" w:rsidRPr="00CC4B39" w:rsidRDefault="00F14ABA" w:rsidP="00FF1716">
      <w:pPr>
        <w:pStyle w:val="ListParagraph"/>
        <w:numPr>
          <w:ilvl w:val="0"/>
          <w:numId w:val="35"/>
        </w:numPr>
        <w:tabs>
          <w:tab w:val="left" w:pos="990"/>
        </w:tabs>
        <w:spacing w:after="0"/>
        <w:ind w:left="0" w:firstLine="630"/>
        <w:jc w:val="both"/>
        <w:rPr>
          <w:rFonts w:ascii="Cambria" w:hAnsi="Cambria"/>
          <w:lang w:val="ro-RO"/>
        </w:rPr>
      </w:pPr>
      <w:r w:rsidRPr="00CC4B39">
        <w:rPr>
          <w:rFonts w:ascii="Cambria" w:hAnsi="Cambria"/>
          <w:lang w:val="ro-RO"/>
        </w:rPr>
        <w:t>Una dintre ramurile majore ale sectorului agroalimentar în Republica Moldova este industria laptelui. Acest sector are o importanță strategică asigurând securitatea alimentară a țării cu produse lactate de diferite categorii.</w:t>
      </w:r>
    </w:p>
    <w:p w14:paraId="525D2C67" w14:textId="27751E8E" w:rsidR="00F14ABA" w:rsidRPr="003207A5" w:rsidRDefault="00FF1716" w:rsidP="00CC4B39">
      <w:pPr>
        <w:spacing w:after="0"/>
        <w:ind w:firstLine="630"/>
        <w:jc w:val="both"/>
        <w:rPr>
          <w:rFonts w:ascii="Cambria" w:hAnsi="Cambria"/>
          <w:lang w:val="ro-RO"/>
        </w:rPr>
      </w:pPr>
      <w:r>
        <w:rPr>
          <w:rFonts w:ascii="Cambria" w:hAnsi="Cambria"/>
          <w:lang w:val="ro-RO"/>
        </w:rPr>
        <w:t>29</w:t>
      </w:r>
      <w:r w:rsidR="00CC4B39">
        <w:rPr>
          <w:rFonts w:ascii="Cambria" w:hAnsi="Cambria"/>
          <w:lang w:val="ro-RO"/>
        </w:rPr>
        <w:t xml:space="preserve">. </w:t>
      </w:r>
      <w:r w:rsidR="00F14ABA" w:rsidRPr="003207A5">
        <w:rPr>
          <w:rFonts w:ascii="Cambria" w:hAnsi="Cambria"/>
          <w:lang w:val="ro-RO"/>
        </w:rPr>
        <w:t>Baza legală întru dezvoltarea acestui sector este:</w:t>
      </w:r>
    </w:p>
    <w:p w14:paraId="24689451" w14:textId="45740D4A" w:rsidR="00AD4741" w:rsidRDefault="00B14656" w:rsidP="000213CB">
      <w:pPr>
        <w:tabs>
          <w:tab w:val="left" w:pos="1710"/>
        </w:tabs>
        <w:spacing w:after="0"/>
        <w:ind w:left="1620" w:hanging="630"/>
        <w:jc w:val="both"/>
        <w:rPr>
          <w:rFonts w:ascii="Cambria" w:hAnsi="Cambria"/>
          <w:lang w:val="ro-RO"/>
        </w:rPr>
      </w:pPr>
      <w:r>
        <w:rPr>
          <w:rFonts w:ascii="Cambria" w:hAnsi="Cambria"/>
          <w:lang w:val="ro-RO"/>
        </w:rPr>
        <w:t>1</w:t>
      </w:r>
      <w:r w:rsidR="00F14ABA" w:rsidRPr="003207A5">
        <w:rPr>
          <w:rFonts w:ascii="Cambria" w:hAnsi="Cambria"/>
          <w:lang w:val="ro-RO"/>
        </w:rPr>
        <w:t>)</w:t>
      </w:r>
      <w:r w:rsidR="00AD4741">
        <w:rPr>
          <w:lang w:val="en-US"/>
        </w:rPr>
        <w:t xml:space="preserve"> </w:t>
      </w:r>
      <w:r w:rsidR="00AD4741" w:rsidRPr="00AD4741">
        <w:rPr>
          <w:rFonts w:ascii="Cambria" w:hAnsi="Cambria"/>
          <w:lang w:val="ro-RO"/>
        </w:rPr>
        <w:t>Legea nr. 371/1995 privind selecția și reproducția în zootehnie;</w:t>
      </w:r>
      <w:r w:rsidR="00F14ABA" w:rsidRPr="003207A5">
        <w:rPr>
          <w:rFonts w:ascii="Cambria" w:hAnsi="Cambria"/>
          <w:lang w:val="ro-RO"/>
        </w:rPr>
        <w:tab/>
      </w:r>
    </w:p>
    <w:p w14:paraId="5B7D4C86" w14:textId="6A73E164" w:rsidR="00F14ABA" w:rsidRPr="003207A5" w:rsidRDefault="00B14656" w:rsidP="000213CB">
      <w:pPr>
        <w:tabs>
          <w:tab w:val="left" w:pos="1710"/>
        </w:tabs>
        <w:spacing w:after="0"/>
        <w:ind w:left="1620" w:hanging="630"/>
        <w:jc w:val="both"/>
        <w:rPr>
          <w:rFonts w:ascii="Cambria" w:hAnsi="Cambria"/>
          <w:lang w:val="ro-RO"/>
        </w:rPr>
      </w:pPr>
      <w:r>
        <w:rPr>
          <w:rFonts w:ascii="Cambria" w:hAnsi="Cambria"/>
          <w:lang w:val="ro-RO"/>
        </w:rPr>
        <w:t>2</w:t>
      </w:r>
      <w:r w:rsidR="000213CB">
        <w:rPr>
          <w:rFonts w:ascii="Cambria" w:hAnsi="Cambria"/>
          <w:lang w:val="ro-RO"/>
        </w:rPr>
        <w:t xml:space="preserve">) </w:t>
      </w:r>
      <w:r w:rsidR="00F14ABA" w:rsidRPr="003207A5">
        <w:rPr>
          <w:rFonts w:ascii="Cambria" w:hAnsi="Cambria"/>
          <w:lang w:val="ro-RO"/>
        </w:rPr>
        <w:t>Legea nr. 412/1999 zootehniei;</w:t>
      </w:r>
    </w:p>
    <w:p w14:paraId="1B78408C" w14:textId="75F74276" w:rsidR="00AD4741" w:rsidRDefault="00B14656" w:rsidP="000213CB">
      <w:pPr>
        <w:tabs>
          <w:tab w:val="left" w:pos="1710"/>
        </w:tabs>
        <w:spacing w:after="0"/>
        <w:ind w:left="1620" w:hanging="630"/>
        <w:jc w:val="both"/>
        <w:rPr>
          <w:rFonts w:ascii="Cambria" w:hAnsi="Cambria"/>
          <w:lang w:val="ro-RO"/>
        </w:rPr>
      </w:pPr>
      <w:r>
        <w:rPr>
          <w:rFonts w:ascii="Cambria" w:hAnsi="Cambria"/>
          <w:lang w:val="ro-RO"/>
        </w:rPr>
        <w:t>3</w:t>
      </w:r>
      <w:r w:rsidR="000213CB">
        <w:rPr>
          <w:rFonts w:ascii="Cambria" w:hAnsi="Cambria"/>
          <w:lang w:val="ro-RO"/>
        </w:rPr>
        <w:t xml:space="preserve">) </w:t>
      </w:r>
      <w:r w:rsidR="00724198">
        <w:rPr>
          <w:rFonts w:ascii="Cambria" w:hAnsi="Cambria"/>
          <w:lang w:val="ro-RO"/>
        </w:rPr>
        <w:t>Legea nr. 221/</w:t>
      </w:r>
      <w:r w:rsidR="00AD4741" w:rsidRPr="00AD4741">
        <w:rPr>
          <w:rFonts w:ascii="Cambria" w:hAnsi="Cambria"/>
          <w:lang w:val="ro-RO"/>
        </w:rPr>
        <w:t>2007 privind activitatea sanitar-veterinară;</w:t>
      </w:r>
    </w:p>
    <w:p w14:paraId="14887F28" w14:textId="1EAE36CC" w:rsidR="00AD4741" w:rsidRDefault="00B14656" w:rsidP="000213CB">
      <w:pPr>
        <w:tabs>
          <w:tab w:val="left" w:pos="1710"/>
        </w:tabs>
        <w:spacing w:after="0"/>
        <w:ind w:firstLine="990"/>
        <w:jc w:val="both"/>
        <w:rPr>
          <w:rFonts w:ascii="Cambria" w:hAnsi="Cambria"/>
          <w:lang w:val="ro-RO"/>
        </w:rPr>
      </w:pPr>
      <w:r>
        <w:rPr>
          <w:rFonts w:ascii="Cambria" w:hAnsi="Cambria"/>
          <w:lang w:val="ro-RO"/>
        </w:rPr>
        <w:lastRenderedPageBreak/>
        <w:t>4</w:t>
      </w:r>
      <w:r w:rsidR="00AD4741">
        <w:rPr>
          <w:rFonts w:ascii="Cambria" w:hAnsi="Cambria"/>
          <w:lang w:val="ro-RO"/>
        </w:rPr>
        <w:t xml:space="preserve">) </w:t>
      </w:r>
      <w:r w:rsidR="00AD4741" w:rsidRPr="00AD4741">
        <w:rPr>
          <w:rFonts w:ascii="Cambria" w:hAnsi="Cambria"/>
          <w:lang w:val="ro-RO"/>
        </w:rPr>
        <w:t>Legea nr. 50/2013 cu privire la controalele oficiale pentru verificarea conformităţii cu legislaţia privind hrana pentru animale şi produsele alimentare şi cu normele de sănătate şi de bunăstare a animalelor;</w:t>
      </w:r>
    </w:p>
    <w:p w14:paraId="715BD144" w14:textId="687FD7F8" w:rsidR="00AD4741" w:rsidRDefault="00B14656" w:rsidP="000213CB">
      <w:pPr>
        <w:tabs>
          <w:tab w:val="left" w:pos="1710"/>
        </w:tabs>
        <w:spacing w:after="0"/>
        <w:ind w:left="1620" w:hanging="630"/>
        <w:jc w:val="both"/>
        <w:rPr>
          <w:rFonts w:ascii="Cambria" w:hAnsi="Cambria"/>
          <w:lang w:val="ro-RO"/>
        </w:rPr>
      </w:pPr>
      <w:r>
        <w:rPr>
          <w:rFonts w:ascii="Cambria" w:hAnsi="Cambria"/>
          <w:lang w:val="ro-RO"/>
        </w:rPr>
        <w:t>5</w:t>
      </w:r>
      <w:r w:rsidR="00AD4741">
        <w:rPr>
          <w:rFonts w:ascii="Cambria" w:hAnsi="Cambria"/>
          <w:lang w:val="ro-RO"/>
        </w:rPr>
        <w:t>)</w:t>
      </w:r>
      <w:r w:rsidR="000213CB">
        <w:rPr>
          <w:rFonts w:ascii="Cambria" w:hAnsi="Cambria"/>
          <w:lang w:val="ro-RO"/>
        </w:rPr>
        <w:t xml:space="preserve">  </w:t>
      </w:r>
      <w:r w:rsidR="00AD4741" w:rsidRPr="00AD4741">
        <w:rPr>
          <w:rFonts w:ascii="Cambria" w:hAnsi="Cambria"/>
          <w:lang w:val="ro-RO"/>
        </w:rPr>
        <w:t>Legea nr. 306/2018 privind siguranța alimentelor;</w:t>
      </w:r>
    </w:p>
    <w:p w14:paraId="663DC716" w14:textId="16529A1F" w:rsidR="00F14ABA" w:rsidRPr="003207A5" w:rsidRDefault="00B14656" w:rsidP="000213CB">
      <w:pPr>
        <w:tabs>
          <w:tab w:val="left" w:pos="0"/>
          <w:tab w:val="left" w:pos="1170"/>
          <w:tab w:val="left" w:pos="1260"/>
          <w:tab w:val="left" w:pos="1350"/>
          <w:tab w:val="left" w:pos="1440"/>
          <w:tab w:val="left" w:pos="1530"/>
          <w:tab w:val="left" w:pos="1710"/>
        </w:tabs>
        <w:spacing w:after="0"/>
        <w:ind w:left="90" w:firstLine="900"/>
        <w:jc w:val="both"/>
        <w:rPr>
          <w:rFonts w:ascii="Cambria" w:hAnsi="Cambria"/>
          <w:lang w:val="ro-RO"/>
        </w:rPr>
      </w:pPr>
      <w:r>
        <w:rPr>
          <w:rFonts w:ascii="Cambria" w:hAnsi="Cambria"/>
          <w:lang w:val="ro-RO"/>
        </w:rPr>
        <w:t>6</w:t>
      </w:r>
      <w:r w:rsidR="00AD4741">
        <w:rPr>
          <w:rFonts w:ascii="Cambria" w:hAnsi="Cambria"/>
          <w:lang w:val="ro-RO"/>
        </w:rPr>
        <w:t>)</w:t>
      </w:r>
      <w:r w:rsidR="00874DA3" w:rsidRPr="00874DA3">
        <w:rPr>
          <w:lang w:val="en-US"/>
        </w:rPr>
        <w:t xml:space="preserve"> </w:t>
      </w:r>
      <w:r w:rsidR="00874DA3">
        <w:rPr>
          <w:rFonts w:ascii="Cambria" w:hAnsi="Cambria"/>
          <w:lang w:val="ro-RO"/>
        </w:rPr>
        <w:t>Norma sanitar-veterinară</w:t>
      </w:r>
      <w:r w:rsidR="00874DA3" w:rsidRPr="00874DA3">
        <w:rPr>
          <w:rFonts w:ascii="Cambria" w:hAnsi="Cambria"/>
          <w:lang w:val="ro-RO"/>
        </w:rPr>
        <w:t xml:space="preserve"> privind protecţia animalelor de fermă</w:t>
      </w:r>
      <w:r w:rsidR="000213CB">
        <w:rPr>
          <w:rFonts w:ascii="Cambria" w:hAnsi="Cambria"/>
          <w:lang w:val="ro-RO"/>
        </w:rPr>
        <w:t xml:space="preserve"> </w:t>
      </w:r>
      <w:r w:rsidR="00874DA3">
        <w:rPr>
          <w:rFonts w:ascii="Cambria" w:hAnsi="Cambria"/>
          <w:lang w:val="ro-RO"/>
        </w:rPr>
        <w:t xml:space="preserve">aprobată prin </w:t>
      </w:r>
      <w:proofErr w:type="spellStart"/>
      <w:r w:rsidR="003207A5" w:rsidRPr="003207A5">
        <w:rPr>
          <w:rFonts w:ascii="Cambria" w:hAnsi="Cambria"/>
          <w:lang w:val="ro-RO"/>
        </w:rPr>
        <w:t>Hotărîrea</w:t>
      </w:r>
      <w:proofErr w:type="spellEnd"/>
      <w:r w:rsidR="003207A5" w:rsidRPr="003207A5">
        <w:rPr>
          <w:rFonts w:ascii="Cambria" w:hAnsi="Cambria"/>
          <w:lang w:val="ro-RO"/>
        </w:rPr>
        <w:t xml:space="preserve"> Guvernului nr. 1275/</w:t>
      </w:r>
      <w:r w:rsidR="00F14ABA" w:rsidRPr="003207A5">
        <w:rPr>
          <w:rFonts w:ascii="Cambria" w:hAnsi="Cambria"/>
          <w:lang w:val="ro-RO"/>
        </w:rPr>
        <w:t>2008;</w:t>
      </w:r>
    </w:p>
    <w:p w14:paraId="6B0B898E" w14:textId="3BC819A0" w:rsidR="00F14ABA" w:rsidRPr="003207A5" w:rsidRDefault="00B14656" w:rsidP="000213CB">
      <w:pPr>
        <w:tabs>
          <w:tab w:val="left" w:pos="1710"/>
        </w:tabs>
        <w:spacing w:after="0"/>
        <w:ind w:firstLine="990"/>
        <w:jc w:val="both"/>
        <w:rPr>
          <w:rFonts w:ascii="Cambria" w:hAnsi="Cambria"/>
          <w:lang w:val="ro-RO"/>
        </w:rPr>
      </w:pPr>
      <w:r>
        <w:rPr>
          <w:rFonts w:ascii="Cambria" w:hAnsi="Cambria"/>
          <w:lang w:val="ro-RO"/>
        </w:rPr>
        <w:t>7</w:t>
      </w:r>
      <w:r w:rsidR="000213CB">
        <w:rPr>
          <w:rFonts w:ascii="Cambria" w:hAnsi="Cambria"/>
          <w:lang w:val="ro-RO"/>
        </w:rPr>
        <w:t xml:space="preserve">) </w:t>
      </w:r>
      <w:proofErr w:type="spellStart"/>
      <w:r w:rsidR="003207A5" w:rsidRPr="003207A5">
        <w:rPr>
          <w:rFonts w:ascii="Cambria" w:hAnsi="Cambria"/>
          <w:lang w:val="ro-RO"/>
        </w:rPr>
        <w:t>Hotărîrea</w:t>
      </w:r>
      <w:proofErr w:type="spellEnd"/>
      <w:r w:rsidR="003207A5" w:rsidRPr="003207A5">
        <w:rPr>
          <w:rFonts w:ascii="Cambria" w:hAnsi="Cambria"/>
          <w:lang w:val="ro-RO"/>
        </w:rPr>
        <w:t xml:space="preserve"> Guvernului nr. 1459/</w:t>
      </w:r>
      <w:r w:rsidR="00F14ABA" w:rsidRPr="003207A5">
        <w:rPr>
          <w:rFonts w:ascii="Cambria" w:hAnsi="Cambria"/>
          <w:lang w:val="ro-RO"/>
        </w:rPr>
        <w:t>2016 cu privire la aprobarea Metodologiei de analiză şi evaluare calitativă a laptelui şi a produselor lactate;</w:t>
      </w:r>
    </w:p>
    <w:p w14:paraId="34A90260" w14:textId="3D89BF07" w:rsidR="00F14ABA" w:rsidRPr="003207A5" w:rsidRDefault="00B14656" w:rsidP="000213CB">
      <w:pPr>
        <w:tabs>
          <w:tab w:val="left" w:pos="1260"/>
          <w:tab w:val="left" w:pos="1710"/>
        </w:tabs>
        <w:spacing w:after="0"/>
        <w:ind w:left="90" w:firstLine="900"/>
        <w:jc w:val="both"/>
        <w:rPr>
          <w:rFonts w:ascii="Cambria" w:hAnsi="Cambria"/>
          <w:lang w:val="ro-RO"/>
        </w:rPr>
      </w:pPr>
      <w:r>
        <w:rPr>
          <w:rFonts w:ascii="Cambria" w:hAnsi="Cambria"/>
          <w:lang w:val="ro-RO"/>
        </w:rPr>
        <w:t>8</w:t>
      </w:r>
      <w:r w:rsidR="000213CB">
        <w:rPr>
          <w:rFonts w:ascii="Cambria" w:hAnsi="Cambria"/>
          <w:lang w:val="ro-RO"/>
        </w:rPr>
        <w:t xml:space="preserve">) </w:t>
      </w:r>
      <w:proofErr w:type="spellStart"/>
      <w:r w:rsidR="00F14ABA" w:rsidRPr="003207A5">
        <w:rPr>
          <w:rFonts w:ascii="Cambria" w:hAnsi="Cambria"/>
          <w:lang w:val="ro-RO"/>
        </w:rPr>
        <w:t>Hotărîrea</w:t>
      </w:r>
      <w:proofErr w:type="spellEnd"/>
      <w:r w:rsidR="00F14ABA" w:rsidRPr="003207A5">
        <w:rPr>
          <w:rFonts w:ascii="Cambria" w:hAnsi="Cambria"/>
          <w:lang w:val="ro-RO"/>
        </w:rPr>
        <w:t xml:space="preserve"> Guvernului </w:t>
      </w:r>
      <w:r w:rsidR="003207A5" w:rsidRPr="003207A5">
        <w:rPr>
          <w:rFonts w:ascii="Cambria" w:hAnsi="Cambria"/>
          <w:lang w:val="ro-RO"/>
        </w:rPr>
        <w:t>nr. 400/</w:t>
      </w:r>
      <w:r w:rsidR="00F14ABA" w:rsidRPr="003207A5">
        <w:rPr>
          <w:rFonts w:ascii="Cambria" w:hAnsi="Cambria"/>
          <w:lang w:val="ro-RO"/>
        </w:rPr>
        <w:t>2015 cu privire la modul de administrare a contingentului tarifar la importul în vrac a laptelui;</w:t>
      </w:r>
    </w:p>
    <w:p w14:paraId="52CCE508" w14:textId="02FD4BB6" w:rsidR="00F14ABA" w:rsidRPr="003207A5" w:rsidRDefault="00B14656" w:rsidP="000213CB">
      <w:pPr>
        <w:tabs>
          <w:tab w:val="left" w:pos="0"/>
          <w:tab w:val="left" w:pos="1710"/>
        </w:tabs>
        <w:spacing w:after="0"/>
        <w:ind w:firstLine="990"/>
        <w:jc w:val="both"/>
        <w:rPr>
          <w:rFonts w:ascii="Cambria" w:hAnsi="Cambria"/>
          <w:lang w:val="ro-RO"/>
        </w:rPr>
      </w:pPr>
      <w:r>
        <w:rPr>
          <w:rFonts w:ascii="Cambria" w:hAnsi="Cambria"/>
          <w:lang w:val="ro-RO"/>
        </w:rPr>
        <w:t>9</w:t>
      </w:r>
      <w:r w:rsidR="000213CB">
        <w:rPr>
          <w:rFonts w:ascii="Cambria" w:hAnsi="Cambria"/>
          <w:lang w:val="ro-RO"/>
        </w:rPr>
        <w:t xml:space="preserve">) </w:t>
      </w:r>
      <w:proofErr w:type="spellStart"/>
      <w:r w:rsidR="003207A5" w:rsidRPr="003207A5">
        <w:rPr>
          <w:rFonts w:ascii="Cambria" w:hAnsi="Cambria"/>
          <w:lang w:val="ro-RO"/>
        </w:rPr>
        <w:t>Hotărîrea</w:t>
      </w:r>
      <w:proofErr w:type="spellEnd"/>
      <w:r w:rsidR="003207A5" w:rsidRPr="003207A5">
        <w:rPr>
          <w:rFonts w:ascii="Cambria" w:hAnsi="Cambria"/>
          <w:lang w:val="ro-RO"/>
        </w:rPr>
        <w:t xml:space="preserve"> Guvernului nr. 711/</w:t>
      </w:r>
      <w:r w:rsidR="00F14ABA" w:rsidRPr="003207A5">
        <w:rPr>
          <w:rFonts w:ascii="Cambria" w:hAnsi="Cambria"/>
          <w:lang w:val="ro-RO"/>
        </w:rPr>
        <w:t>2014 pentru apro</w:t>
      </w:r>
      <w:r w:rsidR="000213CB">
        <w:rPr>
          <w:rFonts w:ascii="Cambria" w:hAnsi="Cambria"/>
          <w:lang w:val="ro-RO"/>
        </w:rPr>
        <w:t xml:space="preserve">barea Normei sanitar-veterinare </w:t>
      </w:r>
      <w:r w:rsidR="00F14ABA" w:rsidRPr="003207A5">
        <w:rPr>
          <w:rFonts w:ascii="Cambria" w:hAnsi="Cambria"/>
          <w:lang w:val="ro-RO"/>
        </w:rPr>
        <w:t xml:space="preserve">privind stabilirea condiţiilor de sănătate animal şi sănătate publică şi de certificare sanitar-veterinară a importurilor de lapte crud, a produselor lactate, a </w:t>
      </w:r>
      <w:proofErr w:type="spellStart"/>
      <w:r w:rsidR="00F14ABA" w:rsidRPr="003207A5">
        <w:rPr>
          <w:rFonts w:ascii="Cambria" w:hAnsi="Cambria"/>
          <w:lang w:val="ro-RO"/>
        </w:rPr>
        <w:t>colostrului</w:t>
      </w:r>
      <w:proofErr w:type="spellEnd"/>
      <w:r w:rsidR="00F14ABA" w:rsidRPr="003207A5">
        <w:rPr>
          <w:rFonts w:ascii="Cambria" w:hAnsi="Cambria"/>
          <w:lang w:val="ro-RO"/>
        </w:rPr>
        <w:t xml:space="preserve"> şi a produselor pe bază de </w:t>
      </w:r>
      <w:proofErr w:type="spellStart"/>
      <w:r w:rsidR="00F14ABA" w:rsidRPr="003207A5">
        <w:rPr>
          <w:rFonts w:ascii="Cambria" w:hAnsi="Cambria"/>
          <w:lang w:val="ro-RO"/>
        </w:rPr>
        <w:t>colostru</w:t>
      </w:r>
      <w:proofErr w:type="spellEnd"/>
      <w:r w:rsidR="00F14ABA" w:rsidRPr="003207A5">
        <w:rPr>
          <w:rFonts w:ascii="Cambria" w:hAnsi="Cambria"/>
          <w:lang w:val="ro-RO"/>
        </w:rPr>
        <w:t xml:space="preserve"> destinate consumului uman;</w:t>
      </w:r>
    </w:p>
    <w:p w14:paraId="197B3AAD" w14:textId="32FE1200" w:rsidR="00F14ABA" w:rsidRDefault="00B14656" w:rsidP="000213CB">
      <w:pPr>
        <w:tabs>
          <w:tab w:val="left" w:pos="1170"/>
        </w:tabs>
        <w:spacing w:after="0"/>
        <w:ind w:firstLine="990"/>
        <w:jc w:val="both"/>
        <w:rPr>
          <w:rFonts w:ascii="Cambria" w:hAnsi="Cambria"/>
          <w:lang w:val="ro-RO"/>
        </w:rPr>
      </w:pPr>
      <w:r>
        <w:rPr>
          <w:rFonts w:ascii="Cambria" w:hAnsi="Cambria"/>
          <w:lang w:val="ro-RO"/>
        </w:rPr>
        <w:t>10</w:t>
      </w:r>
      <w:r w:rsidR="00F14ABA" w:rsidRPr="003207A5">
        <w:rPr>
          <w:rFonts w:ascii="Cambria" w:hAnsi="Cambria"/>
          <w:lang w:val="ro-RO"/>
        </w:rPr>
        <w:t>)</w:t>
      </w:r>
      <w:r w:rsidR="00F14ABA" w:rsidRPr="003207A5">
        <w:rPr>
          <w:rFonts w:ascii="Cambria" w:hAnsi="Cambria"/>
          <w:lang w:val="ro-RO"/>
        </w:rPr>
        <w:tab/>
      </w:r>
      <w:proofErr w:type="spellStart"/>
      <w:r w:rsidR="00F14ABA" w:rsidRPr="003207A5">
        <w:rPr>
          <w:rFonts w:ascii="Cambria" w:hAnsi="Cambria"/>
          <w:lang w:val="ro-RO"/>
        </w:rPr>
        <w:t>Hotărîrea</w:t>
      </w:r>
      <w:proofErr w:type="spellEnd"/>
      <w:r w:rsidR="00F14ABA" w:rsidRPr="003207A5">
        <w:rPr>
          <w:rFonts w:ascii="Cambria" w:hAnsi="Cambria"/>
          <w:lang w:val="ro-RO"/>
        </w:rPr>
        <w:t xml:space="preserve"> Guvernului Nr. 158</w:t>
      </w:r>
      <w:r w:rsidR="003207A5" w:rsidRPr="003207A5">
        <w:rPr>
          <w:rFonts w:ascii="Cambria" w:hAnsi="Cambria"/>
          <w:lang w:val="ro-RO"/>
        </w:rPr>
        <w:t>/</w:t>
      </w:r>
      <w:r w:rsidR="00F14ABA" w:rsidRPr="003207A5">
        <w:rPr>
          <w:rFonts w:ascii="Cambria" w:hAnsi="Cambria"/>
          <w:lang w:val="ro-RO"/>
        </w:rPr>
        <w:t>2019 cu privire la aprobarea Cerințelor de calitate pentru lapte și produsele lactate;</w:t>
      </w:r>
    </w:p>
    <w:p w14:paraId="69824E09" w14:textId="62555AF5" w:rsidR="00AD4741" w:rsidRPr="003207A5" w:rsidRDefault="00B14656" w:rsidP="000213CB">
      <w:pPr>
        <w:tabs>
          <w:tab w:val="left" w:pos="1440"/>
          <w:tab w:val="left" w:pos="1710"/>
        </w:tabs>
        <w:spacing w:after="0"/>
        <w:ind w:firstLine="990"/>
        <w:jc w:val="both"/>
        <w:rPr>
          <w:rFonts w:ascii="Cambria" w:hAnsi="Cambria"/>
          <w:lang w:val="ro-RO"/>
        </w:rPr>
      </w:pPr>
      <w:r>
        <w:rPr>
          <w:rFonts w:ascii="Cambria" w:hAnsi="Cambria"/>
          <w:lang w:val="ro-RO"/>
        </w:rPr>
        <w:t>11</w:t>
      </w:r>
      <w:r w:rsidR="000213CB">
        <w:rPr>
          <w:rFonts w:ascii="Cambria" w:hAnsi="Cambria"/>
          <w:lang w:val="ro-RO"/>
        </w:rPr>
        <w:t xml:space="preserve">) </w:t>
      </w:r>
      <w:proofErr w:type="spellStart"/>
      <w:r w:rsidR="000213CB" w:rsidRPr="000213CB">
        <w:rPr>
          <w:rFonts w:ascii="Cambria" w:hAnsi="Cambria"/>
          <w:lang w:val="ro-RO"/>
        </w:rPr>
        <w:t>Hotărîrea</w:t>
      </w:r>
      <w:proofErr w:type="spellEnd"/>
      <w:r w:rsidR="000213CB" w:rsidRPr="000213CB">
        <w:rPr>
          <w:rFonts w:ascii="Cambria" w:hAnsi="Cambria"/>
          <w:lang w:val="ro-RO"/>
        </w:rPr>
        <w:t xml:space="preserve"> Guvernului nr. 435/2010 privind aprobarea Regulilor specifice de igienă a produselo</w:t>
      </w:r>
      <w:r w:rsidR="000213CB">
        <w:rPr>
          <w:rFonts w:ascii="Cambria" w:hAnsi="Cambria"/>
          <w:lang w:val="ro-RO"/>
        </w:rPr>
        <w:t>r alimentare de origine animală</w:t>
      </w:r>
      <w:r w:rsidR="000213CB" w:rsidRPr="000213CB">
        <w:rPr>
          <w:rFonts w:ascii="Cambria" w:hAnsi="Cambria"/>
          <w:lang w:val="ro-RO"/>
        </w:rPr>
        <w:t>;</w:t>
      </w:r>
    </w:p>
    <w:p w14:paraId="11125E35" w14:textId="74B169BD" w:rsidR="000213CB" w:rsidRPr="00567D32" w:rsidRDefault="000213CB" w:rsidP="000213CB">
      <w:pPr>
        <w:tabs>
          <w:tab w:val="left" w:pos="1710"/>
        </w:tabs>
        <w:spacing w:after="0"/>
        <w:ind w:firstLine="990"/>
        <w:jc w:val="both"/>
        <w:rPr>
          <w:rFonts w:ascii="Cambria" w:hAnsi="Cambria"/>
          <w:lang w:val="ro-RO"/>
        </w:rPr>
      </w:pPr>
    </w:p>
    <w:p w14:paraId="6F06D004" w14:textId="32F4200E" w:rsidR="00F14ABA" w:rsidRPr="00AD4741" w:rsidRDefault="00F14ABA" w:rsidP="000213CB">
      <w:pPr>
        <w:tabs>
          <w:tab w:val="left" w:pos="1710"/>
        </w:tabs>
        <w:spacing w:after="0"/>
        <w:ind w:firstLine="990"/>
        <w:jc w:val="both"/>
        <w:rPr>
          <w:rFonts w:ascii="Cambria" w:hAnsi="Cambria"/>
          <w:lang w:val="ro-RO"/>
        </w:rPr>
      </w:pPr>
    </w:p>
    <w:p w14:paraId="1DC96515" w14:textId="615BB0F9" w:rsidR="00A94350" w:rsidRDefault="00B548F4" w:rsidP="00B548F4">
      <w:pPr>
        <w:spacing w:after="0"/>
        <w:jc w:val="center"/>
        <w:rPr>
          <w:rFonts w:ascii="Cambria" w:hAnsi="Cambria"/>
          <w:color w:val="1F497D" w:themeColor="text2"/>
          <w:sz w:val="24"/>
          <w:szCs w:val="24"/>
          <w:lang w:val="ro-RO"/>
        </w:rPr>
      </w:pPr>
      <w:r w:rsidRPr="00B548F4">
        <w:rPr>
          <w:rFonts w:ascii="Cambria" w:hAnsi="Cambria"/>
          <w:color w:val="1F497D" w:themeColor="text2"/>
          <w:sz w:val="24"/>
          <w:szCs w:val="24"/>
          <w:lang w:val="ro-RO"/>
        </w:rPr>
        <w:t>Capitolul II ANALIZA SWOT a sectorului de lactate</w:t>
      </w:r>
    </w:p>
    <w:p w14:paraId="77A8E59B" w14:textId="77777777" w:rsidR="00C02BF3" w:rsidRPr="00B548F4" w:rsidRDefault="00C02BF3" w:rsidP="00B548F4">
      <w:pPr>
        <w:spacing w:after="0"/>
        <w:jc w:val="center"/>
        <w:rPr>
          <w:rFonts w:ascii="Cambria" w:hAnsi="Cambria"/>
          <w:color w:val="1F497D" w:themeColor="text2"/>
          <w:sz w:val="24"/>
          <w:szCs w:val="24"/>
          <w:lang w:val="ro-RO"/>
        </w:rPr>
      </w:pPr>
    </w:p>
    <w:p w14:paraId="5A4346AB" w14:textId="57C48A50" w:rsidR="00B548F4" w:rsidRPr="0037219E" w:rsidRDefault="00B548F4" w:rsidP="00FF1716">
      <w:pPr>
        <w:pStyle w:val="Caption"/>
        <w:keepNext/>
        <w:numPr>
          <w:ilvl w:val="0"/>
          <w:numId w:val="49"/>
        </w:numPr>
        <w:tabs>
          <w:tab w:val="left" w:pos="990"/>
        </w:tabs>
        <w:spacing w:before="0" w:after="0"/>
        <w:ind w:hanging="720"/>
        <w:rPr>
          <w:rFonts w:ascii="Cambria" w:hAnsi="Cambria"/>
          <w:sz w:val="24"/>
          <w:szCs w:val="24"/>
          <w:lang w:val="en-US"/>
        </w:rPr>
      </w:pPr>
      <w:r w:rsidRPr="0037219E">
        <w:rPr>
          <w:rFonts w:ascii="Cambria" w:hAnsi="Cambria"/>
          <w:sz w:val="24"/>
          <w:szCs w:val="24"/>
          <w:lang w:val="ro-RO"/>
        </w:rPr>
        <w:t>Puncte Tari</w:t>
      </w:r>
    </w:p>
    <w:p w14:paraId="3527D6F8" w14:textId="5D3EC6B0" w:rsidR="00B548F4" w:rsidRPr="00B14656" w:rsidRDefault="00B548F4" w:rsidP="00B14656">
      <w:pPr>
        <w:pStyle w:val="ListParagraph"/>
        <w:numPr>
          <w:ilvl w:val="0"/>
          <w:numId w:val="5"/>
        </w:numPr>
        <w:tabs>
          <w:tab w:val="left" w:pos="1260"/>
        </w:tabs>
        <w:rPr>
          <w:rFonts w:ascii="Cambria" w:hAnsi="Cambria"/>
          <w:sz w:val="24"/>
          <w:szCs w:val="24"/>
          <w:lang w:val="ro-RO"/>
        </w:rPr>
      </w:pPr>
      <w:r w:rsidRPr="00B14656">
        <w:rPr>
          <w:rFonts w:ascii="Cambria" w:hAnsi="Cambria"/>
          <w:sz w:val="24"/>
          <w:szCs w:val="24"/>
          <w:lang w:val="en-US"/>
        </w:rPr>
        <w:t>e</w:t>
      </w:r>
      <w:proofErr w:type="spellStart"/>
      <w:r w:rsidR="00CC44EC" w:rsidRPr="00B14656">
        <w:rPr>
          <w:rFonts w:ascii="Cambria" w:hAnsi="Cambria"/>
          <w:sz w:val="24"/>
          <w:szCs w:val="24"/>
          <w:lang w:val="ro-RO"/>
        </w:rPr>
        <w:t>s</w:t>
      </w:r>
      <w:r w:rsidRPr="00B14656">
        <w:rPr>
          <w:rFonts w:ascii="Cambria" w:hAnsi="Cambria"/>
          <w:sz w:val="24"/>
          <w:szCs w:val="24"/>
          <w:lang w:val="ro-RO"/>
        </w:rPr>
        <w:t>te</w:t>
      </w:r>
      <w:proofErr w:type="spellEnd"/>
      <w:r w:rsidRPr="00B14656">
        <w:rPr>
          <w:rFonts w:ascii="Cambria" w:hAnsi="Cambria"/>
          <w:sz w:val="24"/>
          <w:szCs w:val="24"/>
          <w:lang w:val="ro-RO"/>
        </w:rPr>
        <w:t xml:space="preserve"> inițiat procesul de armonizare a </w:t>
      </w:r>
      <w:r w:rsidRPr="002E4F38">
        <w:rPr>
          <w:rFonts w:ascii="Cambria" w:hAnsi="Cambria"/>
          <w:sz w:val="24"/>
          <w:szCs w:val="24"/>
          <w:lang w:val="ro-RO"/>
        </w:rPr>
        <w:t xml:space="preserve">cadrului normativ </w:t>
      </w:r>
      <w:r w:rsidRPr="00B14656">
        <w:rPr>
          <w:rFonts w:ascii="Cambria" w:hAnsi="Cambria"/>
          <w:sz w:val="24"/>
          <w:szCs w:val="24"/>
          <w:lang w:val="ro-RO"/>
        </w:rPr>
        <w:t>în domeniul producerii și procesării laptelui;</w:t>
      </w:r>
    </w:p>
    <w:p w14:paraId="597D8F8B" w14:textId="77777777" w:rsidR="00A04374" w:rsidRDefault="00B548F4" w:rsidP="00906CA0">
      <w:pPr>
        <w:pStyle w:val="ListParagraph"/>
        <w:numPr>
          <w:ilvl w:val="0"/>
          <w:numId w:val="5"/>
        </w:numPr>
        <w:rPr>
          <w:rFonts w:ascii="Cambria" w:hAnsi="Cambria"/>
          <w:sz w:val="24"/>
          <w:szCs w:val="24"/>
          <w:lang w:val="ro-RO"/>
        </w:rPr>
      </w:pPr>
      <w:r w:rsidRPr="00B548F4">
        <w:rPr>
          <w:rFonts w:ascii="Cambria" w:hAnsi="Cambria"/>
          <w:sz w:val="24"/>
          <w:szCs w:val="24"/>
          <w:lang w:val="ro-RO"/>
        </w:rPr>
        <w:t>sistem de subvenționare de stat ce stimulează dezvoltarea sectorului</w:t>
      </w:r>
      <w:r w:rsidR="00822EC1">
        <w:rPr>
          <w:rFonts w:ascii="Cambria" w:hAnsi="Cambria"/>
          <w:sz w:val="24"/>
          <w:szCs w:val="24"/>
          <w:lang w:val="ro-RO"/>
        </w:rPr>
        <w:t>,</w:t>
      </w:r>
      <w:r w:rsidRPr="00B548F4">
        <w:rPr>
          <w:rFonts w:ascii="Cambria" w:hAnsi="Cambria"/>
          <w:sz w:val="24"/>
          <w:szCs w:val="24"/>
          <w:lang w:val="ro-RO"/>
        </w:rPr>
        <w:t xml:space="preserve"> </w:t>
      </w:r>
    </w:p>
    <w:p w14:paraId="11DFC089" w14:textId="4044122D" w:rsidR="00B548F4" w:rsidRDefault="00A04374" w:rsidP="00906CA0">
      <w:pPr>
        <w:pStyle w:val="ListParagraph"/>
        <w:numPr>
          <w:ilvl w:val="0"/>
          <w:numId w:val="5"/>
        </w:numPr>
        <w:rPr>
          <w:rFonts w:ascii="Cambria" w:hAnsi="Cambria"/>
          <w:sz w:val="24"/>
          <w:szCs w:val="24"/>
          <w:lang w:val="ro-RO"/>
        </w:rPr>
      </w:pPr>
      <w:r>
        <w:rPr>
          <w:rFonts w:ascii="Cambria" w:hAnsi="Cambria"/>
          <w:sz w:val="24"/>
          <w:szCs w:val="24"/>
          <w:lang w:val="ro-RO"/>
        </w:rPr>
        <w:t>s</w:t>
      </w:r>
      <w:r w:rsidR="00B548F4" w:rsidRPr="00B548F4">
        <w:rPr>
          <w:rFonts w:ascii="Cambria" w:hAnsi="Cambria"/>
          <w:sz w:val="24"/>
          <w:szCs w:val="24"/>
          <w:lang w:val="ro-RO"/>
        </w:rPr>
        <w:t>ectorul de producere a cerealelor are potențial de acoperire a necesarului de nut</w:t>
      </w:r>
      <w:r w:rsidR="00486EBE">
        <w:rPr>
          <w:rFonts w:ascii="Cambria" w:hAnsi="Cambria"/>
          <w:sz w:val="24"/>
          <w:szCs w:val="24"/>
          <w:lang w:val="ro-RO"/>
        </w:rPr>
        <w:t xml:space="preserve">reț pentru creșterea taurinelor, ovinelor/caprinelor </w:t>
      </w:r>
      <w:r w:rsidR="00B548F4" w:rsidRPr="00B548F4">
        <w:rPr>
          <w:rFonts w:ascii="Cambria" w:hAnsi="Cambria"/>
          <w:sz w:val="24"/>
          <w:szCs w:val="24"/>
          <w:lang w:val="ro-RO"/>
        </w:rPr>
        <w:t xml:space="preserve">și valorificarea lui prin ciclu închis la producția de lapte autohtonă; </w:t>
      </w:r>
    </w:p>
    <w:p w14:paraId="3EC8BED1" w14:textId="3B51C67A" w:rsidR="00486EBE" w:rsidRPr="00B548F4" w:rsidRDefault="00486EBE" w:rsidP="00486EBE">
      <w:pPr>
        <w:pStyle w:val="ListParagraph"/>
        <w:numPr>
          <w:ilvl w:val="0"/>
          <w:numId w:val="5"/>
        </w:numPr>
        <w:rPr>
          <w:rFonts w:ascii="Cambria" w:hAnsi="Cambria"/>
          <w:sz w:val="24"/>
          <w:szCs w:val="24"/>
          <w:lang w:val="ro-RO"/>
        </w:rPr>
      </w:pPr>
      <w:r w:rsidRPr="00486EBE">
        <w:rPr>
          <w:rFonts w:ascii="Cambria" w:hAnsi="Cambria"/>
          <w:sz w:val="24"/>
          <w:szCs w:val="24"/>
          <w:lang w:val="ro-RO"/>
        </w:rPr>
        <w:t>Moldova deţine suprafeţe de păşuni şi fâneţe care pot ușor fi ameliorate, fapt care poate contribui la dezvoltarea de perspectivă a sectorului ovin şi caprin, prin utilizarea judicioasă a acestora şi eficientă din punct de vedere economic;</w:t>
      </w:r>
    </w:p>
    <w:p w14:paraId="10DF1FA4" w14:textId="4B380B37" w:rsidR="00B548F4" w:rsidRPr="00B548F4" w:rsidRDefault="00B548F4" w:rsidP="00906CA0">
      <w:pPr>
        <w:pStyle w:val="ListParagraph"/>
        <w:numPr>
          <w:ilvl w:val="0"/>
          <w:numId w:val="5"/>
        </w:numPr>
        <w:rPr>
          <w:rFonts w:ascii="Cambria" w:hAnsi="Cambria"/>
          <w:sz w:val="24"/>
          <w:szCs w:val="24"/>
          <w:lang w:val="ro-RO"/>
        </w:rPr>
      </w:pPr>
      <w:r w:rsidRPr="00B548F4">
        <w:rPr>
          <w:rFonts w:ascii="Cambria" w:hAnsi="Cambria"/>
          <w:sz w:val="24"/>
          <w:szCs w:val="24"/>
          <w:lang w:val="ro-RO"/>
        </w:rPr>
        <w:t>posibilitatea și necesitatea integrării fermelor de creștere a bovinelor</w:t>
      </w:r>
      <w:r w:rsidR="00486EBE">
        <w:rPr>
          <w:rFonts w:ascii="Cambria" w:hAnsi="Cambria"/>
          <w:sz w:val="24"/>
          <w:szCs w:val="24"/>
          <w:lang w:val="ro-RO"/>
        </w:rPr>
        <w:t>, ovinelor/caprinelor</w:t>
      </w:r>
      <w:r w:rsidRPr="00B548F4">
        <w:rPr>
          <w:rFonts w:ascii="Cambria" w:hAnsi="Cambria"/>
          <w:sz w:val="24"/>
          <w:szCs w:val="24"/>
          <w:lang w:val="ro-RO"/>
        </w:rPr>
        <w:t xml:space="preserve"> în sistemul agricultură durabilă;</w:t>
      </w:r>
    </w:p>
    <w:p w14:paraId="4303D0D2" w14:textId="5CF126CD" w:rsidR="00B548F4" w:rsidRPr="00B548F4" w:rsidRDefault="00B548F4" w:rsidP="00906CA0">
      <w:pPr>
        <w:pStyle w:val="ListParagraph"/>
        <w:numPr>
          <w:ilvl w:val="0"/>
          <w:numId w:val="5"/>
        </w:numPr>
        <w:rPr>
          <w:rFonts w:ascii="Cambria" w:hAnsi="Cambria"/>
          <w:sz w:val="24"/>
          <w:szCs w:val="24"/>
          <w:lang w:val="ro-RO"/>
        </w:rPr>
      </w:pPr>
      <w:r w:rsidRPr="00B548F4">
        <w:rPr>
          <w:rFonts w:ascii="Cambria" w:hAnsi="Cambria"/>
          <w:sz w:val="24"/>
          <w:szCs w:val="24"/>
          <w:lang w:val="ro-RO"/>
        </w:rPr>
        <w:t>existenţa întreprinderilor ce dispun de capacităţi de procesare a laptelui;</w:t>
      </w:r>
    </w:p>
    <w:p w14:paraId="3D604067" w14:textId="2DFA5337" w:rsidR="00B548F4" w:rsidRDefault="00B548F4" w:rsidP="00906CA0">
      <w:pPr>
        <w:pStyle w:val="ListParagraph"/>
        <w:numPr>
          <w:ilvl w:val="0"/>
          <w:numId w:val="5"/>
        </w:numPr>
        <w:rPr>
          <w:rFonts w:ascii="Cambria" w:hAnsi="Cambria"/>
          <w:sz w:val="24"/>
          <w:szCs w:val="24"/>
          <w:lang w:val="ro-RO"/>
        </w:rPr>
      </w:pPr>
      <w:r w:rsidRPr="00B548F4">
        <w:rPr>
          <w:rFonts w:ascii="Cambria" w:hAnsi="Cambria"/>
          <w:sz w:val="24"/>
          <w:szCs w:val="24"/>
          <w:lang w:val="ro-RO"/>
        </w:rPr>
        <w:t>existenţa asociaţiilor de profil</w:t>
      </w:r>
      <w:r>
        <w:rPr>
          <w:rFonts w:ascii="Cambria" w:hAnsi="Cambria"/>
          <w:sz w:val="24"/>
          <w:szCs w:val="24"/>
          <w:lang w:val="ro-RO"/>
        </w:rPr>
        <w:t>.</w:t>
      </w:r>
    </w:p>
    <w:p w14:paraId="57D36F99" w14:textId="77777777" w:rsidR="0037219E" w:rsidRDefault="0037219E" w:rsidP="0037219E">
      <w:pPr>
        <w:pStyle w:val="ListParagraph"/>
        <w:ind w:left="1350"/>
        <w:rPr>
          <w:rFonts w:ascii="Cambria" w:hAnsi="Cambria"/>
          <w:sz w:val="24"/>
          <w:szCs w:val="24"/>
          <w:lang w:val="ro-RO"/>
        </w:rPr>
      </w:pPr>
    </w:p>
    <w:p w14:paraId="095CEA11" w14:textId="2BAFEE82" w:rsidR="006628A9" w:rsidRPr="0037219E" w:rsidRDefault="00F7393D" w:rsidP="009A705B">
      <w:pPr>
        <w:pStyle w:val="ListParagraph"/>
        <w:numPr>
          <w:ilvl w:val="0"/>
          <w:numId w:val="49"/>
        </w:numPr>
        <w:tabs>
          <w:tab w:val="left" w:pos="540"/>
          <w:tab w:val="left" w:pos="720"/>
          <w:tab w:val="left" w:pos="990"/>
        </w:tabs>
        <w:spacing w:after="0"/>
        <w:ind w:hanging="720"/>
        <w:rPr>
          <w:rFonts w:ascii="Cambria" w:hAnsi="Cambria"/>
          <w:b/>
          <w:sz w:val="24"/>
          <w:szCs w:val="24"/>
          <w:lang w:val="ro-RO"/>
        </w:rPr>
      </w:pPr>
      <w:r w:rsidRPr="0037219E">
        <w:rPr>
          <w:rFonts w:ascii="Cambria" w:hAnsi="Cambria"/>
          <w:b/>
          <w:sz w:val="24"/>
          <w:szCs w:val="24"/>
          <w:lang w:val="ro-RO"/>
        </w:rPr>
        <w:t>Puncte slabe</w:t>
      </w:r>
    </w:p>
    <w:p w14:paraId="15246EDB" w14:textId="2E946C9B" w:rsidR="00B548F4" w:rsidRPr="00B14656" w:rsidRDefault="00004311" w:rsidP="00BF4F8F">
      <w:pPr>
        <w:pStyle w:val="ListParagraph"/>
        <w:numPr>
          <w:ilvl w:val="0"/>
          <w:numId w:val="6"/>
        </w:numPr>
        <w:tabs>
          <w:tab w:val="left" w:pos="1350"/>
        </w:tabs>
        <w:spacing w:after="0"/>
        <w:ind w:firstLine="0"/>
        <w:jc w:val="both"/>
        <w:rPr>
          <w:rFonts w:ascii="Cambria" w:hAnsi="Cambria"/>
          <w:sz w:val="24"/>
          <w:szCs w:val="24"/>
          <w:lang w:val="ro-RO"/>
        </w:rPr>
      </w:pPr>
      <w:r>
        <w:rPr>
          <w:rFonts w:ascii="Cambria" w:hAnsi="Cambria"/>
          <w:sz w:val="24"/>
          <w:szCs w:val="24"/>
          <w:lang w:val="ro-RO"/>
        </w:rPr>
        <w:t>95</w:t>
      </w:r>
      <w:r w:rsidR="00B548F4" w:rsidRPr="00B14656">
        <w:rPr>
          <w:rFonts w:ascii="Cambria" w:hAnsi="Cambria"/>
          <w:sz w:val="24"/>
          <w:szCs w:val="24"/>
          <w:lang w:val="ro-RO"/>
        </w:rPr>
        <w:t>% din producția de lapte vine din sectorul individual;</w:t>
      </w:r>
    </w:p>
    <w:p w14:paraId="427E53C4" w14:textId="26C707D9"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producția insuficientă</w:t>
      </w:r>
      <w:r w:rsidRPr="00B548F4">
        <w:rPr>
          <w:rFonts w:ascii="Cambria" w:hAnsi="Cambria"/>
          <w:sz w:val="24"/>
          <w:szCs w:val="24"/>
          <w:lang w:val="ro-RO"/>
        </w:rPr>
        <w:t xml:space="preserve"> de lapte - materie primă calitativ</w:t>
      </w:r>
      <w:r>
        <w:rPr>
          <w:rFonts w:ascii="Cambria" w:hAnsi="Cambria"/>
          <w:sz w:val="24"/>
          <w:szCs w:val="24"/>
          <w:lang w:val="ro-RO"/>
        </w:rPr>
        <w:t>ă</w:t>
      </w:r>
      <w:r>
        <w:rPr>
          <w:rFonts w:ascii="Cambria" w:hAnsi="Cambria"/>
          <w:sz w:val="24"/>
          <w:szCs w:val="24"/>
          <w:lang w:val="en-US"/>
        </w:rPr>
        <w:t>;</w:t>
      </w:r>
    </w:p>
    <w:p w14:paraId="7E67319D" w14:textId="07A4EA72" w:rsidR="00B548F4" w:rsidRPr="00B548F4" w:rsidRDefault="00004311"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l</w:t>
      </w:r>
      <w:r w:rsidR="00B548F4" w:rsidRPr="00B548F4">
        <w:rPr>
          <w:rFonts w:ascii="Cambria" w:hAnsi="Cambria"/>
          <w:sz w:val="24"/>
          <w:szCs w:val="24"/>
          <w:lang w:val="ro-RO"/>
        </w:rPr>
        <w:t>ipsa unui proiect național de finanțare a dezvoltării sectorului;</w:t>
      </w:r>
    </w:p>
    <w:p w14:paraId="10DB26E4" w14:textId="67E60AAB"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c</w:t>
      </w:r>
      <w:r w:rsidRPr="00B548F4">
        <w:rPr>
          <w:rFonts w:ascii="Cambria" w:hAnsi="Cambria"/>
          <w:sz w:val="24"/>
          <w:szCs w:val="24"/>
          <w:lang w:val="ro-RO"/>
        </w:rPr>
        <w:t>alitatea joasa a furajelor și lipsa monitorizării calității nutrețurilor;</w:t>
      </w:r>
    </w:p>
    <w:p w14:paraId="604611B1" w14:textId="4D693D3D"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l</w:t>
      </w:r>
      <w:r w:rsidRPr="00B548F4">
        <w:rPr>
          <w:rFonts w:ascii="Cambria" w:hAnsi="Cambria"/>
          <w:sz w:val="24"/>
          <w:szCs w:val="24"/>
          <w:lang w:val="ro-RO"/>
        </w:rPr>
        <w:t>ipsa serviciilor de extensiune în sectorul de producere și procesare</w:t>
      </w:r>
      <w:r>
        <w:rPr>
          <w:rFonts w:ascii="Cambria" w:hAnsi="Cambria"/>
          <w:sz w:val="24"/>
          <w:szCs w:val="24"/>
          <w:lang w:val="ro-RO"/>
        </w:rPr>
        <w:t xml:space="preserve"> </w:t>
      </w:r>
      <w:r w:rsidRPr="00B548F4">
        <w:rPr>
          <w:rFonts w:ascii="Cambria" w:hAnsi="Cambria"/>
          <w:sz w:val="24"/>
          <w:szCs w:val="24"/>
          <w:lang w:val="ro-RO"/>
        </w:rPr>
        <w:t>a laptelui;</w:t>
      </w:r>
    </w:p>
    <w:p w14:paraId="68402E09" w14:textId="1D595DB2"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l</w:t>
      </w:r>
      <w:r w:rsidRPr="00B548F4">
        <w:rPr>
          <w:rFonts w:ascii="Cambria" w:hAnsi="Cambria"/>
          <w:sz w:val="24"/>
          <w:szCs w:val="24"/>
          <w:lang w:val="ro-RO"/>
        </w:rPr>
        <w:t>ipsa ghidurilor informaționale necesare pentru dezvoltarea afacerilor în sectorul lapte;</w:t>
      </w:r>
    </w:p>
    <w:p w14:paraId="1744E78E" w14:textId="39A0EE2C"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l</w:t>
      </w:r>
      <w:r w:rsidRPr="00B548F4">
        <w:rPr>
          <w:rFonts w:ascii="Cambria" w:hAnsi="Cambria"/>
          <w:sz w:val="24"/>
          <w:szCs w:val="24"/>
          <w:lang w:val="ro-RO"/>
        </w:rPr>
        <w:t xml:space="preserve">ipsa inovațiilor și tehnologiilor în sectorul de producere și procesare a laptelui; </w:t>
      </w:r>
    </w:p>
    <w:p w14:paraId="706D42A4" w14:textId="73670E97"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c</w:t>
      </w:r>
      <w:r w:rsidRPr="00B548F4">
        <w:rPr>
          <w:rFonts w:ascii="Cambria" w:hAnsi="Cambria"/>
          <w:sz w:val="24"/>
          <w:szCs w:val="24"/>
          <w:lang w:val="ro-RO"/>
        </w:rPr>
        <w:t>ompetitivitatea redusă a produselor lactate autohtone;</w:t>
      </w:r>
    </w:p>
    <w:p w14:paraId="7304D30A" w14:textId="35E0562B" w:rsidR="00B548F4" w:rsidRPr="00B548F4" w:rsidRDefault="00D33E5A"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lastRenderedPageBreak/>
        <w:t xml:space="preserve"> </w:t>
      </w:r>
      <w:r w:rsidR="00004311">
        <w:rPr>
          <w:rFonts w:ascii="Cambria" w:hAnsi="Cambria"/>
          <w:sz w:val="24"/>
          <w:szCs w:val="24"/>
          <w:lang w:val="ro-RO"/>
        </w:rPr>
        <w:t>i</w:t>
      </w:r>
      <w:r w:rsidR="00B548F4" w:rsidRPr="00B548F4">
        <w:rPr>
          <w:rFonts w:ascii="Cambria" w:hAnsi="Cambria"/>
          <w:sz w:val="24"/>
          <w:szCs w:val="24"/>
          <w:lang w:val="ro-RO"/>
        </w:rPr>
        <w:t>nsuficiența de forță de muncă calificată in sectorul de producere și procesare a laptelui;</w:t>
      </w:r>
    </w:p>
    <w:p w14:paraId="1454ED48" w14:textId="1F6D66CD"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 xml:space="preserve"> c</w:t>
      </w:r>
      <w:r w:rsidRPr="00B548F4">
        <w:rPr>
          <w:rFonts w:ascii="Cambria" w:hAnsi="Cambria"/>
          <w:sz w:val="24"/>
          <w:szCs w:val="24"/>
          <w:lang w:val="ro-RO"/>
        </w:rPr>
        <w:t>apacități sub-utilizate în sectorul de procesarea laptelui;</w:t>
      </w:r>
    </w:p>
    <w:p w14:paraId="145BBD0B" w14:textId="35E8B900" w:rsidR="00B548F4" w:rsidRPr="00B548F4" w:rsidRDefault="00D33E5A" w:rsidP="00BF4F8F">
      <w:pPr>
        <w:pStyle w:val="ListParagraph"/>
        <w:numPr>
          <w:ilvl w:val="0"/>
          <w:numId w:val="6"/>
        </w:numPr>
        <w:tabs>
          <w:tab w:val="left" w:pos="1350"/>
          <w:tab w:val="left" w:pos="1440"/>
          <w:tab w:val="left" w:pos="1620"/>
          <w:tab w:val="left" w:pos="1800"/>
        </w:tabs>
        <w:ind w:firstLine="0"/>
        <w:jc w:val="both"/>
        <w:rPr>
          <w:rFonts w:ascii="Cambria" w:hAnsi="Cambria"/>
          <w:sz w:val="24"/>
          <w:szCs w:val="24"/>
          <w:lang w:val="ro-RO"/>
        </w:rPr>
      </w:pPr>
      <w:r>
        <w:rPr>
          <w:rFonts w:ascii="Cambria" w:hAnsi="Cambria"/>
          <w:sz w:val="24"/>
          <w:szCs w:val="24"/>
          <w:lang w:val="ro-RO"/>
        </w:rPr>
        <w:t xml:space="preserve"> </w:t>
      </w:r>
      <w:r w:rsidR="00BF4F8F">
        <w:rPr>
          <w:rFonts w:ascii="Cambria" w:hAnsi="Cambria"/>
          <w:sz w:val="24"/>
          <w:szCs w:val="24"/>
          <w:lang w:val="ro-RO"/>
        </w:rPr>
        <w:tab/>
        <w:t>i</w:t>
      </w:r>
      <w:r w:rsidR="00FF692E" w:rsidRPr="00FF692E">
        <w:rPr>
          <w:rFonts w:ascii="Cambria" w:hAnsi="Cambria"/>
          <w:sz w:val="24"/>
          <w:szCs w:val="24"/>
          <w:lang w:val="ro-RO"/>
        </w:rPr>
        <w:t>nvazia produselor lactate de import ce sunt de o calitate joasă şi preţ redus</w:t>
      </w:r>
      <w:r w:rsidR="00B548F4" w:rsidRPr="00B548F4">
        <w:rPr>
          <w:rFonts w:ascii="Cambria" w:hAnsi="Cambria"/>
          <w:sz w:val="24"/>
          <w:szCs w:val="24"/>
          <w:lang w:val="ro-RO"/>
        </w:rPr>
        <w:t>;</w:t>
      </w:r>
    </w:p>
    <w:p w14:paraId="4C0C9C53" w14:textId="680A8ED3"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 xml:space="preserve"> c</w:t>
      </w:r>
      <w:r w:rsidRPr="00B548F4">
        <w:rPr>
          <w:rFonts w:ascii="Cambria" w:hAnsi="Cambria"/>
          <w:sz w:val="24"/>
          <w:szCs w:val="24"/>
          <w:lang w:val="ro-RO"/>
        </w:rPr>
        <w:t>aracterul sezonier pronunțat al producţiei de lapte;</w:t>
      </w:r>
    </w:p>
    <w:p w14:paraId="3CDDC654" w14:textId="36BE1F16" w:rsidR="00B548F4" w:rsidRPr="00D33E5A" w:rsidRDefault="0057394F" w:rsidP="00D33E5A">
      <w:pPr>
        <w:pStyle w:val="ListParagraph"/>
        <w:numPr>
          <w:ilvl w:val="0"/>
          <w:numId w:val="6"/>
        </w:numPr>
        <w:ind w:firstLine="0"/>
        <w:jc w:val="both"/>
        <w:rPr>
          <w:rFonts w:ascii="Cambria" w:hAnsi="Cambria"/>
          <w:sz w:val="24"/>
          <w:szCs w:val="24"/>
          <w:lang w:val="ro-RO"/>
        </w:rPr>
      </w:pPr>
      <w:r>
        <w:rPr>
          <w:rFonts w:ascii="Cambria" w:hAnsi="Cambria"/>
          <w:sz w:val="24"/>
          <w:szCs w:val="24"/>
          <w:lang w:val="ro-RO"/>
        </w:rPr>
        <w:t>o</w:t>
      </w:r>
      <w:r w:rsidRPr="0057394F">
        <w:rPr>
          <w:rFonts w:ascii="Cambria" w:hAnsi="Cambria"/>
          <w:sz w:val="24"/>
          <w:szCs w:val="24"/>
          <w:lang w:val="ro-RO"/>
        </w:rPr>
        <w:t>rganizarea deficitară a marketingului (studii de piaţă, chestionare de consum, promovarea produselor, etc.) şi pieţelor de valorificare a producţiilor ovinelor şi caprinelor;</w:t>
      </w:r>
    </w:p>
    <w:p w14:paraId="3DE138BF" w14:textId="1AF69471" w:rsidR="00B548F4" w:rsidRPr="00B548F4" w:rsidRDefault="00B548F4" w:rsidP="00F7393D">
      <w:pPr>
        <w:pStyle w:val="ListParagraph"/>
        <w:numPr>
          <w:ilvl w:val="0"/>
          <w:numId w:val="6"/>
        </w:numPr>
        <w:ind w:left="1350"/>
        <w:jc w:val="both"/>
        <w:rPr>
          <w:rFonts w:ascii="Cambria" w:hAnsi="Cambria"/>
          <w:sz w:val="24"/>
          <w:szCs w:val="24"/>
          <w:lang w:val="ro-RO"/>
        </w:rPr>
      </w:pPr>
      <w:r w:rsidRPr="00B548F4">
        <w:rPr>
          <w:rFonts w:ascii="Cambria" w:hAnsi="Cambria"/>
          <w:sz w:val="24"/>
          <w:szCs w:val="24"/>
          <w:lang w:val="ro-RO"/>
        </w:rPr>
        <w:t xml:space="preserve"> </w:t>
      </w:r>
      <w:r>
        <w:rPr>
          <w:rFonts w:ascii="Cambria" w:hAnsi="Cambria"/>
          <w:sz w:val="24"/>
          <w:szCs w:val="24"/>
          <w:lang w:val="ro-RO"/>
        </w:rPr>
        <w:t>m</w:t>
      </w:r>
      <w:r w:rsidRPr="00B548F4">
        <w:rPr>
          <w:rFonts w:ascii="Cambria" w:hAnsi="Cambria"/>
          <w:sz w:val="24"/>
          <w:szCs w:val="24"/>
          <w:lang w:val="ro-RO"/>
        </w:rPr>
        <w:t>anagementul ineficient al sistemului de ameliorare și reproducție a animalelor;</w:t>
      </w:r>
    </w:p>
    <w:p w14:paraId="17599B61" w14:textId="505D01E0" w:rsidR="00B548F4" w:rsidRPr="00B548F4" w:rsidRDefault="00B548F4" w:rsidP="00F7393D">
      <w:pPr>
        <w:pStyle w:val="ListParagraph"/>
        <w:numPr>
          <w:ilvl w:val="0"/>
          <w:numId w:val="6"/>
        </w:numPr>
        <w:ind w:left="1350"/>
        <w:jc w:val="both"/>
        <w:rPr>
          <w:rFonts w:ascii="Cambria" w:hAnsi="Cambria"/>
          <w:sz w:val="24"/>
          <w:szCs w:val="24"/>
          <w:lang w:val="ro-RO"/>
        </w:rPr>
      </w:pPr>
      <w:r>
        <w:rPr>
          <w:rFonts w:ascii="Cambria" w:hAnsi="Cambria"/>
          <w:sz w:val="24"/>
          <w:szCs w:val="24"/>
          <w:lang w:val="ro-RO"/>
        </w:rPr>
        <w:t xml:space="preserve"> p</w:t>
      </w:r>
      <w:r w:rsidRPr="00B548F4">
        <w:rPr>
          <w:rFonts w:ascii="Cambria" w:hAnsi="Cambria"/>
          <w:sz w:val="24"/>
          <w:szCs w:val="24"/>
          <w:lang w:val="ro-RO"/>
        </w:rPr>
        <w:t xml:space="preserve">rogramele educaționale nu corespund cerințelor sectorului; </w:t>
      </w:r>
    </w:p>
    <w:p w14:paraId="700B16B4" w14:textId="1AA90633" w:rsidR="00B548F4" w:rsidRDefault="00B548F4" w:rsidP="00450771">
      <w:pPr>
        <w:pStyle w:val="ListParagraph"/>
        <w:numPr>
          <w:ilvl w:val="0"/>
          <w:numId w:val="6"/>
        </w:numPr>
        <w:ind w:firstLine="0"/>
        <w:jc w:val="both"/>
        <w:rPr>
          <w:rFonts w:ascii="Cambria" w:hAnsi="Cambria"/>
          <w:sz w:val="24"/>
          <w:szCs w:val="24"/>
          <w:lang w:val="ro-RO"/>
        </w:rPr>
      </w:pPr>
      <w:r w:rsidRPr="00B548F4">
        <w:rPr>
          <w:rFonts w:ascii="Cambria" w:hAnsi="Cambria"/>
          <w:sz w:val="24"/>
          <w:szCs w:val="24"/>
          <w:lang w:val="ro-RO"/>
        </w:rPr>
        <w:t xml:space="preserve"> accesul limitat la piețele externe și lipsa ali</w:t>
      </w:r>
      <w:r>
        <w:rPr>
          <w:rFonts w:ascii="Cambria" w:hAnsi="Cambria"/>
          <w:sz w:val="24"/>
          <w:szCs w:val="24"/>
          <w:lang w:val="ro-RO"/>
        </w:rPr>
        <w:t xml:space="preserve">nierii la cerințele </w:t>
      </w:r>
      <w:r w:rsidR="00450771" w:rsidRPr="00450771">
        <w:rPr>
          <w:rFonts w:ascii="Cambria" w:hAnsi="Cambria"/>
          <w:sz w:val="24"/>
          <w:szCs w:val="24"/>
          <w:lang w:val="ro-RO"/>
        </w:rPr>
        <w:t>uniunii europene</w:t>
      </w:r>
      <w:r w:rsidRPr="00B548F4">
        <w:rPr>
          <w:rFonts w:ascii="Cambria" w:hAnsi="Cambria"/>
          <w:sz w:val="24"/>
          <w:szCs w:val="24"/>
          <w:lang w:val="ro-RO"/>
        </w:rPr>
        <w:t>;</w:t>
      </w:r>
    </w:p>
    <w:p w14:paraId="489C681A" w14:textId="77777777" w:rsidR="00D75F81" w:rsidRDefault="00D75F81" w:rsidP="00F7393D">
      <w:pPr>
        <w:pStyle w:val="ListParagraph"/>
        <w:tabs>
          <w:tab w:val="left" w:pos="990"/>
        </w:tabs>
        <w:ind w:left="1170"/>
        <w:jc w:val="center"/>
        <w:rPr>
          <w:rFonts w:ascii="Cambria" w:hAnsi="Cambria"/>
          <w:b/>
          <w:sz w:val="24"/>
          <w:szCs w:val="24"/>
          <w:lang w:val="ro-RO"/>
        </w:rPr>
      </w:pPr>
    </w:p>
    <w:p w14:paraId="140D140D" w14:textId="33310FDF" w:rsidR="00CB7802" w:rsidRPr="0037219E" w:rsidRDefault="00F7393D" w:rsidP="009A705B">
      <w:pPr>
        <w:pStyle w:val="ListParagraph"/>
        <w:numPr>
          <w:ilvl w:val="0"/>
          <w:numId w:val="49"/>
        </w:numPr>
        <w:tabs>
          <w:tab w:val="left" w:pos="990"/>
        </w:tabs>
        <w:ind w:hanging="720"/>
        <w:rPr>
          <w:rFonts w:ascii="Cambria" w:hAnsi="Cambria"/>
          <w:b/>
          <w:sz w:val="24"/>
          <w:szCs w:val="24"/>
          <w:lang w:val="ro-RO"/>
        </w:rPr>
      </w:pPr>
      <w:r>
        <w:rPr>
          <w:rFonts w:ascii="Cambria" w:hAnsi="Cambria"/>
          <w:b/>
          <w:sz w:val="24"/>
          <w:szCs w:val="24"/>
          <w:lang w:val="ro-RO"/>
        </w:rPr>
        <w:t>Oportunități</w:t>
      </w:r>
    </w:p>
    <w:p w14:paraId="7F0EB16B" w14:textId="408474D1" w:rsidR="00B548F4" w:rsidRPr="00B14656" w:rsidRDefault="0037219E" w:rsidP="00B14656">
      <w:pPr>
        <w:pStyle w:val="ListParagraph"/>
        <w:numPr>
          <w:ilvl w:val="0"/>
          <w:numId w:val="7"/>
        </w:numPr>
        <w:tabs>
          <w:tab w:val="left" w:pos="1260"/>
          <w:tab w:val="left" w:pos="1350"/>
          <w:tab w:val="left" w:pos="1440"/>
        </w:tabs>
        <w:jc w:val="both"/>
        <w:rPr>
          <w:rFonts w:ascii="Cambria" w:hAnsi="Cambria"/>
          <w:sz w:val="24"/>
          <w:szCs w:val="24"/>
          <w:lang w:val="ro-RO"/>
        </w:rPr>
      </w:pPr>
      <w:r>
        <w:rPr>
          <w:rFonts w:ascii="Cambria" w:hAnsi="Cambria"/>
          <w:sz w:val="24"/>
          <w:szCs w:val="24"/>
          <w:lang w:val="ro-RO"/>
        </w:rPr>
        <w:t>s</w:t>
      </w:r>
      <w:r w:rsidR="00B548F4" w:rsidRPr="00B14656">
        <w:rPr>
          <w:rFonts w:ascii="Cambria" w:hAnsi="Cambria"/>
          <w:sz w:val="24"/>
          <w:szCs w:val="24"/>
          <w:lang w:val="ro-RO"/>
        </w:rPr>
        <w:t>porirea producției de lapte pentru asigurarea consumului intern și a competitivități produselor lactate;</w:t>
      </w:r>
    </w:p>
    <w:p w14:paraId="54B21624" w14:textId="3B18F454" w:rsidR="00B548F4" w:rsidRPr="00B548F4" w:rsidRDefault="00B548F4" w:rsidP="00AF67E5">
      <w:pPr>
        <w:pStyle w:val="ListParagraph"/>
        <w:numPr>
          <w:ilvl w:val="0"/>
          <w:numId w:val="7"/>
        </w:numPr>
        <w:tabs>
          <w:tab w:val="left" w:pos="1260"/>
          <w:tab w:val="left" w:pos="1440"/>
        </w:tabs>
        <w:ind w:left="630" w:firstLine="360"/>
        <w:jc w:val="both"/>
        <w:rPr>
          <w:rFonts w:ascii="Cambria" w:hAnsi="Cambria"/>
          <w:sz w:val="24"/>
          <w:szCs w:val="24"/>
          <w:lang w:val="ro-RO"/>
        </w:rPr>
      </w:pPr>
      <w:r>
        <w:rPr>
          <w:rFonts w:ascii="Cambria" w:hAnsi="Cambria"/>
          <w:sz w:val="24"/>
          <w:szCs w:val="24"/>
          <w:lang w:val="ro-RO"/>
        </w:rPr>
        <w:t>d</w:t>
      </w:r>
      <w:r w:rsidRPr="00B548F4">
        <w:rPr>
          <w:rFonts w:ascii="Cambria" w:hAnsi="Cambria"/>
          <w:sz w:val="24"/>
          <w:szCs w:val="24"/>
          <w:lang w:val="ro-RO"/>
        </w:rPr>
        <w:t>iversificarea piețelor de export;</w:t>
      </w:r>
    </w:p>
    <w:p w14:paraId="26CA2AF0" w14:textId="5D19DF4B" w:rsidR="00B548F4" w:rsidRDefault="00B548F4" w:rsidP="00AF67E5">
      <w:pPr>
        <w:pStyle w:val="ListParagraph"/>
        <w:numPr>
          <w:ilvl w:val="0"/>
          <w:numId w:val="7"/>
        </w:numPr>
        <w:tabs>
          <w:tab w:val="left" w:pos="1350"/>
          <w:tab w:val="left" w:pos="1440"/>
        </w:tabs>
        <w:ind w:left="630" w:firstLine="360"/>
        <w:jc w:val="both"/>
        <w:rPr>
          <w:rFonts w:ascii="Cambria" w:hAnsi="Cambria"/>
          <w:sz w:val="24"/>
          <w:szCs w:val="24"/>
          <w:lang w:val="ro-RO"/>
        </w:rPr>
      </w:pPr>
      <w:r>
        <w:rPr>
          <w:rFonts w:ascii="Cambria" w:hAnsi="Cambria"/>
          <w:sz w:val="24"/>
          <w:szCs w:val="24"/>
          <w:lang w:val="ro-RO"/>
        </w:rPr>
        <w:t xml:space="preserve">diversificarea produselor, </w:t>
      </w:r>
      <w:r w:rsidRPr="00B548F4">
        <w:rPr>
          <w:rFonts w:ascii="Cambria" w:hAnsi="Cambria"/>
          <w:sz w:val="24"/>
          <w:szCs w:val="24"/>
          <w:lang w:val="ro-RO"/>
        </w:rPr>
        <w:t>promovarea produselor tradiționale;</w:t>
      </w:r>
    </w:p>
    <w:p w14:paraId="0A3DEE9B" w14:textId="77777777" w:rsidR="00B548F4" w:rsidRPr="00B548F4" w:rsidRDefault="00B548F4" w:rsidP="00AF67E5">
      <w:pPr>
        <w:pStyle w:val="ListParagraph"/>
        <w:numPr>
          <w:ilvl w:val="0"/>
          <w:numId w:val="7"/>
        </w:numPr>
        <w:tabs>
          <w:tab w:val="left" w:pos="1350"/>
          <w:tab w:val="left" w:pos="1440"/>
        </w:tabs>
        <w:ind w:left="630" w:firstLine="360"/>
        <w:jc w:val="both"/>
        <w:rPr>
          <w:rFonts w:ascii="Cambria" w:hAnsi="Cambria"/>
          <w:sz w:val="24"/>
          <w:szCs w:val="24"/>
          <w:lang w:val="ro-RO"/>
        </w:rPr>
      </w:pPr>
      <w:r w:rsidRPr="00B548F4">
        <w:rPr>
          <w:rFonts w:ascii="Cambria" w:hAnsi="Cambria"/>
          <w:sz w:val="24"/>
          <w:szCs w:val="24"/>
          <w:lang w:val="ro-RO"/>
        </w:rPr>
        <w:t>substituirea producției de import cu cea autohtonă;</w:t>
      </w:r>
    </w:p>
    <w:p w14:paraId="78E9F9AB" w14:textId="77777777" w:rsidR="00B548F4" w:rsidRPr="00B548F4" w:rsidRDefault="00B548F4" w:rsidP="00AF67E5">
      <w:pPr>
        <w:pStyle w:val="ListParagraph"/>
        <w:numPr>
          <w:ilvl w:val="0"/>
          <w:numId w:val="7"/>
        </w:numPr>
        <w:tabs>
          <w:tab w:val="left" w:pos="1350"/>
          <w:tab w:val="left" w:pos="1440"/>
        </w:tabs>
        <w:jc w:val="both"/>
        <w:rPr>
          <w:rFonts w:ascii="Cambria" w:hAnsi="Cambria"/>
          <w:sz w:val="24"/>
          <w:szCs w:val="24"/>
          <w:lang w:val="ro-RO"/>
        </w:rPr>
      </w:pPr>
      <w:r w:rsidRPr="00B548F4">
        <w:rPr>
          <w:rFonts w:ascii="Cambria" w:hAnsi="Cambria"/>
          <w:sz w:val="24"/>
          <w:szCs w:val="24"/>
          <w:lang w:val="ro-RO"/>
        </w:rPr>
        <w:t>dezvoltarea clusterelor, a grupurilor de producere și marketing, precum și a altor forme de asociere;</w:t>
      </w:r>
    </w:p>
    <w:p w14:paraId="5B8C076D" w14:textId="4C4E937A" w:rsidR="00B548F4" w:rsidRPr="00B548F4" w:rsidRDefault="00B548F4" w:rsidP="00AF67E5">
      <w:pPr>
        <w:pStyle w:val="ListParagraph"/>
        <w:numPr>
          <w:ilvl w:val="0"/>
          <w:numId w:val="7"/>
        </w:numPr>
        <w:tabs>
          <w:tab w:val="left" w:pos="630"/>
          <w:tab w:val="left" w:pos="1350"/>
          <w:tab w:val="left" w:pos="1440"/>
        </w:tabs>
        <w:jc w:val="both"/>
        <w:rPr>
          <w:rFonts w:ascii="Cambria" w:hAnsi="Cambria"/>
          <w:sz w:val="24"/>
          <w:szCs w:val="24"/>
          <w:lang w:val="ro-RO"/>
        </w:rPr>
      </w:pPr>
      <w:r>
        <w:rPr>
          <w:rFonts w:ascii="Cambria" w:hAnsi="Cambria"/>
          <w:sz w:val="24"/>
          <w:szCs w:val="24"/>
          <w:lang w:val="ro-RO"/>
        </w:rPr>
        <w:t>i</w:t>
      </w:r>
      <w:r w:rsidRPr="00B548F4">
        <w:rPr>
          <w:rFonts w:ascii="Cambria" w:hAnsi="Cambria"/>
          <w:sz w:val="24"/>
          <w:szCs w:val="24"/>
          <w:lang w:val="ro-RO"/>
        </w:rPr>
        <w:t>mplementarea sistemului de management al calităţii;</w:t>
      </w:r>
    </w:p>
    <w:p w14:paraId="1C1BF9DB" w14:textId="17C85B42" w:rsidR="00B548F4" w:rsidRDefault="0057394F" w:rsidP="0057394F">
      <w:pPr>
        <w:pStyle w:val="ListParagraph"/>
        <w:numPr>
          <w:ilvl w:val="0"/>
          <w:numId w:val="7"/>
        </w:numPr>
        <w:tabs>
          <w:tab w:val="left" w:pos="630"/>
          <w:tab w:val="left" w:pos="1350"/>
          <w:tab w:val="left" w:pos="1440"/>
        </w:tabs>
        <w:jc w:val="both"/>
        <w:rPr>
          <w:rFonts w:ascii="Cambria" w:hAnsi="Cambria"/>
          <w:sz w:val="24"/>
          <w:szCs w:val="24"/>
          <w:lang w:val="ro-RO"/>
        </w:rPr>
      </w:pPr>
      <w:r>
        <w:rPr>
          <w:rFonts w:ascii="Cambria" w:hAnsi="Cambria"/>
          <w:sz w:val="24"/>
          <w:szCs w:val="24"/>
          <w:lang w:val="ro-RO"/>
        </w:rPr>
        <w:t>p</w:t>
      </w:r>
      <w:r w:rsidRPr="0057394F">
        <w:rPr>
          <w:rFonts w:ascii="Cambria" w:hAnsi="Cambria"/>
          <w:sz w:val="24"/>
          <w:szCs w:val="24"/>
          <w:lang w:val="ro-RO"/>
        </w:rPr>
        <w:t>osibilităţi de accesare a fondurilor “directe” ale U.E. pentru menținerea fon</w:t>
      </w:r>
      <w:r>
        <w:rPr>
          <w:rFonts w:ascii="Cambria" w:hAnsi="Cambria"/>
          <w:sz w:val="24"/>
          <w:szCs w:val="24"/>
          <w:lang w:val="ro-RO"/>
        </w:rPr>
        <w:t>dului genetic de rase autohtone</w:t>
      </w:r>
      <w:r w:rsidR="00B548F4">
        <w:rPr>
          <w:rFonts w:ascii="Cambria" w:hAnsi="Cambria"/>
          <w:sz w:val="24"/>
          <w:szCs w:val="24"/>
          <w:lang w:val="ro-RO"/>
        </w:rPr>
        <w:t>.</w:t>
      </w:r>
    </w:p>
    <w:p w14:paraId="58BC9AA3" w14:textId="77777777" w:rsidR="00A1188E" w:rsidRDefault="00A1188E" w:rsidP="00A1188E">
      <w:pPr>
        <w:pStyle w:val="ListParagraph"/>
        <w:tabs>
          <w:tab w:val="left" w:pos="630"/>
          <w:tab w:val="left" w:pos="1350"/>
          <w:tab w:val="left" w:pos="1440"/>
        </w:tabs>
        <w:ind w:left="1350"/>
        <w:jc w:val="both"/>
        <w:rPr>
          <w:rFonts w:ascii="Cambria" w:hAnsi="Cambria"/>
          <w:sz w:val="24"/>
          <w:szCs w:val="24"/>
          <w:lang w:val="ro-RO"/>
        </w:rPr>
      </w:pPr>
    </w:p>
    <w:p w14:paraId="541EE3B4" w14:textId="27A97B3E" w:rsidR="00B555D0" w:rsidRDefault="00B555D0" w:rsidP="009A705B">
      <w:pPr>
        <w:pStyle w:val="ListParagraph"/>
        <w:numPr>
          <w:ilvl w:val="0"/>
          <w:numId w:val="49"/>
        </w:numPr>
        <w:tabs>
          <w:tab w:val="left" w:pos="630"/>
          <w:tab w:val="left" w:pos="1080"/>
          <w:tab w:val="left" w:pos="1350"/>
        </w:tabs>
        <w:ind w:hanging="720"/>
        <w:rPr>
          <w:rFonts w:ascii="Cambria" w:hAnsi="Cambria"/>
          <w:b/>
          <w:sz w:val="24"/>
          <w:szCs w:val="24"/>
          <w:lang w:val="ro-RO"/>
        </w:rPr>
      </w:pPr>
      <w:r>
        <w:rPr>
          <w:rFonts w:ascii="Cambria" w:hAnsi="Cambria"/>
          <w:b/>
          <w:sz w:val="24"/>
          <w:szCs w:val="24"/>
          <w:lang w:val="ro-RO"/>
        </w:rPr>
        <w:t>Riscuri</w:t>
      </w:r>
    </w:p>
    <w:p w14:paraId="558CEEDA" w14:textId="0C9CF1CD" w:rsidR="00B548F4" w:rsidRPr="00B14656" w:rsidRDefault="00AF67E5" w:rsidP="00B14656">
      <w:pPr>
        <w:pStyle w:val="ListParagraph"/>
        <w:numPr>
          <w:ilvl w:val="0"/>
          <w:numId w:val="8"/>
        </w:numPr>
        <w:tabs>
          <w:tab w:val="left" w:pos="630"/>
          <w:tab w:val="left" w:pos="1080"/>
          <w:tab w:val="left" w:pos="1350"/>
        </w:tabs>
        <w:ind w:firstLine="0"/>
        <w:jc w:val="both"/>
        <w:rPr>
          <w:rFonts w:ascii="Cambria" w:hAnsi="Cambria"/>
          <w:sz w:val="24"/>
          <w:szCs w:val="24"/>
          <w:lang w:val="ro-RO"/>
        </w:rPr>
      </w:pPr>
      <w:r w:rsidRPr="00B14656">
        <w:rPr>
          <w:rFonts w:ascii="Cambria" w:hAnsi="Cambria"/>
          <w:sz w:val="24"/>
          <w:szCs w:val="24"/>
          <w:lang w:val="ro-RO"/>
        </w:rPr>
        <w:t>F</w:t>
      </w:r>
      <w:r w:rsidR="00B548F4" w:rsidRPr="00B14656">
        <w:rPr>
          <w:rFonts w:ascii="Cambria" w:hAnsi="Cambria"/>
          <w:sz w:val="24"/>
          <w:szCs w:val="24"/>
          <w:lang w:val="ro-RO"/>
        </w:rPr>
        <w:t>enomenele climatice adverse;</w:t>
      </w:r>
    </w:p>
    <w:p w14:paraId="004C88A3" w14:textId="4D9707D2" w:rsidR="00B548F4" w:rsidRPr="00B548F4" w:rsidRDefault="00B548F4" w:rsidP="00AF67E5">
      <w:pPr>
        <w:pStyle w:val="ListParagraph"/>
        <w:numPr>
          <w:ilvl w:val="0"/>
          <w:numId w:val="8"/>
        </w:numPr>
        <w:tabs>
          <w:tab w:val="left" w:pos="1350"/>
        </w:tabs>
        <w:ind w:firstLine="0"/>
        <w:rPr>
          <w:rFonts w:ascii="Cambria" w:hAnsi="Cambria"/>
          <w:b/>
          <w:sz w:val="24"/>
          <w:szCs w:val="24"/>
          <w:lang w:val="ro-RO"/>
        </w:rPr>
      </w:pPr>
      <w:r w:rsidRPr="00B548F4">
        <w:rPr>
          <w:rFonts w:ascii="Cambria" w:hAnsi="Cambria"/>
          <w:sz w:val="24"/>
          <w:szCs w:val="24"/>
          <w:lang w:val="ro-RO"/>
        </w:rPr>
        <w:t>declanșarea unor fenomene epizootice regionale</w:t>
      </w:r>
      <w:r w:rsidRPr="00B548F4">
        <w:rPr>
          <w:rFonts w:ascii="Cambria" w:hAnsi="Cambria"/>
          <w:b/>
          <w:sz w:val="24"/>
          <w:szCs w:val="24"/>
          <w:lang w:val="ro-RO"/>
        </w:rPr>
        <w:t>;</w:t>
      </w:r>
    </w:p>
    <w:p w14:paraId="7D126C81" w14:textId="01A2E63A" w:rsidR="00B548F4" w:rsidRPr="00B548F4" w:rsidRDefault="00B548F4" w:rsidP="00AF67E5">
      <w:pPr>
        <w:pStyle w:val="ListParagraph"/>
        <w:numPr>
          <w:ilvl w:val="0"/>
          <w:numId w:val="8"/>
        </w:numPr>
        <w:tabs>
          <w:tab w:val="left" w:pos="1350"/>
        </w:tabs>
        <w:ind w:firstLine="0"/>
        <w:rPr>
          <w:rFonts w:ascii="Cambria" w:hAnsi="Cambria"/>
          <w:sz w:val="24"/>
          <w:szCs w:val="24"/>
          <w:lang w:val="ro-RO"/>
        </w:rPr>
      </w:pPr>
      <w:r>
        <w:rPr>
          <w:rFonts w:ascii="Cambria" w:hAnsi="Cambria"/>
          <w:sz w:val="24"/>
          <w:szCs w:val="24"/>
          <w:lang w:val="ro-RO"/>
        </w:rPr>
        <w:t>c</w:t>
      </w:r>
      <w:r w:rsidR="00414538">
        <w:rPr>
          <w:rFonts w:ascii="Cambria" w:hAnsi="Cambria"/>
          <w:sz w:val="24"/>
          <w:szCs w:val="24"/>
          <w:lang w:val="ro-RO"/>
        </w:rPr>
        <w:t>oncurență</w:t>
      </w:r>
      <w:r w:rsidRPr="00B548F4">
        <w:rPr>
          <w:rFonts w:ascii="Cambria" w:hAnsi="Cambria"/>
          <w:sz w:val="24"/>
          <w:szCs w:val="24"/>
          <w:lang w:val="ro-RO"/>
        </w:rPr>
        <w:t xml:space="preserve"> din partea țărilor vecine</w:t>
      </w:r>
      <w:r w:rsidRPr="00B548F4">
        <w:rPr>
          <w:rFonts w:ascii="Cambria" w:hAnsi="Cambria"/>
          <w:b/>
          <w:sz w:val="24"/>
          <w:szCs w:val="24"/>
          <w:lang w:val="ro-RO"/>
        </w:rPr>
        <w:t>;</w:t>
      </w:r>
    </w:p>
    <w:p w14:paraId="152EDE1D" w14:textId="4ADAE75D" w:rsidR="00B548F4" w:rsidRPr="00B548F4" w:rsidRDefault="00B548F4" w:rsidP="00AF67E5">
      <w:pPr>
        <w:pStyle w:val="ListParagraph"/>
        <w:numPr>
          <w:ilvl w:val="0"/>
          <w:numId w:val="8"/>
        </w:numPr>
        <w:ind w:left="1350"/>
        <w:rPr>
          <w:rFonts w:ascii="Cambria" w:hAnsi="Cambria"/>
          <w:sz w:val="24"/>
          <w:szCs w:val="24"/>
          <w:lang w:val="ro-RO"/>
        </w:rPr>
      </w:pPr>
      <w:r>
        <w:rPr>
          <w:rFonts w:ascii="Cambria" w:hAnsi="Cambria"/>
          <w:sz w:val="24"/>
          <w:szCs w:val="24"/>
          <w:lang w:val="ro-RO"/>
        </w:rPr>
        <w:t>p</w:t>
      </w:r>
      <w:r w:rsidRPr="00B548F4">
        <w:rPr>
          <w:rFonts w:ascii="Cambria" w:hAnsi="Cambria"/>
          <w:sz w:val="24"/>
          <w:szCs w:val="24"/>
          <w:lang w:val="ro-RO"/>
        </w:rPr>
        <w:t>rocesele demografice ce duc la scăderea forței de</w:t>
      </w:r>
      <w:r w:rsidR="0028204E">
        <w:rPr>
          <w:rFonts w:ascii="Cambria" w:hAnsi="Cambria"/>
          <w:sz w:val="24"/>
          <w:szCs w:val="24"/>
          <w:lang w:val="ro-RO"/>
        </w:rPr>
        <w:t xml:space="preserve"> muncă și a volumului de consum</w:t>
      </w:r>
      <w:r w:rsidRPr="00B548F4">
        <w:rPr>
          <w:rFonts w:ascii="Cambria" w:hAnsi="Cambria"/>
          <w:sz w:val="24"/>
          <w:szCs w:val="24"/>
          <w:lang w:val="ro-RO"/>
        </w:rPr>
        <w:t>;</w:t>
      </w:r>
    </w:p>
    <w:p w14:paraId="0EE0A310" w14:textId="77777777" w:rsidR="00B548F4" w:rsidRPr="00B548F4" w:rsidRDefault="00B548F4" w:rsidP="00AF67E5">
      <w:pPr>
        <w:pStyle w:val="ListParagraph"/>
        <w:numPr>
          <w:ilvl w:val="0"/>
          <w:numId w:val="8"/>
        </w:numPr>
        <w:ind w:left="1350"/>
        <w:jc w:val="both"/>
        <w:rPr>
          <w:rFonts w:ascii="Cambria" w:hAnsi="Cambria"/>
          <w:sz w:val="24"/>
          <w:szCs w:val="24"/>
          <w:lang w:val="ro-RO"/>
        </w:rPr>
      </w:pPr>
      <w:r w:rsidRPr="00B548F4">
        <w:rPr>
          <w:rFonts w:ascii="Cambria" w:hAnsi="Cambria"/>
          <w:sz w:val="24"/>
          <w:szCs w:val="24"/>
          <w:lang w:val="ro-RO"/>
        </w:rPr>
        <w:t>Insuficienţa mijloacelor financiare de a implementa reforma în sectorul zootehnic.</w:t>
      </w:r>
    </w:p>
    <w:p w14:paraId="3EB5D357" w14:textId="77777777" w:rsidR="00B548F4" w:rsidRDefault="00B548F4" w:rsidP="00B548F4">
      <w:pPr>
        <w:pStyle w:val="ListParagraph"/>
        <w:ind w:left="990"/>
        <w:rPr>
          <w:rFonts w:ascii="Cambria" w:hAnsi="Cambria"/>
          <w:sz w:val="24"/>
          <w:szCs w:val="24"/>
          <w:lang w:val="ro-RO"/>
        </w:rPr>
      </w:pPr>
    </w:p>
    <w:p w14:paraId="3909ADC6" w14:textId="77777777" w:rsidR="009A705B" w:rsidRDefault="009A705B" w:rsidP="00B548F4">
      <w:pPr>
        <w:pStyle w:val="ListParagraph"/>
        <w:ind w:left="990"/>
        <w:rPr>
          <w:rFonts w:ascii="Cambria" w:hAnsi="Cambria"/>
          <w:sz w:val="24"/>
          <w:szCs w:val="24"/>
          <w:lang w:val="ro-RO"/>
        </w:rPr>
      </w:pPr>
    </w:p>
    <w:p w14:paraId="3FFEADDE" w14:textId="47DA6124" w:rsidR="00B548F4" w:rsidRDefault="00DF199D" w:rsidP="00CC44EC">
      <w:pPr>
        <w:pStyle w:val="ListParagraph"/>
        <w:tabs>
          <w:tab w:val="left" w:pos="630"/>
        </w:tabs>
        <w:ind w:left="810"/>
        <w:jc w:val="center"/>
        <w:rPr>
          <w:rFonts w:ascii="Cambria" w:hAnsi="Cambria"/>
          <w:b/>
          <w:color w:val="1F497D" w:themeColor="text2"/>
          <w:sz w:val="24"/>
          <w:szCs w:val="24"/>
          <w:lang w:val="ro-RO"/>
        </w:rPr>
      </w:pPr>
      <w:r>
        <w:rPr>
          <w:rFonts w:ascii="Cambria" w:hAnsi="Cambria"/>
          <w:b/>
          <w:color w:val="1F497D" w:themeColor="text2"/>
          <w:sz w:val="24"/>
          <w:szCs w:val="24"/>
          <w:lang w:val="ro-RO"/>
        </w:rPr>
        <w:t>Capitolul III</w:t>
      </w:r>
      <w:r w:rsidR="00CC44EC" w:rsidRPr="00CC44EC">
        <w:rPr>
          <w:rFonts w:ascii="Cambria" w:hAnsi="Cambria"/>
          <w:b/>
          <w:color w:val="1F497D" w:themeColor="text2"/>
          <w:sz w:val="24"/>
          <w:szCs w:val="24"/>
          <w:lang w:val="ro-RO"/>
        </w:rPr>
        <w:t xml:space="preserve"> OBIECTIVELE </w:t>
      </w:r>
      <w:r>
        <w:rPr>
          <w:rFonts w:ascii="Cambria" w:hAnsi="Cambria"/>
          <w:b/>
          <w:color w:val="1F497D" w:themeColor="text2"/>
          <w:sz w:val="24"/>
          <w:szCs w:val="24"/>
          <w:lang w:val="ro-RO"/>
        </w:rPr>
        <w:t xml:space="preserve">GENERALE ȘI </w:t>
      </w:r>
      <w:r w:rsidR="00CC44EC" w:rsidRPr="00CC44EC">
        <w:rPr>
          <w:rFonts w:ascii="Cambria" w:hAnsi="Cambria"/>
          <w:b/>
          <w:color w:val="1F497D" w:themeColor="text2"/>
          <w:sz w:val="24"/>
          <w:szCs w:val="24"/>
          <w:lang w:val="ro-RO"/>
        </w:rPr>
        <w:t>SPECIFICE ALE PROGRAMULUI</w:t>
      </w:r>
    </w:p>
    <w:p w14:paraId="753E7203" w14:textId="77777777" w:rsidR="00C02BF3" w:rsidRPr="00CC44EC" w:rsidRDefault="00C02BF3" w:rsidP="00CC44EC">
      <w:pPr>
        <w:pStyle w:val="ListParagraph"/>
        <w:tabs>
          <w:tab w:val="left" w:pos="630"/>
        </w:tabs>
        <w:ind w:left="810"/>
        <w:jc w:val="center"/>
        <w:rPr>
          <w:rFonts w:ascii="Cambria" w:hAnsi="Cambria"/>
          <w:b/>
          <w:color w:val="1F497D" w:themeColor="text2"/>
          <w:sz w:val="24"/>
          <w:szCs w:val="24"/>
          <w:lang w:val="ro-RO"/>
        </w:rPr>
      </w:pPr>
    </w:p>
    <w:p w14:paraId="19506855" w14:textId="41756BDC" w:rsidR="00AF67E5" w:rsidRDefault="00AF67E5" w:rsidP="00AF67E5">
      <w:pPr>
        <w:pStyle w:val="ListParagraph"/>
        <w:tabs>
          <w:tab w:val="left" w:pos="720"/>
          <w:tab w:val="left" w:pos="810"/>
        </w:tabs>
        <w:spacing w:after="120"/>
        <w:ind w:left="1170"/>
        <w:jc w:val="center"/>
        <w:rPr>
          <w:rFonts w:ascii="Cambria" w:hAnsi="Cambria"/>
          <w:b/>
          <w:sz w:val="24"/>
          <w:szCs w:val="24"/>
          <w:lang w:val="ro-RO"/>
        </w:rPr>
      </w:pPr>
      <w:r>
        <w:rPr>
          <w:rFonts w:ascii="Cambria" w:hAnsi="Cambria"/>
          <w:b/>
          <w:sz w:val="24"/>
          <w:szCs w:val="24"/>
          <w:lang w:val="ro-RO"/>
        </w:rPr>
        <w:t>Secţiunea 1</w:t>
      </w:r>
    </w:p>
    <w:p w14:paraId="70BF9DB4" w14:textId="50B7BFAC" w:rsidR="00822EC1" w:rsidRPr="001F18B1" w:rsidRDefault="00BD155D" w:rsidP="00AF67E5">
      <w:pPr>
        <w:pStyle w:val="ListParagraph"/>
        <w:tabs>
          <w:tab w:val="left" w:pos="720"/>
          <w:tab w:val="left" w:pos="810"/>
        </w:tabs>
        <w:spacing w:after="120"/>
        <w:ind w:left="1170"/>
        <w:jc w:val="center"/>
        <w:rPr>
          <w:rFonts w:ascii="Cambria" w:hAnsi="Cambria"/>
          <w:sz w:val="24"/>
          <w:szCs w:val="24"/>
          <w:lang w:val="ro-RO"/>
        </w:rPr>
      </w:pPr>
      <w:r w:rsidRPr="001F18B1">
        <w:rPr>
          <w:rFonts w:ascii="Cambria" w:hAnsi="Cambria"/>
          <w:b/>
          <w:sz w:val="24"/>
          <w:szCs w:val="24"/>
          <w:lang w:val="ro-RO"/>
        </w:rPr>
        <w:t>Obiect</w:t>
      </w:r>
      <w:r w:rsidR="00981F39" w:rsidRPr="001F18B1">
        <w:rPr>
          <w:rFonts w:ascii="Cambria" w:hAnsi="Cambria"/>
          <w:b/>
          <w:sz w:val="24"/>
          <w:szCs w:val="24"/>
          <w:lang w:val="ro-RO"/>
        </w:rPr>
        <w:t>ivul general</w:t>
      </w:r>
    </w:p>
    <w:p w14:paraId="081CCDC1" w14:textId="77777777" w:rsidR="004862A0" w:rsidRPr="004862A0" w:rsidRDefault="001949AA" w:rsidP="00A1188E">
      <w:pPr>
        <w:pStyle w:val="ListParagraph"/>
        <w:numPr>
          <w:ilvl w:val="0"/>
          <w:numId w:val="37"/>
        </w:numPr>
        <w:tabs>
          <w:tab w:val="left" w:pos="0"/>
        </w:tabs>
        <w:spacing w:after="120"/>
        <w:ind w:left="0" w:firstLine="810"/>
        <w:jc w:val="both"/>
        <w:rPr>
          <w:rFonts w:ascii="Cambria" w:hAnsi="Cambria"/>
          <w:b/>
          <w:sz w:val="24"/>
          <w:szCs w:val="24"/>
          <w:lang w:val="ro-RO"/>
        </w:rPr>
      </w:pPr>
      <w:r w:rsidRPr="00A1188E">
        <w:rPr>
          <w:rFonts w:ascii="Cambria" w:hAnsi="Cambria"/>
          <w:b/>
          <w:color w:val="000000" w:themeColor="text1"/>
          <w:sz w:val="24"/>
          <w:szCs w:val="24"/>
          <w:lang w:val="ro-RO"/>
        </w:rPr>
        <w:t xml:space="preserve">Obiectivul general </w:t>
      </w:r>
      <w:r w:rsidR="00A1188E" w:rsidRPr="00A1188E">
        <w:rPr>
          <w:rFonts w:ascii="Cambria" w:hAnsi="Cambria"/>
          <w:b/>
          <w:color w:val="000000" w:themeColor="text1"/>
          <w:sz w:val="24"/>
          <w:szCs w:val="24"/>
          <w:lang w:val="ro-RO"/>
        </w:rPr>
        <w:t xml:space="preserve">este majorarea efectivului de bovine, ovine și caprine, sporirea productivității animalelor și competitivitatea produselor obținute </w:t>
      </w:r>
    </w:p>
    <w:p w14:paraId="7FBB1196" w14:textId="540E1FB5" w:rsidR="00D75F81" w:rsidRPr="00A1188E" w:rsidRDefault="00107FFA" w:rsidP="00A1188E">
      <w:pPr>
        <w:pStyle w:val="ListParagraph"/>
        <w:numPr>
          <w:ilvl w:val="0"/>
          <w:numId w:val="37"/>
        </w:numPr>
        <w:tabs>
          <w:tab w:val="left" w:pos="0"/>
        </w:tabs>
        <w:spacing w:after="120"/>
        <w:ind w:left="0" w:firstLine="810"/>
        <w:jc w:val="both"/>
        <w:rPr>
          <w:rFonts w:ascii="Cambria" w:hAnsi="Cambria"/>
          <w:b/>
          <w:sz w:val="24"/>
          <w:szCs w:val="24"/>
          <w:lang w:val="ro-RO"/>
        </w:rPr>
      </w:pPr>
      <w:r w:rsidRPr="00A1188E">
        <w:rPr>
          <w:rFonts w:ascii="Cambria" w:hAnsi="Cambria"/>
          <w:sz w:val="24"/>
          <w:szCs w:val="24"/>
          <w:lang w:val="ro-RO"/>
        </w:rPr>
        <w:t xml:space="preserve">Pentru atingerea obiectivului general sunt </w:t>
      </w:r>
      <w:r w:rsidR="00B32397" w:rsidRPr="00A1188E">
        <w:rPr>
          <w:rFonts w:ascii="Cambria" w:hAnsi="Cambria"/>
          <w:sz w:val="24"/>
          <w:szCs w:val="24"/>
          <w:lang w:val="ro-RO"/>
        </w:rPr>
        <w:t>necesare implementarea</w:t>
      </w:r>
      <w:r w:rsidRPr="00A1188E">
        <w:rPr>
          <w:rFonts w:ascii="Cambria" w:hAnsi="Cambria"/>
          <w:sz w:val="24"/>
          <w:szCs w:val="24"/>
          <w:lang w:val="ro-RO"/>
        </w:rPr>
        <w:t xml:space="preserve"> următoarelor direcții prioritare</w:t>
      </w:r>
      <w:r w:rsidRPr="00A1188E">
        <w:rPr>
          <w:rFonts w:ascii="Cambria" w:hAnsi="Cambria"/>
          <w:sz w:val="24"/>
          <w:szCs w:val="24"/>
          <w:lang w:val="en-US"/>
        </w:rPr>
        <w:t>:</w:t>
      </w:r>
    </w:p>
    <w:p w14:paraId="3F3FE8E7" w14:textId="0048DC38"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1</w:t>
      </w:r>
      <w:r w:rsidR="00107FFA" w:rsidRPr="00107FFA">
        <w:rPr>
          <w:rFonts w:ascii="Cambria" w:hAnsi="Cambria"/>
          <w:sz w:val="24"/>
          <w:szCs w:val="24"/>
          <w:lang w:val="ro-RO"/>
        </w:rPr>
        <w:t>)</w:t>
      </w:r>
      <w:r w:rsidR="00107FFA" w:rsidRPr="00107FFA">
        <w:rPr>
          <w:rFonts w:ascii="Cambria" w:hAnsi="Cambria"/>
          <w:sz w:val="24"/>
          <w:szCs w:val="24"/>
          <w:lang w:val="ro-RO"/>
        </w:rPr>
        <w:tab/>
        <w:t>creşterea productivităţii agricole;</w:t>
      </w:r>
    </w:p>
    <w:p w14:paraId="11D6B977" w14:textId="3903366E"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2</w:t>
      </w:r>
      <w:r w:rsidR="00107FFA" w:rsidRPr="00107FFA">
        <w:rPr>
          <w:rFonts w:ascii="Cambria" w:hAnsi="Cambria"/>
          <w:sz w:val="24"/>
          <w:szCs w:val="24"/>
          <w:lang w:val="ro-RO"/>
        </w:rPr>
        <w:t>)</w:t>
      </w:r>
      <w:r w:rsidR="00107FFA" w:rsidRPr="00107FFA">
        <w:rPr>
          <w:rFonts w:ascii="Cambria" w:hAnsi="Cambria"/>
          <w:sz w:val="24"/>
          <w:szCs w:val="24"/>
          <w:lang w:val="ro-RO"/>
        </w:rPr>
        <w:tab/>
        <w:t>organizarea economică a structurilor de exploatare în agricultură;</w:t>
      </w:r>
    </w:p>
    <w:p w14:paraId="7595D202" w14:textId="3CF3BA45"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3</w:t>
      </w:r>
      <w:r w:rsidR="00107FFA" w:rsidRPr="00107FFA">
        <w:rPr>
          <w:rFonts w:ascii="Cambria" w:hAnsi="Cambria"/>
          <w:sz w:val="24"/>
          <w:szCs w:val="24"/>
          <w:lang w:val="ro-RO"/>
        </w:rPr>
        <w:t>)</w:t>
      </w:r>
      <w:r w:rsidR="00107FFA" w:rsidRPr="00107FFA">
        <w:rPr>
          <w:rFonts w:ascii="Cambria" w:hAnsi="Cambria"/>
          <w:sz w:val="24"/>
          <w:szCs w:val="24"/>
          <w:lang w:val="ro-RO"/>
        </w:rPr>
        <w:tab/>
        <w:t>dezvoltarea durabilă a infrastructurii spaţiului rural;</w:t>
      </w:r>
    </w:p>
    <w:p w14:paraId="0FA69762" w14:textId="7487FA2B"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4</w:t>
      </w:r>
      <w:r w:rsidR="00107FFA" w:rsidRPr="00107FFA">
        <w:rPr>
          <w:rFonts w:ascii="Cambria" w:hAnsi="Cambria"/>
          <w:sz w:val="24"/>
          <w:szCs w:val="24"/>
          <w:lang w:val="ro-RO"/>
        </w:rPr>
        <w:t>)</w:t>
      </w:r>
      <w:r w:rsidR="00107FFA" w:rsidRPr="00107FFA">
        <w:rPr>
          <w:rFonts w:ascii="Cambria" w:hAnsi="Cambria"/>
          <w:sz w:val="24"/>
          <w:szCs w:val="24"/>
          <w:lang w:val="ro-RO"/>
        </w:rPr>
        <w:tab/>
        <w:t>îmbunătăţirea structurii de producţie;</w:t>
      </w:r>
    </w:p>
    <w:p w14:paraId="050A3970" w14:textId="39556A0F"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5</w:t>
      </w:r>
      <w:r w:rsidR="00107FFA" w:rsidRPr="00107FFA">
        <w:rPr>
          <w:rFonts w:ascii="Cambria" w:hAnsi="Cambria"/>
          <w:sz w:val="24"/>
          <w:szCs w:val="24"/>
          <w:lang w:val="ro-RO"/>
        </w:rPr>
        <w:t>)</w:t>
      </w:r>
      <w:r w:rsidR="00107FFA" w:rsidRPr="00107FFA">
        <w:rPr>
          <w:rFonts w:ascii="Cambria" w:hAnsi="Cambria"/>
          <w:sz w:val="24"/>
          <w:szCs w:val="24"/>
          <w:lang w:val="ro-RO"/>
        </w:rPr>
        <w:tab/>
        <w:t>organizarea filierelor pe produsele agroalimentare, implicit forme asociative;</w:t>
      </w:r>
    </w:p>
    <w:p w14:paraId="744A1EF4" w14:textId="565FDA45"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lastRenderedPageBreak/>
        <w:t>6</w:t>
      </w:r>
      <w:r w:rsidR="00107FFA" w:rsidRPr="00107FFA">
        <w:rPr>
          <w:rFonts w:ascii="Cambria" w:hAnsi="Cambria"/>
          <w:sz w:val="24"/>
          <w:szCs w:val="24"/>
          <w:lang w:val="ro-RO"/>
        </w:rPr>
        <w:t>)</w:t>
      </w:r>
      <w:r w:rsidR="00107FFA" w:rsidRPr="00107FFA">
        <w:rPr>
          <w:rFonts w:ascii="Cambria" w:hAnsi="Cambria"/>
          <w:sz w:val="24"/>
          <w:szCs w:val="24"/>
          <w:lang w:val="ro-RO"/>
        </w:rPr>
        <w:tab/>
        <w:t>conservarea solului împotriva degradării naturale şi provocate;</w:t>
      </w:r>
    </w:p>
    <w:p w14:paraId="5A92695B" w14:textId="20577FCA"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7</w:t>
      </w:r>
      <w:r w:rsidR="00107FFA" w:rsidRPr="00107FFA">
        <w:rPr>
          <w:rFonts w:ascii="Cambria" w:hAnsi="Cambria"/>
          <w:sz w:val="24"/>
          <w:szCs w:val="24"/>
          <w:lang w:val="ro-RO"/>
        </w:rPr>
        <w:t>)</w:t>
      </w:r>
      <w:r w:rsidR="00107FFA" w:rsidRPr="00107FFA">
        <w:rPr>
          <w:rFonts w:ascii="Cambria" w:hAnsi="Cambria"/>
          <w:sz w:val="24"/>
          <w:szCs w:val="24"/>
          <w:lang w:val="ro-RO"/>
        </w:rPr>
        <w:tab/>
        <w:t>diversificarea culturilor pentru a asigura stabilitate economică şi ecologică;</w:t>
      </w:r>
    </w:p>
    <w:p w14:paraId="3DE0A57F" w14:textId="1C48937B"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8</w:t>
      </w:r>
      <w:r w:rsidR="00107FFA" w:rsidRPr="00107FFA">
        <w:rPr>
          <w:rFonts w:ascii="Cambria" w:hAnsi="Cambria"/>
          <w:sz w:val="24"/>
          <w:szCs w:val="24"/>
          <w:lang w:val="ro-RO"/>
        </w:rPr>
        <w:t>)</w:t>
      </w:r>
      <w:r w:rsidR="00107FFA" w:rsidRPr="00107FFA">
        <w:rPr>
          <w:rFonts w:ascii="Cambria" w:hAnsi="Cambria"/>
          <w:sz w:val="24"/>
          <w:szCs w:val="24"/>
          <w:lang w:val="ro-RO"/>
        </w:rPr>
        <w:tab/>
        <w:t>programe de stabilire a tinerilor în mediul rural;</w:t>
      </w:r>
    </w:p>
    <w:p w14:paraId="70FF903F" w14:textId="34A00436" w:rsidR="00107FFA" w:rsidRPr="00107FFA" w:rsidRDefault="00B14656" w:rsidP="00B14656">
      <w:pPr>
        <w:pStyle w:val="ListParagraph"/>
        <w:tabs>
          <w:tab w:val="left" w:pos="1170"/>
        </w:tabs>
        <w:spacing w:after="120"/>
        <w:ind w:left="1170" w:hanging="180"/>
        <w:jc w:val="both"/>
        <w:rPr>
          <w:rFonts w:ascii="Cambria" w:hAnsi="Cambria"/>
          <w:sz w:val="24"/>
          <w:szCs w:val="24"/>
          <w:lang w:val="ro-RO"/>
        </w:rPr>
      </w:pPr>
      <w:r>
        <w:rPr>
          <w:rFonts w:ascii="Cambria" w:hAnsi="Cambria"/>
          <w:sz w:val="24"/>
          <w:szCs w:val="24"/>
          <w:lang w:val="ro-RO"/>
        </w:rPr>
        <w:t>9</w:t>
      </w:r>
      <w:r w:rsidR="00107FFA" w:rsidRPr="00107FFA">
        <w:rPr>
          <w:rFonts w:ascii="Cambria" w:hAnsi="Cambria"/>
          <w:sz w:val="24"/>
          <w:szCs w:val="24"/>
          <w:lang w:val="ro-RO"/>
        </w:rPr>
        <w:t>)</w:t>
      </w:r>
      <w:r w:rsidR="00107FFA" w:rsidRPr="00107FFA">
        <w:rPr>
          <w:rFonts w:ascii="Cambria" w:hAnsi="Cambria"/>
          <w:sz w:val="24"/>
          <w:szCs w:val="24"/>
          <w:lang w:val="ro-RO"/>
        </w:rPr>
        <w:tab/>
        <w:t>politici agricole rurale şi asigurarea unor surse alternative de venituri.</w:t>
      </w:r>
    </w:p>
    <w:p w14:paraId="469E99E8" w14:textId="77777777" w:rsidR="00D75F81" w:rsidRDefault="00D75F81" w:rsidP="0096180B">
      <w:pPr>
        <w:pStyle w:val="ListParagraph"/>
        <w:tabs>
          <w:tab w:val="left" w:pos="1170"/>
        </w:tabs>
        <w:spacing w:after="120"/>
        <w:ind w:left="1170"/>
        <w:jc w:val="center"/>
        <w:rPr>
          <w:rFonts w:ascii="Cambria" w:hAnsi="Cambria"/>
          <w:b/>
          <w:sz w:val="24"/>
          <w:szCs w:val="24"/>
          <w:lang w:val="ro-RO"/>
        </w:rPr>
      </w:pPr>
    </w:p>
    <w:p w14:paraId="344100C7" w14:textId="29EF196B" w:rsidR="00AF67E5" w:rsidRPr="00635949" w:rsidRDefault="00AF67E5" w:rsidP="0096180B">
      <w:pPr>
        <w:pStyle w:val="ListParagraph"/>
        <w:tabs>
          <w:tab w:val="left" w:pos="1170"/>
        </w:tabs>
        <w:spacing w:after="120"/>
        <w:ind w:left="1170"/>
        <w:jc w:val="center"/>
        <w:rPr>
          <w:rFonts w:ascii="Cambria" w:hAnsi="Cambria"/>
          <w:b/>
          <w:sz w:val="24"/>
          <w:szCs w:val="24"/>
          <w:lang w:val="en-US"/>
        </w:rPr>
      </w:pPr>
      <w:r w:rsidRPr="0096180B">
        <w:rPr>
          <w:rFonts w:ascii="Cambria" w:hAnsi="Cambria"/>
          <w:b/>
          <w:sz w:val="24"/>
          <w:szCs w:val="24"/>
          <w:lang w:val="ro-RO"/>
        </w:rPr>
        <w:t>Secţiunea 2</w:t>
      </w:r>
    </w:p>
    <w:p w14:paraId="7E21D864" w14:textId="14B90364" w:rsidR="00A72BDE" w:rsidRPr="001F18B1" w:rsidRDefault="003C5610" w:rsidP="00AF67E5">
      <w:pPr>
        <w:pStyle w:val="ListParagraph"/>
        <w:tabs>
          <w:tab w:val="left" w:pos="720"/>
        </w:tabs>
        <w:spacing w:after="120"/>
        <w:ind w:left="1170"/>
        <w:jc w:val="center"/>
        <w:rPr>
          <w:rFonts w:ascii="Cambria" w:hAnsi="Cambria"/>
          <w:sz w:val="24"/>
          <w:szCs w:val="24"/>
          <w:lang w:val="ro-RO"/>
        </w:rPr>
      </w:pPr>
      <w:r w:rsidRPr="001F18B1">
        <w:rPr>
          <w:rFonts w:ascii="Cambria" w:hAnsi="Cambria"/>
          <w:b/>
          <w:sz w:val="24"/>
          <w:szCs w:val="24"/>
          <w:lang w:val="ro-RO"/>
        </w:rPr>
        <w:t>Obiectivele specifice</w:t>
      </w:r>
    </w:p>
    <w:p w14:paraId="418C00EE" w14:textId="77777777" w:rsidR="00976F0B" w:rsidRDefault="00976F0B" w:rsidP="00E11CB0">
      <w:pPr>
        <w:pStyle w:val="ListParagraph"/>
        <w:numPr>
          <w:ilvl w:val="0"/>
          <w:numId w:val="37"/>
        </w:numPr>
        <w:tabs>
          <w:tab w:val="left" w:pos="0"/>
          <w:tab w:val="left" w:pos="720"/>
        </w:tabs>
        <w:spacing w:after="120"/>
        <w:ind w:left="0" w:firstLine="810"/>
        <w:jc w:val="both"/>
        <w:rPr>
          <w:rFonts w:ascii="Cambria" w:hAnsi="Cambria"/>
          <w:sz w:val="24"/>
          <w:szCs w:val="24"/>
          <w:lang w:val="ro-RO"/>
        </w:rPr>
      </w:pPr>
      <w:r w:rsidRPr="00976F0B">
        <w:rPr>
          <w:rFonts w:ascii="Cambria" w:hAnsi="Cambria"/>
          <w:sz w:val="24"/>
          <w:szCs w:val="24"/>
          <w:lang w:val="ro-RO"/>
        </w:rPr>
        <w:t>Obiectivele specifice privind dezvoltarea sectorului de lactate și atingerea obiectivului general sunt:</w:t>
      </w:r>
    </w:p>
    <w:p w14:paraId="2763DBBF" w14:textId="3968A6B7" w:rsidR="00976F0B" w:rsidRDefault="00AF7156"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sidRPr="00AF7156">
        <w:rPr>
          <w:rFonts w:ascii="Cambria" w:hAnsi="Cambria"/>
          <w:sz w:val="24"/>
          <w:szCs w:val="24"/>
          <w:lang w:val="ro-RO"/>
        </w:rPr>
        <w:t xml:space="preserve">Sporirea numărului de animale întreținute în ferme și a productivității acestora prin aplicarea tehnologiilor </w:t>
      </w:r>
      <w:r>
        <w:rPr>
          <w:rFonts w:ascii="Cambria" w:hAnsi="Cambria"/>
          <w:sz w:val="24"/>
          <w:szCs w:val="24"/>
          <w:lang w:val="ro-RO"/>
        </w:rPr>
        <w:t>modern</w:t>
      </w:r>
      <w:r>
        <w:rPr>
          <w:rFonts w:ascii="Cambria" w:hAnsi="Cambria"/>
          <w:sz w:val="24"/>
          <w:szCs w:val="24"/>
          <w:lang w:val="en-US"/>
        </w:rPr>
        <w:t>;</w:t>
      </w:r>
    </w:p>
    <w:p w14:paraId="3CF1F33F" w14:textId="1E065B48" w:rsidR="00976F0B" w:rsidRDefault="00AF7156"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sidRPr="00AF7156">
        <w:rPr>
          <w:rFonts w:ascii="Cambria" w:hAnsi="Cambria"/>
          <w:sz w:val="24"/>
          <w:szCs w:val="24"/>
          <w:lang w:val="ro-RO"/>
        </w:rPr>
        <w:t>Îmbunătățirea fondului genetic autohton care să permită continuitatea activităților din sector prin creșterea ponderii de animale de rasă de la 3,3% in 2020 la 25% in 2025;</w:t>
      </w:r>
    </w:p>
    <w:p w14:paraId="290D8EF5" w14:textId="006F41CD" w:rsidR="00976F0B" w:rsidRDefault="00AF7156" w:rsidP="00B249E3">
      <w:pPr>
        <w:pStyle w:val="ListParagraph"/>
        <w:numPr>
          <w:ilvl w:val="0"/>
          <w:numId w:val="32"/>
        </w:numPr>
        <w:tabs>
          <w:tab w:val="left" w:pos="0"/>
          <w:tab w:val="left" w:pos="720"/>
          <w:tab w:val="left" w:pos="1170"/>
        </w:tabs>
        <w:spacing w:after="120"/>
        <w:ind w:hanging="630"/>
        <w:jc w:val="both"/>
        <w:rPr>
          <w:rFonts w:ascii="Cambria" w:hAnsi="Cambria"/>
          <w:sz w:val="24"/>
          <w:szCs w:val="24"/>
          <w:lang w:val="ro-RO"/>
        </w:rPr>
      </w:pPr>
      <w:r w:rsidRPr="00AF7156">
        <w:rPr>
          <w:rFonts w:ascii="Cambria" w:hAnsi="Cambria"/>
          <w:sz w:val="24"/>
          <w:szCs w:val="24"/>
          <w:lang w:val="ro-RO"/>
        </w:rPr>
        <w:t>Modernizarea sectorului de procesare a laptelui</w:t>
      </w:r>
      <w:r>
        <w:rPr>
          <w:rFonts w:ascii="Cambria" w:hAnsi="Cambria"/>
          <w:sz w:val="24"/>
          <w:szCs w:val="24"/>
          <w:lang w:val="ro-RO"/>
        </w:rPr>
        <w:t>;</w:t>
      </w:r>
    </w:p>
    <w:p w14:paraId="73D4FC1D" w14:textId="44293B83" w:rsidR="00AF7156" w:rsidRDefault="00AF7156"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sidRPr="00AF7156">
        <w:rPr>
          <w:rFonts w:ascii="Cambria" w:hAnsi="Cambria"/>
          <w:sz w:val="24"/>
          <w:szCs w:val="24"/>
          <w:lang w:val="ro-RO"/>
        </w:rPr>
        <w:t>Punerea în aplicare și implementarea cadrului juridic și de reglementare armonizat;</w:t>
      </w:r>
    </w:p>
    <w:p w14:paraId="7CDCF464" w14:textId="2702C00E" w:rsidR="00AF7156" w:rsidRDefault="00AF7156"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sidRPr="00AF7156">
        <w:rPr>
          <w:rFonts w:ascii="Cambria" w:hAnsi="Cambria"/>
          <w:sz w:val="24"/>
          <w:szCs w:val="24"/>
          <w:lang w:val="ro-RO"/>
        </w:rPr>
        <w:t>Crearea și punerea în aplicare a unui sistem de monitorizare a calității laptelui materie primă</w:t>
      </w:r>
      <w:r>
        <w:rPr>
          <w:rFonts w:ascii="Cambria" w:hAnsi="Cambria"/>
          <w:sz w:val="24"/>
          <w:szCs w:val="24"/>
          <w:lang w:val="ro-RO"/>
        </w:rPr>
        <w:t>;</w:t>
      </w:r>
    </w:p>
    <w:p w14:paraId="54B10B13" w14:textId="3997E6F8" w:rsidR="00AF7156" w:rsidRDefault="002847E7"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Pr>
          <w:rFonts w:ascii="Cambria" w:hAnsi="Cambria"/>
          <w:sz w:val="24"/>
          <w:szCs w:val="24"/>
          <w:lang w:val="ro-RO"/>
        </w:rPr>
        <w:t>Implementarea</w:t>
      </w:r>
      <w:r w:rsidR="00AF7156" w:rsidRPr="00AF7156">
        <w:rPr>
          <w:rFonts w:ascii="Cambria" w:hAnsi="Cambria"/>
          <w:sz w:val="24"/>
          <w:szCs w:val="24"/>
          <w:lang w:val="ro-RO"/>
        </w:rPr>
        <w:t xml:space="preserve"> acțiunilor PMLC în cadrul laboratoarelor identificate</w:t>
      </w:r>
      <w:r w:rsidR="00AF7156">
        <w:rPr>
          <w:rFonts w:ascii="Cambria" w:hAnsi="Cambria"/>
          <w:sz w:val="24"/>
          <w:szCs w:val="24"/>
          <w:lang w:val="ro-RO"/>
        </w:rPr>
        <w:t>;</w:t>
      </w:r>
    </w:p>
    <w:p w14:paraId="77BBDAC7" w14:textId="617A8032" w:rsidR="00AF7156" w:rsidRDefault="00AF7156"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sidRPr="00AF7156">
        <w:rPr>
          <w:rFonts w:ascii="Cambria" w:hAnsi="Cambria"/>
          <w:sz w:val="24"/>
          <w:szCs w:val="24"/>
          <w:lang w:val="ro-RO"/>
        </w:rPr>
        <w:t>Revizuirea Programului Național de reziduuri aplicabil sectorului de lapte în vederea alinierii la cerințele UE</w:t>
      </w:r>
      <w:r>
        <w:rPr>
          <w:rFonts w:ascii="Cambria" w:hAnsi="Cambria"/>
          <w:sz w:val="24"/>
          <w:szCs w:val="24"/>
          <w:lang w:val="ro-RO"/>
        </w:rPr>
        <w:t>;</w:t>
      </w:r>
    </w:p>
    <w:p w14:paraId="56CA74B8" w14:textId="77777777" w:rsidR="00BC4E28" w:rsidRDefault="00CE3F58" w:rsidP="00CE3F58">
      <w:pPr>
        <w:pStyle w:val="ListParagraph"/>
        <w:numPr>
          <w:ilvl w:val="0"/>
          <w:numId w:val="32"/>
        </w:numPr>
        <w:tabs>
          <w:tab w:val="left" w:pos="0"/>
          <w:tab w:val="left" w:pos="720"/>
        </w:tabs>
        <w:spacing w:after="120"/>
        <w:ind w:left="0" w:firstLine="900"/>
        <w:jc w:val="both"/>
        <w:rPr>
          <w:rFonts w:ascii="Cambria" w:hAnsi="Cambria"/>
          <w:sz w:val="24"/>
          <w:szCs w:val="24"/>
          <w:lang w:val="ro-RO"/>
        </w:rPr>
      </w:pPr>
      <w:r w:rsidRPr="00CE3F58">
        <w:rPr>
          <w:rFonts w:ascii="Cambria" w:hAnsi="Cambria"/>
          <w:sz w:val="24"/>
          <w:szCs w:val="24"/>
          <w:lang w:val="ro-RO"/>
        </w:rPr>
        <w:t>Consolidarea capacităţilor tuturor autorilor implicați privind importanța calității laptelui crud pentru obținere</w:t>
      </w:r>
      <w:r w:rsidR="00BC4E28">
        <w:rPr>
          <w:rFonts w:ascii="Cambria" w:hAnsi="Cambria"/>
          <w:sz w:val="24"/>
          <w:szCs w:val="24"/>
          <w:lang w:val="ro-RO"/>
        </w:rPr>
        <w:t>a produselor de calitate înaltă.</w:t>
      </w:r>
    </w:p>
    <w:p w14:paraId="4FD64E4F" w14:textId="2FECA5B4" w:rsidR="00AF7156" w:rsidRDefault="00AF7156" w:rsidP="00CE3F58">
      <w:pPr>
        <w:pStyle w:val="ListParagraph"/>
        <w:numPr>
          <w:ilvl w:val="0"/>
          <w:numId w:val="32"/>
        </w:numPr>
        <w:tabs>
          <w:tab w:val="left" w:pos="0"/>
          <w:tab w:val="left" w:pos="720"/>
        </w:tabs>
        <w:spacing w:after="120"/>
        <w:ind w:left="0" w:firstLine="900"/>
        <w:jc w:val="both"/>
        <w:rPr>
          <w:rFonts w:ascii="Cambria" w:hAnsi="Cambria"/>
          <w:sz w:val="24"/>
          <w:szCs w:val="24"/>
          <w:lang w:val="ro-RO"/>
        </w:rPr>
      </w:pPr>
      <w:bookmarkStart w:id="0" w:name="_GoBack"/>
      <w:bookmarkEnd w:id="0"/>
      <w:r w:rsidRPr="00AF7156">
        <w:rPr>
          <w:rFonts w:ascii="Cambria" w:hAnsi="Cambria"/>
          <w:sz w:val="24"/>
          <w:szCs w:val="24"/>
          <w:lang w:val="ro-RO"/>
        </w:rPr>
        <w:t>Identificarea companiilor procesatoare de lapte interesate să exporte produse lactate în UE</w:t>
      </w:r>
      <w:r>
        <w:rPr>
          <w:rFonts w:ascii="Cambria" w:hAnsi="Cambria"/>
          <w:sz w:val="24"/>
          <w:szCs w:val="24"/>
          <w:lang w:val="ro-RO"/>
        </w:rPr>
        <w:t>;</w:t>
      </w:r>
    </w:p>
    <w:p w14:paraId="17EB262B" w14:textId="295CA39E" w:rsidR="00AF7156" w:rsidRDefault="00AF7156"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Pr>
          <w:rFonts w:ascii="Cambria" w:hAnsi="Cambria"/>
          <w:sz w:val="24"/>
          <w:szCs w:val="24"/>
          <w:lang w:val="ro-RO"/>
        </w:rPr>
        <w:t xml:space="preserve"> </w:t>
      </w:r>
      <w:r w:rsidRPr="00AF7156">
        <w:rPr>
          <w:rFonts w:ascii="Cambria" w:hAnsi="Cambria"/>
          <w:sz w:val="24"/>
          <w:szCs w:val="24"/>
          <w:lang w:val="ro-RO"/>
        </w:rPr>
        <w:t>Realizarea implementării eficiente a HACCP de către companiile producătoare de produse lactate</w:t>
      </w:r>
      <w:r>
        <w:rPr>
          <w:rFonts w:ascii="Cambria" w:hAnsi="Cambria"/>
          <w:sz w:val="24"/>
          <w:szCs w:val="24"/>
          <w:lang w:val="ro-RO"/>
        </w:rPr>
        <w:t>;</w:t>
      </w:r>
    </w:p>
    <w:p w14:paraId="050A250A" w14:textId="4EA9024A" w:rsidR="00AF7156" w:rsidRDefault="00AF7156" w:rsidP="00B249E3">
      <w:pPr>
        <w:pStyle w:val="ListParagraph"/>
        <w:numPr>
          <w:ilvl w:val="0"/>
          <w:numId w:val="32"/>
        </w:numPr>
        <w:tabs>
          <w:tab w:val="left" w:pos="0"/>
          <w:tab w:val="left" w:pos="720"/>
          <w:tab w:val="left" w:pos="1170"/>
        </w:tabs>
        <w:spacing w:after="120"/>
        <w:ind w:left="0" w:firstLine="900"/>
        <w:jc w:val="both"/>
        <w:rPr>
          <w:rFonts w:ascii="Cambria" w:hAnsi="Cambria"/>
          <w:sz w:val="24"/>
          <w:szCs w:val="24"/>
          <w:lang w:val="ro-RO"/>
        </w:rPr>
      </w:pPr>
      <w:r>
        <w:rPr>
          <w:rFonts w:ascii="Cambria" w:hAnsi="Cambria"/>
          <w:sz w:val="24"/>
          <w:szCs w:val="24"/>
          <w:lang w:val="ro-RO"/>
        </w:rPr>
        <w:t xml:space="preserve"> </w:t>
      </w:r>
      <w:r w:rsidRPr="00AF7156">
        <w:rPr>
          <w:rFonts w:ascii="Cambria" w:hAnsi="Cambria"/>
          <w:sz w:val="24"/>
          <w:szCs w:val="24"/>
          <w:lang w:val="ro-RO"/>
        </w:rPr>
        <w:t>Promovarea produselor lactate autohtone pe piața internă și externă și asocierea producătorilor</w:t>
      </w:r>
      <w:r w:rsidR="00B249E3">
        <w:rPr>
          <w:rFonts w:ascii="Cambria" w:hAnsi="Cambria"/>
          <w:sz w:val="24"/>
          <w:szCs w:val="24"/>
          <w:lang w:val="ro-RO"/>
        </w:rPr>
        <w:t>.</w:t>
      </w:r>
    </w:p>
    <w:p w14:paraId="6D520C66" w14:textId="7A3ED68D" w:rsidR="00A72BDE" w:rsidRPr="00B249E3" w:rsidRDefault="00B249E3" w:rsidP="00E11CB0">
      <w:pPr>
        <w:pStyle w:val="ListParagraph"/>
        <w:numPr>
          <w:ilvl w:val="0"/>
          <w:numId w:val="37"/>
        </w:numPr>
        <w:tabs>
          <w:tab w:val="left" w:pos="0"/>
          <w:tab w:val="left" w:pos="720"/>
          <w:tab w:val="left" w:pos="1170"/>
        </w:tabs>
        <w:spacing w:after="120"/>
        <w:ind w:left="0" w:firstLine="810"/>
        <w:jc w:val="both"/>
        <w:rPr>
          <w:rFonts w:ascii="Cambria" w:hAnsi="Cambria"/>
          <w:sz w:val="24"/>
          <w:szCs w:val="24"/>
          <w:lang w:val="ro-RO"/>
        </w:rPr>
      </w:pPr>
      <w:r>
        <w:rPr>
          <w:rFonts w:ascii="Cambria" w:hAnsi="Cambria"/>
          <w:sz w:val="24"/>
          <w:szCs w:val="24"/>
          <w:lang w:val="ro-RO"/>
        </w:rPr>
        <w:t>Acestea t</w:t>
      </w:r>
      <w:r w:rsidR="00981F39" w:rsidRPr="00B249E3">
        <w:rPr>
          <w:rFonts w:ascii="Cambria" w:hAnsi="Cambria"/>
          <w:sz w:val="24"/>
          <w:szCs w:val="24"/>
          <w:lang w:val="ro-RO"/>
        </w:rPr>
        <w:t xml:space="preserve">rebuie atinse în vederea eficientizării sectorului zootehnic la general și, cel de lapte în special, se referă la îmbunătăţirea performanţelor de producţie la toate speciile de animale, precum şi a condiţiilor de creştere şi exploatare ale acestora, ceea ce va atrage o sporire a ponderii relative a producţiei animale din valoarea economică şi socială a producţiei agricole. </w:t>
      </w:r>
    </w:p>
    <w:p w14:paraId="0275126C" w14:textId="5D593C59" w:rsidR="00A72BDE" w:rsidRPr="00B249E3" w:rsidRDefault="00B249E3" w:rsidP="00E11CB0">
      <w:pPr>
        <w:pStyle w:val="ListParagraph"/>
        <w:numPr>
          <w:ilvl w:val="0"/>
          <w:numId w:val="37"/>
        </w:numPr>
        <w:tabs>
          <w:tab w:val="left" w:pos="0"/>
          <w:tab w:val="left" w:pos="720"/>
          <w:tab w:val="left" w:pos="1170"/>
        </w:tabs>
        <w:spacing w:after="120"/>
        <w:ind w:left="0" w:firstLine="810"/>
        <w:jc w:val="both"/>
        <w:rPr>
          <w:rFonts w:ascii="Cambria" w:hAnsi="Cambria"/>
          <w:sz w:val="24"/>
          <w:szCs w:val="24"/>
          <w:lang w:val="ro-RO"/>
        </w:rPr>
      </w:pPr>
      <w:r>
        <w:rPr>
          <w:rFonts w:ascii="Cambria" w:hAnsi="Cambria"/>
          <w:sz w:val="24"/>
          <w:szCs w:val="24"/>
          <w:lang w:val="ro-RO"/>
        </w:rPr>
        <w:t xml:space="preserve"> </w:t>
      </w:r>
      <w:r w:rsidR="00981F39" w:rsidRPr="00B249E3">
        <w:rPr>
          <w:rFonts w:ascii="Cambria" w:hAnsi="Cambria"/>
          <w:sz w:val="24"/>
          <w:szCs w:val="24"/>
          <w:lang w:val="ro-RO"/>
        </w:rPr>
        <w:t xml:space="preserve">Este necesară aplicarea celor mai noi şi eficiente metode de biotehnologie a reproducţiei şi îmbunătăţirea nutriţiei şi alimentaţiei animalelor prin asigurarea unor nutreţuri cu nivel proteic şi energetic optim pentru fiecare specie şi categorie de animale. </w:t>
      </w:r>
    </w:p>
    <w:p w14:paraId="4E04B9E5" w14:textId="77777777" w:rsidR="00A72BDE" w:rsidRDefault="00981F39" w:rsidP="009A705B">
      <w:pPr>
        <w:pStyle w:val="ListParagraph"/>
        <w:numPr>
          <w:ilvl w:val="0"/>
          <w:numId w:val="37"/>
        </w:numPr>
        <w:tabs>
          <w:tab w:val="left" w:pos="720"/>
          <w:tab w:val="left" w:pos="1080"/>
          <w:tab w:val="left" w:pos="1260"/>
        </w:tabs>
        <w:spacing w:after="120"/>
        <w:ind w:left="0" w:firstLine="810"/>
        <w:jc w:val="both"/>
        <w:rPr>
          <w:rFonts w:ascii="Cambria" w:hAnsi="Cambria"/>
          <w:sz w:val="24"/>
          <w:szCs w:val="24"/>
          <w:lang w:val="ro-RO"/>
        </w:rPr>
      </w:pPr>
      <w:r w:rsidRPr="00A72BDE">
        <w:rPr>
          <w:rFonts w:ascii="Cambria" w:hAnsi="Cambria"/>
          <w:sz w:val="24"/>
          <w:szCs w:val="24"/>
          <w:lang w:val="ro-RO"/>
        </w:rPr>
        <w:t>În vederea alinierii standardelor de calitate ale produselor din țară la nivelul celor din Uniunea Europeană se vor lua măsuri pentru crearea de facilităţi pentru atragerea investiţiilor în domeniul creşterii anim</w:t>
      </w:r>
      <w:r w:rsidR="00A72BDE">
        <w:rPr>
          <w:rFonts w:ascii="Cambria" w:hAnsi="Cambria"/>
          <w:sz w:val="24"/>
          <w:szCs w:val="24"/>
          <w:lang w:val="ro-RO"/>
        </w:rPr>
        <w:t>alelor şi folosirea fondurilor.</w:t>
      </w:r>
    </w:p>
    <w:p w14:paraId="652C9248" w14:textId="7C40BB9D" w:rsidR="003036CB" w:rsidRPr="003036CB" w:rsidRDefault="00D75F81" w:rsidP="009A705B">
      <w:pPr>
        <w:spacing w:after="0"/>
        <w:ind w:firstLine="810"/>
        <w:rPr>
          <w:rFonts w:ascii="Cambria" w:hAnsi="Cambria" w:cs="Times New Roman"/>
          <w:sz w:val="24"/>
          <w:szCs w:val="24"/>
          <w:lang w:val="ro-RO"/>
        </w:rPr>
      </w:pPr>
      <w:r>
        <w:rPr>
          <w:rFonts w:ascii="Cambria" w:hAnsi="Cambria" w:cs="Times New Roman"/>
          <w:sz w:val="24"/>
          <w:szCs w:val="24"/>
          <w:lang w:val="ro-RO"/>
        </w:rPr>
        <w:t>40</w:t>
      </w:r>
      <w:r w:rsidR="00A72BDE">
        <w:rPr>
          <w:rFonts w:ascii="Cambria" w:hAnsi="Cambria" w:cs="Times New Roman"/>
          <w:sz w:val="24"/>
          <w:szCs w:val="24"/>
          <w:lang w:val="ro-RO"/>
        </w:rPr>
        <w:t xml:space="preserve">. </w:t>
      </w:r>
      <w:r w:rsidR="003036CB" w:rsidRPr="003036CB">
        <w:rPr>
          <w:rFonts w:ascii="Cambria" w:hAnsi="Cambria" w:cs="Times New Roman"/>
          <w:sz w:val="24"/>
          <w:szCs w:val="24"/>
          <w:lang w:val="ro-RO"/>
        </w:rPr>
        <w:t>Soluţia de modernizare a agriculturii şi în special a sectorului zootehnic se va extinde inexorabil asupra tuturor structurilor economice moderne şi sociale</w:t>
      </w:r>
      <w:r w:rsidR="00E11CB0">
        <w:rPr>
          <w:rFonts w:ascii="Cambria" w:hAnsi="Cambria" w:cs="Times New Roman"/>
          <w:sz w:val="24"/>
          <w:szCs w:val="24"/>
          <w:lang w:val="ro-RO"/>
        </w:rPr>
        <w:t>.</w:t>
      </w:r>
    </w:p>
    <w:p w14:paraId="32CFF68F" w14:textId="1896D75D" w:rsidR="003036CB" w:rsidRDefault="00D75F81" w:rsidP="009A705B">
      <w:pPr>
        <w:spacing w:after="0"/>
        <w:ind w:firstLine="810"/>
        <w:rPr>
          <w:rFonts w:ascii="Cambria" w:hAnsi="Cambria" w:cs="Times New Roman"/>
          <w:sz w:val="24"/>
          <w:szCs w:val="24"/>
          <w:lang w:val="ro-RO"/>
        </w:rPr>
      </w:pPr>
      <w:r>
        <w:rPr>
          <w:rFonts w:ascii="Cambria" w:hAnsi="Cambria" w:cs="Times New Roman"/>
          <w:sz w:val="24"/>
          <w:szCs w:val="24"/>
          <w:lang w:val="ro-RO"/>
        </w:rPr>
        <w:t>41</w:t>
      </w:r>
      <w:r w:rsidR="005F7F8A">
        <w:rPr>
          <w:rFonts w:ascii="Cambria" w:hAnsi="Cambria" w:cs="Times New Roman"/>
          <w:sz w:val="24"/>
          <w:szCs w:val="24"/>
          <w:lang w:val="ro-RO"/>
        </w:rPr>
        <w:t xml:space="preserve">. </w:t>
      </w:r>
      <w:r w:rsidR="003036CB" w:rsidRPr="003036CB">
        <w:rPr>
          <w:rFonts w:ascii="Cambria" w:hAnsi="Cambria" w:cs="Times New Roman"/>
          <w:sz w:val="24"/>
          <w:szCs w:val="24"/>
          <w:lang w:val="ro-RO"/>
        </w:rPr>
        <w:t>Revitalizarea sectorului zootehnic presupune și revitalizarea satului prin intermediul unui nou model cultural rural, a unui nou tip de comunitate rurală, mai apropiată de cea urbană, dar şi păstr</w:t>
      </w:r>
      <w:r w:rsidR="003036CB">
        <w:rPr>
          <w:rFonts w:ascii="Cambria" w:hAnsi="Cambria" w:cs="Times New Roman"/>
          <w:sz w:val="24"/>
          <w:szCs w:val="24"/>
          <w:lang w:val="ro-RO"/>
        </w:rPr>
        <w:t>ătoare a tradiţiilor autentice.</w:t>
      </w:r>
    </w:p>
    <w:p w14:paraId="1930B527" w14:textId="60690E76" w:rsidR="00DC6548" w:rsidRDefault="00CC44EC" w:rsidP="001949AA">
      <w:pPr>
        <w:pStyle w:val="Heading1"/>
        <w:tabs>
          <w:tab w:val="left" w:pos="540"/>
        </w:tabs>
        <w:ind w:left="360"/>
        <w:jc w:val="center"/>
        <w:rPr>
          <w:color w:val="4F81BD" w:themeColor="accent1"/>
          <w:sz w:val="24"/>
          <w:szCs w:val="24"/>
          <w:lang w:val="ro-RO"/>
        </w:rPr>
      </w:pPr>
      <w:bookmarkStart w:id="1" w:name="_Toc534883184"/>
      <w:r w:rsidRPr="00E11CB0">
        <w:rPr>
          <w:color w:val="4F81BD" w:themeColor="accent1"/>
          <w:sz w:val="24"/>
          <w:szCs w:val="24"/>
          <w:lang w:val="ro-RO"/>
        </w:rPr>
        <w:lastRenderedPageBreak/>
        <w:t xml:space="preserve">Capitolul </w:t>
      </w:r>
      <w:r w:rsidR="00DF199D" w:rsidRPr="00E11CB0">
        <w:rPr>
          <w:color w:val="4F81BD" w:themeColor="accent1"/>
          <w:sz w:val="24"/>
          <w:szCs w:val="24"/>
          <w:lang w:val="ro-RO"/>
        </w:rPr>
        <w:t>I</w:t>
      </w:r>
      <w:r w:rsidRPr="00E11CB0">
        <w:rPr>
          <w:color w:val="4F81BD" w:themeColor="accent1"/>
          <w:sz w:val="24"/>
          <w:szCs w:val="24"/>
          <w:lang w:val="ro-RO"/>
        </w:rPr>
        <w:t xml:space="preserve">V </w:t>
      </w:r>
      <w:bookmarkStart w:id="2" w:name="_Toc534883185"/>
      <w:bookmarkEnd w:id="1"/>
      <w:r w:rsidR="00335FD9" w:rsidRPr="00E11CB0">
        <w:rPr>
          <w:color w:val="4F81BD" w:themeColor="accent1"/>
          <w:sz w:val="24"/>
          <w:szCs w:val="24"/>
          <w:lang w:val="ro-RO"/>
        </w:rPr>
        <w:t>ETAPE</w:t>
      </w:r>
      <w:r w:rsidR="00C665A1" w:rsidRPr="00E11CB0">
        <w:rPr>
          <w:color w:val="4F81BD" w:themeColor="accent1"/>
          <w:sz w:val="24"/>
          <w:szCs w:val="24"/>
          <w:lang w:val="ro-RO"/>
        </w:rPr>
        <w:t>LE ŞI TERMENELE DE IMPLEMENTARE</w:t>
      </w:r>
      <w:bookmarkEnd w:id="2"/>
    </w:p>
    <w:p w14:paraId="306D8971" w14:textId="77777777" w:rsidR="00C02BF3" w:rsidRPr="00C02BF3" w:rsidRDefault="00C02BF3" w:rsidP="00C02BF3">
      <w:pPr>
        <w:rPr>
          <w:lang w:val="ro-RO"/>
        </w:rPr>
      </w:pPr>
    </w:p>
    <w:p w14:paraId="373DDDC4" w14:textId="703862F2" w:rsidR="00926B2A" w:rsidRPr="00926B2A" w:rsidRDefault="00381C37" w:rsidP="005E0525">
      <w:pPr>
        <w:spacing w:after="0"/>
        <w:ind w:firstLine="706"/>
        <w:jc w:val="both"/>
        <w:rPr>
          <w:rFonts w:ascii="Cambria" w:hAnsi="Cambria" w:cs="Times New Roman"/>
          <w:sz w:val="24"/>
          <w:szCs w:val="24"/>
          <w:lang w:val="ro-RO"/>
        </w:rPr>
      </w:pPr>
      <w:r>
        <w:rPr>
          <w:rFonts w:ascii="Cambria" w:hAnsi="Cambria" w:cs="Times New Roman"/>
          <w:sz w:val="24"/>
          <w:szCs w:val="24"/>
          <w:lang w:val="ro-RO"/>
        </w:rPr>
        <w:t>4</w:t>
      </w:r>
      <w:r w:rsidR="00D75F81">
        <w:rPr>
          <w:rFonts w:ascii="Cambria" w:hAnsi="Cambria" w:cs="Times New Roman"/>
          <w:sz w:val="24"/>
          <w:szCs w:val="24"/>
          <w:lang w:val="ro-RO"/>
        </w:rPr>
        <w:t>2</w:t>
      </w:r>
      <w:r w:rsidR="008B63AF" w:rsidRPr="00926B2A">
        <w:rPr>
          <w:rFonts w:ascii="Cambria" w:hAnsi="Cambria" w:cs="Times New Roman"/>
          <w:sz w:val="24"/>
          <w:szCs w:val="24"/>
          <w:lang w:val="ro-RO"/>
        </w:rPr>
        <w:t xml:space="preserve">. </w:t>
      </w:r>
      <w:r w:rsidR="005603DB" w:rsidRPr="00926B2A">
        <w:rPr>
          <w:rFonts w:ascii="Cambria" w:hAnsi="Cambria" w:cs="Times New Roman"/>
          <w:sz w:val="24"/>
          <w:szCs w:val="24"/>
          <w:lang w:val="ro-RO"/>
        </w:rPr>
        <w:t xml:space="preserve">Perioada de </w:t>
      </w:r>
      <w:r w:rsidR="006C40C4" w:rsidRPr="00926B2A">
        <w:rPr>
          <w:rFonts w:ascii="Cambria" w:hAnsi="Cambria" w:cs="Times New Roman"/>
          <w:sz w:val="24"/>
          <w:szCs w:val="24"/>
          <w:lang w:val="ro-RO"/>
        </w:rPr>
        <w:t>implementare</w:t>
      </w:r>
      <w:r w:rsidR="005603DB" w:rsidRPr="00926B2A">
        <w:rPr>
          <w:rFonts w:ascii="Cambria" w:hAnsi="Cambria" w:cs="Times New Roman"/>
          <w:sz w:val="24"/>
          <w:szCs w:val="24"/>
          <w:lang w:val="ro-RO"/>
        </w:rPr>
        <w:t xml:space="preserve"> a Programului este de </w:t>
      </w:r>
      <w:r w:rsidR="003B74F8" w:rsidRPr="00926B2A">
        <w:rPr>
          <w:rFonts w:ascii="Cambria" w:hAnsi="Cambria" w:cs="Times New Roman"/>
          <w:sz w:val="24"/>
          <w:szCs w:val="24"/>
          <w:lang w:val="ro-RO"/>
        </w:rPr>
        <w:t>până</w:t>
      </w:r>
      <w:r w:rsidR="005603DB" w:rsidRPr="00926B2A">
        <w:rPr>
          <w:rFonts w:ascii="Cambria" w:hAnsi="Cambria" w:cs="Times New Roman"/>
          <w:sz w:val="24"/>
          <w:szCs w:val="24"/>
          <w:lang w:val="ro-RO"/>
        </w:rPr>
        <w:t xml:space="preserve"> în </w:t>
      </w:r>
      <w:r w:rsidR="00150D3A">
        <w:rPr>
          <w:rFonts w:ascii="Cambria" w:hAnsi="Cambria" w:cs="Times New Roman"/>
          <w:sz w:val="24"/>
          <w:szCs w:val="24"/>
          <w:lang w:val="ro-RO"/>
        </w:rPr>
        <w:t>anul 2025</w:t>
      </w:r>
      <w:r w:rsidR="00C665A1" w:rsidRPr="00926B2A">
        <w:rPr>
          <w:rFonts w:ascii="Cambria" w:hAnsi="Cambria" w:cs="Times New Roman"/>
          <w:sz w:val="24"/>
          <w:szCs w:val="24"/>
          <w:lang w:val="ro-RO"/>
        </w:rPr>
        <w:t xml:space="preserve">, </w:t>
      </w:r>
      <w:r w:rsidR="00266B96" w:rsidRPr="00926B2A">
        <w:rPr>
          <w:rFonts w:ascii="Cambria" w:hAnsi="Cambria" w:cs="Times New Roman"/>
          <w:sz w:val="24"/>
          <w:szCs w:val="24"/>
          <w:lang w:val="ro-RO"/>
        </w:rPr>
        <w:t xml:space="preserve">respectiv </w:t>
      </w:r>
      <w:r w:rsidR="003546F3">
        <w:rPr>
          <w:rFonts w:ascii="Cambria" w:hAnsi="Cambria" w:cs="Times New Roman"/>
          <w:sz w:val="24"/>
          <w:szCs w:val="24"/>
          <w:lang w:val="ro-RO"/>
        </w:rPr>
        <w:t>o perioadă de 5</w:t>
      </w:r>
      <w:r w:rsidR="005603DB" w:rsidRPr="00926B2A">
        <w:rPr>
          <w:rFonts w:ascii="Cambria" w:hAnsi="Cambria" w:cs="Times New Roman"/>
          <w:sz w:val="24"/>
          <w:szCs w:val="24"/>
          <w:lang w:val="ro-RO"/>
        </w:rPr>
        <w:t xml:space="preserve"> ani, însă ți</w:t>
      </w:r>
      <w:r w:rsidR="00C2543E">
        <w:rPr>
          <w:rFonts w:ascii="Cambria" w:hAnsi="Cambria" w:cs="Times New Roman"/>
          <w:sz w:val="24"/>
          <w:szCs w:val="24"/>
          <w:lang w:val="ro-RO"/>
        </w:rPr>
        <w:t xml:space="preserve">nând cont de prevederile pct. </w:t>
      </w:r>
      <w:r w:rsidR="00864ABA">
        <w:rPr>
          <w:rFonts w:ascii="Cambria" w:hAnsi="Cambria" w:cs="Times New Roman"/>
          <w:sz w:val="24"/>
          <w:szCs w:val="24"/>
          <w:lang w:val="ro-RO"/>
        </w:rPr>
        <w:t>23</w:t>
      </w:r>
      <w:r w:rsidR="005603DB" w:rsidRPr="00926B2A">
        <w:rPr>
          <w:rFonts w:ascii="Cambria" w:hAnsi="Cambria" w:cs="Times New Roman"/>
          <w:sz w:val="24"/>
          <w:szCs w:val="24"/>
          <w:lang w:val="ro-RO"/>
        </w:rPr>
        <w:t xml:space="preserve"> </w:t>
      </w:r>
      <w:r w:rsidR="005603DB" w:rsidRPr="00AB713C">
        <w:rPr>
          <w:rFonts w:ascii="Cambria" w:hAnsi="Cambria" w:cs="Times New Roman"/>
          <w:sz w:val="24"/>
          <w:szCs w:val="24"/>
          <w:lang w:val="ro-RO"/>
        </w:rPr>
        <w:t xml:space="preserve">din Hotărârea Guvernului nr. </w:t>
      </w:r>
      <w:r w:rsidR="004C4285" w:rsidRPr="00AB713C">
        <w:rPr>
          <w:rFonts w:ascii="Cambria" w:hAnsi="Cambria" w:cs="Times New Roman"/>
          <w:sz w:val="24"/>
          <w:szCs w:val="24"/>
          <w:lang w:val="ro-RO"/>
        </w:rPr>
        <w:t>386/2020</w:t>
      </w:r>
      <w:r w:rsidR="005603DB" w:rsidRPr="00AB713C">
        <w:rPr>
          <w:rFonts w:ascii="Cambria" w:hAnsi="Cambria" w:cs="Times New Roman"/>
          <w:sz w:val="24"/>
          <w:szCs w:val="24"/>
          <w:lang w:val="ro-RO"/>
        </w:rPr>
        <w:t xml:space="preserve"> </w:t>
      </w:r>
      <w:r w:rsidR="004C4285" w:rsidRPr="00AB713C">
        <w:rPr>
          <w:rFonts w:ascii="Cambria" w:hAnsi="Cambria" w:cs="Times New Roman"/>
          <w:sz w:val="24"/>
          <w:szCs w:val="24"/>
          <w:lang w:val="ro-RO"/>
        </w:rPr>
        <w:t>cu privire la plani</w:t>
      </w:r>
      <w:r w:rsidR="00AB713C" w:rsidRPr="00AB713C">
        <w:rPr>
          <w:rFonts w:ascii="Cambria" w:hAnsi="Cambria" w:cs="Times New Roman"/>
          <w:sz w:val="24"/>
          <w:szCs w:val="24"/>
          <w:lang w:val="ro-RO"/>
        </w:rPr>
        <w:t xml:space="preserve">ficarea, elaborarea, aprobarea, </w:t>
      </w:r>
      <w:r w:rsidR="004C4285" w:rsidRPr="00AB713C">
        <w:rPr>
          <w:rFonts w:ascii="Cambria" w:hAnsi="Cambria" w:cs="Times New Roman"/>
          <w:sz w:val="24"/>
          <w:szCs w:val="24"/>
          <w:lang w:val="ro-RO"/>
        </w:rPr>
        <w:t>implementa</w:t>
      </w:r>
      <w:r w:rsidR="00AB713C" w:rsidRPr="00AB713C">
        <w:rPr>
          <w:rFonts w:ascii="Cambria" w:hAnsi="Cambria" w:cs="Times New Roman"/>
          <w:sz w:val="24"/>
          <w:szCs w:val="24"/>
          <w:lang w:val="ro-RO"/>
        </w:rPr>
        <w:t xml:space="preserve">rea, monitorizarea </w:t>
      </w:r>
      <w:r w:rsidR="00AB713C">
        <w:rPr>
          <w:rFonts w:ascii="Cambria" w:hAnsi="Cambria" w:cs="Times New Roman"/>
          <w:sz w:val="24"/>
          <w:szCs w:val="24"/>
          <w:lang w:val="ro-RO"/>
        </w:rPr>
        <w:t xml:space="preserve">și evaluarea </w:t>
      </w:r>
      <w:r w:rsidR="004C4285" w:rsidRPr="004C4285">
        <w:rPr>
          <w:rFonts w:ascii="Cambria" w:hAnsi="Cambria" w:cs="Times New Roman"/>
          <w:sz w:val="24"/>
          <w:szCs w:val="24"/>
          <w:lang w:val="ro-RO"/>
        </w:rPr>
        <w:t>documentelor de politici publice</w:t>
      </w:r>
      <w:r w:rsidR="005603DB" w:rsidRPr="00926B2A">
        <w:rPr>
          <w:rFonts w:ascii="Cambria" w:hAnsi="Cambria" w:cs="Times New Roman"/>
          <w:sz w:val="24"/>
          <w:szCs w:val="24"/>
          <w:lang w:val="ro-RO"/>
        </w:rPr>
        <w:t xml:space="preserve">, Planul de acțiuni va fi întocmit pe un termen scurt - de 3 ani, urmând ca după </w:t>
      </w:r>
      <w:r w:rsidR="00926B2A" w:rsidRPr="00926B2A">
        <w:rPr>
          <w:rFonts w:ascii="Cambria" w:hAnsi="Cambria" w:cs="Times New Roman"/>
          <w:sz w:val="24"/>
          <w:szCs w:val="24"/>
          <w:lang w:val="ro-RO"/>
        </w:rPr>
        <w:t xml:space="preserve">epuizarea </w:t>
      </w:r>
      <w:r w:rsidR="003B74F8" w:rsidRPr="00926B2A">
        <w:rPr>
          <w:rFonts w:ascii="Cambria" w:hAnsi="Cambria" w:cs="Times New Roman"/>
          <w:sz w:val="24"/>
          <w:szCs w:val="24"/>
          <w:lang w:val="ro-RO"/>
        </w:rPr>
        <w:t xml:space="preserve"> </w:t>
      </w:r>
      <w:r w:rsidR="005603DB" w:rsidRPr="00926B2A">
        <w:rPr>
          <w:rFonts w:ascii="Cambria" w:hAnsi="Cambria" w:cs="Times New Roman"/>
          <w:sz w:val="24"/>
          <w:szCs w:val="24"/>
          <w:lang w:val="ro-RO"/>
        </w:rPr>
        <w:t xml:space="preserve">acestuia să fie elaborat un nou plan, care va asigura o continuitate a </w:t>
      </w:r>
      <w:r w:rsidR="003B74F8" w:rsidRPr="00926B2A">
        <w:rPr>
          <w:rFonts w:ascii="Cambria" w:hAnsi="Cambria" w:cs="Times New Roman"/>
          <w:sz w:val="24"/>
          <w:szCs w:val="24"/>
          <w:lang w:val="ro-RO"/>
        </w:rPr>
        <w:t xml:space="preserve">îndeplinirii </w:t>
      </w:r>
      <w:r w:rsidR="005603DB" w:rsidRPr="00926B2A">
        <w:rPr>
          <w:rFonts w:ascii="Cambria" w:hAnsi="Cambria" w:cs="Times New Roman"/>
          <w:sz w:val="24"/>
          <w:szCs w:val="24"/>
          <w:lang w:val="ro-RO"/>
        </w:rPr>
        <w:t xml:space="preserve">Programului. </w:t>
      </w:r>
    </w:p>
    <w:p w14:paraId="22F20563" w14:textId="3DA49DAD" w:rsidR="005603DB" w:rsidRDefault="00381C37" w:rsidP="005E0525">
      <w:pPr>
        <w:spacing w:after="0"/>
        <w:ind w:firstLine="706"/>
        <w:jc w:val="both"/>
        <w:rPr>
          <w:rFonts w:ascii="Cambria" w:hAnsi="Cambria" w:cs="Times New Roman"/>
          <w:sz w:val="24"/>
          <w:szCs w:val="24"/>
          <w:lang w:val="ro-RO"/>
        </w:rPr>
      </w:pPr>
      <w:r>
        <w:rPr>
          <w:rFonts w:ascii="Cambria" w:hAnsi="Cambria" w:cs="Times New Roman"/>
          <w:sz w:val="24"/>
          <w:szCs w:val="24"/>
          <w:lang w:val="ro-RO"/>
        </w:rPr>
        <w:t>4</w:t>
      </w:r>
      <w:r w:rsidR="00D75F81">
        <w:rPr>
          <w:rFonts w:ascii="Cambria" w:hAnsi="Cambria" w:cs="Times New Roman"/>
          <w:sz w:val="24"/>
          <w:szCs w:val="24"/>
          <w:lang w:val="ro-RO"/>
        </w:rPr>
        <w:t>3</w:t>
      </w:r>
      <w:r w:rsidR="00926B2A" w:rsidRPr="00926B2A">
        <w:rPr>
          <w:rFonts w:ascii="Cambria" w:hAnsi="Cambria" w:cs="Times New Roman"/>
          <w:sz w:val="24"/>
          <w:szCs w:val="24"/>
          <w:lang w:val="ro-RO"/>
        </w:rPr>
        <w:t xml:space="preserve">. </w:t>
      </w:r>
      <w:r w:rsidR="005603DB" w:rsidRPr="00926B2A">
        <w:rPr>
          <w:rFonts w:ascii="Cambria" w:hAnsi="Cambria" w:cs="Times New Roman"/>
          <w:sz w:val="24"/>
          <w:szCs w:val="24"/>
          <w:lang w:val="ro-RO"/>
        </w:rPr>
        <w:t>Astfel, conform rezultatelor scontate, întru realizarea fiecărui obiectiv prognozat anual, instituți</w:t>
      </w:r>
      <w:r w:rsidR="003B74F8" w:rsidRPr="00926B2A">
        <w:rPr>
          <w:rFonts w:ascii="Cambria" w:hAnsi="Cambria" w:cs="Times New Roman"/>
          <w:sz w:val="24"/>
          <w:szCs w:val="24"/>
          <w:lang w:val="ro-RO"/>
        </w:rPr>
        <w:t xml:space="preserve">ile </w:t>
      </w:r>
      <w:r w:rsidR="005603DB" w:rsidRPr="00926B2A">
        <w:rPr>
          <w:rFonts w:ascii="Cambria" w:hAnsi="Cambria" w:cs="Times New Roman"/>
          <w:sz w:val="24"/>
          <w:szCs w:val="24"/>
          <w:lang w:val="ro-RO"/>
        </w:rPr>
        <w:t>responsabil</w:t>
      </w:r>
      <w:r w:rsidR="003B74F8" w:rsidRPr="00926B2A">
        <w:rPr>
          <w:rFonts w:ascii="Cambria" w:hAnsi="Cambria" w:cs="Times New Roman"/>
          <w:sz w:val="24"/>
          <w:szCs w:val="24"/>
          <w:lang w:val="ro-RO"/>
        </w:rPr>
        <w:t>e</w:t>
      </w:r>
      <w:r w:rsidR="005603DB" w:rsidRPr="00926B2A">
        <w:rPr>
          <w:rFonts w:ascii="Cambria" w:hAnsi="Cambria" w:cs="Times New Roman"/>
          <w:sz w:val="24"/>
          <w:szCs w:val="24"/>
          <w:lang w:val="ro-RO"/>
        </w:rPr>
        <w:t xml:space="preserve"> l</w:t>
      </w:r>
      <w:r w:rsidR="003B74F8" w:rsidRPr="00926B2A">
        <w:rPr>
          <w:rFonts w:ascii="Cambria" w:hAnsi="Cambria" w:cs="Times New Roman"/>
          <w:sz w:val="24"/>
          <w:szCs w:val="24"/>
          <w:lang w:val="ro-RO"/>
        </w:rPr>
        <w:t>e</w:t>
      </w:r>
      <w:r w:rsidR="005603DB" w:rsidRPr="00926B2A">
        <w:rPr>
          <w:rFonts w:ascii="Cambria" w:hAnsi="Cambria" w:cs="Times New Roman"/>
          <w:sz w:val="24"/>
          <w:szCs w:val="24"/>
          <w:lang w:val="ro-RO"/>
        </w:rPr>
        <w:t xml:space="preserve"> v</w:t>
      </w:r>
      <w:r w:rsidR="003B74F8" w:rsidRPr="00926B2A">
        <w:rPr>
          <w:rFonts w:ascii="Cambria" w:hAnsi="Cambria" w:cs="Times New Roman"/>
          <w:sz w:val="24"/>
          <w:szCs w:val="24"/>
          <w:lang w:val="ro-RO"/>
        </w:rPr>
        <w:t xml:space="preserve">or </w:t>
      </w:r>
      <w:r w:rsidR="005603DB" w:rsidRPr="00926B2A">
        <w:rPr>
          <w:rFonts w:ascii="Cambria" w:hAnsi="Cambria" w:cs="Times New Roman"/>
          <w:sz w:val="24"/>
          <w:szCs w:val="24"/>
          <w:lang w:val="ro-RO"/>
        </w:rPr>
        <w:t>detalia pentru atingerea rezultatelor planificate.</w:t>
      </w:r>
    </w:p>
    <w:p w14:paraId="721D209C" w14:textId="77777777" w:rsidR="005E0525" w:rsidRDefault="005E0525" w:rsidP="00AC3277">
      <w:pPr>
        <w:ind w:firstLine="708"/>
        <w:jc w:val="both"/>
        <w:rPr>
          <w:rFonts w:ascii="Cambria" w:hAnsi="Cambria" w:cs="Times New Roman"/>
          <w:sz w:val="24"/>
          <w:szCs w:val="24"/>
          <w:lang w:val="ro-RO"/>
        </w:rPr>
      </w:pPr>
    </w:p>
    <w:p w14:paraId="61098F6B" w14:textId="6F3876B6" w:rsidR="00B32397" w:rsidRDefault="00B32397" w:rsidP="005E0525">
      <w:pPr>
        <w:spacing w:after="0"/>
        <w:ind w:firstLine="706"/>
        <w:jc w:val="center"/>
        <w:rPr>
          <w:rFonts w:ascii="Cambria" w:hAnsi="Cambria" w:cs="Times New Roman"/>
          <w:b/>
          <w:color w:val="4F81BD" w:themeColor="accent1"/>
          <w:sz w:val="24"/>
          <w:szCs w:val="24"/>
          <w:lang w:val="ro-RO"/>
        </w:rPr>
      </w:pPr>
      <w:r w:rsidRPr="00E11CB0">
        <w:rPr>
          <w:rFonts w:ascii="Cambria" w:hAnsi="Cambria" w:cs="Times New Roman"/>
          <w:b/>
          <w:color w:val="4F81BD" w:themeColor="accent1"/>
          <w:sz w:val="24"/>
          <w:szCs w:val="24"/>
          <w:lang w:val="ro-RO"/>
        </w:rPr>
        <w:t>Capitolul V RISCURI DE IMPLEMENTARE</w:t>
      </w:r>
    </w:p>
    <w:p w14:paraId="3B2162DC" w14:textId="77777777" w:rsidR="00C02BF3" w:rsidRPr="00E11CB0" w:rsidRDefault="00C02BF3" w:rsidP="005E0525">
      <w:pPr>
        <w:spacing w:after="0"/>
        <w:ind w:firstLine="706"/>
        <w:jc w:val="center"/>
        <w:rPr>
          <w:rFonts w:ascii="Cambria" w:hAnsi="Cambria" w:cs="Times New Roman"/>
          <w:b/>
          <w:color w:val="4F81BD" w:themeColor="accent1"/>
          <w:sz w:val="24"/>
          <w:szCs w:val="24"/>
          <w:lang w:val="ro-RO"/>
        </w:rPr>
      </w:pPr>
    </w:p>
    <w:p w14:paraId="63528155" w14:textId="44502FB8" w:rsidR="00B32397" w:rsidRDefault="00B32397" w:rsidP="005E0525">
      <w:pPr>
        <w:spacing w:after="0"/>
        <w:ind w:firstLine="706"/>
        <w:jc w:val="both"/>
        <w:rPr>
          <w:rFonts w:ascii="Cambria" w:hAnsi="Cambria" w:cs="Times New Roman"/>
          <w:sz w:val="24"/>
          <w:szCs w:val="24"/>
          <w:lang w:val="ro-RO"/>
        </w:rPr>
      </w:pPr>
      <w:r w:rsidRPr="00B32397">
        <w:rPr>
          <w:rFonts w:ascii="Cambria" w:hAnsi="Cambria" w:cs="Times New Roman"/>
          <w:sz w:val="24"/>
          <w:szCs w:val="24"/>
          <w:lang w:val="ro-RO"/>
        </w:rPr>
        <w:t>44.</w:t>
      </w:r>
      <w:r>
        <w:rPr>
          <w:rFonts w:ascii="Cambria" w:hAnsi="Cambria" w:cs="Times New Roman"/>
          <w:sz w:val="24"/>
          <w:szCs w:val="24"/>
          <w:lang w:val="ro-RO"/>
        </w:rPr>
        <w:t xml:space="preserve"> Riscurile </w:t>
      </w:r>
      <w:r w:rsidR="00B409E3">
        <w:rPr>
          <w:rFonts w:ascii="Cambria" w:hAnsi="Cambria" w:cs="Times New Roman"/>
          <w:sz w:val="24"/>
          <w:szCs w:val="24"/>
          <w:lang w:val="ro-RO"/>
        </w:rPr>
        <w:t xml:space="preserve">pasibile </w:t>
      </w:r>
      <w:r w:rsidR="006A4E66">
        <w:rPr>
          <w:rFonts w:ascii="Cambria" w:hAnsi="Cambria" w:cs="Times New Roman"/>
          <w:sz w:val="24"/>
          <w:szCs w:val="24"/>
          <w:lang w:val="ro-RO"/>
        </w:rPr>
        <w:t>la implementarea Programului,</w:t>
      </w:r>
      <w:r>
        <w:rPr>
          <w:rFonts w:ascii="Cambria" w:hAnsi="Cambria" w:cs="Times New Roman"/>
          <w:sz w:val="24"/>
          <w:szCs w:val="24"/>
          <w:lang w:val="ro-RO"/>
        </w:rPr>
        <w:t xml:space="preserve"> sunt redate </w:t>
      </w:r>
      <w:r w:rsidR="006A4E66">
        <w:rPr>
          <w:rFonts w:ascii="Cambria" w:hAnsi="Cambria" w:cs="Times New Roman"/>
          <w:sz w:val="24"/>
          <w:szCs w:val="24"/>
          <w:lang w:val="ro-RO"/>
        </w:rPr>
        <w:t>la Secţiunea 4 din Capitolul II.</w:t>
      </w:r>
    </w:p>
    <w:p w14:paraId="18E4A349" w14:textId="1DC0AC8E" w:rsidR="000E3237" w:rsidRDefault="006A4E66" w:rsidP="005E0525">
      <w:pPr>
        <w:spacing w:after="0"/>
        <w:ind w:firstLine="706"/>
        <w:jc w:val="both"/>
        <w:rPr>
          <w:rFonts w:ascii="Cambria" w:hAnsi="Cambria" w:cs="Times New Roman"/>
          <w:sz w:val="24"/>
          <w:szCs w:val="24"/>
          <w:lang w:val="ro-RO"/>
        </w:rPr>
      </w:pPr>
      <w:r>
        <w:rPr>
          <w:rFonts w:ascii="Cambria" w:hAnsi="Cambria" w:cs="Times New Roman"/>
          <w:sz w:val="24"/>
          <w:szCs w:val="24"/>
          <w:lang w:val="ro-RO"/>
        </w:rPr>
        <w:t xml:space="preserve">45. </w:t>
      </w:r>
      <w:r w:rsidR="000E3237">
        <w:rPr>
          <w:rFonts w:ascii="Cambria" w:hAnsi="Cambria" w:cs="Times New Roman"/>
          <w:sz w:val="24"/>
          <w:szCs w:val="24"/>
          <w:lang w:val="ro-RO"/>
        </w:rPr>
        <w:t>U</w:t>
      </w:r>
      <w:r w:rsidR="000E3237" w:rsidRPr="000E3237">
        <w:rPr>
          <w:rFonts w:ascii="Cambria" w:hAnsi="Cambria" w:cs="Times New Roman"/>
          <w:sz w:val="24"/>
          <w:szCs w:val="24"/>
          <w:lang w:val="ro-RO"/>
        </w:rPr>
        <w:t>n rol important în ce priveşte prevenirea fenomenelor de risc şi contracararea consecinţelor grave de acţionare a acestora îl joacă organele de administrare publică locală (de toate nivelurile). Modalitatea cea mai adecvată de implicare a acestor structuri în scenariile de combatere a fenomenelor de risc o constituie crearea şi supravegherea asupra funcţionării eficiente şi operative a aşa numitelor „comisiilor de coordonare a situaţiilor excepţionale”, „comisiilor de control şi de evaluare a pagubelor”, pricinuite în urma calamităţilor naturale etc</w:t>
      </w:r>
      <w:r w:rsidR="000E3237">
        <w:rPr>
          <w:rFonts w:ascii="Cambria" w:hAnsi="Cambria" w:cs="Times New Roman"/>
          <w:sz w:val="24"/>
          <w:szCs w:val="24"/>
          <w:lang w:val="ro-RO"/>
        </w:rPr>
        <w:t>.</w:t>
      </w:r>
    </w:p>
    <w:p w14:paraId="3A13389B" w14:textId="183593AA" w:rsidR="004B2179" w:rsidRDefault="004B2179" w:rsidP="00C46A59">
      <w:pPr>
        <w:spacing w:after="0"/>
        <w:ind w:firstLine="706"/>
        <w:jc w:val="both"/>
        <w:rPr>
          <w:rFonts w:ascii="Cambria" w:hAnsi="Cambria" w:cs="Times New Roman"/>
          <w:sz w:val="24"/>
          <w:szCs w:val="24"/>
          <w:lang w:val="ro-RO"/>
        </w:rPr>
      </w:pPr>
      <w:r>
        <w:rPr>
          <w:rFonts w:ascii="Cambria" w:hAnsi="Cambria" w:cs="Times New Roman"/>
          <w:sz w:val="24"/>
          <w:szCs w:val="24"/>
          <w:lang w:val="ro-RO"/>
        </w:rPr>
        <w:t>46. Crearea condițiilor de muncă și de trai pentru populație, atragerea tinerilor în diferite proiecte, în scopul combaterii proceselor</w:t>
      </w:r>
      <w:r w:rsidRPr="004B2179">
        <w:rPr>
          <w:rFonts w:ascii="Cambria" w:hAnsi="Cambria" w:cs="Times New Roman"/>
          <w:sz w:val="24"/>
          <w:szCs w:val="24"/>
          <w:lang w:val="ro-RO"/>
        </w:rPr>
        <w:t xml:space="preserve"> demografice ce duc la scăderea forței de muncă și a volumului de consum</w:t>
      </w:r>
      <w:r w:rsidR="00141B36">
        <w:rPr>
          <w:rFonts w:ascii="Cambria" w:hAnsi="Cambria" w:cs="Times New Roman"/>
          <w:sz w:val="24"/>
          <w:szCs w:val="24"/>
          <w:lang w:val="ro-RO"/>
        </w:rPr>
        <w:t>.</w:t>
      </w:r>
    </w:p>
    <w:p w14:paraId="39C56BD3" w14:textId="589B285D" w:rsidR="00ED1AEE" w:rsidRDefault="001949AA" w:rsidP="00C02BF3">
      <w:pPr>
        <w:pStyle w:val="Heading1"/>
        <w:jc w:val="center"/>
        <w:rPr>
          <w:sz w:val="24"/>
          <w:szCs w:val="24"/>
          <w:lang w:val="ro-RO"/>
        </w:rPr>
      </w:pPr>
      <w:bookmarkStart w:id="3" w:name="_Toc534883186"/>
      <w:r>
        <w:rPr>
          <w:sz w:val="24"/>
          <w:szCs w:val="24"/>
          <w:lang w:val="ro-RO"/>
        </w:rPr>
        <w:t>Capitolul V</w:t>
      </w:r>
      <w:r w:rsidR="00B32397">
        <w:rPr>
          <w:sz w:val="24"/>
          <w:szCs w:val="24"/>
          <w:lang w:val="ro-RO"/>
        </w:rPr>
        <w:t>I</w:t>
      </w:r>
      <w:r w:rsidR="00926B2A" w:rsidRPr="004E0369">
        <w:rPr>
          <w:sz w:val="24"/>
          <w:szCs w:val="24"/>
          <w:lang w:val="ro-RO"/>
        </w:rPr>
        <w:t xml:space="preserve"> </w:t>
      </w:r>
      <w:r w:rsidR="00335FD9" w:rsidRPr="004E0369">
        <w:rPr>
          <w:sz w:val="24"/>
          <w:szCs w:val="24"/>
          <w:lang w:val="ro-RO"/>
        </w:rPr>
        <w:t>RESPON</w:t>
      </w:r>
      <w:r w:rsidR="00C665A1" w:rsidRPr="004E0369">
        <w:rPr>
          <w:sz w:val="24"/>
          <w:szCs w:val="24"/>
          <w:lang w:val="ro-RO"/>
        </w:rPr>
        <w:t>SABILII PENTRU IMPLEMENTARE</w:t>
      </w:r>
      <w:bookmarkEnd w:id="3"/>
    </w:p>
    <w:p w14:paraId="737719B0" w14:textId="77777777" w:rsidR="00C02BF3" w:rsidRPr="00C02BF3" w:rsidRDefault="00C02BF3" w:rsidP="00C02BF3">
      <w:pPr>
        <w:spacing w:after="0"/>
        <w:rPr>
          <w:lang w:val="ro-RO"/>
        </w:rPr>
      </w:pPr>
    </w:p>
    <w:p w14:paraId="3376047C" w14:textId="0DA224F9" w:rsidR="00926B2A" w:rsidRPr="00851F1F" w:rsidRDefault="00381C37" w:rsidP="00C02BF3">
      <w:pPr>
        <w:spacing w:after="0"/>
        <w:ind w:firstLine="708"/>
        <w:jc w:val="both"/>
        <w:rPr>
          <w:rFonts w:ascii="Cambria" w:hAnsi="Cambria" w:cs="Times New Roman"/>
          <w:sz w:val="24"/>
          <w:szCs w:val="24"/>
          <w:lang w:val="ro-RO"/>
        </w:rPr>
      </w:pPr>
      <w:r>
        <w:rPr>
          <w:rFonts w:ascii="Cambria" w:hAnsi="Cambria" w:cs="Times New Roman"/>
          <w:sz w:val="24"/>
          <w:szCs w:val="24"/>
          <w:lang w:val="ro-RO"/>
        </w:rPr>
        <w:t>4</w:t>
      </w:r>
      <w:r w:rsidR="009A705B">
        <w:rPr>
          <w:rFonts w:ascii="Cambria" w:hAnsi="Cambria" w:cs="Times New Roman"/>
          <w:sz w:val="24"/>
          <w:szCs w:val="24"/>
          <w:lang w:val="ro-RO"/>
        </w:rPr>
        <w:t>7</w:t>
      </w:r>
      <w:r w:rsidR="00926B2A" w:rsidRPr="00851F1F">
        <w:rPr>
          <w:rFonts w:ascii="Cambria" w:hAnsi="Cambria" w:cs="Times New Roman"/>
          <w:sz w:val="24"/>
          <w:szCs w:val="24"/>
          <w:lang w:val="ro-RO"/>
        </w:rPr>
        <w:t xml:space="preserve">. </w:t>
      </w:r>
      <w:r w:rsidR="00C665A1" w:rsidRPr="00851F1F">
        <w:rPr>
          <w:rFonts w:ascii="Cambria" w:hAnsi="Cambria" w:cs="Times New Roman"/>
          <w:sz w:val="24"/>
          <w:szCs w:val="24"/>
          <w:lang w:val="ro-RO"/>
        </w:rPr>
        <w:t>Pentru implementarea acțiunilor vor fi stabiliți responsa</w:t>
      </w:r>
      <w:r w:rsidR="00685C99">
        <w:rPr>
          <w:rFonts w:ascii="Cambria" w:hAnsi="Cambria" w:cs="Times New Roman"/>
          <w:sz w:val="24"/>
          <w:szCs w:val="24"/>
          <w:lang w:val="ro-RO"/>
        </w:rPr>
        <w:t xml:space="preserve">bilii în dependență de direcțiile </w:t>
      </w:r>
      <w:r w:rsidR="00C665A1" w:rsidRPr="00851F1F">
        <w:rPr>
          <w:rFonts w:ascii="Cambria" w:hAnsi="Cambria" w:cs="Times New Roman"/>
          <w:sz w:val="24"/>
          <w:szCs w:val="24"/>
          <w:lang w:val="ro-RO"/>
        </w:rPr>
        <w:t>de activitate</w:t>
      </w:r>
      <w:r w:rsidR="00D8398B">
        <w:rPr>
          <w:rFonts w:ascii="Cambria" w:hAnsi="Cambria" w:cs="Times New Roman"/>
          <w:sz w:val="24"/>
          <w:szCs w:val="24"/>
          <w:lang w:val="ro-RO"/>
        </w:rPr>
        <w:t xml:space="preserve"> și sarcinile impuse</w:t>
      </w:r>
      <w:r w:rsidR="00C665A1" w:rsidRPr="00851F1F">
        <w:rPr>
          <w:rFonts w:ascii="Cambria" w:hAnsi="Cambria" w:cs="Times New Roman"/>
          <w:sz w:val="24"/>
          <w:szCs w:val="24"/>
          <w:lang w:val="ro-RO"/>
        </w:rPr>
        <w:t xml:space="preserve">. </w:t>
      </w:r>
    </w:p>
    <w:p w14:paraId="667E99C9" w14:textId="2D34630F" w:rsidR="00926B2A" w:rsidRPr="00851F1F" w:rsidRDefault="00381C37" w:rsidP="00CE1290">
      <w:pPr>
        <w:spacing w:after="0"/>
        <w:ind w:left="360" w:firstLine="348"/>
        <w:jc w:val="both"/>
        <w:rPr>
          <w:rFonts w:ascii="Cambria" w:hAnsi="Cambria" w:cs="Times New Roman"/>
          <w:sz w:val="24"/>
          <w:szCs w:val="24"/>
          <w:lang w:val="ro-RO"/>
        </w:rPr>
      </w:pPr>
      <w:r>
        <w:rPr>
          <w:rFonts w:ascii="Cambria" w:hAnsi="Cambria" w:cs="Times New Roman"/>
          <w:sz w:val="24"/>
          <w:szCs w:val="24"/>
          <w:lang w:val="ro-RO"/>
        </w:rPr>
        <w:t>4</w:t>
      </w:r>
      <w:r w:rsidR="009A705B">
        <w:rPr>
          <w:rFonts w:ascii="Cambria" w:hAnsi="Cambria" w:cs="Times New Roman"/>
          <w:sz w:val="24"/>
          <w:szCs w:val="24"/>
          <w:lang w:val="ro-RO"/>
        </w:rPr>
        <w:t>8</w:t>
      </w:r>
      <w:r w:rsidR="00926B2A" w:rsidRPr="00851F1F">
        <w:rPr>
          <w:rFonts w:ascii="Cambria" w:hAnsi="Cambria" w:cs="Times New Roman"/>
          <w:sz w:val="24"/>
          <w:szCs w:val="24"/>
          <w:lang w:val="ro-RO"/>
        </w:rPr>
        <w:t xml:space="preserve">. </w:t>
      </w:r>
      <w:r w:rsidR="00AD1544">
        <w:rPr>
          <w:rFonts w:ascii="Cambria" w:hAnsi="Cambria" w:cs="Times New Roman"/>
          <w:sz w:val="24"/>
          <w:szCs w:val="24"/>
          <w:lang w:val="ro-RO"/>
        </w:rPr>
        <w:t xml:space="preserve">Instituțiile publice responsabile de </w:t>
      </w:r>
      <w:r w:rsidR="00AD1544" w:rsidRPr="00AD1544">
        <w:rPr>
          <w:rFonts w:ascii="Cambria" w:hAnsi="Cambria" w:cs="Times New Roman"/>
          <w:sz w:val="24"/>
          <w:szCs w:val="24"/>
          <w:lang w:val="ro-RO"/>
        </w:rPr>
        <w:t>implementare</w:t>
      </w:r>
      <w:r w:rsidR="00AD1544">
        <w:rPr>
          <w:rFonts w:ascii="Cambria" w:hAnsi="Cambria" w:cs="Times New Roman"/>
          <w:sz w:val="24"/>
          <w:szCs w:val="24"/>
          <w:lang w:val="ro-RO"/>
        </w:rPr>
        <w:t xml:space="preserve"> a obiectivelor</w:t>
      </w:r>
      <w:r w:rsidR="00AD1544" w:rsidRPr="00AD1544">
        <w:rPr>
          <w:rFonts w:ascii="Cambria" w:hAnsi="Cambria" w:cs="Times New Roman"/>
          <w:sz w:val="24"/>
          <w:szCs w:val="24"/>
          <w:lang w:val="ro-RO"/>
        </w:rPr>
        <w:t xml:space="preserve"> Programului</w:t>
      </w:r>
      <w:r w:rsidR="00AD1544">
        <w:rPr>
          <w:rFonts w:ascii="Cambria" w:hAnsi="Cambria" w:cs="Times New Roman"/>
          <w:sz w:val="24"/>
          <w:szCs w:val="24"/>
          <w:lang w:val="ro-RO"/>
        </w:rPr>
        <w:t xml:space="preserve"> sunt</w:t>
      </w:r>
      <w:r w:rsidR="00B62C1D">
        <w:rPr>
          <w:rFonts w:ascii="Cambria" w:hAnsi="Cambria" w:cs="Times New Roman"/>
          <w:sz w:val="24"/>
          <w:szCs w:val="24"/>
          <w:lang w:val="ro-RO"/>
        </w:rPr>
        <w:t xml:space="preserve">: </w:t>
      </w:r>
    </w:p>
    <w:p w14:paraId="73DC25A0" w14:textId="7F14363F" w:rsidR="00926B2A" w:rsidRPr="00B14656" w:rsidRDefault="00926B2A" w:rsidP="00B14656">
      <w:pPr>
        <w:pStyle w:val="ListParagraph"/>
        <w:numPr>
          <w:ilvl w:val="0"/>
          <w:numId w:val="2"/>
        </w:numPr>
        <w:spacing w:after="0"/>
        <w:ind w:firstLine="12"/>
        <w:rPr>
          <w:rFonts w:ascii="Cambria" w:hAnsi="Cambria"/>
          <w:sz w:val="24"/>
          <w:szCs w:val="24"/>
          <w:lang w:val="ro-RO"/>
        </w:rPr>
      </w:pPr>
      <w:r w:rsidRPr="00B14656">
        <w:rPr>
          <w:rFonts w:ascii="Cambria" w:hAnsi="Cambria"/>
          <w:sz w:val="24"/>
          <w:szCs w:val="24"/>
          <w:lang w:val="ro-RO"/>
        </w:rPr>
        <w:t>Ministerul Agriculturii, Dezvoltării Regionale și Mediului</w:t>
      </w:r>
    </w:p>
    <w:p w14:paraId="6BAC0FF3" w14:textId="77777777" w:rsidR="00B62C1D" w:rsidRPr="00B62C1D" w:rsidRDefault="00B62C1D" w:rsidP="00B62C1D">
      <w:pPr>
        <w:pStyle w:val="ListParagraph"/>
        <w:numPr>
          <w:ilvl w:val="0"/>
          <w:numId w:val="2"/>
        </w:numPr>
        <w:ind w:firstLine="12"/>
        <w:rPr>
          <w:rFonts w:ascii="Cambria" w:hAnsi="Cambria"/>
          <w:sz w:val="24"/>
          <w:szCs w:val="24"/>
          <w:lang w:val="ro-RO"/>
        </w:rPr>
      </w:pPr>
      <w:r w:rsidRPr="00B62C1D">
        <w:rPr>
          <w:rFonts w:ascii="Cambria" w:hAnsi="Cambria"/>
          <w:sz w:val="24"/>
          <w:szCs w:val="24"/>
          <w:lang w:val="ro-RO"/>
        </w:rPr>
        <w:t>Agenția Națională pentru Siguranța Alimentelor</w:t>
      </w:r>
    </w:p>
    <w:p w14:paraId="34052E79" w14:textId="77777777" w:rsidR="00B62C1D" w:rsidRDefault="00B62C1D" w:rsidP="00B62C1D">
      <w:pPr>
        <w:pStyle w:val="ListParagraph"/>
        <w:numPr>
          <w:ilvl w:val="0"/>
          <w:numId w:val="2"/>
        </w:numPr>
        <w:ind w:firstLine="12"/>
        <w:rPr>
          <w:rFonts w:ascii="Cambria" w:hAnsi="Cambria"/>
          <w:sz w:val="24"/>
          <w:szCs w:val="24"/>
          <w:lang w:val="ro-RO"/>
        </w:rPr>
      </w:pPr>
      <w:r w:rsidRPr="00B62C1D">
        <w:rPr>
          <w:rFonts w:ascii="Cambria" w:hAnsi="Cambria"/>
          <w:sz w:val="24"/>
          <w:szCs w:val="24"/>
          <w:lang w:val="ro-RO"/>
        </w:rPr>
        <w:t>Agenția de Intervenții și Plăți pentru Agricultură</w:t>
      </w:r>
    </w:p>
    <w:p w14:paraId="3B5F675E" w14:textId="182F4866" w:rsidR="00F76748" w:rsidRPr="00B62C1D" w:rsidRDefault="00F76748" w:rsidP="00F76748">
      <w:pPr>
        <w:pStyle w:val="ListParagraph"/>
        <w:numPr>
          <w:ilvl w:val="0"/>
          <w:numId w:val="2"/>
        </w:numPr>
        <w:ind w:firstLine="12"/>
        <w:rPr>
          <w:rFonts w:ascii="Cambria" w:hAnsi="Cambria"/>
          <w:sz w:val="24"/>
          <w:szCs w:val="24"/>
          <w:lang w:val="ro-RO"/>
        </w:rPr>
      </w:pPr>
      <w:r w:rsidRPr="00F76748">
        <w:rPr>
          <w:rFonts w:ascii="Cambria" w:hAnsi="Cambria"/>
          <w:sz w:val="24"/>
          <w:szCs w:val="24"/>
          <w:lang w:val="ro-RO"/>
        </w:rPr>
        <w:t>Instituția Publică „Agenția de Investiții”</w:t>
      </w:r>
    </w:p>
    <w:p w14:paraId="7ADC37E8" w14:textId="77777777" w:rsidR="00DF08D9" w:rsidRDefault="00DF08D9" w:rsidP="00DF08D9">
      <w:pPr>
        <w:pStyle w:val="ListParagraph"/>
        <w:numPr>
          <w:ilvl w:val="0"/>
          <w:numId w:val="2"/>
        </w:numPr>
        <w:ind w:firstLine="12"/>
        <w:rPr>
          <w:rFonts w:ascii="Cambria" w:hAnsi="Cambria"/>
          <w:sz w:val="24"/>
          <w:szCs w:val="24"/>
          <w:lang w:val="ro-RO"/>
        </w:rPr>
      </w:pPr>
      <w:r w:rsidRPr="00DF08D9">
        <w:rPr>
          <w:rFonts w:ascii="Cambria" w:hAnsi="Cambria"/>
          <w:sz w:val="24"/>
          <w:szCs w:val="24"/>
          <w:lang w:val="ro-RO"/>
        </w:rPr>
        <w:t>Universitatea Agrară de Stat din Moldova</w:t>
      </w:r>
    </w:p>
    <w:p w14:paraId="25A7EEC5" w14:textId="18DE6A90" w:rsidR="00DF08D9" w:rsidRDefault="00DF08D9" w:rsidP="00DF08D9">
      <w:pPr>
        <w:pStyle w:val="ListParagraph"/>
        <w:numPr>
          <w:ilvl w:val="0"/>
          <w:numId w:val="2"/>
        </w:numPr>
        <w:ind w:firstLine="12"/>
        <w:rPr>
          <w:rFonts w:ascii="Cambria" w:hAnsi="Cambria"/>
          <w:sz w:val="24"/>
          <w:szCs w:val="24"/>
          <w:lang w:val="ro-RO"/>
        </w:rPr>
      </w:pPr>
      <w:r w:rsidRPr="00DF08D9">
        <w:rPr>
          <w:rFonts w:ascii="Cambria" w:hAnsi="Cambria"/>
          <w:sz w:val="24"/>
          <w:szCs w:val="24"/>
          <w:lang w:val="ro-RO"/>
        </w:rPr>
        <w:t>Instituția Publică Centru Republican de Diagnostic Veterinar</w:t>
      </w:r>
      <w:r>
        <w:rPr>
          <w:rFonts w:ascii="Cambria" w:hAnsi="Cambria"/>
          <w:sz w:val="24"/>
          <w:szCs w:val="24"/>
          <w:lang w:val="ro-RO"/>
        </w:rPr>
        <w:t>ă</w:t>
      </w:r>
    </w:p>
    <w:p w14:paraId="76BA7A5A" w14:textId="5A9AB5A3" w:rsidR="000311FF" w:rsidRDefault="000311FF" w:rsidP="000311FF">
      <w:pPr>
        <w:pStyle w:val="ListParagraph"/>
        <w:rPr>
          <w:rFonts w:ascii="Cambria" w:hAnsi="Cambria"/>
          <w:sz w:val="24"/>
          <w:szCs w:val="24"/>
          <w:lang w:val="ro-RO"/>
        </w:rPr>
      </w:pPr>
      <w:r>
        <w:rPr>
          <w:rFonts w:ascii="Cambria" w:hAnsi="Cambria"/>
          <w:sz w:val="24"/>
          <w:szCs w:val="24"/>
          <w:lang w:val="ro-RO"/>
        </w:rPr>
        <w:t xml:space="preserve">49. În calitate de parteneri întru </w:t>
      </w:r>
      <w:r w:rsidRPr="000311FF">
        <w:rPr>
          <w:rFonts w:ascii="Cambria" w:hAnsi="Cambria"/>
          <w:sz w:val="24"/>
          <w:szCs w:val="24"/>
          <w:lang w:val="ro-RO"/>
        </w:rPr>
        <w:t>implementarea acțiunilor din Planul de acțiuni</w:t>
      </w:r>
      <w:r>
        <w:rPr>
          <w:rFonts w:ascii="Cambria" w:hAnsi="Cambria"/>
          <w:sz w:val="24"/>
          <w:szCs w:val="24"/>
          <w:lang w:val="ro-RO"/>
        </w:rPr>
        <w:t xml:space="preserve"> sunt</w:t>
      </w:r>
      <w:r w:rsidRPr="000311FF">
        <w:rPr>
          <w:rFonts w:ascii="Cambria" w:hAnsi="Cambria"/>
          <w:sz w:val="24"/>
          <w:szCs w:val="24"/>
          <w:lang w:val="ro-RO"/>
        </w:rPr>
        <w:t>:</w:t>
      </w:r>
    </w:p>
    <w:p w14:paraId="67BCAEA2" w14:textId="77777777" w:rsidR="00D8398B" w:rsidRDefault="000311FF" w:rsidP="000311FF">
      <w:pPr>
        <w:pStyle w:val="ListParagraph"/>
        <w:rPr>
          <w:rFonts w:ascii="Cambria" w:hAnsi="Cambria"/>
          <w:sz w:val="24"/>
          <w:szCs w:val="24"/>
          <w:lang w:val="ro-RO"/>
        </w:rPr>
      </w:pPr>
      <w:r>
        <w:rPr>
          <w:rFonts w:ascii="Cambria" w:hAnsi="Cambria"/>
          <w:sz w:val="24"/>
          <w:szCs w:val="24"/>
          <w:lang w:val="ro-RO"/>
        </w:rPr>
        <w:t>1)</w:t>
      </w:r>
      <w:r w:rsidRPr="000311FF">
        <w:rPr>
          <w:rFonts w:ascii="Cambria" w:hAnsi="Cambria"/>
          <w:sz w:val="24"/>
          <w:szCs w:val="24"/>
          <w:lang w:val="ro-RO"/>
        </w:rPr>
        <w:tab/>
      </w:r>
      <w:r w:rsidR="00D8398B" w:rsidRPr="00D8398B">
        <w:rPr>
          <w:rFonts w:ascii="Cambria" w:hAnsi="Cambria"/>
          <w:sz w:val="24"/>
          <w:szCs w:val="24"/>
          <w:lang w:val="ro-RO"/>
        </w:rPr>
        <w:t>Asociaţia Fermierilor – Producători de Lapte</w:t>
      </w:r>
    </w:p>
    <w:p w14:paraId="38CCD41D" w14:textId="77777777" w:rsidR="00D8398B" w:rsidRDefault="000311FF" w:rsidP="000311FF">
      <w:pPr>
        <w:pStyle w:val="ListParagraph"/>
        <w:rPr>
          <w:rFonts w:ascii="Cambria" w:hAnsi="Cambria"/>
          <w:sz w:val="24"/>
          <w:szCs w:val="24"/>
          <w:lang w:val="ro-RO"/>
        </w:rPr>
      </w:pPr>
      <w:r>
        <w:rPr>
          <w:rFonts w:ascii="Cambria" w:hAnsi="Cambria"/>
          <w:sz w:val="24"/>
          <w:szCs w:val="24"/>
          <w:lang w:val="ro-RO"/>
        </w:rPr>
        <w:t>2)</w:t>
      </w:r>
      <w:r w:rsidRPr="000311FF">
        <w:rPr>
          <w:rFonts w:ascii="Cambria" w:hAnsi="Cambria"/>
          <w:sz w:val="24"/>
          <w:szCs w:val="24"/>
          <w:lang w:val="ro-RO"/>
        </w:rPr>
        <w:tab/>
      </w:r>
      <w:r w:rsidR="00D8398B" w:rsidRPr="00D8398B">
        <w:rPr>
          <w:rFonts w:ascii="Cambria" w:hAnsi="Cambria"/>
          <w:sz w:val="24"/>
          <w:szCs w:val="24"/>
          <w:lang w:val="ro-RO"/>
        </w:rPr>
        <w:t>Asociaţia Patronală Asociaţia Naţională a Producătorilor de Lapte şi Produse Lactate “Lapte”</w:t>
      </w:r>
    </w:p>
    <w:p w14:paraId="0CE76B80" w14:textId="24F22D62" w:rsidR="00D8398B" w:rsidRDefault="00D8398B" w:rsidP="000311FF">
      <w:pPr>
        <w:pStyle w:val="ListParagraph"/>
        <w:rPr>
          <w:rFonts w:ascii="Cambria" w:hAnsi="Cambria"/>
          <w:sz w:val="24"/>
          <w:szCs w:val="24"/>
          <w:lang w:val="ro-RO"/>
        </w:rPr>
      </w:pPr>
      <w:r>
        <w:rPr>
          <w:rFonts w:ascii="Cambria" w:hAnsi="Cambria"/>
          <w:sz w:val="24"/>
          <w:szCs w:val="24"/>
          <w:lang w:val="ro-RO"/>
        </w:rPr>
        <w:t>3)</w:t>
      </w:r>
      <w:r>
        <w:rPr>
          <w:rFonts w:ascii="Cambria" w:hAnsi="Cambria"/>
          <w:sz w:val="24"/>
          <w:szCs w:val="24"/>
          <w:lang w:val="ro-RO"/>
        </w:rPr>
        <w:tab/>
      </w:r>
      <w:r w:rsidRPr="00D8398B">
        <w:rPr>
          <w:rFonts w:ascii="Cambria" w:hAnsi="Cambria"/>
          <w:sz w:val="24"/>
          <w:szCs w:val="24"/>
          <w:lang w:val="ro-RO"/>
        </w:rPr>
        <w:t>Federaţia Crescătorilor de Ovine şi Caprine din Republica Moldova pentru Lapte și Carne</w:t>
      </w:r>
    </w:p>
    <w:p w14:paraId="0210418B" w14:textId="2920B55E" w:rsidR="00D8398B" w:rsidRDefault="00D8398B" w:rsidP="000311FF">
      <w:pPr>
        <w:pStyle w:val="ListParagraph"/>
        <w:rPr>
          <w:rFonts w:ascii="Cambria" w:hAnsi="Cambria"/>
          <w:sz w:val="24"/>
          <w:szCs w:val="24"/>
          <w:lang w:val="ro-RO"/>
        </w:rPr>
      </w:pPr>
      <w:r>
        <w:rPr>
          <w:rFonts w:ascii="Cambria" w:hAnsi="Cambria"/>
          <w:sz w:val="24"/>
          <w:szCs w:val="24"/>
          <w:lang w:val="ro-RO"/>
        </w:rPr>
        <w:t>4)</w:t>
      </w:r>
      <w:r>
        <w:rPr>
          <w:rFonts w:ascii="Cambria" w:hAnsi="Cambria"/>
          <w:sz w:val="24"/>
          <w:szCs w:val="24"/>
          <w:lang w:val="ro-RO"/>
        </w:rPr>
        <w:tab/>
        <w:t>F</w:t>
      </w:r>
      <w:r w:rsidRPr="00D8398B">
        <w:rPr>
          <w:rFonts w:ascii="Cambria" w:hAnsi="Cambria"/>
          <w:sz w:val="24"/>
          <w:szCs w:val="24"/>
          <w:lang w:val="ro-RO"/>
        </w:rPr>
        <w:t>ederaţia Națională Crescătorilor de Ovine şi Caprine din Republica Moldova</w:t>
      </w:r>
    </w:p>
    <w:p w14:paraId="2EC48263" w14:textId="241EE61A" w:rsidR="000311FF" w:rsidRDefault="00D8398B" w:rsidP="000311FF">
      <w:pPr>
        <w:pStyle w:val="ListParagraph"/>
        <w:rPr>
          <w:rFonts w:ascii="Cambria" w:hAnsi="Cambria"/>
          <w:sz w:val="24"/>
          <w:szCs w:val="24"/>
          <w:lang w:val="ro-RO"/>
        </w:rPr>
      </w:pPr>
      <w:r>
        <w:rPr>
          <w:rFonts w:ascii="Cambria" w:hAnsi="Cambria"/>
          <w:sz w:val="24"/>
          <w:szCs w:val="24"/>
          <w:lang w:val="ro-RO"/>
        </w:rPr>
        <w:lastRenderedPageBreak/>
        <w:t>5</w:t>
      </w:r>
      <w:r w:rsidR="000311FF">
        <w:rPr>
          <w:rFonts w:ascii="Cambria" w:hAnsi="Cambria"/>
          <w:sz w:val="24"/>
          <w:szCs w:val="24"/>
          <w:lang w:val="ro-RO"/>
        </w:rPr>
        <w:t>)</w:t>
      </w:r>
      <w:r w:rsidR="000311FF" w:rsidRPr="000311FF">
        <w:rPr>
          <w:rFonts w:ascii="Cambria" w:hAnsi="Cambria"/>
          <w:sz w:val="24"/>
          <w:szCs w:val="24"/>
          <w:lang w:val="ro-RO"/>
        </w:rPr>
        <w:tab/>
        <w:t>Banca Mondială</w:t>
      </w:r>
      <w:r w:rsidRPr="00D8398B">
        <w:t xml:space="preserve"> </w:t>
      </w:r>
      <w:r w:rsidRPr="00D8398B">
        <w:rPr>
          <w:rFonts w:ascii="Cambria" w:hAnsi="Cambria"/>
          <w:sz w:val="24"/>
          <w:szCs w:val="24"/>
          <w:lang w:val="ro-RO"/>
        </w:rPr>
        <w:t>MAC-P</w:t>
      </w:r>
    </w:p>
    <w:p w14:paraId="2ABCBFD9" w14:textId="1E913EBE" w:rsidR="000311FF" w:rsidRDefault="00D8398B" w:rsidP="000311FF">
      <w:pPr>
        <w:pStyle w:val="ListParagraph"/>
        <w:rPr>
          <w:rFonts w:ascii="Cambria" w:hAnsi="Cambria"/>
          <w:sz w:val="24"/>
          <w:szCs w:val="24"/>
          <w:lang w:val="ro-RO"/>
        </w:rPr>
      </w:pPr>
      <w:r>
        <w:rPr>
          <w:rFonts w:ascii="Cambria" w:hAnsi="Cambria"/>
          <w:sz w:val="24"/>
          <w:szCs w:val="24"/>
          <w:lang w:val="ro-RO"/>
        </w:rPr>
        <w:t>6</w:t>
      </w:r>
      <w:r w:rsidR="000311FF">
        <w:rPr>
          <w:rFonts w:ascii="Cambria" w:hAnsi="Cambria"/>
          <w:sz w:val="24"/>
          <w:szCs w:val="24"/>
          <w:lang w:val="ro-RO"/>
        </w:rPr>
        <w:t>)</w:t>
      </w:r>
      <w:r w:rsidR="000311FF" w:rsidRPr="000311FF">
        <w:rPr>
          <w:rFonts w:ascii="Cambria" w:hAnsi="Cambria"/>
          <w:sz w:val="24"/>
          <w:szCs w:val="24"/>
          <w:lang w:val="ro-RO"/>
        </w:rPr>
        <w:tab/>
        <w:t>Instituții de învățământ profesional tehnic</w:t>
      </w:r>
    </w:p>
    <w:p w14:paraId="595AD949" w14:textId="0B2A5C15" w:rsidR="000311FF" w:rsidRPr="00D8398B" w:rsidRDefault="000311FF" w:rsidP="00D8398B">
      <w:pPr>
        <w:rPr>
          <w:rFonts w:ascii="Cambria" w:hAnsi="Cambria"/>
          <w:sz w:val="24"/>
          <w:szCs w:val="24"/>
          <w:lang w:val="ro-RO"/>
        </w:rPr>
      </w:pPr>
    </w:p>
    <w:p w14:paraId="5239C98F" w14:textId="022D6EE2" w:rsidR="00335FD9" w:rsidRDefault="001949AA" w:rsidP="00CE1290">
      <w:pPr>
        <w:pStyle w:val="Heading1"/>
        <w:spacing w:line="240" w:lineRule="auto"/>
        <w:ind w:left="360"/>
        <w:jc w:val="center"/>
        <w:rPr>
          <w:sz w:val="24"/>
          <w:szCs w:val="24"/>
          <w:lang w:val="ro-RO"/>
        </w:rPr>
      </w:pPr>
      <w:bookmarkStart w:id="4" w:name="_Toc534883187"/>
      <w:r>
        <w:rPr>
          <w:sz w:val="24"/>
          <w:szCs w:val="24"/>
          <w:lang w:val="ro-RO"/>
        </w:rPr>
        <w:t>Capitolul VI</w:t>
      </w:r>
      <w:r w:rsidR="00D475F0">
        <w:rPr>
          <w:sz w:val="24"/>
          <w:szCs w:val="24"/>
          <w:lang w:val="ro-RO"/>
        </w:rPr>
        <w:t>I</w:t>
      </w:r>
      <w:r w:rsidR="00E068F3" w:rsidRPr="00E068F3">
        <w:rPr>
          <w:sz w:val="24"/>
          <w:szCs w:val="24"/>
          <w:lang w:val="ro-RO"/>
        </w:rPr>
        <w:t xml:space="preserve"> </w:t>
      </w:r>
      <w:r w:rsidR="00C665A1" w:rsidRPr="00E068F3">
        <w:rPr>
          <w:sz w:val="24"/>
          <w:szCs w:val="24"/>
          <w:lang w:val="ro-RO"/>
        </w:rPr>
        <w:t>ESTIMAREA GENERALĂ A COSTURILOR</w:t>
      </w:r>
      <w:bookmarkEnd w:id="4"/>
    </w:p>
    <w:p w14:paraId="75204EAC" w14:textId="77777777" w:rsidR="00C02BF3" w:rsidRPr="00C02BF3" w:rsidRDefault="00C02BF3" w:rsidP="00C02BF3">
      <w:pPr>
        <w:rPr>
          <w:lang w:val="ro-RO"/>
        </w:rPr>
      </w:pPr>
    </w:p>
    <w:p w14:paraId="3D1AB0FC" w14:textId="6C008931" w:rsidR="00C44722" w:rsidRPr="00851F1F" w:rsidRDefault="00E35DA6" w:rsidP="00137743">
      <w:pPr>
        <w:tabs>
          <w:tab w:val="left" w:pos="450"/>
          <w:tab w:val="left" w:pos="720"/>
          <w:tab w:val="left" w:pos="990"/>
        </w:tabs>
        <w:spacing w:after="0"/>
        <w:ind w:firstLine="720"/>
        <w:jc w:val="both"/>
        <w:rPr>
          <w:rFonts w:ascii="Cambria" w:hAnsi="Cambria"/>
          <w:sz w:val="24"/>
          <w:szCs w:val="24"/>
          <w:lang w:val="ro-RO"/>
        </w:rPr>
      </w:pPr>
      <w:r>
        <w:rPr>
          <w:rFonts w:ascii="Cambria" w:hAnsi="Cambria"/>
          <w:sz w:val="24"/>
          <w:szCs w:val="24"/>
          <w:lang w:val="ro-RO"/>
        </w:rPr>
        <w:t>50</w:t>
      </w:r>
      <w:r w:rsidR="00E068F3" w:rsidRPr="00851F1F">
        <w:rPr>
          <w:rFonts w:ascii="Cambria" w:hAnsi="Cambria"/>
          <w:sz w:val="24"/>
          <w:szCs w:val="24"/>
          <w:lang w:val="ro-RO"/>
        </w:rPr>
        <w:t xml:space="preserve">. </w:t>
      </w:r>
      <w:r w:rsidR="00C44722" w:rsidRPr="00851F1F">
        <w:rPr>
          <w:rFonts w:ascii="Cambria" w:hAnsi="Cambria"/>
          <w:sz w:val="24"/>
          <w:szCs w:val="24"/>
          <w:lang w:val="ro-RO"/>
        </w:rPr>
        <w:t xml:space="preserve">La elaborarea Planului de </w:t>
      </w:r>
      <w:r w:rsidR="003D2D4B" w:rsidRPr="00851F1F">
        <w:rPr>
          <w:rFonts w:ascii="Cambria" w:hAnsi="Cambria"/>
          <w:sz w:val="24"/>
          <w:szCs w:val="24"/>
          <w:lang w:val="ro-RO"/>
        </w:rPr>
        <w:t>acțiuni</w:t>
      </w:r>
      <w:r w:rsidR="00C44722" w:rsidRPr="00851F1F">
        <w:rPr>
          <w:rFonts w:ascii="Cambria" w:hAnsi="Cambria"/>
          <w:sz w:val="24"/>
          <w:szCs w:val="24"/>
          <w:lang w:val="ro-RO"/>
        </w:rPr>
        <w:t xml:space="preserve"> privind realizarea Programului (anexa nr.</w:t>
      </w:r>
      <w:r w:rsidR="003B74F8" w:rsidRPr="00851F1F">
        <w:rPr>
          <w:rFonts w:ascii="Cambria" w:hAnsi="Cambria"/>
          <w:sz w:val="24"/>
          <w:szCs w:val="24"/>
          <w:lang w:val="ro-RO"/>
        </w:rPr>
        <w:t xml:space="preserve"> </w:t>
      </w:r>
      <w:r w:rsidR="00C44722" w:rsidRPr="00851F1F">
        <w:rPr>
          <w:rFonts w:ascii="Cambria" w:hAnsi="Cambria"/>
          <w:sz w:val="24"/>
          <w:szCs w:val="24"/>
          <w:lang w:val="ro-RO"/>
        </w:rPr>
        <w:t xml:space="preserve">2) s-a </w:t>
      </w:r>
      <w:r w:rsidR="003D2D4B" w:rsidRPr="00851F1F">
        <w:rPr>
          <w:rFonts w:ascii="Cambria" w:hAnsi="Cambria"/>
          <w:sz w:val="24"/>
          <w:szCs w:val="24"/>
          <w:lang w:val="ro-RO"/>
        </w:rPr>
        <w:t>ținut</w:t>
      </w:r>
      <w:r w:rsidR="00C44722" w:rsidRPr="00851F1F">
        <w:rPr>
          <w:rFonts w:ascii="Cambria" w:hAnsi="Cambria"/>
          <w:sz w:val="24"/>
          <w:szCs w:val="24"/>
          <w:lang w:val="ro-RO"/>
        </w:rPr>
        <w:t xml:space="preserve"> cont, în primul rând, de factorii </w:t>
      </w:r>
      <w:r w:rsidR="003D2D4B" w:rsidRPr="00851F1F">
        <w:rPr>
          <w:rFonts w:ascii="Cambria" w:hAnsi="Cambria"/>
          <w:sz w:val="24"/>
          <w:szCs w:val="24"/>
          <w:lang w:val="ro-RO"/>
        </w:rPr>
        <w:t>și</w:t>
      </w:r>
      <w:r w:rsidR="00C44722" w:rsidRPr="00851F1F">
        <w:rPr>
          <w:rFonts w:ascii="Cambria" w:hAnsi="Cambria"/>
          <w:sz w:val="24"/>
          <w:szCs w:val="24"/>
          <w:lang w:val="ro-RO"/>
        </w:rPr>
        <w:t xml:space="preserve"> </w:t>
      </w:r>
      <w:r w:rsidR="003D2D4B" w:rsidRPr="00851F1F">
        <w:rPr>
          <w:rFonts w:ascii="Cambria" w:hAnsi="Cambria"/>
          <w:sz w:val="24"/>
          <w:szCs w:val="24"/>
          <w:lang w:val="ro-RO"/>
        </w:rPr>
        <w:t>tendințele</w:t>
      </w:r>
      <w:r w:rsidR="00C44722" w:rsidRPr="00851F1F">
        <w:rPr>
          <w:rFonts w:ascii="Cambria" w:hAnsi="Cambria"/>
          <w:sz w:val="24"/>
          <w:szCs w:val="24"/>
          <w:lang w:val="ro-RO"/>
        </w:rPr>
        <w:t xml:space="preserve"> de dezvoltare a</w:t>
      </w:r>
      <w:r w:rsidR="003B74F8" w:rsidRPr="00851F1F">
        <w:rPr>
          <w:rFonts w:ascii="Cambria" w:hAnsi="Cambria"/>
          <w:sz w:val="24"/>
          <w:szCs w:val="24"/>
          <w:lang w:val="ro-RO"/>
        </w:rPr>
        <w:t>le</w:t>
      </w:r>
      <w:r w:rsidR="00C44722" w:rsidRPr="00851F1F">
        <w:rPr>
          <w:rFonts w:ascii="Cambria" w:hAnsi="Cambria"/>
          <w:sz w:val="24"/>
          <w:szCs w:val="24"/>
          <w:lang w:val="ro-RO"/>
        </w:rPr>
        <w:t xml:space="preserve"> sectorului </w:t>
      </w:r>
      <w:r w:rsidR="003B74F8" w:rsidRPr="00851F1F">
        <w:rPr>
          <w:rFonts w:ascii="Cambria" w:hAnsi="Cambria"/>
          <w:sz w:val="24"/>
          <w:szCs w:val="24"/>
          <w:lang w:val="ro-RO"/>
        </w:rPr>
        <w:t xml:space="preserve">de </w:t>
      </w:r>
      <w:r w:rsidR="00C44722" w:rsidRPr="00851F1F">
        <w:rPr>
          <w:rFonts w:ascii="Cambria" w:hAnsi="Cambria"/>
          <w:sz w:val="24"/>
          <w:szCs w:val="24"/>
          <w:lang w:val="ro-RO"/>
        </w:rPr>
        <w:t>la</w:t>
      </w:r>
      <w:r w:rsidR="003B74F8" w:rsidRPr="00851F1F">
        <w:rPr>
          <w:rFonts w:ascii="Cambria" w:hAnsi="Cambria"/>
          <w:sz w:val="24"/>
          <w:szCs w:val="24"/>
          <w:lang w:val="ro-RO"/>
        </w:rPr>
        <w:t>cta</w:t>
      </w:r>
      <w:r w:rsidR="00C44722" w:rsidRPr="00851F1F">
        <w:rPr>
          <w:rFonts w:ascii="Cambria" w:hAnsi="Cambria"/>
          <w:sz w:val="24"/>
          <w:szCs w:val="24"/>
          <w:lang w:val="ro-RO"/>
        </w:rPr>
        <w:t xml:space="preserve">te pe plan mondial, precum și de </w:t>
      </w:r>
      <w:r w:rsidR="003D2D4B" w:rsidRPr="00851F1F">
        <w:rPr>
          <w:rFonts w:ascii="Cambria" w:hAnsi="Cambria"/>
          <w:sz w:val="24"/>
          <w:szCs w:val="24"/>
          <w:lang w:val="ro-RO"/>
        </w:rPr>
        <w:t>direcțiile</w:t>
      </w:r>
      <w:r w:rsidR="00C44722" w:rsidRPr="00851F1F">
        <w:rPr>
          <w:rFonts w:ascii="Cambria" w:hAnsi="Cambria"/>
          <w:sz w:val="24"/>
          <w:szCs w:val="24"/>
          <w:lang w:val="ro-RO"/>
        </w:rPr>
        <w:t xml:space="preserve"> prioritare de dezvoltare </w:t>
      </w:r>
      <w:r w:rsidR="003D2D4B" w:rsidRPr="00851F1F">
        <w:rPr>
          <w:rFonts w:ascii="Cambria" w:hAnsi="Cambria"/>
          <w:sz w:val="24"/>
          <w:szCs w:val="24"/>
          <w:lang w:val="ro-RO"/>
        </w:rPr>
        <w:t>și</w:t>
      </w:r>
      <w:r w:rsidR="00C44722" w:rsidRPr="00851F1F">
        <w:rPr>
          <w:rFonts w:ascii="Cambria" w:hAnsi="Cambria"/>
          <w:sz w:val="24"/>
          <w:szCs w:val="24"/>
          <w:lang w:val="ro-RO"/>
        </w:rPr>
        <w:t xml:space="preserve"> de rezultatele analizei </w:t>
      </w:r>
      <w:r w:rsidR="003D2D4B" w:rsidRPr="00851F1F">
        <w:rPr>
          <w:rFonts w:ascii="Cambria" w:hAnsi="Cambria"/>
          <w:sz w:val="24"/>
          <w:szCs w:val="24"/>
          <w:lang w:val="ro-RO"/>
        </w:rPr>
        <w:t>situației</w:t>
      </w:r>
      <w:r w:rsidR="00C44722" w:rsidRPr="00851F1F">
        <w:rPr>
          <w:rFonts w:ascii="Cambria" w:hAnsi="Cambria"/>
          <w:sz w:val="24"/>
          <w:szCs w:val="24"/>
          <w:lang w:val="ro-RO"/>
        </w:rPr>
        <w:t xml:space="preserve"> actuale în sectorul </w:t>
      </w:r>
      <w:r w:rsidR="003B74F8" w:rsidRPr="00851F1F">
        <w:rPr>
          <w:rFonts w:ascii="Cambria" w:hAnsi="Cambria"/>
          <w:sz w:val="24"/>
          <w:szCs w:val="24"/>
          <w:lang w:val="ro-RO"/>
        </w:rPr>
        <w:t>dat din Republica Moldova</w:t>
      </w:r>
      <w:r w:rsidR="00C44722" w:rsidRPr="00851F1F">
        <w:rPr>
          <w:rFonts w:ascii="Cambria" w:hAnsi="Cambria"/>
          <w:sz w:val="24"/>
          <w:szCs w:val="24"/>
          <w:lang w:val="ro-RO"/>
        </w:rPr>
        <w:t xml:space="preserve">. </w:t>
      </w:r>
    </w:p>
    <w:p w14:paraId="440497BA" w14:textId="427F8D6C" w:rsidR="00C44722" w:rsidRPr="00851F1F" w:rsidRDefault="00C44722" w:rsidP="00FF1DD5">
      <w:pPr>
        <w:spacing w:after="0"/>
        <w:jc w:val="both"/>
        <w:rPr>
          <w:rFonts w:ascii="Cambria" w:hAnsi="Cambria"/>
          <w:sz w:val="24"/>
          <w:szCs w:val="24"/>
          <w:lang w:val="ro-RO"/>
        </w:rPr>
      </w:pPr>
      <w:r w:rsidRPr="00851F1F">
        <w:rPr>
          <w:rFonts w:ascii="Cambria" w:hAnsi="Cambria"/>
          <w:sz w:val="24"/>
          <w:szCs w:val="24"/>
          <w:lang w:val="ro-RO"/>
        </w:rPr>
        <w:t xml:space="preserve">În acest context, Planul menționat prevede un </w:t>
      </w:r>
      <w:r w:rsidR="003D2D4B" w:rsidRPr="00851F1F">
        <w:rPr>
          <w:rFonts w:ascii="Cambria" w:hAnsi="Cambria"/>
          <w:sz w:val="24"/>
          <w:szCs w:val="24"/>
          <w:lang w:val="ro-RO"/>
        </w:rPr>
        <w:t>șir</w:t>
      </w:r>
      <w:r w:rsidRPr="00851F1F">
        <w:rPr>
          <w:rFonts w:ascii="Cambria" w:hAnsi="Cambria"/>
          <w:sz w:val="24"/>
          <w:szCs w:val="24"/>
          <w:lang w:val="ro-RO"/>
        </w:rPr>
        <w:t xml:space="preserve"> de instrumente </w:t>
      </w:r>
      <w:r w:rsidR="003D2D4B" w:rsidRPr="00851F1F">
        <w:rPr>
          <w:rFonts w:ascii="Cambria" w:hAnsi="Cambria"/>
          <w:sz w:val="24"/>
          <w:szCs w:val="24"/>
          <w:lang w:val="ro-RO"/>
        </w:rPr>
        <w:t>și</w:t>
      </w:r>
      <w:r w:rsidRPr="00851F1F">
        <w:rPr>
          <w:rFonts w:ascii="Cambria" w:hAnsi="Cambria"/>
          <w:sz w:val="24"/>
          <w:szCs w:val="24"/>
          <w:lang w:val="ro-RO"/>
        </w:rPr>
        <w:t xml:space="preserve"> mecanisme care vor permite implementarea </w:t>
      </w:r>
      <w:r w:rsidR="003B74F8" w:rsidRPr="00851F1F">
        <w:rPr>
          <w:rFonts w:ascii="Cambria" w:hAnsi="Cambria"/>
          <w:sz w:val="24"/>
          <w:szCs w:val="24"/>
          <w:lang w:val="ro-RO"/>
        </w:rPr>
        <w:t>și</w:t>
      </w:r>
      <w:r w:rsidRPr="00851F1F">
        <w:rPr>
          <w:rFonts w:ascii="Cambria" w:hAnsi="Cambria"/>
          <w:sz w:val="24"/>
          <w:szCs w:val="24"/>
          <w:lang w:val="ro-RO"/>
        </w:rPr>
        <w:t xml:space="preserve"> realizarea prezentului Program</w:t>
      </w:r>
      <w:r w:rsidR="003B74F8" w:rsidRPr="00851F1F">
        <w:rPr>
          <w:rFonts w:ascii="Cambria" w:hAnsi="Cambria"/>
          <w:sz w:val="24"/>
          <w:szCs w:val="24"/>
          <w:lang w:val="ro-RO"/>
        </w:rPr>
        <w:t>.</w:t>
      </w:r>
    </w:p>
    <w:p w14:paraId="34A852D1" w14:textId="2E39D21E" w:rsidR="000D6E40" w:rsidRDefault="00E35DA6" w:rsidP="00137743">
      <w:pPr>
        <w:tabs>
          <w:tab w:val="left" w:pos="900"/>
          <w:tab w:val="left" w:pos="990"/>
          <w:tab w:val="left" w:pos="1080"/>
        </w:tabs>
        <w:spacing w:after="0"/>
        <w:ind w:firstLine="720"/>
        <w:jc w:val="both"/>
        <w:rPr>
          <w:rFonts w:ascii="Cambria" w:hAnsi="Cambria"/>
          <w:sz w:val="24"/>
          <w:szCs w:val="24"/>
          <w:lang w:val="ro-RO"/>
        </w:rPr>
      </w:pPr>
      <w:r>
        <w:rPr>
          <w:rFonts w:ascii="Cambria" w:hAnsi="Cambria"/>
          <w:sz w:val="24"/>
          <w:szCs w:val="24"/>
          <w:lang w:val="ro-RO"/>
        </w:rPr>
        <w:t>51</w:t>
      </w:r>
      <w:r w:rsidR="00986B38">
        <w:rPr>
          <w:rFonts w:ascii="Cambria" w:hAnsi="Cambria"/>
          <w:sz w:val="24"/>
          <w:szCs w:val="24"/>
          <w:lang w:val="ro-RO"/>
        </w:rPr>
        <w:t xml:space="preserve">. </w:t>
      </w:r>
      <w:r w:rsidR="003B74F8" w:rsidRPr="00851F1F">
        <w:rPr>
          <w:rFonts w:ascii="Cambria" w:hAnsi="Cambria"/>
          <w:sz w:val="24"/>
          <w:szCs w:val="24"/>
          <w:lang w:val="ro-RO"/>
        </w:rPr>
        <w:t>Finanțarea</w:t>
      </w:r>
      <w:r w:rsidR="00C44722" w:rsidRPr="00851F1F">
        <w:rPr>
          <w:rFonts w:ascii="Cambria" w:hAnsi="Cambria"/>
          <w:sz w:val="24"/>
          <w:szCs w:val="24"/>
          <w:lang w:val="ro-RO"/>
        </w:rPr>
        <w:t xml:space="preserve"> </w:t>
      </w:r>
      <w:r w:rsidR="003B74F8" w:rsidRPr="00851F1F">
        <w:rPr>
          <w:rFonts w:ascii="Cambria" w:hAnsi="Cambria"/>
          <w:sz w:val="24"/>
          <w:szCs w:val="24"/>
          <w:lang w:val="ro-RO"/>
        </w:rPr>
        <w:t>acțiunilor</w:t>
      </w:r>
      <w:r w:rsidR="00C44722" w:rsidRPr="00851F1F">
        <w:rPr>
          <w:rFonts w:ascii="Cambria" w:hAnsi="Cambria"/>
          <w:sz w:val="24"/>
          <w:szCs w:val="24"/>
          <w:lang w:val="ro-RO"/>
        </w:rPr>
        <w:t xml:space="preserve"> prevăzută în Planul de </w:t>
      </w:r>
      <w:r w:rsidR="003B74F8" w:rsidRPr="00851F1F">
        <w:rPr>
          <w:rFonts w:ascii="Cambria" w:hAnsi="Cambria"/>
          <w:sz w:val="24"/>
          <w:szCs w:val="24"/>
          <w:lang w:val="ro-RO"/>
        </w:rPr>
        <w:t>acțiuni</w:t>
      </w:r>
      <w:r w:rsidR="00C44722" w:rsidRPr="00851F1F">
        <w:rPr>
          <w:rFonts w:ascii="Cambria" w:hAnsi="Cambria"/>
          <w:sz w:val="24"/>
          <w:szCs w:val="24"/>
          <w:lang w:val="ro-RO"/>
        </w:rPr>
        <w:t xml:space="preserve">, poate fi efectuată din </w:t>
      </w:r>
      <w:r w:rsidR="00F72E37" w:rsidRPr="00F72E37">
        <w:rPr>
          <w:rFonts w:ascii="Cambria" w:hAnsi="Cambria"/>
          <w:sz w:val="24"/>
          <w:szCs w:val="24"/>
          <w:lang w:val="ro-RO"/>
        </w:rPr>
        <w:t>bugetul de stat</w:t>
      </w:r>
      <w:r w:rsidR="00F72E37">
        <w:rPr>
          <w:rFonts w:ascii="Cambria" w:hAnsi="Cambria"/>
          <w:sz w:val="24"/>
          <w:szCs w:val="24"/>
          <w:lang w:val="ro-RO"/>
        </w:rPr>
        <w:t xml:space="preserve"> </w:t>
      </w:r>
      <w:r w:rsidR="003C6D38">
        <w:rPr>
          <w:rFonts w:ascii="Cambria" w:hAnsi="Cambria"/>
          <w:sz w:val="24"/>
          <w:szCs w:val="24"/>
          <w:lang w:val="ro-RO"/>
        </w:rPr>
        <w:t>(</w:t>
      </w:r>
      <w:r w:rsidR="003C6D38" w:rsidRPr="003C6D38">
        <w:rPr>
          <w:rFonts w:ascii="Cambria" w:hAnsi="Cambria"/>
          <w:sz w:val="24"/>
          <w:szCs w:val="24"/>
          <w:lang w:val="ro-RO"/>
        </w:rPr>
        <w:t>în limitele bugetelor instituțiilor implicate în realizarea prezentului Program</w:t>
      </w:r>
      <w:r w:rsidR="003C6D38">
        <w:rPr>
          <w:rFonts w:ascii="Cambria" w:hAnsi="Cambria"/>
          <w:sz w:val="24"/>
          <w:szCs w:val="24"/>
          <w:lang w:val="ro-RO"/>
        </w:rPr>
        <w:t>),</w:t>
      </w:r>
      <w:r w:rsidR="003C6D38" w:rsidRPr="003C6D38">
        <w:rPr>
          <w:rFonts w:ascii="Cambria" w:hAnsi="Cambria"/>
          <w:sz w:val="24"/>
          <w:szCs w:val="24"/>
          <w:lang w:val="ro-RO"/>
        </w:rPr>
        <w:t xml:space="preserve"> </w:t>
      </w:r>
      <w:r w:rsidR="00F72E37">
        <w:rPr>
          <w:rFonts w:ascii="Cambria" w:hAnsi="Cambria"/>
          <w:sz w:val="24"/>
          <w:szCs w:val="24"/>
          <w:lang w:val="ro-RO"/>
        </w:rPr>
        <w:t xml:space="preserve">prin intermediul </w:t>
      </w:r>
      <w:r w:rsidR="003C6D38" w:rsidRPr="003C6D38">
        <w:rPr>
          <w:rFonts w:ascii="Cambria" w:hAnsi="Cambria"/>
          <w:sz w:val="24"/>
          <w:szCs w:val="24"/>
          <w:lang w:val="ro-RO"/>
        </w:rPr>
        <w:t>FNDAMR</w:t>
      </w:r>
      <w:r w:rsidR="003C6D38">
        <w:rPr>
          <w:rFonts w:ascii="Cambria" w:hAnsi="Cambria"/>
          <w:sz w:val="24"/>
          <w:szCs w:val="24"/>
          <w:lang w:val="ro-RO"/>
        </w:rPr>
        <w:t>,</w:t>
      </w:r>
      <w:r w:rsidR="003C6D38" w:rsidRPr="003C6D38">
        <w:rPr>
          <w:rFonts w:ascii="Cambria" w:hAnsi="Cambria"/>
          <w:sz w:val="24"/>
          <w:szCs w:val="24"/>
          <w:lang w:val="ro-RO"/>
        </w:rPr>
        <w:t xml:space="preserve"> </w:t>
      </w:r>
      <w:r w:rsidR="00F72E37">
        <w:rPr>
          <w:rFonts w:ascii="Cambria" w:hAnsi="Cambria"/>
          <w:sz w:val="24"/>
          <w:szCs w:val="24"/>
          <w:lang w:val="ro-RO"/>
        </w:rPr>
        <w:t xml:space="preserve">prin suportul Băncii Mondiale, </w:t>
      </w:r>
      <w:r w:rsidR="00147CFD">
        <w:rPr>
          <w:rFonts w:ascii="Cambria" w:hAnsi="Cambria"/>
          <w:sz w:val="24"/>
          <w:szCs w:val="24"/>
          <w:lang w:val="ro-RO"/>
        </w:rPr>
        <w:t>Donatorilor și</w:t>
      </w:r>
      <w:r w:rsidR="00C44722" w:rsidRPr="00851F1F">
        <w:rPr>
          <w:rFonts w:ascii="Cambria" w:hAnsi="Cambria"/>
          <w:sz w:val="24"/>
          <w:szCs w:val="24"/>
          <w:lang w:val="ro-RO"/>
        </w:rPr>
        <w:t xml:space="preserve"> </w:t>
      </w:r>
      <w:r w:rsidR="003B5763">
        <w:rPr>
          <w:rFonts w:ascii="Cambria" w:hAnsi="Cambria"/>
          <w:sz w:val="24"/>
          <w:szCs w:val="24"/>
          <w:lang w:val="ro-RO"/>
        </w:rPr>
        <w:t>partenerilor de dezvoltare</w:t>
      </w:r>
      <w:r w:rsidR="00C44722" w:rsidRPr="00851F1F">
        <w:rPr>
          <w:rFonts w:ascii="Cambria" w:hAnsi="Cambria"/>
          <w:sz w:val="24"/>
          <w:szCs w:val="24"/>
          <w:lang w:val="ro-RO"/>
        </w:rPr>
        <w:t>.</w:t>
      </w:r>
    </w:p>
    <w:p w14:paraId="4327D7EB" w14:textId="0C159313" w:rsidR="00B84809" w:rsidRDefault="00E35DA6" w:rsidP="00E35DA6">
      <w:pPr>
        <w:tabs>
          <w:tab w:val="left" w:pos="900"/>
          <w:tab w:val="left" w:pos="990"/>
          <w:tab w:val="left" w:pos="1080"/>
        </w:tabs>
        <w:spacing w:after="0"/>
        <w:ind w:firstLine="720"/>
        <w:jc w:val="both"/>
        <w:rPr>
          <w:rFonts w:ascii="Cambria" w:hAnsi="Cambria"/>
          <w:sz w:val="24"/>
          <w:szCs w:val="24"/>
          <w:lang w:val="ro-RO"/>
        </w:rPr>
      </w:pPr>
      <w:r>
        <w:rPr>
          <w:rFonts w:ascii="Cambria" w:hAnsi="Cambria"/>
          <w:sz w:val="24"/>
          <w:szCs w:val="24"/>
          <w:lang w:val="ro-RO"/>
        </w:rPr>
        <w:t>52</w:t>
      </w:r>
      <w:r w:rsidR="00CA7808">
        <w:rPr>
          <w:rFonts w:ascii="Cambria" w:hAnsi="Cambria"/>
          <w:sz w:val="24"/>
          <w:szCs w:val="24"/>
          <w:lang w:val="ro-RO"/>
        </w:rPr>
        <w:t xml:space="preserve">. </w:t>
      </w:r>
      <w:r w:rsidR="00CA7808" w:rsidRPr="00CA7808">
        <w:rPr>
          <w:rFonts w:ascii="Cambria" w:hAnsi="Cambria"/>
          <w:sz w:val="24"/>
          <w:szCs w:val="24"/>
          <w:lang w:val="ro-RO"/>
        </w:rPr>
        <w:t>Costurile de implementare a Progr</w:t>
      </w:r>
      <w:r w:rsidR="00CA7808">
        <w:rPr>
          <w:rFonts w:ascii="Cambria" w:hAnsi="Cambria"/>
          <w:sz w:val="24"/>
          <w:szCs w:val="24"/>
          <w:lang w:val="ro-RO"/>
        </w:rPr>
        <w:t>amului sunt expuse în tabelul 5</w:t>
      </w:r>
      <w:r w:rsidR="00CA7808" w:rsidRPr="00CA7808">
        <w:rPr>
          <w:rFonts w:ascii="Cambria" w:hAnsi="Cambria"/>
          <w:sz w:val="24"/>
          <w:szCs w:val="24"/>
          <w:lang w:val="ro-RO"/>
        </w:rPr>
        <w:t>.</w:t>
      </w:r>
    </w:p>
    <w:p w14:paraId="6DD1FE2B" w14:textId="77777777" w:rsidR="009A19EF" w:rsidRDefault="009A19EF" w:rsidP="005E0525">
      <w:pPr>
        <w:tabs>
          <w:tab w:val="left" w:pos="900"/>
          <w:tab w:val="left" w:pos="990"/>
          <w:tab w:val="left" w:pos="1080"/>
        </w:tabs>
        <w:spacing w:after="0"/>
        <w:ind w:firstLine="630"/>
        <w:jc w:val="both"/>
        <w:rPr>
          <w:rFonts w:ascii="Cambria" w:hAnsi="Cambria"/>
          <w:sz w:val="24"/>
          <w:szCs w:val="24"/>
          <w:lang w:val="ro-RO"/>
        </w:rPr>
      </w:pPr>
    </w:p>
    <w:p w14:paraId="1928C109" w14:textId="78C807A2" w:rsidR="00123E95" w:rsidRDefault="00CA7808" w:rsidP="00123E95">
      <w:pPr>
        <w:tabs>
          <w:tab w:val="left" w:pos="900"/>
          <w:tab w:val="left" w:pos="990"/>
          <w:tab w:val="left" w:pos="1080"/>
        </w:tabs>
        <w:spacing w:after="0"/>
        <w:ind w:firstLine="630"/>
        <w:jc w:val="right"/>
        <w:rPr>
          <w:rFonts w:ascii="Cambria" w:hAnsi="Cambria"/>
          <w:b/>
          <w:lang w:val="ro-RO"/>
        </w:rPr>
      </w:pPr>
      <w:r>
        <w:rPr>
          <w:rFonts w:ascii="Cambria" w:hAnsi="Cambria"/>
          <w:b/>
          <w:lang w:val="ro-RO"/>
        </w:rPr>
        <w:t>Tabelul 5</w:t>
      </w:r>
    </w:p>
    <w:p w14:paraId="1B281CBE" w14:textId="77777777" w:rsidR="004931C9" w:rsidRDefault="004931C9" w:rsidP="006F07C6">
      <w:pPr>
        <w:tabs>
          <w:tab w:val="left" w:pos="900"/>
          <w:tab w:val="left" w:pos="990"/>
          <w:tab w:val="left" w:pos="1080"/>
        </w:tabs>
        <w:spacing w:after="0"/>
        <w:ind w:firstLine="630"/>
        <w:rPr>
          <w:rFonts w:ascii="Cambria" w:hAnsi="Cambria"/>
          <w:b/>
          <w:sz w:val="24"/>
          <w:szCs w:val="24"/>
          <w:lang w:val="ro-RO"/>
        </w:rPr>
      </w:pPr>
    </w:p>
    <w:p w14:paraId="7108E0F5" w14:textId="1B6706AE" w:rsidR="00123E95" w:rsidRDefault="00907755" w:rsidP="00E35DA6">
      <w:pPr>
        <w:spacing w:after="0"/>
        <w:jc w:val="center"/>
        <w:rPr>
          <w:rFonts w:ascii="Cambria" w:hAnsi="Cambria"/>
          <w:sz w:val="24"/>
          <w:szCs w:val="24"/>
          <w:lang w:val="ro-RO"/>
        </w:rPr>
      </w:pPr>
      <w:r w:rsidRPr="00907755">
        <w:rPr>
          <w:rFonts w:ascii="Cambria" w:hAnsi="Cambria"/>
          <w:b/>
          <w:sz w:val="24"/>
          <w:szCs w:val="24"/>
          <w:lang w:val="ro-RO"/>
        </w:rPr>
        <w:t>Costurile de imp</w:t>
      </w:r>
      <w:r>
        <w:rPr>
          <w:rFonts w:ascii="Cambria" w:hAnsi="Cambria"/>
          <w:b/>
          <w:sz w:val="24"/>
          <w:szCs w:val="24"/>
          <w:lang w:val="ro-RO"/>
        </w:rPr>
        <w:t xml:space="preserve">lementare a Programului </w:t>
      </w:r>
      <w:r w:rsidRPr="00E35DA6">
        <w:rPr>
          <w:rFonts w:ascii="Cambria" w:hAnsi="Cambria"/>
          <w:b/>
          <w:sz w:val="24"/>
          <w:szCs w:val="24"/>
          <w:lang w:val="ro-RO"/>
        </w:rPr>
        <w:t>(3 ani)</w:t>
      </w:r>
    </w:p>
    <w:p w14:paraId="32B80224" w14:textId="38957C71" w:rsidR="00E35DA6" w:rsidRPr="00E35DA6" w:rsidRDefault="00E35DA6" w:rsidP="00E35DA6">
      <w:pPr>
        <w:spacing w:after="0"/>
        <w:jc w:val="center"/>
        <w:rPr>
          <w:rFonts w:ascii="Cambria" w:hAnsi="Cambria"/>
          <w:b/>
          <w:i/>
          <w:sz w:val="24"/>
          <w:szCs w:val="24"/>
          <w:lang w:val="ro-RO"/>
        </w:rPr>
      </w:pPr>
      <w:r w:rsidRPr="00E35DA6">
        <w:rPr>
          <w:rFonts w:ascii="Cambria" w:hAnsi="Cambria"/>
          <w:i/>
          <w:sz w:val="24"/>
          <w:szCs w:val="24"/>
          <w:lang w:val="ro-RO"/>
        </w:rPr>
        <w:t>(mil lei)</w:t>
      </w:r>
    </w:p>
    <w:p w14:paraId="249D874B" w14:textId="77777777" w:rsidR="0053031D" w:rsidRDefault="0053031D" w:rsidP="009A19EF">
      <w:pPr>
        <w:tabs>
          <w:tab w:val="left" w:pos="900"/>
          <w:tab w:val="left" w:pos="990"/>
          <w:tab w:val="left" w:pos="1080"/>
        </w:tabs>
        <w:spacing w:after="0"/>
        <w:jc w:val="both"/>
        <w:rPr>
          <w:rFonts w:ascii="Cambria" w:hAnsi="Cambria"/>
          <w:sz w:val="24"/>
          <w:szCs w:val="24"/>
          <w:lang w:val="ro-RO"/>
        </w:rPr>
      </w:pPr>
    </w:p>
    <w:tbl>
      <w:tblPr>
        <w:tblStyle w:val="TableGrid"/>
        <w:tblW w:w="10444" w:type="dxa"/>
        <w:tblInd w:w="-162" w:type="dxa"/>
        <w:tblLayout w:type="fixed"/>
        <w:tblLook w:val="04A0" w:firstRow="1" w:lastRow="0" w:firstColumn="1" w:lastColumn="0" w:noHBand="0" w:noVBand="1"/>
      </w:tblPr>
      <w:tblGrid>
        <w:gridCol w:w="630"/>
        <w:gridCol w:w="2880"/>
        <w:gridCol w:w="990"/>
        <w:gridCol w:w="1170"/>
        <w:gridCol w:w="1170"/>
        <w:gridCol w:w="1350"/>
        <w:gridCol w:w="1170"/>
        <w:gridCol w:w="1084"/>
      </w:tblGrid>
      <w:tr w:rsidR="0053031D" w:rsidRPr="007556E3" w14:paraId="29D47E00" w14:textId="77777777" w:rsidTr="0053031D">
        <w:tc>
          <w:tcPr>
            <w:tcW w:w="630" w:type="dxa"/>
            <w:vMerge w:val="restart"/>
            <w:vAlign w:val="center"/>
          </w:tcPr>
          <w:p w14:paraId="2E644D3F" w14:textId="77777777" w:rsidR="00137743" w:rsidRPr="007556E3" w:rsidRDefault="00137743" w:rsidP="006F4734">
            <w:pPr>
              <w:jc w:val="center"/>
              <w:outlineLvl w:val="8"/>
              <w:rPr>
                <w:rFonts w:ascii="Cambria" w:eastAsia="Times New Roman" w:hAnsi="Cambria" w:cs="Times New Roman"/>
                <w:b/>
                <w:color w:val="000000"/>
                <w:sz w:val="24"/>
                <w:szCs w:val="24"/>
                <w:lang w:val="ro-RO"/>
              </w:rPr>
            </w:pPr>
            <w:r w:rsidRPr="007556E3">
              <w:rPr>
                <w:rFonts w:ascii="Cambria" w:eastAsia="Times New Roman" w:hAnsi="Cambria" w:cs="Times New Roman"/>
                <w:b/>
                <w:color w:val="000000"/>
                <w:sz w:val="24"/>
                <w:szCs w:val="24"/>
                <w:lang w:val="ro-RO"/>
              </w:rPr>
              <w:t>Nr. crt.</w:t>
            </w:r>
          </w:p>
        </w:tc>
        <w:tc>
          <w:tcPr>
            <w:tcW w:w="2880" w:type="dxa"/>
            <w:vMerge w:val="restart"/>
            <w:vAlign w:val="center"/>
          </w:tcPr>
          <w:p w14:paraId="58F43497" w14:textId="77777777" w:rsidR="00137743" w:rsidRPr="007556E3" w:rsidRDefault="00137743" w:rsidP="006F4734">
            <w:pPr>
              <w:keepNext/>
              <w:keepLines/>
              <w:jc w:val="center"/>
              <w:outlineLvl w:val="8"/>
              <w:rPr>
                <w:rFonts w:ascii="Cambria" w:eastAsia="Times New Roman" w:hAnsi="Cambria" w:cs="Times New Roman"/>
                <w:b/>
                <w:color w:val="000000"/>
                <w:sz w:val="24"/>
                <w:szCs w:val="24"/>
                <w:lang w:val="ro-RO"/>
              </w:rPr>
            </w:pPr>
            <w:r w:rsidRPr="007556E3">
              <w:rPr>
                <w:rFonts w:ascii="Cambria" w:eastAsia="Times New Roman" w:hAnsi="Cambria" w:cs="Times New Roman"/>
                <w:b/>
                <w:color w:val="000000"/>
                <w:sz w:val="24"/>
                <w:szCs w:val="24"/>
                <w:lang w:val="ro-RO"/>
              </w:rPr>
              <w:t>Domeniul de dezvoltare</w:t>
            </w:r>
          </w:p>
        </w:tc>
        <w:tc>
          <w:tcPr>
            <w:tcW w:w="6934" w:type="dxa"/>
            <w:gridSpan w:val="6"/>
            <w:vAlign w:val="center"/>
          </w:tcPr>
          <w:p w14:paraId="2B92625E" w14:textId="77777777" w:rsidR="00137743" w:rsidRPr="007556E3" w:rsidRDefault="00137743" w:rsidP="006F4734">
            <w:pPr>
              <w:keepNext/>
              <w:keepLines/>
              <w:jc w:val="center"/>
              <w:outlineLvl w:val="8"/>
              <w:rPr>
                <w:rFonts w:ascii="Cambria" w:eastAsia="Times New Roman" w:hAnsi="Cambria" w:cs="Times New Roman"/>
                <w:b/>
                <w:color w:val="000000"/>
                <w:sz w:val="24"/>
                <w:szCs w:val="24"/>
                <w:lang w:val="ro-RO"/>
              </w:rPr>
            </w:pPr>
            <w:r w:rsidRPr="007556E3">
              <w:rPr>
                <w:rFonts w:ascii="Cambria" w:eastAsia="Times New Roman" w:hAnsi="Cambria" w:cs="Times New Roman"/>
                <w:b/>
                <w:color w:val="000000"/>
                <w:sz w:val="24"/>
                <w:szCs w:val="24"/>
                <w:lang w:val="ro-RO"/>
              </w:rPr>
              <w:t xml:space="preserve">Valoare </w:t>
            </w:r>
            <w:proofErr w:type="spellStart"/>
            <w:r w:rsidRPr="007556E3">
              <w:rPr>
                <w:rFonts w:ascii="Cambria" w:eastAsia="Times New Roman" w:hAnsi="Cambria" w:cs="Times New Roman"/>
                <w:b/>
                <w:color w:val="000000"/>
                <w:sz w:val="24"/>
                <w:szCs w:val="24"/>
                <w:lang w:val="ro-RO"/>
              </w:rPr>
              <w:t>mln</w:t>
            </w:r>
            <w:proofErr w:type="spellEnd"/>
            <w:r w:rsidRPr="007556E3">
              <w:rPr>
                <w:rFonts w:ascii="Cambria" w:eastAsia="Times New Roman" w:hAnsi="Cambria" w:cs="Times New Roman"/>
                <w:b/>
                <w:color w:val="000000"/>
                <w:sz w:val="24"/>
                <w:szCs w:val="24"/>
                <w:lang w:val="ro-RO"/>
              </w:rPr>
              <w:t>. MDL</w:t>
            </w:r>
          </w:p>
        </w:tc>
      </w:tr>
      <w:tr w:rsidR="00176471" w:rsidRPr="007556E3" w14:paraId="7381AF32" w14:textId="77777777" w:rsidTr="0053031D">
        <w:tc>
          <w:tcPr>
            <w:tcW w:w="630" w:type="dxa"/>
            <w:vMerge/>
            <w:vAlign w:val="center"/>
          </w:tcPr>
          <w:p w14:paraId="57F29546" w14:textId="77777777" w:rsidR="00B4269D" w:rsidRPr="007556E3" w:rsidRDefault="00B4269D" w:rsidP="006F4734">
            <w:pPr>
              <w:jc w:val="center"/>
              <w:outlineLvl w:val="8"/>
              <w:rPr>
                <w:rFonts w:ascii="Cambria" w:eastAsia="Times New Roman" w:hAnsi="Cambria" w:cs="Times New Roman"/>
                <w:b/>
                <w:color w:val="000000"/>
                <w:sz w:val="24"/>
                <w:szCs w:val="24"/>
                <w:lang w:val="ro-RO"/>
              </w:rPr>
            </w:pPr>
          </w:p>
        </w:tc>
        <w:tc>
          <w:tcPr>
            <w:tcW w:w="2880" w:type="dxa"/>
            <w:vMerge/>
            <w:vAlign w:val="center"/>
          </w:tcPr>
          <w:p w14:paraId="10557F04" w14:textId="77777777" w:rsidR="00B4269D" w:rsidRPr="007556E3" w:rsidRDefault="00B4269D" w:rsidP="006F4734">
            <w:pPr>
              <w:keepNext/>
              <w:keepLines/>
              <w:jc w:val="center"/>
              <w:outlineLvl w:val="8"/>
              <w:rPr>
                <w:rFonts w:ascii="Cambria" w:eastAsia="Times New Roman" w:hAnsi="Cambria" w:cs="Times New Roman"/>
                <w:b/>
                <w:color w:val="000000"/>
                <w:sz w:val="24"/>
                <w:szCs w:val="24"/>
                <w:lang w:val="ro-RO"/>
              </w:rPr>
            </w:pPr>
          </w:p>
        </w:tc>
        <w:tc>
          <w:tcPr>
            <w:tcW w:w="3330" w:type="dxa"/>
            <w:gridSpan w:val="3"/>
            <w:vAlign w:val="center"/>
          </w:tcPr>
          <w:p w14:paraId="27FBE786" w14:textId="77777777" w:rsidR="00176471" w:rsidRDefault="00B4269D" w:rsidP="00176471">
            <w:pPr>
              <w:keepNext/>
              <w:keepLines/>
              <w:jc w:val="center"/>
              <w:outlineLvl w:val="8"/>
              <w:rPr>
                <w:rFonts w:ascii="Cambria" w:eastAsia="Times New Roman" w:hAnsi="Cambria" w:cs="Times New Roman"/>
                <w:b/>
                <w:color w:val="000000"/>
                <w:sz w:val="24"/>
                <w:szCs w:val="24"/>
                <w:lang w:val="ro-RO"/>
              </w:rPr>
            </w:pPr>
            <w:r>
              <w:rPr>
                <w:rFonts w:ascii="Cambria" w:eastAsia="Times New Roman" w:hAnsi="Cambria" w:cs="Times New Roman"/>
                <w:b/>
                <w:color w:val="000000"/>
                <w:sz w:val="24"/>
                <w:szCs w:val="24"/>
                <w:lang w:val="ro-RO"/>
              </w:rPr>
              <w:t>C</w:t>
            </w:r>
            <w:r w:rsidRPr="00B4269D">
              <w:rPr>
                <w:rFonts w:ascii="Cambria" w:eastAsia="Times New Roman" w:hAnsi="Cambria" w:cs="Times New Roman"/>
                <w:b/>
                <w:color w:val="000000"/>
                <w:sz w:val="24"/>
                <w:szCs w:val="24"/>
                <w:lang w:val="ro-RO"/>
              </w:rPr>
              <w:t>osturile de implementare</w:t>
            </w:r>
            <w:r w:rsidR="00EC7FE6">
              <w:rPr>
                <w:rFonts w:ascii="Cambria" w:eastAsia="Times New Roman" w:hAnsi="Cambria" w:cs="Times New Roman"/>
                <w:b/>
                <w:color w:val="000000"/>
                <w:sz w:val="24"/>
                <w:szCs w:val="24"/>
                <w:lang w:val="ro-RO"/>
              </w:rPr>
              <w:t>,</w:t>
            </w:r>
          </w:p>
          <w:p w14:paraId="3AF67519" w14:textId="3103E54F" w:rsidR="00B4269D" w:rsidRPr="007556E3" w:rsidRDefault="00B4269D" w:rsidP="00176471">
            <w:pPr>
              <w:keepNext/>
              <w:keepLines/>
              <w:jc w:val="center"/>
              <w:outlineLvl w:val="8"/>
              <w:rPr>
                <w:rFonts w:ascii="Cambria" w:eastAsia="Times New Roman" w:hAnsi="Cambria" w:cs="Times New Roman"/>
                <w:b/>
                <w:color w:val="000000"/>
                <w:sz w:val="24"/>
                <w:szCs w:val="24"/>
                <w:lang w:val="ro-RO"/>
              </w:rPr>
            </w:pPr>
            <w:r>
              <w:rPr>
                <w:rFonts w:ascii="Cambria" w:eastAsia="Times New Roman" w:hAnsi="Cambria" w:cs="Times New Roman"/>
                <w:b/>
                <w:color w:val="000000"/>
                <w:sz w:val="24"/>
                <w:szCs w:val="24"/>
                <w:lang w:val="ro-RO"/>
              </w:rPr>
              <w:t>anii</w:t>
            </w:r>
          </w:p>
        </w:tc>
        <w:tc>
          <w:tcPr>
            <w:tcW w:w="1350" w:type="dxa"/>
            <w:vAlign w:val="center"/>
          </w:tcPr>
          <w:p w14:paraId="3D5A9B25" w14:textId="5E94453B" w:rsidR="00B4269D" w:rsidRPr="007556E3" w:rsidRDefault="00B4269D" w:rsidP="00B4269D">
            <w:pPr>
              <w:keepNext/>
              <w:keepLines/>
              <w:outlineLvl w:val="8"/>
              <w:rPr>
                <w:rFonts w:ascii="Cambria" w:eastAsia="Times New Roman" w:hAnsi="Cambria" w:cs="Times New Roman"/>
                <w:b/>
                <w:color w:val="000000"/>
                <w:sz w:val="24"/>
                <w:szCs w:val="24"/>
                <w:lang w:val="ro-RO"/>
              </w:rPr>
            </w:pPr>
            <w:r w:rsidRPr="00B4269D">
              <w:rPr>
                <w:rFonts w:ascii="Cambria" w:eastAsia="Times New Roman" w:hAnsi="Cambria" w:cs="Times New Roman"/>
                <w:b/>
                <w:color w:val="000000"/>
                <w:sz w:val="24"/>
                <w:szCs w:val="24"/>
                <w:lang w:val="ro-RO"/>
              </w:rPr>
              <w:t>Total</w:t>
            </w:r>
            <w:r>
              <w:t xml:space="preserve"> </w:t>
            </w:r>
            <w:r w:rsidRPr="00B4269D">
              <w:rPr>
                <w:rFonts w:ascii="Cambria" w:eastAsia="Times New Roman" w:hAnsi="Cambria" w:cs="Times New Roman"/>
                <w:b/>
                <w:color w:val="000000"/>
                <w:sz w:val="24"/>
                <w:szCs w:val="24"/>
                <w:lang w:val="ro-RO"/>
              </w:rPr>
              <w:t>pe domeniu</w:t>
            </w:r>
          </w:p>
        </w:tc>
        <w:tc>
          <w:tcPr>
            <w:tcW w:w="2254" w:type="dxa"/>
            <w:gridSpan w:val="2"/>
          </w:tcPr>
          <w:p w14:paraId="1BF72636" w14:textId="42C291A7" w:rsidR="00B4269D" w:rsidRPr="007556E3" w:rsidRDefault="00B4269D" w:rsidP="006F4734">
            <w:pPr>
              <w:keepNext/>
              <w:keepLines/>
              <w:jc w:val="center"/>
              <w:outlineLvl w:val="8"/>
              <w:rPr>
                <w:rFonts w:ascii="Cambria" w:eastAsia="Times New Roman" w:hAnsi="Cambria" w:cs="Times New Roman"/>
                <w:b/>
                <w:color w:val="000000"/>
                <w:sz w:val="24"/>
                <w:szCs w:val="24"/>
                <w:lang w:val="ro-RO"/>
              </w:rPr>
            </w:pPr>
            <w:r w:rsidRPr="007556E3">
              <w:rPr>
                <w:rFonts w:ascii="Cambria" w:eastAsia="Times New Roman" w:hAnsi="Cambria" w:cs="Times New Roman"/>
                <w:b/>
                <w:color w:val="000000"/>
                <w:sz w:val="20"/>
                <w:szCs w:val="24"/>
                <w:lang w:val="ro-RO"/>
              </w:rPr>
              <w:t>inclusiv</w:t>
            </w:r>
          </w:p>
        </w:tc>
      </w:tr>
      <w:tr w:rsidR="0053031D" w:rsidRPr="007556E3" w14:paraId="44E3A065" w14:textId="77777777" w:rsidTr="0053031D">
        <w:tc>
          <w:tcPr>
            <w:tcW w:w="630" w:type="dxa"/>
            <w:vMerge/>
            <w:vAlign w:val="center"/>
          </w:tcPr>
          <w:p w14:paraId="512AF93D" w14:textId="77777777" w:rsidR="00B4269D" w:rsidRPr="007556E3" w:rsidRDefault="00B4269D" w:rsidP="006F4734">
            <w:pPr>
              <w:jc w:val="center"/>
              <w:outlineLvl w:val="8"/>
              <w:rPr>
                <w:rFonts w:ascii="Cambria" w:eastAsia="Times New Roman" w:hAnsi="Cambria" w:cs="Times New Roman"/>
                <w:b/>
                <w:color w:val="000000"/>
                <w:sz w:val="24"/>
                <w:szCs w:val="24"/>
                <w:lang w:val="ro-RO"/>
              </w:rPr>
            </w:pPr>
          </w:p>
        </w:tc>
        <w:tc>
          <w:tcPr>
            <w:tcW w:w="2880" w:type="dxa"/>
            <w:vMerge/>
            <w:vAlign w:val="center"/>
          </w:tcPr>
          <w:p w14:paraId="78A87E89" w14:textId="77777777" w:rsidR="00B4269D" w:rsidRPr="007556E3" w:rsidRDefault="00B4269D" w:rsidP="006F4734">
            <w:pPr>
              <w:keepNext/>
              <w:keepLines/>
              <w:jc w:val="center"/>
              <w:outlineLvl w:val="8"/>
              <w:rPr>
                <w:rFonts w:ascii="Cambria" w:eastAsia="Times New Roman" w:hAnsi="Cambria" w:cs="Times New Roman"/>
                <w:b/>
                <w:color w:val="000000"/>
                <w:sz w:val="24"/>
                <w:szCs w:val="24"/>
                <w:lang w:val="ro-RO"/>
              </w:rPr>
            </w:pPr>
          </w:p>
        </w:tc>
        <w:tc>
          <w:tcPr>
            <w:tcW w:w="990" w:type="dxa"/>
            <w:vAlign w:val="center"/>
          </w:tcPr>
          <w:p w14:paraId="730B44C1" w14:textId="6963CF29" w:rsidR="00B4269D" w:rsidRPr="007556E3" w:rsidRDefault="00B4269D" w:rsidP="00176471">
            <w:pPr>
              <w:keepNext/>
              <w:keepLines/>
              <w:jc w:val="center"/>
              <w:outlineLvl w:val="8"/>
              <w:rPr>
                <w:rFonts w:ascii="Cambria" w:eastAsia="Times New Roman" w:hAnsi="Cambria" w:cs="Times New Roman"/>
                <w:b/>
                <w:color w:val="000000"/>
                <w:sz w:val="24"/>
                <w:szCs w:val="24"/>
                <w:lang w:val="ro-RO"/>
              </w:rPr>
            </w:pPr>
            <w:r>
              <w:rPr>
                <w:rFonts w:ascii="Cambria" w:eastAsia="Times New Roman" w:hAnsi="Cambria" w:cs="Times New Roman"/>
                <w:b/>
                <w:color w:val="000000"/>
                <w:sz w:val="24"/>
                <w:szCs w:val="24"/>
                <w:lang w:val="ro-RO"/>
              </w:rPr>
              <w:t>2020</w:t>
            </w:r>
          </w:p>
        </w:tc>
        <w:tc>
          <w:tcPr>
            <w:tcW w:w="1170" w:type="dxa"/>
            <w:vAlign w:val="center"/>
          </w:tcPr>
          <w:p w14:paraId="4808C484" w14:textId="13078982" w:rsidR="00B4269D" w:rsidRPr="00176471" w:rsidRDefault="00B4269D" w:rsidP="00176471">
            <w:pPr>
              <w:keepNext/>
              <w:keepLines/>
              <w:jc w:val="center"/>
              <w:outlineLvl w:val="8"/>
              <w:rPr>
                <w:rFonts w:ascii="Cambria" w:eastAsia="Times New Roman" w:hAnsi="Cambria" w:cs="Times New Roman"/>
                <w:b/>
                <w:sz w:val="24"/>
                <w:szCs w:val="24"/>
                <w:lang w:val="ro-RO"/>
              </w:rPr>
            </w:pPr>
            <w:r w:rsidRPr="00176471">
              <w:rPr>
                <w:rFonts w:ascii="Cambria" w:eastAsia="Times New Roman" w:hAnsi="Cambria" w:cs="Times New Roman"/>
                <w:b/>
                <w:sz w:val="24"/>
                <w:szCs w:val="24"/>
                <w:lang w:val="ro-RO"/>
              </w:rPr>
              <w:t>2021</w:t>
            </w:r>
          </w:p>
        </w:tc>
        <w:tc>
          <w:tcPr>
            <w:tcW w:w="1170" w:type="dxa"/>
            <w:tcBorders>
              <w:bottom w:val="single" w:sz="4" w:space="0" w:color="auto"/>
            </w:tcBorders>
            <w:vAlign w:val="center"/>
          </w:tcPr>
          <w:p w14:paraId="24175E9E" w14:textId="23330D08" w:rsidR="00B4269D" w:rsidRPr="00176471" w:rsidRDefault="00B4269D" w:rsidP="00176471">
            <w:pPr>
              <w:keepNext/>
              <w:keepLines/>
              <w:jc w:val="center"/>
              <w:outlineLvl w:val="8"/>
              <w:rPr>
                <w:rFonts w:ascii="Cambria" w:eastAsia="Times New Roman" w:hAnsi="Cambria" w:cs="Times New Roman"/>
                <w:b/>
                <w:sz w:val="24"/>
                <w:szCs w:val="24"/>
                <w:lang w:val="ro-RO"/>
              </w:rPr>
            </w:pPr>
            <w:r w:rsidRPr="00176471">
              <w:rPr>
                <w:rFonts w:ascii="Cambria" w:eastAsia="Times New Roman" w:hAnsi="Cambria" w:cs="Times New Roman"/>
                <w:b/>
                <w:sz w:val="24"/>
                <w:szCs w:val="24"/>
                <w:lang w:val="ro-RO"/>
              </w:rPr>
              <w:t>2022</w:t>
            </w:r>
          </w:p>
        </w:tc>
        <w:tc>
          <w:tcPr>
            <w:tcW w:w="1350" w:type="dxa"/>
            <w:tcBorders>
              <w:bottom w:val="single" w:sz="4" w:space="0" w:color="auto"/>
            </w:tcBorders>
            <w:vAlign w:val="center"/>
          </w:tcPr>
          <w:p w14:paraId="59EF160D" w14:textId="77777777" w:rsidR="00B4269D" w:rsidRPr="007556E3" w:rsidRDefault="00B4269D" w:rsidP="00B4269D">
            <w:pPr>
              <w:keepNext/>
              <w:keepLines/>
              <w:outlineLvl w:val="8"/>
              <w:rPr>
                <w:rFonts w:ascii="Cambria" w:eastAsia="Times New Roman" w:hAnsi="Cambria" w:cs="Times New Roman"/>
                <w:b/>
                <w:color w:val="000000"/>
                <w:sz w:val="24"/>
                <w:szCs w:val="24"/>
                <w:lang w:val="ro-RO"/>
              </w:rPr>
            </w:pPr>
          </w:p>
        </w:tc>
        <w:tc>
          <w:tcPr>
            <w:tcW w:w="1170" w:type="dxa"/>
          </w:tcPr>
          <w:p w14:paraId="12598B0A" w14:textId="532BFF54" w:rsidR="00B4269D" w:rsidRPr="00176471" w:rsidRDefault="00B4269D" w:rsidP="00176471">
            <w:pPr>
              <w:keepNext/>
              <w:keepLines/>
              <w:jc w:val="center"/>
              <w:outlineLvl w:val="8"/>
              <w:rPr>
                <w:rFonts w:ascii="Cambria" w:eastAsia="Times New Roman" w:hAnsi="Cambria" w:cs="Times New Roman"/>
                <w:b/>
                <w:sz w:val="24"/>
                <w:szCs w:val="24"/>
                <w:lang w:val="ro-RO"/>
              </w:rPr>
            </w:pPr>
            <w:r w:rsidRPr="00176471">
              <w:rPr>
                <w:rFonts w:ascii="Cambria" w:eastAsia="Times New Roman" w:hAnsi="Cambria" w:cs="Times New Roman"/>
                <w:b/>
                <w:sz w:val="24"/>
                <w:szCs w:val="24"/>
                <w:lang w:val="ro-RO"/>
              </w:rPr>
              <w:t>bugetul de stat</w:t>
            </w:r>
          </w:p>
        </w:tc>
        <w:tc>
          <w:tcPr>
            <w:tcW w:w="1084" w:type="dxa"/>
          </w:tcPr>
          <w:p w14:paraId="1037B9E8" w14:textId="77777777" w:rsidR="00B4269D" w:rsidRPr="00176471" w:rsidRDefault="00B4269D" w:rsidP="00176471">
            <w:pPr>
              <w:keepNext/>
              <w:keepLines/>
              <w:jc w:val="center"/>
              <w:outlineLvl w:val="8"/>
              <w:rPr>
                <w:rFonts w:ascii="Cambria" w:eastAsia="Times New Roman" w:hAnsi="Cambria" w:cs="Times New Roman"/>
                <w:b/>
                <w:sz w:val="24"/>
                <w:szCs w:val="24"/>
                <w:lang w:val="ro-RO"/>
              </w:rPr>
            </w:pPr>
            <w:r w:rsidRPr="00176471">
              <w:rPr>
                <w:rFonts w:ascii="Cambria" w:eastAsia="Times New Roman" w:hAnsi="Cambria" w:cs="Times New Roman"/>
                <w:b/>
                <w:sz w:val="24"/>
                <w:szCs w:val="24"/>
                <w:lang w:val="ro-RO"/>
              </w:rPr>
              <w:t>alte surse</w:t>
            </w:r>
          </w:p>
        </w:tc>
      </w:tr>
      <w:tr w:rsidR="0053031D" w:rsidRPr="007556E3" w14:paraId="66D6ADB4" w14:textId="77777777" w:rsidTr="0053031D">
        <w:tc>
          <w:tcPr>
            <w:tcW w:w="630" w:type="dxa"/>
            <w:vAlign w:val="center"/>
          </w:tcPr>
          <w:p w14:paraId="6B8D157C" w14:textId="77777777" w:rsidR="00B4269D" w:rsidRPr="00140F41" w:rsidRDefault="00B4269D" w:rsidP="006F4734">
            <w:pPr>
              <w:spacing w:line="259" w:lineRule="auto"/>
              <w:jc w:val="center"/>
              <w:rPr>
                <w:rFonts w:ascii="Cambria" w:eastAsia="Times New Roman" w:hAnsi="Cambria" w:cs="Times New Roman"/>
                <w:color w:val="000000"/>
                <w:sz w:val="24"/>
                <w:szCs w:val="24"/>
                <w:lang w:val="ro-RO"/>
              </w:rPr>
            </w:pPr>
            <w:r w:rsidRPr="00B30BF1">
              <w:rPr>
                <w:rFonts w:ascii="Cambria" w:eastAsia="Times New Roman" w:hAnsi="Cambria" w:cs="Times New Roman"/>
                <w:color w:val="000000"/>
                <w:sz w:val="24"/>
                <w:szCs w:val="24"/>
                <w:lang w:val="ro-RO"/>
              </w:rPr>
              <w:t>1</w:t>
            </w:r>
          </w:p>
        </w:tc>
        <w:tc>
          <w:tcPr>
            <w:tcW w:w="2880" w:type="dxa"/>
            <w:vAlign w:val="center"/>
          </w:tcPr>
          <w:p w14:paraId="1E7E2B3D" w14:textId="77777777" w:rsidR="00B4269D" w:rsidRPr="00140F41" w:rsidRDefault="00B4269D" w:rsidP="00176471">
            <w:pPr>
              <w:spacing w:line="259" w:lineRule="auto"/>
              <w:rPr>
                <w:rFonts w:ascii="Cambria" w:eastAsia="Times New Roman" w:hAnsi="Cambria" w:cs="Times New Roman"/>
                <w:color w:val="000000"/>
                <w:sz w:val="24"/>
                <w:szCs w:val="24"/>
                <w:lang w:val="ro-RO"/>
              </w:rPr>
            </w:pPr>
            <w:r w:rsidRPr="00140F41">
              <w:rPr>
                <w:rFonts w:ascii="Cambria" w:eastAsia="Times New Roman" w:hAnsi="Cambria" w:cs="Times New Roman"/>
                <w:color w:val="000000"/>
                <w:sz w:val="24"/>
                <w:szCs w:val="24"/>
                <w:lang w:val="ro-RO"/>
              </w:rPr>
              <w:t>Reglementare și dezvoltare infrastructura de stat</w:t>
            </w:r>
          </w:p>
        </w:tc>
        <w:tc>
          <w:tcPr>
            <w:tcW w:w="990" w:type="dxa"/>
            <w:vAlign w:val="center"/>
          </w:tcPr>
          <w:p w14:paraId="694D79EE" w14:textId="1EC82E6E" w:rsidR="00B4269D" w:rsidRPr="00AF5D21" w:rsidRDefault="00B4269D" w:rsidP="00137743">
            <w:pPr>
              <w:spacing w:line="216" w:lineRule="auto"/>
              <w:contextualSpacing/>
              <w:jc w:val="center"/>
              <w:rPr>
                <w:rFonts w:ascii="Cambria" w:eastAsia="Times New Roman" w:hAnsi="Cambria" w:cs="Times New Roman"/>
                <w:sz w:val="24"/>
                <w:szCs w:val="24"/>
                <w:lang w:val="ro-RO"/>
              </w:rPr>
            </w:pPr>
          </w:p>
        </w:tc>
        <w:tc>
          <w:tcPr>
            <w:tcW w:w="1170" w:type="dxa"/>
            <w:tcBorders>
              <w:bottom w:val="single" w:sz="4" w:space="0" w:color="auto"/>
            </w:tcBorders>
            <w:vAlign w:val="center"/>
          </w:tcPr>
          <w:p w14:paraId="06C069BC" w14:textId="0BFDF064" w:rsidR="00B4269D" w:rsidRPr="00176471" w:rsidRDefault="00B417C7"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145,781</w:t>
            </w:r>
          </w:p>
        </w:tc>
        <w:tc>
          <w:tcPr>
            <w:tcW w:w="1170" w:type="dxa"/>
            <w:tcBorders>
              <w:bottom w:val="single" w:sz="4" w:space="0" w:color="auto"/>
            </w:tcBorders>
            <w:vAlign w:val="center"/>
          </w:tcPr>
          <w:p w14:paraId="7EB3B461" w14:textId="0AF8F5E4" w:rsidR="00B4269D" w:rsidRPr="00176471" w:rsidRDefault="00B417C7"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145,482</w:t>
            </w:r>
          </w:p>
        </w:tc>
        <w:tc>
          <w:tcPr>
            <w:tcW w:w="1350" w:type="dxa"/>
            <w:tcBorders>
              <w:bottom w:val="single" w:sz="4" w:space="0" w:color="auto"/>
            </w:tcBorders>
            <w:vAlign w:val="center"/>
          </w:tcPr>
          <w:p w14:paraId="1517E1B2" w14:textId="5BA4DAC9" w:rsidR="00B4269D" w:rsidRPr="00176471" w:rsidRDefault="00B34D9D"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291,263</w:t>
            </w:r>
          </w:p>
        </w:tc>
        <w:tc>
          <w:tcPr>
            <w:tcW w:w="1170" w:type="dxa"/>
            <w:tcBorders>
              <w:bottom w:val="single" w:sz="4" w:space="0" w:color="auto"/>
            </w:tcBorders>
            <w:vAlign w:val="center"/>
          </w:tcPr>
          <w:p w14:paraId="5C4B9732" w14:textId="45EF5E14" w:rsidR="00B4269D" w:rsidRPr="00176471" w:rsidRDefault="00B34D9D"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288,45</w:t>
            </w:r>
          </w:p>
        </w:tc>
        <w:tc>
          <w:tcPr>
            <w:tcW w:w="1084" w:type="dxa"/>
            <w:vAlign w:val="center"/>
          </w:tcPr>
          <w:p w14:paraId="5AF43D0B" w14:textId="2B430A50" w:rsidR="00B4269D" w:rsidRPr="00176471" w:rsidRDefault="00B34D9D"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2,813</w:t>
            </w:r>
          </w:p>
        </w:tc>
      </w:tr>
      <w:tr w:rsidR="0053031D" w:rsidRPr="009271BD" w14:paraId="1F6A2F30" w14:textId="77777777" w:rsidTr="0053031D">
        <w:tc>
          <w:tcPr>
            <w:tcW w:w="630" w:type="dxa"/>
            <w:vAlign w:val="center"/>
          </w:tcPr>
          <w:p w14:paraId="54D2C302" w14:textId="77777777" w:rsidR="00B4269D" w:rsidRPr="006F1DB8" w:rsidRDefault="00B4269D" w:rsidP="006F4734">
            <w:pPr>
              <w:spacing w:line="259" w:lineRule="auto"/>
              <w:jc w:val="center"/>
              <w:rPr>
                <w:rFonts w:ascii="Cambria" w:eastAsia="Times New Roman" w:hAnsi="Cambria" w:cs="Times New Roman"/>
                <w:sz w:val="24"/>
                <w:szCs w:val="24"/>
                <w:lang w:val="ro-RO"/>
              </w:rPr>
            </w:pPr>
            <w:r w:rsidRPr="006F1DB8">
              <w:rPr>
                <w:rFonts w:ascii="Cambria" w:eastAsia="Times New Roman" w:hAnsi="Cambria" w:cs="Times New Roman"/>
                <w:sz w:val="24"/>
                <w:szCs w:val="24"/>
                <w:lang w:val="ro-RO"/>
              </w:rPr>
              <w:t>2</w:t>
            </w:r>
          </w:p>
        </w:tc>
        <w:tc>
          <w:tcPr>
            <w:tcW w:w="2880" w:type="dxa"/>
            <w:vAlign w:val="center"/>
          </w:tcPr>
          <w:p w14:paraId="348FFDCB" w14:textId="09924403" w:rsidR="00B4269D" w:rsidRPr="006F1DB8" w:rsidRDefault="00176471" w:rsidP="006F4734">
            <w:pPr>
              <w:spacing w:line="259" w:lineRule="auto"/>
              <w:rPr>
                <w:rFonts w:ascii="Cambria" w:eastAsia="Times New Roman" w:hAnsi="Cambria" w:cs="Times New Roman"/>
                <w:sz w:val="24"/>
                <w:szCs w:val="24"/>
                <w:lang w:val="ro-RO"/>
              </w:rPr>
            </w:pPr>
            <w:r>
              <w:rPr>
                <w:rFonts w:ascii="Cambria" w:eastAsia="Times New Roman" w:hAnsi="Cambria" w:cs="Times New Roman"/>
                <w:sz w:val="24"/>
                <w:szCs w:val="24"/>
                <w:lang w:val="ro-RO"/>
              </w:rPr>
              <w:t xml:space="preserve">Investiții în </w:t>
            </w:r>
            <w:r w:rsidR="00B4269D" w:rsidRPr="006F1DB8">
              <w:rPr>
                <w:rFonts w:ascii="Cambria" w:eastAsia="Times New Roman" w:hAnsi="Cambria" w:cs="Times New Roman"/>
                <w:sz w:val="24"/>
                <w:szCs w:val="24"/>
                <w:lang w:val="ro-RO"/>
              </w:rPr>
              <w:t>echipamente și inventar</w:t>
            </w:r>
          </w:p>
        </w:tc>
        <w:tc>
          <w:tcPr>
            <w:tcW w:w="990" w:type="dxa"/>
            <w:vAlign w:val="center"/>
          </w:tcPr>
          <w:p w14:paraId="130814F6" w14:textId="709F1B38" w:rsidR="00B4269D" w:rsidRPr="006F1DB8" w:rsidRDefault="00B4269D" w:rsidP="006F4734">
            <w:pPr>
              <w:spacing w:line="216" w:lineRule="auto"/>
              <w:contextualSpacing/>
              <w:jc w:val="center"/>
              <w:rPr>
                <w:rFonts w:ascii="Cambria" w:eastAsia="Times New Roman" w:hAnsi="Cambria" w:cs="Times New Roman"/>
                <w:sz w:val="24"/>
                <w:szCs w:val="24"/>
                <w:lang w:val="ro-RO"/>
              </w:rPr>
            </w:pPr>
          </w:p>
        </w:tc>
        <w:tc>
          <w:tcPr>
            <w:tcW w:w="1170" w:type="dxa"/>
            <w:vAlign w:val="center"/>
          </w:tcPr>
          <w:p w14:paraId="687DFC2E" w14:textId="1E0DF71E" w:rsidR="00B4269D" w:rsidRPr="00176471" w:rsidRDefault="00EC7FE6"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18,725</w:t>
            </w:r>
          </w:p>
        </w:tc>
        <w:tc>
          <w:tcPr>
            <w:tcW w:w="1170" w:type="dxa"/>
            <w:tcBorders>
              <w:top w:val="nil"/>
            </w:tcBorders>
            <w:vAlign w:val="center"/>
          </w:tcPr>
          <w:p w14:paraId="3F0CEB9A" w14:textId="18CE0966" w:rsidR="00B4269D" w:rsidRPr="00176471" w:rsidRDefault="00EC7FE6"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17,725</w:t>
            </w:r>
          </w:p>
        </w:tc>
        <w:tc>
          <w:tcPr>
            <w:tcW w:w="1350" w:type="dxa"/>
            <w:tcBorders>
              <w:top w:val="nil"/>
            </w:tcBorders>
            <w:vAlign w:val="center"/>
          </w:tcPr>
          <w:p w14:paraId="30229626" w14:textId="4630C893" w:rsidR="00B4269D" w:rsidRPr="00176471" w:rsidRDefault="00EC7FE6"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36,45</w:t>
            </w:r>
          </w:p>
        </w:tc>
        <w:tc>
          <w:tcPr>
            <w:tcW w:w="1170" w:type="dxa"/>
            <w:vAlign w:val="center"/>
          </w:tcPr>
          <w:p w14:paraId="3818EE65" w14:textId="334B5D2E" w:rsidR="00B4269D" w:rsidRPr="00176471" w:rsidRDefault="00EC7FE6"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34,0</w:t>
            </w:r>
          </w:p>
        </w:tc>
        <w:tc>
          <w:tcPr>
            <w:tcW w:w="1084" w:type="dxa"/>
            <w:vAlign w:val="center"/>
          </w:tcPr>
          <w:p w14:paraId="2F7E680B" w14:textId="6D42805B" w:rsidR="00B4269D" w:rsidRPr="00176471" w:rsidRDefault="00EC7FE6"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2,45</w:t>
            </w:r>
          </w:p>
        </w:tc>
      </w:tr>
      <w:tr w:rsidR="0053031D" w:rsidRPr="009271BD" w14:paraId="4414F967" w14:textId="77777777" w:rsidTr="0053031D">
        <w:tc>
          <w:tcPr>
            <w:tcW w:w="630" w:type="dxa"/>
            <w:vAlign w:val="center"/>
          </w:tcPr>
          <w:p w14:paraId="47A0F8F6" w14:textId="77777777" w:rsidR="00B4269D" w:rsidRPr="006F1DB8" w:rsidRDefault="00B4269D" w:rsidP="006F4734">
            <w:pPr>
              <w:spacing w:line="259" w:lineRule="auto"/>
              <w:jc w:val="center"/>
              <w:rPr>
                <w:rFonts w:ascii="Cambria" w:eastAsia="Times New Roman" w:hAnsi="Cambria" w:cs="Times New Roman"/>
                <w:sz w:val="24"/>
                <w:szCs w:val="24"/>
                <w:lang w:val="ro-RO"/>
              </w:rPr>
            </w:pPr>
            <w:r w:rsidRPr="006F1DB8">
              <w:rPr>
                <w:rFonts w:ascii="Cambria" w:eastAsia="Times New Roman" w:hAnsi="Cambria" w:cs="Times New Roman"/>
                <w:sz w:val="24"/>
                <w:szCs w:val="24"/>
                <w:lang w:val="ro-RO"/>
              </w:rPr>
              <w:t>3</w:t>
            </w:r>
          </w:p>
        </w:tc>
        <w:tc>
          <w:tcPr>
            <w:tcW w:w="2880" w:type="dxa"/>
            <w:vAlign w:val="center"/>
          </w:tcPr>
          <w:p w14:paraId="057BDBDF" w14:textId="77777777" w:rsidR="00B4269D" w:rsidRPr="006F1DB8" w:rsidRDefault="00B4269D" w:rsidP="006F4734">
            <w:pPr>
              <w:spacing w:line="259" w:lineRule="auto"/>
              <w:rPr>
                <w:rFonts w:ascii="Cambria" w:eastAsia="Times New Roman" w:hAnsi="Cambria" w:cs="Times New Roman"/>
                <w:sz w:val="24"/>
                <w:szCs w:val="24"/>
                <w:lang w:val="ro-RO"/>
              </w:rPr>
            </w:pPr>
            <w:r w:rsidRPr="006F1DB8">
              <w:rPr>
                <w:rFonts w:ascii="Cambria" w:eastAsia="Times New Roman" w:hAnsi="Cambria" w:cs="Times New Roman"/>
                <w:sz w:val="24"/>
                <w:szCs w:val="24"/>
                <w:lang w:val="ro-RO"/>
              </w:rPr>
              <w:t>Dezvoltare sector, asistență și instruire</w:t>
            </w:r>
          </w:p>
        </w:tc>
        <w:tc>
          <w:tcPr>
            <w:tcW w:w="990" w:type="dxa"/>
            <w:vAlign w:val="center"/>
          </w:tcPr>
          <w:p w14:paraId="7BAEC011" w14:textId="1A476686" w:rsidR="00B4269D" w:rsidRPr="006F1DB8" w:rsidRDefault="00B4269D" w:rsidP="00137743">
            <w:pPr>
              <w:spacing w:line="216" w:lineRule="auto"/>
              <w:contextualSpacing/>
              <w:jc w:val="center"/>
              <w:rPr>
                <w:rFonts w:ascii="Cambria" w:eastAsia="Times New Roman" w:hAnsi="Cambria" w:cs="Times New Roman"/>
                <w:sz w:val="24"/>
                <w:szCs w:val="24"/>
                <w:lang w:val="ro-RO"/>
              </w:rPr>
            </w:pPr>
          </w:p>
        </w:tc>
        <w:tc>
          <w:tcPr>
            <w:tcW w:w="1170" w:type="dxa"/>
            <w:vAlign w:val="center"/>
          </w:tcPr>
          <w:p w14:paraId="7A8B05BF" w14:textId="438DA4EC" w:rsidR="00B4269D" w:rsidRPr="00176471" w:rsidRDefault="00B4269D" w:rsidP="00176471">
            <w:pPr>
              <w:spacing w:line="216" w:lineRule="auto"/>
              <w:contextualSpacing/>
              <w:jc w:val="center"/>
              <w:rPr>
                <w:rFonts w:ascii="Cambria" w:eastAsia="Times New Roman" w:hAnsi="Cambria" w:cs="Times New Roman"/>
                <w:sz w:val="24"/>
                <w:szCs w:val="24"/>
                <w:lang w:val="en-US"/>
              </w:rPr>
            </w:pPr>
            <w:r w:rsidRPr="00176471">
              <w:rPr>
                <w:rFonts w:ascii="Cambria" w:eastAsia="Times New Roman" w:hAnsi="Cambria" w:cs="Times New Roman"/>
                <w:sz w:val="24"/>
                <w:szCs w:val="24"/>
                <w:lang w:val="ro-RO"/>
              </w:rPr>
              <w:t>3,425</w:t>
            </w:r>
          </w:p>
        </w:tc>
        <w:tc>
          <w:tcPr>
            <w:tcW w:w="1170" w:type="dxa"/>
            <w:vAlign w:val="center"/>
          </w:tcPr>
          <w:p w14:paraId="477011DB" w14:textId="1EABE56F" w:rsidR="00B4269D" w:rsidRPr="00176471" w:rsidRDefault="00B4269D"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3,225</w:t>
            </w:r>
          </w:p>
        </w:tc>
        <w:tc>
          <w:tcPr>
            <w:tcW w:w="1350" w:type="dxa"/>
            <w:vAlign w:val="center"/>
          </w:tcPr>
          <w:p w14:paraId="22FBA971" w14:textId="777CAB5E" w:rsidR="00B4269D" w:rsidRPr="00176471" w:rsidRDefault="00EC7FE6"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6,65</w:t>
            </w:r>
          </w:p>
        </w:tc>
        <w:tc>
          <w:tcPr>
            <w:tcW w:w="1170" w:type="dxa"/>
            <w:vAlign w:val="center"/>
          </w:tcPr>
          <w:p w14:paraId="7A0B4602" w14:textId="2BFCC428" w:rsidR="00B4269D" w:rsidRPr="00176471" w:rsidRDefault="00B4269D" w:rsidP="00176471">
            <w:pPr>
              <w:spacing w:line="216" w:lineRule="auto"/>
              <w:contextualSpacing/>
              <w:jc w:val="center"/>
              <w:rPr>
                <w:rFonts w:ascii="Cambria" w:eastAsia="Times New Roman" w:hAnsi="Cambria" w:cs="Times New Roman"/>
                <w:sz w:val="20"/>
                <w:szCs w:val="20"/>
                <w:lang w:val="ro-RO"/>
              </w:rPr>
            </w:pPr>
            <w:r w:rsidRPr="00176471">
              <w:rPr>
                <w:rFonts w:ascii="Cambria" w:eastAsia="Times New Roman" w:hAnsi="Cambria" w:cs="Times New Roman"/>
                <w:sz w:val="24"/>
                <w:szCs w:val="24"/>
                <w:lang w:val="ro-RO"/>
              </w:rPr>
              <w:t>3,625</w:t>
            </w:r>
          </w:p>
        </w:tc>
        <w:tc>
          <w:tcPr>
            <w:tcW w:w="1084" w:type="dxa"/>
            <w:vAlign w:val="center"/>
          </w:tcPr>
          <w:p w14:paraId="1D89A1E8" w14:textId="1AFE04E1" w:rsidR="00B4269D" w:rsidRPr="00176471" w:rsidRDefault="00B4269D"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3,025</w:t>
            </w:r>
          </w:p>
        </w:tc>
      </w:tr>
      <w:tr w:rsidR="0053031D" w:rsidRPr="009271BD" w14:paraId="6BD968F8" w14:textId="77777777" w:rsidTr="0053031D">
        <w:tc>
          <w:tcPr>
            <w:tcW w:w="630" w:type="dxa"/>
            <w:vAlign w:val="center"/>
          </w:tcPr>
          <w:p w14:paraId="73B0C021" w14:textId="77777777" w:rsidR="00B4269D" w:rsidRPr="006F1DB8" w:rsidRDefault="00B4269D" w:rsidP="006F4734">
            <w:pPr>
              <w:spacing w:line="259" w:lineRule="auto"/>
              <w:jc w:val="center"/>
              <w:rPr>
                <w:rFonts w:ascii="Cambria" w:eastAsia="Times New Roman" w:hAnsi="Cambria" w:cs="Times New Roman"/>
                <w:sz w:val="24"/>
                <w:szCs w:val="24"/>
                <w:lang w:val="ro-RO"/>
              </w:rPr>
            </w:pPr>
            <w:r w:rsidRPr="006F1DB8">
              <w:rPr>
                <w:rFonts w:ascii="Cambria" w:eastAsia="Times New Roman" w:hAnsi="Cambria" w:cs="Times New Roman"/>
                <w:sz w:val="24"/>
                <w:szCs w:val="24"/>
                <w:lang w:val="ro-RO"/>
              </w:rPr>
              <w:t>4</w:t>
            </w:r>
          </w:p>
        </w:tc>
        <w:tc>
          <w:tcPr>
            <w:tcW w:w="2880" w:type="dxa"/>
            <w:vAlign w:val="center"/>
          </w:tcPr>
          <w:p w14:paraId="5EC7986A" w14:textId="77777777" w:rsidR="00B4269D" w:rsidRPr="006F1DB8" w:rsidRDefault="00B4269D" w:rsidP="006F4734">
            <w:pPr>
              <w:spacing w:line="259" w:lineRule="auto"/>
              <w:rPr>
                <w:rFonts w:ascii="Cambria" w:eastAsia="Times New Roman" w:hAnsi="Cambria" w:cs="Times New Roman"/>
                <w:sz w:val="24"/>
                <w:szCs w:val="24"/>
                <w:lang w:val="ro-RO"/>
              </w:rPr>
            </w:pPr>
            <w:r w:rsidRPr="006F1DB8">
              <w:rPr>
                <w:rFonts w:ascii="Cambria" w:eastAsia="Times New Roman" w:hAnsi="Cambria" w:cs="Times New Roman"/>
                <w:sz w:val="24"/>
                <w:szCs w:val="24"/>
                <w:lang w:val="ro-RO"/>
              </w:rPr>
              <w:t>Dezvoltare material biologic</w:t>
            </w:r>
          </w:p>
        </w:tc>
        <w:tc>
          <w:tcPr>
            <w:tcW w:w="990" w:type="dxa"/>
            <w:vAlign w:val="center"/>
          </w:tcPr>
          <w:p w14:paraId="2A2F000A" w14:textId="2734150E" w:rsidR="00B4269D" w:rsidRPr="006F1DB8" w:rsidRDefault="00B4269D" w:rsidP="00137743">
            <w:pPr>
              <w:spacing w:line="216" w:lineRule="auto"/>
              <w:contextualSpacing/>
              <w:jc w:val="center"/>
              <w:rPr>
                <w:rFonts w:ascii="Cambria" w:eastAsia="Times New Roman" w:hAnsi="Cambria" w:cs="Times New Roman"/>
                <w:sz w:val="24"/>
                <w:szCs w:val="24"/>
                <w:lang w:val="ro-RO"/>
              </w:rPr>
            </w:pPr>
          </w:p>
        </w:tc>
        <w:tc>
          <w:tcPr>
            <w:tcW w:w="1170" w:type="dxa"/>
            <w:vAlign w:val="center"/>
          </w:tcPr>
          <w:p w14:paraId="213F82C9" w14:textId="2CE42910" w:rsidR="00B4269D" w:rsidRPr="00176471" w:rsidRDefault="00D85AD9" w:rsidP="00176471">
            <w:pPr>
              <w:spacing w:line="216" w:lineRule="auto"/>
              <w:contextualSpacing/>
              <w:jc w:val="center"/>
              <w:rPr>
                <w:rFonts w:ascii="Cambria" w:eastAsia="Times New Roman" w:hAnsi="Cambria" w:cs="Times New Roman"/>
                <w:sz w:val="20"/>
                <w:szCs w:val="20"/>
                <w:lang w:val="ro-RO"/>
              </w:rPr>
            </w:pPr>
            <w:r>
              <w:rPr>
                <w:rFonts w:ascii="Cambria" w:eastAsia="Times New Roman" w:hAnsi="Cambria" w:cs="Times New Roman"/>
                <w:sz w:val="24"/>
                <w:szCs w:val="24"/>
                <w:lang w:val="ro-RO"/>
              </w:rPr>
              <w:t>23</w:t>
            </w:r>
            <w:r w:rsidR="00B4269D" w:rsidRPr="00176471">
              <w:rPr>
                <w:rFonts w:ascii="Cambria" w:eastAsia="Times New Roman" w:hAnsi="Cambria" w:cs="Times New Roman"/>
                <w:sz w:val="24"/>
                <w:szCs w:val="24"/>
                <w:lang w:val="ro-RO"/>
              </w:rPr>
              <w:t>,8</w:t>
            </w:r>
          </w:p>
        </w:tc>
        <w:tc>
          <w:tcPr>
            <w:tcW w:w="1170" w:type="dxa"/>
            <w:vAlign w:val="center"/>
          </w:tcPr>
          <w:p w14:paraId="04FDC4E0" w14:textId="7B506DE3" w:rsidR="00B4269D" w:rsidRPr="00176471" w:rsidRDefault="00D85AD9" w:rsidP="00176471">
            <w:pPr>
              <w:spacing w:line="216" w:lineRule="auto"/>
              <w:contextualSpacing/>
              <w:jc w:val="center"/>
              <w:rPr>
                <w:rFonts w:ascii="Cambria" w:eastAsia="Times New Roman" w:hAnsi="Cambria" w:cs="Times New Roman"/>
                <w:sz w:val="24"/>
                <w:szCs w:val="24"/>
                <w:lang w:val="ro-RO"/>
              </w:rPr>
            </w:pPr>
            <w:r>
              <w:rPr>
                <w:rFonts w:ascii="Cambria" w:eastAsia="Times New Roman" w:hAnsi="Cambria" w:cs="Times New Roman"/>
                <w:sz w:val="24"/>
                <w:szCs w:val="24"/>
                <w:lang w:val="ro-RO"/>
              </w:rPr>
              <w:t>23</w:t>
            </w:r>
            <w:r w:rsidR="00B4269D" w:rsidRPr="00176471">
              <w:rPr>
                <w:rFonts w:ascii="Cambria" w:eastAsia="Times New Roman" w:hAnsi="Cambria" w:cs="Times New Roman"/>
                <w:sz w:val="24"/>
                <w:szCs w:val="24"/>
                <w:lang w:val="ro-RO"/>
              </w:rPr>
              <w:t>,8</w:t>
            </w:r>
          </w:p>
        </w:tc>
        <w:tc>
          <w:tcPr>
            <w:tcW w:w="1350" w:type="dxa"/>
            <w:vAlign w:val="center"/>
          </w:tcPr>
          <w:p w14:paraId="3E882124" w14:textId="56D917BB" w:rsidR="00B4269D" w:rsidRPr="00176471" w:rsidRDefault="00D85AD9" w:rsidP="00176471">
            <w:pPr>
              <w:spacing w:line="216" w:lineRule="auto"/>
              <w:contextualSpacing/>
              <w:jc w:val="center"/>
              <w:rPr>
                <w:rFonts w:ascii="Cambria" w:eastAsia="Times New Roman" w:hAnsi="Cambria" w:cs="Times New Roman"/>
                <w:sz w:val="24"/>
                <w:szCs w:val="24"/>
                <w:lang w:val="ro-RO"/>
              </w:rPr>
            </w:pPr>
            <w:r w:rsidRPr="00D85AD9">
              <w:rPr>
                <w:rFonts w:ascii="Cambria" w:eastAsia="Times New Roman" w:hAnsi="Cambria" w:cs="Times New Roman"/>
                <w:sz w:val="24"/>
                <w:szCs w:val="24"/>
                <w:lang w:val="ro-RO"/>
              </w:rPr>
              <w:t>47,6</w:t>
            </w:r>
          </w:p>
        </w:tc>
        <w:tc>
          <w:tcPr>
            <w:tcW w:w="1170" w:type="dxa"/>
            <w:vAlign w:val="center"/>
          </w:tcPr>
          <w:p w14:paraId="682137D4" w14:textId="10CEAC35" w:rsidR="00B4269D" w:rsidRPr="00176471" w:rsidRDefault="00D85AD9" w:rsidP="00176471">
            <w:pPr>
              <w:spacing w:line="216" w:lineRule="auto"/>
              <w:contextualSpacing/>
              <w:jc w:val="center"/>
              <w:rPr>
                <w:rFonts w:ascii="Cambria" w:eastAsia="Times New Roman" w:hAnsi="Cambria" w:cs="Times New Roman"/>
                <w:sz w:val="24"/>
                <w:szCs w:val="24"/>
                <w:lang w:val="ro-RO"/>
              </w:rPr>
            </w:pPr>
            <w:r w:rsidRPr="00D85AD9">
              <w:rPr>
                <w:rFonts w:ascii="Cambria" w:eastAsia="Times New Roman" w:hAnsi="Cambria" w:cs="Times New Roman"/>
                <w:sz w:val="24"/>
                <w:szCs w:val="24"/>
                <w:lang w:val="ro-RO"/>
              </w:rPr>
              <w:t>47</w:t>
            </w:r>
            <w:r w:rsidR="00B4269D" w:rsidRPr="00D85AD9">
              <w:rPr>
                <w:rFonts w:ascii="Cambria" w:eastAsia="Times New Roman" w:hAnsi="Cambria" w:cs="Times New Roman"/>
                <w:sz w:val="24"/>
                <w:szCs w:val="24"/>
                <w:lang w:val="ro-RO"/>
              </w:rPr>
              <w:t>,6</w:t>
            </w:r>
          </w:p>
        </w:tc>
        <w:tc>
          <w:tcPr>
            <w:tcW w:w="1084" w:type="dxa"/>
            <w:vAlign w:val="center"/>
          </w:tcPr>
          <w:p w14:paraId="5D67A2B2" w14:textId="101E33C8" w:rsidR="00B4269D" w:rsidRPr="00176471" w:rsidRDefault="00B4269D" w:rsidP="00176471">
            <w:pPr>
              <w:spacing w:line="216" w:lineRule="auto"/>
              <w:contextualSpacing/>
              <w:jc w:val="center"/>
              <w:rPr>
                <w:rFonts w:ascii="Cambria" w:eastAsia="Times New Roman" w:hAnsi="Cambria" w:cs="Times New Roman"/>
                <w:sz w:val="20"/>
                <w:szCs w:val="20"/>
                <w:lang w:val="ro-RO"/>
              </w:rPr>
            </w:pPr>
          </w:p>
        </w:tc>
      </w:tr>
      <w:tr w:rsidR="0053031D" w:rsidRPr="009271BD" w14:paraId="1C44EDAB" w14:textId="77777777" w:rsidTr="0053031D">
        <w:tc>
          <w:tcPr>
            <w:tcW w:w="630" w:type="dxa"/>
            <w:vAlign w:val="center"/>
          </w:tcPr>
          <w:p w14:paraId="0E9CD7ED" w14:textId="77777777" w:rsidR="00B4269D" w:rsidRPr="006F1DB8" w:rsidRDefault="00B4269D" w:rsidP="006F4734">
            <w:pPr>
              <w:jc w:val="center"/>
              <w:rPr>
                <w:rFonts w:ascii="Cambria" w:eastAsia="Times New Roman" w:hAnsi="Cambria" w:cs="Times New Roman"/>
                <w:sz w:val="24"/>
                <w:szCs w:val="24"/>
                <w:lang w:val="ro-RO"/>
              </w:rPr>
            </w:pPr>
            <w:r w:rsidRPr="006F1DB8">
              <w:rPr>
                <w:rFonts w:ascii="Cambria" w:eastAsia="Times New Roman" w:hAnsi="Cambria" w:cs="Times New Roman"/>
                <w:sz w:val="24"/>
                <w:szCs w:val="24"/>
                <w:lang w:val="ro-RO"/>
              </w:rPr>
              <w:t>5</w:t>
            </w:r>
          </w:p>
        </w:tc>
        <w:tc>
          <w:tcPr>
            <w:tcW w:w="2880" w:type="dxa"/>
            <w:vAlign w:val="center"/>
          </w:tcPr>
          <w:p w14:paraId="32144CE1" w14:textId="53127081" w:rsidR="00B4269D" w:rsidRPr="006F1DB8" w:rsidRDefault="00176471" w:rsidP="00176471">
            <w:pPr>
              <w:ind w:right="-108"/>
              <w:rPr>
                <w:rFonts w:ascii="Cambria" w:eastAsia="Times New Roman" w:hAnsi="Cambria" w:cs="Times New Roman"/>
                <w:sz w:val="24"/>
                <w:szCs w:val="24"/>
                <w:lang w:val="ro-RO"/>
              </w:rPr>
            </w:pPr>
            <w:r>
              <w:rPr>
                <w:rFonts w:ascii="Cambria" w:eastAsia="Times New Roman" w:hAnsi="Cambria" w:cs="Times New Roman"/>
                <w:sz w:val="24"/>
                <w:szCs w:val="24"/>
                <w:lang w:val="ro-RO"/>
              </w:rPr>
              <w:t xml:space="preserve">Asociere și </w:t>
            </w:r>
            <w:r w:rsidR="00B4269D" w:rsidRPr="006F1DB8">
              <w:rPr>
                <w:rFonts w:ascii="Cambria" w:eastAsia="Times New Roman" w:hAnsi="Cambria" w:cs="Times New Roman"/>
                <w:sz w:val="24"/>
                <w:szCs w:val="24"/>
                <w:lang w:val="ro-RO"/>
              </w:rPr>
              <w:t>promovarea produselor și serviciilor</w:t>
            </w:r>
          </w:p>
        </w:tc>
        <w:tc>
          <w:tcPr>
            <w:tcW w:w="990" w:type="dxa"/>
            <w:vAlign w:val="center"/>
          </w:tcPr>
          <w:p w14:paraId="4FD62CE7" w14:textId="77DB89B5" w:rsidR="00B4269D" w:rsidRPr="006F1DB8" w:rsidRDefault="00B4269D" w:rsidP="00137743">
            <w:pPr>
              <w:spacing w:line="216" w:lineRule="auto"/>
              <w:contextualSpacing/>
              <w:jc w:val="center"/>
              <w:rPr>
                <w:rFonts w:ascii="Cambria" w:eastAsia="Times New Roman" w:hAnsi="Cambria" w:cs="Times New Roman"/>
                <w:sz w:val="24"/>
                <w:szCs w:val="24"/>
                <w:lang w:val="ro-RO"/>
              </w:rPr>
            </w:pPr>
          </w:p>
        </w:tc>
        <w:tc>
          <w:tcPr>
            <w:tcW w:w="1170" w:type="dxa"/>
            <w:vAlign w:val="center"/>
          </w:tcPr>
          <w:p w14:paraId="3B442EA4" w14:textId="02B1C5FF" w:rsidR="00B4269D" w:rsidRPr="00176471" w:rsidRDefault="00B4269D"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0,53</w:t>
            </w:r>
          </w:p>
        </w:tc>
        <w:tc>
          <w:tcPr>
            <w:tcW w:w="1170" w:type="dxa"/>
            <w:vAlign w:val="center"/>
          </w:tcPr>
          <w:p w14:paraId="296DB400" w14:textId="7F01653F" w:rsidR="00B4269D" w:rsidRPr="00176471" w:rsidRDefault="00B4269D"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0,78</w:t>
            </w:r>
          </w:p>
        </w:tc>
        <w:tc>
          <w:tcPr>
            <w:tcW w:w="1350" w:type="dxa"/>
            <w:vAlign w:val="center"/>
          </w:tcPr>
          <w:p w14:paraId="73A8A452" w14:textId="672E0784" w:rsidR="00B4269D" w:rsidRPr="00176471" w:rsidRDefault="00EC7FE6" w:rsidP="00176471">
            <w:pPr>
              <w:spacing w:line="216" w:lineRule="auto"/>
              <w:contextualSpacing/>
              <w:jc w:val="center"/>
              <w:rPr>
                <w:rFonts w:ascii="Cambria" w:eastAsia="Times New Roman" w:hAnsi="Cambria" w:cs="Times New Roman"/>
                <w:sz w:val="24"/>
                <w:szCs w:val="24"/>
                <w:lang w:val="ro-RO"/>
              </w:rPr>
            </w:pPr>
            <w:r w:rsidRPr="00176471">
              <w:rPr>
                <w:rFonts w:ascii="Cambria" w:eastAsia="Times New Roman" w:hAnsi="Cambria" w:cs="Times New Roman"/>
                <w:sz w:val="24"/>
                <w:szCs w:val="24"/>
                <w:lang w:val="ro-RO"/>
              </w:rPr>
              <w:t>1.31</w:t>
            </w:r>
          </w:p>
        </w:tc>
        <w:tc>
          <w:tcPr>
            <w:tcW w:w="1170" w:type="dxa"/>
            <w:vAlign w:val="center"/>
          </w:tcPr>
          <w:p w14:paraId="66857999" w14:textId="29DBE338" w:rsidR="00B4269D" w:rsidRPr="006F1DB8" w:rsidRDefault="00B4269D" w:rsidP="00176471">
            <w:pPr>
              <w:spacing w:line="216" w:lineRule="auto"/>
              <w:contextualSpacing/>
              <w:jc w:val="center"/>
              <w:rPr>
                <w:rFonts w:ascii="Cambria" w:eastAsia="Times New Roman" w:hAnsi="Cambria" w:cs="Times New Roman"/>
                <w:sz w:val="24"/>
                <w:szCs w:val="24"/>
                <w:lang w:val="ro-RO"/>
              </w:rPr>
            </w:pPr>
            <w:r w:rsidRPr="00CC2E34">
              <w:rPr>
                <w:rFonts w:ascii="Cambria" w:eastAsia="Times New Roman" w:hAnsi="Cambria" w:cs="Times New Roman"/>
                <w:sz w:val="24"/>
                <w:szCs w:val="24"/>
                <w:lang w:val="ro-RO"/>
              </w:rPr>
              <w:t>0,91</w:t>
            </w:r>
          </w:p>
        </w:tc>
        <w:tc>
          <w:tcPr>
            <w:tcW w:w="1084" w:type="dxa"/>
            <w:vAlign w:val="center"/>
          </w:tcPr>
          <w:p w14:paraId="2996E110" w14:textId="5E7C0292" w:rsidR="00B4269D" w:rsidRPr="00311379" w:rsidRDefault="00B4269D" w:rsidP="00176471">
            <w:pPr>
              <w:spacing w:line="216" w:lineRule="auto"/>
              <w:contextualSpacing/>
              <w:jc w:val="center"/>
              <w:rPr>
                <w:rFonts w:ascii="Cambria" w:eastAsia="Times New Roman" w:hAnsi="Cambria" w:cs="Times New Roman"/>
                <w:sz w:val="20"/>
                <w:szCs w:val="20"/>
                <w:lang w:val="ro-RO"/>
              </w:rPr>
            </w:pPr>
            <w:r w:rsidRPr="00CC2E34">
              <w:rPr>
                <w:rFonts w:ascii="Cambria" w:eastAsia="Times New Roman" w:hAnsi="Cambria" w:cs="Times New Roman"/>
                <w:sz w:val="24"/>
                <w:szCs w:val="24"/>
                <w:lang w:val="ro-RO"/>
              </w:rPr>
              <w:t>0,4</w:t>
            </w:r>
          </w:p>
        </w:tc>
      </w:tr>
      <w:tr w:rsidR="0053031D" w:rsidRPr="009271BD" w14:paraId="43623A52" w14:textId="77777777" w:rsidTr="0053031D">
        <w:tc>
          <w:tcPr>
            <w:tcW w:w="3510" w:type="dxa"/>
            <w:gridSpan w:val="2"/>
            <w:vAlign w:val="center"/>
          </w:tcPr>
          <w:p w14:paraId="1B5E7E35" w14:textId="77777777" w:rsidR="00B4269D" w:rsidRPr="006F1DB8" w:rsidRDefault="00B4269D" w:rsidP="006F4734">
            <w:pPr>
              <w:jc w:val="center"/>
              <w:rPr>
                <w:rFonts w:ascii="Cambria" w:eastAsia="Times New Roman" w:hAnsi="Cambria" w:cs="Times New Roman"/>
                <w:b/>
                <w:sz w:val="24"/>
                <w:szCs w:val="24"/>
                <w:lang w:val="ro-RO"/>
              </w:rPr>
            </w:pPr>
            <w:r w:rsidRPr="006F1DB8">
              <w:rPr>
                <w:rFonts w:ascii="Cambria" w:eastAsia="Times New Roman" w:hAnsi="Cambria" w:cs="Times New Roman"/>
                <w:b/>
                <w:sz w:val="24"/>
                <w:szCs w:val="24"/>
                <w:lang w:val="ro-RO"/>
              </w:rPr>
              <w:t>Total</w:t>
            </w:r>
          </w:p>
        </w:tc>
        <w:tc>
          <w:tcPr>
            <w:tcW w:w="990" w:type="dxa"/>
          </w:tcPr>
          <w:p w14:paraId="131C7CDE" w14:textId="1D616BA7" w:rsidR="00B4269D" w:rsidRPr="006F1DB8" w:rsidRDefault="00B4269D" w:rsidP="006F4734">
            <w:pPr>
              <w:spacing w:line="216" w:lineRule="auto"/>
              <w:contextualSpacing/>
              <w:jc w:val="center"/>
              <w:rPr>
                <w:rFonts w:ascii="Cambria" w:eastAsia="Times New Roman" w:hAnsi="Cambria" w:cs="Times New Roman"/>
                <w:b/>
                <w:sz w:val="24"/>
                <w:szCs w:val="24"/>
                <w:lang w:val="ro-RO"/>
              </w:rPr>
            </w:pPr>
          </w:p>
        </w:tc>
        <w:tc>
          <w:tcPr>
            <w:tcW w:w="1170" w:type="dxa"/>
          </w:tcPr>
          <w:p w14:paraId="7B7E34E7" w14:textId="2F7C9AFB" w:rsidR="00B4269D" w:rsidRPr="00176471" w:rsidRDefault="00D85AD9" w:rsidP="00176471">
            <w:pPr>
              <w:spacing w:line="216" w:lineRule="auto"/>
              <w:contextualSpacing/>
              <w:jc w:val="center"/>
              <w:rPr>
                <w:rFonts w:ascii="Cambria" w:eastAsia="Times New Roman" w:hAnsi="Cambria" w:cs="Times New Roman"/>
                <w:b/>
                <w:sz w:val="24"/>
                <w:szCs w:val="24"/>
                <w:lang w:val="ro-RO"/>
              </w:rPr>
            </w:pPr>
            <w:r>
              <w:rPr>
                <w:rFonts w:ascii="Cambria" w:eastAsia="Times New Roman" w:hAnsi="Cambria" w:cs="Times New Roman"/>
                <w:b/>
                <w:sz w:val="24"/>
                <w:szCs w:val="24"/>
                <w:lang w:val="ro-RO"/>
              </w:rPr>
              <w:t>192</w:t>
            </w:r>
            <w:r w:rsidR="00B417C7" w:rsidRPr="00176471">
              <w:rPr>
                <w:rFonts w:ascii="Cambria" w:eastAsia="Times New Roman" w:hAnsi="Cambria" w:cs="Times New Roman"/>
                <w:b/>
                <w:sz w:val="24"/>
                <w:szCs w:val="24"/>
                <w:lang w:val="ro-RO"/>
              </w:rPr>
              <w:t>,261</w:t>
            </w:r>
          </w:p>
        </w:tc>
        <w:tc>
          <w:tcPr>
            <w:tcW w:w="1170" w:type="dxa"/>
          </w:tcPr>
          <w:p w14:paraId="5FA41C2E" w14:textId="0D946D63" w:rsidR="00B4269D" w:rsidRPr="006F1DB8" w:rsidRDefault="00D85AD9" w:rsidP="00C1691F">
            <w:pPr>
              <w:spacing w:line="216" w:lineRule="auto"/>
              <w:contextualSpacing/>
              <w:jc w:val="both"/>
              <w:rPr>
                <w:rFonts w:ascii="Cambria" w:eastAsia="Times New Roman" w:hAnsi="Cambria" w:cs="Times New Roman"/>
                <w:b/>
                <w:sz w:val="24"/>
                <w:szCs w:val="24"/>
                <w:lang w:val="ro-RO"/>
              </w:rPr>
            </w:pPr>
            <w:r>
              <w:rPr>
                <w:rFonts w:ascii="Cambria" w:eastAsia="Times New Roman" w:hAnsi="Cambria" w:cs="Times New Roman"/>
                <w:b/>
                <w:sz w:val="24"/>
                <w:szCs w:val="24"/>
                <w:lang w:val="ro-RO"/>
              </w:rPr>
              <w:t>191</w:t>
            </w:r>
            <w:r w:rsidR="00B417C7">
              <w:rPr>
                <w:rFonts w:ascii="Cambria" w:eastAsia="Times New Roman" w:hAnsi="Cambria" w:cs="Times New Roman"/>
                <w:b/>
                <w:sz w:val="24"/>
                <w:szCs w:val="24"/>
                <w:lang w:val="ro-RO"/>
              </w:rPr>
              <w:t>,012</w:t>
            </w:r>
          </w:p>
        </w:tc>
        <w:tc>
          <w:tcPr>
            <w:tcW w:w="1350" w:type="dxa"/>
          </w:tcPr>
          <w:p w14:paraId="7951DE73" w14:textId="07A4ECEC" w:rsidR="00B4269D" w:rsidRPr="00176471" w:rsidRDefault="00D85AD9" w:rsidP="00176471">
            <w:pPr>
              <w:spacing w:line="216" w:lineRule="auto"/>
              <w:contextualSpacing/>
              <w:jc w:val="center"/>
              <w:rPr>
                <w:rFonts w:ascii="Cambria" w:eastAsia="Times New Roman" w:hAnsi="Cambria" w:cs="Times New Roman"/>
                <w:b/>
                <w:sz w:val="24"/>
                <w:szCs w:val="24"/>
                <w:lang w:val="ro-RO"/>
              </w:rPr>
            </w:pPr>
            <w:r>
              <w:rPr>
                <w:rFonts w:ascii="Cambria" w:eastAsia="Times New Roman" w:hAnsi="Cambria" w:cs="Times New Roman"/>
                <w:b/>
                <w:sz w:val="24"/>
                <w:szCs w:val="24"/>
                <w:lang w:val="ro-RO"/>
              </w:rPr>
              <w:t>383</w:t>
            </w:r>
            <w:r w:rsidR="00B417C7" w:rsidRPr="00176471">
              <w:rPr>
                <w:rFonts w:ascii="Cambria" w:eastAsia="Times New Roman" w:hAnsi="Cambria" w:cs="Times New Roman"/>
                <w:b/>
                <w:sz w:val="24"/>
                <w:szCs w:val="24"/>
                <w:lang w:val="ro-RO"/>
              </w:rPr>
              <w:t>,273</w:t>
            </w:r>
          </w:p>
        </w:tc>
        <w:tc>
          <w:tcPr>
            <w:tcW w:w="1170" w:type="dxa"/>
            <w:vAlign w:val="center"/>
          </w:tcPr>
          <w:p w14:paraId="46EEFA4F" w14:textId="3C75DE3A" w:rsidR="00B4269D" w:rsidRPr="006F1DB8" w:rsidRDefault="00B417C7" w:rsidP="00C1691F">
            <w:pPr>
              <w:spacing w:line="216" w:lineRule="auto"/>
              <w:contextualSpacing/>
              <w:jc w:val="both"/>
              <w:rPr>
                <w:rFonts w:ascii="Cambria" w:eastAsia="Times New Roman" w:hAnsi="Cambria" w:cs="Times New Roman"/>
                <w:b/>
                <w:sz w:val="24"/>
                <w:szCs w:val="24"/>
                <w:lang w:val="ro-RO"/>
              </w:rPr>
            </w:pPr>
            <w:r>
              <w:rPr>
                <w:rFonts w:ascii="Cambria" w:eastAsia="Times New Roman" w:hAnsi="Cambria" w:cs="Times New Roman"/>
                <w:b/>
                <w:sz w:val="24"/>
                <w:szCs w:val="24"/>
                <w:lang w:val="ro-RO"/>
              </w:rPr>
              <w:t>3</w:t>
            </w:r>
            <w:r w:rsidR="00D85AD9">
              <w:rPr>
                <w:rFonts w:ascii="Cambria" w:eastAsia="Times New Roman" w:hAnsi="Cambria" w:cs="Times New Roman"/>
                <w:b/>
                <w:sz w:val="24"/>
                <w:szCs w:val="24"/>
                <w:lang w:val="ro-RO"/>
              </w:rPr>
              <w:t>74</w:t>
            </w:r>
            <w:r>
              <w:rPr>
                <w:rFonts w:ascii="Cambria" w:eastAsia="Times New Roman" w:hAnsi="Cambria" w:cs="Times New Roman"/>
                <w:b/>
                <w:sz w:val="24"/>
                <w:szCs w:val="24"/>
                <w:lang w:val="ro-RO"/>
              </w:rPr>
              <w:t>,585</w:t>
            </w:r>
          </w:p>
        </w:tc>
        <w:tc>
          <w:tcPr>
            <w:tcW w:w="1084" w:type="dxa"/>
            <w:vAlign w:val="center"/>
          </w:tcPr>
          <w:p w14:paraId="5905823D" w14:textId="19A65F8A" w:rsidR="00B4269D" w:rsidRPr="003D6CE6" w:rsidRDefault="00176471" w:rsidP="00C1691F">
            <w:pPr>
              <w:spacing w:line="216" w:lineRule="auto"/>
              <w:contextualSpacing/>
              <w:jc w:val="both"/>
              <w:rPr>
                <w:rFonts w:ascii="Cambria" w:eastAsia="Times New Roman" w:hAnsi="Cambria" w:cs="Times New Roman"/>
                <w:b/>
                <w:sz w:val="24"/>
                <w:szCs w:val="24"/>
                <w:lang w:val="en-US"/>
              </w:rPr>
            </w:pPr>
            <w:r>
              <w:rPr>
                <w:rFonts w:ascii="Cambria" w:eastAsia="Times New Roman" w:hAnsi="Cambria" w:cs="Times New Roman"/>
                <w:b/>
                <w:sz w:val="24"/>
                <w:szCs w:val="24"/>
                <w:lang w:val="en-US"/>
              </w:rPr>
              <w:t>8,688</w:t>
            </w:r>
          </w:p>
        </w:tc>
      </w:tr>
    </w:tbl>
    <w:p w14:paraId="74FDC25F" w14:textId="77777777" w:rsidR="00137743" w:rsidRDefault="00137743" w:rsidP="009A19EF">
      <w:pPr>
        <w:tabs>
          <w:tab w:val="left" w:pos="900"/>
          <w:tab w:val="left" w:pos="990"/>
          <w:tab w:val="left" w:pos="1080"/>
        </w:tabs>
        <w:spacing w:after="0"/>
        <w:jc w:val="both"/>
        <w:rPr>
          <w:rFonts w:ascii="Cambria" w:hAnsi="Cambria"/>
          <w:sz w:val="24"/>
          <w:szCs w:val="24"/>
          <w:lang w:val="ro-RO"/>
        </w:rPr>
      </w:pPr>
    </w:p>
    <w:p w14:paraId="2489E48F" w14:textId="4936AED5" w:rsidR="00E3559F" w:rsidRDefault="00E35DA6" w:rsidP="00A553D6">
      <w:pPr>
        <w:tabs>
          <w:tab w:val="left" w:pos="900"/>
          <w:tab w:val="left" w:pos="990"/>
          <w:tab w:val="left" w:pos="1080"/>
        </w:tabs>
        <w:spacing w:after="0"/>
        <w:ind w:firstLine="630"/>
        <w:jc w:val="both"/>
        <w:rPr>
          <w:rFonts w:ascii="Cambria" w:hAnsi="Cambria"/>
          <w:sz w:val="24"/>
          <w:szCs w:val="24"/>
          <w:lang w:val="ro-RO"/>
        </w:rPr>
      </w:pPr>
      <w:r>
        <w:rPr>
          <w:rFonts w:ascii="Cambria" w:hAnsi="Cambria"/>
          <w:sz w:val="24"/>
          <w:szCs w:val="24"/>
          <w:lang w:val="ro-RO"/>
        </w:rPr>
        <w:t>53</w:t>
      </w:r>
      <w:r w:rsidR="00E3559F">
        <w:rPr>
          <w:rFonts w:ascii="Cambria" w:hAnsi="Cambria"/>
          <w:sz w:val="24"/>
          <w:szCs w:val="24"/>
          <w:lang w:val="ro-RO"/>
        </w:rPr>
        <w:t xml:space="preserve">. </w:t>
      </w:r>
      <w:r w:rsidR="00E3559F" w:rsidRPr="00E3559F">
        <w:rPr>
          <w:rFonts w:ascii="Cambria" w:hAnsi="Cambria"/>
          <w:sz w:val="24"/>
          <w:szCs w:val="24"/>
          <w:lang w:val="ro-RO"/>
        </w:rPr>
        <w:t xml:space="preserve">Este de menționat că </w:t>
      </w:r>
      <w:r w:rsidR="00E3559F">
        <w:rPr>
          <w:rFonts w:ascii="Cambria" w:hAnsi="Cambria"/>
          <w:sz w:val="24"/>
          <w:szCs w:val="24"/>
          <w:lang w:val="ro-RO"/>
        </w:rPr>
        <w:t>la elaborarea Planului de acțiuni pentru anii 2023-2024, vor fi introduse acțiuni adiacente planului anterior cu costurile estimative corespunzător acțiunilor și perioadei de implementare.</w:t>
      </w:r>
    </w:p>
    <w:p w14:paraId="3D714469" w14:textId="77777777" w:rsidR="009271BD" w:rsidRDefault="009271BD" w:rsidP="00123E95">
      <w:pPr>
        <w:tabs>
          <w:tab w:val="left" w:pos="900"/>
          <w:tab w:val="left" w:pos="990"/>
          <w:tab w:val="left" w:pos="1080"/>
        </w:tabs>
        <w:spacing w:after="0"/>
        <w:ind w:firstLine="630"/>
        <w:jc w:val="both"/>
        <w:rPr>
          <w:rFonts w:ascii="Cambria" w:hAnsi="Cambria"/>
          <w:sz w:val="24"/>
          <w:szCs w:val="24"/>
          <w:lang w:val="ro-RO"/>
        </w:rPr>
      </w:pPr>
    </w:p>
    <w:p w14:paraId="5C455953" w14:textId="77777777" w:rsidR="00D75F81" w:rsidRDefault="00D75F81" w:rsidP="009271BD">
      <w:pPr>
        <w:tabs>
          <w:tab w:val="left" w:pos="900"/>
          <w:tab w:val="left" w:pos="990"/>
          <w:tab w:val="left" w:pos="1080"/>
        </w:tabs>
        <w:spacing w:after="0"/>
        <w:ind w:firstLine="630"/>
        <w:jc w:val="center"/>
        <w:rPr>
          <w:rFonts w:ascii="Cambria" w:hAnsi="Cambria"/>
          <w:b/>
          <w:color w:val="4F81BD" w:themeColor="accent1"/>
          <w:sz w:val="24"/>
          <w:szCs w:val="24"/>
          <w:lang w:val="ro-RO"/>
        </w:rPr>
      </w:pPr>
    </w:p>
    <w:p w14:paraId="7FA6F6EB" w14:textId="7DFF0059" w:rsidR="009271BD" w:rsidRPr="00C73A5F" w:rsidRDefault="001949AA" w:rsidP="009271BD">
      <w:pPr>
        <w:tabs>
          <w:tab w:val="left" w:pos="900"/>
          <w:tab w:val="left" w:pos="990"/>
          <w:tab w:val="left" w:pos="1080"/>
        </w:tabs>
        <w:spacing w:after="0"/>
        <w:ind w:firstLine="630"/>
        <w:jc w:val="center"/>
        <w:rPr>
          <w:rFonts w:ascii="Cambria" w:hAnsi="Cambria"/>
          <w:b/>
          <w:color w:val="4F81BD" w:themeColor="accent1"/>
          <w:sz w:val="24"/>
          <w:szCs w:val="24"/>
          <w:lang w:val="en-US"/>
        </w:rPr>
      </w:pPr>
      <w:r>
        <w:rPr>
          <w:rFonts w:ascii="Cambria" w:hAnsi="Cambria"/>
          <w:b/>
          <w:color w:val="4F81BD" w:themeColor="accent1"/>
          <w:sz w:val="24"/>
          <w:szCs w:val="24"/>
          <w:lang w:val="ro-RO"/>
        </w:rPr>
        <w:lastRenderedPageBreak/>
        <w:t>Capitolul VII</w:t>
      </w:r>
      <w:r w:rsidR="00D475F0">
        <w:rPr>
          <w:rFonts w:ascii="Cambria" w:hAnsi="Cambria"/>
          <w:b/>
          <w:color w:val="4F81BD" w:themeColor="accent1"/>
          <w:sz w:val="24"/>
          <w:szCs w:val="24"/>
          <w:lang w:val="ro-RO"/>
        </w:rPr>
        <w:t>I</w:t>
      </w:r>
      <w:r w:rsidR="009271BD" w:rsidRPr="004E0369">
        <w:rPr>
          <w:rFonts w:ascii="Cambria" w:hAnsi="Cambria"/>
          <w:b/>
          <w:color w:val="4F81BD" w:themeColor="accent1"/>
          <w:sz w:val="24"/>
          <w:szCs w:val="24"/>
          <w:lang w:val="ro-RO"/>
        </w:rPr>
        <w:t xml:space="preserve"> REZULTATELE SCONTATE</w:t>
      </w:r>
    </w:p>
    <w:p w14:paraId="3FEB5823" w14:textId="77777777" w:rsidR="009271BD" w:rsidRPr="009271BD" w:rsidRDefault="009271BD" w:rsidP="009271BD">
      <w:pPr>
        <w:tabs>
          <w:tab w:val="left" w:pos="900"/>
          <w:tab w:val="left" w:pos="990"/>
          <w:tab w:val="left" w:pos="1080"/>
        </w:tabs>
        <w:spacing w:after="0"/>
        <w:ind w:firstLine="630"/>
        <w:jc w:val="center"/>
        <w:rPr>
          <w:rFonts w:ascii="Cambria" w:hAnsi="Cambria"/>
          <w:color w:val="4F81BD" w:themeColor="accent1"/>
          <w:sz w:val="24"/>
          <w:szCs w:val="24"/>
          <w:lang w:val="ro-RO"/>
        </w:rPr>
      </w:pPr>
    </w:p>
    <w:p w14:paraId="29BFCE96" w14:textId="0A6B2630" w:rsidR="009271BD" w:rsidRPr="009271BD" w:rsidRDefault="00E35DA6" w:rsidP="005E09CE">
      <w:pPr>
        <w:tabs>
          <w:tab w:val="left" w:pos="900"/>
          <w:tab w:val="left" w:pos="990"/>
          <w:tab w:val="left" w:pos="1080"/>
        </w:tabs>
        <w:spacing w:after="0"/>
        <w:ind w:firstLine="630"/>
        <w:jc w:val="both"/>
        <w:rPr>
          <w:rFonts w:ascii="Cambria" w:hAnsi="Cambria"/>
          <w:sz w:val="24"/>
          <w:szCs w:val="24"/>
          <w:lang w:val="ro-RO"/>
        </w:rPr>
      </w:pPr>
      <w:r>
        <w:rPr>
          <w:rFonts w:ascii="Cambria" w:hAnsi="Cambria"/>
          <w:sz w:val="24"/>
          <w:szCs w:val="24"/>
          <w:lang w:val="ro-RO"/>
        </w:rPr>
        <w:t>54</w:t>
      </w:r>
      <w:r w:rsidR="009271BD" w:rsidRPr="009271BD">
        <w:rPr>
          <w:rFonts w:ascii="Cambria" w:hAnsi="Cambria"/>
          <w:sz w:val="24"/>
          <w:szCs w:val="24"/>
          <w:lang w:val="ro-RO"/>
        </w:rPr>
        <w:t>. Implementarea tuturor acțiunilor din Programul Național va crea condițiile necesare pentru dezvoltarea durabilă a sectorului lapte în Republ</w:t>
      </w:r>
      <w:r w:rsidR="005E09CE">
        <w:rPr>
          <w:rFonts w:ascii="Cambria" w:hAnsi="Cambria"/>
          <w:sz w:val="24"/>
          <w:szCs w:val="24"/>
          <w:lang w:val="ro-RO"/>
        </w:rPr>
        <w:t xml:space="preserve">ica Moldova., fiind urmată de; </w:t>
      </w:r>
    </w:p>
    <w:p w14:paraId="3E650970" w14:textId="321364B4" w:rsidR="009271BD" w:rsidRPr="00CE1290" w:rsidRDefault="00B14656" w:rsidP="009271BD">
      <w:pPr>
        <w:tabs>
          <w:tab w:val="left" w:pos="900"/>
          <w:tab w:val="left" w:pos="990"/>
          <w:tab w:val="left" w:pos="1080"/>
        </w:tabs>
        <w:spacing w:after="0"/>
        <w:ind w:firstLine="630"/>
        <w:jc w:val="both"/>
        <w:rPr>
          <w:rFonts w:ascii="Cambria" w:hAnsi="Cambria"/>
          <w:sz w:val="24"/>
          <w:szCs w:val="24"/>
          <w:lang w:val="ro-RO"/>
        </w:rPr>
      </w:pPr>
      <w:r>
        <w:rPr>
          <w:rFonts w:ascii="Cambria" w:hAnsi="Cambria"/>
          <w:sz w:val="24"/>
          <w:szCs w:val="24"/>
          <w:lang w:val="ro-RO"/>
        </w:rPr>
        <w:t>1</w:t>
      </w:r>
      <w:r w:rsidR="009271BD" w:rsidRPr="009271BD">
        <w:rPr>
          <w:rFonts w:ascii="Cambria" w:hAnsi="Cambria"/>
          <w:sz w:val="24"/>
          <w:szCs w:val="24"/>
          <w:lang w:val="ro-RO"/>
        </w:rPr>
        <w:t>) Redirecționarea efectivelor de bovine din gospodăriile casnice în fermele amplasate în extravilan și majorarea efectivului de vaci în fermele</w:t>
      </w:r>
      <w:r w:rsidR="005E09CE">
        <w:rPr>
          <w:rFonts w:ascii="Cambria" w:hAnsi="Cambria"/>
          <w:sz w:val="24"/>
          <w:szCs w:val="24"/>
          <w:lang w:val="ro-RO"/>
        </w:rPr>
        <w:t xml:space="preserve"> de producere a laptelui de la 5,1</w:t>
      </w:r>
      <w:r w:rsidR="009271BD" w:rsidRPr="009271BD">
        <w:rPr>
          <w:rFonts w:ascii="Cambria" w:hAnsi="Cambria"/>
          <w:sz w:val="24"/>
          <w:szCs w:val="24"/>
          <w:lang w:val="ro-RO"/>
        </w:rPr>
        <w:t xml:space="preserve"> mii de capete în anul 2020 până la circa </w:t>
      </w:r>
      <w:r w:rsidR="00243D7D">
        <w:rPr>
          <w:rFonts w:ascii="Cambria" w:hAnsi="Cambria"/>
          <w:sz w:val="24"/>
          <w:szCs w:val="24"/>
          <w:lang w:val="ro-RO"/>
        </w:rPr>
        <w:t>22 mii capete către anul 2025</w:t>
      </w:r>
      <w:r w:rsidR="009271BD" w:rsidRPr="00CE1290">
        <w:rPr>
          <w:rFonts w:ascii="Cambria" w:hAnsi="Cambria"/>
          <w:sz w:val="24"/>
          <w:szCs w:val="24"/>
          <w:lang w:val="ro-RO"/>
        </w:rPr>
        <w:t>.</w:t>
      </w:r>
    </w:p>
    <w:p w14:paraId="4527E953" w14:textId="20E1291D" w:rsidR="009271BD" w:rsidRPr="009271BD" w:rsidRDefault="00B14656" w:rsidP="009271BD">
      <w:pPr>
        <w:tabs>
          <w:tab w:val="left" w:pos="900"/>
          <w:tab w:val="left" w:pos="990"/>
          <w:tab w:val="left" w:pos="1080"/>
        </w:tabs>
        <w:spacing w:after="0"/>
        <w:ind w:firstLine="630"/>
        <w:jc w:val="both"/>
        <w:rPr>
          <w:rFonts w:ascii="Cambria" w:hAnsi="Cambria"/>
          <w:sz w:val="24"/>
          <w:szCs w:val="24"/>
          <w:lang w:val="ro-RO"/>
        </w:rPr>
      </w:pPr>
      <w:r>
        <w:rPr>
          <w:rFonts w:ascii="Cambria" w:hAnsi="Cambria"/>
          <w:sz w:val="24"/>
          <w:szCs w:val="24"/>
          <w:lang w:val="ro-RO"/>
        </w:rPr>
        <w:t>2</w:t>
      </w:r>
      <w:r w:rsidR="009271BD" w:rsidRPr="009271BD">
        <w:rPr>
          <w:rFonts w:ascii="Cambria" w:hAnsi="Cambria"/>
          <w:sz w:val="24"/>
          <w:szCs w:val="24"/>
          <w:lang w:val="ro-RO"/>
        </w:rPr>
        <w:t xml:space="preserve">) Sporirea producției de carne de bovină, </w:t>
      </w:r>
      <w:r w:rsidR="00EE6428">
        <w:rPr>
          <w:rFonts w:ascii="Cambria" w:hAnsi="Cambria"/>
          <w:sz w:val="24"/>
          <w:szCs w:val="24"/>
          <w:lang w:val="ro-RO"/>
        </w:rPr>
        <w:t xml:space="preserve">ovină/caprină </w:t>
      </w:r>
      <w:r w:rsidR="009271BD" w:rsidRPr="009271BD">
        <w:rPr>
          <w:rFonts w:ascii="Cambria" w:hAnsi="Cambria"/>
          <w:sz w:val="24"/>
          <w:szCs w:val="24"/>
          <w:lang w:val="ro-RO"/>
        </w:rPr>
        <w:t>ca produs secundar obținut de la sectorul lapte, până la 40%.</w:t>
      </w:r>
    </w:p>
    <w:p w14:paraId="4F6AEE3F" w14:textId="2002B8FD" w:rsidR="009271BD" w:rsidRPr="00CE1290" w:rsidRDefault="00B14656" w:rsidP="003C51E5">
      <w:pPr>
        <w:tabs>
          <w:tab w:val="left" w:pos="900"/>
          <w:tab w:val="left" w:pos="990"/>
          <w:tab w:val="left" w:pos="1080"/>
        </w:tabs>
        <w:spacing w:after="0"/>
        <w:ind w:firstLine="630"/>
        <w:jc w:val="both"/>
        <w:rPr>
          <w:rFonts w:ascii="Cambria" w:hAnsi="Cambria"/>
          <w:sz w:val="24"/>
          <w:szCs w:val="24"/>
          <w:lang w:val="ro-RO"/>
        </w:rPr>
      </w:pPr>
      <w:r>
        <w:rPr>
          <w:rFonts w:ascii="Cambria" w:hAnsi="Cambria"/>
          <w:sz w:val="24"/>
          <w:szCs w:val="24"/>
          <w:lang w:val="ro-RO"/>
        </w:rPr>
        <w:t>3</w:t>
      </w:r>
      <w:r w:rsidR="009271BD" w:rsidRPr="009271BD">
        <w:rPr>
          <w:rFonts w:ascii="Cambria" w:hAnsi="Cambria"/>
          <w:sz w:val="24"/>
          <w:szCs w:val="24"/>
          <w:lang w:val="ro-RO"/>
        </w:rPr>
        <w:t xml:space="preserve">) </w:t>
      </w:r>
      <w:r w:rsidR="009271BD" w:rsidRPr="00CE1290">
        <w:rPr>
          <w:rFonts w:ascii="Cambria" w:hAnsi="Cambria"/>
          <w:sz w:val="24"/>
          <w:szCs w:val="24"/>
          <w:lang w:val="ro-RO"/>
        </w:rPr>
        <w:t>Construcţia fermelor noi de lapte de diverse capacităţi, inclusiv de familie, şi modernizarea celor existente, completarea lor cu animale cu un potenţial înalt de</w:t>
      </w:r>
      <w:r w:rsidR="00E3367F">
        <w:rPr>
          <w:rFonts w:ascii="Cambria" w:hAnsi="Cambria"/>
          <w:sz w:val="24"/>
          <w:szCs w:val="24"/>
          <w:lang w:val="ro-RO"/>
        </w:rPr>
        <w:t xml:space="preserve"> productivitate (către anul 2025</w:t>
      </w:r>
      <w:r w:rsidR="009271BD" w:rsidRPr="00CE1290">
        <w:rPr>
          <w:rFonts w:ascii="Cambria" w:hAnsi="Cambria"/>
          <w:sz w:val="24"/>
          <w:szCs w:val="24"/>
          <w:lang w:val="ro-RO"/>
        </w:rPr>
        <w:t xml:space="preserve"> nu mai puţin de </w:t>
      </w:r>
      <w:r w:rsidR="002F09FE" w:rsidRPr="00CE1290">
        <w:rPr>
          <w:rFonts w:ascii="Cambria" w:hAnsi="Cambria"/>
          <w:sz w:val="24"/>
          <w:szCs w:val="24"/>
          <w:lang w:val="ro-RO"/>
        </w:rPr>
        <w:t>1</w:t>
      </w:r>
      <w:r w:rsidR="009271BD" w:rsidRPr="00CE1290">
        <w:rPr>
          <w:rFonts w:ascii="Cambria" w:hAnsi="Cambria"/>
          <w:sz w:val="24"/>
          <w:szCs w:val="24"/>
          <w:lang w:val="ro-RO"/>
        </w:rPr>
        <w:t>50 de ferme).</w:t>
      </w:r>
    </w:p>
    <w:p w14:paraId="12DF033C" w14:textId="708FB18B" w:rsidR="009271BD" w:rsidRDefault="00B14656" w:rsidP="009271BD">
      <w:pPr>
        <w:tabs>
          <w:tab w:val="left" w:pos="900"/>
          <w:tab w:val="left" w:pos="990"/>
          <w:tab w:val="left" w:pos="1080"/>
        </w:tabs>
        <w:spacing w:after="0"/>
        <w:ind w:firstLine="630"/>
        <w:jc w:val="both"/>
        <w:rPr>
          <w:rFonts w:ascii="Cambria" w:hAnsi="Cambria"/>
          <w:sz w:val="24"/>
          <w:szCs w:val="24"/>
          <w:lang w:val="ro-RO"/>
        </w:rPr>
      </w:pPr>
      <w:r>
        <w:rPr>
          <w:rFonts w:ascii="Cambria" w:hAnsi="Cambria"/>
          <w:sz w:val="24"/>
          <w:szCs w:val="24"/>
          <w:lang w:val="ro-RO"/>
        </w:rPr>
        <w:t>4</w:t>
      </w:r>
      <w:r w:rsidR="009271BD" w:rsidRPr="009271BD">
        <w:rPr>
          <w:rFonts w:ascii="Cambria" w:hAnsi="Cambria"/>
          <w:sz w:val="24"/>
          <w:szCs w:val="24"/>
          <w:lang w:val="ro-RO"/>
        </w:rPr>
        <w:t>) Reutilarea întreprinderilor de procesare şi implementarea sistemelor de management al riscurilor - HACCP și de calitate - ISO 22000.</w:t>
      </w:r>
    </w:p>
    <w:p w14:paraId="74E17E12" w14:textId="09312405" w:rsidR="009271BD" w:rsidRDefault="00381C37" w:rsidP="00123E95">
      <w:pPr>
        <w:tabs>
          <w:tab w:val="left" w:pos="900"/>
          <w:tab w:val="left" w:pos="990"/>
          <w:tab w:val="left" w:pos="1080"/>
        </w:tabs>
        <w:spacing w:after="0"/>
        <w:ind w:firstLine="630"/>
        <w:jc w:val="both"/>
        <w:rPr>
          <w:rFonts w:ascii="Cambria" w:hAnsi="Cambria"/>
          <w:sz w:val="24"/>
          <w:szCs w:val="24"/>
          <w:lang w:val="ro-RO"/>
        </w:rPr>
      </w:pPr>
      <w:r>
        <w:rPr>
          <w:rFonts w:ascii="Cambria" w:hAnsi="Cambria"/>
          <w:sz w:val="24"/>
          <w:szCs w:val="24"/>
          <w:lang w:val="ro-RO"/>
        </w:rPr>
        <w:t>5</w:t>
      </w:r>
      <w:r w:rsidR="00E35DA6">
        <w:rPr>
          <w:rFonts w:ascii="Cambria" w:hAnsi="Cambria"/>
          <w:sz w:val="24"/>
          <w:szCs w:val="24"/>
          <w:lang w:val="ro-RO"/>
        </w:rPr>
        <w:t>5</w:t>
      </w:r>
      <w:r w:rsidR="0016649D">
        <w:rPr>
          <w:rFonts w:ascii="Cambria" w:hAnsi="Cambria"/>
          <w:sz w:val="24"/>
          <w:szCs w:val="24"/>
          <w:lang w:val="ro-RO"/>
        </w:rPr>
        <w:t xml:space="preserve">. Urmare implementării tuturor </w:t>
      </w:r>
      <w:r w:rsidR="0016649D" w:rsidRPr="0016649D">
        <w:rPr>
          <w:rFonts w:ascii="Cambria" w:hAnsi="Cambria"/>
          <w:sz w:val="24"/>
          <w:szCs w:val="24"/>
          <w:lang w:val="ro-RO"/>
        </w:rPr>
        <w:t xml:space="preserve">acțiunilor </w:t>
      </w:r>
      <w:r w:rsidR="00EC109D">
        <w:rPr>
          <w:rFonts w:ascii="Cambria" w:hAnsi="Cambria"/>
          <w:sz w:val="24"/>
          <w:szCs w:val="24"/>
          <w:lang w:val="ro-RO"/>
        </w:rPr>
        <w:t>vor fi atinse următoarele rezultate expuse</w:t>
      </w:r>
      <w:r w:rsidR="0016649D">
        <w:rPr>
          <w:rFonts w:ascii="Cambria" w:hAnsi="Cambria"/>
          <w:sz w:val="24"/>
          <w:szCs w:val="24"/>
          <w:lang w:val="ro-RO"/>
        </w:rPr>
        <w:t xml:space="preserve"> </w:t>
      </w:r>
      <w:r w:rsidR="00EC109D">
        <w:rPr>
          <w:rFonts w:ascii="Cambria" w:hAnsi="Cambria"/>
          <w:sz w:val="24"/>
          <w:szCs w:val="24"/>
          <w:lang w:val="ro-RO"/>
        </w:rPr>
        <w:t>(</w:t>
      </w:r>
      <w:r w:rsidR="00EC109D" w:rsidRPr="00EC109D">
        <w:rPr>
          <w:rFonts w:ascii="Cambria" w:hAnsi="Cambria"/>
          <w:i/>
          <w:sz w:val="24"/>
          <w:szCs w:val="24"/>
          <w:lang w:val="ro-RO"/>
        </w:rPr>
        <w:t>vezi</w:t>
      </w:r>
      <w:r w:rsidR="0016649D" w:rsidRPr="00EC109D">
        <w:rPr>
          <w:rFonts w:ascii="Cambria" w:hAnsi="Cambria"/>
          <w:i/>
          <w:sz w:val="24"/>
          <w:szCs w:val="24"/>
          <w:lang w:val="ro-RO"/>
        </w:rPr>
        <w:t xml:space="preserve"> tabelul 6</w:t>
      </w:r>
      <w:r w:rsidR="00EC109D">
        <w:rPr>
          <w:rFonts w:ascii="Cambria" w:hAnsi="Cambria"/>
          <w:sz w:val="24"/>
          <w:szCs w:val="24"/>
          <w:lang w:val="ro-RO"/>
        </w:rPr>
        <w:t>)</w:t>
      </w:r>
      <w:r w:rsidR="0016649D" w:rsidRPr="0016649D">
        <w:rPr>
          <w:rFonts w:ascii="Cambria" w:hAnsi="Cambria"/>
          <w:sz w:val="24"/>
          <w:szCs w:val="24"/>
          <w:lang w:val="ro-RO"/>
        </w:rPr>
        <w:t>.</w:t>
      </w:r>
    </w:p>
    <w:p w14:paraId="42A10AA2" w14:textId="657F562A" w:rsidR="009271BD" w:rsidRPr="004B40BF" w:rsidRDefault="009271BD" w:rsidP="009271BD">
      <w:pPr>
        <w:tabs>
          <w:tab w:val="left" w:pos="900"/>
          <w:tab w:val="left" w:pos="990"/>
          <w:tab w:val="left" w:pos="1080"/>
        </w:tabs>
        <w:spacing w:after="0"/>
        <w:ind w:firstLine="630"/>
        <w:jc w:val="right"/>
        <w:rPr>
          <w:rFonts w:ascii="Cambria" w:hAnsi="Cambria" w:cs="Times New Roman"/>
          <w:b/>
          <w:sz w:val="24"/>
          <w:szCs w:val="24"/>
          <w:lang w:val="ro-RO"/>
        </w:rPr>
      </w:pPr>
      <w:r w:rsidRPr="004B40BF">
        <w:rPr>
          <w:rFonts w:ascii="Cambria" w:hAnsi="Cambria" w:cs="Times New Roman"/>
          <w:b/>
          <w:sz w:val="24"/>
          <w:szCs w:val="24"/>
          <w:lang w:val="ro-RO"/>
        </w:rPr>
        <w:t>Tabel 6.</w:t>
      </w:r>
    </w:p>
    <w:p w14:paraId="4B95EADB" w14:textId="77777777" w:rsidR="009271BD" w:rsidRDefault="009271BD" w:rsidP="009271BD">
      <w:pPr>
        <w:tabs>
          <w:tab w:val="left" w:pos="900"/>
          <w:tab w:val="left" w:pos="990"/>
          <w:tab w:val="left" w:pos="1080"/>
        </w:tabs>
        <w:spacing w:after="0"/>
        <w:ind w:firstLine="630"/>
        <w:rPr>
          <w:rFonts w:ascii="Times New Roman" w:hAnsi="Times New Roman" w:cs="Times New Roman"/>
          <w:sz w:val="24"/>
          <w:szCs w:val="24"/>
          <w:lang w:val="ro-RO"/>
        </w:rPr>
      </w:pPr>
    </w:p>
    <w:p w14:paraId="39AC9A04" w14:textId="438B711D" w:rsidR="009271BD" w:rsidRDefault="009271BD" w:rsidP="009271BD">
      <w:pPr>
        <w:tabs>
          <w:tab w:val="left" w:pos="900"/>
          <w:tab w:val="left" w:pos="990"/>
          <w:tab w:val="left" w:pos="1080"/>
        </w:tabs>
        <w:spacing w:after="0"/>
        <w:ind w:firstLine="630"/>
        <w:jc w:val="center"/>
        <w:rPr>
          <w:rFonts w:ascii="Times New Roman" w:hAnsi="Times New Roman" w:cs="Times New Roman"/>
          <w:b/>
          <w:sz w:val="24"/>
          <w:szCs w:val="24"/>
          <w:lang w:val="ro-RO"/>
        </w:rPr>
      </w:pPr>
      <w:r w:rsidRPr="009271BD">
        <w:rPr>
          <w:rFonts w:ascii="Times New Roman" w:hAnsi="Times New Roman" w:cs="Times New Roman"/>
          <w:b/>
          <w:sz w:val="24"/>
          <w:szCs w:val="24"/>
          <w:lang w:val="ro-RO"/>
        </w:rPr>
        <w:t>Prognoza dezvoltări</w:t>
      </w:r>
      <w:r w:rsidR="00BA7A99">
        <w:rPr>
          <w:rFonts w:ascii="Times New Roman" w:hAnsi="Times New Roman" w:cs="Times New Roman"/>
          <w:b/>
          <w:sz w:val="24"/>
          <w:szCs w:val="24"/>
          <w:lang w:val="ro-RO"/>
        </w:rPr>
        <w:t>i sectorului de lapte, 2020-2025</w:t>
      </w:r>
    </w:p>
    <w:p w14:paraId="4804E69C" w14:textId="3DEFF641" w:rsidR="00B93C26" w:rsidRPr="004555A8" w:rsidRDefault="00B93C26" w:rsidP="009271BD">
      <w:pPr>
        <w:tabs>
          <w:tab w:val="left" w:pos="900"/>
          <w:tab w:val="left" w:pos="990"/>
          <w:tab w:val="left" w:pos="1080"/>
        </w:tabs>
        <w:spacing w:after="0"/>
        <w:ind w:firstLine="630"/>
        <w:jc w:val="center"/>
        <w:rPr>
          <w:rFonts w:ascii="Times New Roman" w:hAnsi="Times New Roman" w:cs="Times New Roman"/>
          <w:b/>
          <w:i/>
          <w:sz w:val="24"/>
          <w:szCs w:val="24"/>
          <w:lang w:val="ro-RO"/>
        </w:rPr>
      </w:pPr>
      <w:r w:rsidRPr="004555A8">
        <w:rPr>
          <w:rFonts w:ascii="Times New Roman" w:hAnsi="Times New Roman" w:cs="Times New Roman"/>
          <w:b/>
          <w:i/>
          <w:sz w:val="24"/>
          <w:szCs w:val="24"/>
          <w:lang w:val="ro-RO"/>
        </w:rPr>
        <w:t>(</w:t>
      </w:r>
      <w:r w:rsidRPr="004555A8">
        <w:rPr>
          <w:rFonts w:ascii="Times New Roman" w:hAnsi="Times New Roman" w:cs="Times New Roman"/>
          <w:i/>
          <w:sz w:val="24"/>
          <w:szCs w:val="24"/>
          <w:lang w:val="ro-RO"/>
        </w:rPr>
        <w:t>mii capete/litri/mii tone)</w:t>
      </w:r>
    </w:p>
    <w:p w14:paraId="47FAEA2C" w14:textId="77777777" w:rsidR="009271BD" w:rsidRDefault="009271BD" w:rsidP="009271BD">
      <w:pPr>
        <w:tabs>
          <w:tab w:val="left" w:pos="900"/>
          <w:tab w:val="left" w:pos="990"/>
          <w:tab w:val="left" w:pos="1080"/>
        </w:tabs>
        <w:spacing w:after="0"/>
        <w:ind w:firstLine="630"/>
        <w:jc w:val="both"/>
        <w:rPr>
          <w:rFonts w:ascii="Times New Roman" w:hAnsi="Times New Roman" w:cs="Times New Roman"/>
          <w:b/>
          <w:sz w:val="24"/>
          <w:szCs w:val="24"/>
          <w:lang w:val="ro-RO"/>
        </w:rPr>
      </w:pP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900"/>
        <w:gridCol w:w="810"/>
        <w:gridCol w:w="810"/>
        <w:gridCol w:w="810"/>
        <w:gridCol w:w="810"/>
        <w:gridCol w:w="810"/>
      </w:tblGrid>
      <w:tr w:rsidR="009271BD" w:rsidRPr="000C31F9" w14:paraId="00DDFCF5" w14:textId="77777777" w:rsidTr="0028376A">
        <w:trPr>
          <w:trHeight w:val="345"/>
        </w:trPr>
        <w:tc>
          <w:tcPr>
            <w:tcW w:w="3069" w:type="dxa"/>
            <w:vMerge w:val="restart"/>
            <w:shd w:val="clear" w:color="auto" w:fill="auto"/>
            <w:vAlign w:val="center"/>
          </w:tcPr>
          <w:p w14:paraId="2BC15F77" w14:textId="77777777" w:rsidR="009271BD" w:rsidRPr="000C31F9" w:rsidRDefault="009271BD" w:rsidP="005016CA">
            <w:pPr>
              <w:spacing w:after="0" w:line="240" w:lineRule="auto"/>
              <w:rPr>
                <w:rFonts w:ascii="Cambria" w:eastAsia="Times New Roman" w:hAnsi="Cambria" w:cs="Times New Roman"/>
                <w:b/>
                <w:bCs/>
                <w:sz w:val="24"/>
                <w:szCs w:val="24"/>
                <w:lang w:val="ro-RO"/>
              </w:rPr>
            </w:pPr>
            <w:r w:rsidRPr="000C31F9">
              <w:rPr>
                <w:rFonts w:ascii="Cambria" w:eastAsia="Times New Roman" w:hAnsi="Cambria" w:cs="Times New Roman"/>
                <w:b/>
                <w:bCs/>
                <w:sz w:val="24"/>
                <w:szCs w:val="24"/>
                <w:lang w:val="ro-RO"/>
              </w:rPr>
              <w:t>Indicatori</w:t>
            </w:r>
          </w:p>
        </w:tc>
        <w:tc>
          <w:tcPr>
            <w:tcW w:w="4950" w:type="dxa"/>
            <w:gridSpan w:val="6"/>
            <w:shd w:val="clear" w:color="auto" w:fill="auto"/>
            <w:vAlign w:val="center"/>
          </w:tcPr>
          <w:p w14:paraId="34782987" w14:textId="77777777" w:rsidR="009271BD" w:rsidRPr="000C31F9" w:rsidRDefault="009271BD" w:rsidP="005016CA">
            <w:pPr>
              <w:spacing w:after="0" w:line="240" w:lineRule="auto"/>
              <w:jc w:val="center"/>
              <w:rPr>
                <w:rFonts w:ascii="Cambria" w:eastAsia="Times New Roman" w:hAnsi="Cambria" w:cs="Times New Roman"/>
                <w:b/>
                <w:bCs/>
                <w:sz w:val="24"/>
                <w:szCs w:val="24"/>
                <w:lang w:val="ro-RO"/>
              </w:rPr>
            </w:pPr>
            <w:r>
              <w:rPr>
                <w:rFonts w:ascii="Cambria" w:eastAsia="Times New Roman" w:hAnsi="Cambria" w:cs="Times New Roman"/>
                <w:b/>
                <w:bCs/>
                <w:color w:val="000000"/>
                <w:sz w:val="24"/>
                <w:szCs w:val="24"/>
                <w:lang w:val="ro-RO" w:eastAsia="ro-RO"/>
              </w:rPr>
              <w:t>Anii</w:t>
            </w:r>
          </w:p>
        </w:tc>
      </w:tr>
      <w:tr w:rsidR="00243D7D" w:rsidRPr="000C31F9" w14:paraId="7BA7E904" w14:textId="77777777" w:rsidTr="0028376A">
        <w:trPr>
          <w:trHeight w:val="795"/>
        </w:trPr>
        <w:tc>
          <w:tcPr>
            <w:tcW w:w="3069" w:type="dxa"/>
            <w:vMerge/>
            <w:shd w:val="clear" w:color="auto" w:fill="auto"/>
            <w:vAlign w:val="center"/>
          </w:tcPr>
          <w:p w14:paraId="5F3DFF78" w14:textId="77777777" w:rsidR="00243D7D" w:rsidRPr="000C31F9" w:rsidRDefault="00243D7D" w:rsidP="005016CA">
            <w:pPr>
              <w:spacing w:after="0" w:line="240" w:lineRule="auto"/>
              <w:rPr>
                <w:rFonts w:ascii="Cambria" w:eastAsia="Times New Roman" w:hAnsi="Cambria" w:cs="Times New Roman"/>
                <w:b/>
                <w:bCs/>
                <w:sz w:val="24"/>
                <w:szCs w:val="24"/>
                <w:lang w:val="ro-RO"/>
              </w:rPr>
            </w:pPr>
          </w:p>
        </w:tc>
        <w:tc>
          <w:tcPr>
            <w:tcW w:w="900" w:type="dxa"/>
            <w:shd w:val="clear" w:color="auto" w:fill="auto"/>
            <w:vAlign w:val="center"/>
          </w:tcPr>
          <w:p w14:paraId="687E8ED6" w14:textId="77777777" w:rsidR="00243D7D" w:rsidRPr="000C31F9" w:rsidRDefault="00243D7D" w:rsidP="005016CA">
            <w:pPr>
              <w:spacing w:after="0" w:line="240" w:lineRule="auto"/>
              <w:jc w:val="center"/>
              <w:rPr>
                <w:rFonts w:ascii="Cambria" w:eastAsia="Times New Roman" w:hAnsi="Cambria" w:cs="Times New Roman"/>
                <w:b/>
                <w:bCs/>
                <w:color w:val="000000"/>
                <w:sz w:val="24"/>
                <w:szCs w:val="24"/>
                <w:lang w:val="ro-RO" w:eastAsia="ro-RO"/>
              </w:rPr>
            </w:pPr>
            <w:r>
              <w:rPr>
                <w:rFonts w:ascii="Cambria" w:eastAsia="Times New Roman" w:hAnsi="Cambria" w:cs="Times New Roman"/>
                <w:b/>
                <w:bCs/>
                <w:color w:val="000000"/>
                <w:sz w:val="24"/>
                <w:szCs w:val="24"/>
                <w:lang w:val="ro-RO" w:eastAsia="ro-RO"/>
              </w:rPr>
              <w:t>2020</w:t>
            </w:r>
          </w:p>
        </w:tc>
        <w:tc>
          <w:tcPr>
            <w:tcW w:w="810" w:type="dxa"/>
            <w:shd w:val="clear" w:color="auto" w:fill="auto"/>
            <w:vAlign w:val="center"/>
          </w:tcPr>
          <w:p w14:paraId="5A3A90CA" w14:textId="77777777" w:rsidR="00243D7D" w:rsidRPr="000C31F9" w:rsidRDefault="00243D7D" w:rsidP="005016CA">
            <w:pPr>
              <w:spacing w:after="0" w:line="240" w:lineRule="auto"/>
              <w:jc w:val="center"/>
              <w:rPr>
                <w:rFonts w:ascii="Cambria" w:eastAsia="Times New Roman" w:hAnsi="Cambria" w:cs="Times New Roman"/>
                <w:b/>
                <w:bCs/>
                <w:color w:val="000000"/>
                <w:sz w:val="24"/>
                <w:szCs w:val="24"/>
                <w:lang w:val="ro-RO" w:eastAsia="ro-RO"/>
              </w:rPr>
            </w:pPr>
            <w:r>
              <w:rPr>
                <w:rFonts w:ascii="Cambria" w:eastAsia="Times New Roman" w:hAnsi="Cambria" w:cs="Times New Roman"/>
                <w:b/>
                <w:bCs/>
                <w:color w:val="000000"/>
                <w:sz w:val="24"/>
                <w:szCs w:val="24"/>
                <w:lang w:val="ro-RO" w:eastAsia="ro-RO"/>
              </w:rPr>
              <w:t>2021</w:t>
            </w:r>
          </w:p>
        </w:tc>
        <w:tc>
          <w:tcPr>
            <w:tcW w:w="810" w:type="dxa"/>
            <w:shd w:val="clear" w:color="auto" w:fill="auto"/>
            <w:vAlign w:val="center"/>
          </w:tcPr>
          <w:p w14:paraId="13D1888D" w14:textId="77777777" w:rsidR="00243D7D" w:rsidRPr="000C31F9" w:rsidRDefault="00243D7D" w:rsidP="005016CA">
            <w:pPr>
              <w:spacing w:after="0" w:line="240" w:lineRule="auto"/>
              <w:jc w:val="center"/>
              <w:rPr>
                <w:rFonts w:ascii="Cambria" w:eastAsia="Times New Roman" w:hAnsi="Cambria" w:cs="Times New Roman"/>
                <w:b/>
                <w:bCs/>
                <w:color w:val="000000"/>
                <w:sz w:val="24"/>
                <w:szCs w:val="24"/>
                <w:lang w:val="ro-RO" w:eastAsia="ro-RO"/>
              </w:rPr>
            </w:pPr>
            <w:r>
              <w:rPr>
                <w:rFonts w:ascii="Cambria" w:eastAsia="Times New Roman" w:hAnsi="Cambria" w:cs="Times New Roman"/>
                <w:b/>
                <w:bCs/>
                <w:color w:val="000000"/>
                <w:sz w:val="24"/>
                <w:szCs w:val="24"/>
                <w:lang w:val="ro-RO" w:eastAsia="ro-RO"/>
              </w:rPr>
              <w:t>2022</w:t>
            </w:r>
          </w:p>
        </w:tc>
        <w:tc>
          <w:tcPr>
            <w:tcW w:w="810" w:type="dxa"/>
            <w:shd w:val="clear" w:color="auto" w:fill="auto"/>
            <w:vAlign w:val="center"/>
          </w:tcPr>
          <w:p w14:paraId="687043AA" w14:textId="77777777" w:rsidR="00243D7D" w:rsidRPr="000C31F9" w:rsidRDefault="00243D7D" w:rsidP="005016CA">
            <w:pPr>
              <w:spacing w:after="0" w:line="240" w:lineRule="auto"/>
              <w:jc w:val="center"/>
              <w:rPr>
                <w:rFonts w:ascii="Cambria" w:eastAsia="Times New Roman" w:hAnsi="Cambria" w:cs="Times New Roman"/>
                <w:b/>
                <w:bCs/>
                <w:color w:val="000000"/>
                <w:sz w:val="24"/>
                <w:szCs w:val="24"/>
                <w:lang w:val="ro-RO" w:eastAsia="ro-RO"/>
              </w:rPr>
            </w:pPr>
            <w:r>
              <w:rPr>
                <w:rFonts w:ascii="Cambria" w:eastAsia="Times New Roman" w:hAnsi="Cambria" w:cs="Times New Roman"/>
                <w:b/>
                <w:bCs/>
                <w:color w:val="000000"/>
                <w:sz w:val="24"/>
                <w:szCs w:val="24"/>
                <w:lang w:val="ro-RO" w:eastAsia="ro-RO"/>
              </w:rPr>
              <w:t>2023</w:t>
            </w:r>
          </w:p>
        </w:tc>
        <w:tc>
          <w:tcPr>
            <w:tcW w:w="810" w:type="dxa"/>
            <w:shd w:val="clear" w:color="auto" w:fill="auto"/>
            <w:vAlign w:val="center"/>
          </w:tcPr>
          <w:p w14:paraId="35E0C4AC" w14:textId="77777777" w:rsidR="00243D7D" w:rsidRPr="000C31F9" w:rsidRDefault="00243D7D" w:rsidP="005016CA">
            <w:pPr>
              <w:spacing w:after="0" w:line="240" w:lineRule="auto"/>
              <w:jc w:val="center"/>
              <w:rPr>
                <w:rFonts w:ascii="Cambria" w:eastAsia="Times New Roman" w:hAnsi="Cambria" w:cs="Times New Roman"/>
                <w:b/>
                <w:bCs/>
                <w:color w:val="000000"/>
                <w:sz w:val="24"/>
                <w:szCs w:val="24"/>
                <w:lang w:val="ro-RO" w:eastAsia="ro-RO"/>
              </w:rPr>
            </w:pPr>
            <w:r>
              <w:rPr>
                <w:rFonts w:ascii="Cambria" w:eastAsia="Times New Roman" w:hAnsi="Cambria" w:cs="Times New Roman"/>
                <w:b/>
                <w:bCs/>
                <w:color w:val="000000"/>
                <w:sz w:val="24"/>
                <w:szCs w:val="24"/>
                <w:lang w:val="ro-RO" w:eastAsia="ro-RO"/>
              </w:rPr>
              <w:t>2024</w:t>
            </w:r>
          </w:p>
        </w:tc>
        <w:tc>
          <w:tcPr>
            <w:tcW w:w="810" w:type="dxa"/>
            <w:shd w:val="clear" w:color="auto" w:fill="auto"/>
            <w:vAlign w:val="center"/>
          </w:tcPr>
          <w:p w14:paraId="0AE5D441" w14:textId="77777777" w:rsidR="00243D7D" w:rsidRPr="000C31F9" w:rsidRDefault="00243D7D" w:rsidP="005016CA">
            <w:pPr>
              <w:spacing w:after="0" w:line="240" w:lineRule="auto"/>
              <w:jc w:val="center"/>
              <w:rPr>
                <w:rFonts w:ascii="Cambria" w:eastAsia="Times New Roman" w:hAnsi="Cambria" w:cs="Times New Roman"/>
                <w:b/>
                <w:bCs/>
                <w:color w:val="000000"/>
                <w:sz w:val="24"/>
                <w:szCs w:val="24"/>
                <w:lang w:val="ro-RO" w:eastAsia="ro-RO"/>
              </w:rPr>
            </w:pPr>
            <w:r>
              <w:rPr>
                <w:rFonts w:ascii="Cambria" w:eastAsia="Times New Roman" w:hAnsi="Cambria" w:cs="Times New Roman"/>
                <w:b/>
                <w:bCs/>
                <w:color w:val="000000"/>
                <w:sz w:val="24"/>
                <w:szCs w:val="24"/>
                <w:lang w:val="ro-RO" w:eastAsia="ro-RO"/>
              </w:rPr>
              <w:t>2025</w:t>
            </w:r>
          </w:p>
        </w:tc>
      </w:tr>
      <w:tr w:rsidR="0028376A" w:rsidRPr="0028376A" w14:paraId="343FBA99" w14:textId="77777777" w:rsidTr="0028376A">
        <w:trPr>
          <w:trHeight w:val="320"/>
        </w:trPr>
        <w:tc>
          <w:tcPr>
            <w:tcW w:w="3069" w:type="dxa"/>
            <w:shd w:val="clear" w:color="auto" w:fill="auto"/>
            <w:vAlign w:val="center"/>
            <w:hideMark/>
          </w:tcPr>
          <w:p w14:paraId="73A33416" w14:textId="318E8845" w:rsidR="00243D7D" w:rsidRPr="0028376A" w:rsidRDefault="003445F9" w:rsidP="005016CA">
            <w:pPr>
              <w:spacing w:after="0" w:line="240" w:lineRule="auto"/>
              <w:rPr>
                <w:rFonts w:ascii="Cambria" w:eastAsia="Times New Roman" w:hAnsi="Cambria" w:cs="Times New Roman"/>
                <w:color w:val="000000" w:themeColor="text1"/>
                <w:sz w:val="24"/>
                <w:szCs w:val="24"/>
                <w:lang w:val="ro-RO"/>
              </w:rPr>
            </w:pPr>
            <w:r w:rsidRPr="0028376A">
              <w:rPr>
                <w:rFonts w:ascii="Cambria" w:eastAsia="Times New Roman" w:hAnsi="Cambria" w:cs="Times New Roman"/>
                <w:color w:val="000000" w:themeColor="text1"/>
                <w:sz w:val="24"/>
                <w:szCs w:val="24"/>
                <w:lang w:val="ro-RO"/>
              </w:rPr>
              <w:t xml:space="preserve">Efectivul de vaci </w:t>
            </w:r>
            <w:r w:rsidR="00243D7D" w:rsidRPr="0028376A">
              <w:rPr>
                <w:rFonts w:ascii="Cambria" w:eastAsia="Times New Roman" w:hAnsi="Cambria" w:cs="Times New Roman"/>
                <w:color w:val="000000" w:themeColor="text1"/>
                <w:sz w:val="24"/>
                <w:szCs w:val="24"/>
                <w:lang w:val="ro-RO"/>
              </w:rPr>
              <w:t>întreținute în ferme autorizate, mii capete</w:t>
            </w:r>
          </w:p>
        </w:tc>
        <w:tc>
          <w:tcPr>
            <w:tcW w:w="900" w:type="dxa"/>
            <w:shd w:val="clear" w:color="auto" w:fill="auto"/>
            <w:vAlign w:val="center"/>
          </w:tcPr>
          <w:p w14:paraId="571236F0" w14:textId="77777777" w:rsidR="00243D7D" w:rsidRPr="0028376A" w:rsidRDefault="00243D7D"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5,1</w:t>
            </w:r>
          </w:p>
        </w:tc>
        <w:tc>
          <w:tcPr>
            <w:tcW w:w="810" w:type="dxa"/>
            <w:shd w:val="clear" w:color="auto" w:fill="auto"/>
            <w:vAlign w:val="center"/>
            <w:hideMark/>
          </w:tcPr>
          <w:p w14:paraId="70D27445" w14:textId="77777777" w:rsidR="00243D7D" w:rsidRPr="0028376A" w:rsidRDefault="00243D7D"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7,1</w:t>
            </w:r>
          </w:p>
        </w:tc>
        <w:tc>
          <w:tcPr>
            <w:tcW w:w="810" w:type="dxa"/>
            <w:shd w:val="clear" w:color="auto" w:fill="auto"/>
            <w:vAlign w:val="center"/>
            <w:hideMark/>
          </w:tcPr>
          <w:p w14:paraId="54C36829" w14:textId="77777777" w:rsidR="00243D7D" w:rsidRPr="0028376A" w:rsidRDefault="00243D7D"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9,4</w:t>
            </w:r>
          </w:p>
        </w:tc>
        <w:tc>
          <w:tcPr>
            <w:tcW w:w="810" w:type="dxa"/>
            <w:shd w:val="clear" w:color="auto" w:fill="auto"/>
            <w:vAlign w:val="center"/>
            <w:hideMark/>
          </w:tcPr>
          <w:p w14:paraId="677FD8B7" w14:textId="77777777" w:rsidR="00243D7D" w:rsidRPr="0028376A" w:rsidRDefault="00243D7D"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rPr>
              <w:t>12,5</w:t>
            </w:r>
          </w:p>
        </w:tc>
        <w:tc>
          <w:tcPr>
            <w:tcW w:w="810" w:type="dxa"/>
            <w:shd w:val="clear" w:color="auto" w:fill="auto"/>
            <w:vAlign w:val="center"/>
            <w:hideMark/>
          </w:tcPr>
          <w:p w14:paraId="2EA9CCEF" w14:textId="77777777" w:rsidR="00243D7D" w:rsidRPr="0028376A" w:rsidRDefault="00243D7D"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16,5</w:t>
            </w:r>
          </w:p>
        </w:tc>
        <w:tc>
          <w:tcPr>
            <w:tcW w:w="810" w:type="dxa"/>
            <w:shd w:val="clear" w:color="auto" w:fill="auto"/>
            <w:vAlign w:val="center"/>
            <w:hideMark/>
          </w:tcPr>
          <w:p w14:paraId="4327A83E" w14:textId="77777777" w:rsidR="00243D7D" w:rsidRPr="0028376A" w:rsidRDefault="00243D7D"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21,8</w:t>
            </w:r>
          </w:p>
        </w:tc>
      </w:tr>
      <w:tr w:rsidR="0028376A" w:rsidRPr="0028376A" w14:paraId="36662EA4" w14:textId="77777777" w:rsidTr="0028376A">
        <w:trPr>
          <w:trHeight w:val="320"/>
        </w:trPr>
        <w:tc>
          <w:tcPr>
            <w:tcW w:w="3069" w:type="dxa"/>
            <w:shd w:val="clear" w:color="auto" w:fill="auto"/>
            <w:vAlign w:val="center"/>
          </w:tcPr>
          <w:p w14:paraId="0BE655AE" w14:textId="77777777" w:rsidR="00243D7D" w:rsidRPr="0028376A" w:rsidRDefault="00243D7D" w:rsidP="005016CA">
            <w:pPr>
              <w:spacing w:after="0" w:line="240" w:lineRule="auto"/>
              <w:rPr>
                <w:rFonts w:ascii="Cambria" w:eastAsia="Times New Roman" w:hAnsi="Cambria" w:cs="Times New Roman"/>
                <w:color w:val="000000" w:themeColor="text1"/>
                <w:sz w:val="24"/>
                <w:szCs w:val="24"/>
                <w:lang w:val="ro-RO"/>
              </w:rPr>
            </w:pPr>
            <w:r w:rsidRPr="0028376A">
              <w:rPr>
                <w:rFonts w:ascii="Cambria" w:eastAsia="Times New Roman" w:hAnsi="Cambria" w:cs="Times New Roman"/>
                <w:color w:val="000000" w:themeColor="text1"/>
                <w:sz w:val="24"/>
                <w:szCs w:val="24"/>
                <w:lang w:val="ro-RO"/>
              </w:rPr>
              <w:t>Majorarea efectivului față de anul precedent, mii capete</w:t>
            </w:r>
          </w:p>
        </w:tc>
        <w:tc>
          <w:tcPr>
            <w:tcW w:w="900" w:type="dxa"/>
            <w:shd w:val="clear" w:color="auto" w:fill="auto"/>
            <w:vAlign w:val="center"/>
          </w:tcPr>
          <w:p w14:paraId="1E719C60" w14:textId="77777777" w:rsidR="00243D7D" w:rsidRPr="0028376A" w:rsidRDefault="00243D7D"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0,8</w:t>
            </w:r>
          </w:p>
        </w:tc>
        <w:tc>
          <w:tcPr>
            <w:tcW w:w="810" w:type="dxa"/>
            <w:shd w:val="clear" w:color="auto" w:fill="auto"/>
            <w:vAlign w:val="center"/>
          </w:tcPr>
          <w:p w14:paraId="0788D024" w14:textId="2B571DE9" w:rsidR="00243D7D" w:rsidRPr="0028376A" w:rsidRDefault="004D0445"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2,0</w:t>
            </w:r>
          </w:p>
        </w:tc>
        <w:tc>
          <w:tcPr>
            <w:tcW w:w="810" w:type="dxa"/>
            <w:shd w:val="clear" w:color="auto" w:fill="auto"/>
            <w:vAlign w:val="center"/>
          </w:tcPr>
          <w:p w14:paraId="26A5B093" w14:textId="7A170246" w:rsidR="00243D7D" w:rsidRPr="0028376A" w:rsidRDefault="004D0445"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2,3</w:t>
            </w:r>
          </w:p>
        </w:tc>
        <w:tc>
          <w:tcPr>
            <w:tcW w:w="810" w:type="dxa"/>
            <w:shd w:val="clear" w:color="auto" w:fill="auto"/>
            <w:vAlign w:val="center"/>
          </w:tcPr>
          <w:p w14:paraId="3D73B36C" w14:textId="02D13836" w:rsidR="00243D7D" w:rsidRPr="0028376A" w:rsidRDefault="00F84451"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3,1</w:t>
            </w:r>
          </w:p>
        </w:tc>
        <w:tc>
          <w:tcPr>
            <w:tcW w:w="810" w:type="dxa"/>
            <w:shd w:val="clear" w:color="auto" w:fill="auto"/>
            <w:vAlign w:val="center"/>
          </w:tcPr>
          <w:p w14:paraId="1AB6FCAB" w14:textId="2F0312AF" w:rsidR="00243D7D" w:rsidRPr="0028376A" w:rsidRDefault="00F84451"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4,0</w:t>
            </w:r>
          </w:p>
        </w:tc>
        <w:tc>
          <w:tcPr>
            <w:tcW w:w="810" w:type="dxa"/>
            <w:shd w:val="clear" w:color="auto" w:fill="auto"/>
            <w:vAlign w:val="center"/>
          </w:tcPr>
          <w:p w14:paraId="7907FC11" w14:textId="78271E4A" w:rsidR="00243D7D" w:rsidRPr="0028376A" w:rsidRDefault="00F84451"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5,3</w:t>
            </w:r>
          </w:p>
        </w:tc>
      </w:tr>
      <w:tr w:rsidR="0028376A" w:rsidRPr="0028376A" w14:paraId="565AE6D0" w14:textId="77777777" w:rsidTr="0028376A">
        <w:trPr>
          <w:trHeight w:val="320"/>
        </w:trPr>
        <w:tc>
          <w:tcPr>
            <w:tcW w:w="3069" w:type="dxa"/>
            <w:shd w:val="clear" w:color="auto" w:fill="auto"/>
            <w:vAlign w:val="center"/>
          </w:tcPr>
          <w:p w14:paraId="473A921F" w14:textId="4FD65306" w:rsidR="008C3035" w:rsidRPr="0028376A" w:rsidRDefault="008C3035" w:rsidP="005016CA">
            <w:pPr>
              <w:spacing w:after="0" w:line="240" w:lineRule="auto"/>
              <w:rPr>
                <w:rFonts w:ascii="Cambria" w:eastAsia="Times New Roman" w:hAnsi="Cambria" w:cs="Times New Roman"/>
                <w:color w:val="000000" w:themeColor="text1"/>
                <w:sz w:val="24"/>
                <w:szCs w:val="24"/>
                <w:lang w:val="ro-RO"/>
              </w:rPr>
            </w:pPr>
            <w:r w:rsidRPr="0028376A">
              <w:rPr>
                <w:rFonts w:ascii="Cambria" w:eastAsia="Times New Roman" w:hAnsi="Cambria" w:cs="Times New Roman"/>
                <w:color w:val="000000" w:themeColor="text1"/>
                <w:sz w:val="24"/>
                <w:szCs w:val="24"/>
                <w:lang w:val="ro-RO"/>
              </w:rPr>
              <w:t>Productivitatea medie</w:t>
            </w:r>
            <w:r w:rsidR="00A9456E" w:rsidRPr="0028376A">
              <w:rPr>
                <w:rFonts w:ascii="Cambria" w:eastAsia="Times New Roman" w:hAnsi="Cambria" w:cs="Times New Roman"/>
                <w:color w:val="000000" w:themeColor="text1"/>
                <w:sz w:val="24"/>
                <w:szCs w:val="24"/>
                <w:lang w:val="ro-RO"/>
              </w:rPr>
              <w:t xml:space="preserve"> obținută </w:t>
            </w:r>
            <w:r w:rsidR="0028376A" w:rsidRPr="0028376A">
              <w:rPr>
                <w:rFonts w:ascii="Cambria" w:eastAsia="Times New Roman" w:hAnsi="Cambria" w:cs="Times New Roman"/>
                <w:color w:val="000000" w:themeColor="text1"/>
                <w:sz w:val="24"/>
                <w:szCs w:val="24"/>
                <w:lang w:val="ro-RO"/>
              </w:rPr>
              <w:t xml:space="preserve">de </w:t>
            </w:r>
            <w:r w:rsidR="00A9456E" w:rsidRPr="0028376A">
              <w:rPr>
                <w:rFonts w:ascii="Cambria" w:eastAsia="Times New Roman" w:hAnsi="Cambria" w:cs="Times New Roman"/>
                <w:color w:val="000000" w:themeColor="text1"/>
                <w:sz w:val="24"/>
                <w:szCs w:val="24"/>
                <w:lang w:val="ro-RO"/>
              </w:rPr>
              <w:t>la o vacă, litri</w:t>
            </w:r>
          </w:p>
        </w:tc>
        <w:tc>
          <w:tcPr>
            <w:tcW w:w="900" w:type="dxa"/>
            <w:shd w:val="clear" w:color="auto" w:fill="auto"/>
            <w:vAlign w:val="center"/>
          </w:tcPr>
          <w:p w14:paraId="2D049637" w14:textId="1318DC3C" w:rsidR="008C3035" w:rsidRPr="0028376A" w:rsidRDefault="008C3035" w:rsidP="005016CA">
            <w:pPr>
              <w:spacing w:after="0" w:line="240" w:lineRule="auto"/>
              <w:jc w:val="center"/>
              <w:rPr>
                <w:rFonts w:ascii="Cambria" w:eastAsia="Times New Roman" w:hAnsi="Cambria" w:cs="Times New Roman"/>
                <w:color w:val="000000" w:themeColor="text1"/>
                <w:sz w:val="24"/>
                <w:szCs w:val="24"/>
                <w:lang w:val="ro-RO" w:eastAsia="ro-RO"/>
              </w:rPr>
            </w:pPr>
            <w:r w:rsidRPr="0028376A">
              <w:rPr>
                <w:rFonts w:ascii="Cambria" w:eastAsia="Times New Roman" w:hAnsi="Cambria" w:cs="Times New Roman"/>
                <w:color w:val="000000" w:themeColor="text1"/>
                <w:sz w:val="24"/>
                <w:szCs w:val="24"/>
                <w:lang w:val="ro-RO" w:eastAsia="ro-RO"/>
              </w:rPr>
              <w:t>3700</w:t>
            </w:r>
          </w:p>
        </w:tc>
        <w:tc>
          <w:tcPr>
            <w:tcW w:w="810" w:type="dxa"/>
            <w:shd w:val="clear" w:color="auto" w:fill="auto"/>
            <w:vAlign w:val="center"/>
          </w:tcPr>
          <w:p w14:paraId="2403857D" w14:textId="09051BFE" w:rsidR="008C3035" w:rsidRPr="0028376A" w:rsidRDefault="008C3035" w:rsidP="008C3035">
            <w:pPr>
              <w:spacing w:after="0" w:line="240" w:lineRule="auto"/>
              <w:jc w:val="center"/>
              <w:rPr>
                <w:rFonts w:ascii="Cambria" w:eastAsia="Times New Roman" w:hAnsi="Cambria" w:cs="Times New Roman"/>
                <w:color w:val="000000" w:themeColor="text1"/>
                <w:sz w:val="24"/>
                <w:szCs w:val="24"/>
                <w:lang w:val="ro-RO" w:eastAsia="ro-RO"/>
              </w:rPr>
            </w:pPr>
            <w:r w:rsidRPr="0028376A">
              <w:rPr>
                <w:rFonts w:ascii="Cambria" w:eastAsia="Times New Roman" w:hAnsi="Cambria" w:cs="Times New Roman"/>
                <w:color w:val="000000" w:themeColor="text1"/>
                <w:sz w:val="24"/>
                <w:szCs w:val="24"/>
                <w:lang w:val="ro-RO" w:eastAsia="ro-RO"/>
              </w:rPr>
              <w:t>3820</w:t>
            </w:r>
          </w:p>
        </w:tc>
        <w:tc>
          <w:tcPr>
            <w:tcW w:w="810" w:type="dxa"/>
            <w:shd w:val="clear" w:color="auto" w:fill="auto"/>
            <w:vAlign w:val="center"/>
          </w:tcPr>
          <w:p w14:paraId="3624C728" w14:textId="240F924D" w:rsidR="008C3035" w:rsidRPr="0028376A" w:rsidRDefault="008C3035" w:rsidP="005016CA">
            <w:pPr>
              <w:spacing w:after="0" w:line="240" w:lineRule="auto"/>
              <w:jc w:val="center"/>
              <w:rPr>
                <w:rFonts w:ascii="Cambria" w:eastAsia="Times New Roman" w:hAnsi="Cambria" w:cs="Times New Roman"/>
                <w:color w:val="000000" w:themeColor="text1"/>
                <w:sz w:val="24"/>
                <w:szCs w:val="24"/>
                <w:lang w:val="ro-RO" w:eastAsia="ro-RO"/>
              </w:rPr>
            </w:pPr>
            <w:r w:rsidRPr="0028376A">
              <w:rPr>
                <w:rFonts w:ascii="Cambria" w:eastAsia="Times New Roman" w:hAnsi="Cambria" w:cs="Times New Roman"/>
                <w:color w:val="000000" w:themeColor="text1"/>
                <w:sz w:val="24"/>
                <w:szCs w:val="24"/>
                <w:lang w:val="ro-RO" w:eastAsia="ro-RO"/>
              </w:rPr>
              <w:t>3960</w:t>
            </w:r>
          </w:p>
        </w:tc>
        <w:tc>
          <w:tcPr>
            <w:tcW w:w="810" w:type="dxa"/>
            <w:shd w:val="clear" w:color="auto" w:fill="auto"/>
            <w:vAlign w:val="center"/>
          </w:tcPr>
          <w:p w14:paraId="3BF90C98" w14:textId="33D7DC12" w:rsidR="008C3035" w:rsidRPr="0028376A" w:rsidRDefault="008C3035" w:rsidP="008C3035">
            <w:pPr>
              <w:spacing w:after="0" w:line="240" w:lineRule="auto"/>
              <w:jc w:val="center"/>
              <w:rPr>
                <w:rFonts w:ascii="Cambria" w:eastAsia="Times New Roman" w:hAnsi="Cambria" w:cs="Times New Roman"/>
                <w:color w:val="000000" w:themeColor="text1"/>
                <w:sz w:val="24"/>
                <w:szCs w:val="24"/>
                <w:lang w:val="ro-RO" w:eastAsia="ro-RO"/>
              </w:rPr>
            </w:pPr>
            <w:r w:rsidRPr="0028376A">
              <w:rPr>
                <w:rFonts w:ascii="Cambria" w:eastAsia="Times New Roman" w:hAnsi="Cambria" w:cs="Times New Roman"/>
                <w:color w:val="000000" w:themeColor="text1"/>
                <w:sz w:val="24"/>
                <w:szCs w:val="24"/>
                <w:lang w:val="ro-RO" w:eastAsia="ro-RO"/>
              </w:rPr>
              <w:t>4520</w:t>
            </w:r>
          </w:p>
        </w:tc>
        <w:tc>
          <w:tcPr>
            <w:tcW w:w="810" w:type="dxa"/>
            <w:shd w:val="clear" w:color="auto" w:fill="auto"/>
            <w:vAlign w:val="center"/>
          </w:tcPr>
          <w:p w14:paraId="5C64EC7F" w14:textId="723D8C41" w:rsidR="008C3035" w:rsidRPr="0028376A" w:rsidRDefault="008C3035" w:rsidP="008C3035">
            <w:pPr>
              <w:spacing w:after="0" w:line="240" w:lineRule="auto"/>
              <w:jc w:val="center"/>
              <w:rPr>
                <w:rFonts w:ascii="Cambria" w:eastAsia="Times New Roman" w:hAnsi="Cambria" w:cs="Times New Roman"/>
                <w:color w:val="000000" w:themeColor="text1"/>
                <w:sz w:val="24"/>
                <w:szCs w:val="24"/>
                <w:lang w:val="ro-RO" w:eastAsia="ro-RO"/>
              </w:rPr>
            </w:pPr>
            <w:r w:rsidRPr="0028376A">
              <w:rPr>
                <w:rFonts w:ascii="Cambria" w:eastAsia="Times New Roman" w:hAnsi="Cambria" w:cs="Times New Roman"/>
                <w:color w:val="000000" w:themeColor="text1"/>
                <w:sz w:val="24"/>
                <w:szCs w:val="24"/>
                <w:lang w:val="ro-RO" w:eastAsia="ro-RO"/>
              </w:rPr>
              <w:t>5270</w:t>
            </w:r>
          </w:p>
        </w:tc>
        <w:tc>
          <w:tcPr>
            <w:tcW w:w="810" w:type="dxa"/>
            <w:shd w:val="clear" w:color="auto" w:fill="auto"/>
            <w:vAlign w:val="center"/>
          </w:tcPr>
          <w:p w14:paraId="26D1B6B4" w14:textId="15973823" w:rsidR="008C3035" w:rsidRPr="0028376A" w:rsidRDefault="008C3035" w:rsidP="005016CA">
            <w:pPr>
              <w:spacing w:after="0" w:line="240" w:lineRule="auto"/>
              <w:jc w:val="center"/>
              <w:rPr>
                <w:rFonts w:ascii="Cambria" w:eastAsia="Times New Roman" w:hAnsi="Cambria" w:cs="Times New Roman"/>
                <w:color w:val="000000" w:themeColor="text1"/>
                <w:sz w:val="24"/>
                <w:szCs w:val="24"/>
                <w:lang w:val="ro-RO" w:eastAsia="ro-RO"/>
              </w:rPr>
            </w:pPr>
            <w:r w:rsidRPr="0028376A">
              <w:rPr>
                <w:rFonts w:ascii="Cambria" w:eastAsia="Times New Roman" w:hAnsi="Cambria" w:cs="Times New Roman"/>
                <w:color w:val="000000" w:themeColor="text1"/>
                <w:sz w:val="24"/>
                <w:szCs w:val="24"/>
                <w:lang w:val="ro-RO" w:eastAsia="ro-RO"/>
              </w:rPr>
              <w:t>6200</w:t>
            </w:r>
          </w:p>
        </w:tc>
      </w:tr>
      <w:tr w:rsidR="0028376A" w:rsidRPr="0028376A" w14:paraId="37138EDC" w14:textId="77777777" w:rsidTr="0028376A">
        <w:trPr>
          <w:trHeight w:val="320"/>
        </w:trPr>
        <w:tc>
          <w:tcPr>
            <w:tcW w:w="3069" w:type="dxa"/>
            <w:shd w:val="clear" w:color="auto" w:fill="auto"/>
            <w:noWrap/>
            <w:vAlign w:val="center"/>
            <w:hideMark/>
          </w:tcPr>
          <w:p w14:paraId="7CA3A218" w14:textId="7D81C7C2" w:rsidR="00243D7D" w:rsidRPr="0028376A" w:rsidRDefault="004D0445" w:rsidP="008C3035">
            <w:pPr>
              <w:spacing w:after="0" w:line="240" w:lineRule="auto"/>
              <w:rPr>
                <w:rFonts w:ascii="Cambria" w:eastAsia="Times New Roman" w:hAnsi="Cambria" w:cs="Times New Roman"/>
                <w:color w:val="000000" w:themeColor="text1"/>
                <w:sz w:val="24"/>
                <w:szCs w:val="24"/>
                <w:lang w:val="ro-RO"/>
              </w:rPr>
            </w:pPr>
            <w:r w:rsidRPr="0028376A">
              <w:rPr>
                <w:rFonts w:ascii="Cambria" w:eastAsia="Times New Roman" w:hAnsi="Cambria" w:cs="Times New Roman"/>
                <w:color w:val="000000" w:themeColor="text1"/>
                <w:sz w:val="24"/>
                <w:szCs w:val="24"/>
                <w:lang w:val="ro-RO"/>
              </w:rPr>
              <w:t>Produc</w:t>
            </w:r>
            <w:r w:rsidR="008C3035" w:rsidRPr="0028376A">
              <w:rPr>
                <w:rFonts w:ascii="Cambria" w:eastAsia="Times New Roman" w:hAnsi="Cambria" w:cs="Times New Roman"/>
                <w:color w:val="000000" w:themeColor="text1"/>
                <w:sz w:val="24"/>
                <w:szCs w:val="24"/>
                <w:lang w:val="ro-RO"/>
              </w:rPr>
              <w:t>ți</w:t>
            </w:r>
            <w:r w:rsidRPr="0028376A">
              <w:rPr>
                <w:rFonts w:ascii="Cambria" w:eastAsia="Times New Roman" w:hAnsi="Cambria" w:cs="Times New Roman"/>
                <w:color w:val="000000" w:themeColor="text1"/>
                <w:sz w:val="24"/>
                <w:szCs w:val="24"/>
                <w:lang w:val="ro-RO"/>
              </w:rPr>
              <w:t xml:space="preserve">a anuală de lapte obținută </w:t>
            </w:r>
            <w:r w:rsidR="00F962B1" w:rsidRPr="0028376A">
              <w:rPr>
                <w:rFonts w:ascii="Cambria" w:eastAsia="Times New Roman" w:hAnsi="Cambria" w:cs="Times New Roman"/>
                <w:color w:val="000000" w:themeColor="text1"/>
                <w:sz w:val="24"/>
                <w:szCs w:val="24"/>
                <w:lang w:val="ro-RO"/>
              </w:rPr>
              <w:t>în ferme</w:t>
            </w:r>
            <w:r w:rsidRPr="0028376A">
              <w:rPr>
                <w:rFonts w:ascii="Cambria" w:eastAsia="Times New Roman" w:hAnsi="Cambria" w:cs="Times New Roman"/>
                <w:color w:val="000000" w:themeColor="text1"/>
                <w:sz w:val="24"/>
                <w:szCs w:val="24"/>
                <w:lang w:val="ro-RO"/>
              </w:rPr>
              <w:t>le</w:t>
            </w:r>
            <w:r w:rsidR="00F962B1" w:rsidRPr="0028376A">
              <w:rPr>
                <w:rFonts w:ascii="Cambria" w:eastAsia="Times New Roman" w:hAnsi="Cambria" w:cs="Times New Roman"/>
                <w:color w:val="000000" w:themeColor="text1"/>
                <w:sz w:val="24"/>
                <w:szCs w:val="24"/>
                <w:lang w:val="ro-RO"/>
              </w:rPr>
              <w:t xml:space="preserve"> autorizate</w:t>
            </w:r>
            <w:r w:rsidR="00AE1F55" w:rsidRPr="0028376A">
              <w:rPr>
                <w:rFonts w:ascii="Cambria" w:eastAsia="Times New Roman" w:hAnsi="Cambria" w:cs="Times New Roman"/>
                <w:color w:val="000000" w:themeColor="text1"/>
                <w:sz w:val="24"/>
                <w:szCs w:val="24"/>
                <w:lang w:val="ro-RO"/>
              </w:rPr>
              <w:t>, mii tone</w:t>
            </w:r>
          </w:p>
        </w:tc>
        <w:tc>
          <w:tcPr>
            <w:tcW w:w="900" w:type="dxa"/>
            <w:shd w:val="clear" w:color="auto" w:fill="auto"/>
            <w:noWrap/>
            <w:vAlign w:val="center"/>
          </w:tcPr>
          <w:p w14:paraId="2C8E68E2" w14:textId="15433F0B" w:rsidR="00243D7D" w:rsidRPr="0028376A" w:rsidRDefault="00A9456E"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18</w:t>
            </w:r>
            <w:r w:rsidR="0028376A" w:rsidRPr="0028376A">
              <w:rPr>
                <w:rFonts w:ascii="Cambria" w:eastAsia="Times New Roman" w:hAnsi="Cambria" w:cs="Times New Roman"/>
                <w:color w:val="000000" w:themeColor="text1"/>
                <w:sz w:val="24"/>
                <w:szCs w:val="24"/>
                <w:lang w:val="ro-RO" w:eastAsia="ro-RO"/>
              </w:rPr>
              <w:t>,87</w:t>
            </w:r>
          </w:p>
        </w:tc>
        <w:tc>
          <w:tcPr>
            <w:tcW w:w="810" w:type="dxa"/>
            <w:shd w:val="clear" w:color="auto" w:fill="auto"/>
            <w:noWrap/>
            <w:vAlign w:val="center"/>
            <w:hideMark/>
          </w:tcPr>
          <w:p w14:paraId="6E5A6ACF" w14:textId="7ADCA4C9" w:rsidR="00243D7D" w:rsidRPr="0028376A" w:rsidRDefault="00A9456E"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27,12</w:t>
            </w:r>
          </w:p>
        </w:tc>
        <w:tc>
          <w:tcPr>
            <w:tcW w:w="810" w:type="dxa"/>
            <w:shd w:val="clear" w:color="auto" w:fill="auto"/>
            <w:noWrap/>
            <w:vAlign w:val="center"/>
            <w:hideMark/>
          </w:tcPr>
          <w:p w14:paraId="1DC076B2" w14:textId="65E87D8E" w:rsidR="00243D7D" w:rsidRPr="0028376A" w:rsidRDefault="00A9456E"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37,22</w:t>
            </w:r>
          </w:p>
        </w:tc>
        <w:tc>
          <w:tcPr>
            <w:tcW w:w="810" w:type="dxa"/>
            <w:shd w:val="clear" w:color="auto" w:fill="auto"/>
            <w:noWrap/>
            <w:vAlign w:val="center"/>
            <w:hideMark/>
          </w:tcPr>
          <w:p w14:paraId="7B9648ED" w14:textId="64CBD642" w:rsidR="00243D7D" w:rsidRPr="0028376A" w:rsidRDefault="00A9456E"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56,5</w:t>
            </w:r>
          </w:p>
        </w:tc>
        <w:tc>
          <w:tcPr>
            <w:tcW w:w="810" w:type="dxa"/>
            <w:shd w:val="clear" w:color="auto" w:fill="auto"/>
            <w:noWrap/>
            <w:vAlign w:val="center"/>
            <w:hideMark/>
          </w:tcPr>
          <w:p w14:paraId="4F78AA20" w14:textId="207D797B" w:rsidR="00243D7D" w:rsidRPr="0028376A" w:rsidRDefault="00A9456E" w:rsidP="00A9456E">
            <w:pPr>
              <w:spacing w:after="0" w:line="240" w:lineRule="auto"/>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86,95</w:t>
            </w:r>
          </w:p>
        </w:tc>
        <w:tc>
          <w:tcPr>
            <w:tcW w:w="810" w:type="dxa"/>
            <w:shd w:val="clear" w:color="auto" w:fill="auto"/>
            <w:noWrap/>
            <w:vAlign w:val="center"/>
            <w:hideMark/>
          </w:tcPr>
          <w:p w14:paraId="63237B65" w14:textId="216B42EC" w:rsidR="00243D7D" w:rsidRPr="0028376A" w:rsidRDefault="00A9456E" w:rsidP="005016CA">
            <w:pPr>
              <w:spacing w:after="0" w:line="240" w:lineRule="auto"/>
              <w:jc w:val="center"/>
              <w:rPr>
                <w:rFonts w:ascii="Cambria" w:eastAsia="Times New Roman" w:hAnsi="Cambria" w:cs="Times New Roman"/>
                <w:color w:val="000000" w:themeColor="text1"/>
                <w:sz w:val="24"/>
                <w:szCs w:val="24"/>
                <w:highlight w:val="yellow"/>
                <w:lang w:val="ro-RO"/>
              </w:rPr>
            </w:pPr>
            <w:r w:rsidRPr="0028376A">
              <w:rPr>
                <w:rFonts w:ascii="Cambria" w:eastAsia="Times New Roman" w:hAnsi="Cambria" w:cs="Times New Roman"/>
                <w:color w:val="000000" w:themeColor="text1"/>
                <w:sz w:val="24"/>
                <w:szCs w:val="24"/>
                <w:lang w:val="ro-RO" w:eastAsia="ro-RO"/>
              </w:rPr>
              <w:t>135,2</w:t>
            </w:r>
          </w:p>
        </w:tc>
      </w:tr>
    </w:tbl>
    <w:p w14:paraId="41A3B331" w14:textId="77777777" w:rsidR="009271BD" w:rsidRDefault="009271BD" w:rsidP="009271BD">
      <w:pPr>
        <w:tabs>
          <w:tab w:val="left" w:pos="900"/>
          <w:tab w:val="left" w:pos="990"/>
          <w:tab w:val="left" w:pos="1080"/>
        </w:tabs>
        <w:spacing w:after="0"/>
        <w:ind w:firstLine="630"/>
        <w:jc w:val="both"/>
        <w:rPr>
          <w:rFonts w:ascii="Times New Roman" w:hAnsi="Times New Roman" w:cs="Times New Roman"/>
          <w:b/>
          <w:sz w:val="24"/>
          <w:szCs w:val="24"/>
          <w:lang w:val="ro-RO"/>
        </w:rPr>
      </w:pPr>
    </w:p>
    <w:p w14:paraId="200F4A9E" w14:textId="241EE376" w:rsidR="00142FF1" w:rsidRPr="00C02BF3" w:rsidRDefault="00E35DA6" w:rsidP="005C2434">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56</w:t>
      </w:r>
      <w:r w:rsidR="003C5201" w:rsidRPr="00C02BF3">
        <w:rPr>
          <w:rFonts w:asciiTheme="majorHAnsi" w:hAnsiTheme="majorHAnsi" w:cs="Times New Roman"/>
          <w:sz w:val="24"/>
          <w:szCs w:val="24"/>
          <w:lang w:val="ro-RO"/>
        </w:rPr>
        <w:t xml:space="preserve">. </w:t>
      </w:r>
      <w:r w:rsidR="00142FF1" w:rsidRPr="00C02BF3">
        <w:rPr>
          <w:rFonts w:asciiTheme="majorHAnsi" w:hAnsiTheme="majorHAnsi" w:cs="Times New Roman"/>
          <w:sz w:val="24"/>
          <w:szCs w:val="24"/>
          <w:lang w:val="ro-RO"/>
        </w:rPr>
        <w:t>Efectele și consecințele de implementarea a programului vizat se manifestă prin:</w:t>
      </w:r>
      <w:r w:rsidR="003C5201" w:rsidRPr="00C02BF3">
        <w:rPr>
          <w:rFonts w:asciiTheme="majorHAnsi" w:hAnsiTheme="majorHAnsi" w:cs="Times New Roman"/>
          <w:sz w:val="24"/>
          <w:szCs w:val="24"/>
          <w:lang w:val="ro-RO"/>
        </w:rPr>
        <w:tab/>
      </w:r>
    </w:p>
    <w:p w14:paraId="7933BA3D" w14:textId="684049AB" w:rsidR="005C2434" w:rsidRPr="00C02BF3" w:rsidRDefault="00E35DA6" w:rsidP="005C2434">
      <w:pPr>
        <w:tabs>
          <w:tab w:val="left" w:pos="900"/>
          <w:tab w:val="left" w:pos="990"/>
          <w:tab w:val="left" w:pos="1080"/>
        </w:tabs>
        <w:spacing w:after="0"/>
        <w:ind w:firstLine="630"/>
        <w:jc w:val="both"/>
        <w:rPr>
          <w:rFonts w:asciiTheme="majorHAnsi" w:hAnsiTheme="majorHAnsi" w:cs="Times New Roman"/>
          <w:sz w:val="24"/>
          <w:szCs w:val="24"/>
          <w:lang w:val="en-US"/>
        </w:rPr>
      </w:pPr>
      <w:r w:rsidRPr="00C02BF3">
        <w:rPr>
          <w:rFonts w:asciiTheme="majorHAnsi" w:hAnsiTheme="majorHAnsi" w:cs="Times New Roman"/>
          <w:sz w:val="24"/>
          <w:szCs w:val="24"/>
          <w:lang w:val="ro-RO"/>
        </w:rPr>
        <w:t xml:space="preserve">1) </w:t>
      </w:r>
      <w:r w:rsidR="003C5201" w:rsidRPr="00C02BF3">
        <w:rPr>
          <w:rFonts w:asciiTheme="majorHAnsi" w:hAnsiTheme="majorHAnsi" w:cs="Times New Roman"/>
          <w:b/>
          <w:sz w:val="24"/>
          <w:szCs w:val="24"/>
          <w:lang w:val="ro-RO"/>
        </w:rPr>
        <w:t>Impactul economic</w:t>
      </w:r>
      <w:r w:rsidR="005C2434" w:rsidRPr="00C02BF3">
        <w:rPr>
          <w:rFonts w:asciiTheme="majorHAnsi" w:hAnsiTheme="majorHAnsi" w:cs="Times New Roman"/>
          <w:b/>
          <w:sz w:val="24"/>
          <w:szCs w:val="24"/>
          <w:lang w:val="en-US"/>
        </w:rPr>
        <w:t>:</w:t>
      </w:r>
    </w:p>
    <w:p w14:paraId="2E440D7A" w14:textId="4618D924" w:rsidR="005C2434" w:rsidRPr="00C02BF3" w:rsidRDefault="005C2434" w:rsidP="005C2434">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 xml:space="preserve"> </w:t>
      </w:r>
      <w:r w:rsidR="00E35DA6" w:rsidRPr="00C02BF3">
        <w:rPr>
          <w:rFonts w:asciiTheme="majorHAnsi" w:hAnsiTheme="majorHAnsi" w:cs="Times New Roman"/>
          <w:sz w:val="24"/>
          <w:szCs w:val="24"/>
          <w:lang w:val="ro-RO"/>
        </w:rPr>
        <w:t>a</w:t>
      </w:r>
      <w:r w:rsidRPr="00C02BF3">
        <w:rPr>
          <w:rFonts w:asciiTheme="majorHAnsi" w:hAnsiTheme="majorHAnsi" w:cs="Times New Roman"/>
          <w:sz w:val="24"/>
          <w:szCs w:val="24"/>
          <w:lang w:val="ro-RO"/>
        </w:rPr>
        <w:t>) dezvoltarea sectorului zootehnic, în special a ramurii creşterii bovinelor, în vederea creşterii cantitative  şi calitative a produselor animaliere, a valorificării resurselor vegetale şi a creşterii numărului de exploataţii  viabile şi eficiente;</w:t>
      </w:r>
    </w:p>
    <w:p w14:paraId="03C5DA0A" w14:textId="71345397" w:rsidR="005C2434" w:rsidRPr="00C02BF3" w:rsidRDefault="00E35DA6" w:rsidP="00142FF1">
      <w:pPr>
        <w:tabs>
          <w:tab w:val="left" w:pos="900"/>
          <w:tab w:val="left" w:pos="990"/>
          <w:tab w:val="left" w:pos="1080"/>
        </w:tabs>
        <w:spacing w:after="0"/>
        <w:ind w:firstLine="72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b</w:t>
      </w:r>
      <w:r w:rsidR="005C2434" w:rsidRPr="00C02BF3">
        <w:rPr>
          <w:rFonts w:asciiTheme="majorHAnsi" w:hAnsiTheme="majorHAnsi" w:cs="Times New Roman"/>
          <w:sz w:val="24"/>
          <w:szCs w:val="24"/>
          <w:lang w:val="ro-RO"/>
        </w:rPr>
        <w:t>) integrarea procesatorilor cu producătorii de lapte şi garantarea de către procesatori a pieţei de desfacere a laptelui – materie primă;</w:t>
      </w:r>
    </w:p>
    <w:p w14:paraId="584A6781" w14:textId="2D8E23E0" w:rsidR="005C2434" w:rsidRPr="00C02BF3" w:rsidRDefault="005C2434" w:rsidP="005C2434">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 xml:space="preserve"> </w:t>
      </w:r>
      <w:r w:rsidR="00E35DA6" w:rsidRPr="00C02BF3">
        <w:rPr>
          <w:rFonts w:asciiTheme="majorHAnsi" w:hAnsiTheme="majorHAnsi" w:cs="Times New Roman"/>
          <w:sz w:val="24"/>
          <w:szCs w:val="24"/>
          <w:lang w:val="ro-RO"/>
        </w:rPr>
        <w:t>c</w:t>
      </w:r>
      <w:r w:rsidRPr="00C02BF3">
        <w:rPr>
          <w:rFonts w:asciiTheme="majorHAnsi" w:hAnsiTheme="majorHAnsi" w:cs="Times New Roman"/>
          <w:sz w:val="24"/>
          <w:szCs w:val="24"/>
          <w:lang w:val="ro-RO"/>
        </w:rPr>
        <w:t xml:space="preserve">) sprijinirea veniturilor crescătorilor de bovine pentru stabilizarea şi îmbunătăţirea situaţiei economice a acestora şi a statului; </w:t>
      </w:r>
    </w:p>
    <w:p w14:paraId="3971B0B5" w14:textId="2E16C2BE" w:rsidR="005C2434" w:rsidRPr="00C02BF3" w:rsidRDefault="00E35DA6" w:rsidP="00142FF1">
      <w:pPr>
        <w:tabs>
          <w:tab w:val="left" w:pos="900"/>
          <w:tab w:val="left" w:pos="990"/>
          <w:tab w:val="left" w:pos="1080"/>
        </w:tabs>
        <w:spacing w:after="0"/>
        <w:ind w:firstLine="72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lastRenderedPageBreak/>
        <w:t>d</w:t>
      </w:r>
      <w:r w:rsidR="005C2434" w:rsidRPr="00C02BF3">
        <w:rPr>
          <w:rFonts w:asciiTheme="majorHAnsi" w:hAnsiTheme="majorHAnsi" w:cs="Times New Roman"/>
          <w:sz w:val="24"/>
          <w:szCs w:val="24"/>
          <w:lang w:val="ro-RO"/>
        </w:rPr>
        <w:t>) îmbunătăţirea activităţii de marketing  şi diversificarea gamei sortimentale a produselor;</w:t>
      </w:r>
    </w:p>
    <w:p w14:paraId="043A17E5" w14:textId="55781756" w:rsidR="003C5201" w:rsidRPr="00C02BF3" w:rsidRDefault="00E35DA6" w:rsidP="00142FF1">
      <w:pPr>
        <w:tabs>
          <w:tab w:val="left" w:pos="900"/>
          <w:tab w:val="left" w:pos="990"/>
          <w:tab w:val="left" w:pos="1080"/>
        </w:tabs>
        <w:spacing w:after="0"/>
        <w:ind w:firstLine="72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e</w:t>
      </w:r>
      <w:r w:rsidR="005C2434" w:rsidRPr="00C02BF3">
        <w:rPr>
          <w:rFonts w:asciiTheme="majorHAnsi" w:hAnsiTheme="majorHAnsi" w:cs="Times New Roman"/>
          <w:sz w:val="24"/>
          <w:szCs w:val="24"/>
          <w:lang w:val="ro-RO"/>
        </w:rPr>
        <w:t>) promovarea progresului tehnic, optimizarea alocării resurselor, creşterea producţiei de lapte.</w:t>
      </w:r>
      <w:r w:rsidR="004134D6" w:rsidRPr="00C02BF3">
        <w:rPr>
          <w:rFonts w:asciiTheme="majorHAnsi" w:hAnsiTheme="majorHAnsi" w:cs="Times New Roman"/>
          <w:sz w:val="24"/>
          <w:szCs w:val="24"/>
          <w:lang w:val="ro-RO"/>
        </w:rPr>
        <w:t xml:space="preserve"> </w:t>
      </w:r>
    </w:p>
    <w:p w14:paraId="02711989" w14:textId="51EB1773" w:rsidR="00142FF1" w:rsidRPr="00C02BF3" w:rsidRDefault="00E35DA6" w:rsidP="005C2434">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2)</w:t>
      </w:r>
      <w:r w:rsidR="00142FF1" w:rsidRPr="00C02BF3">
        <w:rPr>
          <w:rFonts w:asciiTheme="majorHAnsi" w:hAnsiTheme="majorHAnsi" w:cs="Times New Roman"/>
          <w:b/>
          <w:sz w:val="24"/>
          <w:szCs w:val="24"/>
          <w:lang w:val="ro-RO"/>
        </w:rPr>
        <w:t>.</w:t>
      </w:r>
      <w:r w:rsidR="003C5201" w:rsidRPr="00C02BF3">
        <w:rPr>
          <w:rFonts w:asciiTheme="majorHAnsi" w:hAnsiTheme="majorHAnsi" w:cs="Times New Roman"/>
          <w:b/>
          <w:sz w:val="24"/>
          <w:szCs w:val="24"/>
          <w:lang w:val="ro-RO"/>
        </w:rPr>
        <w:tab/>
        <w:t>Impactul social</w:t>
      </w:r>
      <w:r w:rsidR="00142FF1" w:rsidRPr="00C02BF3">
        <w:rPr>
          <w:rFonts w:asciiTheme="majorHAnsi" w:hAnsiTheme="majorHAnsi" w:cs="Times New Roman"/>
          <w:sz w:val="24"/>
          <w:szCs w:val="24"/>
          <w:lang w:val="ro-RO"/>
        </w:rPr>
        <w:t>:</w:t>
      </w:r>
    </w:p>
    <w:p w14:paraId="0311F849" w14:textId="35465213" w:rsidR="005C2434" w:rsidRPr="00C02BF3" w:rsidRDefault="00E35DA6" w:rsidP="00142FF1">
      <w:pPr>
        <w:tabs>
          <w:tab w:val="left" w:pos="900"/>
          <w:tab w:val="left" w:pos="990"/>
          <w:tab w:val="left" w:pos="1080"/>
        </w:tabs>
        <w:spacing w:after="0"/>
        <w:ind w:firstLine="72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a</w:t>
      </w:r>
      <w:r w:rsidR="00142FF1" w:rsidRPr="00C02BF3">
        <w:rPr>
          <w:rFonts w:asciiTheme="majorHAnsi" w:hAnsiTheme="majorHAnsi" w:cs="Times New Roman"/>
          <w:sz w:val="24"/>
          <w:szCs w:val="24"/>
          <w:lang w:val="ro-RO"/>
        </w:rPr>
        <w:t xml:space="preserve">) </w:t>
      </w:r>
      <w:r w:rsidR="003C5201" w:rsidRPr="00C02BF3">
        <w:rPr>
          <w:rFonts w:asciiTheme="majorHAnsi" w:hAnsiTheme="majorHAnsi" w:cs="Times New Roman"/>
          <w:sz w:val="24"/>
          <w:szCs w:val="24"/>
          <w:lang w:val="ro-RO"/>
        </w:rPr>
        <w:t xml:space="preserve"> </w:t>
      </w:r>
      <w:r w:rsidR="005C2434" w:rsidRPr="00C02BF3">
        <w:rPr>
          <w:rFonts w:asciiTheme="majorHAnsi" w:hAnsiTheme="majorHAnsi" w:cs="Times New Roman"/>
          <w:sz w:val="24"/>
          <w:szCs w:val="24"/>
          <w:lang w:val="ro-RO"/>
        </w:rPr>
        <w:t xml:space="preserve">sprijinul financiar se adresează crescătorilor de bovine, ovine/caprine;  </w:t>
      </w:r>
    </w:p>
    <w:p w14:paraId="636EC2D0" w14:textId="2F5FE9D6" w:rsidR="005C2434" w:rsidRPr="00C02BF3" w:rsidRDefault="00E35DA6" w:rsidP="00142FF1">
      <w:pPr>
        <w:tabs>
          <w:tab w:val="left" w:pos="900"/>
          <w:tab w:val="left" w:pos="990"/>
          <w:tab w:val="left" w:pos="1080"/>
        </w:tabs>
        <w:spacing w:after="0"/>
        <w:ind w:firstLine="72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b</w:t>
      </w:r>
      <w:r w:rsidR="00142FF1" w:rsidRPr="00C02BF3">
        <w:rPr>
          <w:rFonts w:asciiTheme="majorHAnsi" w:hAnsiTheme="majorHAnsi" w:cs="Times New Roman"/>
          <w:sz w:val="24"/>
          <w:szCs w:val="24"/>
          <w:lang w:val="ro-RO"/>
        </w:rPr>
        <w:t xml:space="preserve">) </w:t>
      </w:r>
      <w:r w:rsidR="005C2434" w:rsidRPr="00C02BF3">
        <w:rPr>
          <w:rFonts w:asciiTheme="majorHAnsi" w:hAnsiTheme="majorHAnsi" w:cs="Times New Roman"/>
          <w:sz w:val="24"/>
          <w:szCs w:val="24"/>
          <w:lang w:val="ro-RO"/>
        </w:rPr>
        <w:t>majorarea veniturilor crescătorilor de animale;</w:t>
      </w:r>
    </w:p>
    <w:p w14:paraId="54F3C313" w14:textId="7D02BD4C" w:rsidR="003C5201" w:rsidRPr="00C02BF3" w:rsidRDefault="00E35DA6" w:rsidP="00142FF1">
      <w:pPr>
        <w:tabs>
          <w:tab w:val="left" w:pos="900"/>
          <w:tab w:val="left" w:pos="990"/>
          <w:tab w:val="left" w:pos="1080"/>
        </w:tabs>
        <w:spacing w:after="0"/>
        <w:ind w:firstLine="72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c</w:t>
      </w:r>
      <w:r w:rsidR="00142FF1" w:rsidRPr="00C02BF3">
        <w:rPr>
          <w:rFonts w:asciiTheme="majorHAnsi" w:hAnsiTheme="majorHAnsi" w:cs="Times New Roman"/>
          <w:sz w:val="24"/>
          <w:szCs w:val="24"/>
          <w:lang w:val="ro-RO"/>
        </w:rPr>
        <w:t>)</w:t>
      </w:r>
      <w:r w:rsidR="005C2434" w:rsidRPr="00C02BF3">
        <w:rPr>
          <w:rFonts w:asciiTheme="majorHAnsi" w:hAnsiTheme="majorHAnsi" w:cs="Times New Roman"/>
          <w:sz w:val="24"/>
          <w:szCs w:val="24"/>
          <w:lang w:val="ro-RO"/>
        </w:rPr>
        <w:t xml:space="preserve"> asigurarea unui nivel de viaţă echitabil pentru agricultori, preţuri rezonabile pentru consumatori.</w:t>
      </w:r>
    </w:p>
    <w:p w14:paraId="2DA2C78A" w14:textId="77777777" w:rsidR="00604B22" w:rsidRPr="00C02BF3" w:rsidRDefault="00604B22" w:rsidP="00142FF1">
      <w:pPr>
        <w:tabs>
          <w:tab w:val="left" w:pos="900"/>
          <w:tab w:val="left" w:pos="990"/>
          <w:tab w:val="left" w:pos="1080"/>
        </w:tabs>
        <w:spacing w:after="0"/>
        <w:ind w:firstLine="720"/>
        <w:jc w:val="both"/>
        <w:rPr>
          <w:rFonts w:asciiTheme="majorHAnsi" w:hAnsiTheme="majorHAnsi" w:cs="Times New Roman"/>
          <w:sz w:val="24"/>
          <w:szCs w:val="24"/>
          <w:lang w:val="ro-RO"/>
        </w:rPr>
      </w:pPr>
    </w:p>
    <w:p w14:paraId="36D2C3B1" w14:textId="42EF66E0" w:rsidR="00142FF1" w:rsidRPr="00C02BF3" w:rsidRDefault="00E35DA6" w:rsidP="003C5201">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3)</w:t>
      </w:r>
      <w:r w:rsidR="00142FF1" w:rsidRPr="00C02BF3">
        <w:rPr>
          <w:rFonts w:asciiTheme="majorHAnsi" w:hAnsiTheme="majorHAnsi" w:cs="Times New Roman"/>
          <w:sz w:val="24"/>
          <w:szCs w:val="24"/>
          <w:lang w:val="ro-RO"/>
        </w:rPr>
        <w:t>.</w:t>
      </w:r>
      <w:r w:rsidR="003C5201" w:rsidRPr="00C02BF3">
        <w:rPr>
          <w:rFonts w:asciiTheme="majorHAnsi" w:hAnsiTheme="majorHAnsi" w:cs="Times New Roman"/>
          <w:sz w:val="24"/>
          <w:szCs w:val="24"/>
          <w:lang w:val="ro-RO"/>
        </w:rPr>
        <w:tab/>
      </w:r>
      <w:r w:rsidR="003C5201" w:rsidRPr="00C02BF3">
        <w:rPr>
          <w:rFonts w:asciiTheme="majorHAnsi" w:hAnsiTheme="majorHAnsi" w:cs="Times New Roman"/>
          <w:b/>
          <w:sz w:val="24"/>
          <w:szCs w:val="24"/>
          <w:lang w:val="ro-RO"/>
        </w:rPr>
        <w:t>Impactul de mediu</w:t>
      </w:r>
      <w:r w:rsidR="00142FF1" w:rsidRPr="00C02BF3">
        <w:rPr>
          <w:rFonts w:asciiTheme="majorHAnsi" w:hAnsiTheme="majorHAnsi" w:cs="Times New Roman"/>
          <w:sz w:val="24"/>
          <w:szCs w:val="24"/>
          <w:lang w:val="ro-RO"/>
        </w:rPr>
        <w:t>:</w:t>
      </w:r>
    </w:p>
    <w:p w14:paraId="60548899" w14:textId="40625FE3" w:rsidR="005C2434" w:rsidRPr="00C02BF3" w:rsidRDefault="00E35DA6" w:rsidP="003C5201">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 xml:space="preserve"> a</w:t>
      </w:r>
      <w:r w:rsidR="00142FF1" w:rsidRPr="00C02BF3">
        <w:rPr>
          <w:rFonts w:asciiTheme="majorHAnsi" w:hAnsiTheme="majorHAnsi" w:cs="Times New Roman"/>
          <w:sz w:val="24"/>
          <w:szCs w:val="24"/>
          <w:lang w:val="ro-RO"/>
        </w:rPr>
        <w:t xml:space="preserve">) </w:t>
      </w:r>
      <w:r w:rsidR="005C2434" w:rsidRPr="00C02BF3">
        <w:rPr>
          <w:rFonts w:asciiTheme="majorHAnsi" w:hAnsiTheme="majorHAnsi" w:cs="Times New Roman"/>
          <w:sz w:val="24"/>
          <w:szCs w:val="24"/>
          <w:lang w:val="ro-RO"/>
        </w:rPr>
        <w:t xml:space="preserve">dezvoltarea sectorului de creştere a bovinelor se desfăşoară în extravilanul localităţilor cu respectarea măsurilor de </w:t>
      </w:r>
      <w:proofErr w:type="spellStart"/>
      <w:r w:rsidR="005C2434" w:rsidRPr="00C02BF3">
        <w:rPr>
          <w:rFonts w:asciiTheme="majorHAnsi" w:hAnsiTheme="majorHAnsi" w:cs="Times New Roman"/>
          <w:sz w:val="24"/>
          <w:szCs w:val="24"/>
          <w:lang w:val="ro-RO"/>
        </w:rPr>
        <w:t>biosecuritate</w:t>
      </w:r>
      <w:proofErr w:type="spellEnd"/>
      <w:r w:rsidR="005C2434" w:rsidRPr="00C02BF3">
        <w:rPr>
          <w:rFonts w:asciiTheme="majorHAnsi" w:hAnsiTheme="majorHAnsi" w:cs="Times New Roman"/>
          <w:sz w:val="24"/>
          <w:szCs w:val="24"/>
          <w:lang w:val="ro-RO"/>
        </w:rPr>
        <w:t>, cu impact minor asupra condiţiilor de protecţie a mediului;</w:t>
      </w:r>
    </w:p>
    <w:p w14:paraId="49092DB2" w14:textId="5A1BFEA9" w:rsidR="003C5201" w:rsidRPr="00C02BF3" w:rsidRDefault="00E35DA6" w:rsidP="003C5201">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 xml:space="preserve"> b</w:t>
      </w:r>
      <w:r w:rsidR="00142FF1" w:rsidRPr="00C02BF3">
        <w:rPr>
          <w:rFonts w:asciiTheme="majorHAnsi" w:hAnsiTheme="majorHAnsi" w:cs="Times New Roman"/>
          <w:sz w:val="24"/>
          <w:szCs w:val="24"/>
          <w:lang w:val="ro-RO"/>
        </w:rPr>
        <w:t xml:space="preserve">) </w:t>
      </w:r>
      <w:r w:rsidR="00ED3F37" w:rsidRPr="00C02BF3">
        <w:rPr>
          <w:rFonts w:asciiTheme="majorHAnsi" w:hAnsiTheme="majorHAnsi" w:cs="Times New Roman"/>
          <w:sz w:val="24"/>
          <w:szCs w:val="24"/>
          <w:lang w:val="ro-RO"/>
        </w:rPr>
        <w:t>prelucrarea deje</w:t>
      </w:r>
      <w:r w:rsidR="003C5201" w:rsidRPr="00C02BF3">
        <w:rPr>
          <w:rFonts w:asciiTheme="majorHAnsi" w:hAnsiTheme="majorHAnsi" w:cs="Times New Roman"/>
          <w:sz w:val="24"/>
          <w:szCs w:val="24"/>
          <w:lang w:val="ro-RO"/>
        </w:rPr>
        <w:t>cțiilor</w:t>
      </w:r>
      <w:r w:rsidR="00ED3F37" w:rsidRPr="00C02BF3">
        <w:rPr>
          <w:rFonts w:asciiTheme="majorHAnsi" w:hAnsiTheme="majorHAnsi" w:cs="Times New Roman"/>
          <w:sz w:val="24"/>
          <w:szCs w:val="24"/>
          <w:lang w:val="ro-RO"/>
        </w:rPr>
        <w:t xml:space="preserve"> animaliere </w:t>
      </w:r>
      <w:r w:rsidR="00832902" w:rsidRPr="00C02BF3">
        <w:rPr>
          <w:rFonts w:asciiTheme="majorHAnsi" w:hAnsiTheme="majorHAnsi" w:cs="Times New Roman"/>
          <w:sz w:val="24"/>
          <w:szCs w:val="24"/>
          <w:lang w:val="ro-RO"/>
        </w:rPr>
        <w:t xml:space="preserve">are un impact pozitiv asupra mediului, prin </w:t>
      </w:r>
      <w:r w:rsidR="00ED3F37" w:rsidRPr="00C02BF3">
        <w:rPr>
          <w:rFonts w:asciiTheme="majorHAnsi" w:hAnsiTheme="majorHAnsi" w:cs="Times New Roman"/>
          <w:sz w:val="24"/>
          <w:szCs w:val="24"/>
          <w:lang w:val="ro-RO"/>
        </w:rPr>
        <w:t>obținerea îngrășămintelor organice administrate pe terenuri</w:t>
      </w:r>
      <w:r w:rsidR="003C5201" w:rsidRPr="00C02BF3">
        <w:rPr>
          <w:rFonts w:asciiTheme="majorHAnsi" w:hAnsiTheme="majorHAnsi" w:cs="Times New Roman"/>
          <w:sz w:val="24"/>
          <w:szCs w:val="24"/>
          <w:lang w:val="ro-RO"/>
        </w:rPr>
        <w:t xml:space="preserve"> </w:t>
      </w:r>
      <w:r w:rsidR="00ED3F37" w:rsidRPr="00C02BF3">
        <w:rPr>
          <w:rFonts w:asciiTheme="majorHAnsi" w:hAnsiTheme="majorHAnsi" w:cs="Times New Roman"/>
          <w:sz w:val="24"/>
          <w:szCs w:val="24"/>
          <w:lang w:val="ro-RO"/>
        </w:rPr>
        <w:t>și a biogazului folosit în scopuri bioenergetice.</w:t>
      </w:r>
    </w:p>
    <w:p w14:paraId="6807B2FD" w14:textId="0F4514EC" w:rsidR="00985885" w:rsidRPr="00C02BF3" w:rsidRDefault="00E35DA6" w:rsidP="00985885">
      <w:pPr>
        <w:tabs>
          <w:tab w:val="left" w:pos="900"/>
          <w:tab w:val="left" w:pos="990"/>
          <w:tab w:val="left" w:pos="1080"/>
        </w:tabs>
        <w:spacing w:after="0"/>
        <w:ind w:firstLine="72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c</w:t>
      </w:r>
      <w:r w:rsidR="00985885" w:rsidRPr="00C02BF3">
        <w:rPr>
          <w:rFonts w:asciiTheme="majorHAnsi" w:hAnsiTheme="majorHAnsi" w:cs="Times New Roman"/>
          <w:sz w:val="24"/>
          <w:szCs w:val="24"/>
          <w:lang w:val="ro-RO"/>
        </w:rPr>
        <w:t>) valorificarea integrală, eficientă şi raţională a c</w:t>
      </w:r>
      <w:r w:rsidR="004E6EA3" w:rsidRPr="00C02BF3">
        <w:rPr>
          <w:rFonts w:asciiTheme="majorHAnsi" w:hAnsiTheme="majorHAnsi" w:cs="Times New Roman"/>
          <w:sz w:val="24"/>
          <w:szCs w:val="24"/>
          <w:lang w:val="ro-RO"/>
        </w:rPr>
        <w:t>ondiţiilor</w:t>
      </w:r>
      <w:r w:rsidR="00985885" w:rsidRPr="00C02BF3">
        <w:rPr>
          <w:rFonts w:asciiTheme="majorHAnsi" w:hAnsiTheme="majorHAnsi" w:cs="Times New Roman"/>
          <w:sz w:val="24"/>
          <w:szCs w:val="24"/>
          <w:lang w:val="ro-RO"/>
        </w:rPr>
        <w:t xml:space="preserve"> şi posibilităţilor naturale, precum şi a resurselor furajere.</w:t>
      </w:r>
    </w:p>
    <w:p w14:paraId="765E6985" w14:textId="77777777" w:rsidR="00832902" w:rsidRPr="00C02BF3" w:rsidRDefault="00832902" w:rsidP="003C5201">
      <w:pPr>
        <w:tabs>
          <w:tab w:val="left" w:pos="900"/>
          <w:tab w:val="left" w:pos="990"/>
          <w:tab w:val="left" w:pos="1080"/>
        </w:tabs>
        <w:spacing w:after="0"/>
        <w:ind w:firstLine="630"/>
        <w:jc w:val="both"/>
        <w:rPr>
          <w:rFonts w:asciiTheme="majorHAnsi" w:hAnsiTheme="majorHAnsi" w:cs="Times New Roman"/>
          <w:sz w:val="24"/>
          <w:szCs w:val="24"/>
          <w:lang w:val="ro-RO"/>
        </w:rPr>
      </w:pPr>
    </w:p>
    <w:p w14:paraId="674601C7" w14:textId="6CA46149" w:rsidR="005E09CE" w:rsidRPr="00C02BF3" w:rsidRDefault="005E09CE" w:rsidP="005E09CE">
      <w:pPr>
        <w:tabs>
          <w:tab w:val="left" w:pos="900"/>
          <w:tab w:val="left" w:pos="990"/>
          <w:tab w:val="left" w:pos="1080"/>
        </w:tabs>
        <w:spacing w:after="0"/>
        <w:ind w:firstLine="630"/>
        <w:jc w:val="center"/>
        <w:rPr>
          <w:rFonts w:asciiTheme="majorHAnsi" w:hAnsiTheme="majorHAnsi" w:cs="Times New Roman"/>
          <w:b/>
          <w:color w:val="4F81BD" w:themeColor="accent1"/>
          <w:sz w:val="24"/>
          <w:szCs w:val="24"/>
          <w:lang w:val="ro-RO"/>
        </w:rPr>
      </w:pPr>
      <w:r w:rsidRPr="00C02BF3">
        <w:rPr>
          <w:rFonts w:asciiTheme="majorHAnsi" w:hAnsiTheme="majorHAnsi" w:cs="Times New Roman"/>
          <w:b/>
          <w:color w:val="4F81BD" w:themeColor="accent1"/>
          <w:sz w:val="24"/>
          <w:szCs w:val="24"/>
          <w:lang w:val="ro-RO"/>
        </w:rPr>
        <w:t xml:space="preserve">Capitolul </w:t>
      </w:r>
      <w:r w:rsidR="00D475F0" w:rsidRPr="00C02BF3">
        <w:rPr>
          <w:rFonts w:asciiTheme="majorHAnsi" w:hAnsiTheme="majorHAnsi" w:cs="Times New Roman"/>
          <w:b/>
          <w:color w:val="4F81BD" w:themeColor="accent1"/>
          <w:sz w:val="24"/>
          <w:szCs w:val="24"/>
          <w:lang w:val="ro-RO"/>
        </w:rPr>
        <w:t>IX</w:t>
      </w:r>
      <w:r w:rsidRPr="00C02BF3">
        <w:rPr>
          <w:rFonts w:asciiTheme="majorHAnsi" w:hAnsiTheme="majorHAnsi" w:cs="Times New Roman"/>
          <w:b/>
          <w:color w:val="4F81BD" w:themeColor="accent1"/>
          <w:sz w:val="24"/>
          <w:szCs w:val="24"/>
          <w:lang w:val="ro-RO"/>
        </w:rPr>
        <w:t xml:space="preserve"> INDICATORII DE PROGRES ŞI PERFORMANŢĂ</w:t>
      </w:r>
    </w:p>
    <w:p w14:paraId="3CF88206" w14:textId="77777777" w:rsidR="005E09CE" w:rsidRPr="00C02BF3" w:rsidRDefault="005E09CE" w:rsidP="005E09CE">
      <w:pPr>
        <w:tabs>
          <w:tab w:val="left" w:pos="900"/>
          <w:tab w:val="left" w:pos="990"/>
          <w:tab w:val="left" w:pos="1080"/>
        </w:tabs>
        <w:spacing w:after="0"/>
        <w:ind w:firstLine="630"/>
        <w:jc w:val="center"/>
        <w:rPr>
          <w:rFonts w:asciiTheme="majorHAnsi" w:hAnsiTheme="majorHAnsi" w:cs="Times New Roman"/>
          <w:b/>
          <w:color w:val="1F497D" w:themeColor="text2"/>
          <w:sz w:val="24"/>
          <w:szCs w:val="24"/>
          <w:lang w:val="ro-RO"/>
        </w:rPr>
      </w:pPr>
    </w:p>
    <w:p w14:paraId="03BF13ED" w14:textId="7A2E9F1B" w:rsidR="005E09CE" w:rsidRPr="00C02BF3" w:rsidRDefault="00381C37"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5</w:t>
      </w:r>
      <w:r w:rsidR="00E35DA6" w:rsidRPr="00C02BF3">
        <w:rPr>
          <w:rFonts w:asciiTheme="majorHAnsi" w:hAnsiTheme="majorHAnsi" w:cs="Times New Roman"/>
          <w:sz w:val="24"/>
          <w:szCs w:val="24"/>
          <w:lang w:val="ro-RO"/>
        </w:rPr>
        <w:t>7</w:t>
      </w:r>
      <w:r w:rsidR="005E09CE" w:rsidRPr="00C02BF3">
        <w:rPr>
          <w:rFonts w:asciiTheme="majorHAnsi" w:hAnsiTheme="majorHAnsi" w:cs="Times New Roman"/>
          <w:sz w:val="24"/>
          <w:szCs w:val="24"/>
          <w:lang w:val="ro-RO"/>
        </w:rPr>
        <w:t>. Indicatori de progres, pentru atingerea obiectivelor propuse urmare a implementării acțiunilor, sunt:</w:t>
      </w:r>
    </w:p>
    <w:p w14:paraId="546C1C66" w14:textId="043AA346"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 xml:space="preserve">1) </w:t>
      </w:r>
      <w:r w:rsidR="005E09CE" w:rsidRPr="00C02BF3">
        <w:rPr>
          <w:rFonts w:asciiTheme="majorHAnsi" w:hAnsiTheme="majorHAnsi" w:cs="Times New Roman"/>
          <w:sz w:val="24"/>
          <w:szCs w:val="24"/>
          <w:lang w:val="ro-RO"/>
        </w:rPr>
        <w:t>elaborarea şi armonizarea la exigenţele UE a actelor normative ce ţin de promovarea politicii statului în domeniile de producere, achiziţie şi prelucrare a laptelui - materie primă, de politică fiscală la atragerea investiţiilor în dezvoltarea sectorului de producere şi procesare a laptelui;</w:t>
      </w:r>
    </w:p>
    <w:p w14:paraId="352A15E6" w14:textId="13D4F424" w:rsidR="00550000" w:rsidRPr="00C02BF3" w:rsidRDefault="00B14656" w:rsidP="00550000">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2</w:t>
      </w:r>
      <w:r w:rsidR="005E09CE" w:rsidRPr="00C02BF3">
        <w:rPr>
          <w:rFonts w:asciiTheme="majorHAnsi" w:hAnsiTheme="majorHAnsi" w:cs="Times New Roman"/>
          <w:sz w:val="24"/>
          <w:szCs w:val="24"/>
          <w:lang w:val="ro-RO"/>
        </w:rPr>
        <w:t>) perfecţionarea cadrului legislativ şi normativ în vederea elaborării şi promovării unei politici fiscale şi creditare favorabile pentru atragerea investiţiilor, producerea, colectarea şi procesarea laptelui - materie primă;</w:t>
      </w:r>
    </w:p>
    <w:p w14:paraId="21FE1677" w14:textId="67E94917" w:rsidR="005E09CE" w:rsidRPr="00C02BF3" w:rsidRDefault="00B14656" w:rsidP="00550000">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 xml:space="preserve">3) </w:t>
      </w:r>
      <w:r w:rsidR="005E09CE" w:rsidRPr="00C02BF3">
        <w:rPr>
          <w:rFonts w:asciiTheme="majorHAnsi" w:hAnsiTheme="majorHAnsi" w:cs="Times New Roman"/>
          <w:sz w:val="24"/>
          <w:szCs w:val="24"/>
          <w:lang w:val="ro-RO"/>
        </w:rPr>
        <w:t>elaborarea şi aprobarea prin ordinul Mini</w:t>
      </w:r>
      <w:r w:rsidR="002847E7" w:rsidRPr="00C02BF3">
        <w:rPr>
          <w:rFonts w:asciiTheme="majorHAnsi" w:hAnsiTheme="majorHAnsi" w:cs="Times New Roman"/>
          <w:sz w:val="24"/>
          <w:szCs w:val="24"/>
          <w:lang w:val="ro-RO"/>
        </w:rPr>
        <w:t>strului agriculturii, dezvoltării regionale și m</w:t>
      </w:r>
      <w:r w:rsidR="005E09CE" w:rsidRPr="00C02BF3">
        <w:rPr>
          <w:rFonts w:asciiTheme="majorHAnsi" w:hAnsiTheme="majorHAnsi" w:cs="Times New Roman"/>
          <w:sz w:val="24"/>
          <w:szCs w:val="24"/>
          <w:lang w:val="ro-RO"/>
        </w:rPr>
        <w:t>ediului a proiectelor de ferme-model de producere a laptelui de diverse capacităţi şi tehnologii de întreţinere, nutriţie şi exploatare a</w:t>
      </w:r>
      <w:r w:rsidR="00E30FE1" w:rsidRPr="00C02BF3">
        <w:rPr>
          <w:rFonts w:asciiTheme="majorHAnsi" w:hAnsiTheme="majorHAnsi" w:cs="Times New Roman"/>
          <w:sz w:val="24"/>
          <w:szCs w:val="24"/>
          <w:lang w:val="ro-RO"/>
        </w:rPr>
        <w:t xml:space="preserve"> bovinelor, ovinelor/caprinelor</w:t>
      </w:r>
      <w:r w:rsidR="005E09CE" w:rsidRPr="00C02BF3">
        <w:rPr>
          <w:rFonts w:asciiTheme="majorHAnsi" w:hAnsiTheme="majorHAnsi" w:cs="Times New Roman"/>
          <w:sz w:val="24"/>
          <w:szCs w:val="24"/>
          <w:lang w:val="ro-RO"/>
        </w:rPr>
        <w:t>;</w:t>
      </w:r>
    </w:p>
    <w:p w14:paraId="2BB09698" w14:textId="18CB14B0"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4</w:t>
      </w:r>
      <w:r w:rsidR="005E09CE" w:rsidRPr="00C02BF3">
        <w:rPr>
          <w:rFonts w:asciiTheme="majorHAnsi" w:hAnsiTheme="majorHAnsi" w:cs="Times New Roman"/>
          <w:sz w:val="24"/>
          <w:szCs w:val="24"/>
          <w:lang w:val="ro-RO"/>
        </w:rPr>
        <w:t>) subvenţionarea construcţiei şi utilării fermelor noi, reconstrucţiei şi modernizării fermelor şi întreprinderilor de procesare existente, restituirea datoriilor la modernizarea fermelor zootehnice de creştere a taurinelor;</w:t>
      </w:r>
    </w:p>
    <w:p w14:paraId="308E0403" w14:textId="1590F81B"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5</w:t>
      </w:r>
      <w:r w:rsidR="005E09CE" w:rsidRPr="00C02BF3">
        <w:rPr>
          <w:rFonts w:asciiTheme="majorHAnsi" w:hAnsiTheme="majorHAnsi" w:cs="Times New Roman"/>
          <w:sz w:val="24"/>
          <w:szCs w:val="24"/>
          <w:lang w:val="ro-RO"/>
        </w:rPr>
        <w:t>)</w:t>
      </w:r>
      <w:r w:rsidR="004144CB" w:rsidRPr="00C02BF3">
        <w:rPr>
          <w:rFonts w:asciiTheme="majorHAnsi" w:hAnsiTheme="majorHAnsi" w:cs="Times New Roman"/>
          <w:sz w:val="24"/>
          <w:szCs w:val="24"/>
          <w:lang w:val="ro-RO"/>
        </w:rPr>
        <w:t xml:space="preserve"> </w:t>
      </w:r>
      <w:r w:rsidR="005E09CE" w:rsidRPr="00C02BF3">
        <w:rPr>
          <w:rFonts w:asciiTheme="majorHAnsi" w:hAnsiTheme="majorHAnsi" w:cs="Times New Roman"/>
          <w:sz w:val="24"/>
          <w:szCs w:val="24"/>
          <w:lang w:val="ro-RO"/>
        </w:rPr>
        <w:t>atragerea investitorilor locali şi străini la crearea fermelor noi de bovine,ovine/caprine amplasate în extravilanul localităţilor, reconstrucţia şi modernizarea fermelor existente şi procurarea animalelor, inclusiv din import, cu un potenţial înalt de productivitate;</w:t>
      </w:r>
    </w:p>
    <w:p w14:paraId="533CA2CF" w14:textId="6CBF22AD"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6</w:t>
      </w:r>
      <w:r w:rsidR="005E09CE" w:rsidRPr="00C02BF3">
        <w:rPr>
          <w:rFonts w:asciiTheme="majorHAnsi" w:hAnsiTheme="majorHAnsi" w:cs="Times New Roman"/>
          <w:sz w:val="24"/>
          <w:szCs w:val="24"/>
          <w:lang w:val="ro-RO"/>
        </w:rPr>
        <w:t>) crearea fermelor de lapte integrate cu întreprinderile de prelucrare, în care  rolul procesatorilor urmează a fi atât acel de investitor direct la organizarea fermelor, precum şi cel de garantare a preţurilor de achiziţie şi a pieţei de desfacere a laptelui – materie primă;</w:t>
      </w:r>
    </w:p>
    <w:p w14:paraId="583EB01F" w14:textId="74210AF5"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7</w:t>
      </w:r>
      <w:r w:rsidR="00E35DA6" w:rsidRPr="00C02BF3">
        <w:rPr>
          <w:rFonts w:asciiTheme="majorHAnsi" w:hAnsiTheme="majorHAnsi" w:cs="Times New Roman"/>
          <w:sz w:val="24"/>
          <w:szCs w:val="24"/>
          <w:lang w:val="ro-RO"/>
        </w:rPr>
        <w:t xml:space="preserve">) </w:t>
      </w:r>
      <w:r w:rsidR="005E09CE" w:rsidRPr="00C02BF3">
        <w:rPr>
          <w:rFonts w:asciiTheme="majorHAnsi" w:hAnsiTheme="majorHAnsi" w:cs="Times New Roman"/>
          <w:sz w:val="24"/>
          <w:szCs w:val="24"/>
          <w:lang w:val="ro-RO"/>
        </w:rPr>
        <w:t>ameliorarea genetică a efectivelor de animale, prin implementarea tehnologiilor performante de colectare a materialului seminal şi embrionilor, de reproducere prin metodele de însămânţare artificială şi transferului de embrioni la taurinele reproducătoare;</w:t>
      </w:r>
    </w:p>
    <w:p w14:paraId="77F775B1" w14:textId="6D160D5E"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lastRenderedPageBreak/>
        <w:t>8</w:t>
      </w:r>
      <w:r w:rsidR="005E09CE" w:rsidRPr="00C02BF3">
        <w:rPr>
          <w:rFonts w:asciiTheme="majorHAnsi" w:hAnsiTheme="majorHAnsi" w:cs="Times New Roman"/>
          <w:sz w:val="24"/>
          <w:szCs w:val="24"/>
          <w:lang w:val="ro-RO"/>
        </w:rPr>
        <w:t>) implementarea controlului oficial al producţiei de lapte şi subvenţionarea întreţinerii animalelor înalt productive (cu productivitatea mai mare de 10 mii kg pe lactaţie);</w:t>
      </w:r>
    </w:p>
    <w:p w14:paraId="6B6AFEBC" w14:textId="1A244130"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9</w:t>
      </w:r>
      <w:r w:rsidR="005E09CE" w:rsidRPr="00C02BF3">
        <w:rPr>
          <w:rFonts w:asciiTheme="majorHAnsi" w:hAnsiTheme="majorHAnsi" w:cs="Times New Roman"/>
          <w:sz w:val="24"/>
          <w:szCs w:val="24"/>
          <w:lang w:val="ro-RO"/>
        </w:rPr>
        <w:t>) modernizarea întreprinderilor de procesare a laptelui cu utilizarea tehnologiilor cu consum redus de energie şi lărgirea sortimentului de produse lactate;</w:t>
      </w:r>
    </w:p>
    <w:p w14:paraId="02BB60AC" w14:textId="2E73B9A9" w:rsidR="005E09CE" w:rsidRPr="00C02BF3" w:rsidRDefault="00B14656" w:rsidP="005E09CE">
      <w:pPr>
        <w:tabs>
          <w:tab w:val="left" w:pos="900"/>
          <w:tab w:val="left" w:pos="990"/>
          <w:tab w:val="left" w:pos="1080"/>
        </w:tabs>
        <w:spacing w:after="0"/>
        <w:ind w:firstLine="630"/>
        <w:jc w:val="both"/>
        <w:rPr>
          <w:rFonts w:asciiTheme="majorHAnsi" w:hAnsiTheme="majorHAnsi" w:cs="Times New Roman"/>
          <w:sz w:val="24"/>
          <w:szCs w:val="24"/>
          <w:lang w:val="ro-RO"/>
        </w:rPr>
      </w:pPr>
      <w:r w:rsidRPr="00C02BF3">
        <w:rPr>
          <w:rFonts w:asciiTheme="majorHAnsi" w:hAnsiTheme="majorHAnsi" w:cs="Times New Roman"/>
          <w:sz w:val="24"/>
          <w:szCs w:val="24"/>
          <w:lang w:val="ro-RO"/>
        </w:rPr>
        <w:t>10</w:t>
      </w:r>
      <w:r w:rsidR="005E09CE" w:rsidRPr="00C02BF3">
        <w:rPr>
          <w:rFonts w:asciiTheme="majorHAnsi" w:hAnsiTheme="majorHAnsi" w:cs="Times New Roman"/>
          <w:sz w:val="24"/>
          <w:szCs w:val="24"/>
          <w:lang w:val="ro-RO"/>
        </w:rPr>
        <w:t>) asocierea fermelor de producere a laptelui cu întreprinderile de procesare şi întreprinderile agricole producătoare de furaje.</w:t>
      </w:r>
    </w:p>
    <w:p w14:paraId="14FE2B7C" w14:textId="4849AE85" w:rsidR="005E09CE" w:rsidRDefault="00E35DA6" w:rsidP="005E09CE">
      <w:pPr>
        <w:tabs>
          <w:tab w:val="left" w:pos="900"/>
          <w:tab w:val="left" w:pos="990"/>
          <w:tab w:val="left" w:pos="1080"/>
        </w:tabs>
        <w:spacing w:after="0"/>
        <w:ind w:firstLine="630"/>
        <w:jc w:val="both"/>
        <w:rPr>
          <w:rFonts w:ascii="Times New Roman" w:hAnsi="Times New Roman" w:cs="Times New Roman"/>
          <w:sz w:val="24"/>
          <w:szCs w:val="24"/>
          <w:lang w:val="ro-RO"/>
        </w:rPr>
      </w:pPr>
      <w:r w:rsidRPr="00C02BF3">
        <w:rPr>
          <w:rFonts w:asciiTheme="majorHAnsi" w:hAnsiTheme="majorHAnsi" w:cs="Times New Roman"/>
          <w:sz w:val="24"/>
          <w:szCs w:val="24"/>
          <w:lang w:val="ro-RO"/>
        </w:rPr>
        <w:t>58</w:t>
      </w:r>
      <w:r w:rsidR="009C013B" w:rsidRPr="00C02BF3">
        <w:rPr>
          <w:rFonts w:asciiTheme="majorHAnsi" w:hAnsiTheme="majorHAnsi" w:cs="Times New Roman"/>
          <w:sz w:val="24"/>
          <w:szCs w:val="24"/>
          <w:lang w:val="ro-RO"/>
        </w:rPr>
        <w:t xml:space="preserve">. </w:t>
      </w:r>
      <w:r w:rsidR="005E09CE" w:rsidRPr="00C02BF3">
        <w:rPr>
          <w:rFonts w:asciiTheme="majorHAnsi" w:hAnsiTheme="majorHAnsi" w:cs="Times New Roman"/>
          <w:sz w:val="24"/>
          <w:szCs w:val="24"/>
          <w:lang w:val="ro-RO"/>
        </w:rPr>
        <w:t>Pentru evaluarea performanțelor în procesul de implementare a Programului va fi utilizat un set mixt de indicatori. Indicatorii de performanță̆ utilizați pentru monitorizarea progresului în implementarea Programului, care acoperă un spectru vast de domenii și aspecte care pot influența dezvoltarea sectorului prin, creșterea și reproducția bovinelor, producerea și procesarea laptelui</w:t>
      </w:r>
      <w:r w:rsidR="005E09CE" w:rsidRPr="005E09CE">
        <w:rPr>
          <w:rFonts w:ascii="Times New Roman" w:hAnsi="Times New Roman" w:cs="Times New Roman"/>
          <w:sz w:val="24"/>
          <w:szCs w:val="24"/>
          <w:lang w:val="ro-RO"/>
        </w:rPr>
        <w:t>, implementarea programului de monitorizare a calității laptelui materie primă. Performanța va fi evaluată prin compararea valorilor curente ale indicatorilor cu valoarea lor inițială̆, precum și la atingerea obiectivelor în perioada intermediară și în faza finală.</w:t>
      </w:r>
    </w:p>
    <w:p w14:paraId="2CDAE955" w14:textId="77777777" w:rsidR="00325F89" w:rsidRDefault="00325F89" w:rsidP="005E09CE">
      <w:pPr>
        <w:tabs>
          <w:tab w:val="left" w:pos="900"/>
          <w:tab w:val="left" w:pos="990"/>
          <w:tab w:val="left" w:pos="1080"/>
        </w:tabs>
        <w:spacing w:after="0"/>
        <w:ind w:firstLine="630"/>
        <w:jc w:val="both"/>
        <w:rPr>
          <w:rFonts w:ascii="Times New Roman" w:hAnsi="Times New Roman" w:cs="Times New Roman"/>
          <w:sz w:val="24"/>
          <w:szCs w:val="24"/>
          <w:lang w:val="ro-RO"/>
        </w:rPr>
      </w:pPr>
    </w:p>
    <w:p w14:paraId="54B65B41" w14:textId="77777777" w:rsidR="002F09FE" w:rsidRDefault="002F09FE" w:rsidP="00325F89">
      <w:pPr>
        <w:tabs>
          <w:tab w:val="left" w:pos="900"/>
          <w:tab w:val="left" w:pos="990"/>
          <w:tab w:val="left" w:pos="1080"/>
        </w:tabs>
        <w:spacing w:after="0"/>
        <w:ind w:firstLine="630"/>
        <w:jc w:val="center"/>
        <w:rPr>
          <w:rFonts w:ascii="Times New Roman" w:hAnsi="Times New Roman" w:cs="Times New Roman"/>
          <w:b/>
          <w:color w:val="1F497D" w:themeColor="text2"/>
          <w:sz w:val="24"/>
          <w:szCs w:val="24"/>
          <w:lang w:val="ro-RO"/>
        </w:rPr>
      </w:pPr>
    </w:p>
    <w:p w14:paraId="0B8AC823" w14:textId="2B058555" w:rsidR="00325F89" w:rsidRPr="00E11CB0" w:rsidRDefault="00325F89" w:rsidP="00325F89">
      <w:pPr>
        <w:tabs>
          <w:tab w:val="left" w:pos="900"/>
          <w:tab w:val="left" w:pos="990"/>
          <w:tab w:val="left" w:pos="1080"/>
        </w:tabs>
        <w:spacing w:after="0"/>
        <w:ind w:firstLine="630"/>
        <w:jc w:val="center"/>
        <w:rPr>
          <w:rFonts w:ascii="Times New Roman" w:hAnsi="Times New Roman" w:cs="Times New Roman"/>
          <w:b/>
          <w:color w:val="4F81BD" w:themeColor="accent1"/>
          <w:sz w:val="24"/>
          <w:szCs w:val="24"/>
          <w:lang w:val="ro-RO"/>
        </w:rPr>
      </w:pPr>
      <w:r w:rsidRPr="00E11CB0">
        <w:rPr>
          <w:rFonts w:ascii="Times New Roman" w:hAnsi="Times New Roman" w:cs="Times New Roman"/>
          <w:b/>
          <w:color w:val="4F81BD" w:themeColor="accent1"/>
          <w:sz w:val="24"/>
          <w:szCs w:val="24"/>
          <w:lang w:val="ro-RO"/>
        </w:rPr>
        <w:t>Capitolul X PROCEDURILE DE RAPORTARE ŞI EVALUARE</w:t>
      </w:r>
    </w:p>
    <w:p w14:paraId="5458D151" w14:textId="77777777" w:rsidR="00325F89" w:rsidRPr="00325F89" w:rsidRDefault="00325F89" w:rsidP="00325F89">
      <w:pPr>
        <w:tabs>
          <w:tab w:val="left" w:pos="900"/>
          <w:tab w:val="left" w:pos="990"/>
          <w:tab w:val="left" w:pos="1080"/>
        </w:tabs>
        <w:spacing w:after="0"/>
        <w:ind w:firstLine="630"/>
        <w:jc w:val="center"/>
        <w:rPr>
          <w:rFonts w:ascii="Times New Roman" w:hAnsi="Times New Roman" w:cs="Times New Roman"/>
          <w:b/>
          <w:color w:val="1F497D" w:themeColor="text2"/>
          <w:sz w:val="24"/>
          <w:szCs w:val="24"/>
          <w:lang w:val="ro-RO"/>
        </w:rPr>
      </w:pPr>
    </w:p>
    <w:p w14:paraId="662CA940" w14:textId="5A004434" w:rsidR="00325F89" w:rsidRPr="00325F89" w:rsidRDefault="00E35DA6" w:rsidP="00325F89">
      <w:pPr>
        <w:tabs>
          <w:tab w:val="left" w:pos="900"/>
          <w:tab w:val="left" w:pos="990"/>
          <w:tab w:val="left" w:pos="1080"/>
        </w:tabs>
        <w:spacing w:after="0"/>
        <w:ind w:firstLine="630"/>
        <w:jc w:val="both"/>
        <w:rPr>
          <w:rFonts w:ascii="Times New Roman" w:hAnsi="Times New Roman" w:cs="Times New Roman"/>
          <w:sz w:val="24"/>
          <w:szCs w:val="24"/>
          <w:lang w:val="ro-RO"/>
        </w:rPr>
      </w:pPr>
      <w:r>
        <w:rPr>
          <w:rFonts w:ascii="Times New Roman" w:hAnsi="Times New Roman" w:cs="Times New Roman"/>
          <w:sz w:val="24"/>
          <w:szCs w:val="24"/>
          <w:lang w:val="ro-RO"/>
        </w:rPr>
        <w:t>59</w:t>
      </w:r>
      <w:r w:rsidR="00325F89" w:rsidRPr="00325F89">
        <w:rPr>
          <w:rFonts w:ascii="Times New Roman" w:hAnsi="Times New Roman" w:cs="Times New Roman"/>
          <w:sz w:val="24"/>
          <w:szCs w:val="24"/>
          <w:lang w:val="ro-RO"/>
        </w:rPr>
        <w:t xml:space="preserve">. Responsabil pentru monitorizarea implementării Programului este nominalizat Ministerul Agriculturii, Dezvoltării Regionale și Mediului, care va colecta datele cu privire la indicatorii de performanță și rezultatele la finele fiecărui semestru. Datele de facto vor fi comparate cu datele planificate fiind analizate prin comparație. </w:t>
      </w:r>
    </w:p>
    <w:p w14:paraId="5A65E17A" w14:textId="4FE71B8B" w:rsidR="00325F89" w:rsidRPr="00325F89" w:rsidRDefault="00E35DA6" w:rsidP="00325F89">
      <w:pPr>
        <w:tabs>
          <w:tab w:val="left" w:pos="900"/>
          <w:tab w:val="left" w:pos="990"/>
          <w:tab w:val="left" w:pos="1080"/>
        </w:tabs>
        <w:spacing w:after="0"/>
        <w:ind w:firstLine="630"/>
        <w:jc w:val="both"/>
        <w:rPr>
          <w:rFonts w:ascii="Times New Roman" w:hAnsi="Times New Roman" w:cs="Times New Roman"/>
          <w:sz w:val="24"/>
          <w:szCs w:val="24"/>
          <w:lang w:val="ro-RO"/>
        </w:rPr>
      </w:pPr>
      <w:r>
        <w:rPr>
          <w:rFonts w:ascii="Times New Roman" w:hAnsi="Times New Roman" w:cs="Times New Roman"/>
          <w:sz w:val="24"/>
          <w:szCs w:val="24"/>
          <w:lang w:val="ro-RO"/>
        </w:rPr>
        <w:t>60</w:t>
      </w:r>
      <w:r w:rsidR="00325F89" w:rsidRPr="00325F89">
        <w:rPr>
          <w:rFonts w:ascii="Times New Roman" w:hAnsi="Times New Roman" w:cs="Times New Roman"/>
          <w:sz w:val="24"/>
          <w:szCs w:val="24"/>
          <w:lang w:val="ro-RO"/>
        </w:rPr>
        <w:t xml:space="preserve">. Ministerele și alte autorități administrative </w:t>
      </w:r>
      <w:r w:rsidR="00745F2B">
        <w:rPr>
          <w:rFonts w:ascii="Times New Roman" w:hAnsi="Times New Roman" w:cs="Times New Roman"/>
          <w:sz w:val="24"/>
          <w:szCs w:val="24"/>
          <w:lang w:val="ro-RO"/>
        </w:rPr>
        <w:t xml:space="preserve">centrale, instituțiile publice, </w:t>
      </w:r>
      <w:r w:rsidR="00325F89" w:rsidRPr="00325F89">
        <w:rPr>
          <w:rFonts w:ascii="Times New Roman" w:hAnsi="Times New Roman" w:cs="Times New Roman"/>
          <w:sz w:val="24"/>
          <w:szCs w:val="24"/>
          <w:lang w:val="ro-RO"/>
        </w:rPr>
        <w:t>în limita competențelor atribuite, vor asigura realizarea prezentului Program și a planului de acțiuni pentru implementarea acestuia, raportând semestrial, până la data de 10 iulie și 10 ianuarie Ministerului Agriculturii, Dezvoltării Regionale și Mediului.</w:t>
      </w:r>
    </w:p>
    <w:p w14:paraId="1187EE5F" w14:textId="2CCC5E7D" w:rsidR="00325F89" w:rsidRPr="00325F89" w:rsidRDefault="00E35DA6" w:rsidP="00B75B5C">
      <w:pPr>
        <w:tabs>
          <w:tab w:val="left" w:pos="900"/>
          <w:tab w:val="left" w:pos="990"/>
          <w:tab w:val="left" w:pos="1080"/>
        </w:tabs>
        <w:spacing w:after="0"/>
        <w:ind w:firstLine="630"/>
        <w:jc w:val="both"/>
        <w:rPr>
          <w:rFonts w:ascii="Times New Roman" w:hAnsi="Times New Roman" w:cs="Times New Roman"/>
          <w:sz w:val="24"/>
          <w:szCs w:val="24"/>
          <w:lang w:val="ro-RO"/>
        </w:rPr>
      </w:pPr>
      <w:r>
        <w:rPr>
          <w:rFonts w:ascii="Times New Roman" w:hAnsi="Times New Roman" w:cs="Times New Roman"/>
          <w:sz w:val="24"/>
          <w:szCs w:val="24"/>
          <w:lang w:val="ro-RO"/>
        </w:rPr>
        <w:t>61</w:t>
      </w:r>
      <w:r w:rsidR="00325F89" w:rsidRPr="00325F89">
        <w:rPr>
          <w:rFonts w:ascii="Times New Roman" w:hAnsi="Times New Roman" w:cs="Times New Roman"/>
          <w:sz w:val="24"/>
          <w:szCs w:val="24"/>
          <w:lang w:val="ro-RO"/>
        </w:rPr>
        <w:t>. Ministerul Agriculturii, Dezvoltării Regionale și Mediului, în baza rapoartelor autorităților responsabile, va generaliza și va prezenta Guvernului anual, până la data de 15 februarie a fiecărui an, raportul integral privind realizarea Planului de acțiuni</w:t>
      </w:r>
      <w:r w:rsidR="00B75B5C" w:rsidRPr="00B75B5C">
        <w:rPr>
          <w:lang w:val="en-US"/>
        </w:rPr>
        <w:t xml:space="preserve"> </w:t>
      </w:r>
      <w:r w:rsidR="00B75B5C" w:rsidRPr="00B75B5C">
        <w:rPr>
          <w:rFonts w:ascii="Times New Roman" w:hAnsi="Times New Roman" w:cs="Times New Roman"/>
          <w:sz w:val="24"/>
          <w:szCs w:val="24"/>
          <w:lang w:val="ro-RO"/>
        </w:rPr>
        <w:t>pentru anii 2020-2022 privind implementarea Programului național de</w:t>
      </w:r>
      <w:r w:rsidR="00B75B5C">
        <w:rPr>
          <w:rFonts w:ascii="Times New Roman" w:hAnsi="Times New Roman" w:cs="Times New Roman"/>
          <w:sz w:val="24"/>
          <w:szCs w:val="24"/>
          <w:lang w:val="ro-RO"/>
        </w:rPr>
        <w:t xml:space="preserve"> dezvoltare a sectorului lapte </w:t>
      </w:r>
      <w:r w:rsidR="00B75B5C" w:rsidRPr="00B75B5C">
        <w:rPr>
          <w:rFonts w:ascii="Times New Roman" w:hAnsi="Times New Roman" w:cs="Times New Roman"/>
          <w:sz w:val="24"/>
          <w:szCs w:val="24"/>
          <w:lang w:val="ro-RO"/>
        </w:rPr>
        <w:t>pentru anii 2020-2025</w:t>
      </w:r>
      <w:r w:rsidR="00325F89" w:rsidRPr="00325F89">
        <w:rPr>
          <w:rFonts w:ascii="Times New Roman" w:hAnsi="Times New Roman" w:cs="Times New Roman"/>
          <w:sz w:val="24"/>
          <w:szCs w:val="24"/>
          <w:lang w:val="ro-RO"/>
        </w:rPr>
        <w:t>.</w:t>
      </w:r>
    </w:p>
    <w:p w14:paraId="18029EC7" w14:textId="0DAD7E6D" w:rsidR="00325F89" w:rsidRPr="00325F89" w:rsidRDefault="00E35DA6" w:rsidP="001916A6">
      <w:pPr>
        <w:tabs>
          <w:tab w:val="left" w:pos="900"/>
          <w:tab w:val="left" w:pos="990"/>
          <w:tab w:val="left" w:pos="1080"/>
        </w:tabs>
        <w:spacing w:after="0"/>
        <w:ind w:firstLine="630"/>
        <w:jc w:val="both"/>
        <w:rPr>
          <w:rFonts w:ascii="Times New Roman" w:hAnsi="Times New Roman" w:cs="Times New Roman"/>
          <w:sz w:val="24"/>
          <w:szCs w:val="24"/>
          <w:lang w:val="ro-RO"/>
        </w:rPr>
        <w:sectPr w:rsidR="00325F89" w:rsidRPr="00325F89" w:rsidSect="008F2C70">
          <w:footerReference w:type="default" r:id="rId14"/>
          <w:pgSz w:w="11906" w:h="16838"/>
          <w:pgMar w:top="900" w:right="850" w:bottom="1080" w:left="990" w:header="720" w:footer="720" w:gutter="0"/>
          <w:cols w:space="720"/>
          <w:docGrid w:linePitch="360"/>
        </w:sectPr>
      </w:pPr>
      <w:r>
        <w:rPr>
          <w:rFonts w:ascii="Times New Roman" w:hAnsi="Times New Roman" w:cs="Times New Roman"/>
          <w:sz w:val="24"/>
          <w:szCs w:val="24"/>
          <w:lang w:val="ro-RO"/>
        </w:rPr>
        <w:t>62</w:t>
      </w:r>
      <w:r w:rsidR="00325F89" w:rsidRPr="00325F89">
        <w:rPr>
          <w:rFonts w:ascii="Times New Roman" w:hAnsi="Times New Roman" w:cs="Times New Roman"/>
          <w:sz w:val="24"/>
          <w:szCs w:val="24"/>
          <w:lang w:val="ro-RO"/>
        </w:rPr>
        <w:t>. În urma evaluării gradului de implementare a Programului, precum și a situației existente la momentul expirării Planului de acțiuni în vigoare, Ministerul Agriculturii, Dezvoltării Regionale și Mediului, va elabora și promova un nou Plan d</w:t>
      </w:r>
      <w:r w:rsidR="00325F89">
        <w:rPr>
          <w:rFonts w:ascii="Times New Roman" w:hAnsi="Times New Roman" w:cs="Times New Roman"/>
          <w:sz w:val="24"/>
          <w:szCs w:val="24"/>
          <w:lang w:val="ro-RO"/>
        </w:rPr>
        <w:t>e acțiuni privind impleme</w:t>
      </w:r>
      <w:r w:rsidR="009E3BE9">
        <w:rPr>
          <w:rFonts w:ascii="Times New Roman" w:hAnsi="Times New Roman" w:cs="Times New Roman"/>
          <w:sz w:val="24"/>
          <w:szCs w:val="24"/>
          <w:lang w:val="ro-RO"/>
        </w:rPr>
        <w:t>ntarea</w:t>
      </w:r>
      <w:r w:rsidR="001916A6">
        <w:rPr>
          <w:rFonts w:ascii="Times New Roman" w:hAnsi="Times New Roman" w:cs="Times New Roman"/>
          <w:sz w:val="24"/>
          <w:szCs w:val="24"/>
          <w:lang w:val="ro-RO"/>
        </w:rPr>
        <w:t xml:space="preserve"> </w:t>
      </w:r>
      <w:r w:rsidR="00325F89">
        <w:rPr>
          <w:rFonts w:ascii="Times New Roman" w:hAnsi="Times New Roman" w:cs="Times New Roman"/>
          <w:sz w:val="24"/>
          <w:szCs w:val="24"/>
          <w:lang w:val="ro-RO"/>
        </w:rPr>
        <w:t>Programului</w:t>
      </w:r>
      <w:r w:rsidR="00550000">
        <w:rPr>
          <w:rFonts w:ascii="Times New Roman" w:hAnsi="Times New Roman" w:cs="Times New Roman"/>
          <w:sz w:val="24"/>
          <w:szCs w:val="24"/>
          <w:lang w:val="ro-RO"/>
        </w:rPr>
        <w:t>.</w:t>
      </w:r>
      <w:r w:rsidR="001916A6">
        <w:rPr>
          <w:rFonts w:ascii="Times New Roman" w:hAnsi="Times New Roman" w:cs="Times New Roman"/>
          <w:sz w:val="24"/>
          <w:szCs w:val="24"/>
          <w:lang w:val="ro-RO"/>
        </w:rPr>
        <w:t xml:space="preserve"> </w:t>
      </w:r>
    </w:p>
    <w:p w14:paraId="529ACFA4" w14:textId="77777777" w:rsidR="00CB2FA4" w:rsidRPr="00DD14C0" w:rsidRDefault="00CB2FA4" w:rsidP="00CB2FA4">
      <w:pPr>
        <w:spacing w:after="0"/>
        <w:ind w:left="9360"/>
        <w:rPr>
          <w:rFonts w:ascii="Times New Roman" w:eastAsia="Calibri" w:hAnsi="Times New Roman" w:cs="Times New Roman"/>
          <w:sz w:val="28"/>
          <w:szCs w:val="28"/>
          <w:lang w:val="ro-RO"/>
        </w:rPr>
      </w:pPr>
      <w:r w:rsidRPr="00DD14C0">
        <w:rPr>
          <w:rFonts w:ascii="Times New Roman" w:eastAsia="Calibri" w:hAnsi="Times New Roman" w:cs="Times New Roman"/>
          <w:sz w:val="28"/>
          <w:szCs w:val="28"/>
          <w:lang w:val="ro-RO"/>
        </w:rPr>
        <w:lastRenderedPageBreak/>
        <w:t>Anexa nr.2</w:t>
      </w:r>
    </w:p>
    <w:p w14:paraId="181CAAFC" w14:textId="77777777" w:rsidR="00CB2FA4" w:rsidRPr="00DD14C0" w:rsidRDefault="00CB2FA4" w:rsidP="00CB2FA4">
      <w:pPr>
        <w:spacing w:after="0"/>
        <w:ind w:left="9360"/>
        <w:rPr>
          <w:rFonts w:ascii="Times New Roman" w:eastAsia="Times New Roman" w:hAnsi="Times New Roman" w:cs="Times New Roman"/>
          <w:sz w:val="28"/>
          <w:szCs w:val="28"/>
          <w:lang w:val="ro-RO" w:eastAsia="ru-RU"/>
        </w:rPr>
      </w:pPr>
      <w:r w:rsidRPr="00DD14C0">
        <w:rPr>
          <w:rFonts w:ascii="Times New Roman" w:eastAsia="Calibri" w:hAnsi="Times New Roman" w:cs="Times New Roman"/>
          <w:sz w:val="28"/>
          <w:szCs w:val="28"/>
          <w:lang w:val="ro-RO"/>
        </w:rPr>
        <w:t xml:space="preserve">la </w:t>
      </w:r>
      <w:r w:rsidRPr="00DD14C0">
        <w:rPr>
          <w:rFonts w:ascii="Times New Roman" w:eastAsia="Times New Roman" w:hAnsi="Times New Roman" w:cs="Times New Roman"/>
          <w:sz w:val="28"/>
          <w:szCs w:val="28"/>
          <w:lang w:val="ro-RO" w:eastAsia="ru-RU"/>
        </w:rPr>
        <w:t xml:space="preserve">Hotărârea Guvernului </w:t>
      </w:r>
    </w:p>
    <w:p w14:paraId="1ED8484F" w14:textId="39A81CB2" w:rsidR="00CB2FA4" w:rsidRPr="00DD14C0" w:rsidRDefault="0040571C" w:rsidP="00CB2FA4">
      <w:pPr>
        <w:spacing w:after="0"/>
        <w:ind w:left="936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nr.____ din __________ 2020</w:t>
      </w:r>
    </w:p>
    <w:p w14:paraId="6A5AD277" w14:textId="77777777" w:rsidR="00CB2FA4" w:rsidRPr="00DD14C0" w:rsidRDefault="00CB2FA4" w:rsidP="00CB2FA4">
      <w:pPr>
        <w:spacing w:after="0"/>
        <w:rPr>
          <w:rFonts w:ascii="Times New Roman" w:eastAsia="Times New Roman" w:hAnsi="Times New Roman" w:cs="Times New Roman"/>
          <w:sz w:val="28"/>
          <w:szCs w:val="28"/>
          <w:lang w:val="ro-RO" w:eastAsia="ru-RU"/>
        </w:rPr>
      </w:pPr>
    </w:p>
    <w:p w14:paraId="39492248" w14:textId="77777777" w:rsidR="00CB2FA4" w:rsidRPr="00DD14C0" w:rsidRDefault="00CB2FA4" w:rsidP="00CB2FA4">
      <w:pPr>
        <w:spacing w:after="0"/>
        <w:jc w:val="center"/>
        <w:rPr>
          <w:rFonts w:ascii="Times New Roman" w:eastAsia="Calibri" w:hAnsi="Times New Roman" w:cs="Times New Roman"/>
          <w:b/>
          <w:sz w:val="28"/>
          <w:szCs w:val="28"/>
          <w:lang w:val="ro-RO"/>
        </w:rPr>
      </w:pPr>
      <w:r w:rsidRPr="00DD14C0">
        <w:rPr>
          <w:rFonts w:ascii="Times New Roman" w:eastAsia="Calibri" w:hAnsi="Times New Roman" w:cs="Times New Roman"/>
          <w:b/>
          <w:sz w:val="28"/>
          <w:szCs w:val="28"/>
          <w:lang w:val="ro-RO"/>
        </w:rPr>
        <w:t>Plan de acțiuni</w:t>
      </w:r>
    </w:p>
    <w:p w14:paraId="45B4F215" w14:textId="51569BAF" w:rsidR="00CB2FA4" w:rsidRPr="00DD14C0" w:rsidRDefault="00F62F64" w:rsidP="00CB2FA4">
      <w:pPr>
        <w:spacing w:after="0"/>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pentru anii 2020-2022</w:t>
      </w:r>
      <w:r w:rsidR="00CB2FA4" w:rsidRPr="00DD14C0">
        <w:rPr>
          <w:rFonts w:ascii="Times New Roman" w:eastAsia="Calibri" w:hAnsi="Times New Roman" w:cs="Times New Roman"/>
          <w:sz w:val="28"/>
          <w:szCs w:val="28"/>
          <w:lang w:val="ro-RO"/>
        </w:rPr>
        <w:t xml:space="preserve"> privind implementarea Programului național de dezvoltare a sectorului lapte </w:t>
      </w:r>
    </w:p>
    <w:p w14:paraId="49B7E5DF" w14:textId="01AC2905" w:rsidR="00CB2FA4" w:rsidRPr="00DD14C0" w:rsidRDefault="0040571C" w:rsidP="00CB2FA4">
      <w:pPr>
        <w:spacing w:after="0"/>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pentru anii 2020</w:t>
      </w:r>
      <w:r w:rsidR="00CB2FA4" w:rsidRPr="00DD14C0">
        <w:rPr>
          <w:rFonts w:ascii="Times New Roman" w:eastAsia="Calibri" w:hAnsi="Times New Roman" w:cs="Times New Roman"/>
          <w:sz w:val="28"/>
          <w:szCs w:val="28"/>
          <w:lang w:val="ro-RO"/>
        </w:rPr>
        <w:t>-20</w:t>
      </w:r>
      <w:r w:rsidR="00F62F64">
        <w:rPr>
          <w:rFonts w:ascii="Times New Roman" w:eastAsia="Calibri" w:hAnsi="Times New Roman" w:cs="Times New Roman"/>
          <w:sz w:val="28"/>
          <w:szCs w:val="28"/>
          <w:lang w:val="ro-RO"/>
        </w:rPr>
        <w:t>25</w:t>
      </w:r>
    </w:p>
    <w:tbl>
      <w:tblPr>
        <w:tblW w:w="486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56"/>
        <w:gridCol w:w="4236"/>
        <w:gridCol w:w="2068"/>
        <w:gridCol w:w="1535"/>
        <w:gridCol w:w="1341"/>
        <w:gridCol w:w="1438"/>
        <w:gridCol w:w="1184"/>
        <w:gridCol w:w="1606"/>
      </w:tblGrid>
      <w:tr w:rsidR="005C2A1A" w:rsidRPr="00B411AD" w14:paraId="6294B3BE" w14:textId="77777777" w:rsidTr="00AA44C1">
        <w:trPr>
          <w:tblHeader/>
          <w:tblCellSpacing w:w="0" w:type="dxa"/>
          <w:jc w:val="center"/>
        </w:trPr>
        <w:tc>
          <w:tcPr>
            <w:tcW w:w="300" w:type="pct"/>
            <w:tcMar>
              <w:top w:w="15" w:type="dxa"/>
              <w:left w:w="45" w:type="dxa"/>
              <w:bottom w:w="15" w:type="dxa"/>
              <w:right w:w="45" w:type="dxa"/>
            </w:tcMar>
            <w:vAlign w:val="center"/>
          </w:tcPr>
          <w:p w14:paraId="58CF8400" w14:textId="77777777" w:rsidR="0063354E" w:rsidRPr="00076F16" w:rsidRDefault="0063354E" w:rsidP="0040571C">
            <w:pPr>
              <w:spacing w:after="0" w:line="240" w:lineRule="auto"/>
              <w:jc w:val="center"/>
              <w:rPr>
                <w:rFonts w:ascii="Times New Roman" w:eastAsia="Times New Roman" w:hAnsi="Times New Roman" w:cs="Times New Roman"/>
                <w:b/>
                <w:bCs/>
                <w:sz w:val="24"/>
                <w:szCs w:val="24"/>
                <w:lang w:val="ro-RO" w:eastAsia="ru-RU"/>
              </w:rPr>
            </w:pPr>
            <w:r w:rsidRPr="00076F16">
              <w:rPr>
                <w:rFonts w:ascii="Times New Roman" w:eastAsia="Times New Roman" w:hAnsi="Times New Roman" w:cs="Times New Roman"/>
                <w:b/>
                <w:bCs/>
                <w:sz w:val="24"/>
                <w:szCs w:val="24"/>
                <w:lang w:val="ro-RO" w:eastAsia="ru-RU"/>
              </w:rPr>
              <w:t>Nr. crt.</w:t>
            </w:r>
          </w:p>
        </w:tc>
        <w:tc>
          <w:tcPr>
            <w:tcW w:w="1485" w:type="pct"/>
            <w:tcMar>
              <w:top w:w="15" w:type="dxa"/>
              <w:left w:w="45" w:type="dxa"/>
              <w:bottom w:w="15" w:type="dxa"/>
              <w:right w:w="45" w:type="dxa"/>
            </w:tcMar>
            <w:vAlign w:val="center"/>
          </w:tcPr>
          <w:p w14:paraId="2C07DDBA" w14:textId="05D30D7C" w:rsidR="0063354E" w:rsidRPr="00076F16" w:rsidRDefault="00143C44" w:rsidP="0040571C">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O</w:t>
            </w:r>
            <w:r w:rsidR="0063354E" w:rsidRPr="00076F16">
              <w:rPr>
                <w:rFonts w:ascii="Times New Roman" w:eastAsia="Times New Roman" w:hAnsi="Times New Roman" w:cs="Times New Roman"/>
                <w:b/>
                <w:bCs/>
                <w:sz w:val="24"/>
                <w:szCs w:val="24"/>
                <w:lang w:val="ro-RO" w:eastAsia="ru-RU"/>
              </w:rPr>
              <w:t>biective specifice / acțiuni</w:t>
            </w:r>
          </w:p>
        </w:tc>
        <w:tc>
          <w:tcPr>
            <w:tcW w:w="725" w:type="pct"/>
            <w:tcMar>
              <w:top w:w="15" w:type="dxa"/>
              <w:left w:w="45" w:type="dxa"/>
              <w:bottom w:w="15" w:type="dxa"/>
              <w:right w:w="45" w:type="dxa"/>
            </w:tcMar>
            <w:vAlign w:val="center"/>
          </w:tcPr>
          <w:p w14:paraId="44D1E75C" w14:textId="77777777" w:rsidR="0063354E" w:rsidRPr="00076F16" w:rsidRDefault="0063354E" w:rsidP="0040571C">
            <w:pPr>
              <w:spacing w:after="0" w:line="240" w:lineRule="auto"/>
              <w:jc w:val="center"/>
              <w:rPr>
                <w:rFonts w:ascii="Times New Roman" w:eastAsia="Times New Roman" w:hAnsi="Times New Roman" w:cs="Times New Roman"/>
                <w:b/>
                <w:bCs/>
                <w:sz w:val="24"/>
                <w:szCs w:val="24"/>
                <w:lang w:val="ro-RO" w:eastAsia="ru-RU"/>
              </w:rPr>
            </w:pPr>
            <w:r w:rsidRPr="00076F16">
              <w:rPr>
                <w:rFonts w:ascii="Times New Roman" w:eastAsia="Times New Roman" w:hAnsi="Times New Roman" w:cs="Times New Roman"/>
                <w:b/>
                <w:bCs/>
                <w:sz w:val="24"/>
                <w:szCs w:val="24"/>
                <w:lang w:val="ro-RO" w:eastAsia="ru-RU"/>
              </w:rPr>
              <w:t>Costurile</w:t>
            </w:r>
          </w:p>
          <w:p w14:paraId="43A59681" w14:textId="77777777" w:rsidR="0063354E" w:rsidRPr="00076F16" w:rsidRDefault="0063354E" w:rsidP="0040571C">
            <w:pPr>
              <w:spacing w:after="0" w:line="240" w:lineRule="auto"/>
              <w:jc w:val="center"/>
              <w:rPr>
                <w:rFonts w:ascii="Times New Roman" w:eastAsia="Times New Roman" w:hAnsi="Times New Roman" w:cs="Times New Roman"/>
                <w:b/>
                <w:bCs/>
                <w:strike/>
                <w:sz w:val="24"/>
                <w:szCs w:val="24"/>
                <w:lang w:val="ro-RO" w:eastAsia="ru-RU"/>
              </w:rPr>
            </w:pPr>
            <w:r w:rsidRPr="00076F16">
              <w:rPr>
                <w:rFonts w:ascii="Times New Roman" w:eastAsia="Times New Roman" w:hAnsi="Times New Roman" w:cs="Times New Roman"/>
                <w:b/>
                <w:bCs/>
                <w:sz w:val="24"/>
                <w:szCs w:val="24"/>
                <w:lang w:val="ro-RO" w:eastAsia="ru-RU"/>
              </w:rPr>
              <w:t>estimative de implementare, mil. lei</w:t>
            </w:r>
          </w:p>
        </w:tc>
        <w:tc>
          <w:tcPr>
            <w:tcW w:w="538" w:type="pct"/>
            <w:tcMar>
              <w:top w:w="15" w:type="dxa"/>
              <w:left w:w="45" w:type="dxa"/>
              <w:bottom w:w="15" w:type="dxa"/>
              <w:right w:w="45" w:type="dxa"/>
            </w:tcMar>
            <w:vAlign w:val="center"/>
          </w:tcPr>
          <w:p w14:paraId="428BA3C9" w14:textId="77777777" w:rsidR="0063354E" w:rsidRPr="00076F16" w:rsidRDefault="0063354E" w:rsidP="0040571C">
            <w:pPr>
              <w:spacing w:after="0" w:line="240" w:lineRule="auto"/>
              <w:jc w:val="center"/>
              <w:rPr>
                <w:rFonts w:ascii="Times New Roman" w:eastAsia="Times New Roman" w:hAnsi="Times New Roman" w:cs="Times New Roman"/>
                <w:b/>
                <w:bCs/>
                <w:sz w:val="24"/>
                <w:szCs w:val="24"/>
                <w:lang w:val="ro-RO" w:eastAsia="ru-RU"/>
              </w:rPr>
            </w:pPr>
            <w:r w:rsidRPr="00076F16">
              <w:rPr>
                <w:rFonts w:ascii="Times New Roman" w:eastAsia="Times New Roman" w:hAnsi="Times New Roman" w:cs="Times New Roman"/>
                <w:b/>
                <w:bCs/>
                <w:sz w:val="24"/>
                <w:szCs w:val="24"/>
                <w:lang w:val="ro-RO" w:eastAsia="ru-RU"/>
              </w:rPr>
              <w:t xml:space="preserve">Sursa de finanțare </w:t>
            </w:r>
          </w:p>
        </w:tc>
        <w:tc>
          <w:tcPr>
            <w:tcW w:w="470" w:type="pct"/>
            <w:tcMar>
              <w:top w:w="15" w:type="dxa"/>
              <w:left w:w="45" w:type="dxa"/>
              <w:bottom w:w="15" w:type="dxa"/>
              <w:right w:w="45" w:type="dxa"/>
            </w:tcMar>
            <w:vAlign w:val="center"/>
          </w:tcPr>
          <w:p w14:paraId="02173675" w14:textId="77777777" w:rsidR="0063354E" w:rsidRPr="00076F16" w:rsidRDefault="0063354E" w:rsidP="0040571C">
            <w:pPr>
              <w:spacing w:after="0" w:line="240" w:lineRule="auto"/>
              <w:jc w:val="center"/>
              <w:rPr>
                <w:rFonts w:ascii="Times New Roman" w:eastAsia="Times New Roman" w:hAnsi="Times New Roman" w:cs="Times New Roman"/>
                <w:b/>
                <w:bCs/>
                <w:sz w:val="24"/>
                <w:szCs w:val="24"/>
                <w:lang w:val="ro-RO" w:eastAsia="ru-RU"/>
              </w:rPr>
            </w:pPr>
            <w:r w:rsidRPr="00076F16">
              <w:rPr>
                <w:rFonts w:ascii="Times New Roman" w:eastAsia="Times New Roman" w:hAnsi="Times New Roman" w:cs="Times New Roman"/>
                <w:b/>
                <w:bCs/>
                <w:sz w:val="24"/>
                <w:szCs w:val="24"/>
                <w:lang w:val="ro-RO" w:eastAsia="ru-RU"/>
              </w:rPr>
              <w:t>Responsabili</w:t>
            </w:r>
          </w:p>
        </w:tc>
        <w:tc>
          <w:tcPr>
            <w:tcW w:w="504" w:type="pct"/>
            <w:tcBorders>
              <w:right w:val="single" w:sz="4" w:space="0" w:color="auto"/>
            </w:tcBorders>
            <w:tcMar>
              <w:top w:w="15" w:type="dxa"/>
              <w:left w:w="45" w:type="dxa"/>
              <w:bottom w:w="15" w:type="dxa"/>
              <w:right w:w="45" w:type="dxa"/>
            </w:tcMar>
            <w:vAlign w:val="center"/>
          </w:tcPr>
          <w:p w14:paraId="5823675F" w14:textId="33B5D23B" w:rsidR="0063354E" w:rsidRDefault="001244F5" w:rsidP="001244F5">
            <w:pPr>
              <w:spacing w:after="0" w:line="240" w:lineRule="auto"/>
              <w:jc w:val="center"/>
              <w:rPr>
                <w:rFonts w:ascii="Times New Roman" w:eastAsia="Times New Roman" w:hAnsi="Times New Roman" w:cs="Times New Roman"/>
                <w:b/>
                <w:bCs/>
                <w:sz w:val="24"/>
                <w:szCs w:val="24"/>
                <w:lang w:val="ro-RO" w:eastAsia="ru-RU"/>
              </w:rPr>
            </w:pPr>
            <w:r w:rsidRPr="001244F5">
              <w:rPr>
                <w:rFonts w:ascii="Times New Roman" w:eastAsia="Times New Roman" w:hAnsi="Times New Roman" w:cs="Times New Roman"/>
                <w:b/>
                <w:bCs/>
                <w:sz w:val="24"/>
                <w:szCs w:val="24"/>
                <w:lang w:val="ro-RO" w:eastAsia="ru-RU"/>
              </w:rPr>
              <w:t>Partenerii</w:t>
            </w:r>
          </w:p>
          <w:p w14:paraId="4F90D136" w14:textId="4F5D09CB" w:rsidR="0063354E" w:rsidRPr="00076F16" w:rsidRDefault="0063354E" w:rsidP="0063354E">
            <w:pPr>
              <w:spacing w:after="0" w:line="240" w:lineRule="auto"/>
              <w:jc w:val="right"/>
              <w:rPr>
                <w:rFonts w:ascii="Times New Roman" w:eastAsia="Times New Roman" w:hAnsi="Times New Roman" w:cs="Times New Roman"/>
                <w:b/>
                <w:bCs/>
                <w:sz w:val="24"/>
                <w:szCs w:val="24"/>
                <w:lang w:val="ro-RO" w:eastAsia="ru-RU"/>
              </w:rPr>
            </w:pPr>
          </w:p>
        </w:tc>
        <w:tc>
          <w:tcPr>
            <w:tcW w:w="415" w:type="pct"/>
            <w:tcBorders>
              <w:left w:val="single" w:sz="4" w:space="0" w:color="auto"/>
            </w:tcBorders>
            <w:vAlign w:val="center"/>
          </w:tcPr>
          <w:p w14:paraId="38026AA0" w14:textId="371F0C1F" w:rsidR="0063354E" w:rsidRDefault="0063354E" w:rsidP="001244F5">
            <w:pPr>
              <w:spacing w:after="0" w:line="240" w:lineRule="auto"/>
              <w:jc w:val="center"/>
              <w:rPr>
                <w:rFonts w:ascii="Times New Roman" w:eastAsia="Times New Roman" w:hAnsi="Times New Roman" w:cs="Times New Roman"/>
                <w:b/>
                <w:bCs/>
                <w:sz w:val="24"/>
                <w:szCs w:val="24"/>
                <w:lang w:val="ro-RO" w:eastAsia="ru-RU"/>
              </w:rPr>
            </w:pPr>
            <w:r w:rsidRPr="00076F16">
              <w:rPr>
                <w:rFonts w:ascii="Times New Roman" w:eastAsia="Times New Roman" w:hAnsi="Times New Roman" w:cs="Times New Roman"/>
                <w:b/>
                <w:bCs/>
                <w:sz w:val="24"/>
                <w:szCs w:val="24"/>
                <w:lang w:val="ro-RO" w:eastAsia="ru-RU"/>
              </w:rPr>
              <w:t>Termenul de</w:t>
            </w:r>
          </w:p>
          <w:p w14:paraId="0889E698" w14:textId="4373DFC9" w:rsidR="0063354E" w:rsidRPr="00076F16" w:rsidRDefault="0063354E" w:rsidP="001244F5">
            <w:pPr>
              <w:spacing w:after="0" w:line="240" w:lineRule="auto"/>
              <w:jc w:val="center"/>
              <w:rPr>
                <w:rFonts w:ascii="Times New Roman" w:eastAsia="Times New Roman" w:hAnsi="Times New Roman" w:cs="Times New Roman"/>
                <w:b/>
                <w:bCs/>
                <w:sz w:val="24"/>
                <w:szCs w:val="24"/>
                <w:lang w:val="ro-RO" w:eastAsia="ru-RU"/>
              </w:rPr>
            </w:pPr>
            <w:r w:rsidRPr="00076F16">
              <w:rPr>
                <w:rFonts w:ascii="Times New Roman" w:eastAsia="Times New Roman" w:hAnsi="Times New Roman" w:cs="Times New Roman"/>
                <w:b/>
                <w:bCs/>
                <w:sz w:val="24"/>
                <w:szCs w:val="24"/>
                <w:lang w:val="ro-RO" w:eastAsia="ru-RU"/>
              </w:rPr>
              <w:t>realizare</w:t>
            </w:r>
          </w:p>
        </w:tc>
        <w:tc>
          <w:tcPr>
            <w:tcW w:w="563" w:type="pct"/>
            <w:tcMar>
              <w:top w:w="15" w:type="dxa"/>
              <w:left w:w="45" w:type="dxa"/>
              <w:bottom w:w="15" w:type="dxa"/>
              <w:right w:w="45" w:type="dxa"/>
            </w:tcMar>
            <w:vAlign w:val="center"/>
          </w:tcPr>
          <w:p w14:paraId="01B6F2FE" w14:textId="6DD11119" w:rsidR="0063354E" w:rsidRPr="00076F16" w:rsidRDefault="0063354E" w:rsidP="0040571C">
            <w:pPr>
              <w:spacing w:after="0" w:line="240" w:lineRule="auto"/>
              <w:ind w:right="100"/>
              <w:jc w:val="center"/>
              <w:rPr>
                <w:rFonts w:ascii="Times New Roman" w:eastAsia="Times New Roman" w:hAnsi="Times New Roman" w:cs="Times New Roman"/>
                <w:b/>
                <w:bCs/>
                <w:sz w:val="24"/>
                <w:szCs w:val="24"/>
                <w:lang w:val="ro-RO" w:eastAsia="ru-RU"/>
              </w:rPr>
            </w:pPr>
            <w:r w:rsidRPr="00076F16">
              <w:rPr>
                <w:rFonts w:ascii="Times New Roman" w:eastAsia="Times New Roman" w:hAnsi="Times New Roman" w:cs="Times New Roman"/>
                <w:b/>
                <w:bCs/>
                <w:sz w:val="24"/>
                <w:szCs w:val="24"/>
                <w:lang w:val="ro-RO" w:eastAsia="ru-RU"/>
              </w:rPr>
              <w:t>Indicatorii de progres</w:t>
            </w:r>
          </w:p>
        </w:tc>
      </w:tr>
      <w:tr w:rsidR="005C2A1A" w:rsidRPr="00B411AD" w14:paraId="3ED0496B" w14:textId="77777777" w:rsidTr="00AA44C1">
        <w:trPr>
          <w:tblCellSpacing w:w="0" w:type="dxa"/>
          <w:jc w:val="center"/>
        </w:trPr>
        <w:tc>
          <w:tcPr>
            <w:tcW w:w="300" w:type="pct"/>
            <w:tcMar>
              <w:top w:w="15" w:type="dxa"/>
              <w:left w:w="45" w:type="dxa"/>
              <w:bottom w:w="15" w:type="dxa"/>
              <w:right w:w="45" w:type="dxa"/>
            </w:tcMar>
          </w:tcPr>
          <w:p w14:paraId="7DC06613" w14:textId="77777777" w:rsidR="0063354E" w:rsidRPr="00DD14C0" w:rsidRDefault="0063354E" w:rsidP="0040571C">
            <w:pPr>
              <w:spacing w:after="0" w:line="240" w:lineRule="auto"/>
              <w:jc w:val="center"/>
              <w:rPr>
                <w:rFonts w:ascii="Times New Roman" w:eastAsia="Times New Roman" w:hAnsi="Times New Roman" w:cs="Times New Roman"/>
                <w:bCs/>
                <w:sz w:val="24"/>
                <w:szCs w:val="24"/>
                <w:lang w:val="ro-RO" w:eastAsia="ru-RU"/>
              </w:rPr>
            </w:pPr>
            <w:r w:rsidRPr="00DD14C0">
              <w:rPr>
                <w:rFonts w:ascii="Times New Roman" w:eastAsia="Times New Roman" w:hAnsi="Times New Roman" w:cs="Times New Roman"/>
                <w:bCs/>
                <w:sz w:val="24"/>
                <w:szCs w:val="24"/>
                <w:lang w:val="ro-RO" w:eastAsia="ru-RU"/>
              </w:rPr>
              <w:t>1</w:t>
            </w:r>
          </w:p>
        </w:tc>
        <w:tc>
          <w:tcPr>
            <w:tcW w:w="1485" w:type="pct"/>
            <w:tcMar>
              <w:top w:w="15" w:type="dxa"/>
              <w:left w:w="45" w:type="dxa"/>
              <w:bottom w:w="15" w:type="dxa"/>
              <w:right w:w="45" w:type="dxa"/>
            </w:tcMar>
          </w:tcPr>
          <w:p w14:paraId="5918E6E1" w14:textId="77777777" w:rsidR="0063354E" w:rsidRPr="00DD14C0" w:rsidRDefault="0063354E" w:rsidP="0040571C">
            <w:pPr>
              <w:spacing w:after="0" w:line="240" w:lineRule="auto"/>
              <w:jc w:val="center"/>
              <w:rPr>
                <w:rFonts w:ascii="Times New Roman" w:eastAsia="Times New Roman" w:hAnsi="Times New Roman" w:cs="Times New Roman"/>
                <w:bCs/>
                <w:sz w:val="24"/>
                <w:szCs w:val="24"/>
                <w:lang w:val="ro-RO" w:eastAsia="ru-RU"/>
              </w:rPr>
            </w:pPr>
            <w:r w:rsidRPr="00DD14C0">
              <w:rPr>
                <w:rFonts w:ascii="Times New Roman" w:eastAsia="Times New Roman" w:hAnsi="Times New Roman" w:cs="Times New Roman"/>
                <w:bCs/>
                <w:sz w:val="24"/>
                <w:szCs w:val="24"/>
                <w:lang w:val="ro-RO" w:eastAsia="ru-RU"/>
              </w:rPr>
              <w:t>2</w:t>
            </w:r>
          </w:p>
        </w:tc>
        <w:tc>
          <w:tcPr>
            <w:tcW w:w="725" w:type="pct"/>
            <w:tcMar>
              <w:top w:w="15" w:type="dxa"/>
              <w:left w:w="45" w:type="dxa"/>
              <w:bottom w:w="15" w:type="dxa"/>
              <w:right w:w="45" w:type="dxa"/>
            </w:tcMar>
          </w:tcPr>
          <w:p w14:paraId="2B5E28DF" w14:textId="77777777" w:rsidR="0063354E" w:rsidRPr="00DD14C0" w:rsidRDefault="0063354E" w:rsidP="0040571C">
            <w:pPr>
              <w:spacing w:after="0" w:line="240" w:lineRule="auto"/>
              <w:jc w:val="center"/>
              <w:rPr>
                <w:rFonts w:ascii="Times New Roman" w:eastAsia="Times New Roman" w:hAnsi="Times New Roman" w:cs="Times New Roman"/>
                <w:bCs/>
                <w:sz w:val="24"/>
                <w:szCs w:val="24"/>
                <w:lang w:val="ro-RO" w:eastAsia="ru-RU"/>
              </w:rPr>
            </w:pPr>
            <w:r w:rsidRPr="00DD14C0">
              <w:rPr>
                <w:rFonts w:ascii="Times New Roman" w:eastAsia="Times New Roman" w:hAnsi="Times New Roman" w:cs="Times New Roman"/>
                <w:bCs/>
                <w:sz w:val="24"/>
                <w:szCs w:val="24"/>
                <w:lang w:val="ro-RO" w:eastAsia="ru-RU"/>
              </w:rPr>
              <w:t>3</w:t>
            </w:r>
          </w:p>
        </w:tc>
        <w:tc>
          <w:tcPr>
            <w:tcW w:w="538" w:type="pct"/>
            <w:tcMar>
              <w:top w:w="15" w:type="dxa"/>
              <w:left w:w="45" w:type="dxa"/>
              <w:bottom w:w="15" w:type="dxa"/>
              <w:right w:w="45" w:type="dxa"/>
            </w:tcMar>
          </w:tcPr>
          <w:p w14:paraId="5652B266" w14:textId="77777777" w:rsidR="0063354E" w:rsidRPr="00DD14C0" w:rsidRDefault="0063354E" w:rsidP="0040571C">
            <w:pPr>
              <w:spacing w:after="0" w:line="240" w:lineRule="auto"/>
              <w:jc w:val="center"/>
              <w:rPr>
                <w:rFonts w:ascii="Times New Roman" w:eastAsia="Times New Roman" w:hAnsi="Times New Roman" w:cs="Times New Roman"/>
                <w:bCs/>
                <w:sz w:val="24"/>
                <w:szCs w:val="24"/>
                <w:lang w:val="ro-RO" w:eastAsia="ru-RU"/>
              </w:rPr>
            </w:pPr>
            <w:r w:rsidRPr="00DD14C0">
              <w:rPr>
                <w:rFonts w:ascii="Times New Roman" w:eastAsia="Times New Roman" w:hAnsi="Times New Roman" w:cs="Times New Roman"/>
                <w:bCs/>
                <w:sz w:val="24"/>
                <w:szCs w:val="24"/>
                <w:lang w:val="ro-RO" w:eastAsia="ru-RU"/>
              </w:rPr>
              <w:t>4</w:t>
            </w:r>
          </w:p>
        </w:tc>
        <w:tc>
          <w:tcPr>
            <w:tcW w:w="470" w:type="pct"/>
            <w:tcMar>
              <w:top w:w="15" w:type="dxa"/>
              <w:left w:w="45" w:type="dxa"/>
              <w:bottom w:w="15" w:type="dxa"/>
              <w:right w:w="45" w:type="dxa"/>
            </w:tcMar>
          </w:tcPr>
          <w:p w14:paraId="3D92E685" w14:textId="77777777" w:rsidR="0063354E" w:rsidRPr="00DD14C0" w:rsidRDefault="0063354E" w:rsidP="0040571C">
            <w:pPr>
              <w:spacing w:after="0" w:line="240" w:lineRule="auto"/>
              <w:jc w:val="center"/>
              <w:rPr>
                <w:rFonts w:ascii="Times New Roman" w:eastAsia="Times New Roman" w:hAnsi="Times New Roman" w:cs="Times New Roman"/>
                <w:bCs/>
                <w:sz w:val="24"/>
                <w:szCs w:val="24"/>
                <w:lang w:val="ro-RO" w:eastAsia="ru-RU"/>
              </w:rPr>
            </w:pPr>
            <w:r w:rsidRPr="00DD14C0">
              <w:rPr>
                <w:rFonts w:ascii="Times New Roman" w:eastAsia="Times New Roman" w:hAnsi="Times New Roman" w:cs="Times New Roman"/>
                <w:bCs/>
                <w:sz w:val="24"/>
                <w:szCs w:val="24"/>
                <w:lang w:val="ro-RO" w:eastAsia="ru-RU"/>
              </w:rPr>
              <w:t>5</w:t>
            </w:r>
          </w:p>
        </w:tc>
        <w:tc>
          <w:tcPr>
            <w:tcW w:w="504" w:type="pct"/>
            <w:tcBorders>
              <w:right w:val="single" w:sz="4" w:space="0" w:color="auto"/>
            </w:tcBorders>
            <w:tcMar>
              <w:top w:w="15" w:type="dxa"/>
              <w:left w:w="45" w:type="dxa"/>
              <w:bottom w:w="15" w:type="dxa"/>
              <w:right w:w="45" w:type="dxa"/>
            </w:tcMar>
          </w:tcPr>
          <w:p w14:paraId="47A252A2" w14:textId="614EEB76" w:rsidR="0063354E" w:rsidRPr="00DD14C0" w:rsidRDefault="001244F5" w:rsidP="001244F5">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6</w:t>
            </w:r>
          </w:p>
        </w:tc>
        <w:tc>
          <w:tcPr>
            <w:tcW w:w="415" w:type="pct"/>
            <w:tcBorders>
              <w:left w:val="single" w:sz="4" w:space="0" w:color="auto"/>
            </w:tcBorders>
          </w:tcPr>
          <w:p w14:paraId="41AD5E26" w14:textId="7F8B3DE7" w:rsidR="0063354E" w:rsidRPr="00DD14C0" w:rsidRDefault="001244F5" w:rsidP="001244F5">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7</w:t>
            </w:r>
          </w:p>
        </w:tc>
        <w:tc>
          <w:tcPr>
            <w:tcW w:w="563" w:type="pct"/>
            <w:tcMar>
              <w:top w:w="15" w:type="dxa"/>
              <w:left w:w="45" w:type="dxa"/>
              <w:bottom w:w="15" w:type="dxa"/>
              <w:right w:w="45" w:type="dxa"/>
            </w:tcMar>
          </w:tcPr>
          <w:p w14:paraId="3948F448" w14:textId="7E171A0F" w:rsidR="0063354E" w:rsidRPr="00DD14C0" w:rsidRDefault="001244F5" w:rsidP="0040571C">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8</w:t>
            </w:r>
          </w:p>
        </w:tc>
      </w:tr>
      <w:tr w:rsidR="004C65FF" w:rsidRPr="00BC4E28" w14:paraId="06F6D74E" w14:textId="77777777" w:rsidTr="00AA44C1">
        <w:trPr>
          <w:tblCellSpacing w:w="0" w:type="dxa"/>
          <w:jc w:val="center"/>
        </w:trPr>
        <w:tc>
          <w:tcPr>
            <w:tcW w:w="5000" w:type="pct"/>
            <w:gridSpan w:val="8"/>
            <w:tcMar>
              <w:top w:w="15" w:type="dxa"/>
              <w:left w:w="45" w:type="dxa"/>
              <w:bottom w:w="15" w:type="dxa"/>
              <w:right w:w="45" w:type="dxa"/>
            </w:tcMar>
          </w:tcPr>
          <w:p w14:paraId="1AA6AAE5" w14:textId="31D1F7C2" w:rsidR="004C65FF" w:rsidRPr="00DD14C0" w:rsidRDefault="004C65FF" w:rsidP="0040571C">
            <w:pPr>
              <w:spacing w:before="120" w:after="120" w:line="240" w:lineRule="auto"/>
              <w:rPr>
                <w:rFonts w:ascii="Times New Roman" w:eastAsia="Times New Roman" w:hAnsi="Times New Roman"/>
                <w:bCs/>
                <w:sz w:val="24"/>
                <w:szCs w:val="24"/>
                <w:lang w:val="ro-RO" w:eastAsia="ru-RU"/>
              </w:rPr>
            </w:pPr>
            <w:r>
              <w:rPr>
                <w:rFonts w:ascii="Times New Roman" w:eastAsia="Times New Roman" w:hAnsi="Times New Roman"/>
                <w:b/>
                <w:color w:val="000000"/>
                <w:sz w:val="24"/>
                <w:szCs w:val="24"/>
                <w:lang w:val="ro-RO"/>
              </w:rPr>
              <w:t xml:space="preserve">1. </w:t>
            </w:r>
            <w:r w:rsidRPr="00DD14C0">
              <w:rPr>
                <w:rFonts w:ascii="Times New Roman" w:eastAsia="Times New Roman" w:hAnsi="Times New Roman"/>
                <w:b/>
                <w:color w:val="000000"/>
                <w:sz w:val="24"/>
                <w:szCs w:val="24"/>
                <w:lang w:val="ro-RO"/>
              </w:rPr>
              <w:t xml:space="preserve">Sporirea </w:t>
            </w:r>
            <w:r w:rsidRPr="008376D9">
              <w:rPr>
                <w:rFonts w:ascii="Times New Roman" w:eastAsia="Times New Roman" w:hAnsi="Times New Roman" w:cs="Times New Roman"/>
                <w:b/>
                <w:sz w:val="24"/>
                <w:szCs w:val="24"/>
                <w:lang w:val="ro-RO" w:eastAsia="ru-RU"/>
              </w:rPr>
              <w:t>numărului</w:t>
            </w:r>
            <w:r w:rsidRPr="00DD14C0">
              <w:rPr>
                <w:rFonts w:ascii="Times New Roman" w:eastAsia="Times New Roman" w:hAnsi="Times New Roman"/>
                <w:b/>
                <w:color w:val="000000"/>
                <w:sz w:val="24"/>
                <w:szCs w:val="24"/>
                <w:lang w:val="ro-RO"/>
              </w:rPr>
              <w:t xml:space="preserve"> de animale întreținute în ferme și a productivității acestora</w:t>
            </w:r>
            <w:r w:rsidRPr="00DD14C0">
              <w:rPr>
                <w:rFonts w:ascii="Times New Roman" w:hAnsi="Times New Roman"/>
                <w:lang w:val="ro-RO"/>
              </w:rPr>
              <w:t xml:space="preserve"> </w:t>
            </w:r>
            <w:r w:rsidRPr="00DD14C0">
              <w:rPr>
                <w:rFonts w:ascii="Times New Roman" w:eastAsia="Times New Roman" w:hAnsi="Times New Roman"/>
                <w:b/>
                <w:color w:val="000000"/>
                <w:sz w:val="24"/>
                <w:szCs w:val="24"/>
                <w:lang w:val="ro-RO"/>
              </w:rPr>
              <w:t>prin aplicarea tehnologiilor moderne</w:t>
            </w:r>
          </w:p>
        </w:tc>
      </w:tr>
      <w:tr w:rsidR="005C2A1A" w:rsidRPr="00BC4E28" w14:paraId="6DE04515" w14:textId="77777777" w:rsidTr="00AA44C1">
        <w:trPr>
          <w:tblCellSpacing w:w="0" w:type="dxa"/>
          <w:jc w:val="center"/>
        </w:trPr>
        <w:tc>
          <w:tcPr>
            <w:tcW w:w="300" w:type="pct"/>
            <w:tcMar>
              <w:top w:w="15" w:type="dxa"/>
              <w:left w:w="45" w:type="dxa"/>
              <w:bottom w:w="15" w:type="dxa"/>
              <w:right w:w="45" w:type="dxa"/>
            </w:tcMar>
          </w:tcPr>
          <w:p w14:paraId="46AE8315"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1.1.</w:t>
            </w:r>
          </w:p>
        </w:tc>
        <w:tc>
          <w:tcPr>
            <w:tcW w:w="1485" w:type="pct"/>
            <w:tcMar>
              <w:top w:w="15" w:type="dxa"/>
              <w:left w:w="45" w:type="dxa"/>
              <w:bottom w:w="15" w:type="dxa"/>
              <w:right w:w="45" w:type="dxa"/>
            </w:tcMar>
          </w:tcPr>
          <w:p w14:paraId="2FE79BDD" w14:textId="5F34E388" w:rsidR="0063354E" w:rsidRPr="00B85D6D" w:rsidRDefault="000F7B96"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Subvenționarea pentru</w:t>
            </w:r>
            <w:r w:rsidR="00504CEA" w:rsidRPr="00B85D6D">
              <w:rPr>
                <w:rFonts w:ascii="Times New Roman" w:eastAsia="Times New Roman" w:hAnsi="Times New Roman" w:cs="Times New Roman"/>
                <w:color w:val="000000"/>
                <w:sz w:val="24"/>
                <w:szCs w:val="24"/>
                <w:lang w:val="ro-RO"/>
              </w:rPr>
              <w:t xml:space="preserve"> </w:t>
            </w:r>
            <w:r w:rsidRPr="00B85D6D">
              <w:rPr>
                <w:rFonts w:ascii="Times New Roman" w:eastAsia="Times New Roman" w:hAnsi="Times New Roman" w:cs="Times New Roman"/>
                <w:color w:val="000000"/>
                <w:sz w:val="24"/>
                <w:szCs w:val="24"/>
                <w:lang w:val="ro-RO"/>
              </w:rPr>
              <w:t>construcția și</w:t>
            </w:r>
            <w:r w:rsidR="0063354E" w:rsidRPr="00B85D6D">
              <w:rPr>
                <w:rFonts w:ascii="Times New Roman" w:eastAsia="Times New Roman" w:hAnsi="Times New Roman" w:cs="Times New Roman"/>
                <w:color w:val="000000"/>
                <w:sz w:val="24"/>
                <w:szCs w:val="24"/>
                <w:lang w:val="ro-RO"/>
              </w:rPr>
              <w:t xml:space="preserve"> reconstrucția, dotarea cu utilaj și renovarea tehnologica  a fermelor de producere a laptelui</w:t>
            </w:r>
          </w:p>
        </w:tc>
        <w:tc>
          <w:tcPr>
            <w:tcW w:w="725" w:type="pct"/>
            <w:tcMar>
              <w:top w:w="15" w:type="dxa"/>
              <w:left w:w="45" w:type="dxa"/>
              <w:bottom w:w="15" w:type="dxa"/>
              <w:right w:w="45" w:type="dxa"/>
            </w:tcMar>
            <w:vAlign w:val="center"/>
          </w:tcPr>
          <w:p w14:paraId="635341F4"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168,8</w:t>
            </w:r>
          </w:p>
        </w:tc>
        <w:tc>
          <w:tcPr>
            <w:tcW w:w="538" w:type="pct"/>
            <w:tcMar>
              <w:top w:w="15" w:type="dxa"/>
              <w:left w:w="45" w:type="dxa"/>
              <w:bottom w:w="15" w:type="dxa"/>
              <w:right w:w="45" w:type="dxa"/>
            </w:tcMar>
            <w:vAlign w:val="center"/>
          </w:tcPr>
          <w:p w14:paraId="0C161139" w14:textId="4AEEBE90" w:rsidR="0063354E" w:rsidRPr="00B85D6D" w:rsidRDefault="008D0AD9" w:rsidP="0040571C">
            <w:pPr>
              <w:spacing w:after="0" w:line="240" w:lineRule="auto"/>
              <w:jc w:val="center"/>
              <w:rPr>
                <w:rFonts w:ascii="Times New Roman" w:eastAsia="Times New Roman" w:hAnsi="Times New Roman" w:cs="Times New Roman"/>
                <w:sz w:val="24"/>
                <w:szCs w:val="24"/>
                <w:lang w:val="ro-RO" w:eastAsia="ru-RU"/>
              </w:rPr>
            </w:pPr>
            <w:r w:rsidRPr="008D0AD9">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4CB7DAD8"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459F7A8B" w14:textId="44538116" w:rsidR="00744294" w:rsidRPr="00B85D6D" w:rsidRDefault="00744294"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16A9C363" w14:textId="77777777" w:rsidR="00A81AD3" w:rsidRPr="00A81AD3" w:rsidRDefault="00A81AD3" w:rsidP="00A81AD3">
            <w:pPr>
              <w:spacing w:after="0" w:line="240" w:lineRule="auto"/>
              <w:jc w:val="center"/>
              <w:rPr>
                <w:rFonts w:ascii="Times New Roman" w:eastAsia="Times New Roman" w:hAnsi="Times New Roman" w:cs="Times New Roman"/>
                <w:sz w:val="24"/>
                <w:szCs w:val="24"/>
                <w:lang w:val="ro-RO" w:eastAsia="ru-RU"/>
              </w:rPr>
            </w:pPr>
            <w:r w:rsidRPr="00A81AD3">
              <w:rPr>
                <w:rFonts w:ascii="Times New Roman" w:eastAsia="Times New Roman" w:hAnsi="Times New Roman" w:cs="Times New Roman"/>
                <w:sz w:val="24"/>
                <w:szCs w:val="24"/>
                <w:lang w:val="ro-RO" w:eastAsia="ru-RU"/>
              </w:rPr>
              <w:t>AFPL,</w:t>
            </w:r>
          </w:p>
          <w:p w14:paraId="2BE8B05B" w14:textId="77777777" w:rsidR="00A81AD3" w:rsidRPr="00A81AD3" w:rsidRDefault="00A81AD3" w:rsidP="00A81AD3">
            <w:pPr>
              <w:spacing w:after="0" w:line="240" w:lineRule="auto"/>
              <w:jc w:val="center"/>
              <w:rPr>
                <w:rFonts w:ascii="Times New Roman" w:eastAsia="Times New Roman" w:hAnsi="Times New Roman" w:cs="Times New Roman"/>
                <w:sz w:val="24"/>
                <w:szCs w:val="24"/>
                <w:lang w:val="ro-RO" w:eastAsia="ru-RU"/>
              </w:rPr>
            </w:pPr>
            <w:r w:rsidRPr="00A81AD3">
              <w:rPr>
                <w:rFonts w:ascii="Times New Roman" w:eastAsia="Times New Roman" w:hAnsi="Times New Roman" w:cs="Times New Roman"/>
                <w:sz w:val="24"/>
                <w:szCs w:val="24"/>
                <w:lang w:val="ro-RO" w:eastAsia="ru-RU"/>
              </w:rPr>
              <w:t>FCOCRMCL,</w:t>
            </w:r>
          </w:p>
          <w:p w14:paraId="122D013D" w14:textId="18C265B5" w:rsidR="0063354E" w:rsidRPr="00B85D6D" w:rsidRDefault="00A81AD3" w:rsidP="00A81AD3">
            <w:pPr>
              <w:spacing w:after="0" w:line="240" w:lineRule="auto"/>
              <w:jc w:val="center"/>
              <w:rPr>
                <w:rFonts w:ascii="Times New Roman" w:eastAsia="Times New Roman" w:hAnsi="Times New Roman" w:cs="Times New Roman"/>
                <w:sz w:val="24"/>
                <w:szCs w:val="24"/>
                <w:lang w:val="ro-RO" w:eastAsia="ru-RU"/>
              </w:rPr>
            </w:pPr>
            <w:r w:rsidRPr="00A81AD3">
              <w:rPr>
                <w:rFonts w:ascii="Times New Roman" w:eastAsia="Times New Roman" w:hAnsi="Times New Roman" w:cs="Times New Roman"/>
                <w:sz w:val="24"/>
                <w:szCs w:val="24"/>
                <w:lang w:val="ro-RO" w:eastAsia="ru-RU"/>
              </w:rPr>
              <w:t>FNCOCRM,</w:t>
            </w:r>
            <w:r w:rsidR="00744294" w:rsidRPr="00B85D6D">
              <w:rPr>
                <w:rFonts w:ascii="Times New Roman" w:eastAsia="Times New Roman" w:hAnsi="Times New Roman" w:cs="Times New Roman"/>
                <w:sz w:val="24"/>
                <w:szCs w:val="24"/>
                <w:lang w:val="ro-RO" w:eastAsia="ru-RU"/>
              </w:rPr>
              <w:t>Agenți economici</w:t>
            </w:r>
          </w:p>
        </w:tc>
        <w:tc>
          <w:tcPr>
            <w:tcW w:w="415" w:type="pct"/>
            <w:tcBorders>
              <w:left w:val="single" w:sz="4" w:space="0" w:color="auto"/>
            </w:tcBorders>
            <w:vAlign w:val="center"/>
          </w:tcPr>
          <w:p w14:paraId="5ED3FE78" w14:textId="6B56218B"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5C09D3"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6395335C" w14:textId="1B3B11EB" w:rsidR="0063354E" w:rsidRPr="00B85D6D" w:rsidRDefault="004257C9" w:rsidP="00047E61">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50 ferme de bovine </w:t>
            </w:r>
            <w:r w:rsidR="00047E61">
              <w:rPr>
                <w:rFonts w:ascii="Times New Roman" w:eastAsia="Times New Roman" w:hAnsi="Times New Roman" w:cs="Times New Roman"/>
                <w:sz w:val="24"/>
                <w:szCs w:val="24"/>
                <w:lang w:val="ro-RO" w:eastAsia="ru-RU"/>
              </w:rPr>
              <w:t xml:space="preserve">din ele </w:t>
            </w:r>
            <w:r w:rsidRPr="00B85D6D">
              <w:rPr>
                <w:rFonts w:ascii="Times New Roman" w:eastAsia="Times New Roman" w:hAnsi="Times New Roman" w:cs="Times New Roman"/>
                <w:sz w:val="24"/>
                <w:szCs w:val="24"/>
                <w:lang w:val="ro-RO" w:eastAsia="ru-RU"/>
              </w:rPr>
              <w:t>ferme de ovine și caprine</w:t>
            </w:r>
          </w:p>
        </w:tc>
      </w:tr>
      <w:tr w:rsidR="005C2A1A" w:rsidRPr="00BC4E28" w14:paraId="0BE23C30" w14:textId="77777777" w:rsidTr="00AA44C1">
        <w:trPr>
          <w:tblCellSpacing w:w="0" w:type="dxa"/>
          <w:jc w:val="center"/>
        </w:trPr>
        <w:tc>
          <w:tcPr>
            <w:tcW w:w="300" w:type="pct"/>
            <w:tcMar>
              <w:top w:w="15" w:type="dxa"/>
              <w:left w:w="45" w:type="dxa"/>
              <w:bottom w:w="15" w:type="dxa"/>
              <w:right w:w="45" w:type="dxa"/>
            </w:tcMar>
          </w:tcPr>
          <w:p w14:paraId="4FC72FB6"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1.2</w:t>
            </w:r>
          </w:p>
        </w:tc>
        <w:tc>
          <w:tcPr>
            <w:tcW w:w="1485" w:type="pct"/>
            <w:tcMar>
              <w:top w:w="15" w:type="dxa"/>
              <w:left w:w="45" w:type="dxa"/>
              <w:bottom w:w="15" w:type="dxa"/>
              <w:right w:w="45" w:type="dxa"/>
            </w:tcMar>
          </w:tcPr>
          <w:p w14:paraId="277E4757" w14:textId="5C4C4FEF" w:rsidR="0063354E" w:rsidRPr="00B85D6D" w:rsidRDefault="00E32388" w:rsidP="00E32388">
            <w:pPr>
              <w:suppressAutoHyphens/>
              <w:spacing w:after="0" w:line="240" w:lineRule="auto"/>
              <w:contextualSpacing/>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Subvenționarea procurării juncilor </w:t>
            </w:r>
            <w:r w:rsidRPr="00E32388">
              <w:rPr>
                <w:rFonts w:ascii="Times New Roman" w:eastAsia="Times New Roman" w:hAnsi="Times New Roman" w:cs="Times New Roman"/>
                <w:color w:val="000000"/>
                <w:sz w:val="24"/>
                <w:szCs w:val="24"/>
                <w:lang w:val="ro-RO"/>
              </w:rPr>
              <w:t>cu un potenţial înalt de productivitate, inclusiv din import, pentru completarea fermelor noi create şi celor existente;</w:t>
            </w:r>
          </w:p>
        </w:tc>
        <w:tc>
          <w:tcPr>
            <w:tcW w:w="725" w:type="pct"/>
            <w:tcMar>
              <w:top w:w="15" w:type="dxa"/>
              <w:left w:w="45" w:type="dxa"/>
              <w:bottom w:w="15" w:type="dxa"/>
              <w:right w:w="45" w:type="dxa"/>
            </w:tcMar>
            <w:vAlign w:val="center"/>
          </w:tcPr>
          <w:p w14:paraId="32838F80" w14:textId="77AB612F" w:rsidR="0063354E" w:rsidRPr="00B85D6D" w:rsidRDefault="00047E61"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40</w:t>
            </w:r>
            <w:r w:rsidR="0063354E" w:rsidRPr="00B85D6D">
              <w:rPr>
                <w:rFonts w:ascii="Times New Roman" w:eastAsia="Times New Roman" w:hAnsi="Times New Roman" w:cs="Times New Roman"/>
                <w:sz w:val="24"/>
                <w:szCs w:val="24"/>
                <w:lang w:val="ro-RO" w:eastAsia="ru-RU"/>
              </w:rPr>
              <w:t>,0</w:t>
            </w:r>
          </w:p>
        </w:tc>
        <w:tc>
          <w:tcPr>
            <w:tcW w:w="538" w:type="pct"/>
            <w:tcMar>
              <w:top w:w="15" w:type="dxa"/>
              <w:left w:w="45" w:type="dxa"/>
              <w:bottom w:w="15" w:type="dxa"/>
              <w:right w:w="45" w:type="dxa"/>
            </w:tcMar>
            <w:vAlign w:val="center"/>
          </w:tcPr>
          <w:p w14:paraId="7C24F27E" w14:textId="57A23861" w:rsidR="0063354E" w:rsidRPr="00B85D6D" w:rsidRDefault="008D0AD9" w:rsidP="0040571C">
            <w:pPr>
              <w:spacing w:after="0" w:line="240" w:lineRule="auto"/>
              <w:jc w:val="center"/>
              <w:rPr>
                <w:rFonts w:ascii="Times New Roman" w:eastAsia="Times New Roman" w:hAnsi="Times New Roman" w:cs="Times New Roman"/>
                <w:sz w:val="24"/>
                <w:szCs w:val="24"/>
                <w:lang w:val="ro-RO" w:eastAsia="ru-RU"/>
              </w:rPr>
            </w:pPr>
            <w:r w:rsidRPr="008D0AD9">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52670BA1"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3077D98A" w14:textId="5635FE0C" w:rsidR="00744294" w:rsidRPr="00B85D6D" w:rsidRDefault="00744294"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7C0DA9EE" w14:textId="77777777" w:rsidR="00A81AD3" w:rsidRDefault="00A81AD3" w:rsidP="0063354E">
            <w:pPr>
              <w:spacing w:after="0" w:line="240" w:lineRule="auto"/>
              <w:jc w:val="center"/>
              <w:rPr>
                <w:rFonts w:ascii="Times New Roman" w:eastAsia="Times New Roman" w:hAnsi="Times New Roman" w:cs="Times New Roman"/>
                <w:sz w:val="24"/>
                <w:szCs w:val="24"/>
                <w:lang w:val="ro-RO" w:eastAsia="ru-RU"/>
              </w:rPr>
            </w:pPr>
            <w:r w:rsidRPr="00A81AD3">
              <w:rPr>
                <w:rFonts w:ascii="Times New Roman" w:eastAsia="Times New Roman" w:hAnsi="Times New Roman" w:cs="Times New Roman"/>
                <w:sz w:val="24"/>
                <w:szCs w:val="24"/>
                <w:lang w:val="ro-RO" w:eastAsia="ru-RU"/>
              </w:rPr>
              <w:t>AFPL,</w:t>
            </w:r>
          </w:p>
          <w:p w14:paraId="00E15017" w14:textId="333D0925" w:rsidR="0063354E" w:rsidRPr="00B85D6D" w:rsidRDefault="00744294" w:rsidP="0063354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Agenți economici</w:t>
            </w:r>
          </w:p>
        </w:tc>
        <w:tc>
          <w:tcPr>
            <w:tcW w:w="415" w:type="pct"/>
            <w:tcBorders>
              <w:left w:val="single" w:sz="4" w:space="0" w:color="auto"/>
            </w:tcBorders>
            <w:vAlign w:val="center"/>
          </w:tcPr>
          <w:p w14:paraId="36D751F1" w14:textId="0FA3DA16"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8329A5"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5ECA245F" w14:textId="598FDAED" w:rsidR="0063354E" w:rsidRPr="00B85D6D" w:rsidRDefault="00047E61" w:rsidP="00047E61">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2 mii de junci </w:t>
            </w:r>
            <w:r w:rsidR="004257C9" w:rsidRPr="00B85D6D">
              <w:rPr>
                <w:rFonts w:ascii="Times New Roman" w:eastAsia="Times New Roman" w:hAnsi="Times New Roman" w:cs="Times New Roman"/>
                <w:sz w:val="24"/>
                <w:szCs w:val="24"/>
                <w:lang w:val="ro-RO" w:eastAsia="ru-RU"/>
              </w:rPr>
              <w:t>din import</w:t>
            </w:r>
          </w:p>
        </w:tc>
      </w:tr>
      <w:tr w:rsidR="005C2A1A" w:rsidRPr="00B85D6D" w14:paraId="18209F64" w14:textId="77777777" w:rsidTr="00AA44C1">
        <w:trPr>
          <w:tblCellSpacing w:w="0" w:type="dxa"/>
          <w:jc w:val="center"/>
        </w:trPr>
        <w:tc>
          <w:tcPr>
            <w:tcW w:w="300" w:type="pct"/>
            <w:tcMar>
              <w:top w:w="15" w:type="dxa"/>
              <w:left w:w="45" w:type="dxa"/>
              <w:bottom w:w="15" w:type="dxa"/>
              <w:right w:w="45" w:type="dxa"/>
            </w:tcMar>
          </w:tcPr>
          <w:p w14:paraId="012BBD0E"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1.3.</w:t>
            </w:r>
          </w:p>
        </w:tc>
        <w:tc>
          <w:tcPr>
            <w:tcW w:w="1485" w:type="pct"/>
            <w:tcMar>
              <w:top w:w="15" w:type="dxa"/>
              <w:left w:w="45" w:type="dxa"/>
              <w:bottom w:w="15" w:type="dxa"/>
              <w:right w:w="45" w:type="dxa"/>
            </w:tcMar>
          </w:tcPr>
          <w:p w14:paraId="06007DBC" w14:textId="77777777" w:rsidR="0063354E" w:rsidRPr="00B85D6D" w:rsidRDefault="0063354E"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Subvenționarea în avans a fermelor existente, în scopul sporirii volumelor de producție, cât și a proiectelor de implementare a ciclul închis de producere.</w:t>
            </w:r>
          </w:p>
        </w:tc>
        <w:tc>
          <w:tcPr>
            <w:tcW w:w="725" w:type="pct"/>
            <w:tcMar>
              <w:top w:w="15" w:type="dxa"/>
              <w:left w:w="45" w:type="dxa"/>
              <w:bottom w:w="15" w:type="dxa"/>
              <w:right w:w="45" w:type="dxa"/>
            </w:tcMar>
            <w:vAlign w:val="center"/>
          </w:tcPr>
          <w:p w14:paraId="5BE438E3"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6,0</w:t>
            </w:r>
          </w:p>
        </w:tc>
        <w:tc>
          <w:tcPr>
            <w:tcW w:w="538" w:type="pct"/>
            <w:tcMar>
              <w:top w:w="15" w:type="dxa"/>
              <w:left w:w="45" w:type="dxa"/>
              <w:bottom w:w="15" w:type="dxa"/>
              <w:right w:w="45" w:type="dxa"/>
            </w:tcMar>
            <w:vAlign w:val="center"/>
          </w:tcPr>
          <w:p w14:paraId="5D674C85" w14:textId="2AC54266" w:rsidR="0063354E" w:rsidRPr="00B85D6D" w:rsidRDefault="008D0AD9" w:rsidP="0040571C">
            <w:pPr>
              <w:spacing w:after="0" w:line="240" w:lineRule="auto"/>
              <w:jc w:val="center"/>
              <w:rPr>
                <w:rFonts w:ascii="Times New Roman" w:eastAsia="Times New Roman" w:hAnsi="Times New Roman" w:cs="Times New Roman"/>
                <w:sz w:val="24"/>
                <w:szCs w:val="24"/>
                <w:lang w:val="ro-RO" w:eastAsia="ru-RU"/>
              </w:rPr>
            </w:pPr>
            <w:r w:rsidRPr="008D0AD9">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528C030E"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5EEF69B3" w14:textId="605E16A9" w:rsidR="00744294" w:rsidRPr="00B85D6D" w:rsidRDefault="00744294"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7066B56C" w14:textId="77777777" w:rsidR="00A81AD3" w:rsidRDefault="00A81AD3" w:rsidP="0063354E">
            <w:pPr>
              <w:spacing w:after="0" w:line="240" w:lineRule="auto"/>
              <w:jc w:val="center"/>
              <w:rPr>
                <w:rFonts w:ascii="Times New Roman" w:eastAsia="Times New Roman" w:hAnsi="Times New Roman" w:cs="Times New Roman"/>
                <w:sz w:val="24"/>
                <w:szCs w:val="24"/>
                <w:lang w:val="ro-RO" w:eastAsia="ru-RU"/>
              </w:rPr>
            </w:pPr>
            <w:r w:rsidRPr="00A81AD3">
              <w:rPr>
                <w:rFonts w:ascii="Times New Roman" w:eastAsia="Times New Roman" w:hAnsi="Times New Roman" w:cs="Times New Roman"/>
                <w:sz w:val="24"/>
                <w:szCs w:val="24"/>
                <w:lang w:val="ro-RO" w:eastAsia="ru-RU"/>
              </w:rPr>
              <w:t>AFPL,</w:t>
            </w:r>
          </w:p>
          <w:p w14:paraId="21B6DAA3" w14:textId="2F4ADB02" w:rsidR="0063354E" w:rsidRPr="00B85D6D" w:rsidRDefault="00744294" w:rsidP="0063354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Agenți economici</w:t>
            </w:r>
          </w:p>
        </w:tc>
        <w:tc>
          <w:tcPr>
            <w:tcW w:w="415" w:type="pct"/>
            <w:tcBorders>
              <w:left w:val="single" w:sz="4" w:space="0" w:color="auto"/>
            </w:tcBorders>
            <w:vAlign w:val="center"/>
          </w:tcPr>
          <w:p w14:paraId="01270838" w14:textId="3C6AA380" w:rsidR="0063354E" w:rsidRPr="00B85D6D" w:rsidRDefault="008329A5"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6E0D6F">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7EEE5430" w14:textId="7A03BD6A" w:rsidR="0063354E" w:rsidRPr="00B85D6D" w:rsidRDefault="005C09D3"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Cel puțin 20 </w:t>
            </w:r>
            <w:r w:rsidR="0063354E" w:rsidRPr="00B85D6D">
              <w:rPr>
                <w:rFonts w:ascii="Times New Roman" w:eastAsia="Times New Roman" w:hAnsi="Times New Roman" w:cs="Times New Roman"/>
                <w:sz w:val="24"/>
                <w:szCs w:val="24"/>
                <w:lang w:val="ro-RO" w:eastAsia="ru-RU"/>
              </w:rPr>
              <w:t>beneficiari</w:t>
            </w:r>
          </w:p>
        </w:tc>
      </w:tr>
      <w:tr w:rsidR="005C2A1A" w:rsidRPr="00B85D6D" w14:paraId="721CC69B" w14:textId="77777777" w:rsidTr="00AA44C1">
        <w:trPr>
          <w:tblCellSpacing w:w="0" w:type="dxa"/>
          <w:jc w:val="center"/>
        </w:trPr>
        <w:tc>
          <w:tcPr>
            <w:tcW w:w="300" w:type="pct"/>
            <w:tcMar>
              <w:top w:w="15" w:type="dxa"/>
              <w:left w:w="45" w:type="dxa"/>
              <w:bottom w:w="15" w:type="dxa"/>
              <w:right w:w="45" w:type="dxa"/>
            </w:tcMar>
          </w:tcPr>
          <w:p w14:paraId="368F6CA9"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1.4.</w:t>
            </w:r>
          </w:p>
        </w:tc>
        <w:tc>
          <w:tcPr>
            <w:tcW w:w="1485" w:type="pct"/>
            <w:tcMar>
              <w:top w:w="15" w:type="dxa"/>
              <w:left w:w="45" w:type="dxa"/>
              <w:bottom w:w="15" w:type="dxa"/>
              <w:right w:w="45" w:type="dxa"/>
            </w:tcMar>
          </w:tcPr>
          <w:p w14:paraId="3748651D" w14:textId="3BDF4049" w:rsidR="0063354E" w:rsidRPr="00B85D6D" w:rsidRDefault="0063354E"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 xml:space="preserve">Eliminarea plafoanelor maximale de la măsurile de subvenționare </w:t>
            </w:r>
            <w:r w:rsidR="00F2623B">
              <w:rPr>
                <w:rFonts w:ascii="Times New Roman" w:eastAsia="Times New Roman" w:hAnsi="Times New Roman" w:cs="Times New Roman"/>
                <w:color w:val="000000"/>
                <w:sz w:val="24"/>
                <w:szCs w:val="24"/>
                <w:lang w:val="ro-RO"/>
              </w:rPr>
              <w:t xml:space="preserve">submăsura </w:t>
            </w:r>
            <w:r w:rsidRPr="00B85D6D">
              <w:rPr>
                <w:rFonts w:ascii="Times New Roman" w:eastAsia="Times New Roman" w:hAnsi="Times New Roman" w:cs="Times New Roman"/>
                <w:color w:val="000000"/>
                <w:sz w:val="24"/>
                <w:szCs w:val="24"/>
                <w:lang w:val="ro-RO"/>
              </w:rPr>
              <w:t>1.4, 1.5, 1.6.4</w:t>
            </w:r>
            <w:r w:rsidR="00F2623B">
              <w:rPr>
                <w:rFonts w:ascii="Times New Roman" w:eastAsia="Times New Roman" w:hAnsi="Times New Roman" w:cs="Times New Roman"/>
                <w:color w:val="000000"/>
                <w:sz w:val="24"/>
                <w:szCs w:val="24"/>
                <w:lang w:val="ro-RO"/>
              </w:rPr>
              <w:t xml:space="preserve"> prevăzute în </w:t>
            </w:r>
            <w:proofErr w:type="spellStart"/>
            <w:r w:rsidR="00F2623B">
              <w:rPr>
                <w:rFonts w:ascii="Times New Roman" w:eastAsia="Times New Roman" w:hAnsi="Times New Roman" w:cs="Times New Roman"/>
                <w:color w:val="000000"/>
                <w:sz w:val="24"/>
                <w:szCs w:val="24"/>
                <w:lang w:val="ro-RO"/>
              </w:rPr>
              <w:t>Hotărîrea</w:t>
            </w:r>
            <w:proofErr w:type="spellEnd"/>
            <w:r w:rsidR="00F2623B">
              <w:rPr>
                <w:rFonts w:ascii="Times New Roman" w:eastAsia="Times New Roman" w:hAnsi="Times New Roman" w:cs="Times New Roman"/>
                <w:color w:val="000000"/>
                <w:sz w:val="24"/>
                <w:szCs w:val="24"/>
                <w:lang w:val="ro-RO"/>
              </w:rPr>
              <w:t xml:space="preserve"> G</w:t>
            </w:r>
            <w:r w:rsidR="00651B97">
              <w:rPr>
                <w:rFonts w:ascii="Times New Roman" w:eastAsia="Times New Roman" w:hAnsi="Times New Roman" w:cs="Times New Roman"/>
                <w:color w:val="000000"/>
                <w:sz w:val="24"/>
                <w:szCs w:val="24"/>
                <w:lang w:val="ro-RO"/>
              </w:rPr>
              <w:t xml:space="preserve">uvernului </w:t>
            </w:r>
            <w:r w:rsidR="00F2623B">
              <w:rPr>
                <w:rFonts w:ascii="Times New Roman" w:eastAsia="Times New Roman" w:hAnsi="Times New Roman" w:cs="Times New Roman"/>
                <w:color w:val="000000"/>
                <w:sz w:val="24"/>
                <w:szCs w:val="24"/>
                <w:lang w:val="ro-RO"/>
              </w:rPr>
              <w:t>455/2017</w:t>
            </w:r>
            <w:r w:rsidRPr="00B85D6D">
              <w:rPr>
                <w:rFonts w:ascii="Times New Roman" w:eastAsia="Times New Roman" w:hAnsi="Times New Roman" w:cs="Times New Roman"/>
                <w:color w:val="000000"/>
                <w:sz w:val="24"/>
                <w:szCs w:val="24"/>
                <w:lang w:val="ro-RO"/>
              </w:rPr>
              <w:t>, condiționate prin suma de investiții</w:t>
            </w:r>
          </w:p>
        </w:tc>
        <w:tc>
          <w:tcPr>
            <w:tcW w:w="725" w:type="pct"/>
            <w:tcMar>
              <w:top w:w="15" w:type="dxa"/>
              <w:left w:w="45" w:type="dxa"/>
              <w:bottom w:w="15" w:type="dxa"/>
              <w:right w:w="45" w:type="dxa"/>
            </w:tcMar>
            <w:vAlign w:val="center"/>
          </w:tcPr>
          <w:p w14:paraId="6F5BDB94"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45,0</w:t>
            </w:r>
          </w:p>
        </w:tc>
        <w:tc>
          <w:tcPr>
            <w:tcW w:w="538" w:type="pct"/>
            <w:tcMar>
              <w:top w:w="15" w:type="dxa"/>
              <w:left w:w="45" w:type="dxa"/>
              <w:bottom w:w="15" w:type="dxa"/>
              <w:right w:w="45" w:type="dxa"/>
            </w:tcMar>
            <w:vAlign w:val="center"/>
          </w:tcPr>
          <w:p w14:paraId="3203B8FF" w14:textId="241893F9" w:rsidR="0063354E" w:rsidRPr="00B85D6D" w:rsidRDefault="008D0AD9" w:rsidP="0040571C">
            <w:pPr>
              <w:spacing w:after="0" w:line="240" w:lineRule="auto"/>
              <w:jc w:val="center"/>
              <w:rPr>
                <w:rFonts w:ascii="Times New Roman" w:eastAsia="Times New Roman" w:hAnsi="Times New Roman" w:cs="Times New Roman"/>
                <w:sz w:val="24"/>
                <w:szCs w:val="24"/>
                <w:lang w:val="ro-RO" w:eastAsia="ru-RU"/>
              </w:rPr>
            </w:pPr>
            <w:r w:rsidRPr="008D0AD9">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6CD55835"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53DCEE9E" w14:textId="4FA5EABB" w:rsidR="00744294" w:rsidRPr="00B85D6D" w:rsidRDefault="00744294"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5CB00648" w14:textId="77777777" w:rsidR="0063354E" w:rsidRDefault="00870E2C" w:rsidP="0063354E">
            <w:pPr>
              <w:spacing w:after="0" w:line="240" w:lineRule="auto"/>
              <w:jc w:val="center"/>
              <w:rPr>
                <w:rFonts w:ascii="Times New Roman" w:eastAsia="Times New Roman" w:hAnsi="Times New Roman" w:cs="Times New Roman"/>
                <w:sz w:val="24"/>
                <w:szCs w:val="24"/>
                <w:lang w:val="ro-RO" w:eastAsia="ru-RU"/>
              </w:rPr>
            </w:pPr>
            <w:r w:rsidRPr="00870E2C">
              <w:rPr>
                <w:rFonts w:ascii="Times New Roman" w:eastAsia="Times New Roman" w:hAnsi="Times New Roman" w:cs="Times New Roman"/>
                <w:sz w:val="24"/>
                <w:szCs w:val="24"/>
                <w:lang w:val="ro-RO" w:eastAsia="ru-RU"/>
              </w:rPr>
              <w:t>AFPL,</w:t>
            </w:r>
          </w:p>
          <w:p w14:paraId="2BEC0ADF" w14:textId="77777777" w:rsidR="00870E2C" w:rsidRDefault="00870E2C" w:rsidP="0063354E">
            <w:pPr>
              <w:spacing w:after="0" w:line="240" w:lineRule="auto"/>
              <w:jc w:val="center"/>
              <w:rPr>
                <w:rFonts w:ascii="Times New Roman" w:eastAsia="Times New Roman" w:hAnsi="Times New Roman" w:cs="Times New Roman"/>
                <w:sz w:val="24"/>
                <w:szCs w:val="24"/>
                <w:lang w:val="ro-RO" w:eastAsia="ru-RU"/>
              </w:rPr>
            </w:pPr>
            <w:r w:rsidRPr="00870E2C">
              <w:rPr>
                <w:rFonts w:ascii="Times New Roman" w:eastAsia="Times New Roman" w:hAnsi="Times New Roman" w:cs="Times New Roman"/>
                <w:sz w:val="24"/>
                <w:szCs w:val="24"/>
                <w:lang w:val="ro-RO" w:eastAsia="ru-RU"/>
              </w:rPr>
              <w:t>ANPLPL</w:t>
            </w:r>
            <w:r w:rsidR="00A81AD3">
              <w:rPr>
                <w:rFonts w:ascii="Times New Roman" w:eastAsia="Times New Roman" w:hAnsi="Times New Roman" w:cs="Times New Roman"/>
                <w:sz w:val="24"/>
                <w:szCs w:val="24"/>
                <w:lang w:val="ro-RO" w:eastAsia="ru-RU"/>
              </w:rPr>
              <w:t>,</w:t>
            </w:r>
          </w:p>
          <w:p w14:paraId="7DCEAB8D" w14:textId="77777777" w:rsidR="00A81AD3" w:rsidRPr="00A81AD3" w:rsidRDefault="00A81AD3" w:rsidP="00A81AD3">
            <w:pPr>
              <w:spacing w:after="0" w:line="240" w:lineRule="auto"/>
              <w:jc w:val="center"/>
              <w:rPr>
                <w:rFonts w:ascii="Times New Roman" w:eastAsia="Times New Roman" w:hAnsi="Times New Roman" w:cs="Times New Roman"/>
                <w:sz w:val="24"/>
                <w:szCs w:val="24"/>
                <w:lang w:val="ro-RO" w:eastAsia="ru-RU"/>
              </w:rPr>
            </w:pPr>
            <w:r w:rsidRPr="00A81AD3">
              <w:rPr>
                <w:rFonts w:ascii="Times New Roman" w:eastAsia="Times New Roman" w:hAnsi="Times New Roman" w:cs="Times New Roman"/>
                <w:sz w:val="24"/>
                <w:szCs w:val="24"/>
                <w:lang w:val="ro-RO" w:eastAsia="ru-RU"/>
              </w:rPr>
              <w:t>FCOCRMCL,</w:t>
            </w:r>
          </w:p>
          <w:p w14:paraId="5DBB1763" w14:textId="3CC937C6" w:rsidR="00A81AD3" w:rsidRPr="00B85D6D" w:rsidRDefault="00A81AD3" w:rsidP="00A81AD3">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FNCOCRM</w:t>
            </w:r>
          </w:p>
        </w:tc>
        <w:tc>
          <w:tcPr>
            <w:tcW w:w="415" w:type="pct"/>
            <w:tcBorders>
              <w:left w:val="single" w:sz="4" w:space="0" w:color="auto"/>
            </w:tcBorders>
            <w:vAlign w:val="center"/>
          </w:tcPr>
          <w:p w14:paraId="031165E3" w14:textId="620F3FF0" w:rsidR="0063354E" w:rsidRPr="00B85D6D" w:rsidRDefault="00D47E90"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6E0D6F">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6D7D11B2" w14:textId="36840DC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Proiect HG modificat</w:t>
            </w:r>
          </w:p>
        </w:tc>
      </w:tr>
      <w:tr w:rsidR="005C2A1A" w:rsidRPr="00B85D6D" w14:paraId="30060707" w14:textId="77777777" w:rsidTr="00AA44C1">
        <w:trPr>
          <w:tblCellSpacing w:w="0" w:type="dxa"/>
          <w:jc w:val="center"/>
        </w:trPr>
        <w:tc>
          <w:tcPr>
            <w:tcW w:w="300" w:type="pct"/>
            <w:tcMar>
              <w:top w:w="15" w:type="dxa"/>
              <w:left w:w="45" w:type="dxa"/>
              <w:bottom w:w="15" w:type="dxa"/>
              <w:right w:w="45" w:type="dxa"/>
            </w:tcMar>
          </w:tcPr>
          <w:p w14:paraId="54FC2C8E" w14:textId="1969E548"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1.5.</w:t>
            </w:r>
          </w:p>
        </w:tc>
        <w:tc>
          <w:tcPr>
            <w:tcW w:w="1485" w:type="pct"/>
            <w:tcMar>
              <w:top w:w="15" w:type="dxa"/>
              <w:left w:w="45" w:type="dxa"/>
              <w:bottom w:w="15" w:type="dxa"/>
              <w:right w:w="45" w:type="dxa"/>
            </w:tcMar>
          </w:tcPr>
          <w:p w14:paraId="6946345A" w14:textId="319C97D9" w:rsidR="0063354E" w:rsidRPr="00B85D6D" w:rsidRDefault="00AC3277" w:rsidP="00AC3277">
            <w:pPr>
              <w:suppressAutoHyphens/>
              <w:spacing w:after="0" w:line="240" w:lineRule="auto"/>
              <w:contextualSpacing/>
              <w:rPr>
                <w:rFonts w:ascii="Times New Roman" w:eastAsia="Times New Roman" w:hAnsi="Times New Roman" w:cs="Times New Roman"/>
                <w:color w:val="FF0000"/>
                <w:sz w:val="24"/>
                <w:szCs w:val="24"/>
                <w:lang w:val="ro-RO"/>
              </w:rPr>
            </w:pPr>
            <w:r w:rsidRPr="00B85D6D">
              <w:rPr>
                <w:rFonts w:ascii="Times New Roman" w:eastAsia="Times New Roman" w:hAnsi="Times New Roman" w:cs="Times New Roman"/>
                <w:color w:val="000000"/>
                <w:sz w:val="24"/>
                <w:szCs w:val="24"/>
                <w:lang w:val="ro-RO"/>
              </w:rPr>
              <w:t xml:space="preserve">Acordarea plăților directe pe cap de animal/an </w:t>
            </w:r>
            <w:r w:rsidR="0063354E" w:rsidRPr="00B85D6D">
              <w:rPr>
                <w:rFonts w:ascii="Times New Roman" w:eastAsia="Times New Roman" w:hAnsi="Times New Roman" w:cs="Times New Roman"/>
                <w:color w:val="000000"/>
                <w:sz w:val="24"/>
                <w:szCs w:val="24"/>
                <w:lang w:val="ro-RO"/>
              </w:rPr>
              <w:t>pentru controlul performanțelor producției de lapte</w:t>
            </w:r>
          </w:p>
        </w:tc>
        <w:tc>
          <w:tcPr>
            <w:tcW w:w="725" w:type="pct"/>
            <w:tcMar>
              <w:top w:w="15" w:type="dxa"/>
              <w:left w:w="45" w:type="dxa"/>
              <w:bottom w:w="15" w:type="dxa"/>
              <w:right w:w="45" w:type="dxa"/>
            </w:tcMar>
            <w:vAlign w:val="center"/>
          </w:tcPr>
          <w:p w14:paraId="455348B2"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74,5</w:t>
            </w:r>
          </w:p>
        </w:tc>
        <w:tc>
          <w:tcPr>
            <w:tcW w:w="538" w:type="pct"/>
            <w:tcMar>
              <w:top w:w="15" w:type="dxa"/>
              <w:left w:w="45" w:type="dxa"/>
              <w:bottom w:w="15" w:type="dxa"/>
              <w:right w:w="45" w:type="dxa"/>
            </w:tcMar>
            <w:vAlign w:val="center"/>
          </w:tcPr>
          <w:p w14:paraId="2718B300" w14:textId="44F6C5E7" w:rsidR="0063354E" w:rsidRPr="00B85D6D" w:rsidRDefault="008D0AD9" w:rsidP="0040571C">
            <w:pPr>
              <w:spacing w:after="0" w:line="240" w:lineRule="auto"/>
              <w:jc w:val="center"/>
              <w:rPr>
                <w:rFonts w:ascii="Times New Roman" w:eastAsia="Times New Roman" w:hAnsi="Times New Roman" w:cs="Times New Roman"/>
                <w:sz w:val="24"/>
                <w:szCs w:val="24"/>
                <w:lang w:val="ro-RO" w:eastAsia="ru-RU"/>
              </w:rPr>
            </w:pPr>
            <w:r w:rsidRPr="008D0AD9">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4A130383" w14:textId="77777777" w:rsidR="008D0AD9"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7997D4C6" w14:textId="37BAB2D9" w:rsidR="0063354E" w:rsidRPr="00B85D6D" w:rsidRDefault="008D0AD9"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AIPA</w:t>
            </w:r>
            <w:r w:rsidR="0063354E" w:rsidRPr="00B85D6D">
              <w:rPr>
                <w:rFonts w:ascii="Times New Roman" w:eastAsia="Times New Roman" w:hAnsi="Times New Roman" w:cs="Times New Roman"/>
                <w:sz w:val="24"/>
                <w:szCs w:val="24"/>
                <w:lang w:val="ro-RO" w:eastAsia="ru-RU"/>
              </w:rPr>
              <w:t xml:space="preserve"> ANSA</w:t>
            </w:r>
          </w:p>
        </w:tc>
        <w:tc>
          <w:tcPr>
            <w:tcW w:w="504" w:type="pct"/>
            <w:tcBorders>
              <w:right w:val="single" w:sz="4" w:space="0" w:color="auto"/>
            </w:tcBorders>
            <w:tcMar>
              <w:top w:w="15" w:type="dxa"/>
              <w:left w:w="45" w:type="dxa"/>
              <w:bottom w:w="15" w:type="dxa"/>
              <w:right w:w="45" w:type="dxa"/>
            </w:tcMar>
            <w:vAlign w:val="center"/>
          </w:tcPr>
          <w:p w14:paraId="50CA9E99" w14:textId="60D6DF17" w:rsidR="0063354E" w:rsidRPr="00B85D6D" w:rsidRDefault="00022667" w:rsidP="0063354E">
            <w:pPr>
              <w:spacing w:after="0" w:line="240" w:lineRule="auto"/>
              <w:jc w:val="center"/>
              <w:rPr>
                <w:rFonts w:ascii="Times New Roman" w:eastAsia="Times New Roman" w:hAnsi="Times New Roman" w:cs="Times New Roman"/>
                <w:sz w:val="24"/>
                <w:szCs w:val="24"/>
                <w:lang w:val="ro-RO" w:eastAsia="ru-RU"/>
              </w:rPr>
            </w:pPr>
            <w:r w:rsidRPr="00022667">
              <w:rPr>
                <w:rFonts w:ascii="Times New Roman" w:eastAsia="Times New Roman" w:hAnsi="Times New Roman" w:cs="Times New Roman"/>
                <w:sz w:val="24"/>
                <w:szCs w:val="24"/>
                <w:lang w:val="ro-RO" w:eastAsia="ru-RU"/>
              </w:rPr>
              <w:t>AFPL</w:t>
            </w:r>
            <w:r w:rsidR="00744294" w:rsidRPr="00B85D6D">
              <w:rPr>
                <w:rFonts w:ascii="Times New Roman" w:eastAsia="Times New Roman" w:hAnsi="Times New Roman" w:cs="Times New Roman"/>
                <w:sz w:val="24"/>
                <w:szCs w:val="24"/>
                <w:lang w:val="ro-RO" w:eastAsia="ru-RU"/>
              </w:rPr>
              <w:t>, producători de lapte,</w:t>
            </w:r>
          </w:p>
        </w:tc>
        <w:tc>
          <w:tcPr>
            <w:tcW w:w="415" w:type="pct"/>
            <w:tcBorders>
              <w:left w:val="single" w:sz="4" w:space="0" w:color="auto"/>
            </w:tcBorders>
            <w:vAlign w:val="center"/>
          </w:tcPr>
          <w:p w14:paraId="5DB171B7" w14:textId="7E14C8B4"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6E0D6F">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0833385D" w14:textId="42EA8928" w:rsidR="0063354E" w:rsidRPr="00B85D6D" w:rsidRDefault="00D85AD9"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350</w:t>
            </w:r>
            <w:r w:rsidR="008329A5" w:rsidRPr="00B85D6D">
              <w:rPr>
                <w:rFonts w:ascii="Times New Roman" w:eastAsia="Times New Roman" w:hAnsi="Times New Roman" w:cs="Times New Roman"/>
                <w:sz w:val="24"/>
                <w:szCs w:val="24"/>
                <w:lang w:val="ro-RO" w:eastAsia="ru-RU"/>
              </w:rPr>
              <w:t xml:space="preserve"> beneficiari</w:t>
            </w:r>
          </w:p>
        </w:tc>
      </w:tr>
      <w:tr w:rsidR="005C2A1A" w:rsidRPr="00B85D6D" w14:paraId="16123FD3" w14:textId="77777777" w:rsidTr="00AA44C1">
        <w:trPr>
          <w:tblCellSpacing w:w="0" w:type="dxa"/>
          <w:jc w:val="center"/>
        </w:trPr>
        <w:tc>
          <w:tcPr>
            <w:tcW w:w="300" w:type="pct"/>
            <w:tcMar>
              <w:top w:w="15" w:type="dxa"/>
              <w:left w:w="45" w:type="dxa"/>
              <w:bottom w:w="15" w:type="dxa"/>
              <w:right w:w="45" w:type="dxa"/>
            </w:tcMar>
          </w:tcPr>
          <w:p w14:paraId="724856B4"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1.6.</w:t>
            </w:r>
          </w:p>
        </w:tc>
        <w:tc>
          <w:tcPr>
            <w:tcW w:w="1485" w:type="pct"/>
            <w:tcMar>
              <w:top w:w="15" w:type="dxa"/>
              <w:left w:w="45" w:type="dxa"/>
              <w:bottom w:w="15" w:type="dxa"/>
              <w:right w:w="45" w:type="dxa"/>
            </w:tcMar>
            <w:vAlign w:val="center"/>
          </w:tcPr>
          <w:p w14:paraId="5C333C50" w14:textId="77777777" w:rsidR="0063354E" w:rsidRPr="00B85D6D" w:rsidRDefault="0063354E"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Crearea parteneriatelor între ferme și instituțiile de învățământ pentru formarea generaților viitoare de ”specialiști cu experiență”</w:t>
            </w:r>
          </w:p>
        </w:tc>
        <w:tc>
          <w:tcPr>
            <w:tcW w:w="725" w:type="pct"/>
            <w:tcMar>
              <w:top w:w="15" w:type="dxa"/>
              <w:left w:w="45" w:type="dxa"/>
              <w:bottom w:w="15" w:type="dxa"/>
              <w:right w:w="45" w:type="dxa"/>
            </w:tcMar>
            <w:vAlign w:val="center"/>
          </w:tcPr>
          <w:p w14:paraId="349DABBE" w14:textId="6466DF5F" w:rsidR="0063354E" w:rsidRPr="00B85D6D" w:rsidRDefault="00731EB5"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limita bugetului aprobat</w:t>
            </w:r>
          </w:p>
        </w:tc>
        <w:tc>
          <w:tcPr>
            <w:tcW w:w="538" w:type="pct"/>
            <w:tcMar>
              <w:top w:w="15" w:type="dxa"/>
              <w:left w:w="45" w:type="dxa"/>
              <w:bottom w:w="15" w:type="dxa"/>
              <w:right w:w="45" w:type="dxa"/>
            </w:tcMar>
            <w:vAlign w:val="center"/>
          </w:tcPr>
          <w:p w14:paraId="1FD27A55" w14:textId="2470254F" w:rsidR="0063354E" w:rsidRPr="00B85D6D" w:rsidRDefault="00870E2C" w:rsidP="0040571C">
            <w:pPr>
              <w:suppressAutoHyphens/>
              <w:spacing w:after="0" w:line="240" w:lineRule="auto"/>
              <w:contextualSpacing/>
              <w:jc w:val="center"/>
              <w:rPr>
                <w:rFonts w:ascii="Times New Roman" w:eastAsia="Times New Roman" w:hAnsi="Times New Roman" w:cs="Times New Roman"/>
                <w:color w:val="000000"/>
                <w:sz w:val="24"/>
                <w:szCs w:val="24"/>
                <w:lang w:val="ro-RO"/>
              </w:rPr>
            </w:pPr>
            <w:r w:rsidRPr="00870E2C">
              <w:rPr>
                <w:rFonts w:ascii="Times New Roman" w:eastAsia="Times New Roman" w:hAnsi="Times New Roman" w:cs="Times New Roman"/>
                <w:color w:val="000000"/>
                <w:sz w:val="24"/>
                <w:szCs w:val="24"/>
                <w:lang w:val="ro-RO"/>
              </w:rPr>
              <w:t>Bugetul de stat</w:t>
            </w:r>
          </w:p>
        </w:tc>
        <w:tc>
          <w:tcPr>
            <w:tcW w:w="470" w:type="pct"/>
            <w:tcMar>
              <w:top w:w="15" w:type="dxa"/>
              <w:left w:w="45" w:type="dxa"/>
              <w:bottom w:w="15" w:type="dxa"/>
              <w:right w:w="45" w:type="dxa"/>
            </w:tcMar>
            <w:vAlign w:val="center"/>
          </w:tcPr>
          <w:p w14:paraId="2B6C979C" w14:textId="7F75E3E4" w:rsidR="0063354E" w:rsidRPr="00B85D6D" w:rsidRDefault="00BA5BAF"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ISPBZMV UASM </w:t>
            </w:r>
            <w:r w:rsidR="0063354E" w:rsidRPr="00B85D6D">
              <w:rPr>
                <w:rFonts w:ascii="Times New Roman" w:eastAsia="Times New Roman" w:hAnsi="Times New Roman" w:cs="Times New Roman"/>
                <w:sz w:val="24"/>
                <w:szCs w:val="24"/>
                <w:lang w:val="ro-RO" w:eastAsia="ru-RU"/>
              </w:rPr>
              <w:t>MADRM</w:t>
            </w:r>
          </w:p>
          <w:p w14:paraId="68ABCE57" w14:textId="06AE9318" w:rsidR="00744294" w:rsidRPr="00B85D6D" w:rsidRDefault="00744294" w:rsidP="0040571C">
            <w:pPr>
              <w:spacing w:after="0" w:line="240" w:lineRule="auto"/>
              <w:jc w:val="center"/>
              <w:rPr>
                <w:rFonts w:ascii="Times New Roman" w:eastAsia="Times New Roman" w:hAnsi="Times New Roman" w:cs="Times New Roman"/>
                <w:sz w:val="24"/>
                <w:szCs w:val="24"/>
                <w:lang w:val="ro-RO" w:eastAsia="ru-RU"/>
              </w:rPr>
            </w:pPr>
          </w:p>
        </w:tc>
        <w:tc>
          <w:tcPr>
            <w:tcW w:w="504" w:type="pct"/>
            <w:tcBorders>
              <w:right w:val="single" w:sz="4" w:space="0" w:color="auto"/>
            </w:tcBorders>
            <w:tcMar>
              <w:top w:w="15" w:type="dxa"/>
              <w:left w:w="45" w:type="dxa"/>
              <w:bottom w:w="15" w:type="dxa"/>
              <w:right w:w="45" w:type="dxa"/>
            </w:tcMar>
            <w:vAlign w:val="center"/>
          </w:tcPr>
          <w:p w14:paraId="2ACA0453" w14:textId="7B0429E9" w:rsidR="008329A5" w:rsidRDefault="00022667" w:rsidP="00744294">
            <w:pPr>
              <w:spacing w:after="0" w:line="240" w:lineRule="auto"/>
              <w:jc w:val="center"/>
              <w:rPr>
                <w:rFonts w:ascii="Times New Roman" w:eastAsia="Times New Roman" w:hAnsi="Times New Roman" w:cs="Times New Roman"/>
                <w:sz w:val="24"/>
                <w:szCs w:val="24"/>
                <w:lang w:val="ro-RO" w:eastAsia="ru-RU"/>
              </w:rPr>
            </w:pPr>
            <w:r w:rsidRPr="00022667">
              <w:rPr>
                <w:rFonts w:ascii="Times New Roman" w:eastAsia="Times New Roman" w:hAnsi="Times New Roman" w:cs="Times New Roman"/>
                <w:sz w:val="24"/>
                <w:szCs w:val="24"/>
                <w:lang w:val="ro-RO" w:eastAsia="ru-RU"/>
              </w:rPr>
              <w:t>AFPL</w:t>
            </w:r>
            <w:r w:rsidR="008329A5" w:rsidRPr="00B85D6D">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w:t>
            </w:r>
            <w:r w:rsidR="00484F3B" w:rsidRPr="00484F3B">
              <w:rPr>
                <w:rFonts w:ascii="Times New Roman" w:eastAsia="Times New Roman" w:hAnsi="Times New Roman" w:cs="Times New Roman"/>
                <w:sz w:val="24"/>
                <w:szCs w:val="24"/>
                <w:lang w:val="ro-RO" w:eastAsia="ru-RU"/>
              </w:rPr>
              <w:t>FCOCRMCL</w:t>
            </w:r>
            <w:r>
              <w:rPr>
                <w:rFonts w:ascii="Times New Roman" w:eastAsia="Times New Roman" w:hAnsi="Times New Roman" w:cs="Times New Roman"/>
                <w:sz w:val="24"/>
                <w:szCs w:val="24"/>
                <w:lang w:val="ro-RO" w:eastAsia="ru-RU"/>
              </w:rPr>
              <w:t>,</w:t>
            </w:r>
          </w:p>
          <w:p w14:paraId="5E4EE1D8" w14:textId="5ADE46F8" w:rsidR="00022667" w:rsidRPr="00B85D6D" w:rsidRDefault="00022667" w:rsidP="0074429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FNCOCRM,</w:t>
            </w:r>
          </w:p>
          <w:p w14:paraId="7B7D1CDB" w14:textId="6A352517" w:rsidR="00744294" w:rsidRPr="00B85D6D" w:rsidRDefault="00022667" w:rsidP="0074429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Colegiile</w:t>
            </w:r>
          </w:p>
          <w:p w14:paraId="2217DA0A" w14:textId="298ACA27" w:rsidR="0063354E" w:rsidRPr="00B85D6D" w:rsidRDefault="0063354E" w:rsidP="00744294">
            <w:pPr>
              <w:spacing w:after="0" w:line="240" w:lineRule="auto"/>
              <w:jc w:val="center"/>
              <w:rPr>
                <w:rFonts w:ascii="Times New Roman" w:eastAsia="Times New Roman" w:hAnsi="Times New Roman" w:cs="Times New Roman"/>
                <w:sz w:val="24"/>
                <w:szCs w:val="24"/>
                <w:lang w:val="ro-RO" w:eastAsia="ru-RU"/>
              </w:rPr>
            </w:pPr>
          </w:p>
        </w:tc>
        <w:tc>
          <w:tcPr>
            <w:tcW w:w="415" w:type="pct"/>
            <w:tcBorders>
              <w:left w:val="single" w:sz="4" w:space="0" w:color="auto"/>
            </w:tcBorders>
            <w:vAlign w:val="center"/>
          </w:tcPr>
          <w:p w14:paraId="7541E6D4" w14:textId="6DB8846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p>
        </w:tc>
        <w:tc>
          <w:tcPr>
            <w:tcW w:w="563" w:type="pct"/>
            <w:tcMar>
              <w:top w:w="15" w:type="dxa"/>
              <w:left w:w="45" w:type="dxa"/>
              <w:bottom w:w="15" w:type="dxa"/>
              <w:right w:w="45" w:type="dxa"/>
            </w:tcMar>
            <w:vAlign w:val="center"/>
          </w:tcPr>
          <w:p w14:paraId="081483D5" w14:textId="1F2E4F2F" w:rsidR="0063354E" w:rsidRPr="00B85D6D" w:rsidRDefault="009D1C89"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5 </w:t>
            </w:r>
            <w:r w:rsidR="0063354E" w:rsidRPr="00B85D6D">
              <w:rPr>
                <w:rFonts w:ascii="Times New Roman" w:eastAsia="Times New Roman" w:hAnsi="Times New Roman" w:cs="Times New Roman"/>
                <w:sz w:val="24"/>
                <w:szCs w:val="24"/>
                <w:lang w:val="ro-RO" w:eastAsia="ru-RU"/>
              </w:rPr>
              <w:t>parteneriate create</w:t>
            </w:r>
          </w:p>
        </w:tc>
      </w:tr>
      <w:tr w:rsidR="005C2A1A" w:rsidRPr="00B85D6D" w14:paraId="72F52A80" w14:textId="77777777" w:rsidTr="00AA44C1">
        <w:trPr>
          <w:tblCellSpacing w:w="0" w:type="dxa"/>
          <w:jc w:val="center"/>
        </w:trPr>
        <w:tc>
          <w:tcPr>
            <w:tcW w:w="300" w:type="pct"/>
            <w:tcMar>
              <w:top w:w="15" w:type="dxa"/>
              <w:left w:w="45" w:type="dxa"/>
              <w:bottom w:w="15" w:type="dxa"/>
              <w:right w:w="45" w:type="dxa"/>
            </w:tcMar>
          </w:tcPr>
          <w:p w14:paraId="327AFF3D" w14:textId="133B093E" w:rsidR="0063354E" w:rsidRPr="00B85D6D" w:rsidRDefault="00155036"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1.7</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339E916A" w14:textId="1BA99F41" w:rsidR="0063354E" w:rsidRPr="00B85D6D" w:rsidRDefault="0063354E"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Crearea modelelor standard cu cerințe și dotările necesare pentru fermele de vaci</w:t>
            </w:r>
            <w:r w:rsidR="008D0AD9">
              <w:rPr>
                <w:rFonts w:ascii="Times New Roman" w:eastAsia="Times New Roman" w:hAnsi="Times New Roman" w:cs="Times New Roman"/>
                <w:color w:val="000000"/>
                <w:sz w:val="24"/>
                <w:szCs w:val="24"/>
                <w:lang w:val="ro-RO"/>
              </w:rPr>
              <w:t>, oi/capre</w:t>
            </w:r>
            <w:r w:rsidRPr="00B85D6D">
              <w:rPr>
                <w:rFonts w:ascii="Times New Roman" w:eastAsia="Times New Roman" w:hAnsi="Times New Roman" w:cs="Times New Roman"/>
                <w:color w:val="000000"/>
                <w:sz w:val="24"/>
                <w:szCs w:val="24"/>
                <w:lang w:val="ro-RO"/>
              </w:rPr>
              <w:t xml:space="preserve"> pentru lapte (50, 100, 300 capete), centre de colectare a laptelui, mini unități de procesare a laptelui (2-3 tone pe zi)</w:t>
            </w:r>
          </w:p>
        </w:tc>
        <w:tc>
          <w:tcPr>
            <w:tcW w:w="725" w:type="pct"/>
            <w:tcMar>
              <w:top w:w="15" w:type="dxa"/>
              <w:left w:w="45" w:type="dxa"/>
              <w:bottom w:w="15" w:type="dxa"/>
              <w:right w:w="45" w:type="dxa"/>
            </w:tcMar>
            <w:vAlign w:val="center"/>
          </w:tcPr>
          <w:p w14:paraId="653D6992"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0,2</w:t>
            </w:r>
          </w:p>
        </w:tc>
        <w:tc>
          <w:tcPr>
            <w:tcW w:w="538" w:type="pct"/>
            <w:tcMar>
              <w:top w:w="15" w:type="dxa"/>
              <w:left w:w="45" w:type="dxa"/>
              <w:bottom w:w="15" w:type="dxa"/>
              <w:right w:w="45" w:type="dxa"/>
            </w:tcMar>
            <w:vAlign w:val="center"/>
          </w:tcPr>
          <w:p w14:paraId="0007EC9F"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Bugetul de stat</w:t>
            </w:r>
          </w:p>
          <w:p w14:paraId="4B0D366D"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Parteneri de dezvoltare</w:t>
            </w:r>
          </w:p>
        </w:tc>
        <w:tc>
          <w:tcPr>
            <w:tcW w:w="470" w:type="pct"/>
            <w:tcMar>
              <w:top w:w="15" w:type="dxa"/>
              <w:left w:w="45" w:type="dxa"/>
              <w:bottom w:w="15" w:type="dxa"/>
              <w:right w:w="45" w:type="dxa"/>
            </w:tcMar>
            <w:vAlign w:val="center"/>
          </w:tcPr>
          <w:p w14:paraId="54EDC2F2" w14:textId="5DEE578E" w:rsidR="0063354E" w:rsidRPr="00B85D6D" w:rsidRDefault="00A23AA2" w:rsidP="00A23AA2">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UASM ISPBZMV</w:t>
            </w:r>
          </w:p>
        </w:tc>
        <w:tc>
          <w:tcPr>
            <w:tcW w:w="504" w:type="pct"/>
            <w:tcBorders>
              <w:right w:val="single" w:sz="4" w:space="0" w:color="auto"/>
            </w:tcBorders>
            <w:tcMar>
              <w:top w:w="15" w:type="dxa"/>
              <w:left w:w="45" w:type="dxa"/>
              <w:bottom w:w="15" w:type="dxa"/>
              <w:right w:w="45" w:type="dxa"/>
            </w:tcMar>
            <w:vAlign w:val="center"/>
          </w:tcPr>
          <w:p w14:paraId="2C164040"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 FCOCRMCL,</w:t>
            </w:r>
          </w:p>
          <w:p w14:paraId="405CB31A" w14:textId="5C3B84FD" w:rsidR="0063354E"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FNCOCRM</w:t>
            </w:r>
          </w:p>
        </w:tc>
        <w:tc>
          <w:tcPr>
            <w:tcW w:w="415" w:type="pct"/>
            <w:tcBorders>
              <w:left w:val="single" w:sz="4" w:space="0" w:color="auto"/>
            </w:tcBorders>
            <w:vAlign w:val="center"/>
          </w:tcPr>
          <w:p w14:paraId="7FF48D6B" w14:textId="7B9A52CD"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p>
        </w:tc>
        <w:tc>
          <w:tcPr>
            <w:tcW w:w="563" w:type="pct"/>
            <w:tcMar>
              <w:top w:w="15" w:type="dxa"/>
              <w:left w:w="45" w:type="dxa"/>
              <w:bottom w:w="15" w:type="dxa"/>
              <w:right w:w="45" w:type="dxa"/>
            </w:tcMar>
            <w:vAlign w:val="center"/>
          </w:tcPr>
          <w:p w14:paraId="3F4FC995" w14:textId="7C58E21F" w:rsidR="0063354E" w:rsidRPr="00B85D6D" w:rsidRDefault="008D0AD9"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Cel puțin 5 </w:t>
            </w:r>
            <w:r w:rsidR="0063354E" w:rsidRPr="00B85D6D">
              <w:rPr>
                <w:rFonts w:ascii="Times New Roman" w:eastAsia="Times New Roman" w:hAnsi="Times New Roman" w:cs="Times New Roman"/>
                <w:sz w:val="24"/>
                <w:szCs w:val="24"/>
                <w:lang w:val="ro-RO" w:eastAsia="ru-RU"/>
              </w:rPr>
              <w:t>modele standard</w:t>
            </w:r>
          </w:p>
        </w:tc>
      </w:tr>
      <w:tr w:rsidR="001E2DB3" w:rsidRPr="00307EAF" w14:paraId="45ED9C21" w14:textId="77777777" w:rsidTr="00AA44C1">
        <w:trPr>
          <w:tblCellSpacing w:w="0" w:type="dxa"/>
          <w:jc w:val="center"/>
        </w:trPr>
        <w:tc>
          <w:tcPr>
            <w:tcW w:w="300" w:type="pct"/>
            <w:tcMar>
              <w:top w:w="15" w:type="dxa"/>
              <w:left w:w="45" w:type="dxa"/>
              <w:bottom w:w="15" w:type="dxa"/>
              <w:right w:w="45" w:type="dxa"/>
            </w:tcMar>
          </w:tcPr>
          <w:p w14:paraId="6176097E" w14:textId="478B8949" w:rsidR="001E2DB3" w:rsidRPr="00B85D6D" w:rsidRDefault="001E2DB3"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1.8.</w:t>
            </w:r>
          </w:p>
        </w:tc>
        <w:tc>
          <w:tcPr>
            <w:tcW w:w="1485" w:type="pct"/>
            <w:tcMar>
              <w:top w:w="15" w:type="dxa"/>
              <w:left w:w="45" w:type="dxa"/>
              <w:bottom w:w="15" w:type="dxa"/>
              <w:right w:w="45" w:type="dxa"/>
            </w:tcMar>
          </w:tcPr>
          <w:p w14:paraId="085705B6" w14:textId="54512BE1" w:rsidR="001E2DB3" w:rsidRPr="00B85D6D" w:rsidRDefault="00307EAF" w:rsidP="0040571C">
            <w:pPr>
              <w:suppressAutoHyphens/>
              <w:spacing w:after="0" w:line="240" w:lineRule="auto"/>
              <w:contextualSpacing/>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F</w:t>
            </w:r>
            <w:r w:rsidRPr="00307EAF">
              <w:rPr>
                <w:rFonts w:ascii="Times New Roman" w:eastAsia="Times New Roman" w:hAnsi="Times New Roman" w:cs="Times New Roman"/>
                <w:color w:val="000000"/>
                <w:sz w:val="24"/>
                <w:szCs w:val="24"/>
                <w:lang w:val="ro-RO"/>
              </w:rPr>
              <w:t>ortificarea capacităţilor laboratorului de nutriţie şi tehnologii furajere al IŞPBZMV.</w:t>
            </w:r>
          </w:p>
        </w:tc>
        <w:tc>
          <w:tcPr>
            <w:tcW w:w="725" w:type="pct"/>
            <w:tcMar>
              <w:top w:w="15" w:type="dxa"/>
              <w:left w:w="45" w:type="dxa"/>
              <w:bottom w:w="15" w:type="dxa"/>
              <w:right w:w="45" w:type="dxa"/>
            </w:tcMar>
            <w:vAlign w:val="center"/>
          </w:tcPr>
          <w:p w14:paraId="0D82CFEB" w14:textId="490D421C" w:rsidR="001E2DB3" w:rsidRPr="00B85D6D" w:rsidRDefault="00307EAF"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1,0</w:t>
            </w:r>
          </w:p>
        </w:tc>
        <w:tc>
          <w:tcPr>
            <w:tcW w:w="538" w:type="pct"/>
            <w:tcMar>
              <w:top w:w="15" w:type="dxa"/>
              <w:left w:w="45" w:type="dxa"/>
              <w:bottom w:w="15" w:type="dxa"/>
              <w:right w:w="45" w:type="dxa"/>
            </w:tcMar>
            <w:vAlign w:val="center"/>
          </w:tcPr>
          <w:p w14:paraId="105D7F55" w14:textId="77777777" w:rsidR="00307EAF" w:rsidRPr="00307EAF" w:rsidRDefault="00307EAF" w:rsidP="00307EAF">
            <w:pPr>
              <w:spacing w:after="0" w:line="240" w:lineRule="auto"/>
              <w:jc w:val="center"/>
              <w:rPr>
                <w:rFonts w:ascii="Times New Roman" w:eastAsia="Times New Roman" w:hAnsi="Times New Roman" w:cs="Times New Roman"/>
                <w:sz w:val="24"/>
                <w:szCs w:val="24"/>
                <w:lang w:val="ro-RO" w:eastAsia="ru-RU"/>
              </w:rPr>
            </w:pPr>
            <w:r w:rsidRPr="00307EAF">
              <w:rPr>
                <w:rFonts w:ascii="Times New Roman" w:eastAsia="Times New Roman" w:hAnsi="Times New Roman" w:cs="Times New Roman"/>
                <w:sz w:val="24"/>
                <w:szCs w:val="24"/>
                <w:lang w:val="ro-RO" w:eastAsia="ru-RU"/>
              </w:rPr>
              <w:t>Bugetul de stat</w:t>
            </w:r>
          </w:p>
          <w:p w14:paraId="6E6F11B5" w14:textId="6DEAA81B" w:rsidR="001E2DB3" w:rsidRPr="00B85D6D" w:rsidRDefault="00307EAF" w:rsidP="00307EAF">
            <w:pPr>
              <w:spacing w:after="0" w:line="240" w:lineRule="auto"/>
              <w:jc w:val="center"/>
              <w:rPr>
                <w:rFonts w:ascii="Times New Roman" w:eastAsia="Times New Roman" w:hAnsi="Times New Roman" w:cs="Times New Roman"/>
                <w:sz w:val="24"/>
                <w:szCs w:val="24"/>
                <w:lang w:val="ro-RO" w:eastAsia="ru-RU"/>
              </w:rPr>
            </w:pPr>
            <w:r w:rsidRPr="00307EAF">
              <w:rPr>
                <w:rFonts w:ascii="Times New Roman" w:eastAsia="Times New Roman" w:hAnsi="Times New Roman" w:cs="Times New Roman"/>
                <w:sz w:val="24"/>
                <w:szCs w:val="24"/>
                <w:lang w:val="ro-RO" w:eastAsia="ru-RU"/>
              </w:rPr>
              <w:t>Donatori</w:t>
            </w:r>
          </w:p>
        </w:tc>
        <w:tc>
          <w:tcPr>
            <w:tcW w:w="470" w:type="pct"/>
            <w:tcMar>
              <w:top w:w="15" w:type="dxa"/>
              <w:left w:w="45" w:type="dxa"/>
              <w:bottom w:w="15" w:type="dxa"/>
              <w:right w:w="45" w:type="dxa"/>
            </w:tcMar>
            <w:vAlign w:val="center"/>
          </w:tcPr>
          <w:p w14:paraId="36073475" w14:textId="56EB08F0" w:rsidR="001E2DB3" w:rsidRPr="00B85D6D" w:rsidRDefault="00307EAF" w:rsidP="00A23AA2">
            <w:pPr>
              <w:spacing w:after="0" w:line="240" w:lineRule="auto"/>
              <w:jc w:val="center"/>
              <w:rPr>
                <w:rFonts w:ascii="Times New Roman" w:eastAsia="Times New Roman" w:hAnsi="Times New Roman" w:cs="Times New Roman"/>
                <w:sz w:val="24"/>
                <w:szCs w:val="24"/>
                <w:lang w:val="ro-RO" w:eastAsia="ru-RU"/>
              </w:rPr>
            </w:pPr>
            <w:r w:rsidRPr="00307EAF">
              <w:rPr>
                <w:rFonts w:ascii="Times New Roman" w:eastAsia="Times New Roman" w:hAnsi="Times New Roman" w:cs="Times New Roman"/>
                <w:sz w:val="24"/>
                <w:szCs w:val="24"/>
                <w:lang w:val="ro-RO" w:eastAsia="ru-RU"/>
              </w:rPr>
              <w:t>MADRM</w:t>
            </w:r>
          </w:p>
        </w:tc>
        <w:tc>
          <w:tcPr>
            <w:tcW w:w="504" w:type="pct"/>
            <w:tcBorders>
              <w:right w:val="single" w:sz="4" w:space="0" w:color="auto"/>
            </w:tcBorders>
            <w:tcMar>
              <w:top w:w="15" w:type="dxa"/>
              <w:left w:w="45" w:type="dxa"/>
              <w:bottom w:w="15" w:type="dxa"/>
              <w:right w:w="45" w:type="dxa"/>
            </w:tcMar>
            <w:vAlign w:val="center"/>
          </w:tcPr>
          <w:p w14:paraId="4D742EF7" w14:textId="0189C476" w:rsidR="001E2DB3" w:rsidRPr="00484F3B" w:rsidRDefault="00307EAF" w:rsidP="00484F3B">
            <w:pPr>
              <w:spacing w:after="0" w:line="240" w:lineRule="auto"/>
              <w:jc w:val="center"/>
              <w:rPr>
                <w:rFonts w:ascii="Times New Roman" w:eastAsia="Times New Roman" w:hAnsi="Times New Roman" w:cs="Times New Roman"/>
                <w:sz w:val="24"/>
                <w:szCs w:val="24"/>
                <w:lang w:val="ro-RO" w:eastAsia="ru-RU"/>
              </w:rPr>
            </w:pPr>
            <w:r w:rsidRPr="00307EAF">
              <w:rPr>
                <w:rFonts w:ascii="Times New Roman" w:eastAsia="Times New Roman" w:hAnsi="Times New Roman" w:cs="Times New Roman"/>
                <w:sz w:val="24"/>
                <w:szCs w:val="24"/>
                <w:lang w:val="ro-RO" w:eastAsia="ru-RU"/>
              </w:rPr>
              <w:t>IŞPBZMV.</w:t>
            </w:r>
          </w:p>
        </w:tc>
        <w:tc>
          <w:tcPr>
            <w:tcW w:w="415" w:type="pct"/>
            <w:tcBorders>
              <w:left w:val="single" w:sz="4" w:space="0" w:color="auto"/>
            </w:tcBorders>
            <w:vAlign w:val="center"/>
          </w:tcPr>
          <w:p w14:paraId="7D3A97FD" w14:textId="1D42A21C" w:rsidR="001E2DB3" w:rsidRPr="00B85D6D" w:rsidRDefault="00307EAF"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2021</w:t>
            </w:r>
          </w:p>
        </w:tc>
        <w:tc>
          <w:tcPr>
            <w:tcW w:w="563" w:type="pct"/>
            <w:tcMar>
              <w:top w:w="15" w:type="dxa"/>
              <w:left w:w="45" w:type="dxa"/>
              <w:bottom w:w="15" w:type="dxa"/>
              <w:right w:w="45" w:type="dxa"/>
            </w:tcMar>
            <w:vAlign w:val="center"/>
          </w:tcPr>
          <w:p w14:paraId="4BE5B215" w14:textId="350B07A7" w:rsidR="001E2DB3" w:rsidRPr="00685C99" w:rsidRDefault="00307EAF"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Numărul de probe investigate</w:t>
            </w:r>
          </w:p>
        </w:tc>
      </w:tr>
      <w:tr w:rsidR="0040571C" w:rsidRPr="00BC4E28" w14:paraId="6302C0E4" w14:textId="77777777" w:rsidTr="00AA44C1">
        <w:trPr>
          <w:tblCellSpacing w:w="0" w:type="dxa"/>
          <w:jc w:val="center"/>
        </w:trPr>
        <w:tc>
          <w:tcPr>
            <w:tcW w:w="5000" w:type="pct"/>
            <w:gridSpan w:val="8"/>
            <w:tcMar>
              <w:top w:w="15" w:type="dxa"/>
              <w:left w:w="45" w:type="dxa"/>
              <w:bottom w:w="15" w:type="dxa"/>
              <w:right w:w="45" w:type="dxa"/>
            </w:tcMar>
          </w:tcPr>
          <w:p w14:paraId="188936A9" w14:textId="01F81924" w:rsidR="0040571C" w:rsidRPr="00B85D6D" w:rsidRDefault="004C65FF" w:rsidP="0040571C">
            <w:pPr>
              <w:spacing w:before="120" w:after="120" w:line="240" w:lineRule="auto"/>
              <w:rPr>
                <w:rFonts w:ascii="Times New Roman" w:eastAsia="Times New Roman" w:hAnsi="Times New Roman" w:cs="Times New Roman"/>
                <w:sz w:val="24"/>
                <w:szCs w:val="24"/>
                <w:lang w:val="en-US" w:eastAsia="ru-RU"/>
              </w:rPr>
            </w:pPr>
            <w:r w:rsidRPr="00B85D6D">
              <w:rPr>
                <w:rFonts w:ascii="Times New Roman" w:eastAsia="Times New Roman" w:hAnsi="Times New Roman" w:cs="Times New Roman"/>
                <w:b/>
                <w:sz w:val="24"/>
                <w:szCs w:val="24"/>
                <w:lang w:val="ro-RO" w:eastAsia="ru-RU"/>
              </w:rPr>
              <w:t xml:space="preserve"> 2. </w:t>
            </w:r>
            <w:r w:rsidR="0040571C" w:rsidRPr="00B85D6D">
              <w:rPr>
                <w:rFonts w:ascii="Times New Roman" w:eastAsia="Times New Roman" w:hAnsi="Times New Roman" w:cs="Times New Roman"/>
                <w:b/>
                <w:sz w:val="24"/>
                <w:szCs w:val="24"/>
                <w:lang w:val="ro-RO" w:eastAsia="ru-RU"/>
              </w:rPr>
              <w:t>Îmbunătățirea fondului genetic autohton care să permită continuitatea activităților din sector prin creșterea ponderii de animale de rasă de la 3,3% in 2020 la 2</w:t>
            </w:r>
            <w:r w:rsidR="0092677A" w:rsidRPr="00B85D6D">
              <w:rPr>
                <w:rFonts w:ascii="Times New Roman" w:eastAsia="Times New Roman" w:hAnsi="Times New Roman" w:cs="Times New Roman"/>
                <w:b/>
                <w:sz w:val="24"/>
                <w:szCs w:val="24"/>
                <w:lang w:val="ro-RO" w:eastAsia="ru-RU"/>
              </w:rPr>
              <w:t>5% in 2025</w:t>
            </w:r>
          </w:p>
        </w:tc>
      </w:tr>
      <w:tr w:rsidR="005C2A1A" w:rsidRPr="00BC4E28" w14:paraId="2A62BF8A" w14:textId="77777777" w:rsidTr="00AA44C1">
        <w:trPr>
          <w:trHeight w:val="616"/>
          <w:tblCellSpacing w:w="0" w:type="dxa"/>
          <w:jc w:val="center"/>
        </w:trPr>
        <w:tc>
          <w:tcPr>
            <w:tcW w:w="300" w:type="pct"/>
            <w:tcMar>
              <w:top w:w="15" w:type="dxa"/>
              <w:left w:w="45" w:type="dxa"/>
              <w:bottom w:w="15" w:type="dxa"/>
              <w:right w:w="45" w:type="dxa"/>
            </w:tcMar>
          </w:tcPr>
          <w:p w14:paraId="7BAEE050"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2.1.</w:t>
            </w:r>
          </w:p>
        </w:tc>
        <w:tc>
          <w:tcPr>
            <w:tcW w:w="1485" w:type="pct"/>
            <w:tcMar>
              <w:top w:w="15" w:type="dxa"/>
              <w:left w:w="45" w:type="dxa"/>
              <w:bottom w:w="15" w:type="dxa"/>
              <w:right w:w="45" w:type="dxa"/>
            </w:tcMar>
          </w:tcPr>
          <w:p w14:paraId="7EE05611" w14:textId="2E37B935" w:rsidR="0063354E" w:rsidRPr="00B85D6D" w:rsidRDefault="0063354E" w:rsidP="00E30FE1">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 xml:space="preserve">Majorarea </w:t>
            </w:r>
            <w:r w:rsidR="00084F50" w:rsidRPr="00084F50">
              <w:rPr>
                <w:rFonts w:ascii="Times New Roman" w:eastAsia="Times New Roman" w:hAnsi="Times New Roman" w:cs="Times New Roman"/>
                <w:color w:val="000000"/>
                <w:sz w:val="24"/>
                <w:szCs w:val="24"/>
                <w:lang w:val="ro-RO"/>
              </w:rPr>
              <w:t>numărului de ferme</w:t>
            </w:r>
            <w:r w:rsidR="00E30FE1">
              <w:rPr>
                <w:rFonts w:ascii="Times New Roman" w:eastAsia="Times New Roman" w:hAnsi="Times New Roman" w:cs="Times New Roman"/>
                <w:color w:val="000000"/>
                <w:sz w:val="24"/>
                <w:szCs w:val="24"/>
                <w:lang w:val="ro-RO"/>
              </w:rPr>
              <w:t xml:space="preserve"> </w:t>
            </w:r>
            <w:r w:rsidRPr="00B85D6D">
              <w:rPr>
                <w:rFonts w:ascii="Times New Roman" w:eastAsia="Times New Roman" w:hAnsi="Times New Roman" w:cs="Times New Roman"/>
                <w:color w:val="000000"/>
                <w:sz w:val="24"/>
                <w:szCs w:val="24"/>
                <w:lang w:val="ro-RO"/>
              </w:rPr>
              <w:t>de prăsilă autohtone și stimularea producerii materialului biologic înalt productiv;</w:t>
            </w:r>
          </w:p>
        </w:tc>
        <w:tc>
          <w:tcPr>
            <w:tcW w:w="725" w:type="pct"/>
            <w:tcMar>
              <w:top w:w="15" w:type="dxa"/>
              <w:left w:w="45" w:type="dxa"/>
              <w:bottom w:w="15" w:type="dxa"/>
              <w:right w:w="45" w:type="dxa"/>
            </w:tcMar>
            <w:vAlign w:val="center"/>
          </w:tcPr>
          <w:p w14:paraId="7F52D7DD" w14:textId="16249678"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În limita bugetului aprobat</w:t>
            </w:r>
          </w:p>
        </w:tc>
        <w:tc>
          <w:tcPr>
            <w:tcW w:w="538" w:type="pct"/>
            <w:tcMar>
              <w:top w:w="15" w:type="dxa"/>
              <w:left w:w="45" w:type="dxa"/>
              <w:bottom w:w="15" w:type="dxa"/>
              <w:right w:w="45" w:type="dxa"/>
            </w:tcMar>
            <w:vAlign w:val="center"/>
          </w:tcPr>
          <w:p w14:paraId="283025B5" w14:textId="5C060320" w:rsidR="0063354E" w:rsidRPr="00B85D6D" w:rsidRDefault="00996210" w:rsidP="0040571C">
            <w:pPr>
              <w:spacing w:after="0" w:line="240" w:lineRule="auto"/>
              <w:jc w:val="center"/>
              <w:rPr>
                <w:rFonts w:ascii="Times New Roman" w:eastAsia="Times New Roman" w:hAnsi="Times New Roman" w:cs="Times New Roman"/>
                <w:sz w:val="24"/>
                <w:szCs w:val="24"/>
                <w:lang w:val="ro-RO" w:eastAsia="ru-RU"/>
              </w:rPr>
            </w:pPr>
            <w:r w:rsidRPr="00996210">
              <w:rPr>
                <w:rFonts w:ascii="Times New Roman" w:eastAsia="Times New Roman" w:hAnsi="Times New Roman" w:cs="Times New Roman"/>
                <w:sz w:val="24"/>
                <w:szCs w:val="24"/>
                <w:lang w:val="ro-RO" w:eastAsia="ru-RU"/>
              </w:rPr>
              <w:t>Bugetul de stat</w:t>
            </w:r>
          </w:p>
        </w:tc>
        <w:tc>
          <w:tcPr>
            <w:tcW w:w="470" w:type="pct"/>
            <w:tcMar>
              <w:top w:w="15" w:type="dxa"/>
              <w:left w:w="45" w:type="dxa"/>
              <w:bottom w:w="15" w:type="dxa"/>
              <w:right w:w="45" w:type="dxa"/>
            </w:tcMar>
            <w:vAlign w:val="center"/>
          </w:tcPr>
          <w:p w14:paraId="360D4F2B" w14:textId="77777777" w:rsidR="0063354E" w:rsidRPr="00B85D6D" w:rsidRDefault="0063354E" w:rsidP="003324E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MADRM </w:t>
            </w:r>
          </w:p>
          <w:p w14:paraId="5A23644C" w14:textId="4B07DA38" w:rsidR="00A23AA2" w:rsidRPr="00B85D6D" w:rsidRDefault="00996210" w:rsidP="003324E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36D101E6"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 FCOCRMCL,</w:t>
            </w:r>
          </w:p>
          <w:p w14:paraId="15016EB5" w14:textId="77777777" w:rsid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FNCOCRM,</w:t>
            </w:r>
          </w:p>
          <w:p w14:paraId="1ACBA5C2" w14:textId="7300CFE5" w:rsidR="0063354E" w:rsidRPr="00B85D6D" w:rsidRDefault="009D1C89" w:rsidP="00484F3B">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IȘPBZMV </w:t>
            </w:r>
          </w:p>
        </w:tc>
        <w:tc>
          <w:tcPr>
            <w:tcW w:w="415" w:type="pct"/>
            <w:tcBorders>
              <w:left w:val="single" w:sz="4" w:space="0" w:color="auto"/>
            </w:tcBorders>
            <w:vAlign w:val="center"/>
          </w:tcPr>
          <w:p w14:paraId="7ED8C970" w14:textId="3EFADBBA"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8329A5"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11A2B768" w14:textId="73BA35B1" w:rsidR="004257C9" w:rsidRPr="00B85D6D" w:rsidRDefault="00870E2C" w:rsidP="00E66BA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 ferme de bovine</w:t>
            </w:r>
            <w:r w:rsidR="00084F50" w:rsidRPr="00084F50">
              <w:rPr>
                <w:rFonts w:ascii="Times New Roman" w:eastAsia="Times New Roman" w:hAnsi="Times New Roman" w:cs="Times New Roman"/>
                <w:sz w:val="24"/>
                <w:szCs w:val="24"/>
                <w:lang w:val="ro-RO" w:eastAsia="ru-RU"/>
              </w:rPr>
              <w:t>, 8 ferme de ovine și 4 ferme de caprine</w:t>
            </w:r>
          </w:p>
        </w:tc>
      </w:tr>
      <w:tr w:rsidR="005C2A1A" w:rsidRPr="00BC4E28" w14:paraId="041E06F5" w14:textId="77777777" w:rsidTr="00AA44C1">
        <w:trPr>
          <w:tblCellSpacing w:w="0" w:type="dxa"/>
          <w:jc w:val="center"/>
        </w:trPr>
        <w:tc>
          <w:tcPr>
            <w:tcW w:w="300" w:type="pct"/>
            <w:tcMar>
              <w:top w:w="15" w:type="dxa"/>
              <w:left w:w="45" w:type="dxa"/>
              <w:bottom w:w="15" w:type="dxa"/>
              <w:right w:w="45" w:type="dxa"/>
            </w:tcMar>
          </w:tcPr>
          <w:p w14:paraId="295AD1CC" w14:textId="3EA7E176"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2.2.</w:t>
            </w:r>
          </w:p>
        </w:tc>
        <w:tc>
          <w:tcPr>
            <w:tcW w:w="1485" w:type="pct"/>
            <w:tcMar>
              <w:top w:w="15" w:type="dxa"/>
              <w:left w:w="45" w:type="dxa"/>
              <w:bottom w:w="15" w:type="dxa"/>
              <w:right w:w="45" w:type="dxa"/>
            </w:tcMar>
          </w:tcPr>
          <w:p w14:paraId="1C2F4F96" w14:textId="3A9CA6BD" w:rsidR="0063354E" w:rsidRPr="00B85D6D" w:rsidRDefault="0063354E" w:rsidP="00D85AD9">
            <w:pPr>
              <w:suppressAutoHyphens/>
              <w:spacing w:after="0" w:line="240" w:lineRule="auto"/>
              <w:contextualSpacing/>
              <w:rPr>
                <w:rFonts w:ascii="Times New Roman" w:eastAsia="Times New Roman" w:hAnsi="Times New Roman" w:cs="Times New Roman"/>
                <w:color w:val="000000"/>
                <w:sz w:val="24"/>
                <w:szCs w:val="24"/>
                <w:lang w:val="ro-RO"/>
              </w:rPr>
            </w:pPr>
            <w:r w:rsidRPr="00D85AD9">
              <w:rPr>
                <w:rFonts w:ascii="Times New Roman" w:eastAsia="Times New Roman" w:hAnsi="Times New Roman" w:cs="Times New Roman"/>
                <w:sz w:val="24"/>
                <w:szCs w:val="24"/>
                <w:lang w:val="ro-RO"/>
              </w:rPr>
              <w:t xml:space="preserve">Fortificarea capacităților fermelor de prăsilă în implementarea planului de ameliorare </w:t>
            </w:r>
            <w:r w:rsidR="00937109" w:rsidRPr="00D85AD9">
              <w:rPr>
                <w:rFonts w:ascii="Times New Roman" w:eastAsia="Times New Roman" w:hAnsi="Times New Roman" w:cs="Times New Roman"/>
                <w:sz w:val="24"/>
                <w:szCs w:val="24"/>
                <w:lang w:val="ro-RO"/>
              </w:rPr>
              <w:t xml:space="preserve">a </w:t>
            </w:r>
            <w:r w:rsidRPr="00D85AD9">
              <w:rPr>
                <w:rFonts w:ascii="Times New Roman" w:eastAsia="Times New Roman" w:hAnsi="Times New Roman" w:cs="Times New Roman"/>
                <w:sz w:val="24"/>
                <w:szCs w:val="24"/>
                <w:lang w:val="ro-RO"/>
              </w:rPr>
              <w:t xml:space="preserve">resurselor genetice bovine </w:t>
            </w:r>
          </w:p>
        </w:tc>
        <w:tc>
          <w:tcPr>
            <w:tcW w:w="725" w:type="pct"/>
            <w:tcMar>
              <w:top w:w="15" w:type="dxa"/>
              <w:left w:w="45" w:type="dxa"/>
              <w:bottom w:w="15" w:type="dxa"/>
              <w:right w:w="45" w:type="dxa"/>
            </w:tcMar>
            <w:vAlign w:val="center"/>
          </w:tcPr>
          <w:p w14:paraId="5E0CE41D" w14:textId="6DDBF60B"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În limita bugetului aprobat</w:t>
            </w:r>
          </w:p>
        </w:tc>
        <w:tc>
          <w:tcPr>
            <w:tcW w:w="538" w:type="pct"/>
            <w:tcMar>
              <w:top w:w="15" w:type="dxa"/>
              <w:left w:w="45" w:type="dxa"/>
              <w:bottom w:w="15" w:type="dxa"/>
              <w:right w:w="45" w:type="dxa"/>
            </w:tcMar>
            <w:vAlign w:val="center"/>
          </w:tcPr>
          <w:p w14:paraId="2F981656" w14:textId="54793F6D" w:rsidR="0063354E" w:rsidRPr="00B85D6D" w:rsidRDefault="00996210" w:rsidP="0040571C">
            <w:pPr>
              <w:spacing w:after="0" w:line="240" w:lineRule="auto"/>
              <w:jc w:val="center"/>
              <w:rPr>
                <w:rFonts w:ascii="Times New Roman" w:eastAsia="Times New Roman" w:hAnsi="Times New Roman" w:cs="Times New Roman"/>
                <w:sz w:val="24"/>
                <w:szCs w:val="24"/>
                <w:lang w:val="ro-RO" w:eastAsia="ru-RU"/>
              </w:rPr>
            </w:pPr>
            <w:r w:rsidRPr="00996210">
              <w:rPr>
                <w:rFonts w:ascii="Times New Roman" w:eastAsia="Times New Roman" w:hAnsi="Times New Roman" w:cs="Times New Roman"/>
                <w:sz w:val="24"/>
                <w:szCs w:val="24"/>
                <w:lang w:val="ro-RO" w:eastAsia="ru-RU"/>
              </w:rPr>
              <w:t>Bugetul de stat</w:t>
            </w:r>
          </w:p>
        </w:tc>
        <w:tc>
          <w:tcPr>
            <w:tcW w:w="470" w:type="pct"/>
            <w:tcBorders>
              <w:bottom w:val="nil"/>
            </w:tcBorders>
            <w:tcMar>
              <w:top w:w="15" w:type="dxa"/>
              <w:left w:w="45" w:type="dxa"/>
              <w:bottom w:w="15" w:type="dxa"/>
              <w:right w:w="45" w:type="dxa"/>
            </w:tcMar>
            <w:vAlign w:val="center"/>
          </w:tcPr>
          <w:p w14:paraId="789DA6FF" w14:textId="77777777" w:rsidR="0063354E"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4A831356" w14:textId="2189A2CF" w:rsidR="00996210" w:rsidRPr="00B85D6D" w:rsidRDefault="00996210"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AIPA</w:t>
            </w:r>
          </w:p>
          <w:p w14:paraId="531C88F6" w14:textId="5B9A40B5"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p>
        </w:tc>
        <w:tc>
          <w:tcPr>
            <w:tcW w:w="504" w:type="pct"/>
            <w:tcBorders>
              <w:right w:val="single" w:sz="4" w:space="0" w:color="auto"/>
            </w:tcBorders>
            <w:tcMar>
              <w:top w:w="15" w:type="dxa"/>
              <w:left w:w="45" w:type="dxa"/>
              <w:bottom w:w="15" w:type="dxa"/>
              <w:right w:w="45" w:type="dxa"/>
            </w:tcMar>
            <w:vAlign w:val="center"/>
          </w:tcPr>
          <w:p w14:paraId="20D24BD6" w14:textId="77777777" w:rsidR="0063354E" w:rsidRDefault="00484F3B" w:rsidP="0063354E">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r w:rsidR="00315098">
              <w:rPr>
                <w:rFonts w:ascii="Times New Roman" w:eastAsia="Times New Roman" w:hAnsi="Times New Roman" w:cs="Times New Roman"/>
                <w:sz w:val="24"/>
                <w:szCs w:val="24"/>
                <w:lang w:val="ro-RO" w:eastAsia="ru-RU"/>
              </w:rPr>
              <w:t>,</w:t>
            </w:r>
          </w:p>
          <w:p w14:paraId="08BF16AB" w14:textId="45111A4F" w:rsidR="00315098" w:rsidRPr="00B85D6D" w:rsidRDefault="00315098" w:rsidP="0063354E">
            <w:pPr>
              <w:spacing w:after="0" w:line="240" w:lineRule="auto"/>
              <w:jc w:val="center"/>
              <w:rPr>
                <w:rFonts w:ascii="Times New Roman" w:eastAsia="Times New Roman" w:hAnsi="Times New Roman" w:cs="Times New Roman"/>
                <w:sz w:val="24"/>
                <w:szCs w:val="24"/>
                <w:lang w:val="ro-RO" w:eastAsia="ru-RU"/>
              </w:rPr>
            </w:pPr>
            <w:r w:rsidRPr="00315098">
              <w:rPr>
                <w:rFonts w:ascii="Times New Roman" w:eastAsia="Times New Roman" w:hAnsi="Times New Roman" w:cs="Times New Roman"/>
                <w:sz w:val="24"/>
                <w:szCs w:val="24"/>
                <w:lang w:val="ro-RO" w:eastAsia="ru-RU"/>
              </w:rPr>
              <w:t>IȘPBZMV</w:t>
            </w:r>
          </w:p>
        </w:tc>
        <w:tc>
          <w:tcPr>
            <w:tcW w:w="415" w:type="pct"/>
            <w:tcBorders>
              <w:left w:val="single" w:sz="4" w:space="0" w:color="auto"/>
            </w:tcBorders>
            <w:vAlign w:val="center"/>
          </w:tcPr>
          <w:p w14:paraId="181F9861" w14:textId="316AC80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8329A5"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25D554AC" w14:textId="558666EA" w:rsidR="0063354E" w:rsidRPr="00B85D6D" w:rsidRDefault="00870E2C" w:rsidP="0031509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Cel puțin 10</w:t>
            </w:r>
            <w:r w:rsidR="00937109" w:rsidRPr="00937109">
              <w:rPr>
                <w:rFonts w:ascii="Times New Roman" w:eastAsia="Times New Roman" w:hAnsi="Times New Roman" w:cs="Times New Roman"/>
                <w:sz w:val="24"/>
                <w:szCs w:val="24"/>
                <w:lang w:val="ro-RO" w:eastAsia="ru-RU"/>
              </w:rPr>
              <w:t xml:space="preserve"> ferme </w:t>
            </w:r>
            <w:r w:rsidR="00937109">
              <w:rPr>
                <w:rFonts w:ascii="Times New Roman" w:eastAsia="Times New Roman" w:hAnsi="Times New Roman" w:cs="Times New Roman"/>
                <w:sz w:val="24"/>
                <w:szCs w:val="24"/>
                <w:lang w:val="ro-RO" w:eastAsia="ru-RU"/>
              </w:rPr>
              <w:t xml:space="preserve">de bovine </w:t>
            </w:r>
            <w:r w:rsidR="00937109" w:rsidRPr="00937109">
              <w:rPr>
                <w:rFonts w:ascii="Times New Roman" w:eastAsia="Times New Roman" w:hAnsi="Times New Roman" w:cs="Times New Roman"/>
                <w:sz w:val="24"/>
                <w:szCs w:val="24"/>
                <w:lang w:val="ro-RO" w:eastAsia="ru-RU"/>
              </w:rPr>
              <w:t xml:space="preserve">ce </w:t>
            </w:r>
            <w:r w:rsidR="00315098">
              <w:rPr>
                <w:rFonts w:ascii="Times New Roman" w:eastAsia="Times New Roman" w:hAnsi="Times New Roman" w:cs="Times New Roman"/>
                <w:sz w:val="24"/>
                <w:szCs w:val="24"/>
                <w:lang w:val="ro-RO" w:eastAsia="ru-RU"/>
              </w:rPr>
              <w:t xml:space="preserve">au implementat </w:t>
            </w:r>
            <w:r w:rsidR="00937109">
              <w:rPr>
                <w:rFonts w:ascii="Times New Roman" w:eastAsia="Times New Roman" w:hAnsi="Times New Roman" w:cs="Times New Roman"/>
                <w:sz w:val="24"/>
                <w:szCs w:val="24"/>
                <w:lang w:val="ro-RO" w:eastAsia="ru-RU"/>
              </w:rPr>
              <w:t>planul</w:t>
            </w:r>
            <w:r w:rsidR="00937109" w:rsidRPr="00937109">
              <w:rPr>
                <w:rFonts w:ascii="Times New Roman" w:eastAsia="Times New Roman" w:hAnsi="Times New Roman" w:cs="Times New Roman"/>
                <w:sz w:val="24"/>
                <w:szCs w:val="24"/>
                <w:lang w:val="ro-RO" w:eastAsia="ru-RU"/>
              </w:rPr>
              <w:t xml:space="preserve"> de ameliorare</w:t>
            </w:r>
          </w:p>
        </w:tc>
      </w:tr>
      <w:tr w:rsidR="005C2A1A" w:rsidRPr="00B85D6D" w14:paraId="76A73ED7" w14:textId="77777777" w:rsidTr="00AA44C1">
        <w:trPr>
          <w:tblCellSpacing w:w="0" w:type="dxa"/>
          <w:jc w:val="center"/>
        </w:trPr>
        <w:tc>
          <w:tcPr>
            <w:tcW w:w="300" w:type="pct"/>
            <w:tcBorders>
              <w:bottom w:val="single" w:sz="4" w:space="0" w:color="auto"/>
            </w:tcBorders>
            <w:tcMar>
              <w:top w:w="15" w:type="dxa"/>
              <w:left w:w="45" w:type="dxa"/>
              <w:bottom w:w="15" w:type="dxa"/>
              <w:right w:w="45" w:type="dxa"/>
            </w:tcMar>
          </w:tcPr>
          <w:p w14:paraId="0EFD8886" w14:textId="3EB40CC3"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2.3.</w:t>
            </w:r>
          </w:p>
        </w:tc>
        <w:tc>
          <w:tcPr>
            <w:tcW w:w="1485" w:type="pct"/>
            <w:tcBorders>
              <w:bottom w:val="single" w:sz="4" w:space="0" w:color="auto"/>
            </w:tcBorders>
            <w:tcMar>
              <w:top w:w="15" w:type="dxa"/>
              <w:left w:w="45" w:type="dxa"/>
              <w:bottom w:w="15" w:type="dxa"/>
              <w:right w:w="45" w:type="dxa"/>
            </w:tcMar>
          </w:tcPr>
          <w:p w14:paraId="2F6B33E7" w14:textId="01217705" w:rsidR="0063354E" w:rsidRPr="00B85D6D" w:rsidRDefault="0063354E" w:rsidP="00E93F9E">
            <w:pPr>
              <w:suppressAutoHyphens/>
              <w:spacing w:after="0" w:line="240" w:lineRule="auto"/>
              <w:contextualSpacing/>
              <w:jc w:val="both"/>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Subvenționarea însămânțărilor artificiale cu material genetic de la tauri autorizați</w:t>
            </w:r>
            <w:r w:rsidR="00E93F9E" w:rsidRPr="00B85D6D">
              <w:rPr>
                <w:rFonts w:ascii="Times New Roman" w:eastAsia="Times New Roman" w:hAnsi="Times New Roman" w:cs="Times New Roman"/>
                <w:color w:val="000000"/>
                <w:sz w:val="24"/>
                <w:szCs w:val="24"/>
                <w:lang w:val="ro-RO"/>
              </w:rPr>
              <w:t xml:space="preserve"> pentru fermele</w:t>
            </w:r>
            <w:r w:rsidRPr="00B85D6D">
              <w:rPr>
                <w:rFonts w:ascii="Times New Roman" w:eastAsia="Times New Roman" w:hAnsi="Times New Roman" w:cs="Times New Roman"/>
                <w:color w:val="000000"/>
                <w:sz w:val="24"/>
                <w:szCs w:val="24"/>
                <w:lang w:val="ro-RO"/>
              </w:rPr>
              <w:t xml:space="preserve"> ca</w:t>
            </w:r>
            <w:r w:rsidR="00E93F9E" w:rsidRPr="00B85D6D">
              <w:rPr>
                <w:rFonts w:ascii="Times New Roman" w:eastAsia="Times New Roman" w:hAnsi="Times New Roman" w:cs="Times New Roman"/>
                <w:color w:val="000000"/>
                <w:sz w:val="24"/>
                <w:szCs w:val="24"/>
                <w:lang w:val="ro-RO"/>
              </w:rPr>
              <w:t xml:space="preserve">re fac parte dintr-o asociație </w:t>
            </w:r>
            <w:r w:rsidRPr="00B85D6D">
              <w:rPr>
                <w:rFonts w:ascii="Times New Roman" w:eastAsia="Times New Roman" w:hAnsi="Times New Roman" w:cs="Times New Roman"/>
                <w:color w:val="000000"/>
                <w:sz w:val="24"/>
                <w:szCs w:val="24"/>
                <w:lang w:val="ro-RO"/>
              </w:rPr>
              <w:t>cooperativă de profil.</w:t>
            </w:r>
          </w:p>
        </w:tc>
        <w:tc>
          <w:tcPr>
            <w:tcW w:w="725" w:type="pct"/>
            <w:tcBorders>
              <w:bottom w:val="single" w:sz="4" w:space="0" w:color="auto"/>
            </w:tcBorders>
            <w:tcMar>
              <w:top w:w="15" w:type="dxa"/>
              <w:left w:w="45" w:type="dxa"/>
              <w:bottom w:w="15" w:type="dxa"/>
              <w:right w:w="45" w:type="dxa"/>
            </w:tcMar>
            <w:vAlign w:val="center"/>
          </w:tcPr>
          <w:p w14:paraId="3EB2F9BD" w14:textId="3CCA23E0"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7,6</w:t>
            </w:r>
          </w:p>
        </w:tc>
        <w:tc>
          <w:tcPr>
            <w:tcW w:w="538" w:type="pct"/>
            <w:tcBorders>
              <w:bottom w:val="single" w:sz="4" w:space="0" w:color="auto"/>
            </w:tcBorders>
            <w:tcMar>
              <w:top w:w="15" w:type="dxa"/>
              <w:left w:w="45" w:type="dxa"/>
              <w:bottom w:w="15" w:type="dxa"/>
              <w:right w:w="45" w:type="dxa"/>
            </w:tcMar>
            <w:vAlign w:val="center"/>
          </w:tcPr>
          <w:p w14:paraId="732392CF" w14:textId="42CFDA6D"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FNDAMR</w:t>
            </w:r>
          </w:p>
        </w:tc>
        <w:tc>
          <w:tcPr>
            <w:tcW w:w="470" w:type="pct"/>
            <w:tcBorders>
              <w:bottom w:val="single" w:sz="4" w:space="0" w:color="auto"/>
            </w:tcBorders>
            <w:tcMar>
              <w:top w:w="15" w:type="dxa"/>
              <w:left w:w="45" w:type="dxa"/>
              <w:bottom w:w="15" w:type="dxa"/>
              <w:right w:w="45" w:type="dxa"/>
            </w:tcMar>
            <w:vAlign w:val="center"/>
          </w:tcPr>
          <w:p w14:paraId="36C41685"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008C2029" w14:textId="1ABA6771" w:rsidR="00CF396E" w:rsidRPr="00B85D6D" w:rsidRDefault="00CF396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AIPA</w:t>
            </w:r>
          </w:p>
          <w:p w14:paraId="1BA0C7CE"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p>
        </w:tc>
        <w:tc>
          <w:tcPr>
            <w:tcW w:w="504" w:type="pct"/>
            <w:tcBorders>
              <w:bottom w:val="single" w:sz="4" w:space="0" w:color="auto"/>
              <w:right w:val="single" w:sz="4" w:space="0" w:color="auto"/>
            </w:tcBorders>
            <w:tcMar>
              <w:top w:w="15" w:type="dxa"/>
              <w:left w:w="45" w:type="dxa"/>
              <w:bottom w:w="15" w:type="dxa"/>
              <w:right w:w="45" w:type="dxa"/>
            </w:tcMar>
            <w:vAlign w:val="center"/>
          </w:tcPr>
          <w:p w14:paraId="631AF3DF"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 FCOCRMCL,</w:t>
            </w:r>
          </w:p>
          <w:p w14:paraId="021DFB5D" w14:textId="1C0A931F" w:rsidR="00CF396E"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FNCOCRM</w:t>
            </w:r>
          </w:p>
        </w:tc>
        <w:tc>
          <w:tcPr>
            <w:tcW w:w="415" w:type="pct"/>
            <w:tcBorders>
              <w:left w:val="single" w:sz="4" w:space="0" w:color="auto"/>
              <w:bottom w:val="single" w:sz="4" w:space="0" w:color="auto"/>
            </w:tcBorders>
            <w:vAlign w:val="center"/>
          </w:tcPr>
          <w:p w14:paraId="4143FC75" w14:textId="7E649E84" w:rsidR="0063354E" w:rsidRPr="00B85D6D" w:rsidRDefault="008329A5"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6E0D6F">
              <w:rPr>
                <w:rFonts w:ascii="Times New Roman" w:eastAsia="Times New Roman" w:hAnsi="Times New Roman" w:cs="Times New Roman"/>
                <w:sz w:val="24"/>
                <w:szCs w:val="24"/>
                <w:lang w:val="ro-RO" w:eastAsia="ru-RU"/>
              </w:rPr>
              <w:t>-2022</w:t>
            </w:r>
          </w:p>
        </w:tc>
        <w:tc>
          <w:tcPr>
            <w:tcW w:w="563" w:type="pct"/>
            <w:tcBorders>
              <w:bottom w:val="single" w:sz="4" w:space="0" w:color="auto"/>
            </w:tcBorders>
            <w:tcMar>
              <w:top w:w="15" w:type="dxa"/>
              <w:left w:w="45" w:type="dxa"/>
              <w:bottom w:w="15" w:type="dxa"/>
              <w:right w:w="45" w:type="dxa"/>
            </w:tcMar>
            <w:vAlign w:val="center"/>
          </w:tcPr>
          <w:p w14:paraId="5340C3E0" w14:textId="722B6E45"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65</w:t>
            </w:r>
            <w:r w:rsidR="0063354E" w:rsidRPr="00B85D6D">
              <w:rPr>
                <w:rFonts w:ascii="Times New Roman" w:eastAsia="Times New Roman" w:hAnsi="Times New Roman" w:cs="Times New Roman"/>
                <w:sz w:val="24"/>
                <w:szCs w:val="24"/>
                <w:lang w:val="ro-RO" w:eastAsia="ru-RU"/>
              </w:rPr>
              <w:t xml:space="preserve">.000 vițele pe an </w:t>
            </w:r>
          </w:p>
        </w:tc>
      </w:tr>
      <w:tr w:rsidR="0040571C" w:rsidRPr="00BC4E28" w14:paraId="16250047" w14:textId="77777777" w:rsidTr="00AA44C1">
        <w:trPr>
          <w:tblCellSpacing w:w="0" w:type="dxa"/>
          <w:jc w:val="center"/>
        </w:trPr>
        <w:tc>
          <w:tcPr>
            <w:tcW w:w="5000" w:type="pct"/>
            <w:gridSpan w:val="8"/>
            <w:tcMar>
              <w:top w:w="15" w:type="dxa"/>
              <w:left w:w="45" w:type="dxa"/>
              <w:bottom w:w="15" w:type="dxa"/>
              <w:right w:w="45" w:type="dxa"/>
            </w:tcMar>
          </w:tcPr>
          <w:p w14:paraId="0922C67B" w14:textId="1B04F1F2" w:rsidR="0040571C" w:rsidRPr="00B85D6D" w:rsidRDefault="004C65FF" w:rsidP="0040571C">
            <w:pPr>
              <w:spacing w:before="120" w:after="120" w:line="240" w:lineRule="auto"/>
              <w:rPr>
                <w:rFonts w:ascii="Times New Roman" w:eastAsia="Times New Roman" w:hAnsi="Times New Roman" w:cs="Times New Roman"/>
                <w:b/>
                <w:sz w:val="24"/>
                <w:szCs w:val="24"/>
                <w:lang w:val="ro-RO" w:eastAsia="ru-RU"/>
              </w:rPr>
            </w:pPr>
            <w:r w:rsidRPr="00B85D6D">
              <w:rPr>
                <w:rFonts w:ascii="Times New Roman" w:eastAsia="Times New Roman" w:hAnsi="Times New Roman" w:cs="Times New Roman"/>
                <w:b/>
                <w:sz w:val="24"/>
                <w:szCs w:val="24"/>
                <w:lang w:val="ro-RO" w:eastAsia="ru-RU"/>
              </w:rPr>
              <w:t xml:space="preserve"> 3. </w:t>
            </w:r>
            <w:r w:rsidR="0040571C" w:rsidRPr="00B85D6D">
              <w:rPr>
                <w:rFonts w:ascii="Times New Roman" w:eastAsia="Times New Roman" w:hAnsi="Times New Roman" w:cs="Times New Roman"/>
                <w:b/>
                <w:sz w:val="24"/>
                <w:szCs w:val="24"/>
                <w:lang w:val="ro-RO" w:eastAsia="ru-RU"/>
              </w:rPr>
              <w:t>Modernizarea sectorului de procesare a laptelui</w:t>
            </w:r>
          </w:p>
        </w:tc>
      </w:tr>
      <w:tr w:rsidR="005C2A1A" w:rsidRPr="00BC4E28" w14:paraId="094F3913" w14:textId="77777777" w:rsidTr="00AA44C1">
        <w:trPr>
          <w:tblCellSpacing w:w="0" w:type="dxa"/>
          <w:jc w:val="center"/>
        </w:trPr>
        <w:tc>
          <w:tcPr>
            <w:tcW w:w="300" w:type="pct"/>
            <w:tcMar>
              <w:top w:w="15" w:type="dxa"/>
              <w:left w:w="45" w:type="dxa"/>
              <w:bottom w:w="15" w:type="dxa"/>
              <w:right w:w="45" w:type="dxa"/>
            </w:tcMar>
          </w:tcPr>
          <w:p w14:paraId="248861FC"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3.1.</w:t>
            </w:r>
          </w:p>
        </w:tc>
        <w:tc>
          <w:tcPr>
            <w:tcW w:w="1485" w:type="pct"/>
            <w:tcMar>
              <w:top w:w="15" w:type="dxa"/>
              <w:left w:w="45" w:type="dxa"/>
              <w:bottom w:w="15" w:type="dxa"/>
              <w:right w:w="45" w:type="dxa"/>
            </w:tcMar>
          </w:tcPr>
          <w:p w14:paraId="1F23D13F" w14:textId="77777777" w:rsidR="0063354E" w:rsidRPr="00B85D6D" w:rsidRDefault="0063354E"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Dotarea punctelor de colectare a laptelui cu utilaj și echipamente performante pentru aprecierea calității laptelui recepționat;</w:t>
            </w:r>
          </w:p>
        </w:tc>
        <w:tc>
          <w:tcPr>
            <w:tcW w:w="725" w:type="pct"/>
            <w:tcMar>
              <w:top w:w="15" w:type="dxa"/>
              <w:left w:w="45" w:type="dxa"/>
              <w:bottom w:w="15" w:type="dxa"/>
              <w:right w:w="45" w:type="dxa"/>
            </w:tcMar>
            <w:vAlign w:val="center"/>
          </w:tcPr>
          <w:p w14:paraId="3C1F296A"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3,0</w:t>
            </w:r>
          </w:p>
        </w:tc>
        <w:tc>
          <w:tcPr>
            <w:tcW w:w="538" w:type="pct"/>
            <w:tcMar>
              <w:top w:w="15" w:type="dxa"/>
              <w:left w:w="45" w:type="dxa"/>
              <w:bottom w:w="15" w:type="dxa"/>
              <w:right w:w="45" w:type="dxa"/>
            </w:tcMar>
            <w:vAlign w:val="center"/>
          </w:tcPr>
          <w:p w14:paraId="1284A4F2" w14:textId="1BCC8AC0"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36B96646" w14:textId="77777777" w:rsidR="002E1760" w:rsidRPr="002E1760" w:rsidRDefault="002E1760" w:rsidP="002E1760">
            <w:pPr>
              <w:spacing w:after="0" w:line="240" w:lineRule="auto"/>
              <w:jc w:val="center"/>
              <w:rPr>
                <w:rFonts w:ascii="Times New Roman" w:eastAsia="Times New Roman" w:hAnsi="Times New Roman" w:cs="Times New Roman"/>
                <w:sz w:val="24"/>
                <w:szCs w:val="24"/>
                <w:lang w:val="ro-RO" w:eastAsia="ru-RU"/>
              </w:rPr>
            </w:pPr>
            <w:r w:rsidRPr="002E1760">
              <w:rPr>
                <w:rFonts w:ascii="Times New Roman" w:eastAsia="Times New Roman" w:hAnsi="Times New Roman" w:cs="Times New Roman"/>
                <w:sz w:val="24"/>
                <w:szCs w:val="24"/>
                <w:lang w:val="ro-RO" w:eastAsia="ru-RU"/>
              </w:rPr>
              <w:t>MADRM</w:t>
            </w:r>
          </w:p>
          <w:p w14:paraId="05B89ECD" w14:textId="01955AEF" w:rsidR="0063354E" w:rsidRPr="00B85D6D" w:rsidRDefault="002E1760" w:rsidP="002E1760">
            <w:pPr>
              <w:spacing w:after="0" w:line="240" w:lineRule="auto"/>
              <w:jc w:val="center"/>
              <w:rPr>
                <w:rFonts w:ascii="Times New Roman" w:eastAsia="Times New Roman" w:hAnsi="Times New Roman" w:cs="Times New Roman"/>
                <w:sz w:val="24"/>
                <w:szCs w:val="24"/>
                <w:lang w:val="ro-RO" w:eastAsia="ru-RU"/>
              </w:rPr>
            </w:pPr>
            <w:r w:rsidRPr="002E1760">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16B0CB82" w14:textId="1D2FADEE" w:rsidR="00CF396E" w:rsidRPr="00B85D6D" w:rsidRDefault="00484F3B" w:rsidP="0063354E">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r>
              <w:rPr>
                <w:rFonts w:ascii="Times New Roman" w:eastAsia="Times New Roman" w:hAnsi="Times New Roman" w:cs="Times New Roman"/>
                <w:sz w:val="24"/>
                <w:szCs w:val="24"/>
                <w:lang w:val="ro-RO" w:eastAsia="ru-RU"/>
              </w:rPr>
              <w:t>,</w:t>
            </w:r>
            <w:r w:rsidRPr="00484F3B">
              <w:rPr>
                <w:rFonts w:ascii="Times New Roman" w:eastAsia="Times New Roman" w:hAnsi="Times New Roman" w:cs="Times New Roman"/>
                <w:sz w:val="24"/>
                <w:szCs w:val="24"/>
                <w:lang w:val="ro-RO" w:eastAsia="ru-RU"/>
              </w:rPr>
              <w:t xml:space="preserve"> </w:t>
            </w:r>
            <w:r w:rsidR="00CF396E" w:rsidRPr="00B85D6D">
              <w:rPr>
                <w:rFonts w:ascii="Times New Roman" w:eastAsia="Times New Roman" w:hAnsi="Times New Roman" w:cs="Times New Roman"/>
                <w:sz w:val="24"/>
                <w:szCs w:val="24"/>
                <w:lang w:val="ro-RO" w:eastAsia="ru-RU"/>
              </w:rPr>
              <w:t>Agenți economici</w:t>
            </w:r>
          </w:p>
        </w:tc>
        <w:tc>
          <w:tcPr>
            <w:tcW w:w="415" w:type="pct"/>
            <w:tcBorders>
              <w:left w:val="single" w:sz="4" w:space="0" w:color="auto"/>
            </w:tcBorders>
            <w:vAlign w:val="center"/>
          </w:tcPr>
          <w:p w14:paraId="7E2546A0" w14:textId="75223B31" w:rsidR="0063354E" w:rsidRPr="00B85D6D" w:rsidRDefault="008329A5"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6E0D6F">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177BF413" w14:textId="222A6822" w:rsidR="0063354E" w:rsidRPr="00B85D6D" w:rsidRDefault="00870E2C"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Numărul de puncte</w:t>
            </w:r>
            <w:r w:rsidR="009D1C89" w:rsidRPr="00B85D6D">
              <w:rPr>
                <w:rFonts w:ascii="Times New Roman" w:eastAsia="Times New Roman" w:hAnsi="Times New Roman" w:cs="Times New Roman"/>
                <w:sz w:val="24"/>
                <w:szCs w:val="24"/>
                <w:lang w:val="ro-RO" w:eastAsia="ru-RU"/>
              </w:rPr>
              <w:t xml:space="preserve"> de colectare a laptelui</w:t>
            </w:r>
            <w:r>
              <w:rPr>
                <w:rFonts w:ascii="Times New Roman" w:eastAsia="Times New Roman" w:hAnsi="Times New Roman" w:cs="Times New Roman"/>
                <w:sz w:val="24"/>
                <w:szCs w:val="24"/>
                <w:lang w:val="ro-RO" w:eastAsia="ru-RU"/>
              </w:rPr>
              <w:t xml:space="preserve"> dotate</w:t>
            </w:r>
          </w:p>
        </w:tc>
      </w:tr>
      <w:tr w:rsidR="005C2A1A" w:rsidRPr="00B85D6D" w14:paraId="772EED31" w14:textId="77777777" w:rsidTr="00AA44C1">
        <w:trPr>
          <w:tblCellSpacing w:w="0" w:type="dxa"/>
          <w:jc w:val="center"/>
        </w:trPr>
        <w:tc>
          <w:tcPr>
            <w:tcW w:w="300" w:type="pct"/>
            <w:tcMar>
              <w:top w:w="15" w:type="dxa"/>
              <w:left w:w="45" w:type="dxa"/>
              <w:bottom w:w="15" w:type="dxa"/>
              <w:right w:w="45" w:type="dxa"/>
            </w:tcMar>
          </w:tcPr>
          <w:p w14:paraId="3032DA8A" w14:textId="7CEF6472" w:rsidR="0063354E" w:rsidRPr="00B85D6D" w:rsidRDefault="00E40263"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3.2</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29F6A48B" w14:textId="6007616D" w:rsidR="0063354E" w:rsidRPr="00B85D6D" w:rsidRDefault="00D01AEC"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D01AEC">
              <w:rPr>
                <w:rFonts w:ascii="Times New Roman" w:eastAsia="Times New Roman" w:hAnsi="Times New Roman" w:cs="Times New Roman"/>
                <w:color w:val="000000"/>
                <w:sz w:val="24"/>
                <w:szCs w:val="24"/>
                <w:lang w:val="ro-RO"/>
              </w:rPr>
              <w:t xml:space="preserve">Subvenționarea investițiilor </w:t>
            </w:r>
            <w:r>
              <w:rPr>
                <w:rFonts w:ascii="Times New Roman" w:eastAsia="Times New Roman" w:hAnsi="Times New Roman" w:cs="Times New Roman"/>
                <w:color w:val="000000"/>
                <w:sz w:val="24"/>
                <w:szCs w:val="24"/>
                <w:lang w:val="ro-RO"/>
              </w:rPr>
              <w:t>pentru m</w:t>
            </w:r>
            <w:r w:rsidR="0063354E" w:rsidRPr="00B85D6D">
              <w:rPr>
                <w:rFonts w:ascii="Times New Roman" w:eastAsia="Times New Roman" w:hAnsi="Times New Roman" w:cs="Times New Roman"/>
                <w:color w:val="000000"/>
                <w:sz w:val="24"/>
                <w:szCs w:val="24"/>
                <w:lang w:val="ro-RO"/>
              </w:rPr>
              <w:t>odernizare cu utilaj și echipament</w:t>
            </w:r>
            <w:r w:rsidR="00697E41" w:rsidRPr="00B85D6D">
              <w:rPr>
                <w:rFonts w:ascii="Times New Roman" w:eastAsia="Times New Roman" w:hAnsi="Times New Roman" w:cs="Times New Roman"/>
                <w:color w:val="000000"/>
                <w:sz w:val="24"/>
                <w:szCs w:val="24"/>
                <w:lang w:val="ro-RO"/>
              </w:rPr>
              <w:t>e</w:t>
            </w:r>
            <w:r w:rsidR="0063354E" w:rsidRPr="00B85D6D">
              <w:rPr>
                <w:rFonts w:ascii="Times New Roman" w:eastAsia="Times New Roman" w:hAnsi="Times New Roman" w:cs="Times New Roman"/>
                <w:color w:val="000000"/>
                <w:sz w:val="24"/>
                <w:szCs w:val="24"/>
                <w:lang w:val="ro-RO"/>
              </w:rPr>
              <w:t xml:space="preserve"> performant</w:t>
            </w:r>
            <w:r w:rsidR="00697E41" w:rsidRPr="00B85D6D">
              <w:rPr>
                <w:rFonts w:ascii="Times New Roman" w:eastAsia="Times New Roman" w:hAnsi="Times New Roman" w:cs="Times New Roman"/>
                <w:color w:val="000000"/>
                <w:sz w:val="24"/>
                <w:szCs w:val="24"/>
                <w:lang w:val="ro-RO"/>
              </w:rPr>
              <w:t>e</w:t>
            </w:r>
            <w:r w:rsidR="0063354E" w:rsidRPr="00B85D6D">
              <w:rPr>
                <w:rFonts w:ascii="Times New Roman" w:eastAsia="Times New Roman" w:hAnsi="Times New Roman" w:cs="Times New Roman"/>
                <w:color w:val="000000"/>
                <w:sz w:val="24"/>
                <w:szCs w:val="24"/>
                <w:lang w:val="ro-RO"/>
              </w:rPr>
              <w:t xml:space="preserve"> pe întreg lanțul de producere a unităților de producere și procesare a laptelui;</w:t>
            </w:r>
          </w:p>
        </w:tc>
        <w:tc>
          <w:tcPr>
            <w:tcW w:w="725" w:type="pct"/>
            <w:tcMar>
              <w:top w:w="15" w:type="dxa"/>
              <w:left w:w="45" w:type="dxa"/>
              <w:bottom w:w="15" w:type="dxa"/>
              <w:right w:w="45" w:type="dxa"/>
            </w:tcMar>
            <w:vAlign w:val="center"/>
          </w:tcPr>
          <w:p w14:paraId="76133C1D"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12,0</w:t>
            </w:r>
          </w:p>
        </w:tc>
        <w:tc>
          <w:tcPr>
            <w:tcW w:w="538" w:type="pct"/>
            <w:tcMar>
              <w:top w:w="15" w:type="dxa"/>
              <w:left w:w="45" w:type="dxa"/>
              <w:bottom w:w="15" w:type="dxa"/>
              <w:right w:w="45" w:type="dxa"/>
            </w:tcMar>
            <w:vAlign w:val="center"/>
          </w:tcPr>
          <w:p w14:paraId="2E42CB8C" w14:textId="49A89552"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20ABA22C" w14:textId="77777777" w:rsidR="00CF396E" w:rsidRPr="00B85D6D" w:rsidRDefault="0063354E" w:rsidP="003324E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53879652" w14:textId="0F89ED5D" w:rsidR="0063354E" w:rsidRPr="00B85D6D" w:rsidRDefault="009567DD" w:rsidP="003324E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44181166" w14:textId="7989FF5A" w:rsidR="00CF396E" w:rsidRPr="00B85D6D" w:rsidRDefault="00484F3B" w:rsidP="0040571C">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r w:rsidR="008329A5" w:rsidRPr="00B85D6D">
              <w:rPr>
                <w:rFonts w:ascii="Times New Roman" w:eastAsia="Times New Roman" w:hAnsi="Times New Roman" w:cs="Times New Roman"/>
                <w:sz w:val="24"/>
                <w:szCs w:val="24"/>
                <w:lang w:val="ro-RO" w:eastAsia="ru-RU"/>
              </w:rPr>
              <w:t>,</w:t>
            </w:r>
          </w:p>
          <w:p w14:paraId="139EA72D" w14:textId="6A605AE8" w:rsidR="0063354E" w:rsidRPr="00B85D6D" w:rsidRDefault="003324EC"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Unități de procesare</w:t>
            </w:r>
          </w:p>
        </w:tc>
        <w:tc>
          <w:tcPr>
            <w:tcW w:w="415" w:type="pct"/>
            <w:tcBorders>
              <w:left w:val="single" w:sz="4" w:space="0" w:color="auto"/>
            </w:tcBorders>
            <w:vAlign w:val="center"/>
          </w:tcPr>
          <w:p w14:paraId="1C8FCC6B" w14:textId="3D45AFC7" w:rsidR="0063354E" w:rsidRPr="00B85D6D" w:rsidRDefault="00CF396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6E0D6F">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48802597" w14:textId="2272ADAD" w:rsidR="0063354E" w:rsidRPr="00B85D6D" w:rsidRDefault="007F35A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Cel puțin 2</w:t>
            </w:r>
            <w:r w:rsidR="005C09D3" w:rsidRPr="00B85D6D">
              <w:rPr>
                <w:rFonts w:ascii="Times New Roman" w:eastAsia="Times New Roman" w:hAnsi="Times New Roman" w:cs="Times New Roman"/>
                <w:sz w:val="24"/>
                <w:szCs w:val="24"/>
                <w:lang w:val="ro-RO" w:eastAsia="ru-RU"/>
              </w:rPr>
              <w:t xml:space="preserve"> bene</w:t>
            </w:r>
            <w:r w:rsidRPr="00B85D6D">
              <w:rPr>
                <w:rFonts w:ascii="Times New Roman" w:eastAsia="Times New Roman" w:hAnsi="Times New Roman" w:cs="Times New Roman"/>
                <w:sz w:val="24"/>
                <w:szCs w:val="24"/>
                <w:lang w:val="ro-RO" w:eastAsia="ru-RU"/>
              </w:rPr>
              <w:t>ficiari</w:t>
            </w:r>
          </w:p>
        </w:tc>
      </w:tr>
      <w:tr w:rsidR="005C2A1A" w:rsidRPr="00BC4E28" w14:paraId="114B141A" w14:textId="77777777" w:rsidTr="00AA44C1">
        <w:trPr>
          <w:tblCellSpacing w:w="0" w:type="dxa"/>
          <w:jc w:val="center"/>
        </w:trPr>
        <w:tc>
          <w:tcPr>
            <w:tcW w:w="300" w:type="pct"/>
            <w:tcMar>
              <w:top w:w="15" w:type="dxa"/>
              <w:left w:w="45" w:type="dxa"/>
              <w:bottom w:w="15" w:type="dxa"/>
              <w:right w:w="45" w:type="dxa"/>
            </w:tcMar>
          </w:tcPr>
          <w:p w14:paraId="5E4E5ABF" w14:textId="6802FB1D" w:rsidR="0063354E" w:rsidRPr="00B85D6D" w:rsidRDefault="00E40263"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3.3</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7EFC4B71" w14:textId="7EB214FF" w:rsidR="0063354E" w:rsidRPr="00B85D6D" w:rsidRDefault="007F35AE"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 xml:space="preserve">Subvenționarea investițiilor pentru </w:t>
            </w:r>
            <w:r w:rsidRPr="00B85D6D">
              <w:rPr>
                <w:rFonts w:ascii="Times New Roman" w:eastAsia="Times New Roman" w:hAnsi="Times New Roman" w:cs="Times New Roman"/>
                <w:color w:val="000000"/>
                <w:sz w:val="24"/>
                <w:szCs w:val="24"/>
                <w:lang w:val="ro-RO"/>
              </w:rPr>
              <w:lastRenderedPageBreak/>
              <w:t>procurarea echipamentelor</w:t>
            </w:r>
            <w:r w:rsidR="0063354E" w:rsidRPr="00B85D6D">
              <w:rPr>
                <w:lang w:val="en-US"/>
              </w:rPr>
              <w:t xml:space="preserve"> </w:t>
            </w:r>
            <w:r w:rsidR="0063354E" w:rsidRPr="00B85D6D">
              <w:rPr>
                <w:rFonts w:ascii="Times New Roman" w:eastAsia="Times New Roman" w:hAnsi="Times New Roman" w:cs="Times New Roman"/>
                <w:color w:val="000000"/>
                <w:sz w:val="24"/>
                <w:szCs w:val="24"/>
                <w:lang w:val="ro-RO"/>
              </w:rPr>
              <w:t>performant</w:t>
            </w:r>
            <w:r w:rsidRPr="00B85D6D">
              <w:rPr>
                <w:rFonts w:ascii="Times New Roman" w:eastAsia="Times New Roman" w:hAnsi="Times New Roman" w:cs="Times New Roman"/>
                <w:color w:val="000000"/>
                <w:sz w:val="24"/>
                <w:szCs w:val="24"/>
                <w:lang w:val="ro-RO"/>
              </w:rPr>
              <w:t xml:space="preserve">e pentru dotarea </w:t>
            </w:r>
            <w:r w:rsidR="0063354E" w:rsidRPr="00B85D6D">
              <w:rPr>
                <w:rFonts w:ascii="Times New Roman" w:eastAsia="Times New Roman" w:hAnsi="Times New Roman" w:cs="Times New Roman"/>
                <w:color w:val="000000"/>
                <w:sz w:val="24"/>
                <w:szCs w:val="24"/>
                <w:lang w:val="ro-RO"/>
              </w:rPr>
              <w:t xml:space="preserve">laboratoarelor din cadrul  unităților de producere; </w:t>
            </w:r>
          </w:p>
        </w:tc>
        <w:tc>
          <w:tcPr>
            <w:tcW w:w="725" w:type="pct"/>
            <w:tcMar>
              <w:top w:w="15" w:type="dxa"/>
              <w:left w:w="45" w:type="dxa"/>
              <w:bottom w:w="15" w:type="dxa"/>
              <w:right w:w="45" w:type="dxa"/>
            </w:tcMar>
            <w:vAlign w:val="center"/>
          </w:tcPr>
          <w:p w14:paraId="2FE72A22"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6,0</w:t>
            </w:r>
          </w:p>
        </w:tc>
        <w:tc>
          <w:tcPr>
            <w:tcW w:w="538" w:type="pct"/>
            <w:tcMar>
              <w:top w:w="15" w:type="dxa"/>
              <w:left w:w="45" w:type="dxa"/>
              <w:bottom w:w="15" w:type="dxa"/>
              <w:right w:w="45" w:type="dxa"/>
            </w:tcMar>
            <w:vAlign w:val="center"/>
          </w:tcPr>
          <w:p w14:paraId="35DC1AEC" w14:textId="084EEE76"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58755905" w14:textId="77777777" w:rsidR="007F35AE" w:rsidRPr="00B85D6D" w:rsidRDefault="007F35AE" w:rsidP="007F35A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5801AFB7" w14:textId="28E4ED9C" w:rsidR="0063354E" w:rsidRPr="00B85D6D" w:rsidRDefault="007F35AE" w:rsidP="007F35A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AIPA</w:t>
            </w:r>
          </w:p>
        </w:tc>
        <w:tc>
          <w:tcPr>
            <w:tcW w:w="504" w:type="pct"/>
            <w:tcBorders>
              <w:right w:val="single" w:sz="4" w:space="0" w:color="auto"/>
            </w:tcBorders>
            <w:tcMar>
              <w:top w:w="15" w:type="dxa"/>
              <w:left w:w="45" w:type="dxa"/>
              <w:bottom w:w="15" w:type="dxa"/>
              <w:right w:w="45" w:type="dxa"/>
            </w:tcMar>
            <w:vAlign w:val="center"/>
          </w:tcPr>
          <w:p w14:paraId="5DDE4FC1" w14:textId="0C1DE9C6" w:rsidR="007F35AE" w:rsidRPr="00B85D6D" w:rsidRDefault="00484F3B" w:rsidP="007F35AE">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lastRenderedPageBreak/>
              <w:t>ANPLPL</w:t>
            </w:r>
            <w:r w:rsidR="008329A5" w:rsidRPr="00B85D6D">
              <w:rPr>
                <w:rFonts w:ascii="Times New Roman" w:eastAsia="Times New Roman" w:hAnsi="Times New Roman" w:cs="Times New Roman"/>
                <w:sz w:val="24"/>
                <w:szCs w:val="24"/>
                <w:lang w:val="ro-RO" w:eastAsia="ru-RU"/>
              </w:rPr>
              <w:t>,</w:t>
            </w:r>
          </w:p>
          <w:p w14:paraId="1E90749F" w14:textId="4E4B8DA6" w:rsidR="0063354E" w:rsidRPr="00B85D6D" w:rsidRDefault="003324EC" w:rsidP="007F35A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Unități de procesare</w:t>
            </w:r>
          </w:p>
          <w:p w14:paraId="53BEF378" w14:textId="794E5CD0" w:rsidR="007F35AE" w:rsidRPr="00B85D6D" w:rsidRDefault="007F35AE" w:rsidP="007F35AE">
            <w:pPr>
              <w:spacing w:after="0" w:line="240" w:lineRule="auto"/>
              <w:jc w:val="center"/>
              <w:rPr>
                <w:rFonts w:ascii="Times New Roman" w:eastAsia="Times New Roman" w:hAnsi="Times New Roman" w:cs="Times New Roman"/>
                <w:sz w:val="24"/>
                <w:szCs w:val="24"/>
                <w:lang w:val="ro-RO" w:eastAsia="ru-RU"/>
              </w:rPr>
            </w:pPr>
          </w:p>
        </w:tc>
        <w:tc>
          <w:tcPr>
            <w:tcW w:w="415" w:type="pct"/>
            <w:tcBorders>
              <w:left w:val="single" w:sz="4" w:space="0" w:color="auto"/>
            </w:tcBorders>
            <w:vAlign w:val="center"/>
          </w:tcPr>
          <w:p w14:paraId="4F50A6CB" w14:textId="7E00A235"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2021</w:t>
            </w:r>
            <w:r w:rsidR="008329A5"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5F8F2353" w14:textId="5F961205" w:rsidR="0063354E" w:rsidRPr="00B85D6D" w:rsidRDefault="008329A5"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Cel puțin 5</w:t>
            </w:r>
            <w:r w:rsidR="007F35AE" w:rsidRPr="00B85D6D">
              <w:rPr>
                <w:rFonts w:ascii="Times New Roman" w:eastAsia="Times New Roman" w:hAnsi="Times New Roman" w:cs="Times New Roman"/>
                <w:sz w:val="24"/>
                <w:szCs w:val="24"/>
                <w:lang w:val="ro-RO" w:eastAsia="ru-RU"/>
              </w:rPr>
              <w:t xml:space="preserve"> </w:t>
            </w:r>
            <w:r w:rsidR="007F35AE" w:rsidRPr="00B85D6D">
              <w:rPr>
                <w:rFonts w:ascii="Times New Roman" w:eastAsia="Times New Roman" w:hAnsi="Times New Roman" w:cs="Times New Roman"/>
                <w:sz w:val="24"/>
                <w:szCs w:val="24"/>
                <w:lang w:val="ro-RO" w:eastAsia="ru-RU"/>
              </w:rPr>
              <w:lastRenderedPageBreak/>
              <w:t>laboratoare create/modernizate cu accesarea subvențiilor</w:t>
            </w:r>
          </w:p>
        </w:tc>
      </w:tr>
      <w:tr w:rsidR="005C2A1A" w:rsidRPr="00B85D6D" w14:paraId="6977AE41" w14:textId="77777777" w:rsidTr="00AA44C1">
        <w:trPr>
          <w:tblCellSpacing w:w="0" w:type="dxa"/>
          <w:jc w:val="center"/>
        </w:trPr>
        <w:tc>
          <w:tcPr>
            <w:tcW w:w="300" w:type="pct"/>
            <w:tcMar>
              <w:top w:w="15" w:type="dxa"/>
              <w:left w:w="45" w:type="dxa"/>
              <w:bottom w:w="15" w:type="dxa"/>
              <w:right w:w="45" w:type="dxa"/>
            </w:tcMar>
          </w:tcPr>
          <w:p w14:paraId="61EE4CF3" w14:textId="5D11ECCB" w:rsidR="0063354E" w:rsidRPr="00B85D6D" w:rsidRDefault="00E40263"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3.4</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0E0AF4E0" w14:textId="6FFB8C39" w:rsidR="0063354E" w:rsidRPr="00B85D6D" w:rsidRDefault="007F35AE" w:rsidP="0040571C">
            <w:pPr>
              <w:suppressAutoHyphens/>
              <w:spacing w:after="0" w:line="240" w:lineRule="auto"/>
              <w:contextualSpacing/>
              <w:rPr>
                <w:rFonts w:ascii="Times New Roman" w:eastAsia="Times New Roman" w:hAnsi="Times New Roman" w:cs="Times New Roman"/>
                <w:color w:val="000000"/>
                <w:sz w:val="24"/>
                <w:szCs w:val="24"/>
                <w:lang w:val="ro-RO"/>
              </w:rPr>
            </w:pPr>
            <w:r w:rsidRPr="00B85D6D">
              <w:rPr>
                <w:rFonts w:ascii="Times New Roman" w:eastAsia="Times New Roman" w:hAnsi="Times New Roman" w:cs="Times New Roman"/>
                <w:color w:val="000000"/>
                <w:sz w:val="24"/>
                <w:szCs w:val="24"/>
                <w:lang w:val="ro-RO"/>
              </w:rPr>
              <w:t>Subvenționarea investițiilor pentru a</w:t>
            </w:r>
            <w:r w:rsidR="0063354E" w:rsidRPr="00B85D6D">
              <w:rPr>
                <w:rFonts w:ascii="Times New Roman" w:eastAsia="Times New Roman" w:hAnsi="Times New Roman" w:cs="Times New Roman"/>
                <w:color w:val="000000"/>
                <w:sz w:val="24"/>
                <w:szCs w:val="24"/>
                <w:lang w:val="ro-RO"/>
              </w:rPr>
              <w:t>chiziționarea transportului specializat pentru lapte și produse lactate.</w:t>
            </w:r>
          </w:p>
        </w:tc>
        <w:tc>
          <w:tcPr>
            <w:tcW w:w="725" w:type="pct"/>
            <w:tcMar>
              <w:top w:w="15" w:type="dxa"/>
              <w:left w:w="45" w:type="dxa"/>
              <w:bottom w:w="15" w:type="dxa"/>
              <w:right w:w="45" w:type="dxa"/>
            </w:tcMar>
            <w:vAlign w:val="center"/>
          </w:tcPr>
          <w:p w14:paraId="5560ECBF"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6,0</w:t>
            </w:r>
          </w:p>
        </w:tc>
        <w:tc>
          <w:tcPr>
            <w:tcW w:w="538" w:type="pct"/>
            <w:tcMar>
              <w:top w:w="15" w:type="dxa"/>
              <w:left w:w="45" w:type="dxa"/>
              <w:bottom w:w="15" w:type="dxa"/>
              <w:right w:w="45" w:type="dxa"/>
            </w:tcMar>
            <w:vAlign w:val="center"/>
          </w:tcPr>
          <w:p w14:paraId="02673E25" w14:textId="76F168B8"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sidRPr="00E66BA2">
              <w:rPr>
                <w:rFonts w:ascii="Times New Roman" w:eastAsia="Times New Roman" w:hAnsi="Times New Roman" w:cs="Times New Roman"/>
                <w:sz w:val="24"/>
                <w:szCs w:val="24"/>
                <w:lang w:val="ro-RO" w:eastAsia="ru-RU"/>
              </w:rPr>
              <w:t>FNDAMR</w:t>
            </w:r>
          </w:p>
        </w:tc>
        <w:tc>
          <w:tcPr>
            <w:tcW w:w="470" w:type="pct"/>
            <w:tcMar>
              <w:top w:w="15" w:type="dxa"/>
              <w:left w:w="45" w:type="dxa"/>
              <w:bottom w:w="15" w:type="dxa"/>
              <w:right w:w="45" w:type="dxa"/>
            </w:tcMar>
            <w:vAlign w:val="center"/>
          </w:tcPr>
          <w:p w14:paraId="36CE4F3B" w14:textId="77777777" w:rsidR="0063354E" w:rsidRPr="00B85D6D" w:rsidRDefault="0063354E" w:rsidP="003324E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MADRM </w:t>
            </w:r>
          </w:p>
          <w:p w14:paraId="4DC7D45A" w14:textId="23C24C73" w:rsidR="007F35AE" w:rsidRPr="00B85D6D" w:rsidRDefault="007F35AE" w:rsidP="003324E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AIPA</w:t>
            </w:r>
          </w:p>
        </w:tc>
        <w:tc>
          <w:tcPr>
            <w:tcW w:w="504" w:type="pct"/>
            <w:tcBorders>
              <w:right w:val="single" w:sz="4" w:space="0" w:color="auto"/>
            </w:tcBorders>
            <w:tcMar>
              <w:top w:w="15" w:type="dxa"/>
              <w:left w:w="45" w:type="dxa"/>
              <w:bottom w:w="15" w:type="dxa"/>
              <w:right w:w="45" w:type="dxa"/>
            </w:tcMar>
            <w:vAlign w:val="center"/>
          </w:tcPr>
          <w:p w14:paraId="35C5E459" w14:textId="29F2F4BE" w:rsidR="007F35AE" w:rsidRPr="00B85D6D" w:rsidRDefault="00484F3B" w:rsidP="0063354E">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r w:rsidR="008329A5" w:rsidRPr="00B85D6D">
              <w:rPr>
                <w:rFonts w:ascii="Times New Roman" w:eastAsia="Times New Roman" w:hAnsi="Times New Roman" w:cs="Times New Roman"/>
                <w:sz w:val="24"/>
                <w:szCs w:val="24"/>
                <w:lang w:val="ro-RO" w:eastAsia="ru-RU"/>
              </w:rPr>
              <w:t>,</w:t>
            </w:r>
          </w:p>
          <w:p w14:paraId="062A6268" w14:textId="03D5EB26" w:rsidR="0063354E" w:rsidRPr="00B85D6D" w:rsidRDefault="003324EC" w:rsidP="0063354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Unități de procesare</w:t>
            </w:r>
          </w:p>
        </w:tc>
        <w:tc>
          <w:tcPr>
            <w:tcW w:w="415" w:type="pct"/>
            <w:tcBorders>
              <w:left w:val="single" w:sz="4" w:space="0" w:color="auto"/>
            </w:tcBorders>
            <w:vAlign w:val="center"/>
          </w:tcPr>
          <w:p w14:paraId="74D5C944" w14:textId="0209455B" w:rsidR="0063354E" w:rsidRPr="00B85D6D" w:rsidRDefault="005D39D7"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8329A5"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230DF4DE" w14:textId="2FE010D7" w:rsidR="0063354E" w:rsidRPr="00B85D6D" w:rsidRDefault="005D39D7"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Cel puțin 5 </w:t>
            </w:r>
            <w:r w:rsidR="0063354E" w:rsidRPr="00B85D6D">
              <w:rPr>
                <w:rFonts w:ascii="Times New Roman" w:eastAsia="Times New Roman" w:hAnsi="Times New Roman" w:cs="Times New Roman"/>
                <w:sz w:val="24"/>
                <w:szCs w:val="24"/>
                <w:lang w:val="ro-RO" w:eastAsia="ru-RU"/>
              </w:rPr>
              <w:t>beneficiari</w:t>
            </w:r>
          </w:p>
        </w:tc>
      </w:tr>
      <w:tr w:rsidR="0040571C" w:rsidRPr="00BC4E28" w14:paraId="4D71DB8A" w14:textId="77777777" w:rsidTr="00AA44C1">
        <w:trPr>
          <w:tblCellSpacing w:w="0" w:type="dxa"/>
          <w:jc w:val="center"/>
        </w:trPr>
        <w:tc>
          <w:tcPr>
            <w:tcW w:w="5000" w:type="pct"/>
            <w:gridSpan w:val="8"/>
            <w:tcMar>
              <w:top w:w="15" w:type="dxa"/>
              <w:left w:w="45" w:type="dxa"/>
              <w:bottom w:w="15" w:type="dxa"/>
              <w:right w:w="45" w:type="dxa"/>
            </w:tcMar>
          </w:tcPr>
          <w:p w14:paraId="2F64EA00" w14:textId="3ED645FB" w:rsidR="0040571C" w:rsidRPr="00B85D6D" w:rsidRDefault="004C65FF" w:rsidP="0040571C">
            <w:pPr>
              <w:spacing w:before="120" w:after="120" w:line="240" w:lineRule="auto"/>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b/>
                <w:sz w:val="24"/>
                <w:szCs w:val="24"/>
                <w:lang w:val="ro-RO" w:eastAsia="ru-RU"/>
              </w:rPr>
              <w:t xml:space="preserve"> 4.</w:t>
            </w:r>
            <w:r w:rsidR="0040571C" w:rsidRPr="00B85D6D">
              <w:rPr>
                <w:rFonts w:ascii="Times New Roman" w:eastAsia="Times New Roman" w:hAnsi="Times New Roman" w:cs="Times New Roman"/>
                <w:b/>
                <w:sz w:val="24"/>
                <w:szCs w:val="24"/>
                <w:lang w:val="ro-RO" w:eastAsia="ru-RU"/>
              </w:rPr>
              <w:t xml:space="preserve"> Punerea în aplicare și implementarea cadrului juridic și de reglementare armonizat</w:t>
            </w:r>
          </w:p>
        </w:tc>
      </w:tr>
      <w:tr w:rsidR="005C2A1A" w:rsidRPr="00022667" w14:paraId="3C4C22C1" w14:textId="77777777" w:rsidTr="00AA44C1">
        <w:trPr>
          <w:tblCellSpacing w:w="0" w:type="dxa"/>
          <w:jc w:val="center"/>
        </w:trPr>
        <w:tc>
          <w:tcPr>
            <w:tcW w:w="300" w:type="pct"/>
            <w:tcMar>
              <w:top w:w="15" w:type="dxa"/>
              <w:left w:w="45" w:type="dxa"/>
              <w:bottom w:w="15" w:type="dxa"/>
              <w:right w:w="45" w:type="dxa"/>
            </w:tcMar>
          </w:tcPr>
          <w:p w14:paraId="2400194C"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32D73C1F"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4.1.</w:t>
            </w:r>
          </w:p>
        </w:tc>
        <w:tc>
          <w:tcPr>
            <w:tcW w:w="1485" w:type="pct"/>
            <w:tcMar>
              <w:top w:w="15" w:type="dxa"/>
              <w:left w:w="45" w:type="dxa"/>
              <w:bottom w:w="15" w:type="dxa"/>
              <w:right w:w="45" w:type="dxa"/>
            </w:tcMar>
          </w:tcPr>
          <w:p w14:paraId="062A3DFE" w14:textId="122D7363" w:rsidR="0063354E" w:rsidRPr="00B85D6D" w:rsidRDefault="005104B8"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Revizuirea cadrului juridic existent și identificarea/elaborarea legislației care necesită alinierea la legislația UE;</w:t>
            </w:r>
          </w:p>
        </w:tc>
        <w:tc>
          <w:tcPr>
            <w:tcW w:w="725" w:type="pct"/>
            <w:tcMar>
              <w:top w:w="15" w:type="dxa"/>
              <w:left w:w="45" w:type="dxa"/>
              <w:bottom w:w="15" w:type="dxa"/>
              <w:right w:w="45" w:type="dxa"/>
            </w:tcMar>
            <w:vAlign w:val="center"/>
          </w:tcPr>
          <w:p w14:paraId="1D98ECC0" w14:textId="6788DB4A" w:rsidR="0063354E" w:rsidRPr="00B85D6D" w:rsidRDefault="00731EB5"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limita bugetului aprobat</w:t>
            </w:r>
          </w:p>
        </w:tc>
        <w:tc>
          <w:tcPr>
            <w:tcW w:w="538" w:type="pct"/>
            <w:tcMar>
              <w:top w:w="15" w:type="dxa"/>
              <w:left w:w="45" w:type="dxa"/>
              <w:bottom w:w="15" w:type="dxa"/>
              <w:right w:w="45" w:type="dxa"/>
            </w:tcMar>
            <w:vAlign w:val="center"/>
          </w:tcPr>
          <w:p w14:paraId="0EBF536D" w14:textId="3E2A371E" w:rsidR="0063354E" w:rsidRPr="00B85D6D" w:rsidRDefault="0092677A" w:rsidP="0040571C">
            <w:pPr>
              <w:keepNext/>
              <w:keepLines/>
              <w:spacing w:before="200"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Bugetul de stat</w:t>
            </w:r>
          </w:p>
        </w:tc>
        <w:tc>
          <w:tcPr>
            <w:tcW w:w="470" w:type="pct"/>
            <w:tcMar>
              <w:top w:w="15" w:type="dxa"/>
              <w:left w:w="45" w:type="dxa"/>
              <w:bottom w:w="15" w:type="dxa"/>
              <w:right w:w="45" w:type="dxa"/>
            </w:tcMar>
            <w:vAlign w:val="center"/>
          </w:tcPr>
          <w:p w14:paraId="5CF02F9F" w14:textId="77777777" w:rsidR="0063354E" w:rsidRPr="00B85D6D" w:rsidRDefault="0063354E" w:rsidP="0040571C">
            <w:pPr>
              <w:keepNext/>
              <w:keepLines/>
              <w:spacing w:before="200"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MADRM, ANSA</w:t>
            </w:r>
          </w:p>
        </w:tc>
        <w:tc>
          <w:tcPr>
            <w:tcW w:w="504" w:type="pct"/>
            <w:tcBorders>
              <w:right w:val="single" w:sz="4" w:space="0" w:color="auto"/>
            </w:tcBorders>
            <w:tcMar>
              <w:top w:w="15" w:type="dxa"/>
              <w:left w:w="45" w:type="dxa"/>
              <w:bottom w:w="15" w:type="dxa"/>
              <w:right w:w="45" w:type="dxa"/>
            </w:tcMar>
            <w:vAlign w:val="center"/>
          </w:tcPr>
          <w:p w14:paraId="557E6EB0"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p>
          <w:p w14:paraId="055FDB5B" w14:textId="75AA19EA" w:rsidR="0063354E"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p>
        </w:tc>
        <w:tc>
          <w:tcPr>
            <w:tcW w:w="415" w:type="pct"/>
            <w:tcBorders>
              <w:left w:val="single" w:sz="4" w:space="0" w:color="auto"/>
            </w:tcBorders>
            <w:vAlign w:val="center"/>
          </w:tcPr>
          <w:p w14:paraId="75827D77" w14:textId="488B8211" w:rsidR="0063354E" w:rsidRPr="00B85D6D" w:rsidRDefault="0063354E" w:rsidP="008069A3">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2020</w:t>
            </w:r>
            <w:r w:rsidR="008329A5" w:rsidRPr="00B85D6D">
              <w:rPr>
                <w:rFonts w:ascii="Times New Roman" w:eastAsia="Calibri" w:hAnsi="Times New Roman" w:cs="Times New Roman"/>
                <w:sz w:val="24"/>
                <w:szCs w:val="24"/>
                <w:lang w:val="ro-RO"/>
              </w:rPr>
              <w:t>-2021</w:t>
            </w:r>
          </w:p>
        </w:tc>
        <w:tc>
          <w:tcPr>
            <w:tcW w:w="563" w:type="pct"/>
            <w:tcMar>
              <w:top w:w="15" w:type="dxa"/>
              <w:left w:w="45" w:type="dxa"/>
              <w:bottom w:w="15" w:type="dxa"/>
              <w:right w:w="45" w:type="dxa"/>
            </w:tcMar>
            <w:vAlign w:val="center"/>
          </w:tcPr>
          <w:p w14:paraId="496ED773" w14:textId="5FAEE7D9" w:rsidR="0063354E" w:rsidRPr="00B85D6D" w:rsidRDefault="000E305C" w:rsidP="000E305C">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Numărul de </w:t>
            </w:r>
            <w:r w:rsidR="00491F52">
              <w:rPr>
                <w:rFonts w:ascii="Times New Roman" w:eastAsia="Times New Roman" w:hAnsi="Times New Roman" w:cs="Times New Roman"/>
                <w:sz w:val="24"/>
                <w:szCs w:val="24"/>
                <w:lang w:val="ro-RO" w:eastAsia="ru-RU"/>
              </w:rPr>
              <w:t xml:space="preserve">acte </w:t>
            </w:r>
            <w:r>
              <w:rPr>
                <w:rFonts w:ascii="Times New Roman" w:eastAsia="Times New Roman" w:hAnsi="Times New Roman" w:cs="Times New Roman"/>
                <w:sz w:val="24"/>
                <w:szCs w:val="24"/>
                <w:lang w:val="ro-RO" w:eastAsia="ru-RU"/>
              </w:rPr>
              <w:t>aprobate</w:t>
            </w:r>
          </w:p>
        </w:tc>
      </w:tr>
      <w:tr w:rsidR="005C2A1A" w:rsidRPr="00BC4E28" w14:paraId="2DA31DE0" w14:textId="77777777" w:rsidTr="00AA44C1">
        <w:trPr>
          <w:trHeight w:val="1562"/>
          <w:tblCellSpacing w:w="0" w:type="dxa"/>
          <w:jc w:val="center"/>
        </w:trPr>
        <w:tc>
          <w:tcPr>
            <w:tcW w:w="300" w:type="pct"/>
            <w:tcBorders>
              <w:bottom w:val="single" w:sz="4" w:space="0" w:color="auto"/>
            </w:tcBorders>
            <w:tcMar>
              <w:top w:w="15" w:type="dxa"/>
              <w:left w:w="45" w:type="dxa"/>
              <w:bottom w:w="15" w:type="dxa"/>
              <w:right w:w="45" w:type="dxa"/>
            </w:tcMar>
          </w:tcPr>
          <w:p w14:paraId="4FDE26FF"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188AD929"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4.2.</w:t>
            </w:r>
          </w:p>
        </w:tc>
        <w:tc>
          <w:tcPr>
            <w:tcW w:w="1485" w:type="pct"/>
            <w:tcBorders>
              <w:bottom w:val="single" w:sz="4" w:space="0" w:color="auto"/>
            </w:tcBorders>
            <w:tcMar>
              <w:top w:w="15" w:type="dxa"/>
              <w:left w:w="45" w:type="dxa"/>
              <w:bottom w:w="15" w:type="dxa"/>
              <w:right w:w="45" w:type="dxa"/>
            </w:tcMar>
          </w:tcPr>
          <w:p w14:paraId="21B9A92D" w14:textId="1233B431" w:rsidR="0063354E" w:rsidRPr="00B85D6D" w:rsidRDefault="005104B8"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Identificarea și elaborarea actelor normative secundare (metodologiilor privind prelevarea probelor conform indicatorilor solicitați, regulamentelor ș.a.), armonizate la legislația UE;</w:t>
            </w:r>
          </w:p>
        </w:tc>
        <w:tc>
          <w:tcPr>
            <w:tcW w:w="725" w:type="pct"/>
            <w:tcBorders>
              <w:bottom w:val="single" w:sz="4" w:space="0" w:color="auto"/>
            </w:tcBorders>
            <w:tcMar>
              <w:top w:w="15" w:type="dxa"/>
              <w:left w:w="45" w:type="dxa"/>
              <w:bottom w:w="15" w:type="dxa"/>
              <w:right w:w="45" w:type="dxa"/>
            </w:tcMar>
            <w:vAlign w:val="center"/>
          </w:tcPr>
          <w:p w14:paraId="6A9BEE6C" w14:textId="7B0260EB" w:rsidR="0063354E" w:rsidRPr="00B85D6D" w:rsidRDefault="00731EB5"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limita bugetului aprobat</w:t>
            </w:r>
          </w:p>
        </w:tc>
        <w:tc>
          <w:tcPr>
            <w:tcW w:w="538" w:type="pct"/>
            <w:tcBorders>
              <w:bottom w:val="single" w:sz="4" w:space="0" w:color="auto"/>
            </w:tcBorders>
            <w:tcMar>
              <w:top w:w="15" w:type="dxa"/>
              <w:left w:w="45" w:type="dxa"/>
              <w:bottom w:w="15" w:type="dxa"/>
              <w:right w:w="45" w:type="dxa"/>
            </w:tcMar>
            <w:vAlign w:val="center"/>
          </w:tcPr>
          <w:p w14:paraId="7B16A595" w14:textId="116A6896" w:rsidR="0063354E" w:rsidRPr="00B85D6D" w:rsidRDefault="0092677A" w:rsidP="0040571C">
            <w:pPr>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Bugetul de stat</w:t>
            </w:r>
          </w:p>
        </w:tc>
        <w:tc>
          <w:tcPr>
            <w:tcW w:w="470" w:type="pct"/>
            <w:tcBorders>
              <w:bottom w:val="single" w:sz="4" w:space="0" w:color="auto"/>
            </w:tcBorders>
            <w:tcMar>
              <w:top w:w="15" w:type="dxa"/>
              <w:left w:w="45" w:type="dxa"/>
              <w:bottom w:w="15" w:type="dxa"/>
              <w:right w:w="45" w:type="dxa"/>
            </w:tcMar>
            <w:vAlign w:val="center"/>
          </w:tcPr>
          <w:p w14:paraId="2EDB4B1A"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MADRM, ANSA</w:t>
            </w:r>
          </w:p>
        </w:tc>
        <w:tc>
          <w:tcPr>
            <w:tcW w:w="504" w:type="pct"/>
            <w:tcBorders>
              <w:bottom w:val="single" w:sz="4" w:space="0" w:color="auto"/>
              <w:right w:val="single" w:sz="4" w:space="0" w:color="auto"/>
            </w:tcBorders>
            <w:tcMar>
              <w:top w:w="15" w:type="dxa"/>
              <w:left w:w="45" w:type="dxa"/>
              <w:bottom w:w="15" w:type="dxa"/>
              <w:right w:w="45" w:type="dxa"/>
            </w:tcMar>
            <w:vAlign w:val="center"/>
          </w:tcPr>
          <w:p w14:paraId="3CAAAD5D" w14:textId="77777777" w:rsidR="00484F3B" w:rsidRDefault="00484F3B" w:rsidP="0063354E">
            <w:pPr>
              <w:spacing w:after="0" w:line="240" w:lineRule="auto"/>
              <w:jc w:val="right"/>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r>
              <w:rPr>
                <w:rFonts w:ascii="Times New Roman" w:eastAsia="Times New Roman" w:hAnsi="Times New Roman" w:cs="Times New Roman"/>
                <w:sz w:val="24"/>
                <w:szCs w:val="24"/>
                <w:lang w:val="ro-RO" w:eastAsia="ru-RU"/>
              </w:rPr>
              <w:t>,</w:t>
            </w:r>
          </w:p>
          <w:p w14:paraId="2DDCF598" w14:textId="01E66D3D" w:rsidR="0063354E"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p>
        </w:tc>
        <w:tc>
          <w:tcPr>
            <w:tcW w:w="415" w:type="pct"/>
            <w:tcBorders>
              <w:left w:val="single" w:sz="4" w:space="0" w:color="auto"/>
              <w:bottom w:val="single" w:sz="4" w:space="0" w:color="auto"/>
            </w:tcBorders>
            <w:vAlign w:val="center"/>
          </w:tcPr>
          <w:p w14:paraId="3FB02426" w14:textId="2B09AC14" w:rsidR="0063354E" w:rsidRPr="00B85D6D" w:rsidRDefault="0063354E" w:rsidP="008069A3">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2020</w:t>
            </w:r>
            <w:r w:rsidR="008329A5" w:rsidRPr="00B85D6D">
              <w:rPr>
                <w:rFonts w:ascii="Times New Roman" w:eastAsia="Calibri" w:hAnsi="Times New Roman" w:cs="Times New Roman"/>
                <w:sz w:val="24"/>
                <w:szCs w:val="24"/>
                <w:lang w:val="ro-RO"/>
              </w:rPr>
              <w:t>-2021</w:t>
            </w:r>
          </w:p>
        </w:tc>
        <w:tc>
          <w:tcPr>
            <w:tcW w:w="563" w:type="pct"/>
            <w:tcBorders>
              <w:bottom w:val="single" w:sz="4" w:space="0" w:color="auto"/>
            </w:tcBorders>
            <w:tcMar>
              <w:top w:w="15" w:type="dxa"/>
              <w:left w:w="45" w:type="dxa"/>
              <w:bottom w:w="15" w:type="dxa"/>
              <w:right w:w="45" w:type="dxa"/>
            </w:tcMar>
            <w:vAlign w:val="center"/>
          </w:tcPr>
          <w:p w14:paraId="10C69732" w14:textId="254BB85A" w:rsidR="0063354E" w:rsidRPr="00B85D6D" w:rsidRDefault="000E305C" w:rsidP="000E305C">
            <w:pPr>
              <w:spacing w:after="0" w:line="240" w:lineRule="auto"/>
              <w:jc w:val="center"/>
              <w:rPr>
                <w:rFonts w:ascii="Times New Roman" w:eastAsia="Times New Roman" w:hAnsi="Times New Roman" w:cs="Times New Roman"/>
                <w:sz w:val="24"/>
                <w:szCs w:val="24"/>
                <w:lang w:val="ro-RO" w:eastAsia="ru-RU"/>
              </w:rPr>
            </w:pPr>
            <w:r w:rsidRPr="000E305C">
              <w:rPr>
                <w:rFonts w:ascii="Times New Roman" w:eastAsia="Times New Roman" w:hAnsi="Times New Roman" w:cs="Times New Roman"/>
                <w:sz w:val="24"/>
                <w:szCs w:val="24"/>
                <w:lang w:val="ro-RO" w:eastAsia="ru-RU"/>
              </w:rPr>
              <w:t xml:space="preserve">Numărul actelor normative secundare </w:t>
            </w:r>
            <w:r>
              <w:rPr>
                <w:rFonts w:ascii="Times New Roman" w:eastAsia="Times New Roman" w:hAnsi="Times New Roman" w:cs="Times New Roman"/>
                <w:sz w:val="24"/>
                <w:szCs w:val="24"/>
                <w:lang w:val="ro-RO" w:eastAsia="ru-RU"/>
              </w:rPr>
              <w:t>elaborate</w:t>
            </w:r>
          </w:p>
        </w:tc>
      </w:tr>
      <w:tr w:rsidR="0040571C" w:rsidRPr="00BC4E28" w14:paraId="58AF5D2A" w14:textId="77777777" w:rsidTr="00AA44C1">
        <w:trPr>
          <w:tblCellSpacing w:w="0" w:type="dxa"/>
          <w:jc w:val="center"/>
        </w:trPr>
        <w:tc>
          <w:tcPr>
            <w:tcW w:w="5000" w:type="pct"/>
            <w:gridSpan w:val="8"/>
            <w:tcBorders>
              <w:top w:val="single" w:sz="4" w:space="0" w:color="auto"/>
            </w:tcBorders>
            <w:tcMar>
              <w:top w:w="15" w:type="dxa"/>
              <w:left w:w="45" w:type="dxa"/>
              <w:bottom w:w="15" w:type="dxa"/>
              <w:right w:w="45" w:type="dxa"/>
            </w:tcMar>
          </w:tcPr>
          <w:p w14:paraId="7D7A522C" w14:textId="7AC9A23F" w:rsidR="0040571C" w:rsidRPr="00B85D6D" w:rsidRDefault="00EF0B31" w:rsidP="0040571C">
            <w:pPr>
              <w:spacing w:before="120" w:after="12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b/>
                <w:sz w:val="24"/>
                <w:szCs w:val="24"/>
                <w:lang w:val="ro-RO"/>
              </w:rPr>
              <w:t xml:space="preserve">  </w:t>
            </w:r>
            <w:r w:rsidR="004C65FF" w:rsidRPr="00B85D6D">
              <w:rPr>
                <w:rFonts w:ascii="Times New Roman" w:eastAsia="Calibri" w:hAnsi="Times New Roman" w:cs="Times New Roman"/>
                <w:b/>
                <w:sz w:val="24"/>
                <w:szCs w:val="24"/>
                <w:lang w:val="ro-RO"/>
              </w:rPr>
              <w:t>5</w:t>
            </w:r>
            <w:r w:rsidR="0040571C" w:rsidRPr="00B85D6D">
              <w:rPr>
                <w:rFonts w:ascii="Times New Roman" w:eastAsia="Calibri" w:hAnsi="Times New Roman" w:cs="Times New Roman"/>
                <w:b/>
                <w:sz w:val="24"/>
                <w:szCs w:val="24"/>
                <w:lang w:val="ro-RO"/>
              </w:rPr>
              <w:t xml:space="preserve">. Crearea și punerea în </w:t>
            </w:r>
            <w:r w:rsidR="0040571C" w:rsidRPr="00B85D6D">
              <w:rPr>
                <w:rFonts w:ascii="Times New Roman" w:eastAsia="Times New Roman" w:hAnsi="Times New Roman" w:cs="Times New Roman"/>
                <w:b/>
                <w:sz w:val="24"/>
                <w:szCs w:val="24"/>
                <w:lang w:val="ro-RO" w:eastAsia="ru-RU"/>
              </w:rPr>
              <w:t>aplicare</w:t>
            </w:r>
            <w:r w:rsidR="0040571C" w:rsidRPr="00B85D6D">
              <w:rPr>
                <w:rFonts w:ascii="Times New Roman" w:eastAsia="Calibri" w:hAnsi="Times New Roman" w:cs="Times New Roman"/>
                <w:b/>
                <w:sz w:val="24"/>
                <w:szCs w:val="24"/>
                <w:lang w:val="ro-RO"/>
              </w:rPr>
              <w:t xml:space="preserve"> a unui sistem de monitorizare a calității laptelui materie primă</w:t>
            </w:r>
          </w:p>
        </w:tc>
      </w:tr>
      <w:tr w:rsidR="004F566E" w:rsidRPr="00B85D6D" w14:paraId="4845D162" w14:textId="5ED475DC" w:rsidTr="00AA44C1">
        <w:trPr>
          <w:trHeight w:val="1354"/>
          <w:tblCellSpacing w:w="0" w:type="dxa"/>
          <w:jc w:val="center"/>
        </w:trPr>
        <w:tc>
          <w:tcPr>
            <w:tcW w:w="300" w:type="pct"/>
            <w:tcBorders>
              <w:top w:val="single" w:sz="4" w:space="0" w:color="auto"/>
              <w:right w:val="single" w:sz="4" w:space="0" w:color="auto"/>
            </w:tcBorders>
            <w:tcMar>
              <w:top w:w="15" w:type="dxa"/>
              <w:left w:w="45" w:type="dxa"/>
              <w:bottom w:w="15" w:type="dxa"/>
              <w:right w:w="45" w:type="dxa"/>
            </w:tcMar>
          </w:tcPr>
          <w:p w14:paraId="050913B6" w14:textId="39BF1830" w:rsidR="00981846" w:rsidRPr="00B85D6D" w:rsidRDefault="00EF0B31" w:rsidP="00981846">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5</w:t>
            </w:r>
            <w:r w:rsidR="00981846" w:rsidRPr="00B85D6D">
              <w:rPr>
                <w:rFonts w:ascii="Times New Roman" w:eastAsia="Calibri" w:hAnsi="Times New Roman" w:cs="Times New Roman"/>
                <w:sz w:val="24"/>
                <w:szCs w:val="24"/>
                <w:lang w:val="ro-RO"/>
              </w:rPr>
              <w:t>.1.</w:t>
            </w:r>
          </w:p>
        </w:tc>
        <w:tc>
          <w:tcPr>
            <w:tcW w:w="1485" w:type="pct"/>
            <w:tcBorders>
              <w:top w:val="single" w:sz="4" w:space="0" w:color="auto"/>
              <w:left w:val="single" w:sz="4" w:space="0" w:color="auto"/>
              <w:right w:val="single" w:sz="4" w:space="0" w:color="auto"/>
            </w:tcBorders>
          </w:tcPr>
          <w:p w14:paraId="5DCD43EA" w14:textId="71234188" w:rsidR="00981846" w:rsidRPr="00B85D6D" w:rsidRDefault="00484F3B" w:rsidP="00267733">
            <w:pPr>
              <w:spacing w:after="0"/>
              <w:ind w:left="86"/>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w:t>
            </w:r>
            <w:r w:rsidR="00981846" w:rsidRPr="00B85D6D">
              <w:rPr>
                <w:rFonts w:ascii="Times New Roman" w:eastAsia="Calibri" w:hAnsi="Times New Roman" w:cs="Times New Roman"/>
                <w:sz w:val="24"/>
                <w:szCs w:val="24"/>
                <w:lang w:val="ro-RO"/>
              </w:rPr>
              <w:t xml:space="preserve"> Program</w:t>
            </w:r>
            <w:r>
              <w:rPr>
                <w:rFonts w:ascii="Times New Roman" w:eastAsia="Calibri" w:hAnsi="Times New Roman" w:cs="Times New Roman"/>
                <w:sz w:val="24"/>
                <w:szCs w:val="24"/>
                <w:lang w:val="ro-RO"/>
              </w:rPr>
              <w:t>ului</w:t>
            </w:r>
            <w:r w:rsidR="00981846" w:rsidRPr="00B85D6D">
              <w:rPr>
                <w:rFonts w:ascii="Times New Roman" w:eastAsia="Calibri" w:hAnsi="Times New Roman" w:cs="Times New Roman"/>
                <w:sz w:val="24"/>
                <w:szCs w:val="24"/>
                <w:lang w:val="ro-RO"/>
              </w:rPr>
              <w:t xml:space="preserve"> de Monitorizare a Laptelui Crud (PMLC) în conformitate cu cerințele UE, care să cuprindă indicatorii: </w:t>
            </w:r>
          </w:p>
          <w:p w14:paraId="26B3546E" w14:textId="77777777" w:rsidR="00981846" w:rsidRPr="00B85D6D" w:rsidRDefault="00981846" w:rsidP="00267733">
            <w:pPr>
              <w:spacing w:after="0"/>
              <w:ind w:left="86"/>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numărul total de Germeni NTG (bacterieni);</w:t>
            </w:r>
          </w:p>
          <w:p w14:paraId="48BAD36E" w14:textId="77777777" w:rsidR="00981846" w:rsidRPr="00B85D6D" w:rsidRDefault="00981846" w:rsidP="00267733">
            <w:pPr>
              <w:spacing w:after="0"/>
              <w:ind w:left="86"/>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lastRenderedPageBreak/>
              <w:t>numărul de Celule Somatice NTS;</w:t>
            </w:r>
          </w:p>
          <w:p w14:paraId="424E0A23" w14:textId="77777777" w:rsidR="00981846" w:rsidRPr="00B85D6D" w:rsidRDefault="00981846" w:rsidP="00267733">
            <w:pPr>
              <w:spacing w:after="0"/>
              <w:ind w:left="86"/>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punctul de congelare;</w:t>
            </w:r>
          </w:p>
          <w:p w14:paraId="36A517BC" w14:textId="46E7BF20" w:rsidR="00981846" w:rsidRPr="00B85D6D" w:rsidRDefault="00981846" w:rsidP="00267733">
            <w:pPr>
              <w:spacing w:after="0"/>
              <w:ind w:left="86"/>
              <w:rPr>
                <w:rFonts w:ascii="Times New Roman" w:eastAsia="Calibri" w:hAnsi="Times New Roman" w:cs="Times New Roman"/>
                <w:b/>
                <w:sz w:val="24"/>
                <w:szCs w:val="24"/>
                <w:lang w:val="ro-RO"/>
              </w:rPr>
            </w:pPr>
            <w:r w:rsidRPr="00B85D6D">
              <w:rPr>
                <w:rFonts w:ascii="Times New Roman" w:eastAsia="Calibri" w:hAnsi="Times New Roman" w:cs="Times New Roman"/>
                <w:sz w:val="24"/>
                <w:szCs w:val="24"/>
                <w:lang w:val="ro-RO"/>
              </w:rPr>
              <w:t>inhibitori;</w:t>
            </w:r>
          </w:p>
        </w:tc>
        <w:tc>
          <w:tcPr>
            <w:tcW w:w="725" w:type="pct"/>
            <w:tcBorders>
              <w:top w:val="single" w:sz="4" w:space="0" w:color="auto"/>
              <w:left w:val="single" w:sz="4" w:space="0" w:color="auto"/>
              <w:right w:val="single" w:sz="4" w:space="0" w:color="auto"/>
            </w:tcBorders>
          </w:tcPr>
          <w:p w14:paraId="3811E326" w14:textId="462493C0" w:rsidR="00981846" w:rsidRPr="00B85D6D" w:rsidRDefault="007B4407" w:rsidP="007B4407">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lastRenderedPageBreak/>
              <w:t>În limita bugetului aprobat</w:t>
            </w:r>
          </w:p>
        </w:tc>
        <w:tc>
          <w:tcPr>
            <w:tcW w:w="538" w:type="pct"/>
            <w:tcBorders>
              <w:top w:val="single" w:sz="4" w:space="0" w:color="auto"/>
              <w:left w:val="single" w:sz="4" w:space="0" w:color="auto"/>
              <w:right w:val="single" w:sz="4" w:space="0" w:color="auto"/>
            </w:tcBorders>
          </w:tcPr>
          <w:p w14:paraId="038F3098" w14:textId="5220ECB8" w:rsidR="00981846" w:rsidRPr="00B85D6D" w:rsidRDefault="007B4407" w:rsidP="007B4407">
            <w:pPr>
              <w:spacing w:before="120"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Buget de stat</w:t>
            </w:r>
          </w:p>
        </w:tc>
        <w:tc>
          <w:tcPr>
            <w:tcW w:w="470" w:type="pct"/>
            <w:tcBorders>
              <w:top w:val="single" w:sz="4" w:space="0" w:color="auto"/>
              <w:left w:val="single" w:sz="4" w:space="0" w:color="auto"/>
              <w:right w:val="single" w:sz="4" w:space="0" w:color="auto"/>
            </w:tcBorders>
          </w:tcPr>
          <w:p w14:paraId="00945A9F" w14:textId="77777777" w:rsidR="007B4407" w:rsidRPr="00B85D6D" w:rsidRDefault="007B4407" w:rsidP="007B4407">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p>
          <w:p w14:paraId="3BE2C54B" w14:textId="56653EDB" w:rsidR="00981846" w:rsidRPr="00B85D6D" w:rsidRDefault="007B4407" w:rsidP="007B4407">
            <w:pPr>
              <w:spacing w:after="0" w:line="240" w:lineRule="auto"/>
              <w:jc w:val="center"/>
              <w:rPr>
                <w:rFonts w:ascii="Times New Roman" w:eastAsia="Calibri" w:hAnsi="Times New Roman" w:cs="Times New Roman"/>
                <w:b/>
                <w:sz w:val="24"/>
                <w:szCs w:val="24"/>
                <w:lang w:val="ro-RO"/>
              </w:rPr>
            </w:pPr>
            <w:r w:rsidRPr="00B85D6D">
              <w:rPr>
                <w:rFonts w:ascii="Times New Roman" w:eastAsia="Calibri" w:hAnsi="Times New Roman" w:cs="Times New Roman"/>
                <w:sz w:val="24"/>
                <w:szCs w:val="24"/>
                <w:lang w:val="ro-RO"/>
              </w:rPr>
              <w:t>CRDV</w:t>
            </w:r>
          </w:p>
        </w:tc>
        <w:tc>
          <w:tcPr>
            <w:tcW w:w="504" w:type="pct"/>
            <w:tcBorders>
              <w:top w:val="single" w:sz="4" w:space="0" w:color="auto"/>
              <w:left w:val="single" w:sz="4" w:space="0" w:color="auto"/>
              <w:right w:val="single" w:sz="4" w:space="0" w:color="auto"/>
            </w:tcBorders>
          </w:tcPr>
          <w:p w14:paraId="37E8435B" w14:textId="77777777" w:rsidR="00484F3B" w:rsidRPr="00484F3B" w:rsidRDefault="00484F3B" w:rsidP="00484F3B">
            <w:pPr>
              <w:spacing w:after="0" w:line="240" w:lineRule="auto"/>
              <w:jc w:val="center"/>
              <w:rPr>
                <w:rFonts w:ascii="Times New Roman" w:eastAsia="Calibri" w:hAnsi="Times New Roman" w:cs="Times New Roman"/>
                <w:sz w:val="24"/>
                <w:szCs w:val="24"/>
                <w:lang w:val="ro-RO"/>
              </w:rPr>
            </w:pPr>
            <w:r w:rsidRPr="00484F3B">
              <w:rPr>
                <w:rFonts w:ascii="Times New Roman" w:eastAsia="Calibri" w:hAnsi="Times New Roman" w:cs="Times New Roman"/>
                <w:sz w:val="24"/>
                <w:szCs w:val="24"/>
                <w:lang w:val="ro-RO"/>
              </w:rPr>
              <w:t>ANPLPL,</w:t>
            </w:r>
          </w:p>
          <w:p w14:paraId="15D01CA6" w14:textId="646CD9BD" w:rsidR="008329A5" w:rsidRPr="00B85D6D" w:rsidRDefault="00484F3B" w:rsidP="00484F3B">
            <w:pPr>
              <w:spacing w:after="0" w:line="240" w:lineRule="auto"/>
              <w:jc w:val="center"/>
              <w:rPr>
                <w:rFonts w:ascii="Times New Roman" w:eastAsia="Calibri" w:hAnsi="Times New Roman" w:cs="Times New Roman"/>
                <w:sz w:val="24"/>
                <w:szCs w:val="24"/>
                <w:lang w:val="ro-RO"/>
              </w:rPr>
            </w:pPr>
            <w:r w:rsidRPr="00484F3B">
              <w:rPr>
                <w:rFonts w:ascii="Times New Roman" w:eastAsia="Calibri" w:hAnsi="Times New Roman" w:cs="Times New Roman"/>
                <w:sz w:val="24"/>
                <w:szCs w:val="24"/>
                <w:lang w:val="ro-RO"/>
              </w:rPr>
              <w:t>AFPL</w:t>
            </w:r>
            <w:r w:rsidR="007B4407" w:rsidRPr="00B85D6D">
              <w:rPr>
                <w:rFonts w:ascii="Times New Roman" w:eastAsia="Calibri" w:hAnsi="Times New Roman" w:cs="Times New Roman"/>
                <w:sz w:val="24"/>
                <w:szCs w:val="24"/>
                <w:lang w:val="ro-RO"/>
              </w:rPr>
              <w:t>,</w:t>
            </w:r>
          </w:p>
          <w:p w14:paraId="40D409C3" w14:textId="6BE7C180" w:rsidR="00981846" w:rsidRPr="00B85D6D" w:rsidRDefault="007B4407" w:rsidP="008329A5">
            <w:pPr>
              <w:spacing w:after="0" w:line="240" w:lineRule="auto"/>
              <w:jc w:val="center"/>
              <w:rPr>
                <w:rFonts w:ascii="Times New Roman" w:eastAsia="Calibri" w:hAnsi="Times New Roman" w:cs="Times New Roman"/>
                <w:b/>
                <w:sz w:val="24"/>
                <w:szCs w:val="24"/>
                <w:lang w:val="ro-RO"/>
              </w:rPr>
            </w:pPr>
            <w:r w:rsidRPr="00B85D6D">
              <w:rPr>
                <w:rFonts w:ascii="Times New Roman" w:eastAsia="Calibri" w:hAnsi="Times New Roman" w:cs="Times New Roman"/>
                <w:sz w:val="24"/>
                <w:szCs w:val="24"/>
                <w:lang w:val="ro-RO"/>
              </w:rPr>
              <w:t xml:space="preserve"> agenț</w:t>
            </w:r>
            <w:r w:rsidRPr="00BA5BAF">
              <w:rPr>
                <w:rFonts w:ascii="Times New Roman" w:eastAsia="Calibri" w:hAnsi="Times New Roman" w:cs="Times New Roman"/>
                <w:sz w:val="24"/>
                <w:szCs w:val="24"/>
                <w:lang w:val="ro-RO"/>
              </w:rPr>
              <w:t>ii</w:t>
            </w:r>
            <w:r w:rsidRPr="00B85D6D">
              <w:rPr>
                <w:rFonts w:ascii="Times New Roman" w:eastAsia="Calibri" w:hAnsi="Times New Roman" w:cs="Times New Roman"/>
                <w:b/>
                <w:sz w:val="24"/>
                <w:szCs w:val="24"/>
                <w:lang w:val="ro-RO"/>
              </w:rPr>
              <w:t xml:space="preserve"> </w:t>
            </w:r>
            <w:r w:rsidRPr="00B85D6D">
              <w:rPr>
                <w:rFonts w:ascii="Times New Roman" w:eastAsia="Calibri" w:hAnsi="Times New Roman" w:cs="Times New Roman"/>
                <w:sz w:val="24"/>
                <w:szCs w:val="24"/>
                <w:lang w:val="ro-RO"/>
              </w:rPr>
              <w:t>economici</w:t>
            </w:r>
          </w:p>
        </w:tc>
        <w:tc>
          <w:tcPr>
            <w:tcW w:w="415" w:type="pct"/>
            <w:tcBorders>
              <w:top w:val="single" w:sz="4" w:space="0" w:color="auto"/>
              <w:left w:val="single" w:sz="4" w:space="0" w:color="auto"/>
              <w:right w:val="single" w:sz="4" w:space="0" w:color="auto"/>
            </w:tcBorders>
          </w:tcPr>
          <w:p w14:paraId="7FDF402A" w14:textId="0CCABC6A" w:rsidR="00981846" w:rsidRPr="00B85D6D" w:rsidRDefault="00267733" w:rsidP="00267733">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2020</w:t>
            </w:r>
            <w:r w:rsidR="008329A5" w:rsidRPr="00B85D6D">
              <w:rPr>
                <w:rFonts w:ascii="Times New Roman" w:eastAsia="Calibri" w:hAnsi="Times New Roman" w:cs="Times New Roman"/>
                <w:sz w:val="24"/>
                <w:szCs w:val="24"/>
                <w:lang w:val="ro-RO"/>
              </w:rPr>
              <w:t>-2021</w:t>
            </w:r>
          </w:p>
        </w:tc>
        <w:tc>
          <w:tcPr>
            <w:tcW w:w="563" w:type="pct"/>
            <w:tcBorders>
              <w:top w:val="single" w:sz="4" w:space="0" w:color="auto"/>
              <w:left w:val="single" w:sz="4" w:space="0" w:color="auto"/>
            </w:tcBorders>
          </w:tcPr>
          <w:p w14:paraId="17BA6259" w14:textId="7D38C899" w:rsidR="00981846" w:rsidRPr="00B85D6D" w:rsidRDefault="00267733" w:rsidP="00267733">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Program elaborat</w:t>
            </w:r>
          </w:p>
        </w:tc>
      </w:tr>
      <w:tr w:rsidR="005C2A1A" w:rsidRPr="00B85D6D" w14:paraId="418FE028" w14:textId="77777777" w:rsidTr="00AA44C1">
        <w:trPr>
          <w:tblCellSpacing w:w="0" w:type="dxa"/>
          <w:jc w:val="center"/>
        </w:trPr>
        <w:tc>
          <w:tcPr>
            <w:tcW w:w="300" w:type="pct"/>
            <w:tcMar>
              <w:top w:w="15" w:type="dxa"/>
              <w:left w:w="45" w:type="dxa"/>
              <w:bottom w:w="15" w:type="dxa"/>
              <w:right w:w="45" w:type="dxa"/>
            </w:tcMar>
          </w:tcPr>
          <w:p w14:paraId="5A9605C6" w14:textId="5896D3F5"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5</w:t>
            </w:r>
            <w:r w:rsidR="00267733" w:rsidRPr="00B85D6D">
              <w:rPr>
                <w:rFonts w:ascii="Times New Roman" w:eastAsia="Times New Roman" w:hAnsi="Times New Roman" w:cs="Times New Roman"/>
                <w:sz w:val="24"/>
                <w:szCs w:val="24"/>
                <w:lang w:val="ro-RO" w:eastAsia="ru-RU"/>
              </w:rPr>
              <w:t>.2</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48685DE3" w14:textId="77777777" w:rsidR="0063354E" w:rsidRPr="00B85D6D" w:rsidRDefault="0063354E"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Punerea in aplicare  a </w:t>
            </w:r>
            <w:r w:rsidRPr="00B85D6D">
              <w:rPr>
                <w:rFonts w:ascii="Times New Roman" w:eastAsia="Calibri" w:hAnsi="Times New Roman" w:cs="Times New Roman"/>
                <w:sz w:val="24"/>
                <w:szCs w:val="24"/>
                <w:lang w:val="ro-RO"/>
              </w:rPr>
              <w:t>Programului de Monitorizare a Laptelui Crud (PMLC) în conformitate cu cerințele UE, care să cuprindă indicatori cum ar fi conținutul de germeni (bacterieni), conținutul de celule somatice, punctul de congelare, inhibitori;</w:t>
            </w:r>
          </w:p>
        </w:tc>
        <w:tc>
          <w:tcPr>
            <w:tcW w:w="725" w:type="pct"/>
            <w:tcMar>
              <w:top w:w="15" w:type="dxa"/>
              <w:left w:w="45" w:type="dxa"/>
              <w:bottom w:w="15" w:type="dxa"/>
              <w:right w:w="45" w:type="dxa"/>
            </w:tcMar>
            <w:vAlign w:val="center"/>
          </w:tcPr>
          <w:p w14:paraId="1F690C74" w14:textId="77777777" w:rsidR="0063354E" w:rsidRPr="00B85D6D" w:rsidRDefault="00B85D6D"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w:t>
            </w:r>
            <w:r w:rsidR="00981846" w:rsidRPr="00B85D6D">
              <w:rPr>
                <w:rFonts w:ascii="Times New Roman" w:eastAsia="Times New Roman" w:hAnsi="Times New Roman" w:cs="Times New Roman"/>
                <w:sz w:val="24"/>
                <w:szCs w:val="24"/>
                <w:lang w:val="ro-RO" w:eastAsia="ru-RU"/>
              </w:rPr>
              <w:t>5.280,0</w:t>
            </w:r>
            <w:r w:rsidRPr="00B85D6D">
              <w:rPr>
                <w:rFonts w:ascii="Times New Roman" w:eastAsia="Times New Roman" w:hAnsi="Times New Roman" w:cs="Times New Roman"/>
                <w:sz w:val="24"/>
                <w:szCs w:val="24"/>
                <w:lang w:val="ro-RO" w:eastAsia="ru-RU"/>
              </w:rPr>
              <w:t>)</w:t>
            </w:r>
          </w:p>
          <w:p w14:paraId="66E6A8F3" w14:textId="7046A38E" w:rsidR="00B85D6D" w:rsidRPr="00B85D6D" w:rsidRDefault="00B85D6D"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5.3</w:t>
            </w:r>
          </w:p>
        </w:tc>
        <w:tc>
          <w:tcPr>
            <w:tcW w:w="538" w:type="pct"/>
            <w:tcMar>
              <w:top w:w="15" w:type="dxa"/>
              <w:left w:w="45" w:type="dxa"/>
              <w:bottom w:w="15" w:type="dxa"/>
              <w:right w:w="45" w:type="dxa"/>
            </w:tcMar>
            <w:vAlign w:val="center"/>
          </w:tcPr>
          <w:p w14:paraId="39EC6A2A" w14:textId="2A34FE4E" w:rsidR="0063354E" w:rsidRPr="00B85D6D" w:rsidRDefault="009C7A0D" w:rsidP="0040571C">
            <w:pPr>
              <w:keepNext/>
              <w:keepLines/>
              <w:spacing w:before="200" w:after="0" w:line="240" w:lineRule="auto"/>
              <w:jc w:val="center"/>
              <w:outlineLvl w:val="5"/>
              <w:rPr>
                <w:rFonts w:ascii="Times New Roman" w:eastAsia="Times New Roman" w:hAnsi="Times New Roman" w:cs="Times New Roman"/>
                <w:sz w:val="24"/>
                <w:szCs w:val="24"/>
                <w:lang w:val="ro-RO" w:eastAsia="ru-RU"/>
              </w:rPr>
            </w:pPr>
            <w:r w:rsidRPr="009C7A0D">
              <w:rPr>
                <w:rFonts w:ascii="Times New Roman" w:eastAsia="Times New Roman" w:hAnsi="Times New Roman" w:cs="Times New Roman"/>
                <w:sz w:val="24"/>
                <w:szCs w:val="24"/>
                <w:lang w:val="ro-RO" w:eastAsia="ru-RU"/>
              </w:rPr>
              <w:t>Buget de stat</w:t>
            </w:r>
            <w:r w:rsidR="00981846" w:rsidRPr="00B85D6D">
              <w:rPr>
                <w:rFonts w:ascii="Times New Roman" w:eastAsia="Times New Roman" w:hAnsi="Times New Roman" w:cs="Times New Roman"/>
                <w:sz w:val="24"/>
                <w:szCs w:val="24"/>
                <w:lang w:val="ro-RO" w:eastAsia="ru-RU"/>
              </w:rPr>
              <w:t>, Donatorii și partenerii de dezvoltare</w:t>
            </w:r>
          </w:p>
        </w:tc>
        <w:tc>
          <w:tcPr>
            <w:tcW w:w="470" w:type="pct"/>
            <w:tcMar>
              <w:top w:w="15" w:type="dxa"/>
              <w:left w:w="45" w:type="dxa"/>
              <w:bottom w:w="15" w:type="dxa"/>
              <w:right w:w="45" w:type="dxa"/>
            </w:tcMar>
            <w:vAlign w:val="center"/>
          </w:tcPr>
          <w:p w14:paraId="7BD72D20" w14:textId="77777777" w:rsidR="0063354E" w:rsidRPr="00B85D6D" w:rsidRDefault="0063354E" w:rsidP="007F49FC">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 xml:space="preserve">ANSA, </w:t>
            </w:r>
          </w:p>
          <w:p w14:paraId="3DB198B6" w14:textId="4543A806" w:rsidR="00981846" w:rsidRPr="00B85D6D" w:rsidRDefault="00981846" w:rsidP="007F49F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tc>
        <w:tc>
          <w:tcPr>
            <w:tcW w:w="504" w:type="pct"/>
            <w:tcBorders>
              <w:right w:val="single" w:sz="4" w:space="0" w:color="auto"/>
            </w:tcBorders>
            <w:tcMar>
              <w:top w:w="15" w:type="dxa"/>
              <w:left w:w="45" w:type="dxa"/>
              <w:bottom w:w="15" w:type="dxa"/>
              <w:right w:w="45" w:type="dxa"/>
            </w:tcMar>
            <w:vAlign w:val="center"/>
          </w:tcPr>
          <w:p w14:paraId="0F1F6C6B"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p>
          <w:p w14:paraId="19AD5DB3" w14:textId="438EFEDE" w:rsidR="008329A5"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r w:rsidR="00981846" w:rsidRPr="00B85D6D">
              <w:rPr>
                <w:rFonts w:ascii="Times New Roman" w:eastAsia="Times New Roman" w:hAnsi="Times New Roman" w:cs="Times New Roman"/>
                <w:sz w:val="24"/>
                <w:szCs w:val="24"/>
                <w:lang w:val="ro-RO" w:eastAsia="ru-RU"/>
              </w:rPr>
              <w:t>,</w:t>
            </w:r>
          </w:p>
          <w:p w14:paraId="2E8CDEFA" w14:textId="2AF06CF4" w:rsidR="00981846" w:rsidRPr="00B85D6D" w:rsidRDefault="00981846" w:rsidP="00981846">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 CRDV,</w:t>
            </w:r>
          </w:p>
          <w:p w14:paraId="613C5495" w14:textId="6D52EB45" w:rsidR="0063354E" w:rsidRPr="00B85D6D" w:rsidRDefault="00981846" w:rsidP="00981846">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Donatori</w:t>
            </w:r>
          </w:p>
        </w:tc>
        <w:tc>
          <w:tcPr>
            <w:tcW w:w="415" w:type="pct"/>
            <w:tcBorders>
              <w:left w:val="single" w:sz="4" w:space="0" w:color="auto"/>
            </w:tcBorders>
            <w:vAlign w:val="center"/>
          </w:tcPr>
          <w:p w14:paraId="0503040F" w14:textId="35752B34" w:rsidR="0063354E" w:rsidRPr="00B85D6D" w:rsidRDefault="00267733" w:rsidP="003324E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2021</w:t>
            </w:r>
            <w:r w:rsidR="006E0D6F">
              <w:rPr>
                <w:rFonts w:ascii="Times New Roman" w:eastAsia="Calibri" w:hAnsi="Times New Roman" w:cs="Times New Roman"/>
                <w:sz w:val="24"/>
                <w:szCs w:val="24"/>
                <w:lang w:val="ro-RO"/>
              </w:rPr>
              <w:t>-2022</w:t>
            </w:r>
          </w:p>
        </w:tc>
        <w:tc>
          <w:tcPr>
            <w:tcW w:w="563" w:type="pct"/>
            <w:tcMar>
              <w:top w:w="15" w:type="dxa"/>
              <w:left w:w="45" w:type="dxa"/>
              <w:bottom w:w="15" w:type="dxa"/>
              <w:right w:w="45" w:type="dxa"/>
            </w:tcMar>
            <w:vAlign w:val="center"/>
          </w:tcPr>
          <w:p w14:paraId="6285C97E" w14:textId="46336F9A" w:rsidR="0063354E" w:rsidRPr="00B85D6D" w:rsidRDefault="003333FB"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Program implementat</w:t>
            </w:r>
          </w:p>
        </w:tc>
      </w:tr>
      <w:tr w:rsidR="005C2A1A" w:rsidRPr="00B85D6D" w14:paraId="27387786" w14:textId="77777777" w:rsidTr="00AA44C1">
        <w:trPr>
          <w:tblCellSpacing w:w="0" w:type="dxa"/>
          <w:jc w:val="center"/>
        </w:trPr>
        <w:tc>
          <w:tcPr>
            <w:tcW w:w="300" w:type="pct"/>
            <w:tcBorders>
              <w:bottom w:val="single" w:sz="4" w:space="0" w:color="auto"/>
            </w:tcBorders>
            <w:tcMar>
              <w:top w:w="15" w:type="dxa"/>
              <w:left w:w="45" w:type="dxa"/>
              <w:bottom w:w="15" w:type="dxa"/>
              <w:right w:w="45" w:type="dxa"/>
            </w:tcMar>
          </w:tcPr>
          <w:p w14:paraId="47974243"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10D5D51E" w14:textId="30D77C11"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5</w:t>
            </w:r>
            <w:r w:rsidR="00267733" w:rsidRPr="00B85D6D">
              <w:rPr>
                <w:rFonts w:ascii="Times New Roman" w:eastAsia="Times New Roman" w:hAnsi="Times New Roman" w:cs="Times New Roman"/>
                <w:sz w:val="24"/>
                <w:szCs w:val="24"/>
                <w:lang w:val="ro-RO" w:eastAsia="ru-RU"/>
              </w:rPr>
              <w:t>.3</w:t>
            </w:r>
            <w:r w:rsidR="0063354E" w:rsidRPr="00B85D6D">
              <w:rPr>
                <w:rFonts w:ascii="Times New Roman" w:eastAsia="Times New Roman" w:hAnsi="Times New Roman" w:cs="Times New Roman"/>
                <w:sz w:val="24"/>
                <w:szCs w:val="24"/>
                <w:lang w:val="ro-RO" w:eastAsia="ru-RU"/>
              </w:rPr>
              <w:t>.</w:t>
            </w:r>
          </w:p>
        </w:tc>
        <w:tc>
          <w:tcPr>
            <w:tcW w:w="1485" w:type="pct"/>
            <w:tcBorders>
              <w:bottom w:val="single" w:sz="4" w:space="0" w:color="auto"/>
            </w:tcBorders>
            <w:tcMar>
              <w:top w:w="15" w:type="dxa"/>
              <w:left w:w="45" w:type="dxa"/>
              <w:bottom w:w="15" w:type="dxa"/>
              <w:right w:w="45" w:type="dxa"/>
            </w:tcMar>
          </w:tcPr>
          <w:p w14:paraId="765D8C07" w14:textId="30C331A2" w:rsidR="0063354E" w:rsidRPr="00B85D6D" w:rsidRDefault="00697E41" w:rsidP="00E66BA2">
            <w:pPr>
              <w:spacing w:after="0" w:line="240" w:lineRule="auto"/>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Încheierea acord</w:t>
            </w:r>
            <w:r w:rsidR="00E66BA2">
              <w:rPr>
                <w:rFonts w:ascii="Times New Roman" w:eastAsia="Calibri" w:hAnsi="Times New Roman" w:cs="Times New Roman"/>
                <w:sz w:val="24"/>
                <w:szCs w:val="24"/>
                <w:lang w:val="ro-RO"/>
              </w:rPr>
              <w:t>urilor</w:t>
            </w:r>
            <w:r w:rsidRPr="00B85D6D">
              <w:rPr>
                <w:rFonts w:ascii="Times New Roman" w:eastAsia="Calibri" w:hAnsi="Times New Roman" w:cs="Times New Roman"/>
                <w:sz w:val="24"/>
                <w:szCs w:val="24"/>
                <w:lang w:val="ro-RO"/>
              </w:rPr>
              <w:t xml:space="preserve"> </w:t>
            </w:r>
            <w:r w:rsidR="002E4F38">
              <w:rPr>
                <w:rFonts w:ascii="Times New Roman" w:eastAsia="Calibri" w:hAnsi="Times New Roman" w:cs="Times New Roman"/>
                <w:sz w:val="24"/>
                <w:szCs w:val="24"/>
                <w:lang w:val="ro-RO"/>
              </w:rPr>
              <w:t>de cooperare între ANSA și</w:t>
            </w:r>
            <w:r w:rsidRPr="00B85D6D">
              <w:rPr>
                <w:rFonts w:ascii="Times New Roman" w:eastAsia="Calibri" w:hAnsi="Times New Roman" w:cs="Times New Roman"/>
                <w:sz w:val="24"/>
                <w:szCs w:val="24"/>
                <w:lang w:val="ro-RO"/>
              </w:rPr>
              <w:t xml:space="preserve"> asociațiile de profil</w:t>
            </w:r>
            <w:r w:rsidR="00905769">
              <w:rPr>
                <w:rFonts w:ascii="Times New Roman" w:eastAsia="Calibri" w:hAnsi="Times New Roman" w:cs="Times New Roman"/>
                <w:sz w:val="24"/>
                <w:szCs w:val="24"/>
                <w:lang w:val="ro-RO"/>
              </w:rPr>
              <w:t xml:space="preserve">, întru implementarea </w:t>
            </w:r>
            <w:r w:rsidR="00905769" w:rsidRPr="00905769">
              <w:rPr>
                <w:rFonts w:ascii="Times New Roman" w:eastAsia="Calibri" w:hAnsi="Times New Roman" w:cs="Times New Roman"/>
                <w:sz w:val="24"/>
                <w:szCs w:val="24"/>
                <w:lang w:val="ro-RO"/>
              </w:rPr>
              <w:t>PMLC</w:t>
            </w:r>
            <w:r w:rsidRPr="00B85D6D">
              <w:rPr>
                <w:rFonts w:ascii="Times New Roman" w:eastAsia="Calibri" w:hAnsi="Times New Roman" w:cs="Times New Roman"/>
                <w:sz w:val="24"/>
                <w:szCs w:val="24"/>
                <w:lang w:val="ro-RO"/>
              </w:rPr>
              <w:t>;</w:t>
            </w:r>
          </w:p>
        </w:tc>
        <w:tc>
          <w:tcPr>
            <w:tcW w:w="725" w:type="pct"/>
            <w:tcBorders>
              <w:bottom w:val="single" w:sz="4" w:space="0" w:color="auto"/>
            </w:tcBorders>
            <w:tcMar>
              <w:top w:w="15" w:type="dxa"/>
              <w:left w:w="45" w:type="dxa"/>
              <w:bottom w:w="15" w:type="dxa"/>
              <w:right w:w="45" w:type="dxa"/>
            </w:tcMar>
            <w:vAlign w:val="center"/>
          </w:tcPr>
          <w:p w14:paraId="7DD1E838" w14:textId="60A1A9D2" w:rsidR="0063354E" w:rsidRPr="00B85D6D" w:rsidRDefault="00267733"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limita bugetului aproba</w:t>
            </w:r>
          </w:p>
        </w:tc>
        <w:tc>
          <w:tcPr>
            <w:tcW w:w="538" w:type="pct"/>
            <w:tcBorders>
              <w:bottom w:val="single" w:sz="4" w:space="0" w:color="auto"/>
            </w:tcBorders>
            <w:tcMar>
              <w:top w:w="15" w:type="dxa"/>
              <w:left w:w="45" w:type="dxa"/>
              <w:bottom w:w="15" w:type="dxa"/>
              <w:right w:w="45" w:type="dxa"/>
            </w:tcMar>
            <w:vAlign w:val="center"/>
          </w:tcPr>
          <w:p w14:paraId="78C699F6" w14:textId="5937DE4E" w:rsidR="0063354E" w:rsidRPr="00B85D6D" w:rsidRDefault="00267733" w:rsidP="0040571C">
            <w:pPr>
              <w:keepNext/>
              <w:keepLines/>
              <w:spacing w:before="200"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 de stat</w:t>
            </w:r>
          </w:p>
        </w:tc>
        <w:tc>
          <w:tcPr>
            <w:tcW w:w="470" w:type="pct"/>
            <w:tcBorders>
              <w:bottom w:val="single" w:sz="4" w:space="0" w:color="auto"/>
            </w:tcBorders>
            <w:tcMar>
              <w:top w:w="15" w:type="dxa"/>
              <w:left w:w="45" w:type="dxa"/>
              <w:bottom w:w="15" w:type="dxa"/>
              <w:right w:w="45" w:type="dxa"/>
            </w:tcMar>
            <w:vAlign w:val="center"/>
          </w:tcPr>
          <w:p w14:paraId="760D68AD" w14:textId="0BCA4694" w:rsidR="0063354E" w:rsidRPr="00B85D6D" w:rsidRDefault="009C7A0D" w:rsidP="001A5A26">
            <w:pPr>
              <w:spacing w:after="0" w:line="240" w:lineRule="auto"/>
              <w:jc w:val="center"/>
              <w:rPr>
                <w:rFonts w:ascii="Times New Roman" w:eastAsia="Times New Roman" w:hAnsi="Times New Roman" w:cs="Times New Roman"/>
                <w:sz w:val="24"/>
                <w:szCs w:val="24"/>
                <w:lang w:val="ro-RO" w:eastAsia="ru-RU"/>
              </w:rPr>
            </w:pPr>
            <w:r>
              <w:rPr>
                <w:rFonts w:ascii="Times New Roman" w:eastAsia="Calibri" w:hAnsi="Times New Roman" w:cs="Times New Roman"/>
                <w:sz w:val="24"/>
                <w:szCs w:val="24"/>
                <w:lang w:val="ro-RO"/>
              </w:rPr>
              <w:t>ANSA</w:t>
            </w:r>
          </w:p>
        </w:tc>
        <w:tc>
          <w:tcPr>
            <w:tcW w:w="504" w:type="pct"/>
            <w:tcBorders>
              <w:bottom w:val="single" w:sz="4" w:space="0" w:color="auto"/>
              <w:right w:val="single" w:sz="4" w:space="0" w:color="auto"/>
            </w:tcBorders>
            <w:tcMar>
              <w:top w:w="15" w:type="dxa"/>
              <w:left w:w="45" w:type="dxa"/>
              <w:bottom w:w="15" w:type="dxa"/>
              <w:right w:w="45" w:type="dxa"/>
            </w:tcMar>
            <w:vAlign w:val="center"/>
          </w:tcPr>
          <w:p w14:paraId="178CC531" w14:textId="2761C26A" w:rsidR="008329A5" w:rsidRPr="00B85D6D" w:rsidRDefault="009C7A0D" w:rsidP="008329A5">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L</w:t>
            </w:r>
            <w:r w:rsidR="001A5A26" w:rsidRPr="00B85D6D">
              <w:rPr>
                <w:rFonts w:ascii="Times New Roman" w:eastAsia="Times New Roman" w:hAnsi="Times New Roman" w:cs="Times New Roman"/>
                <w:sz w:val="24"/>
                <w:szCs w:val="24"/>
                <w:lang w:val="ro-RO" w:eastAsia="ru-RU"/>
              </w:rPr>
              <w:t>aboratoarele</w:t>
            </w:r>
            <w:r>
              <w:rPr>
                <w:rFonts w:ascii="Times New Roman" w:eastAsia="Times New Roman" w:hAnsi="Times New Roman" w:cs="Times New Roman"/>
                <w:sz w:val="24"/>
                <w:szCs w:val="24"/>
                <w:lang w:val="ro-RO" w:eastAsia="ru-RU"/>
              </w:rPr>
              <w:t xml:space="preserve"> identificate</w:t>
            </w:r>
            <w:r w:rsidR="001A5A26" w:rsidRPr="00B85D6D">
              <w:rPr>
                <w:rFonts w:ascii="Times New Roman" w:eastAsia="Times New Roman" w:hAnsi="Times New Roman" w:cs="Times New Roman"/>
                <w:sz w:val="24"/>
                <w:szCs w:val="24"/>
                <w:lang w:val="ro-RO" w:eastAsia="ru-RU"/>
              </w:rPr>
              <w:t>,</w:t>
            </w:r>
          </w:p>
          <w:p w14:paraId="7B75ADDB" w14:textId="540CBE07" w:rsidR="0063354E" w:rsidRPr="00B85D6D" w:rsidRDefault="008329A5" w:rsidP="008329A5">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AP</w:t>
            </w:r>
            <w:r w:rsidR="001A5A26" w:rsidRPr="00B85D6D">
              <w:rPr>
                <w:rFonts w:ascii="Times New Roman" w:eastAsia="Times New Roman" w:hAnsi="Times New Roman" w:cs="Times New Roman"/>
                <w:sz w:val="24"/>
                <w:szCs w:val="24"/>
                <w:lang w:val="ro-RO" w:eastAsia="ru-RU"/>
              </w:rPr>
              <w:t xml:space="preserve"> </w:t>
            </w:r>
          </w:p>
        </w:tc>
        <w:tc>
          <w:tcPr>
            <w:tcW w:w="415" w:type="pct"/>
            <w:tcBorders>
              <w:left w:val="single" w:sz="4" w:space="0" w:color="auto"/>
              <w:bottom w:val="single" w:sz="4" w:space="0" w:color="auto"/>
            </w:tcBorders>
            <w:vAlign w:val="center"/>
          </w:tcPr>
          <w:p w14:paraId="280E6D3C" w14:textId="4C4BCD40" w:rsidR="0063354E" w:rsidRPr="00B85D6D" w:rsidRDefault="000107A8" w:rsidP="00267733">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2021</w:t>
            </w:r>
          </w:p>
        </w:tc>
        <w:tc>
          <w:tcPr>
            <w:tcW w:w="563" w:type="pct"/>
            <w:tcBorders>
              <w:bottom w:val="single" w:sz="4" w:space="0" w:color="auto"/>
            </w:tcBorders>
            <w:tcMar>
              <w:top w:w="15" w:type="dxa"/>
              <w:left w:w="45" w:type="dxa"/>
              <w:bottom w:w="15" w:type="dxa"/>
              <w:right w:w="45" w:type="dxa"/>
            </w:tcMar>
            <w:vAlign w:val="center"/>
          </w:tcPr>
          <w:p w14:paraId="6C9B91E2" w14:textId="5984BEDD" w:rsidR="0063354E" w:rsidRPr="00B85D6D" w:rsidRDefault="00E66BA2"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Calibri" w:hAnsi="Times New Roman" w:cs="Times New Roman"/>
                <w:sz w:val="24"/>
                <w:szCs w:val="24"/>
                <w:lang w:val="ro-RO"/>
              </w:rPr>
              <w:t>Cel puțin 2 a</w:t>
            </w:r>
            <w:r w:rsidR="00267733" w:rsidRPr="00B85D6D">
              <w:rPr>
                <w:rFonts w:ascii="Times New Roman" w:eastAsia="Calibri" w:hAnsi="Times New Roman" w:cs="Times New Roman"/>
                <w:sz w:val="24"/>
                <w:szCs w:val="24"/>
                <w:lang w:val="ro-RO"/>
              </w:rPr>
              <w:t>cord</w:t>
            </w:r>
            <w:r>
              <w:rPr>
                <w:rFonts w:ascii="Times New Roman" w:eastAsia="Calibri" w:hAnsi="Times New Roman" w:cs="Times New Roman"/>
                <w:sz w:val="24"/>
                <w:szCs w:val="24"/>
                <w:lang w:val="ro-RO"/>
              </w:rPr>
              <w:t>uri</w:t>
            </w:r>
            <w:r w:rsidR="00267733" w:rsidRPr="00B85D6D">
              <w:rPr>
                <w:rFonts w:ascii="Times New Roman" w:eastAsia="Calibri" w:hAnsi="Times New Roman" w:cs="Times New Roman"/>
                <w:sz w:val="24"/>
                <w:szCs w:val="24"/>
                <w:lang w:val="ro-RO"/>
              </w:rPr>
              <w:t xml:space="preserve"> încheiat</w:t>
            </w:r>
            <w:r>
              <w:rPr>
                <w:rFonts w:ascii="Times New Roman" w:eastAsia="Calibri" w:hAnsi="Times New Roman" w:cs="Times New Roman"/>
                <w:sz w:val="24"/>
                <w:szCs w:val="24"/>
                <w:lang w:val="ro-RO"/>
              </w:rPr>
              <w:t xml:space="preserve">e </w:t>
            </w:r>
          </w:p>
        </w:tc>
      </w:tr>
      <w:tr w:rsidR="005C2A1A" w:rsidRPr="00B85D6D" w14:paraId="5D490241" w14:textId="77777777" w:rsidTr="00AA44C1">
        <w:trPr>
          <w:tblCellSpacing w:w="0" w:type="dxa"/>
          <w:jc w:val="center"/>
        </w:trPr>
        <w:tc>
          <w:tcPr>
            <w:tcW w:w="300" w:type="pct"/>
            <w:tcMar>
              <w:top w:w="15" w:type="dxa"/>
              <w:left w:w="45" w:type="dxa"/>
              <w:bottom w:w="15" w:type="dxa"/>
              <w:right w:w="45" w:type="dxa"/>
            </w:tcMar>
          </w:tcPr>
          <w:p w14:paraId="3C4E233A"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1CAA2FDB" w14:textId="2BDF1CA1"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5</w:t>
            </w:r>
            <w:r w:rsidR="00267733" w:rsidRPr="00B85D6D">
              <w:rPr>
                <w:rFonts w:ascii="Times New Roman" w:eastAsia="Times New Roman" w:hAnsi="Times New Roman" w:cs="Times New Roman"/>
                <w:sz w:val="24"/>
                <w:szCs w:val="24"/>
                <w:lang w:val="ro-RO" w:eastAsia="ru-RU"/>
              </w:rPr>
              <w:t>.4</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47FA987C" w14:textId="111B0FF7" w:rsidR="0063354E" w:rsidRPr="00B85D6D" w:rsidRDefault="00267733"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Crearea infrastructurii, inclusiv a mecanismului de transportare a probelor și formularelor de prezentare a probelor.</w:t>
            </w:r>
          </w:p>
        </w:tc>
        <w:tc>
          <w:tcPr>
            <w:tcW w:w="725" w:type="pct"/>
            <w:tcMar>
              <w:top w:w="15" w:type="dxa"/>
              <w:left w:w="45" w:type="dxa"/>
              <w:bottom w:w="15" w:type="dxa"/>
              <w:right w:w="45" w:type="dxa"/>
            </w:tcMar>
            <w:vAlign w:val="center"/>
          </w:tcPr>
          <w:p w14:paraId="73B8A22A" w14:textId="3AD1F26B" w:rsidR="0063354E" w:rsidRPr="00B85D6D" w:rsidRDefault="00453067"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0,3</w:t>
            </w:r>
          </w:p>
        </w:tc>
        <w:tc>
          <w:tcPr>
            <w:tcW w:w="538" w:type="pct"/>
            <w:tcMar>
              <w:top w:w="15" w:type="dxa"/>
              <w:left w:w="45" w:type="dxa"/>
              <w:bottom w:w="15" w:type="dxa"/>
              <w:right w:w="45" w:type="dxa"/>
            </w:tcMar>
            <w:vAlign w:val="center"/>
          </w:tcPr>
          <w:p w14:paraId="0D320C4A" w14:textId="52919E00" w:rsidR="0063354E" w:rsidRPr="00B85D6D" w:rsidRDefault="009C7A0D" w:rsidP="0040571C">
            <w:pPr>
              <w:keepNext/>
              <w:keepLines/>
              <w:spacing w:before="200" w:after="0" w:line="240" w:lineRule="auto"/>
              <w:jc w:val="center"/>
              <w:outlineLvl w:val="5"/>
              <w:rPr>
                <w:rFonts w:ascii="Times New Roman" w:eastAsia="Times New Roman" w:hAnsi="Times New Roman" w:cs="Times New Roman"/>
                <w:sz w:val="24"/>
                <w:szCs w:val="24"/>
                <w:lang w:val="ro-RO" w:eastAsia="ru-RU"/>
              </w:rPr>
            </w:pPr>
            <w:r w:rsidRPr="009C7A0D">
              <w:rPr>
                <w:rFonts w:ascii="Times New Roman" w:eastAsia="Calibri" w:hAnsi="Times New Roman" w:cs="Times New Roman"/>
                <w:sz w:val="24"/>
                <w:szCs w:val="24"/>
                <w:lang w:val="ro-RO"/>
              </w:rPr>
              <w:t>Buget de stat</w:t>
            </w:r>
            <w:r>
              <w:rPr>
                <w:rFonts w:ascii="Times New Roman" w:eastAsia="Calibri" w:hAnsi="Times New Roman" w:cs="Times New Roman"/>
                <w:sz w:val="24"/>
                <w:szCs w:val="24"/>
                <w:lang w:val="ro-RO"/>
              </w:rPr>
              <w:t>,</w:t>
            </w:r>
            <w:r w:rsidRPr="009C7A0D">
              <w:rPr>
                <w:rFonts w:ascii="Times New Roman" w:eastAsia="Calibri" w:hAnsi="Times New Roman" w:cs="Times New Roman"/>
                <w:sz w:val="24"/>
                <w:szCs w:val="24"/>
                <w:lang w:val="ro-RO"/>
              </w:rPr>
              <w:t xml:space="preserve"> </w:t>
            </w:r>
            <w:r w:rsidR="00453067" w:rsidRPr="00B85D6D">
              <w:rPr>
                <w:rFonts w:ascii="Times New Roman" w:eastAsia="Times New Roman" w:hAnsi="Times New Roman" w:cs="Times New Roman"/>
                <w:sz w:val="24"/>
                <w:szCs w:val="24"/>
                <w:lang w:val="ro-RO" w:eastAsia="ru-RU"/>
              </w:rPr>
              <w:t>donatori</w:t>
            </w:r>
          </w:p>
        </w:tc>
        <w:tc>
          <w:tcPr>
            <w:tcW w:w="470" w:type="pct"/>
            <w:tcMar>
              <w:top w:w="15" w:type="dxa"/>
              <w:left w:w="45" w:type="dxa"/>
              <w:bottom w:w="15" w:type="dxa"/>
              <w:right w:w="45" w:type="dxa"/>
            </w:tcMar>
            <w:vAlign w:val="center"/>
          </w:tcPr>
          <w:p w14:paraId="2561A581" w14:textId="1292640B" w:rsidR="0063354E" w:rsidRPr="00B85D6D" w:rsidRDefault="001A5A26" w:rsidP="001A5A26">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r w:rsidR="009C7A0D">
              <w:rPr>
                <w:rFonts w:ascii="Times New Roman" w:eastAsia="Calibri" w:hAnsi="Times New Roman" w:cs="Times New Roman"/>
                <w:sz w:val="24"/>
                <w:szCs w:val="24"/>
                <w:lang w:val="ro-RO"/>
              </w:rPr>
              <w:t>/</w:t>
            </w:r>
          </w:p>
          <w:p w14:paraId="540E1D11" w14:textId="42FAE9AF" w:rsidR="008329A5" w:rsidRPr="00B85D6D" w:rsidRDefault="008329A5" w:rsidP="001A5A26">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CRDV</w:t>
            </w:r>
          </w:p>
        </w:tc>
        <w:tc>
          <w:tcPr>
            <w:tcW w:w="504" w:type="pct"/>
            <w:tcBorders>
              <w:right w:val="single" w:sz="4" w:space="0" w:color="auto"/>
            </w:tcBorders>
            <w:tcMar>
              <w:top w:w="15" w:type="dxa"/>
              <w:left w:w="45" w:type="dxa"/>
              <w:bottom w:w="15" w:type="dxa"/>
              <w:right w:w="45" w:type="dxa"/>
            </w:tcMar>
            <w:vAlign w:val="center"/>
          </w:tcPr>
          <w:p w14:paraId="3C7DF921" w14:textId="5C951C80" w:rsidR="0063354E" w:rsidRPr="00B85D6D" w:rsidRDefault="00484F3B" w:rsidP="00453067">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p>
        </w:tc>
        <w:tc>
          <w:tcPr>
            <w:tcW w:w="415" w:type="pct"/>
            <w:tcBorders>
              <w:left w:val="single" w:sz="4" w:space="0" w:color="auto"/>
            </w:tcBorders>
            <w:vAlign w:val="center"/>
          </w:tcPr>
          <w:p w14:paraId="4E1AAFBF" w14:textId="66FC19C5" w:rsidR="0063354E" w:rsidRPr="00B85D6D" w:rsidRDefault="000107A8" w:rsidP="007F49F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2021</w:t>
            </w:r>
          </w:p>
        </w:tc>
        <w:tc>
          <w:tcPr>
            <w:tcW w:w="563" w:type="pct"/>
            <w:tcMar>
              <w:top w:w="15" w:type="dxa"/>
              <w:left w:w="45" w:type="dxa"/>
              <w:bottom w:w="15" w:type="dxa"/>
              <w:right w:w="45" w:type="dxa"/>
            </w:tcMar>
            <w:vAlign w:val="center"/>
          </w:tcPr>
          <w:p w14:paraId="47CB4CAA" w14:textId="15622E24" w:rsidR="0063354E" w:rsidRPr="00B85D6D" w:rsidRDefault="00453067"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Infrastructura creată</w:t>
            </w:r>
          </w:p>
        </w:tc>
      </w:tr>
      <w:tr w:rsidR="00903C6E" w:rsidRPr="00BC4E28" w14:paraId="3B445437" w14:textId="77777777" w:rsidTr="00AA44C1">
        <w:trPr>
          <w:tblCellSpacing w:w="0" w:type="dxa"/>
          <w:jc w:val="center"/>
        </w:trPr>
        <w:tc>
          <w:tcPr>
            <w:tcW w:w="5000" w:type="pct"/>
            <w:gridSpan w:val="8"/>
            <w:tcMar>
              <w:top w:w="15" w:type="dxa"/>
              <w:left w:w="45" w:type="dxa"/>
              <w:bottom w:w="15" w:type="dxa"/>
              <w:right w:w="45" w:type="dxa"/>
            </w:tcMar>
          </w:tcPr>
          <w:p w14:paraId="0594DF39" w14:textId="11EF8629" w:rsidR="00903C6E" w:rsidRPr="00B85D6D" w:rsidRDefault="00BD4287" w:rsidP="00903C6E">
            <w:pPr>
              <w:spacing w:after="0" w:line="240" w:lineRule="auto"/>
              <w:contextualSpacing/>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6</w:t>
            </w:r>
            <w:r w:rsidR="00903C6E" w:rsidRPr="00B85D6D">
              <w:rPr>
                <w:rFonts w:ascii="Times New Roman" w:eastAsia="Times New Roman" w:hAnsi="Times New Roman" w:cs="Times New Roman"/>
                <w:b/>
                <w:sz w:val="24"/>
                <w:szCs w:val="24"/>
                <w:lang w:val="ro-RO" w:eastAsia="ru-RU"/>
              </w:rPr>
              <w:t xml:space="preserve">. </w:t>
            </w:r>
            <w:r w:rsidR="00903C6E" w:rsidRPr="00B85D6D">
              <w:rPr>
                <w:rFonts w:ascii="Times New Roman" w:eastAsia="Calibri" w:hAnsi="Times New Roman" w:cs="Times New Roman"/>
                <w:b/>
                <w:sz w:val="24"/>
                <w:szCs w:val="24"/>
                <w:lang w:val="ro-RO"/>
              </w:rPr>
              <w:t>Implementarea  acțiunilor PMLC în cadrul laboratoarelor identificate.</w:t>
            </w:r>
          </w:p>
        </w:tc>
      </w:tr>
      <w:tr w:rsidR="00453067" w:rsidRPr="00B85D6D" w14:paraId="277772FD" w14:textId="77777777" w:rsidTr="00AA44C1">
        <w:trPr>
          <w:tblCellSpacing w:w="0" w:type="dxa"/>
          <w:jc w:val="center"/>
        </w:trPr>
        <w:tc>
          <w:tcPr>
            <w:tcW w:w="300" w:type="pct"/>
            <w:tcMar>
              <w:top w:w="15" w:type="dxa"/>
              <w:left w:w="45" w:type="dxa"/>
              <w:bottom w:w="15" w:type="dxa"/>
              <w:right w:w="45" w:type="dxa"/>
            </w:tcMar>
          </w:tcPr>
          <w:p w14:paraId="4CBCA637" w14:textId="72E04A35" w:rsidR="00453067"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w:t>
            </w:r>
            <w:r w:rsidR="00453067" w:rsidRPr="00B85D6D">
              <w:rPr>
                <w:rFonts w:ascii="Times New Roman" w:eastAsia="Times New Roman" w:hAnsi="Times New Roman" w:cs="Times New Roman"/>
                <w:sz w:val="24"/>
                <w:szCs w:val="24"/>
                <w:lang w:val="ro-RO" w:eastAsia="ru-RU"/>
              </w:rPr>
              <w:t>.1.</w:t>
            </w:r>
          </w:p>
        </w:tc>
        <w:tc>
          <w:tcPr>
            <w:tcW w:w="1485" w:type="pct"/>
            <w:tcMar>
              <w:top w:w="15" w:type="dxa"/>
              <w:left w:w="45" w:type="dxa"/>
              <w:bottom w:w="15" w:type="dxa"/>
              <w:right w:w="45" w:type="dxa"/>
            </w:tcMar>
          </w:tcPr>
          <w:p w14:paraId="7C416B96" w14:textId="3C7151C5" w:rsidR="00453067" w:rsidRPr="00B85D6D" w:rsidRDefault="00453067" w:rsidP="0040571C">
            <w:pPr>
              <w:spacing w:after="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Identificarea laboratoarelor naționale care vor efectua testările pentru implementarea PMLC;</w:t>
            </w:r>
          </w:p>
        </w:tc>
        <w:tc>
          <w:tcPr>
            <w:tcW w:w="725" w:type="pct"/>
            <w:tcMar>
              <w:top w:w="15" w:type="dxa"/>
              <w:left w:w="45" w:type="dxa"/>
              <w:bottom w:w="15" w:type="dxa"/>
              <w:right w:w="45" w:type="dxa"/>
            </w:tcMar>
            <w:vAlign w:val="center"/>
          </w:tcPr>
          <w:p w14:paraId="74C95100" w14:textId="351F407F" w:rsidR="00453067" w:rsidRPr="00B85D6D" w:rsidRDefault="00453067"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limitele bugetului aprobat</w:t>
            </w:r>
          </w:p>
        </w:tc>
        <w:tc>
          <w:tcPr>
            <w:tcW w:w="538" w:type="pct"/>
            <w:tcMar>
              <w:top w:w="15" w:type="dxa"/>
              <w:left w:w="45" w:type="dxa"/>
              <w:bottom w:w="15" w:type="dxa"/>
              <w:right w:w="45" w:type="dxa"/>
            </w:tcMar>
            <w:vAlign w:val="center"/>
          </w:tcPr>
          <w:p w14:paraId="6A356269" w14:textId="74F587A9" w:rsidR="00453067" w:rsidRPr="00B85D6D" w:rsidRDefault="00453067" w:rsidP="0040571C">
            <w:pPr>
              <w:keepNext/>
              <w:keepLines/>
              <w:spacing w:before="200"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 de stat</w:t>
            </w:r>
          </w:p>
        </w:tc>
        <w:tc>
          <w:tcPr>
            <w:tcW w:w="470" w:type="pct"/>
            <w:tcMar>
              <w:top w:w="15" w:type="dxa"/>
              <w:left w:w="45" w:type="dxa"/>
              <w:bottom w:w="15" w:type="dxa"/>
              <w:right w:w="45" w:type="dxa"/>
            </w:tcMar>
            <w:vAlign w:val="center"/>
          </w:tcPr>
          <w:p w14:paraId="5EC7497F" w14:textId="77777777" w:rsidR="00453067" w:rsidRPr="00B85D6D" w:rsidRDefault="00453067" w:rsidP="00453067">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p>
          <w:p w14:paraId="1D0D4843" w14:textId="1E5B743E" w:rsidR="00453067" w:rsidRPr="00B85D6D" w:rsidRDefault="00453067" w:rsidP="00453067">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CRDV</w:t>
            </w:r>
          </w:p>
        </w:tc>
        <w:tc>
          <w:tcPr>
            <w:tcW w:w="504" w:type="pct"/>
            <w:tcBorders>
              <w:right w:val="single" w:sz="4" w:space="0" w:color="auto"/>
            </w:tcBorders>
            <w:tcMar>
              <w:top w:w="15" w:type="dxa"/>
              <w:left w:w="45" w:type="dxa"/>
              <w:bottom w:w="15" w:type="dxa"/>
              <w:right w:w="45" w:type="dxa"/>
            </w:tcMar>
            <w:vAlign w:val="center"/>
          </w:tcPr>
          <w:p w14:paraId="400A408F"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p>
          <w:p w14:paraId="2199FE52" w14:textId="645B89BC" w:rsidR="00453067"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p>
        </w:tc>
        <w:tc>
          <w:tcPr>
            <w:tcW w:w="415" w:type="pct"/>
            <w:tcBorders>
              <w:left w:val="single" w:sz="4" w:space="0" w:color="auto"/>
            </w:tcBorders>
            <w:vAlign w:val="center"/>
          </w:tcPr>
          <w:p w14:paraId="2BBE4A4F" w14:textId="2E84B168" w:rsidR="00453067" w:rsidRPr="00B85D6D" w:rsidRDefault="006E0D6F" w:rsidP="007F49F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2020</w:t>
            </w:r>
          </w:p>
        </w:tc>
        <w:tc>
          <w:tcPr>
            <w:tcW w:w="563" w:type="pct"/>
            <w:tcMar>
              <w:top w:w="15" w:type="dxa"/>
              <w:left w:w="45" w:type="dxa"/>
              <w:bottom w:w="15" w:type="dxa"/>
              <w:right w:w="45" w:type="dxa"/>
            </w:tcMar>
            <w:vAlign w:val="center"/>
          </w:tcPr>
          <w:p w14:paraId="3E358D38" w14:textId="052DBAB8" w:rsidR="00453067" w:rsidRPr="00B85D6D" w:rsidRDefault="00EF0B31" w:rsidP="00EF0B31">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 xml:space="preserve">Cel puțin 3 laboratoare </w:t>
            </w:r>
          </w:p>
        </w:tc>
      </w:tr>
      <w:tr w:rsidR="005C2A1A" w:rsidRPr="00BC4E28" w14:paraId="3ABD7699" w14:textId="77777777" w:rsidTr="00AA44C1">
        <w:trPr>
          <w:tblCellSpacing w:w="0" w:type="dxa"/>
          <w:jc w:val="center"/>
        </w:trPr>
        <w:tc>
          <w:tcPr>
            <w:tcW w:w="300" w:type="pct"/>
            <w:tcMar>
              <w:top w:w="15" w:type="dxa"/>
              <w:left w:w="45" w:type="dxa"/>
              <w:bottom w:w="15" w:type="dxa"/>
              <w:right w:w="45" w:type="dxa"/>
            </w:tcMar>
          </w:tcPr>
          <w:p w14:paraId="54E8520D"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6FA09FC6" w14:textId="098D0017"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w:t>
            </w:r>
            <w:r w:rsidR="00A203E8" w:rsidRPr="00B85D6D">
              <w:rPr>
                <w:rFonts w:ascii="Times New Roman" w:eastAsia="Times New Roman" w:hAnsi="Times New Roman" w:cs="Times New Roman"/>
                <w:sz w:val="24"/>
                <w:szCs w:val="24"/>
                <w:lang w:val="ro-RO" w:eastAsia="ru-RU"/>
              </w:rPr>
              <w:t>.2</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001E7415" w14:textId="1CCD9DD9" w:rsidR="0063354E" w:rsidRPr="00B85D6D" w:rsidRDefault="00453067"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Fortificarea capacităților Laboratoarelor identificate și asigurarea cu echipament în scopul determinării indicatorilor: NTG; NTC; Punct de îngheț; Inhibitori, conform cerințelor UE;</w:t>
            </w:r>
          </w:p>
        </w:tc>
        <w:tc>
          <w:tcPr>
            <w:tcW w:w="725" w:type="pct"/>
            <w:tcMar>
              <w:top w:w="15" w:type="dxa"/>
              <w:left w:w="45" w:type="dxa"/>
              <w:bottom w:w="15" w:type="dxa"/>
              <w:right w:w="45" w:type="dxa"/>
            </w:tcMar>
            <w:vAlign w:val="center"/>
          </w:tcPr>
          <w:p w14:paraId="2B57F490" w14:textId="75FED3AF" w:rsidR="0063354E" w:rsidRPr="00B85D6D" w:rsidRDefault="00B85D6D"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0,75</w:t>
            </w:r>
          </w:p>
        </w:tc>
        <w:tc>
          <w:tcPr>
            <w:tcW w:w="538" w:type="pct"/>
            <w:tcMar>
              <w:top w:w="15" w:type="dxa"/>
              <w:left w:w="45" w:type="dxa"/>
              <w:bottom w:w="15" w:type="dxa"/>
              <w:right w:w="45" w:type="dxa"/>
            </w:tcMar>
            <w:vAlign w:val="center"/>
          </w:tcPr>
          <w:p w14:paraId="0EC8201D" w14:textId="77777777" w:rsidR="00A203E8" w:rsidRPr="00B85D6D" w:rsidRDefault="00A203E8" w:rsidP="00A203E8">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Banca Mondiala</w:t>
            </w:r>
          </w:p>
          <w:p w14:paraId="684E1539" w14:textId="2E84AB57" w:rsidR="0063354E" w:rsidRPr="00B85D6D" w:rsidRDefault="00A203E8" w:rsidP="00A203E8">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MAC-P, </w:t>
            </w:r>
            <w:r w:rsidR="0063354E" w:rsidRPr="00B85D6D">
              <w:rPr>
                <w:rFonts w:ascii="Times New Roman" w:eastAsia="Times New Roman" w:hAnsi="Times New Roman" w:cs="Times New Roman"/>
                <w:sz w:val="24"/>
                <w:szCs w:val="24"/>
                <w:lang w:val="ro-RO" w:eastAsia="ru-RU"/>
              </w:rPr>
              <w:t>Donatori</w:t>
            </w:r>
          </w:p>
        </w:tc>
        <w:tc>
          <w:tcPr>
            <w:tcW w:w="470" w:type="pct"/>
            <w:tcMar>
              <w:top w:w="15" w:type="dxa"/>
              <w:left w:w="45" w:type="dxa"/>
              <w:bottom w:w="15" w:type="dxa"/>
              <w:right w:w="45" w:type="dxa"/>
            </w:tcMar>
            <w:vAlign w:val="center"/>
          </w:tcPr>
          <w:p w14:paraId="74DA2257" w14:textId="77777777" w:rsidR="0063354E" w:rsidRPr="00B85D6D" w:rsidRDefault="00267733" w:rsidP="00267733">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r w:rsidR="00A203E8" w:rsidRPr="00B85D6D">
              <w:rPr>
                <w:rFonts w:ascii="Times New Roman" w:eastAsia="Calibri" w:hAnsi="Times New Roman" w:cs="Times New Roman"/>
                <w:sz w:val="24"/>
                <w:szCs w:val="24"/>
                <w:lang w:val="ro-RO"/>
              </w:rPr>
              <w:t>/</w:t>
            </w:r>
          </w:p>
          <w:p w14:paraId="16911CED" w14:textId="0E829B20" w:rsidR="00A203E8" w:rsidRPr="00B85D6D" w:rsidRDefault="00A203E8" w:rsidP="00267733">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CRDV (laboratoarele identificate)</w:t>
            </w:r>
          </w:p>
        </w:tc>
        <w:tc>
          <w:tcPr>
            <w:tcW w:w="504" w:type="pct"/>
            <w:tcBorders>
              <w:right w:val="single" w:sz="4" w:space="0" w:color="auto"/>
            </w:tcBorders>
            <w:tcMar>
              <w:top w:w="15" w:type="dxa"/>
              <w:left w:w="45" w:type="dxa"/>
              <w:bottom w:w="15" w:type="dxa"/>
              <w:right w:w="45" w:type="dxa"/>
            </w:tcMar>
            <w:vAlign w:val="center"/>
          </w:tcPr>
          <w:p w14:paraId="6CF3C778" w14:textId="77777777" w:rsidR="00A203E8" w:rsidRPr="00B85D6D" w:rsidRDefault="00A203E8" w:rsidP="00A203E8">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Banca Mondială MAC-P,</w:t>
            </w:r>
          </w:p>
          <w:p w14:paraId="580F752E" w14:textId="0954DC13" w:rsidR="001A5A26" w:rsidRPr="00B85D6D" w:rsidRDefault="00A203E8" w:rsidP="00A203E8">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Programe de asistență tehnică </w:t>
            </w:r>
          </w:p>
        </w:tc>
        <w:tc>
          <w:tcPr>
            <w:tcW w:w="415" w:type="pct"/>
            <w:tcBorders>
              <w:left w:val="single" w:sz="4" w:space="0" w:color="auto"/>
            </w:tcBorders>
            <w:vAlign w:val="center"/>
          </w:tcPr>
          <w:p w14:paraId="1E6CEF53" w14:textId="7A95191A" w:rsidR="0063354E" w:rsidRPr="00B85D6D" w:rsidRDefault="00A203E8" w:rsidP="007F49F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w:t>
            </w:r>
            <w:r w:rsidR="000107A8">
              <w:rPr>
                <w:rFonts w:ascii="Times New Roman" w:eastAsia="Times New Roman" w:hAnsi="Times New Roman" w:cs="Times New Roman"/>
                <w:sz w:val="24"/>
                <w:szCs w:val="24"/>
                <w:lang w:val="ro-RO" w:eastAsia="ru-RU"/>
              </w:rPr>
              <w:t>1</w:t>
            </w:r>
            <w:r w:rsidR="008329A5"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640F51AE" w14:textId="1A256AAA" w:rsidR="0063354E" w:rsidRPr="00B85D6D" w:rsidRDefault="004800F0" w:rsidP="004800F0">
            <w:pPr>
              <w:spacing w:after="0" w:line="240" w:lineRule="auto"/>
              <w:ind w:right="-30"/>
              <w:jc w:val="center"/>
              <w:rPr>
                <w:rFonts w:ascii="Times New Roman" w:eastAsia="Times New Roman" w:hAnsi="Times New Roman" w:cs="Times New Roman"/>
                <w:sz w:val="24"/>
                <w:szCs w:val="24"/>
                <w:lang w:val="ro-RO" w:eastAsia="ru-RU"/>
              </w:rPr>
            </w:pPr>
            <w:r>
              <w:rPr>
                <w:rFonts w:ascii="Times New Roman" w:eastAsia="Calibri" w:hAnsi="Times New Roman" w:cs="Times New Roman"/>
                <w:sz w:val="24"/>
                <w:szCs w:val="24"/>
                <w:lang w:val="ro-RO"/>
              </w:rPr>
              <w:t>Numărul laboratoarelor</w:t>
            </w:r>
            <w:r w:rsidR="00A203E8" w:rsidRPr="00B85D6D">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echipate, </w:t>
            </w:r>
            <w:r w:rsidR="00A203E8" w:rsidRPr="00B85D6D">
              <w:rPr>
                <w:rFonts w:ascii="Times New Roman" w:eastAsia="Calibri" w:hAnsi="Times New Roman" w:cs="Times New Roman"/>
                <w:sz w:val="24"/>
                <w:szCs w:val="24"/>
                <w:lang w:val="ro-RO"/>
              </w:rPr>
              <w:t>apt</w:t>
            </w:r>
            <w:r>
              <w:rPr>
                <w:rFonts w:ascii="Times New Roman" w:eastAsia="Calibri" w:hAnsi="Times New Roman" w:cs="Times New Roman"/>
                <w:sz w:val="24"/>
                <w:szCs w:val="24"/>
                <w:lang w:val="ro-RO"/>
              </w:rPr>
              <w:t>e</w:t>
            </w:r>
            <w:r w:rsidR="00A203E8" w:rsidRPr="00B85D6D">
              <w:rPr>
                <w:rFonts w:ascii="Times New Roman" w:eastAsia="Calibri" w:hAnsi="Times New Roman" w:cs="Times New Roman"/>
                <w:sz w:val="24"/>
                <w:szCs w:val="24"/>
                <w:lang w:val="ro-RO"/>
              </w:rPr>
              <w:t xml:space="preserve"> pentru determinarea indicatorilor</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lastRenderedPageBreak/>
              <w:t>stabiliți</w:t>
            </w:r>
          </w:p>
        </w:tc>
      </w:tr>
      <w:tr w:rsidR="00A203E8" w:rsidRPr="00BC4E28" w14:paraId="42A35F21" w14:textId="77777777" w:rsidTr="00AA44C1">
        <w:trPr>
          <w:tblCellSpacing w:w="0" w:type="dxa"/>
          <w:jc w:val="center"/>
        </w:trPr>
        <w:tc>
          <w:tcPr>
            <w:tcW w:w="300" w:type="pct"/>
            <w:tcMar>
              <w:top w:w="15" w:type="dxa"/>
              <w:left w:w="45" w:type="dxa"/>
              <w:bottom w:w="15" w:type="dxa"/>
              <w:right w:w="45" w:type="dxa"/>
            </w:tcMar>
          </w:tcPr>
          <w:p w14:paraId="5E252626" w14:textId="77777777" w:rsidR="00A203E8" w:rsidRPr="00B85D6D" w:rsidRDefault="00A203E8" w:rsidP="0040571C">
            <w:pPr>
              <w:spacing w:after="0" w:line="240" w:lineRule="auto"/>
              <w:contextualSpacing/>
              <w:jc w:val="center"/>
              <w:rPr>
                <w:rFonts w:ascii="Times New Roman" w:eastAsia="Times New Roman" w:hAnsi="Times New Roman" w:cs="Times New Roman"/>
                <w:sz w:val="24"/>
                <w:szCs w:val="24"/>
                <w:lang w:val="ro-RO" w:eastAsia="ru-RU"/>
              </w:rPr>
            </w:pPr>
          </w:p>
          <w:p w14:paraId="76B32CD2" w14:textId="6C4BE46C" w:rsidR="00A203E8"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w:t>
            </w:r>
            <w:r w:rsidR="00A203E8" w:rsidRPr="00B85D6D">
              <w:rPr>
                <w:rFonts w:ascii="Times New Roman" w:eastAsia="Times New Roman" w:hAnsi="Times New Roman" w:cs="Times New Roman"/>
                <w:sz w:val="24"/>
                <w:szCs w:val="24"/>
                <w:lang w:val="ro-RO" w:eastAsia="ru-RU"/>
              </w:rPr>
              <w:t>.3.</w:t>
            </w:r>
          </w:p>
        </w:tc>
        <w:tc>
          <w:tcPr>
            <w:tcW w:w="1485" w:type="pct"/>
            <w:tcMar>
              <w:top w:w="15" w:type="dxa"/>
              <w:left w:w="45" w:type="dxa"/>
              <w:bottom w:w="15" w:type="dxa"/>
              <w:right w:w="45" w:type="dxa"/>
            </w:tcMar>
          </w:tcPr>
          <w:p w14:paraId="52CB7D08" w14:textId="7BFC94D7" w:rsidR="00A203E8" w:rsidRPr="00B85D6D" w:rsidRDefault="00A203E8" w:rsidP="0040571C">
            <w:pPr>
              <w:spacing w:after="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Fortificarea capacităților Laboratoarelor  identificate și asigurarea cu echipament truse/chituri de testare pentru a permite realizarea activităților de supraveghere la Bruceloză Tuberculoză, Leucoza Enzootică Bovină și Febra Aftoasă, conforme cerințelor UE;</w:t>
            </w:r>
          </w:p>
        </w:tc>
        <w:tc>
          <w:tcPr>
            <w:tcW w:w="725" w:type="pct"/>
            <w:tcMar>
              <w:top w:w="15" w:type="dxa"/>
              <w:left w:w="45" w:type="dxa"/>
              <w:bottom w:w="15" w:type="dxa"/>
              <w:right w:w="45" w:type="dxa"/>
            </w:tcMar>
            <w:vAlign w:val="center"/>
          </w:tcPr>
          <w:p w14:paraId="7398DE09" w14:textId="77777777" w:rsidR="00A203E8" w:rsidRPr="00B85D6D" w:rsidRDefault="00B85D6D"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w:t>
            </w:r>
            <w:r w:rsidR="00A203E8" w:rsidRPr="00B85D6D">
              <w:rPr>
                <w:rFonts w:ascii="Times New Roman" w:eastAsia="Times New Roman" w:hAnsi="Times New Roman" w:cs="Times New Roman"/>
                <w:sz w:val="24"/>
                <w:szCs w:val="24"/>
                <w:lang w:val="ro-RO" w:eastAsia="ru-RU"/>
              </w:rPr>
              <w:t>1.678,5</w:t>
            </w:r>
            <w:r w:rsidRPr="00B85D6D">
              <w:rPr>
                <w:rFonts w:ascii="Times New Roman" w:eastAsia="Times New Roman" w:hAnsi="Times New Roman" w:cs="Times New Roman"/>
                <w:sz w:val="24"/>
                <w:szCs w:val="24"/>
                <w:lang w:val="ro-RO" w:eastAsia="ru-RU"/>
              </w:rPr>
              <w:t>)</w:t>
            </w:r>
          </w:p>
          <w:p w14:paraId="638888C6" w14:textId="2CF8EA16" w:rsidR="00B85D6D" w:rsidRPr="00B85D6D" w:rsidRDefault="00B85D6D"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1,7</w:t>
            </w:r>
          </w:p>
        </w:tc>
        <w:tc>
          <w:tcPr>
            <w:tcW w:w="538" w:type="pct"/>
            <w:tcMar>
              <w:top w:w="15" w:type="dxa"/>
              <w:left w:w="45" w:type="dxa"/>
              <w:bottom w:w="15" w:type="dxa"/>
              <w:right w:w="45" w:type="dxa"/>
            </w:tcMar>
            <w:vAlign w:val="center"/>
          </w:tcPr>
          <w:p w14:paraId="22A18A21" w14:textId="77777777" w:rsidR="00EB017C" w:rsidRPr="00B85D6D" w:rsidRDefault="00EB017C" w:rsidP="00EB017C">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Banca Mondiala</w:t>
            </w:r>
          </w:p>
          <w:p w14:paraId="07F41137" w14:textId="2A3CD328" w:rsidR="00A203E8" w:rsidRPr="00B85D6D" w:rsidRDefault="00EB017C" w:rsidP="00EB017C">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MAC-P, Donatori</w:t>
            </w:r>
          </w:p>
        </w:tc>
        <w:tc>
          <w:tcPr>
            <w:tcW w:w="470" w:type="pct"/>
            <w:tcMar>
              <w:top w:w="15" w:type="dxa"/>
              <w:left w:w="45" w:type="dxa"/>
              <w:bottom w:w="15" w:type="dxa"/>
              <w:right w:w="45" w:type="dxa"/>
            </w:tcMar>
            <w:vAlign w:val="center"/>
          </w:tcPr>
          <w:p w14:paraId="39451311" w14:textId="08EDB1A0" w:rsidR="00A203E8" w:rsidRPr="00B85D6D" w:rsidRDefault="00EB017C" w:rsidP="00267733">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ANSA/CRDV, (laboratoarele identificate</w:t>
            </w:r>
          </w:p>
        </w:tc>
        <w:tc>
          <w:tcPr>
            <w:tcW w:w="504" w:type="pct"/>
            <w:tcBorders>
              <w:right w:val="single" w:sz="4" w:space="0" w:color="auto"/>
            </w:tcBorders>
            <w:tcMar>
              <w:top w:w="15" w:type="dxa"/>
              <w:left w:w="45" w:type="dxa"/>
              <w:bottom w:w="15" w:type="dxa"/>
              <w:right w:w="45" w:type="dxa"/>
            </w:tcMar>
            <w:vAlign w:val="center"/>
          </w:tcPr>
          <w:p w14:paraId="599774F1" w14:textId="7586070D" w:rsidR="00EB017C" w:rsidRPr="00B85D6D" w:rsidRDefault="00EB017C"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Banca Mondială </w:t>
            </w:r>
            <w:r w:rsidR="00336E3A">
              <w:rPr>
                <w:rFonts w:ascii="Times New Roman" w:eastAsia="Times New Roman" w:hAnsi="Times New Roman" w:cs="Times New Roman"/>
                <w:sz w:val="24"/>
                <w:szCs w:val="24"/>
                <w:lang w:val="ro-RO" w:eastAsia="ru-RU"/>
              </w:rPr>
              <w:t>MAC-P</w:t>
            </w:r>
          </w:p>
          <w:p w14:paraId="29F953D6" w14:textId="4385FD56" w:rsidR="00A203E8" w:rsidRPr="00B85D6D" w:rsidRDefault="00A203E8" w:rsidP="00EB017C">
            <w:pPr>
              <w:spacing w:after="0" w:line="240" w:lineRule="auto"/>
              <w:jc w:val="center"/>
              <w:rPr>
                <w:rFonts w:ascii="Times New Roman" w:eastAsia="Times New Roman" w:hAnsi="Times New Roman" w:cs="Times New Roman"/>
                <w:sz w:val="24"/>
                <w:szCs w:val="24"/>
                <w:lang w:val="ro-RO" w:eastAsia="ru-RU"/>
              </w:rPr>
            </w:pPr>
          </w:p>
        </w:tc>
        <w:tc>
          <w:tcPr>
            <w:tcW w:w="415" w:type="pct"/>
            <w:tcBorders>
              <w:left w:val="single" w:sz="4" w:space="0" w:color="auto"/>
            </w:tcBorders>
            <w:vAlign w:val="center"/>
          </w:tcPr>
          <w:p w14:paraId="5D11F85B" w14:textId="15AE47C6" w:rsidR="00A203E8" w:rsidRPr="00B85D6D" w:rsidRDefault="00A203E8" w:rsidP="007F49F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w:t>
            </w:r>
            <w:r w:rsidR="008329A5"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15719D11" w14:textId="212FA935" w:rsidR="00A203E8" w:rsidRPr="00B85D6D" w:rsidRDefault="004800F0" w:rsidP="004800F0">
            <w:pPr>
              <w:spacing w:after="0" w:line="240" w:lineRule="auto"/>
              <w:ind w:right="-30"/>
              <w:jc w:val="center"/>
              <w:rPr>
                <w:rFonts w:ascii="Times New Roman" w:eastAsia="Calibri" w:hAnsi="Times New Roman" w:cs="Times New Roman"/>
                <w:sz w:val="24"/>
                <w:szCs w:val="24"/>
                <w:lang w:val="ro-RO"/>
              </w:rPr>
            </w:pPr>
            <w:r w:rsidRPr="004800F0">
              <w:rPr>
                <w:rFonts w:ascii="Times New Roman" w:eastAsia="Calibri" w:hAnsi="Times New Roman" w:cs="Times New Roman"/>
                <w:sz w:val="24"/>
                <w:szCs w:val="24"/>
                <w:lang w:val="ro-RO"/>
              </w:rPr>
              <w:t>Numărul laboratoarelor echipate</w:t>
            </w:r>
            <w:r w:rsidR="00A203E8" w:rsidRPr="00B85D6D">
              <w:rPr>
                <w:rFonts w:ascii="Times New Roman" w:eastAsia="Calibri" w:hAnsi="Times New Roman" w:cs="Times New Roman"/>
                <w:sz w:val="24"/>
                <w:szCs w:val="24"/>
                <w:lang w:val="ro-RO"/>
              </w:rPr>
              <w:t xml:space="preserve"> pentru determinarea indicatorilor</w:t>
            </w:r>
            <w:r>
              <w:rPr>
                <w:rFonts w:ascii="Times New Roman" w:eastAsia="Calibri" w:hAnsi="Times New Roman" w:cs="Times New Roman"/>
                <w:sz w:val="24"/>
                <w:szCs w:val="24"/>
                <w:lang w:val="ro-RO"/>
              </w:rPr>
              <w:t xml:space="preserve"> stabiliți</w:t>
            </w:r>
          </w:p>
        </w:tc>
      </w:tr>
      <w:tr w:rsidR="005C2A1A" w:rsidRPr="006F4734" w14:paraId="75795627" w14:textId="77777777" w:rsidTr="00AA44C1">
        <w:trPr>
          <w:trHeight w:val="1128"/>
          <w:tblCellSpacing w:w="0" w:type="dxa"/>
          <w:jc w:val="center"/>
        </w:trPr>
        <w:tc>
          <w:tcPr>
            <w:tcW w:w="300" w:type="pct"/>
            <w:tcBorders>
              <w:bottom w:val="single" w:sz="4" w:space="0" w:color="auto"/>
            </w:tcBorders>
            <w:tcMar>
              <w:top w:w="15" w:type="dxa"/>
              <w:left w:w="45" w:type="dxa"/>
              <w:bottom w:w="15" w:type="dxa"/>
              <w:right w:w="45" w:type="dxa"/>
            </w:tcMar>
          </w:tcPr>
          <w:p w14:paraId="117BA520" w14:textId="6F646634"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4F7A726C" w14:textId="72263938"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w:t>
            </w:r>
            <w:r w:rsidR="00EB017C" w:rsidRPr="00B85D6D">
              <w:rPr>
                <w:rFonts w:ascii="Times New Roman" w:eastAsia="Times New Roman" w:hAnsi="Times New Roman" w:cs="Times New Roman"/>
                <w:sz w:val="24"/>
                <w:szCs w:val="24"/>
                <w:lang w:val="ro-RO" w:eastAsia="ru-RU"/>
              </w:rPr>
              <w:t>.4</w:t>
            </w:r>
            <w:r w:rsidR="0063354E" w:rsidRPr="00B85D6D">
              <w:rPr>
                <w:rFonts w:ascii="Times New Roman" w:eastAsia="Times New Roman" w:hAnsi="Times New Roman" w:cs="Times New Roman"/>
                <w:sz w:val="24"/>
                <w:szCs w:val="24"/>
                <w:lang w:val="ro-RO" w:eastAsia="ru-RU"/>
              </w:rPr>
              <w:t>.</w:t>
            </w:r>
          </w:p>
        </w:tc>
        <w:tc>
          <w:tcPr>
            <w:tcW w:w="1485" w:type="pct"/>
            <w:tcBorders>
              <w:bottom w:val="single" w:sz="4" w:space="0" w:color="auto"/>
            </w:tcBorders>
            <w:tcMar>
              <w:top w:w="15" w:type="dxa"/>
              <w:left w:w="45" w:type="dxa"/>
              <w:bottom w:w="15" w:type="dxa"/>
              <w:right w:w="45" w:type="dxa"/>
            </w:tcMar>
            <w:vAlign w:val="center"/>
          </w:tcPr>
          <w:p w14:paraId="2784831C" w14:textId="4DB56149" w:rsidR="0063354E" w:rsidRPr="00B85D6D" w:rsidRDefault="00755564" w:rsidP="00AE69AF">
            <w:pPr>
              <w:spacing w:after="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Acreditarea </w:t>
            </w:r>
            <w:r w:rsidR="00AE69AF" w:rsidRPr="00AE69AF">
              <w:rPr>
                <w:rFonts w:ascii="Times New Roman" w:eastAsia="Calibri" w:hAnsi="Times New Roman" w:cs="Times New Roman"/>
                <w:sz w:val="24"/>
                <w:szCs w:val="24"/>
                <w:lang w:val="ro-RO"/>
              </w:rPr>
              <w:t>încercări</w:t>
            </w:r>
            <w:r w:rsidR="00AE69AF">
              <w:rPr>
                <w:rFonts w:ascii="Times New Roman" w:eastAsia="Calibri" w:hAnsi="Times New Roman" w:cs="Times New Roman"/>
                <w:sz w:val="24"/>
                <w:szCs w:val="24"/>
                <w:lang w:val="ro-RO"/>
              </w:rPr>
              <w:t xml:space="preserve">lor de </w:t>
            </w:r>
            <w:r>
              <w:rPr>
                <w:rFonts w:ascii="Times New Roman" w:eastAsia="Calibri" w:hAnsi="Times New Roman" w:cs="Times New Roman"/>
                <w:sz w:val="24"/>
                <w:szCs w:val="24"/>
                <w:lang w:val="ro-RO"/>
              </w:rPr>
              <w:t>laborat</w:t>
            </w:r>
            <w:r w:rsidR="00AE69AF">
              <w:rPr>
                <w:rFonts w:ascii="Times New Roman" w:eastAsia="Calibri" w:hAnsi="Times New Roman" w:cs="Times New Roman"/>
                <w:sz w:val="24"/>
                <w:szCs w:val="24"/>
                <w:lang w:val="ro-RO"/>
              </w:rPr>
              <w:t>o</w:t>
            </w:r>
            <w:r>
              <w:rPr>
                <w:rFonts w:ascii="Times New Roman" w:eastAsia="Calibri" w:hAnsi="Times New Roman" w:cs="Times New Roman"/>
                <w:sz w:val="24"/>
                <w:szCs w:val="24"/>
                <w:lang w:val="ro-RO"/>
              </w:rPr>
              <w:t xml:space="preserve">r </w:t>
            </w:r>
            <w:r w:rsidR="00AE69AF" w:rsidRPr="00AE69AF">
              <w:rPr>
                <w:rFonts w:ascii="Times New Roman" w:eastAsia="Calibri" w:hAnsi="Times New Roman" w:cs="Times New Roman"/>
                <w:sz w:val="24"/>
                <w:szCs w:val="24"/>
                <w:lang w:val="ro-RO"/>
              </w:rPr>
              <w:t xml:space="preserve">a produselor alimentare </w:t>
            </w:r>
            <w:r w:rsidR="00EB017C" w:rsidRPr="00B85D6D">
              <w:rPr>
                <w:rFonts w:ascii="Times New Roman" w:eastAsia="Calibri" w:hAnsi="Times New Roman" w:cs="Times New Roman"/>
                <w:sz w:val="24"/>
                <w:szCs w:val="24"/>
                <w:lang w:val="ro-RO"/>
              </w:rPr>
              <w:t xml:space="preserve">conform cerințelor </w:t>
            </w:r>
            <w:r w:rsidR="00AE69AF">
              <w:rPr>
                <w:rFonts w:ascii="Times New Roman" w:eastAsia="Calibri" w:hAnsi="Times New Roman" w:cs="Times New Roman"/>
                <w:sz w:val="24"/>
                <w:szCs w:val="24"/>
                <w:lang w:val="ro-RO"/>
              </w:rPr>
              <w:t>UE pentru indicatorii: NTG, NTC</w:t>
            </w:r>
            <w:r>
              <w:rPr>
                <w:rFonts w:ascii="Times New Roman" w:eastAsia="Calibri" w:hAnsi="Times New Roman" w:cs="Times New Roman"/>
                <w:sz w:val="24"/>
                <w:szCs w:val="24"/>
                <w:lang w:val="ro-RO"/>
              </w:rPr>
              <w:t xml:space="preserve">, </w:t>
            </w:r>
            <w:r w:rsidR="00AE69AF">
              <w:rPr>
                <w:rFonts w:ascii="Times New Roman" w:eastAsia="Calibri" w:hAnsi="Times New Roman" w:cs="Times New Roman"/>
                <w:sz w:val="24"/>
                <w:szCs w:val="24"/>
                <w:lang w:val="ro-RO"/>
              </w:rPr>
              <w:t>Punct de îngheț,</w:t>
            </w:r>
            <w:r w:rsidR="00EB017C" w:rsidRPr="00B85D6D">
              <w:rPr>
                <w:rFonts w:ascii="Times New Roman" w:eastAsia="Calibri" w:hAnsi="Times New Roman" w:cs="Times New Roman"/>
                <w:sz w:val="24"/>
                <w:szCs w:val="24"/>
                <w:lang w:val="ro-RO"/>
              </w:rPr>
              <w:t xml:space="preserve"> Inhibitori;</w:t>
            </w:r>
          </w:p>
        </w:tc>
        <w:tc>
          <w:tcPr>
            <w:tcW w:w="725" w:type="pct"/>
            <w:tcBorders>
              <w:bottom w:val="single" w:sz="4" w:space="0" w:color="auto"/>
            </w:tcBorders>
            <w:tcMar>
              <w:top w:w="15" w:type="dxa"/>
              <w:left w:w="45" w:type="dxa"/>
              <w:bottom w:w="15" w:type="dxa"/>
              <w:right w:w="45" w:type="dxa"/>
            </w:tcMar>
            <w:vAlign w:val="center"/>
          </w:tcPr>
          <w:p w14:paraId="21A695E7" w14:textId="7765AE4B" w:rsidR="0063354E" w:rsidRPr="00B85D6D" w:rsidRDefault="00EB017C"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0,163</w:t>
            </w:r>
          </w:p>
        </w:tc>
        <w:tc>
          <w:tcPr>
            <w:tcW w:w="538" w:type="pct"/>
            <w:tcBorders>
              <w:bottom w:val="single" w:sz="4" w:space="0" w:color="auto"/>
            </w:tcBorders>
            <w:tcMar>
              <w:top w:w="15" w:type="dxa"/>
              <w:left w:w="45" w:type="dxa"/>
              <w:bottom w:w="15" w:type="dxa"/>
              <w:right w:w="45" w:type="dxa"/>
            </w:tcMar>
            <w:vAlign w:val="center"/>
          </w:tcPr>
          <w:p w14:paraId="7FCD74F7" w14:textId="77777777" w:rsidR="00EB017C" w:rsidRPr="00B85D6D" w:rsidRDefault="00EB017C" w:rsidP="00EB017C">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Banca Mondiala</w:t>
            </w:r>
          </w:p>
          <w:p w14:paraId="0ED17266" w14:textId="080D2D55" w:rsidR="0063354E" w:rsidRPr="00B85D6D" w:rsidRDefault="00EB017C" w:rsidP="00EB017C">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MAC-P</w:t>
            </w:r>
          </w:p>
        </w:tc>
        <w:tc>
          <w:tcPr>
            <w:tcW w:w="470" w:type="pct"/>
            <w:tcBorders>
              <w:bottom w:val="single" w:sz="4" w:space="0" w:color="auto"/>
            </w:tcBorders>
            <w:tcMar>
              <w:top w:w="15" w:type="dxa"/>
              <w:left w:w="45" w:type="dxa"/>
              <w:bottom w:w="15" w:type="dxa"/>
              <w:right w:w="45" w:type="dxa"/>
            </w:tcMar>
            <w:vAlign w:val="center"/>
          </w:tcPr>
          <w:p w14:paraId="341753B9" w14:textId="77777777" w:rsidR="00EB017C" w:rsidRPr="00B85D6D" w:rsidRDefault="00EB017C"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ANSA/</w:t>
            </w:r>
          </w:p>
          <w:p w14:paraId="141E5E5E" w14:textId="7DF39F38" w:rsidR="0063354E" w:rsidRPr="00B85D6D" w:rsidRDefault="00EB017C"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CRDV</w:t>
            </w:r>
            <w:r w:rsidR="0063354E" w:rsidRPr="00B85D6D">
              <w:rPr>
                <w:rFonts w:ascii="Times New Roman" w:eastAsia="Calibri" w:hAnsi="Times New Roman" w:cs="Times New Roman"/>
                <w:sz w:val="24"/>
                <w:szCs w:val="24"/>
                <w:lang w:val="ro-RO"/>
              </w:rPr>
              <w:t xml:space="preserve"> </w:t>
            </w:r>
          </w:p>
        </w:tc>
        <w:tc>
          <w:tcPr>
            <w:tcW w:w="504" w:type="pct"/>
            <w:tcBorders>
              <w:bottom w:val="single" w:sz="4" w:space="0" w:color="auto"/>
              <w:right w:val="single" w:sz="4" w:space="0" w:color="auto"/>
            </w:tcBorders>
            <w:tcMar>
              <w:top w:w="15" w:type="dxa"/>
              <w:left w:w="45" w:type="dxa"/>
              <w:bottom w:w="15" w:type="dxa"/>
              <w:right w:w="45" w:type="dxa"/>
            </w:tcMar>
            <w:vAlign w:val="center"/>
          </w:tcPr>
          <w:p w14:paraId="1D76D743" w14:textId="77777777" w:rsidR="00EB017C" w:rsidRPr="00B85D6D" w:rsidRDefault="00EB017C"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MOLDAC, Banca Mondiala</w:t>
            </w:r>
          </w:p>
          <w:p w14:paraId="6C16EF2C" w14:textId="732CF4FC" w:rsidR="0063354E" w:rsidRPr="00B85D6D" w:rsidRDefault="00EB017C"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MAC-P</w:t>
            </w:r>
          </w:p>
        </w:tc>
        <w:tc>
          <w:tcPr>
            <w:tcW w:w="415" w:type="pct"/>
            <w:tcBorders>
              <w:left w:val="single" w:sz="4" w:space="0" w:color="auto"/>
              <w:bottom w:val="single" w:sz="4" w:space="0" w:color="auto"/>
            </w:tcBorders>
            <w:vAlign w:val="center"/>
          </w:tcPr>
          <w:p w14:paraId="5182835B" w14:textId="1EBF6AF9" w:rsidR="0063354E" w:rsidRPr="00B85D6D" w:rsidRDefault="00EB017C" w:rsidP="007F49F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2021</w:t>
            </w:r>
          </w:p>
        </w:tc>
        <w:tc>
          <w:tcPr>
            <w:tcW w:w="563" w:type="pct"/>
            <w:tcBorders>
              <w:bottom w:val="single" w:sz="4" w:space="0" w:color="auto"/>
            </w:tcBorders>
            <w:tcMar>
              <w:top w:w="15" w:type="dxa"/>
              <w:left w:w="45" w:type="dxa"/>
              <w:bottom w:w="15" w:type="dxa"/>
              <w:right w:w="45" w:type="dxa"/>
            </w:tcMar>
            <w:vAlign w:val="center"/>
          </w:tcPr>
          <w:p w14:paraId="46E25F93" w14:textId="00A91EC7" w:rsidR="0063354E" w:rsidRPr="00B85D6D" w:rsidRDefault="004800F0" w:rsidP="005327ED">
            <w:pPr>
              <w:spacing w:after="0" w:line="240" w:lineRule="auto"/>
              <w:jc w:val="center"/>
              <w:rPr>
                <w:rFonts w:ascii="Times New Roman" w:eastAsia="Times New Roman" w:hAnsi="Times New Roman" w:cs="Times New Roman"/>
                <w:sz w:val="24"/>
                <w:szCs w:val="24"/>
                <w:lang w:val="ro-RO" w:eastAsia="ru-RU"/>
              </w:rPr>
            </w:pPr>
            <w:r w:rsidRPr="004800F0">
              <w:rPr>
                <w:rFonts w:ascii="Times New Roman" w:eastAsia="Calibri" w:hAnsi="Times New Roman" w:cs="Times New Roman"/>
                <w:sz w:val="24"/>
                <w:szCs w:val="24"/>
                <w:lang w:val="ro-RO"/>
              </w:rPr>
              <w:t xml:space="preserve">Numărul </w:t>
            </w:r>
            <w:r>
              <w:rPr>
                <w:rFonts w:ascii="Times New Roman" w:eastAsia="Calibri" w:hAnsi="Times New Roman" w:cs="Times New Roman"/>
                <w:sz w:val="24"/>
                <w:szCs w:val="24"/>
                <w:lang w:val="ro-RO"/>
              </w:rPr>
              <w:t xml:space="preserve">de </w:t>
            </w:r>
            <w:r w:rsidR="00755564">
              <w:rPr>
                <w:rFonts w:ascii="Times New Roman" w:eastAsia="Calibri" w:hAnsi="Times New Roman" w:cs="Times New Roman"/>
                <w:sz w:val="24"/>
                <w:szCs w:val="24"/>
                <w:lang w:val="ro-RO"/>
              </w:rPr>
              <w:t xml:space="preserve">încercări </w:t>
            </w:r>
            <w:r w:rsidR="00AE69AF">
              <w:rPr>
                <w:rFonts w:ascii="Times New Roman" w:eastAsia="Calibri" w:hAnsi="Times New Roman" w:cs="Times New Roman"/>
                <w:sz w:val="24"/>
                <w:szCs w:val="24"/>
                <w:lang w:val="ro-RO"/>
              </w:rPr>
              <w:t>acreditate</w:t>
            </w:r>
            <w:r w:rsidR="00EB017C" w:rsidRPr="00B85D6D">
              <w:rPr>
                <w:rFonts w:ascii="Times New Roman" w:eastAsia="Calibri" w:hAnsi="Times New Roman" w:cs="Times New Roman"/>
                <w:sz w:val="24"/>
                <w:szCs w:val="24"/>
                <w:lang w:val="ro-RO"/>
              </w:rPr>
              <w:t xml:space="preserve"> </w:t>
            </w:r>
          </w:p>
        </w:tc>
      </w:tr>
      <w:tr w:rsidR="00903C6E" w:rsidRPr="00BC4E28" w14:paraId="1AF89F7B" w14:textId="77777777" w:rsidTr="00AA44C1">
        <w:trPr>
          <w:trHeight w:val="1279"/>
          <w:tblCellSpacing w:w="0" w:type="dxa"/>
          <w:jc w:val="center"/>
        </w:trPr>
        <w:tc>
          <w:tcPr>
            <w:tcW w:w="300" w:type="pct"/>
            <w:tcBorders>
              <w:top w:val="single" w:sz="4" w:space="0" w:color="auto"/>
            </w:tcBorders>
            <w:tcMar>
              <w:top w:w="15" w:type="dxa"/>
              <w:left w:w="45" w:type="dxa"/>
              <w:bottom w:w="15" w:type="dxa"/>
              <w:right w:w="45" w:type="dxa"/>
            </w:tcMar>
          </w:tcPr>
          <w:p w14:paraId="707AD1C5" w14:textId="7AE2E38A" w:rsidR="00903C6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w:t>
            </w:r>
            <w:r w:rsidR="00903C6E" w:rsidRPr="00B85D6D">
              <w:rPr>
                <w:rFonts w:ascii="Times New Roman" w:eastAsia="Times New Roman" w:hAnsi="Times New Roman" w:cs="Times New Roman"/>
                <w:sz w:val="24"/>
                <w:szCs w:val="24"/>
                <w:lang w:val="ro-RO" w:eastAsia="ru-RU"/>
              </w:rPr>
              <w:t>.5.</w:t>
            </w:r>
          </w:p>
        </w:tc>
        <w:tc>
          <w:tcPr>
            <w:tcW w:w="1485" w:type="pct"/>
            <w:tcBorders>
              <w:top w:val="single" w:sz="4" w:space="0" w:color="auto"/>
            </w:tcBorders>
            <w:tcMar>
              <w:top w:w="15" w:type="dxa"/>
              <w:left w:w="45" w:type="dxa"/>
              <w:bottom w:w="15" w:type="dxa"/>
              <w:right w:w="45" w:type="dxa"/>
            </w:tcMar>
            <w:vAlign w:val="center"/>
          </w:tcPr>
          <w:p w14:paraId="32CE559F" w14:textId="1530AAE7" w:rsidR="00903C6E" w:rsidRPr="00B85D6D" w:rsidRDefault="00903C6E" w:rsidP="0040571C">
            <w:pPr>
              <w:spacing w:after="0"/>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 xml:space="preserve">Acreditarea laboratoarelor </w:t>
            </w:r>
            <w:r w:rsidR="00AE69AF">
              <w:rPr>
                <w:rFonts w:ascii="Times New Roman" w:eastAsia="Calibri" w:hAnsi="Times New Roman" w:cs="Times New Roman"/>
                <w:sz w:val="24"/>
                <w:szCs w:val="24"/>
                <w:lang w:val="ro-RO"/>
              </w:rPr>
              <w:t>și</w:t>
            </w:r>
            <w:r w:rsidR="00AE69AF" w:rsidRPr="00AE69AF">
              <w:rPr>
                <w:lang w:val="en-US"/>
              </w:rPr>
              <w:t xml:space="preserve"> </w:t>
            </w:r>
            <w:r w:rsidR="00AE69AF" w:rsidRPr="00AE69AF">
              <w:rPr>
                <w:rFonts w:ascii="Times New Roman" w:eastAsia="Calibri" w:hAnsi="Times New Roman" w:cs="Times New Roman"/>
                <w:sz w:val="24"/>
                <w:szCs w:val="24"/>
                <w:lang w:val="ro-RO"/>
              </w:rPr>
              <w:t>încercărilor de laborator</w:t>
            </w:r>
            <w:r w:rsidR="00AE69AF">
              <w:rPr>
                <w:rFonts w:ascii="Times New Roman" w:eastAsia="Calibri" w:hAnsi="Times New Roman" w:cs="Times New Roman"/>
                <w:sz w:val="24"/>
                <w:szCs w:val="24"/>
                <w:lang w:val="ro-RO"/>
              </w:rPr>
              <w:t xml:space="preserve"> </w:t>
            </w:r>
            <w:r w:rsidRPr="00B85D6D">
              <w:rPr>
                <w:rFonts w:ascii="Times New Roman" w:eastAsia="Calibri" w:hAnsi="Times New Roman" w:cs="Times New Roman"/>
                <w:sz w:val="24"/>
                <w:szCs w:val="24"/>
                <w:lang w:val="ro-RO"/>
              </w:rPr>
              <w:t>pentru supraveghere la Bruceloză, Tuberculoză, Leucoza Enzootică Bovină și Febra Aftoasă conforme cerințelor UE;</w:t>
            </w:r>
          </w:p>
        </w:tc>
        <w:tc>
          <w:tcPr>
            <w:tcW w:w="725" w:type="pct"/>
            <w:tcBorders>
              <w:top w:val="single" w:sz="4" w:space="0" w:color="auto"/>
            </w:tcBorders>
            <w:tcMar>
              <w:top w:w="15" w:type="dxa"/>
              <w:left w:w="45" w:type="dxa"/>
              <w:bottom w:w="15" w:type="dxa"/>
              <w:right w:w="45" w:type="dxa"/>
            </w:tcMar>
            <w:vAlign w:val="center"/>
          </w:tcPr>
          <w:p w14:paraId="3DB97A8C" w14:textId="77777777" w:rsidR="00903C6E" w:rsidRPr="00B85D6D" w:rsidRDefault="00B85D6D"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w:t>
            </w:r>
            <w:r w:rsidR="00903C6E" w:rsidRPr="00B85D6D">
              <w:rPr>
                <w:rFonts w:ascii="Times New Roman" w:eastAsia="Times New Roman" w:hAnsi="Times New Roman" w:cs="Times New Roman"/>
                <w:sz w:val="24"/>
                <w:szCs w:val="24"/>
                <w:lang w:val="ro-RO" w:eastAsia="ru-RU"/>
              </w:rPr>
              <w:t>2.492,4</w:t>
            </w:r>
            <w:r w:rsidRPr="00B85D6D">
              <w:rPr>
                <w:rFonts w:ascii="Times New Roman" w:eastAsia="Times New Roman" w:hAnsi="Times New Roman" w:cs="Times New Roman"/>
                <w:sz w:val="24"/>
                <w:szCs w:val="24"/>
                <w:lang w:val="ro-RO" w:eastAsia="ru-RU"/>
              </w:rPr>
              <w:t>)</w:t>
            </w:r>
          </w:p>
          <w:p w14:paraId="30B7938C" w14:textId="0B744A82" w:rsidR="00B85D6D" w:rsidRPr="00B85D6D" w:rsidRDefault="00B85D6D"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2,5</w:t>
            </w:r>
          </w:p>
        </w:tc>
        <w:tc>
          <w:tcPr>
            <w:tcW w:w="538" w:type="pct"/>
            <w:tcBorders>
              <w:top w:val="single" w:sz="4" w:space="0" w:color="auto"/>
            </w:tcBorders>
            <w:tcMar>
              <w:top w:w="15" w:type="dxa"/>
              <w:left w:w="45" w:type="dxa"/>
              <w:bottom w:w="15" w:type="dxa"/>
              <w:right w:w="45" w:type="dxa"/>
            </w:tcMar>
            <w:vAlign w:val="center"/>
          </w:tcPr>
          <w:p w14:paraId="292DE3E6" w14:textId="77777777" w:rsidR="00903C6E" w:rsidRPr="00B85D6D" w:rsidRDefault="00903C6E" w:rsidP="00EB017C">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Banca Mondiala</w:t>
            </w:r>
          </w:p>
          <w:p w14:paraId="0DA43316" w14:textId="608CA540" w:rsidR="00903C6E" w:rsidRPr="00B85D6D" w:rsidRDefault="00903C6E" w:rsidP="00EB017C">
            <w:pPr>
              <w:keepNext/>
              <w:keepLines/>
              <w:spacing w:after="0" w:line="240" w:lineRule="auto"/>
              <w:jc w:val="center"/>
              <w:outlineLvl w:val="5"/>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MAC-P</w:t>
            </w:r>
          </w:p>
        </w:tc>
        <w:tc>
          <w:tcPr>
            <w:tcW w:w="470" w:type="pct"/>
            <w:tcBorders>
              <w:top w:val="single" w:sz="4" w:space="0" w:color="auto"/>
            </w:tcBorders>
            <w:tcMar>
              <w:top w:w="15" w:type="dxa"/>
              <w:left w:w="45" w:type="dxa"/>
              <w:bottom w:w="15" w:type="dxa"/>
              <w:right w:w="45" w:type="dxa"/>
            </w:tcMar>
            <w:vAlign w:val="center"/>
          </w:tcPr>
          <w:p w14:paraId="1D418B07" w14:textId="77777777" w:rsidR="00903C6E" w:rsidRPr="00B85D6D" w:rsidRDefault="00903C6E"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ANSA/</w:t>
            </w:r>
          </w:p>
          <w:p w14:paraId="6F488292" w14:textId="767F4B61" w:rsidR="00903C6E" w:rsidRPr="00B85D6D" w:rsidRDefault="00903C6E"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CRDV</w:t>
            </w:r>
          </w:p>
        </w:tc>
        <w:tc>
          <w:tcPr>
            <w:tcW w:w="504" w:type="pct"/>
            <w:tcBorders>
              <w:top w:val="single" w:sz="4" w:space="0" w:color="auto"/>
              <w:right w:val="single" w:sz="4" w:space="0" w:color="auto"/>
            </w:tcBorders>
            <w:tcMar>
              <w:top w:w="15" w:type="dxa"/>
              <w:left w:w="45" w:type="dxa"/>
              <w:bottom w:w="15" w:type="dxa"/>
              <w:right w:w="45" w:type="dxa"/>
            </w:tcMar>
            <w:vAlign w:val="center"/>
          </w:tcPr>
          <w:p w14:paraId="083ECFC5" w14:textId="77777777" w:rsidR="00903C6E" w:rsidRPr="00B85D6D" w:rsidRDefault="00903C6E"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MOLDAC, Banca Mondiala</w:t>
            </w:r>
          </w:p>
          <w:p w14:paraId="4BC601FD" w14:textId="6CB5630C" w:rsidR="00903C6E" w:rsidRPr="00B85D6D" w:rsidRDefault="00903C6E" w:rsidP="00EB017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MAC-P</w:t>
            </w:r>
          </w:p>
        </w:tc>
        <w:tc>
          <w:tcPr>
            <w:tcW w:w="415" w:type="pct"/>
            <w:tcBorders>
              <w:top w:val="single" w:sz="4" w:space="0" w:color="auto"/>
              <w:left w:val="single" w:sz="4" w:space="0" w:color="auto"/>
            </w:tcBorders>
            <w:vAlign w:val="center"/>
          </w:tcPr>
          <w:p w14:paraId="064736C8" w14:textId="5894479A" w:rsidR="00903C6E" w:rsidRPr="00B85D6D" w:rsidRDefault="00903C6E" w:rsidP="007F49FC">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2021</w:t>
            </w:r>
          </w:p>
        </w:tc>
        <w:tc>
          <w:tcPr>
            <w:tcW w:w="563" w:type="pct"/>
            <w:tcBorders>
              <w:top w:val="single" w:sz="4" w:space="0" w:color="auto"/>
            </w:tcBorders>
            <w:tcMar>
              <w:top w:w="15" w:type="dxa"/>
              <w:left w:w="45" w:type="dxa"/>
              <w:bottom w:w="15" w:type="dxa"/>
              <w:right w:w="45" w:type="dxa"/>
            </w:tcMar>
            <w:vAlign w:val="center"/>
          </w:tcPr>
          <w:p w14:paraId="3C4A507D" w14:textId="77777777" w:rsidR="005327ED" w:rsidRDefault="00FF5A7C" w:rsidP="00FF5A7C">
            <w:pPr>
              <w:spacing w:after="0" w:line="240" w:lineRule="auto"/>
              <w:jc w:val="center"/>
              <w:rPr>
                <w:rFonts w:ascii="Times New Roman" w:eastAsia="Calibri" w:hAnsi="Times New Roman" w:cs="Times New Roman"/>
                <w:sz w:val="24"/>
                <w:szCs w:val="24"/>
                <w:lang w:val="ro-RO"/>
              </w:rPr>
            </w:pPr>
            <w:r w:rsidRPr="00FF5A7C">
              <w:rPr>
                <w:rFonts w:ascii="Times New Roman" w:eastAsia="Calibri" w:hAnsi="Times New Roman" w:cs="Times New Roman"/>
                <w:sz w:val="24"/>
                <w:szCs w:val="24"/>
                <w:lang w:val="ro-RO"/>
              </w:rPr>
              <w:t xml:space="preserve">Numărul de certificate </w:t>
            </w:r>
            <w:r w:rsidR="00AE69AF">
              <w:rPr>
                <w:rFonts w:ascii="Times New Roman" w:eastAsia="Calibri" w:hAnsi="Times New Roman" w:cs="Times New Roman"/>
                <w:sz w:val="24"/>
                <w:szCs w:val="24"/>
                <w:lang w:val="ro-RO"/>
              </w:rPr>
              <w:t xml:space="preserve">și </w:t>
            </w:r>
            <w:r w:rsidR="005327ED">
              <w:rPr>
                <w:rFonts w:ascii="Times New Roman" w:eastAsia="Calibri" w:hAnsi="Times New Roman" w:cs="Times New Roman"/>
                <w:sz w:val="24"/>
                <w:szCs w:val="24"/>
                <w:lang w:val="ro-RO"/>
              </w:rPr>
              <w:t>încercări acreditate</w:t>
            </w:r>
          </w:p>
          <w:p w14:paraId="750D5166" w14:textId="07952B41" w:rsidR="00903C6E" w:rsidRPr="00B85D6D" w:rsidRDefault="00903C6E" w:rsidP="00FF5A7C">
            <w:pPr>
              <w:spacing w:after="0" w:line="240" w:lineRule="auto"/>
              <w:jc w:val="center"/>
              <w:rPr>
                <w:rFonts w:ascii="Times New Roman" w:eastAsia="Calibri" w:hAnsi="Times New Roman" w:cs="Times New Roman"/>
                <w:sz w:val="24"/>
                <w:szCs w:val="24"/>
                <w:lang w:val="ro-RO"/>
              </w:rPr>
            </w:pPr>
          </w:p>
        </w:tc>
      </w:tr>
      <w:tr w:rsidR="005C2A1A" w:rsidRPr="00B85D6D" w14:paraId="55FB3550" w14:textId="77777777" w:rsidTr="00AA44C1">
        <w:trPr>
          <w:tblCellSpacing w:w="0" w:type="dxa"/>
          <w:jc w:val="center"/>
        </w:trPr>
        <w:tc>
          <w:tcPr>
            <w:tcW w:w="300" w:type="pct"/>
            <w:tcMar>
              <w:top w:w="15" w:type="dxa"/>
              <w:left w:w="45" w:type="dxa"/>
              <w:bottom w:w="15" w:type="dxa"/>
              <w:right w:w="45" w:type="dxa"/>
            </w:tcMar>
          </w:tcPr>
          <w:p w14:paraId="4AEB0882" w14:textId="09FE9B36"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35B2441C" w14:textId="5246B602"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6</w:t>
            </w:r>
            <w:r w:rsidR="0063354E" w:rsidRPr="00B85D6D">
              <w:rPr>
                <w:rFonts w:ascii="Times New Roman" w:eastAsia="Times New Roman" w:hAnsi="Times New Roman" w:cs="Times New Roman"/>
                <w:sz w:val="24"/>
                <w:szCs w:val="24"/>
                <w:lang w:val="ro-RO" w:eastAsia="ru-RU"/>
              </w:rPr>
              <w:t>.6.</w:t>
            </w:r>
          </w:p>
        </w:tc>
        <w:tc>
          <w:tcPr>
            <w:tcW w:w="1485" w:type="pct"/>
            <w:tcMar>
              <w:top w:w="15" w:type="dxa"/>
              <w:left w:w="45" w:type="dxa"/>
              <w:bottom w:w="15" w:type="dxa"/>
              <w:right w:w="45" w:type="dxa"/>
            </w:tcMar>
          </w:tcPr>
          <w:p w14:paraId="12EBBAB2" w14:textId="6D2E1DC9" w:rsidR="0063354E" w:rsidRPr="00B85D6D" w:rsidRDefault="00EB017C"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Dezvoltarea și asigurarea funcționalității sistemului LIMS în cadrul laboratoarelor, pentru raportarea rezultatelor.</w:t>
            </w:r>
          </w:p>
        </w:tc>
        <w:tc>
          <w:tcPr>
            <w:tcW w:w="725" w:type="pct"/>
            <w:tcMar>
              <w:top w:w="15" w:type="dxa"/>
              <w:left w:w="45" w:type="dxa"/>
              <w:bottom w:w="15" w:type="dxa"/>
              <w:right w:w="45" w:type="dxa"/>
            </w:tcMar>
            <w:vAlign w:val="center"/>
          </w:tcPr>
          <w:p w14:paraId="7865EDF1" w14:textId="39A38DA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0</w:t>
            </w:r>
            <w:r w:rsidR="00731EB5" w:rsidRPr="00B85D6D">
              <w:rPr>
                <w:rFonts w:ascii="Times New Roman" w:eastAsia="Times New Roman" w:hAnsi="Times New Roman" w:cs="Times New Roman"/>
                <w:sz w:val="24"/>
                <w:szCs w:val="24"/>
                <w:lang w:val="ro-RO" w:eastAsia="ru-RU"/>
              </w:rPr>
              <w:t>,1</w:t>
            </w:r>
          </w:p>
        </w:tc>
        <w:tc>
          <w:tcPr>
            <w:tcW w:w="538" w:type="pct"/>
            <w:tcMar>
              <w:top w:w="15" w:type="dxa"/>
              <w:left w:w="45" w:type="dxa"/>
              <w:bottom w:w="15" w:type="dxa"/>
              <w:right w:w="45" w:type="dxa"/>
            </w:tcMar>
            <w:vAlign w:val="center"/>
          </w:tcPr>
          <w:p w14:paraId="796627FD" w14:textId="1BE204FB" w:rsidR="0063354E" w:rsidRPr="00B85D6D" w:rsidRDefault="00EB017C"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 de stat</w:t>
            </w:r>
          </w:p>
        </w:tc>
        <w:tc>
          <w:tcPr>
            <w:tcW w:w="470" w:type="pct"/>
            <w:tcMar>
              <w:top w:w="15" w:type="dxa"/>
              <w:left w:w="45" w:type="dxa"/>
              <w:bottom w:w="15" w:type="dxa"/>
              <w:right w:w="45" w:type="dxa"/>
            </w:tcMar>
            <w:vAlign w:val="center"/>
          </w:tcPr>
          <w:p w14:paraId="60518B06" w14:textId="0DC16D7D" w:rsidR="0063354E" w:rsidRPr="00B85D6D" w:rsidRDefault="00EB017C"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ANSA/CRDV, (laboratoarele identificate)</w:t>
            </w:r>
          </w:p>
        </w:tc>
        <w:tc>
          <w:tcPr>
            <w:tcW w:w="504" w:type="pct"/>
            <w:tcBorders>
              <w:right w:val="single" w:sz="4" w:space="0" w:color="auto"/>
            </w:tcBorders>
            <w:tcMar>
              <w:top w:w="15" w:type="dxa"/>
              <w:left w:w="45" w:type="dxa"/>
              <w:bottom w:w="15" w:type="dxa"/>
              <w:right w:w="45" w:type="dxa"/>
            </w:tcMar>
            <w:vAlign w:val="center"/>
          </w:tcPr>
          <w:p w14:paraId="334F3D4C" w14:textId="63091E2A" w:rsidR="0063354E" w:rsidRPr="00B85D6D" w:rsidRDefault="0063354E" w:rsidP="001A5A26">
            <w:pPr>
              <w:spacing w:after="0" w:line="240" w:lineRule="auto"/>
              <w:jc w:val="center"/>
              <w:rPr>
                <w:rFonts w:ascii="Times New Roman" w:eastAsia="Times New Roman" w:hAnsi="Times New Roman" w:cs="Times New Roman"/>
                <w:sz w:val="24"/>
                <w:szCs w:val="24"/>
                <w:lang w:val="ro-RO" w:eastAsia="ru-RU"/>
              </w:rPr>
            </w:pPr>
          </w:p>
        </w:tc>
        <w:tc>
          <w:tcPr>
            <w:tcW w:w="415" w:type="pct"/>
            <w:tcBorders>
              <w:left w:val="single" w:sz="4" w:space="0" w:color="auto"/>
            </w:tcBorders>
            <w:vAlign w:val="center"/>
          </w:tcPr>
          <w:p w14:paraId="4B2DB633" w14:textId="2BF879AF" w:rsidR="0063354E" w:rsidRPr="00B85D6D" w:rsidRDefault="000107A8" w:rsidP="007F49FC">
            <w:pPr>
              <w:spacing w:after="0" w:line="240" w:lineRule="auto"/>
              <w:jc w:val="center"/>
              <w:rPr>
                <w:rFonts w:ascii="Times New Roman" w:eastAsia="Times New Roman" w:hAnsi="Times New Roman" w:cs="Times New Roman"/>
                <w:sz w:val="24"/>
                <w:szCs w:val="24"/>
                <w:lang w:val="ro-RO" w:eastAsia="ru-RU"/>
              </w:rPr>
            </w:pPr>
            <w:r>
              <w:rPr>
                <w:rFonts w:ascii="Times New Roman" w:eastAsia="Calibri" w:hAnsi="Times New Roman" w:cs="Times New Roman"/>
                <w:sz w:val="24"/>
                <w:szCs w:val="24"/>
                <w:lang w:val="ro-RO"/>
              </w:rPr>
              <w:t>2021</w:t>
            </w:r>
            <w:r w:rsidR="006E0D6F">
              <w:rPr>
                <w:rFonts w:ascii="Times New Roman" w:eastAsia="Calibri" w:hAnsi="Times New Roman" w:cs="Times New Roman"/>
                <w:sz w:val="24"/>
                <w:szCs w:val="24"/>
                <w:lang w:val="ro-RO"/>
              </w:rPr>
              <w:t>-2022</w:t>
            </w:r>
          </w:p>
        </w:tc>
        <w:tc>
          <w:tcPr>
            <w:tcW w:w="563" w:type="pct"/>
            <w:tcMar>
              <w:top w:w="15" w:type="dxa"/>
              <w:left w:w="45" w:type="dxa"/>
              <w:bottom w:w="15" w:type="dxa"/>
              <w:right w:w="45" w:type="dxa"/>
            </w:tcMar>
            <w:vAlign w:val="center"/>
          </w:tcPr>
          <w:p w14:paraId="01EF5778" w14:textId="0901E4E2" w:rsidR="0063354E" w:rsidRPr="00B85D6D" w:rsidRDefault="00903C6E" w:rsidP="00903C6E">
            <w:pPr>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Sistem funcțional</w:t>
            </w:r>
          </w:p>
        </w:tc>
      </w:tr>
      <w:tr w:rsidR="00903C6E" w:rsidRPr="00BC4E28" w14:paraId="0104355C" w14:textId="77777777" w:rsidTr="00AA44C1">
        <w:trPr>
          <w:tblCellSpacing w:w="0" w:type="dxa"/>
          <w:jc w:val="center"/>
        </w:trPr>
        <w:tc>
          <w:tcPr>
            <w:tcW w:w="5000" w:type="pct"/>
            <w:gridSpan w:val="8"/>
            <w:tcMar>
              <w:top w:w="15" w:type="dxa"/>
              <w:left w:w="45" w:type="dxa"/>
              <w:bottom w:w="15" w:type="dxa"/>
              <w:right w:w="45" w:type="dxa"/>
            </w:tcMar>
          </w:tcPr>
          <w:p w14:paraId="4F8A2041" w14:textId="1B06D65D" w:rsidR="00903C6E" w:rsidRPr="00B85D6D" w:rsidRDefault="004C65FF" w:rsidP="004C65FF">
            <w:pPr>
              <w:rPr>
                <w:rFonts w:ascii="Times New Roman" w:eastAsia="Calibri" w:hAnsi="Times New Roman" w:cs="Times New Roman"/>
                <w:b/>
                <w:sz w:val="24"/>
                <w:szCs w:val="24"/>
                <w:lang w:val="ro-RO"/>
              </w:rPr>
            </w:pPr>
            <w:r w:rsidRPr="00B85D6D">
              <w:rPr>
                <w:rFonts w:ascii="Times New Roman" w:eastAsia="Calibri" w:hAnsi="Times New Roman" w:cs="Times New Roman"/>
                <w:b/>
                <w:sz w:val="24"/>
                <w:szCs w:val="24"/>
                <w:lang w:val="ro-RO"/>
              </w:rPr>
              <w:t xml:space="preserve">  7</w:t>
            </w:r>
            <w:r w:rsidR="00903C6E" w:rsidRPr="00B85D6D">
              <w:rPr>
                <w:rFonts w:ascii="Times New Roman" w:eastAsia="Calibri" w:hAnsi="Times New Roman" w:cs="Times New Roman"/>
                <w:b/>
                <w:sz w:val="24"/>
                <w:szCs w:val="24"/>
                <w:lang w:val="ro-RO"/>
              </w:rPr>
              <w:t>. Revizuirea Programului Național de reziduuri aplicabil sectorului de lapte în vederea alinierii la cerințele UE</w:t>
            </w:r>
          </w:p>
        </w:tc>
      </w:tr>
      <w:tr w:rsidR="00903C6E" w:rsidRPr="00BC4E28" w14:paraId="4A6FDCFF" w14:textId="77777777" w:rsidTr="00AA44C1">
        <w:trPr>
          <w:tblCellSpacing w:w="0" w:type="dxa"/>
          <w:jc w:val="center"/>
        </w:trPr>
        <w:tc>
          <w:tcPr>
            <w:tcW w:w="300" w:type="pct"/>
            <w:tcMar>
              <w:top w:w="15" w:type="dxa"/>
              <w:left w:w="45" w:type="dxa"/>
              <w:bottom w:w="15" w:type="dxa"/>
              <w:right w:w="45" w:type="dxa"/>
            </w:tcMar>
          </w:tcPr>
          <w:p w14:paraId="5CF9AFCF" w14:textId="75EB43A2" w:rsidR="00903C6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7</w:t>
            </w:r>
            <w:r w:rsidR="00903C6E" w:rsidRPr="00B85D6D">
              <w:rPr>
                <w:rFonts w:ascii="Times New Roman" w:eastAsia="Times New Roman" w:hAnsi="Times New Roman" w:cs="Times New Roman"/>
                <w:sz w:val="24"/>
                <w:szCs w:val="24"/>
                <w:lang w:val="ro-RO" w:eastAsia="ru-RU"/>
              </w:rPr>
              <w:t>.1.</w:t>
            </w:r>
          </w:p>
        </w:tc>
        <w:tc>
          <w:tcPr>
            <w:tcW w:w="1485" w:type="pct"/>
            <w:tcMar>
              <w:top w:w="15" w:type="dxa"/>
              <w:left w:w="45" w:type="dxa"/>
              <w:bottom w:w="15" w:type="dxa"/>
              <w:right w:w="45" w:type="dxa"/>
            </w:tcMar>
          </w:tcPr>
          <w:p w14:paraId="71DA7149" w14:textId="0E919C15" w:rsidR="00903C6E" w:rsidRPr="00B85D6D" w:rsidRDefault="00903C6E" w:rsidP="0040571C">
            <w:pPr>
              <w:spacing w:after="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 xml:space="preserve">Revizuirea și modificarea programului </w:t>
            </w:r>
            <w:r w:rsidRPr="00B85D6D">
              <w:rPr>
                <w:rFonts w:ascii="Times New Roman" w:eastAsia="Calibri" w:hAnsi="Times New Roman" w:cs="Times New Roman"/>
                <w:sz w:val="24"/>
                <w:szCs w:val="24"/>
                <w:lang w:val="ro-RO"/>
              </w:rPr>
              <w:lastRenderedPageBreak/>
              <w:t>existent cu privire la reziduuri în vederea includerii tuturor cerințelor impuse de UE relevante pentru sectorul de lapte;</w:t>
            </w:r>
          </w:p>
        </w:tc>
        <w:tc>
          <w:tcPr>
            <w:tcW w:w="725" w:type="pct"/>
            <w:tcMar>
              <w:top w:w="15" w:type="dxa"/>
              <w:left w:w="45" w:type="dxa"/>
              <w:bottom w:w="15" w:type="dxa"/>
              <w:right w:w="45" w:type="dxa"/>
            </w:tcMar>
            <w:vAlign w:val="center"/>
          </w:tcPr>
          <w:p w14:paraId="6438FC99" w14:textId="14F53D9C" w:rsidR="00903C6E" w:rsidRPr="00B85D6D" w:rsidRDefault="00903C6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 xml:space="preserve">În limitele </w:t>
            </w:r>
            <w:r w:rsidRPr="00B85D6D">
              <w:rPr>
                <w:rFonts w:ascii="Times New Roman" w:eastAsia="Times New Roman" w:hAnsi="Times New Roman" w:cs="Times New Roman"/>
                <w:sz w:val="24"/>
                <w:szCs w:val="24"/>
                <w:lang w:val="ro-RO" w:eastAsia="ru-RU"/>
              </w:rPr>
              <w:lastRenderedPageBreak/>
              <w:t>bugetului aprobat</w:t>
            </w:r>
          </w:p>
        </w:tc>
        <w:tc>
          <w:tcPr>
            <w:tcW w:w="538" w:type="pct"/>
            <w:tcMar>
              <w:top w:w="15" w:type="dxa"/>
              <w:left w:w="45" w:type="dxa"/>
              <w:bottom w:w="15" w:type="dxa"/>
              <w:right w:w="45" w:type="dxa"/>
            </w:tcMar>
            <w:vAlign w:val="center"/>
          </w:tcPr>
          <w:p w14:paraId="793F55D1" w14:textId="6C46EC9A" w:rsidR="00903C6E" w:rsidRPr="00B85D6D" w:rsidRDefault="00903C6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Buget de stat</w:t>
            </w:r>
          </w:p>
        </w:tc>
        <w:tc>
          <w:tcPr>
            <w:tcW w:w="470" w:type="pct"/>
            <w:tcMar>
              <w:top w:w="15" w:type="dxa"/>
              <w:left w:w="45" w:type="dxa"/>
              <w:bottom w:w="15" w:type="dxa"/>
              <w:right w:w="45" w:type="dxa"/>
            </w:tcMar>
            <w:vAlign w:val="center"/>
          </w:tcPr>
          <w:p w14:paraId="0DCC23C5" w14:textId="6E240952" w:rsidR="00903C6E" w:rsidRPr="00B85D6D" w:rsidRDefault="008E3D17" w:rsidP="0040571C">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p>
        </w:tc>
        <w:tc>
          <w:tcPr>
            <w:tcW w:w="504" w:type="pct"/>
            <w:tcBorders>
              <w:right w:val="single" w:sz="4" w:space="0" w:color="auto"/>
            </w:tcBorders>
            <w:tcMar>
              <w:top w:w="15" w:type="dxa"/>
              <w:left w:w="45" w:type="dxa"/>
              <w:bottom w:w="15" w:type="dxa"/>
              <w:right w:w="45" w:type="dxa"/>
            </w:tcMar>
            <w:vAlign w:val="center"/>
          </w:tcPr>
          <w:p w14:paraId="6B85052B" w14:textId="6E3F9AC6" w:rsidR="00903C6E" w:rsidRPr="00B85D6D" w:rsidRDefault="009C7A0D" w:rsidP="009C7A0D">
            <w:pPr>
              <w:spacing w:after="0" w:line="240" w:lineRule="auto"/>
              <w:jc w:val="center"/>
              <w:rPr>
                <w:rFonts w:ascii="Times New Roman" w:eastAsia="Times New Roman" w:hAnsi="Times New Roman" w:cs="Times New Roman"/>
                <w:sz w:val="24"/>
                <w:szCs w:val="24"/>
                <w:lang w:val="ro-RO" w:eastAsia="ru-RU"/>
              </w:rPr>
            </w:pPr>
            <w:r w:rsidRPr="009C7A0D">
              <w:rPr>
                <w:rFonts w:ascii="Times New Roman" w:eastAsia="Times New Roman" w:hAnsi="Times New Roman" w:cs="Times New Roman"/>
                <w:sz w:val="24"/>
                <w:szCs w:val="24"/>
                <w:lang w:val="ro-RO" w:eastAsia="ru-RU"/>
              </w:rPr>
              <w:t>IȘPBZMV</w:t>
            </w:r>
          </w:p>
        </w:tc>
        <w:tc>
          <w:tcPr>
            <w:tcW w:w="415" w:type="pct"/>
            <w:tcBorders>
              <w:left w:val="single" w:sz="4" w:space="0" w:color="auto"/>
            </w:tcBorders>
            <w:vAlign w:val="center"/>
          </w:tcPr>
          <w:p w14:paraId="69244332" w14:textId="7697D547" w:rsidR="00903C6E" w:rsidRPr="00B85D6D" w:rsidRDefault="005327ED" w:rsidP="007F49FC">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2020</w:t>
            </w:r>
          </w:p>
        </w:tc>
        <w:tc>
          <w:tcPr>
            <w:tcW w:w="563" w:type="pct"/>
            <w:tcMar>
              <w:top w:w="15" w:type="dxa"/>
              <w:left w:w="45" w:type="dxa"/>
              <w:bottom w:w="15" w:type="dxa"/>
              <w:right w:w="45" w:type="dxa"/>
            </w:tcMar>
            <w:vAlign w:val="center"/>
          </w:tcPr>
          <w:p w14:paraId="2F32C9AE" w14:textId="75C3A1DE" w:rsidR="00903C6E" w:rsidRPr="00B85D6D" w:rsidRDefault="00277434" w:rsidP="00903C6E">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Programul</w:t>
            </w:r>
            <w:r w:rsidR="008E3D17" w:rsidRPr="00B85D6D">
              <w:rPr>
                <w:rFonts w:ascii="Times New Roman" w:eastAsia="Calibri" w:hAnsi="Times New Roman" w:cs="Times New Roman"/>
                <w:sz w:val="24"/>
                <w:szCs w:val="24"/>
                <w:lang w:val="ro-RO"/>
              </w:rPr>
              <w:t xml:space="preserve"> de </w:t>
            </w:r>
            <w:r w:rsidR="008E3D17" w:rsidRPr="00B85D6D">
              <w:rPr>
                <w:rFonts w:ascii="Times New Roman" w:eastAsia="Calibri" w:hAnsi="Times New Roman" w:cs="Times New Roman"/>
                <w:sz w:val="24"/>
                <w:szCs w:val="24"/>
                <w:lang w:val="ro-RO"/>
              </w:rPr>
              <w:lastRenderedPageBreak/>
              <w:t>monitorizare a reziduurilor revizuit</w:t>
            </w:r>
          </w:p>
        </w:tc>
      </w:tr>
      <w:tr w:rsidR="00903C6E" w:rsidRPr="00B85D6D" w14:paraId="1A00F774" w14:textId="77777777" w:rsidTr="00AA44C1">
        <w:trPr>
          <w:tblCellSpacing w:w="0" w:type="dxa"/>
          <w:jc w:val="center"/>
        </w:trPr>
        <w:tc>
          <w:tcPr>
            <w:tcW w:w="300" w:type="pct"/>
            <w:tcMar>
              <w:top w:w="15" w:type="dxa"/>
              <w:left w:w="45" w:type="dxa"/>
              <w:bottom w:w="15" w:type="dxa"/>
              <w:right w:w="45" w:type="dxa"/>
            </w:tcMar>
          </w:tcPr>
          <w:p w14:paraId="56D78690" w14:textId="41164A7E" w:rsidR="00903C6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7</w:t>
            </w:r>
            <w:r w:rsidR="00903C6E" w:rsidRPr="00B85D6D">
              <w:rPr>
                <w:rFonts w:ascii="Times New Roman" w:eastAsia="Times New Roman" w:hAnsi="Times New Roman" w:cs="Times New Roman"/>
                <w:sz w:val="24"/>
                <w:szCs w:val="24"/>
                <w:lang w:val="ro-RO" w:eastAsia="ru-RU"/>
              </w:rPr>
              <w:t>.2.</w:t>
            </w:r>
          </w:p>
        </w:tc>
        <w:tc>
          <w:tcPr>
            <w:tcW w:w="1485" w:type="pct"/>
            <w:tcMar>
              <w:top w:w="15" w:type="dxa"/>
              <w:left w:w="45" w:type="dxa"/>
              <w:bottom w:w="15" w:type="dxa"/>
              <w:right w:w="45" w:type="dxa"/>
            </w:tcMar>
          </w:tcPr>
          <w:p w14:paraId="2552176F" w14:textId="78C90E93" w:rsidR="00903C6E" w:rsidRPr="00B85D6D" w:rsidRDefault="00903C6E" w:rsidP="0040571C">
            <w:pPr>
              <w:spacing w:after="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Identificarea laboratoarelor internaționale care urmează să efectueze testarea substanțelor adiționale relevante pentru sectorul de producere a laptelui.</w:t>
            </w:r>
          </w:p>
        </w:tc>
        <w:tc>
          <w:tcPr>
            <w:tcW w:w="725" w:type="pct"/>
            <w:tcMar>
              <w:top w:w="15" w:type="dxa"/>
              <w:left w:w="45" w:type="dxa"/>
              <w:bottom w:w="15" w:type="dxa"/>
              <w:right w:w="45" w:type="dxa"/>
            </w:tcMar>
            <w:vAlign w:val="center"/>
          </w:tcPr>
          <w:p w14:paraId="5959BDFC" w14:textId="1695F8DB" w:rsidR="00903C6E" w:rsidRPr="00B85D6D" w:rsidRDefault="00903C6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limitele bugetului aprobat</w:t>
            </w:r>
          </w:p>
        </w:tc>
        <w:tc>
          <w:tcPr>
            <w:tcW w:w="538" w:type="pct"/>
            <w:tcMar>
              <w:top w:w="15" w:type="dxa"/>
              <w:left w:w="45" w:type="dxa"/>
              <w:bottom w:w="15" w:type="dxa"/>
              <w:right w:w="45" w:type="dxa"/>
            </w:tcMar>
            <w:vAlign w:val="center"/>
          </w:tcPr>
          <w:p w14:paraId="62DA6362" w14:textId="30C08A5A" w:rsidR="00903C6E" w:rsidRPr="00B85D6D" w:rsidRDefault="00903C6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 de stat</w:t>
            </w:r>
          </w:p>
        </w:tc>
        <w:tc>
          <w:tcPr>
            <w:tcW w:w="470" w:type="pct"/>
            <w:tcMar>
              <w:top w:w="15" w:type="dxa"/>
              <w:left w:w="45" w:type="dxa"/>
              <w:bottom w:w="15" w:type="dxa"/>
              <w:right w:w="45" w:type="dxa"/>
            </w:tcMar>
            <w:vAlign w:val="center"/>
          </w:tcPr>
          <w:p w14:paraId="6F238396" w14:textId="1BBDEE85" w:rsidR="00903C6E" w:rsidRPr="00B85D6D" w:rsidRDefault="008E3D17" w:rsidP="0040571C">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p>
        </w:tc>
        <w:tc>
          <w:tcPr>
            <w:tcW w:w="504" w:type="pct"/>
            <w:tcBorders>
              <w:right w:val="single" w:sz="4" w:space="0" w:color="auto"/>
            </w:tcBorders>
            <w:tcMar>
              <w:top w:w="15" w:type="dxa"/>
              <w:left w:w="45" w:type="dxa"/>
              <w:bottom w:w="15" w:type="dxa"/>
              <w:right w:w="45" w:type="dxa"/>
            </w:tcMar>
            <w:vAlign w:val="center"/>
          </w:tcPr>
          <w:p w14:paraId="407BFB4B" w14:textId="26AE1D6B" w:rsidR="00903C6E" w:rsidRPr="00B85D6D" w:rsidRDefault="005327ED" w:rsidP="009C7A0D">
            <w:pPr>
              <w:spacing w:after="0" w:line="240" w:lineRule="auto"/>
              <w:jc w:val="center"/>
              <w:rPr>
                <w:rFonts w:ascii="Times New Roman" w:eastAsia="Times New Roman" w:hAnsi="Times New Roman" w:cs="Times New Roman"/>
                <w:sz w:val="24"/>
                <w:szCs w:val="24"/>
                <w:lang w:val="ro-RO" w:eastAsia="ru-RU"/>
              </w:rPr>
            </w:pPr>
            <w:r w:rsidRPr="005327ED">
              <w:rPr>
                <w:rFonts w:ascii="Times New Roman" w:eastAsia="Times New Roman" w:hAnsi="Times New Roman" w:cs="Times New Roman"/>
                <w:sz w:val="24"/>
                <w:szCs w:val="24"/>
                <w:lang w:val="ro-RO" w:eastAsia="ru-RU"/>
              </w:rPr>
              <w:t>CRDV</w:t>
            </w:r>
          </w:p>
        </w:tc>
        <w:tc>
          <w:tcPr>
            <w:tcW w:w="415" w:type="pct"/>
            <w:tcBorders>
              <w:left w:val="single" w:sz="4" w:space="0" w:color="auto"/>
            </w:tcBorders>
            <w:vAlign w:val="center"/>
          </w:tcPr>
          <w:p w14:paraId="6F643200" w14:textId="22B3D8BA" w:rsidR="00903C6E" w:rsidRPr="00B85D6D" w:rsidRDefault="005327ED" w:rsidP="007F49FC">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2020</w:t>
            </w:r>
          </w:p>
        </w:tc>
        <w:tc>
          <w:tcPr>
            <w:tcW w:w="563" w:type="pct"/>
            <w:tcMar>
              <w:top w:w="15" w:type="dxa"/>
              <w:left w:w="45" w:type="dxa"/>
              <w:bottom w:w="15" w:type="dxa"/>
              <w:right w:w="45" w:type="dxa"/>
            </w:tcMar>
            <w:vAlign w:val="center"/>
          </w:tcPr>
          <w:p w14:paraId="71DF2E52" w14:textId="73DDDE12" w:rsidR="00903C6E" w:rsidRPr="00B85D6D" w:rsidRDefault="008E3D17" w:rsidP="00903C6E">
            <w:pPr>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Lista laboratoarelor disponibilă</w:t>
            </w:r>
          </w:p>
        </w:tc>
      </w:tr>
      <w:tr w:rsidR="0040571C" w:rsidRPr="00BC4E28" w14:paraId="290E824C" w14:textId="77777777" w:rsidTr="00AA44C1">
        <w:trPr>
          <w:tblCellSpacing w:w="0" w:type="dxa"/>
          <w:jc w:val="center"/>
        </w:trPr>
        <w:tc>
          <w:tcPr>
            <w:tcW w:w="5000" w:type="pct"/>
            <w:gridSpan w:val="8"/>
            <w:tcMar>
              <w:top w:w="15" w:type="dxa"/>
              <w:left w:w="45" w:type="dxa"/>
              <w:bottom w:w="15" w:type="dxa"/>
              <w:right w:w="45" w:type="dxa"/>
            </w:tcMar>
          </w:tcPr>
          <w:p w14:paraId="21392A0A" w14:textId="2D103CC5" w:rsidR="0040571C" w:rsidRPr="00B85D6D" w:rsidRDefault="00EF0B31" w:rsidP="00CE3F58">
            <w:pPr>
              <w:spacing w:before="120" w:after="12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b/>
                <w:sz w:val="24"/>
                <w:szCs w:val="24"/>
                <w:lang w:val="ro-RO"/>
              </w:rPr>
              <w:t xml:space="preserve">   </w:t>
            </w:r>
            <w:r w:rsidR="00BD4287">
              <w:rPr>
                <w:rFonts w:ascii="Times New Roman" w:eastAsia="Calibri" w:hAnsi="Times New Roman" w:cs="Times New Roman"/>
                <w:b/>
                <w:sz w:val="24"/>
                <w:szCs w:val="24"/>
                <w:lang w:val="ro-RO"/>
              </w:rPr>
              <w:t>8</w:t>
            </w:r>
            <w:r w:rsidR="0040571C" w:rsidRPr="00B85D6D">
              <w:rPr>
                <w:rFonts w:ascii="Times New Roman" w:eastAsia="Calibri" w:hAnsi="Times New Roman" w:cs="Times New Roman"/>
                <w:b/>
                <w:sz w:val="24"/>
                <w:szCs w:val="24"/>
                <w:lang w:val="ro-RO"/>
              </w:rPr>
              <w:t xml:space="preserve">. </w:t>
            </w:r>
            <w:r w:rsidR="00CE3F58">
              <w:rPr>
                <w:rFonts w:ascii="Times New Roman" w:eastAsia="Calibri" w:hAnsi="Times New Roman" w:cs="Times New Roman"/>
                <w:b/>
                <w:sz w:val="24"/>
                <w:szCs w:val="24"/>
                <w:lang w:val="ro-RO"/>
              </w:rPr>
              <w:t>Consolidarea capacităţilor tuturor autorilor implicați</w:t>
            </w:r>
            <w:r w:rsidR="002847E7" w:rsidRPr="002847E7">
              <w:rPr>
                <w:rFonts w:ascii="Times New Roman" w:eastAsia="Calibri" w:hAnsi="Times New Roman" w:cs="Times New Roman"/>
                <w:b/>
                <w:sz w:val="24"/>
                <w:szCs w:val="24"/>
                <w:lang w:val="ro-RO"/>
              </w:rPr>
              <w:t xml:space="preserve"> </w:t>
            </w:r>
            <w:r w:rsidR="002847E7">
              <w:rPr>
                <w:rFonts w:ascii="Times New Roman" w:eastAsia="Calibri" w:hAnsi="Times New Roman" w:cs="Times New Roman"/>
                <w:b/>
                <w:sz w:val="24"/>
                <w:szCs w:val="24"/>
                <w:lang w:val="ro-RO"/>
              </w:rPr>
              <w:t>privind importanța</w:t>
            </w:r>
            <w:r w:rsidR="0040571C" w:rsidRPr="00B85D6D">
              <w:rPr>
                <w:rFonts w:ascii="Times New Roman" w:eastAsia="Calibri" w:hAnsi="Times New Roman" w:cs="Times New Roman"/>
                <w:b/>
                <w:sz w:val="24"/>
                <w:szCs w:val="24"/>
                <w:lang w:val="ro-RO"/>
              </w:rPr>
              <w:t xml:space="preserve"> calității laptelui crud pentru obținerea produselor de calitate înaltă</w:t>
            </w:r>
          </w:p>
        </w:tc>
      </w:tr>
      <w:tr w:rsidR="005C2A1A" w:rsidRPr="00B85D6D" w14:paraId="7E4D20E8" w14:textId="77777777" w:rsidTr="00AA44C1">
        <w:trPr>
          <w:tblCellSpacing w:w="0" w:type="dxa"/>
          <w:jc w:val="center"/>
        </w:trPr>
        <w:tc>
          <w:tcPr>
            <w:tcW w:w="300" w:type="pct"/>
            <w:tcMar>
              <w:top w:w="15" w:type="dxa"/>
              <w:left w:w="45" w:type="dxa"/>
              <w:bottom w:w="15" w:type="dxa"/>
              <w:right w:w="45" w:type="dxa"/>
            </w:tcMar>
          </w:tcPr>
          <w:p w14:paraId="2CA96E15"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7AF0F89D" w14:textId="4EBF5976"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8</w:t>
            </w:r>
            <w:r w:rsidR="0063354E" w:rsidRPr="00B85D6D">
              <w:rPr>
                <w:rFonts w:ascii="Times New Roman" w:eastAsia="Times New Roman" w:hAnsi="Times New Roman" w:cs="Times New Roman"/>
                <w:sz w:val="24"/>
                <w:szCs w:val="24"/>
                <w:lang w:val="ro-RO" w:eastAsia="ru-RU"/>
              </w:rPr>
              <w:t>.1.</w:t>
            </w:r>
          </w:p>
        </w:tc>
        <w:tc>
          <w:tcPr>
            <w:tcW w:w="1485" w:type="pct"/>
            <w:tcMar>
              <w:top w:w="15" w:type="dxa"/>
              <w:left w:w="45" w:type="dxa"/>
              <w:bottom w:w="15" w:type="dxa"/>
              <w:right w:w="45" w:type="dxa"/>
            </w:tcMar>
          </w:tcPr>
          <w:p w14:paraId="53F30134" w14:textId="61D8DFED" w:rsidR="008E3D17" w:rsidRPr="00B85D6D" w:rsidRDefault="003657AC" w:rsidP="008E3D17">
            <w:pPr>
              <w:spacing w:after="0"/>
              <w:rPr>
                <w:rFonts w:ascii="Times New Roman" w:eastAsia="Calibri" w:hAnsi="Times New Roman" w:cs="Times New Roman"/>
                <w:sz w:val="24"/>
                <w:szCs w:val="24"/>
                <w:lang w:val="ro-RO"/>
              </w:rPr>
            </w:pPr>
            <w:r w:rsidRPr="003657AC">
              <w:rPr>
                <w:rFonts w:ascii="Times New Roman" w:eastAsia="Calibri" w:hAnsi="Times New Roman" w:cs="Times New Roman"/>
                <w:sz w:val="24"/>
                <w:szCs w:val="24"/>
                <w:lang w:val="ro-RO"/>
              </w:rPr>
              <w:t>Consolidarea capacităţilor prin instruire</w:t>
            </w:r>
            <w:r>
              <w:rPr>
                <w:rFonts w:ascii="Times New Roman" w:eastAsia="Calibri" w:hAnsi="Times New Roman" w:cs="Times New Roman"/>
                <w:sz w:val="24"/>
                <w:szCs w:val="24"/>
                <w:lang w:val="ro-RO"/>
              </w:rPr>
              <w:t xml:space="preserve"> </w:t>
            </w:r>
            <w:r w:rsidRPr="003657AC">
              <w:rPr>
                <w:rFonts w:ascii="Times New Roman" w:eastAsia="Calibri" w:hAnsi="Times New Roman" w:cs="Times New Roman"/>
                <w:sz w:val="24"/>
                <w:szCs w:val="24"/>
                <w:lang w:val="ro-RO"/>
              </w:rPr>
              <w:t xml:space="preserve">a </w:t>
            </w:r>
            <w:r>
              <w:rPr>
                <w:rFonts w:ascii="Times New Roman" w:eastAsia="Calibri" w:hAnsi="Times New Roman" w:cs="Times New Roman"/>
                <w:sz w:val="24"/>
                <w:szCs w:val="24"/>
                <w:lang w:val="ro-RO"/>
              </w:rPr>
              <w:t>inspectorilor</w:t>
            </w:r>
            <w:r w:rsidR="008E3D17" w:rsidRPr="00B85D6D">
              <w:rPr>
                <w:rFonts w:ascii="Times New Roman" w:eastAsia="Calibri" w:hAnsi="Times New Roman" w:cs="Times New Roman"/>
                <w:sz w:val="24"/>
                <w:szCs w:val="24"/>
                <w:lang w:val="ro-RO"/>
              </w:rPr>
              <w:t xml:space="preserve"> ANSA cu privire la: </w:t>
            </w:r>
          </w:p>
          <w:p w14:paraId="2C81F824" w14:textId="77777777" w:rsidR="008E3D17" w:rsidRPr="00B85D6D" w:rsidRDefault="008E3D17" w:rsidP="008E3D17">
            <w:pPr>
              <w:spacing w:after="0"/>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 xml:space="preserve">a) importanța sănătății, bunăstării, identificării și trasabilității animalelor și implementării practicilor de gestionare a siguranței alimentare pentru calitatea și inofensivitatea laptelui crud; </w:t>
            </w:r>
          </w:p>
          <w:p w14:paraId="097E88D6" w14:textId="1119452A" w:rsidR="0063354E" w:rsidRPr="00B85D6D" w:rsidRDefault="008E3D17" w:rsidP="008E3D17">
            <w:pPr>
              <w:spacing w:after="0"/>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b) impactul economic al calității laptelui crud asupra fermei/ economia întreprinderii.</w:t>
            </w:r>
          </w:p>
        </w:tc>
        <w:tc>
          <w:tcPr>
            <w:tcW w:w="725" w:type="pct"/>
            <w:tcMar>
              <w:top w:w="15" w:type="dxa"/>
              <w:left w:w="45" w:type="dxa"/>
              <w:bottom w:w="15" w:type="dxa"/>
              <w:right w:w="45" w:type="dxa"/>
            </w:tcMar>
            <w:vAlign w:val="center"/>
          </w:tcPr>
          <w:p w14:paraId="56543F80" w14:textId="66B8CF6A" w:rsidR="0063354E" w:rsidRPr="00B85D6D" w:rsidRDefault="00E66BA2"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0,2</w:t>
            </w:r>
          </w:p>
        </w:tc>
        <w:tc>
          <w:tcPr>
            <w:tcW w:w="538" w:type="pct"/>
            <w:tcMar>
              <w:top w:w="15" w:type="dxa"/>
              <w:left w:w="45" w:type="dxa"/>
              <w:bottom w:w="15" w:type="dxa"/>
              <w:right w:w="45" w:type="dxa"/>
            </w:tcMar>
            <w:vAlign w:val="center"/>
          </w:tcPr>
          <w:p w14:paraId="0FE3158F" w14:textId="5DCAABA5" w:rsidR="008E3D17" w:rsidRPr="00B85D6D" w:rsidRDefault="005327ED"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Bugetul de stat</w:t>
            </w:r>
          </w:p>
          <w:p w14:paraId="7914EF75" w14:textId="0A4EA2BD"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p>
        </w:tc>
        <w:tc>
          <w:tcPr>
            <w:tcW w:w="470" w:type="pct"/>
            <w:tcMar>
              <w:top w:w="15" w:type="dxa"/>
              <w:left w:w="45" w:type="dxa"/>
              <w:bottom w:w="15" w:type="dxa"/>
              <w:right w:w="45" w:type="dxa"/>
            </w:tcMar>
            <w:vAlign w:val="center"/>
          </w:tcPr>
          <w:p w14:paraId="3333532A" w14:textId="5B24CB80" w:rsidR="0063354E" w:rsidRPr="00B85D6D" w:rsidRDefault="00216D4B" w:rsidP="00E66BA2">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ANSA</w:t>
            </w:r>
            <w:r w:rsidRPr="00216D4B">
              <w:rPr>
                <w:rFonts w:ascii="Times New Roman" w:eastAsia="Times New Roman" w:hAnsi="Times New Roman" w:cs="Times New Roman"/>
                <w:strike/>
                <w:sz w:val="24"/>
                <w:szCs w:val="24"/>
                <w:lang w:val="ro-RO" w:eastAsia="ru-RU"/>
              </w:rPr>
              <w:t xml:space="preserve"> </w:t>
            </w:r>
          </w:p>
        </w:tc>
        <w:tc>
          <w:tcPr>
            <w:tcW w:w="504" w:type="pct"/>
            <w:tcBorders>
              <w:right w:val="single" w:sz="4" w:space="0" w:color="auto"/>
            </w:tcBorders>
            <w:tcMar>
              <w:top w:w="15" w:type="dxa"/>
              <w:left w:w="45" w:type="dxa"/>
              <w:bottom w:w="15" w:type="dxa"/>
              <w:right w:w="45" w:type="dxa"/>
            </w:tcMar>
            <w:vAlign w:val="center"/>
          </w:tcPr>
          <w:p w14:paraId="1009FA4E" w14:textId="77777777" w:rsidR="008E3D17" w:rsidRPr="00B85D6D" w:rsidRDefault="008E3D17" w:rsidP="008E3D17">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Companii de consultanță,</w:t>
            </w:r>
          </w:p>
          <w:p w14:paraId="530A4F3E" w14:textId="2D9FCFE2" w:rsidR="0063354E" w:rsidRPr="00216D4B" w:rsidRDefault="00216D4B" w:rsidP="00E66BA2">
            <w:pPr>
              <w:spacing w:after="0" w:line="240" w:lineRule="auto"/>
              <w:jc w:val="center"/>
              <w:rPr>
                <w:rFonts w:ascii="Times New Roman" w:eastAsia="Times New Roman" w:hAnsi="Times New Roman" w:cs="Times New Roman"/>
                <w:strike/>
                <w:sz w:val="24"/>
                <w:szCs w:val="24"/>
                <w:lang w:val="ro-RO" w:eastAsia="ru-RU"/>
              </w:rPr>
            </w:pPr>
            <w:r w:rsidRPr="00B85D6D">
              <w:rPr>
                <w:rFonts w:ascii="Times New Roman" w:eastAsia="Times New Roman" w:hAnsi="Times New Roman" w:cs="Times New Roman"/>
                <w:sz w:val="24"/>
                <w:szCs w:val="24"/>
                <w:lang w:val="ro-RO" w:eastAsia="ru-RU"/>
              </w:rPr>
              <w:t>IȘPBZMV</w:t>
            </w:r>
            <w:r w:rsidRPr="00216D4B">
              <w:rPr>
                <w:rFonts w:ascii="Times New Roman" w:eastAsia="Times New Roman" w:hAnsi="Times New Roman" w:cs="Times New Roman"/>
                <w:strike/>
                <w:sz w:val="24"/>
                <w:szCs w:val="24"/>
                <w:lang w:val="ro-RO" w:eastAsia="ru-RU"/>
              </w:rPr>
              <w:t xml:space="preserve"> </w:t>
            </w:r>
          </w:p>
        </w:tc>
        <w:tc>
          <w:tcPr>
            <w:tcW w:w="415" w:type="pct"/>
            <w:tcBorders>
              <w:left w:val="single" w:sz="4" w:space="0" w:color="auto"/>
            </w:tcBorders>
            <w:vAlign w:val="center"/>
          </w:tcPr>
          <w:p w14:paraId="39BF8CC4" w14:textId="33637A11" w:rsidR="0063354E" w:rsidRPr="00B85D6D" w:rsidRDefault="005327ED" w:rsidP="007F49FC">
            <w:pPr>
              <w:spacing w:after="0" w:line="240" w:lineRule="auto"/>
              <w:jc w:val="center"/>
              <w:rPr>
                <w:rFonts w:ascii="Times New Roman" w:eastAsia="Times New Roman" w:hAnsi="Times New Roman" w:cs="Times New Roman"/>
                <w:sz w:val="24"/>
                <w:szCs w:val="24"/>
                <w:lang w:val="ro-RO" w:eastAsia="ru-RU"/>
              </w:rPr>
            </w:pPr>
            <w:r w:rsidRPr="005327ED">
              <w:rPr>
                <w:rFonts w:ascii="Times New Roman" w:eastAsia="Times New Roman" w:hAnsi="Times New Roman" w:cs="Times New Roman"/>
                <w:sz w:val="24"/>
                <w:szCs w:val="24"/>
                <w:lang w:val="ro-RO" w:eastAsia="ru-RU"/>
              </w:rPr>
              <w:t>2021-2022</w:t>
            </w:r>
          </w:p>
        </w:tc>
        <w:tc>
          <w:tcPr>
            <w:tcW w:w="563" w:type="pct"/>
            <w:tcMar>
              <w:top w:w="15" w:type="dxa"/>
              <w:left w:w="45" w:type="dxa"/>
              <w:bottom w:w="15" w:type="dxa"/>
              <w:right w:w="45" w:type="dxa"/>
            </w:tcMar>
            <w:vAlign w:val="center"/>
          </w:tcPr>
          <w:p w14:paraId="4D8EE752" w14:textId="5F2994CC" w:rsidR="0063354E" w:rsidRPr="00B85D6D" w:rsidRDefault="007F1FEA"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80 inspectori anual</w:t>
            </w:r>
          </w:p>
        </w:tc>
      </w:tr>
      <w:tr w:rsidR="005C2A1A" w:rsidRPr="00B85D6D" w14:paraId="3DB9A05E" w14:textId="77777777" w:rsidTr="00AA44C1">
        <w:trPr>
          <w:tblCellSpacing w:w="0" w:type="dxa"/>
          <w:jc w:val="center"/>
        </w:trPr>
        <w:tc>
          <w:tcPr>
            <w:tcW w:w="300" w:type="pct"/>
            <w:tcMar>
              <w:top w:w="15" w:type="dxa"/>
              <w:left w:w="45" w:type="dxa"/>
              <w:bottom w:w="15" w:type="dxa"/>
              <w:right w:w="45" w:type="dxa"/>
            </w:tcMar>
          </w:tcPr>
          <w:p w14:paraId="6FF4689A" w14:textId="48F7116B"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0E5DD39C" w14:textId="7D8F385A"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8</w:t>
            </w:r>
            <w:r w:rsidR="0063354E" w:rsidRPr="00B85D6D">
              <w:rPr>
                <w:rFonts w:ascii="Times New Roman" w:eastAsia="Times New Roman" w:hAnsi="Times New Roman" w:cs="Times New Roman"/>
                <w:sz w:val="24"/>
                <w:szCs w:val="24"/>
                <w:lang w:val="ro-RO" w:eastAsia="ru-RU"/>
              </w:rPr>
              <w:t>.2.</w:t>
            </w:r>
          </w:p>
        </w:tc>
        <w:tc>
          <w:tcPr>
            <w:tcW w:w="1485" w:type="pct"/>
            <w:tcMar>
              <w:top w:w="15" w:type="dxa"/>
              <w:left w:w="45" w:type="dxa"/>
              <w:bottom w:w="15" w:type="dxa"/>
              <w:right w:w="45" w:type="dxa"/>
            </w:tcMar>
          </w:tcPr>
          <w:p w14:paraId="7BD3162D" w14:textId="33B17367" w:rsidR="008E3D17" w:rsidRPr="00B85D6D" w:rsidRDefault="003657AC" w:rsidP="008E3D17">
            <w:pPr>
              <w:spacing w:after="0"/>
              <w:rPr>
                <w:rFonts w:ascii="Times New Roman" w:eastAsia="Calibri" w:hAnsi="Times New Roman" w:cs="Times New Roman"/>
                <w:sz w:val="24"/>
                <w:szCs w:val="24"/>
                <w:lang w:val="ro-RO"/>
              </w:rPr>
            </w:pPr>
            <w:r w:rsidRPr="003657AC">
              <w:rPr>
                <w:rFonts w:ascii="Times New Roman" w:eastAsia="Calibri" w:hAnsi="Times New Roman" w:cs="Times New Roman"/>
                <w:sz w:val="24"/>
                <w:szCs w:val="24"/>
                <w:lang w:val="ro-RO"/>
              </w:rPr>
              <w:t>Consolidarea capacităţilor prin instruire</w:t>
            </w:r>
            <w:r>
              <w:rPr>
                <w:rFonts w:ascii="Times New Roman" w:eastAsia="Calibri" w:hAnsi="Times New Roman" w:cs="Times New Roman"/>
                <w:sz w:val="24"/>
                <w:szCs w:val="24"/>
                <w:lang w:val="ro-RO"/>
              </w:rPr>
              <w:t xml:space="preserve"> </w:t>
            </w:r>
            <w:r w:rsidRPr="003657AC">
              <w:rPr>
                <w:rFonts w:ascii="Times New Roman" w:eastAsia="Calibri" w:hAnsi="Times New Roman" w:cs="Times New Roman"/>
                <w:sz w:val="24"/>
                <w:szCs w:val="24"/>
                <w:lang w:val="ro-RO"/>
              </w:rPr>
              <w:t xml:space="preserve">a </w:t>
            </w:r>
            <w:r>
              <w:rPr>
                <w:rFonts w:ascii="Times New Roman" w:eastAsia="Calibri" w:hAnsi="Times New Roman" w:cs="Times New Roman"/>
                <w:sz w:val="24"/>
                <w:szCs w:val="24"/>
                <w:lang w:val="ro-RO"/>
              </w:rPr>
              <w:t>medicilor</w:t>
            </w:r>
            <w:r w:rsidRPr="003657AC">
              <w:rPr>
                <w:rFonts w:ascii="Times New Roman" w:eastAsia="Calibri" w:hAnsi="Times New Roman" w:cs="Times New Roman"/>
                <w:sz w:val="24"/>
                <w:szCs w:val="24"/>
                <w:lang w:val="ro-RO"/>
              </w:rPr>
              <w:t xml:space="preserve"> veterinari de liberă practică </w:t>
            </w:r>
            <w:r w:rsidR="008E3D17" w:rsidRPr="00B85D6D">
              <w:rPr>
                <w:rFonts w:ascii="Times New Roman" w:eastAsia="Calibri" w:hAnsi="Times New Roman" w:cs="Times New Roman"/>
                <w:sz w:val="24"/>
                <w:szCs w:val="24"/>
                <w:lang w:val="ro-RO"/>
              </w:rPr>
              <w:t xml:space="preserve">cu privire la: </w:t>
            </w:r>
          </w:p>
          <w:p w14:paraId="6C06AD90" w14:textId="77777777" w:rsidR="008E3D17" w:rsidRPr="00B85D6D" w:rsidRDefault="008E3D17" w:rsidP="008E3D17">
            <w:pPr>
              <w:spacing w:after="0"/>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lastRenderedPageBreak/>
              <w:t xml:space="preserve">a) importanța sănătății animalelor, bunăstării animalelor, identificării și trasabilității animalelor și implementării practicilor de gestionare a siguranței alimentare pentru calitatea și inofensivitatea laptelui crud; </w:t>
            </w:r>
          </w:p>
          <w:p w14:paraId="408BBE4B" w14:textId="573D58D5" w:rsidR="0063354E" w:rsidRPr="00B85D6D" w:rsidRDefault="008E3D17" w:rsidP="008E3D17">
            <w:pPr>
              <w:spacing w:after="0"/>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b) impactul economic al calității laptelui crud asupra economiei fermei;</w:t>
            </w:r>
          </w:p>
        </w:tc>
        <w:tc>
          <w:tcPr>
            <w:tcW w:w="725" w:type="pct"/>
            <w:tcMar>
              <w:top w:w="15" w:type="dxa"/>
              <w:left w:w="45" w:type="dxa"/>
              <w:bottom w:w="15" w:type="dxa"/>
              <w:right w:w="45" w:type="dxa"/>
            </w:tcMar>
            <w:vAlign w:val="center"/>
          </w:tcPr>
          <w:p w14:paraId="4C102D0B" w14:textId="6E060B0C" w:rsidR="0063354E" w:rsidRPr="00B85D6D" w:rsidRDefault="005327ED"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0,3</w:t>
            </w:r>
          </w:p>
        </w:tc>
        <w:tc>
          <w:tcPr>
            <w:tcW w:w="538" w:type="pct"/>
            <w:tcMar>
              <w:top w:w="15" w:type="dxa"/>
              <w:left w:w="45" w:type="dxa"/>
              <w:bottom w:w="15" w:type="dxa"/>
              <w:right w:w="45" w:type="dxa"/>
            </w:tcMar>
            <w:vAlign w:val="center"/>
          </w:tcPr>
          <w:p w14:paraId="03BCD497" w14:textId="3C1CFA18" w:rsidR="008E3D17" w:rsidRPr="00B85D6D" w:rsidRDefault="008E3D17"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Bugetu</w:t>
            </w:r>
            <w:r w:rsidR="005327ED">
              <w:rPr>
                <w:rFonts w:ascii="Times New Roman" w:eastAsia="Times New Roman" w:hAnsi="Times New Roman" w:cs="Times New Roman"/>
                <w:sz w:val="24"/>
                <w:szCs w:val="24"/>
                <w:lang w:val="ro-RO" w:eastAsia="ru-RU"/>
              </w:rPr>
              <w:t>l de stat</w:t>
            </w:r>
          </w:p>
          <w:p w14:paraId="239CEB1F" w14:textId="05C5E7DB"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p>
        </w:tc>
        <w:tc>
          <w:tcPr>
            <w:tcW w:w="470" w:type="pct"/>
            <w:tcMar>
              <w:top w:w="15" w:type="dxa"/>
              <w:left w:w="45" w:type="dxa"/>
              <w:bottom w:w="15" w:type="dxa"/>
              <w:right w:w="45" w:type="dxa"/>
            </w:tcMar>
            <w:vAlign w:val="center"/>
          </w:tcPr>
          <w:p w14:paraId="28D7B839" w14:textId="3BA02A5C" w:rsidR="0063354E" w:rsidRPr="00B85D6D" w:rsidRDefault="00B85F66" w:rsidP="00B85F66">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p>
        </w:tc>
        <w:tc>
          <w:tcPr>
            <w:tcW w:w="504" w:type="pct"/>
            <w:tcBorders>
              <w:right w:val="single" w:sz="4" w:space="0" w:color="auto"/>
            </w:tcBorders>
            <w:tcMar>
              <w:top w:w="15" w:type="dxa"/>
              <w:left w:w="45" w:type="dxa"/>
              <w:bottom w:w="15" w:type="dxa"/>
              <w:right w:w="45" w:type="dxa"/>
            </w:tcMar>
            <w:vAlign w:val="center"/>
          </w:tcPr>
          <w:p w14:paraId="6EADE24D" w14:textId="2FBFF9E4" w:rsidR="008E3D17" w:rsidRPr="00B85D6D" w:rsidRDefault="00A5532F" w:rsidP="008E3D17">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IȘPBZMV, </w:t>
            </w:r>
            <w:r w:rsidR="008E3D17" w:rsidRPr="00B85D6D">
              <w:rPr>
                <w:rFonts w:ascii="Times New Roman" w:eastAsia="Times New Roman" w:hAnsi="Times New Roman" w:cs="Times New Roman"/>
                <w:sz w:val="24"/>
                <w:szCs w:val="24"/>
                <w:lang w:val="ro-RO" w:eastAsia="ru-RU"/>
              </w:rPr>
              <w:t>Companii de consultanță,</w:t>
            </w:r>
          </w:p>
          <w:p w14:paraId="1FCF8F46" w14:textId="3609A7B4" w:rsidR="008E3D17" w:rsidRPr="00B85D6D" w:rsidRDefault="008E3D17" w:rsidP="008E3D17">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Experți </w:t>
            </w:r>
            <w:r w:rsidRPr="00B85D6D">
              <w:rPr>
                <w:rFonts w:ascii="Times New Roman" w:eastAsia="Times New Roman" w:hAnsi="Times New Roman" w:cs="Times New Roman"/>
                <w:sz w:val="24"/>
                <w:szCs w:val="24"/>
                <w:lang w:val="ro-RO" w:eastAsia="ru-RU"/>
              </w:rPr>
              <w:lastRenderedPageBreak/>
              <w:t>naționali și internaționali</w:t>
            </w:r>
          </w:p>
          <w:p w14:paraId="76C31940" w14:textId="78B82819" w:rsidR="0063354E" w:rsidRPr="00B85D6D" w:rsidRDefault="008E3D17" w:rsidP="008E3D17">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Companii interesate de exportul laptelui și produselor lactate</w:t>
            </w:r>
          </w:p>
        </w:tc>
        <w:tc>
          <w:tcPr>
            <w:tcW w:w="415" w:type="pct"/>
            <w:tcBorders>
              <w:left w:val="single" w:sz="4" w:space="0" w:color="auto"/>
            </w:tcBorders>
            <w:vAlign w:val="center"/>
          </w:tcPr>
          <w:p w14:paraId="4ADB187A" w14:textId="6B2BCD6D" w:rsidR="0063354E" w:rsidRPr="00B85D6D" w:rsidRDefault="005327ED" w:rsidP="007F49FC">
            <w:pPr>
              <w:spacing w:after="0" w:line="240" w:lineRule="auto"/>
              <w:jc w:val="center"/>
              <w:rPr>
                <w:rFonts w:ascii="Times New Roman" w:eastAsia="Times New Roman" w:hAnsi="Times New Roman" w:cs="Times New Roman"/>
                <w:sz w:val="24"/>
                <w:szCs w:val="24"/>
                <w:lang w:val="ro-RO" w:eastAsia="ru-RU"/>
              </w:rPr>
            </w:pPr>
            <w:r w:rsidRPr="005327ED">
              <w:rPr>
                <w:rFonts w:ascii="Times New Roman" w:eastAsia="Calibri" w:hAnsi="Times New Roman" w:cs="Times New Roman"/>
                <w:sz w:val="24"/>
                <w:szCs w:val="24"/>
                <w:lang w:val="ro-RO"/>
              </w:rPr>
              <w:lastRenderedPageBreak/>
              <w:t>2021-2022</w:t>
            </w:r>
          </w:p>
        </w:tc>
        <w:tc>
          <w:tcPr>
            <w:tcW w:w="563" w:type="pct"/>
            <w:tcMar>
              <w:top w:w="15" w:type="dxa"/>
              <w:left w:w="45" w:type="dxa"/>
              <w:bottom w:w="15" w:type="dxa"/>
              <w:right w:w="45" w:type="dxa"/>
            </w:tcMar>
            <w:vAlign w:val="center"/>
          </w:tcPr>
          <w:p w14:paraId="48846515" w14:textId="68665BE3" w:rsidR="0063354E" w:rsidRPr="00B85D6D" w:rsidRDefault="007F1FEA" w:rsidP="0040571C">
            <w:pPr>
              <w:spacing w:after="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120 medici veterinari</w:t>
            </w:r>
          </w:p>
          <w:p w14:paraId="35ACB572" w14:textId="5A860F2B" w:rsidR="007F1FEA" w:rsidRPr="00B85D6D" w:rsidRDefault="007F1FEA"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anual</w:t>
            </w:r>
          </w:p>
        </w:tc>
      </w:tr>
      <w:tr w:rsidR="005C2A1A" w:rsidRPr="00B85D6D" w14:paraId="1CF5BEA2" w14:textId="77777777" w:rsidTr="00AA44C1">
        <w:trPr>
          <w:tblCellSpacing w:w="0" w:type="dxa"/>
          <w:jc w:val="center"/>
        </w:trPr>
        <w:tc>
          <w:tcPr>
            <w:tcW w:w="300" w:type="pct"/>
            <w:tcMar>
              <w:top w:w="15" w:type="dxa"/>
              <w:left w:w="45" w:type="dxa"/>
              <w:bottom w:w="15" w:type="dxa"/>
              <w:right w:w="45" w:type="dxa"/>
            </w:tcMar>
          </w:tcPr>
          <w:p w14:paraId="154A1AB5" w14:textId="1A26B8A3"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56EF3C16" w14:textId="7D8DFB73"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8</w:t>
            </w:r>
            <w:r w:rsidR="0063354E" w:rsidRPr="00B85D6D">
              <w:rPr>
                <w:rFonts w:ascii="Times New Roman" w:eastAsia="Times New Roman" w:hAnsi="Times New Roman" w:cs="Times New Roman"/>
                <w:sz w:val="24"/>
                <w:szCs w:val="24"/>
                <w:lang w:val="ro-RO" w:eastAsia="ru-RU"/>
              </w:rPr>
              <w:t>.3.</w:t>
            </w:r>
          </w:p>
        </w:tc>
        <w:tc>
          <w:tcPr>
            <w:tcW w:w="1485" w:type="pct"/>
            <w:tcMar>
              <w:top w:w="15" w:type="dxa"/>
              <w:left w:w="45" w:type="dxa"/>
              <w:bottom w:w="15" w:type="dxa"/>
              <w:right w:w="45" w:type="dxa"/>
            </w:tcMar>
          </w:tcPr>
          <w:p w14:paraId="402792C6" w14:textId="0D0FFC2E" w:rsidR="008E3D17" w:rsidRPr="00B85D6D" w:rsidRDefault="008D7180" w:rsidP="008E3D17">
            <w:pPr>
              <w:spacing w:after="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instruiri</w:t>
            </w:r>
            <w:r w:rsidR="002F5E97" w:rsidRPr="002F5E97">
              <w:rPr>
                <w:rFonts w:ascii="Times New Roman" w:eastAsia="Calibri" w:hAnsi="Times New Roman" w:cs="Times New Roman"/>
                <w:sz w:val="24"/>
                <w:szCs w:val="24"/>
                <w:lang w:val="ro-RO"/>
              </w:rPr>
              <w:t>lor</w:t>
            </w:r>
            <w:r w:rsidR="008E3D17" w:rsidRPr="00B85D6D">
              <w:rPr>
                <w:rFonts w:ascii="Times New Roman" w:eastAsia="Calibri" w:hAnsi="Times New Roman" w:cs="Times New Roman"/>
                <w:sz w:val="24"/>
                <w:szCs w:val="24"/>
                <w:lang w:val="ro-RO"/>
              </w:rPr>
              <w:t xml:space="preserve"> pentru producătorii de lapte cu privire la: </w:t>
            </w:r>
          </w:p>
          <w:p w14:paraId="49369444" w14:textId="77777777" w:rsidR="008E3D17" w:rsidRPr="00B85D6D" w:rsidRDefault="008E3D17" w:rsidP="008E3D17">
            <w:pPr>
              <w:spacing w:after="0"/>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 xml:space="preserve">a) importanța sănătății animalelor, bunăstării animalelor, identificării și trasabilității animalelor și implementării practicilor de gestionare a siguranței alimentare pentru calitatea și inofensivitatea laptelui crud; </w:t>
            </w:r>
          </w:p>
          <w:p w14:paraId="32E109E2" w14:textId="4DE2C27A" w:rsidR="0063354E" w:rsidRPr="00B85D6D" w:rsidRDefault="008E3D17" w:rsidP="008E3D17">
            <w:pP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b) impactul economic al calității laptelui crud asupra economiei fermei;</w:t>
            </w:r>
          </w:p>
        </w:tc>
        <w:tc>
          <w:tcPr>
            <w:tcW w:w="725" w:type="pct"/>
            <w:tcMar>
              <w:top w:w="15" w:type="dxa"/>
              <w:left w:w="45" w:type="dxa"/>
              <w:bottom w:w="15" w:type="dxa"/>
              <w:right w:w="45" w:type="dxa"/>
            </w:tcMar>
            <w:vAlign w:val="center"/>
          </w:tcPr>
          <w:p w14:paraId="7E450089" w14:textId="5328334C" w:rsidR="0063354E" w:rsidRPr="00B85D6D" w:rsidRDefault="00E66BA2"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w:t>
            </w:r>
            <w:r w:rsidR="005327ED">
              <w:rPr>
                <w:rFonts w:ascii="Times New Roman" w:eastAsia="Times New Roman" w:hAnsi="Times New Roman" w:cs="Times New Roman"/>
                <w:sz w:val="24"/>
                <w:szCs w:val="24"/>
                <w:lang w:val="ro-RO" w:eastAsia="ru-RU"/>
              </w:rPr>
              <w:t>2</w:t>
            </w:r>
          </w:p>
        </w:tc>
        <w:tc>
          <w:tcPr>
            <w:tcW w:w="538" w:type="pct"/>
            <w:tcMar>
              <w:top w:w="15" w:type="dxa"/>
              <w:left w:w="45" w:type="dxa"/>
              <w:bottom w:w="15" w:type="dxa"/>
              <w:right w:w="45" w:type="dxa"/>
            </w:tcMar>
            <w:vAlign w:val="center"/>
          </w:tcPr>
          <w:p w14:paraId="44C9F61D" w14:textId="77777777" w:rsidR="00FE69A1" w:rsidRDefault="00FE69A1" w:rsidP="0040571C">
            <w:pPr>
              <w:spacing w:after="0" w:line="240" w:lineRule="auto"/>
              <w:jc w:val="center"/>
              <w:rPr>
                <w:rFonts w:ascii="Times New Roman" w:eastAsia="Times New Roman" w:hAnsi="Times New Roman" w:cs="Times New Roman"/>
                <w:sz w:val="24"/>
                <w:szCs w:val="24"/>
                <w:lang w:val="ro-RO" w:eastAsia="ru-RU"/>
              </w:rPr>
            </w:pPr>
            <w:r w:rsidRPr="00FE69A1">
              <w:rPr>
                <w:rFonts w:ascii="Times New Roman" w:eastAsia="Times New Roman" w:hAnsi="Times New Roman" w:cs="Times New Roman"/>
                <w:sz w:val="24"/>
                <w:szCs w:val="24"/>
                <w:lang w:val="ro-RO" w:eastAsia="ru-RU"/>
              </w:rPr>
              <w:t>Bugetul de stat</w:t>
            </w:r>
            <w:r>
              <w:rPr>
                <w:rFonts w:ascii="Times New Roman" w:eastAsia="Times New Roman" w:hAnsi="Times New Roman" w:cs="Times New Roman"/>
                <w:sz w:val="24"/>
                <w:szCs w:val="24"/>
                <w:lang w:val="ro-RO" w:eastAsia="ru-RU"/>
              </w:rPr>
              <w:t>,</w:t>
            </w:r>
          </w:p>
          <w:p w14:paraId="38327504" w14:textId="236416A8" w:rsidR="0063354E" w:rsidRPr="00B85D6D" w:rsidRDefault="008E3D17"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Donatori și parteneri de dezvoltare</w:t>
            </w:r>
          </w:p>
        </w:tc>
        <w:tc>
          <w:tcPr>
            <w:tcW w:w="470" w:type="pct"/>
            <w:tcMar>
              <w:top w:w="15" w:type="dxa"/>
              <w:left w:w="45" w:type="dxa"/>
              <w:bottom w:w="15" w:type="dxa"/>
              <w:right w:w="45" w:type="dxa"/>
            </w:tcMar>
            <w:vAlign w:val="center"/>
          </w:tcPr>
          <w:p w14:paraId="02BFEDDA" w14:textId="3E5B3581" w:rsidR="0063354E" w:rsidRPr="00B85D6D" w:rsidRDefault="0063354E" w:rsidP="00B85F66">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 xml:space="preserve">ANSA </w:t>
            </w:r>
          </w:p>
        </w:tc>
        <w:tc>
          <w:tcPr>
            <w:tcW w:w="504" w:type="pct"/>
            <w:tcBorders>
              <w:right w:val="single" w:sz="4" w:space="0" w:color="auto"/>
            </w:tcBorders>
            <w:tcMar>
              <w:top w:w="15" w:type="dxa"/>
              <w:left w:w="45" w:type="dxa"/>
              <w:bottom w:w="15" w:type="dxa"/>
              <w:right w:w="45" w:type="dxa"/>
            </w:tcMar>
            <w:vAlign w:val="center"/>
          </w:tcPr>
          <w:p w14:paraId="6EE54B08" w14:textId="17298ADD"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IȘPBZMV</w:t>
            </w:r>
            <w:r w:rsidRPr="00484F3B">
              <w:rPr>
                <w:rFonts w:ascii="Times New Roman" w:eastAsia="Times New Roman" w:hAnsi="Times New Roman" w:cs="Times New Roman"/>
                <w:sz w:val="24"/>
                <w:szCs w:val="24"/>
                <w:lang w:val="ro-RO" w:eastAsia="ru-RU"/>
              </w:rPr>
              <w:t>,</w:t>
            </w:r>
          </w:p>
          <w:p w14:paraId="3053D4F6" w14:textId="6D7C6D03" w:rsidR="0063354E"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r w:rsidR="008E3D17" w:rsidRPr="00B85D6D">
              <w:rPr>
                <w:rFonts w:ascii="Times New Roman" w:eastAsia="Times New Roman" w:hAnsi="Times New Roman" w:cs="Times New Roman"/>
                <w:sz w:val="24"/>
                <w:szCs w:val="24"/>
                <w:lang w:val="ro-RO" w:eastAsia="ru-RU"/>
              </w:rPr>
              <w:t>,</w:t>
            </w:r>
          </w:p>
          <w:p w14:paraId="18147E0B" w14:textId="4CFDA772" w:rsidR="008E3D17" w:rsidRPr="00B85D6D" w:rsidRDefault="008E3D17" w:rsidP="00B85F66">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producători de lapte, Companii interesate de exportul laptelui și produselor lactate</w:t>
            </w:r>
          </w:p>
        </w:tc>
        <w:tc>
          <w:tcPr>
            <w:tcW w:w="415" w:type="pct"/>
            <w:tcBorders>
              <w:left w:val="single" w:sz="4" w:space="0" w:color="auto"/>
            </w:tcBorders>
            <w:vAlign w:val="center"/>
          </w:tcPr>
          <w:p w14:paraId="2C9B5C41" w14:textId="40B6903C" w:rsidR="0063354E" w:rsidRPr="00B85D6D" w:rsidRDefault="005327ED" w:rsidP="007F49FC">
            <w:pPr>
              <w:spacing w:after="0" w:line="240" w:lineRule="auto"/>
              <w:jc w:val="center"/>
              <w:rPr>
                <w:rFonts w:ascii="Times New Roman" w:eastAsia="Times New Roman" w:hAnsi="Times New Roman" w:cs="Times New Roman"/>
                <w:sz w:val="24"/>
                <w:szCs w:val="24"/>
                <w:lang w:val="ro-RO" w:eastAsia="ru-RU"/>
              </w:rPr>
            </w:pPr>
            <w:r w:rsidRPr="005327ED">
              <w:rPr>
                <w:rFonts w:ascii="Times New Roman" w:eastAsia="Calibri" w:hAnsi="Times New Roman" w:cs="Times New Roman"/>
                <w:sz w:val="24"/>
                <w:szCs w:val="24"/>
                <w:lang w:val="ro-RO"/>
              </w:rPr>
              <w:t>2021-2023</w:t>
            </w:r>
          </w:p>
        </w:tc>
        <w:tc>
          <w:tcPr>
            <w:tcW w:w="563" w:type="pct"/>
            <w:tcMar>
              <w:top w:w="15" w:type="dxa"/>
              <w:left w:w="45" w:type="dxa"/>
              <w:bottom w:w="15" w:type="dxa"/>
              <w:right w:w="45" w:type="dxa"/>
            </w:tcMar>
            <w:vAlign w:val="center"/>
          </w:tcPr>
          <w:p w14:paraId="6534282A" w14:textId="1F79EEFC" w:rsidR="0063354E" w:rsidRPr="00B85D6D" w:rsidRDefault="007F1FEA"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70 producători anual</w:t>
            </w:r>
          </w:p>
        </w:tc>
      </w:tr>
      <w:tr w:rsidR="005C2A1A" w:rsidRPr="00B85D6D" w14:paraId="4B969921" w14:textId="77777777" w:rsidTr="00AA44C1">
        <w:trPr>
          <w:tblCellSpacing w:w="0" w:type="dxa"/>
          <w:jc w:val="center"/>
        </w:trPr>
        <w:tc>
          <w:tcPr>
            <w:tcW w:w="300" w:type="pct"/>
            <w:tcMar>
              <w:top w:w="15" w:type="dxa"/>
              <w:left w:w="45" w:type="dxa"/>
              <w:bottom w:w="15" w:type="dxa"/>
              <w:right w:w="45" w:type="dxa"/>
            </w:tcMar>
          </w:tcPr>
          <w:p w14:paraId="1A9F0B7F" w14:textId="12F385E3"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6288B4EB" w14:textId="1FB899EA"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8</w:t>
            </w:r>
            <w:r w:rsidR="0063354E" w:rsidRPr="00B85D6D">
              <w:rPr>
                <w:rFonts w:ascii="Times New Roman" w:eastAsia="Times New Roman" w:hAnsi="Times New Roman" w:cs="Times New Roman"/>
                <w:sz w:val="24"/>
                <w:szCs w:val="24"/>
                <w:lang w:val="ro-RO" w:eastAsia="ru-RU"/>
              </w:rPr>
              <w:t>.4.</w:t>
            </w:r>
          </w:p>
        </w:tc>
        <w:tc>
          <w:tcPr>
            <w:tcW w:w="1485" w:type="pct"/>
            <w:tcMar>
              <w:top w:w="15" w:type="dxa"/>
              <w:left w:w="45" w:type="dxa"/>
              <w:bottom w:w="15" w:type="dxa"/>
              <w:right w:w="45" w:type="dxa"/>
            </w:tcMar>
          </w:tcPr>
          <w:p w14:paraId="31917489" w14:textId="3873D515" w:rsidR="0063354E" w:rsidRPr="00B85D6D" w:rsidRDefault="007F54DA" w:rsidP="0040571C">
            <w:pPr>
              <w:spacing w:after="0" w:line="240" w:lineRule="auto"/>
              <w:rPr>
                <w:rFonts w:ascii="Times New Roman" w:eastAsia="Times New Roman" w:hAnsi="Times New Roman" w:cs="Times New Roman"/>
                <w:sz w:val="24"/>
                <w:szCs w:val="24"/>
                <w:lang w:val="ro-RO" w:eastAsia="ru-RU"/>
              </w:rPr>
            </w:pPr>
            <w:r>
              <w:rPr>
                <w:rFonts w:ascii="Times New Roman" w:eastAsia="Calibri" w:hAnsi="Times New Roman" w:cs="Times New Roman"/>
                <w:sz w:val="24"/>
                <w:szCs w:val="24"/>
                <w:lang w:val="ro-RO"/>
              </w:rPr>
              <w:t xml:space="preserve">Organizarea </w:t>
            </w:r>
            <w:r w:rsidR="008D7180">
              <w:rPr>
                <w:rFonts w:ascii="Times New Roman" w:eastAsia="Calibri" w:hAnsi="Times New Roman" w:cs="Times New Roman"/>
                <w:sz w:val="24"/>
                <w:szCs w:val="24"/>
                <w:lang w:val="ro-RO"/>
              </w:rPr>
              <w:t>instruiri</w:t>
            </w:r>
            <w:r>
              <w:rPr>
                <w:rFonts w:ascii="Times New Roman" w:eastAsia="Calibri" w:hAnsi="Times New Roman" w:cs="Times New Roman"/>
                <w:sz w:val="24"/>
                <w:szCs w:val="24"/>
                <w:lang w:val="ro-RO"/>
              </w:rPr>
              <w:t>lor</w:t>
            </w:r>
            <w:r w:rsidR="0063354E" w:rsidRPr="00B85D6D">
              <w:rPr>
                <w:rFonts w:ascii="Times New Roman" w:eastAsia="Calibri" w:hAnsi="Times New Roman" w:cs="Times New Roman"/>
                <w:sz w:val="24"/>
                <w:szCs w:val="24"/>
                <w:lang w:val="ro-RO"/>
              </w:rPr>
              <w:t xml:space="preserve"> </w:t>
            </w:r>
            <w:r w:rsidR="0063354E" w:rsidRPr="00B85D6D">
              <w:rPr>
                <w:rFonts w:ascii="Times New Roman" w:eastAsia="Calibri" w:hAnsi="Times New Roman" w:cs="Times New Roman"/>
                <w:i/>
                <w:sz w:val="24"/>
                <w:szCs w:val="24"/>
                <w:lang w:val="ro-RO"/>
              </w:rPr>
              <w:t xml:space="preserve">pentru procesatorii de lapte </w:t>
            </w:r>
            <w:r w:rsidR="0063354E" w:rsidRPr="00B85D6D">
              <w:rPr>
                <w:rFonts w:ascii="Times New Roman" w:eastAsia="Calibri" w:hAnsi="Times New Roman" w:cs="Times New Roman"/>
                <w:sz w:val="24"/>
                <w:szCs w:val="24"/>
                <w:lang w:val="ro-RO"/>
              </w:rPr>
              <w:t xml:space="preserve">cu privire la impactul calității laptelui crud asupra produselor lactate finale și economiile la nivel de companie (ex., estimarea beneficiilor economice de pe urma utilizării materiei </w:t>
            </w:r>
            <w:r w:rsidR="0063354E" w:rsidRPr="00B85D6D">
              <w:rPr>
                <w:rFonts w:ascii="Times New Roman" w:eastAsia="Calibri" w:hAnsi="Times New Roman" w:cs="Times New Roman"/>
                <w:sz w:val="24"/>
                <w:szCs w:val="24"/>
                <w:lang w:val="ro-RO"/>
              </w:rPr>
              <w:lastRenderedPageBreak/>
              <w:t>prime de calitate înaltă)</w:t>
            </w:r>
            <w:r w:rsidR="0063354E" w:rsidRPr="00B85D6D">
              <w:rPr>
                <w:lang w:val="en-US"/>
              </w:rPr>
              <w:t xml:space="preserve"> </w:t>
            </w:r>
            <w:r w:rsidR="0063354E" w:rsidRPr="00B85D6D">
              <w:rPr>
                <w:rFonts w:ascii="Times New Roman" w:eastAsia="Calibri" w:hAnsi="Times New Roman" w:cs="Times New Roman"/>
                <w:sz w:val="24"/>
                <w:szCs w:val="24"/>
                <w:lang w:val="ro-RO"/>
              </w:rPr>
              <w:t>.</w:t>
            </w:r>
          </w:p>
        </w:tc>
        <w:tc>
          <w:tcPr>
            <w:tcW w:w="725" w:type="pct"/>
            <w:tcMar>
              <w:top w:w="15" w:type="dxa"/>
              <w:left w:w="45" w:type="dxa"/>
              <w:bottom w:w="15" w:type="dxa"/>
              <w:right w:w="45" w:type="dxa"/>
            </w:tcMar>
            <w:vAlign w:val="center"/>
          </w:tcPr>
          <w:p w14:paraId="34308B74" w14:textId="3C205888" w:rsidR="0063354E" w:rsidRPr="00B85D6D" w:rsidRDefault="005327ED"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0,2</w:t>
            </w:r>
          </w:p>
        </w:tc>
        <w:tc>
          <w:tcPr>
            <w:tcW w:w="538" w:type="pct"/>
            <w:tcMar>
              <w:top w:w="15" w:type="dxa"/>
              <w:left w:w="45" w:type="dxa"/>
              <w:bottom w:w="15" w:type="dxa"/>
              <w:right w:w="45" w:type="dxa"/>
            </w:tcMar>
            <w:vAlign w:val="center"/>
          </w:tcPr>
          <w:p w14:paraId="6056D532" w14:textId="77777777" w:rsidR="009C7A0D" w:rsidRDefault="009C7A0D" w:rsidP="0040571C">
            <w:pPr>
              <w:spacing w:after="0" w:line="240" w:lineRule="auto"/>
              <w:jc w:val="center"/>
              <w:rPr>
                <w:rFonts w:ascii="Times New Roman" w:eastAsia="Times New Roman" w:hAnsi="Times New Roman" w:cs="Times New Roman"/>
                <w:sz w:val="24"/>
                <w:szCs w:val="24"/>
                <w:lang w:val="ro-RO" w:eastAsia="ru-RU"/>
              </w:rPr>
            </w:pPr>
            <w:r w:rsidRPr="009C7A0D">
              <w:rPr>
                <w:rFonts w:ascii="Times New Roman" w:eastAsia="Times New Roman" w:hAnsi="Times New Roman" w:cs="Times New Roman"/>
                <w:sz w:val="24"/>
                <w:szCs w:val="24"/>
                <w:lang w:val="ro-RO" w:eastAsia="ru-RU"/>
              </w:rPr>
              <w:t>Bugetul de stat</w:t>
            </w:r>
            <w:r>
              <w:rPr>
                <w:rFonts w:ascii="Times New Roman" w:eastAsia="Times New Roman" w:hAnsi="Times New Roman" w:cs="Times New Roman"/>
                <w:sz w:val="24"/>
                <w:szCs w:val="24"/>
                <w:lang w:val="ro-RO" w:eastAsia="ru-RU"/>
              </w:rPr>
              <w:t>,</w:t>
            </w:r>
          </w:p>
          <w:p w14:paraId="4562B942" w14:textId="14140D81"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Donatori</w:t>
            </w:r>
          </w:p>
        </w:tc>
        <w:tc>
          <w:tcPr>
            <w:tcW w:w="470" w:type="pct"/>
            <w:tcMar>
              <w:top w:w="15" w:type="dxa"/>
              <w:left w:w="45" w:type="dxa"/>
              <w:bottom w:w="15" w:type="dxa"/>
              <w:right w:w="45" w:type="dxa"/>
            </w:tcMar>
            <w:vAlign w:val="center"/>
          </w:tcPr>
          <w:p w14:paraId="7769E3D4" w14:textId="7B9E9A76" w:rsidR="0063354E" w:rsidRPr="00B85D6D" w:rsidRDefault="0063354E" w:rsidP="00B85F66">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 xml:space="preserve">ANSA </w:t>
            </w:r>
          </w:p>
        </w:tc>
        <w:tc>
          <w:tcPr>
            <w:tcW w:w="504" w:type="pct"/>
            <w:tcBorders>
              <w:right w:val="single" w:sz="4" w:space="0" w:color="auto"/>
            </w:tcBorders>
            <w:tcMar>
              <w:top w:w="15" w:type="dxa"/>
              <w:left w:w="45" w:type="dxa"/>
              <w:bottom w:w="15" w:type="dxa"/>
              <w:right w:w="45" w:type="dxa"/>
            </w:tcMar>
            <w:vAlign w:val="center"/>
          </w:tcPr>
          <w:p w14:paraId="1B03178E"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p>
          <w:p w14:paraId="34562777" w14:textId="0C7F3EBA" w:rsidR="0063354E" w:rsidRPr="00B85D6D" w:rsidRDefault="004F566E" w:rsidP="00501605">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procesatorii de lapte, Companii interesate de exportul </w:t>
            </w:r>
            <w:r w:rsidRPr="00B85D6D">
              <w:rPr>
                <w:rFonts w:ascii="Times New Roman" w:eastAsia="Times New Roman" w:hAnsi="Times New Roman" w:cs="Times New Roman"/>
                <w:sz w:val="24"/>
                <w:szCs w:val="24"/>
                <w:lang w:val="ro-RO" w:eastAsia="ru-RU"/>
              </w:rPr>
              <w:lastRenderedPageBreak/>
              <w:t>laptelui și produselor lactate</w:t>
            </w:r>
          </w:p>
        </w:tc>
        <w:tc>
          <w:tcPr>
            <w:tcW w:w="415" w:type="pct"/>
            <w:tcBorders>
              <w:left w:val="single" w:sz="4" w:space="0" w:color="auto"/>
            </w:tcBorders>
            <w:vAlign w:val="center"/>
          </w:tcPr>
          <w:p w14:paraId="7954BF65" w14:textId="06FA6403" w:rsidR="0063354E" w:rsidRPr="00B85D6D" w:rsidRDefault="005327ED" w:rsidP="001244F5">
            <w:pPr>
              <w:spacing w:after="0" w:line="240" w:lineRule="auto"/>
              <w:jc w:val="center"/>
              <w:rPr>
                <w:rFonts w:ascii="Times New Roman" w:eastAsia="Times New Roman" w:hAnsi="Times New Roman" w:cs="Times New Roman"/>
                <w:sz w:val="24"/>
                <w:szCs w:val="24"/>
                <w:lang w:val="ro-RO" w:eastAsia="ru-RU"/>
              </w:rPr>
            </w:pPr>
            <w:r w:rsidRPr="005327ED">
              <w:rPr>
                <w:rFonts w:ascii="Times New Roman" w:eastAsia="Times New Roman" w:hAnsi="Times New Roman" w:cs="Times New Roman"/>
                <w:sz w:val="24"/>
                <w:szCs w:val="24"/>
                <w:lang w:val="ro-RO" w:eastAsia="ru-RU"/>
              </w:rPr>
              <w:lastRenderedPageBreak/>
              <w:t>2021-2023</w:t>
            </w:r>
          </w:p>
        </w:tc>
        <w:tc>
          <w:tcPr>
            <w:tcW w:w="563" w:type="pct"/>
            <w:tcMar>
              <w:top w:w="15" w:type="dxa"/>
              <w:left w:w="45" w:type="dxa"/>
              <w:bottom w:w="15" w:type="dxa"/>
              <w:right w:w="45" w:type="dxa"/>
            </w:tcMar>
            <w:vAlign w:val="center"/>
          </w:tcPr>
          <w:p w14:paraId="6834C5D6" w14:textId="29043261" w:rsidR="0063354E" w:rsidRPr="00B85D6D" w:rsidRDefault="007F1FEA"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50 procesatori anual</w:t>
            </w:r>
          </w:p>
        </w:tc>
      </w:tr>
      <w:tr w:rsidR="0040571C" w:rsidRPr="00BC4E28" w14:paraId="43ECF734" w14:textId="77777777" w:rsidTr="00AA44C1">
        <w:trPr>
          <w:tblCellSpacing w:w="0" w:type="dxa"/>
          <w:jc w:val="center"/>
        </w:trPr>
        <w:tc>
          <w:tcPr>
            <w:tcW w:w="5000" w:type="pct"/>
            <w:gridSpan w:val="8"/>
            <w:tcMar>
              <w:top w:w="15" w:type="dxa"/>
              <w:left w:w="45" w:type="dxa"/>
              <w:bottom w:w="15" w:type="dxa"/>
              <w:right w:w="45" w:type="dxa"/>
            </w:tcMar>
          </w:tcPr>
          <w:p w14:paraId="6B7D6086" w14:textId="7E3DB601" w:rsidR="0040571C" w:rsidRPr="00B85D6D" w:rsidRDefault="004F566E" w:rsidP="0040571C">
            <w:pPr>
              <w:spacing w:before="120" w:after="12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b/>
                <w:sz w:val="24"/>
                <w:szCs w:val="24"/>
                <w:lang w:val="ro-RO"/>
              </w:rPr>
              <w:lastRenderedPageBreak/>
              <w:t xml:space="preserve"> </w:t>
            </w:r>
            <w:r w:rsidR="004C65FF" w:rsidRPr="00B85D6D">
              <w:rPr>
                <w:rFonts w:ascii="Times New Roman" w:eastAsia="Calibri" w:hAnsi="Times New Roman" w:cs="Times New Roman"/>
                <w:b/>
                <w:sz w:val="24"/>
                <w:szCs w:val="24"/>
                <w:lang w:val="ro-RO"/>
              </w:rPr>
              <w:t>9</w:t>
            </w:r>
            <w:r w:rsidRPr="00B85D6D">
              <w:rPr>
                <w:rFonts w:ascii="Times New Roman" w:eastAsia="Calibri" w:hAnsi="Times New Roman" w:cs="Times New Roman"/>
                <w:b/>
                <w:sz w:val="24"/>
                <w:szCs w:val="24"/>
                <w:lang w:val="ro-RO"/>
              </w:rPr>
              <w:t>.</w:t>
            </w:r>
            <w:r w:rsidR="0040571C" w:rsidRPr="00B85D6D">
              <w:rPr>
                <w:rFonts w:ascii="Times New Roman" w:eastAsia="Calibri" w:hAnsi="Times New Roman" w:cs="Times New Roman"/>
                <w:b/>
                <w:sz w:val="24"/>
                <w:szCs w:val="24"/>
                <w:lang w:val="ro-RO"/>
              </w:rPr>
              <w:t xml:space="preserve"> Identificarea </w:t>
            </w:r>
            <w:r w:rsidR="0040571C" w:rsidRPr="00B85D6D">
              <w:rPr>
                <w:rFonts w:ascii="Times New Roman" w:eastAsia="Times New Roman" w:hAnsi="Times New Roman" w:cs="Times New Roman"/>
                <w:b/>
                <w:sz w:val="24"/>
                <w:szCs w:val="24"/>
                <w:lang w:val="ro-RO" w:eastAsia="ru-RU"/>
              </w:rPr>
              <w:t>companiilor</w:t>
            </w:r>
            <w:r w:rsidRPr="00B85D6D">
              <w:rPr>
                <w:rFonts w:ascii="Times New Roman" w:eastAsia="Calibri" w:hAnsi="Times New Roman" w:cs="Times New Roman"/>
                <w:b/>
                <w:sz w:val="24"/>
                <w:szCs w:val="24"/>
                <w:lang w:val="ro-RO"/>
              </w:rPr>
              <w:t xml:space="preserve"> procesatoare</w:t>
            </w:r>
            <w:r w:rsidR="0040571C" w:rsidRPr="00B85D6D">
              <w:rPr>
                <w:rFonts w:ascii="Times New Roman" w:eastAsia="Calibri" w:hAnsi="Times New Roman" w:cs="Times New Roman"/>
                <w:b/>
                <w:sz w:val="24"/>
                <w:szCs w:val="24"/>
                <w:lang w:val="ro-RO"/>
              </w:rPr>
              <w:t xml:space="preserve"> de lapte interesate să exporte produse lactate în UE</w:t>
            </w:r>
          </w:p>
        </w:tc>
      </w:tr>
      <w:tr w:rsidR="005C2A1A" w:rsidRPr="00B85D6D" w14:paraId="57B0B590" w14:textId="77777777" w:rsidTr="00AA44C1">
        <w:trPr>
          <w:tblCellSpacing w:w="0" w:type="dxa"/>
          <w:jc w:val="center"/>
        </w:trPr>
        <w:tc>
          <w:tcPr>
            <w:tcW w:w="300" w:type="pct"/>
            <w:tcMar>
              <w:top w:w="15" w:type="dxa"/>
              <w:left w:w="45" w:type="dxa"/>
              <w:bottom w:w="15" w:type="dxa"/>
              <w:right w:w="45" w:type="dxa"/>
            </w:tcMar>
          </w:tcPr>
          <w:p w14:paraId="665829F7" w14:textId="09D84929" w:rsidR="0063354E" w:rsidRPr="00B85D6D" w:rsidRDefault="00EF0B3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9</w:t>
            </w:r>
            <w:r w:rsidR="004F566E" w:rsidRPr="00B85D6D">
              <w:rPr>
                <w:rFonts w:ascii="Times New Roman" w:eastAsia="Times New Roman" w:hAnsi="Times New Roman" w:cs="Times New Roman"/>
                <w:sz w:val="24"/>
                <w:szCs w:val="24"/>
                <w:lang w:val="ro-RO" w:eastAsia="ru-RU"/>
              </w:rPr>
              <w:t>.1</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5F4EE017" w14:textId="40F53ED0" w:rsidR="0063354E" w:rsidRPr="00B85D6D" w:rsidRDefault="004F566E"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Transmiterea solicitării și prezentarea la DG SANTE a listei consolidate de companii interesate cu produse potențiale;</w:t>
            </w:r>
            <w:r w:rsidR="0063354E" w:rsidRPr="00B85D6D">
              <w:rPr>
                <w:rFonts w:ascii="Times New Roman" w:eastAsia="Calibri" w:hAnsi="Times New Roman" w:cs="Times New Roman"/>
                <w:sz w:val="24"/>
                <w:szCs w:val="24"/>
                <w:lang w:val="ro-RO"/>
              </w:rPr>
              <w:t>.</w:t>
            </w:r>
          </w:p>
        </w:tc>
        <w:tc>
          <w:tcPr>
            <w:tcW w:w="725" w:type="pct"/>
            <w:tcMar>
              <w:top w:w="15" w:type="dxa"/>
              <w:left w:w="45" w:type="dxa"/>
              <w:bottom w:w="15" w:type="dxa"/>
              <w:right w:w="45" w:type="dxa"/>
            </w:tcMar>
            <w:vAlign w:val="center"/>
          </w:tcPr>
          <w:p w14:paraId="6FF7B9C1" w14:textId="6497868C" w:rsidR="0063354E" w:rsidRPr="00B85D6D" w:rsidRDefault="004F566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limitele bugetului aprobat</w:t>
            </w:r>
          </w:p>
        </w:tc>
        <w:tc>
          <w:tcPr>
            <w:tcW w:w="538" w:type="pct"/>
            <w:tcMar>
              <w:top w:w="15" w:type="dxa"/>
              <w:left w:w="45" w:type="dxa"/>
              <w:bottom w:w="15" w:type="dxa"/>
              <w:right w:w="45" w:type="dxa"/>
            </w:tcMar>
            <w:vAlign w:val="center"/>
          </w:tcPr>
          <w:p w14:paraId="0D9E146E" w14:textId="50766BB0" w:rsidR="0063354E" w:rsidRPr="00B85D6D" w:rsidRDefault="004F566E" w:rsidP="0040571C">
            <w:pP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Buget de stat</w:t>
            </w:r>
          </w:p>
        </w:tc>
        <w:tc>
          <w:tcPr>
            <w:tcW w:w="470" w:type="pct"/>
            <w:tcMar>
              <w:top w:w="15" w:type="dxa"/>
              <w:left w:w="45" w:type="dxa"/>
              <w:bottom w:w="15" w:type="dxa"/>
              <w:right w:w="45" w:type="dxa"/>
            </w:tcMar>
            <w:vAlign w:val="center"/>
          </w:tcPr>
          <w:p w14:paraId="0482886C" w14:textId="1AA0E0F9" w:rsidR="0063354E" w:rsidRPr="00B85D6D" w:rsidRDefault="004F566E" w:rsidP="004F566E">
            <w:pPr>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ANSA, MADRM</w:t>
            </w:r>
          </w:p>
        </w:tc>
        <w:tc>
          <w:tcPr>
            <w:tcW w:w="504" w:type="pct"/>
            <w:tcBorders>
              <w:right w:val="single" w:sz="4" w:space="0" w:color="auto"/>
            </w:tcBorders>
            <w:tcMar>
              <w:top w:w="15" w:type="dxa"/>
              <w:left w:w="45" w:type="dxa"/>
              <w:bottom w:w="15" w:type="dxa"/>
              <w:right w:w="45" w:type="dxa"/>
            </w:tcMar>
            <w:vAlign w:val="center"/>
          </w:tcPr>
          <w:p w14:paraId="5981AC73" w14:textId="77777777" w:rsidR="00484F3B" w:rsidRPr="00484F3B"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ANPLPL,</w:t>
            </w:r>
          </w:p>
          <w:p w14:paraId="1EB83D27" w14:textId="5EC1943D" w:rsidR="0063354E" w:rsidRPr="00B85D6D" w:rsidRDefault="00484F3B" w:rsidP="00484F3B">
            <w:pPr>
              <w:spacing w:after="0" w:line="240" w:lineRule="auto"/>
              <w:jc w:val="center"/>
              <w:rPr>
                <w:rFonts w:ascii="Times New Roman" w:eastAsia="Times New Roman" w:hAnsi="Times New Roman" w:cs="Times New Roman"/>
                <w:sz w:val="24"/>
                <w:szCs w:val="24"/>
                <w:lang w:val="ro-RO" w:eastAsia="ru-RU"/>
              </w:rPr>
            </w:pPr>
            <w:r w:rsidRPr="00484F3B">
              <w:rPr>
                <w:rFonts w:ascii="Times New Roman" w:eastAsia="Times New Roman" w:hAnsi="Times New Roman" w:cs="Times New Roman"/>
                <w:sz w:val="24"/>
                <w:szCs w:val="24"/>
                <w:lang w:val="ro-RO" w:eastAsia="ru-RU"/>
              </w:rPr>
              <w:t>AFPL</w:t>
            </w:r>
            <w:r w:rsidR="004F566E" w:rsidRPr="00B85D6D">
              <w:rPr>
                <w:rFonts w:ascii="Times New Roman" w:eastAsia="Times New Roman" w:hAnsi="Times New Roman" w:cs="Times New Roman"/>
                <w:sz w:val="24"/>
                <w:szCs w:val="24"/>
                <w:lang w:val="ro-RO" w:eastAsia="ru-RU"/>
              </w:rPr>
              <w:t>, procesatori de lapte</w:t>
            </w:r>
          </w:p>
        </w:tc>
        <w:tc>
          <w:tcPr>
            <w:tcW w:w="415" w:type="pct"/>
            <w:tcBorders>
              <w:left w:val="single" w:sz="4" w:space="0" w:color="auto"/>
            </w:tcBorders>
            <w:vAlign w:val="center"/>
          </w:tcPr>
          <w:p w14:paraId="1C66CB31" w14:textId="59591A23" w:rsidR="0063354E" w:rsidRPr="00B85D6D" w:rsidRDefault="005327ED" w:rsidP="001244F5">
            <w:pPr>
              <w:spacing w:after="0" w:line="240" w:lineRule="auto"/>
              <w:jc w:val="center"/>
              <w:rPr>
                <w:rFonts w:ascii="Times New Roman" w:eastAsia="Times New Roman" w:hAnsi="Times New Roman" w:cs="Times New Roman"/>
                <w:sz w:val="24"/>
                <w:szCs w:val="24"/>
                <w:lang w:val="ro-RO" w:eastAsia="ru-RU"/>
              </w:rPr>
            </w:pPr>
            <w:r w:rsidRPr="005327ED">
              <w:rPr>
                <w:rFonts w:ascii="Times New Roman" w:eastAsia="Times New Roman" w:hAnsi="Times New Roman" w:cs="Times New Roman"/>
                <w:sz w:val="24"/>
                <w:szCs w:val="24"/>
                <w:lang w:val="ro-RO" w:eastAsia="ru-RU"/>
              </w:rPr>
              <w:t>Anual</w:t>
            </w:r>
          </w:p>
        </w:tc>
        <w:tc>
          <w:tcPr>
            <w:tcW w:w="563" w:type="pct"/>
            <w:tcMar>
              <w:top w:w="15" w:type="dxa"/>
              <w:left w:w="45" w:type="dxa"/>
              <w:bottom w:w="15" w:type="dxa"/>
              <w:right w:w="45" w:type="dxa"/>
            </w:tcMar>
            <w:vAlign w:val="center"/>
          </w:tcPr>
          <w:p w14:paraId="1D0EB133" w14:textId="22641BF3" w:rsidR="0063354E" w:rsidRPr="00B85D6D" w:rsidRDefault="004F566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Solicitare oficială expediată</w:t>
            </w:r>
          </w:p>
        </w:tc>
      </w:tr>
      <w:tr w:rsidR="001244F5" w:rsidRPr="00BC4E28" w14:paraId="6CE0417E" w14:textId="0507F37D" w:rsidTr="00AA44C1">
        <w:trPr>
          <w:trHeight w:val="76"/>
          <w:tblCellSpacing w:w="0" w:type="dxa"/>
          <w:jc w:val="center"/>
        </w:trPr>
        <w:tc>
          <w:tcPr>
            <w:tcW w:w="300" w:type="pct"/>
            <w:tcBorders>
              <w:bottom w:val="single" w:sz="4" w:space="0" w:color="auto"/>
              <w:right w:val="single" w:sz="4" w:space="0" w:color="auto"/>
            </w:tcBorders>
            <w:tcMar>
              <w:top w:w="15" w:type="dxa"/>
              <w:left w:w="45" w:type="dxa"/>
              <w:bottom w:w="15" w:type="dxa"/>
              <w:right w:w="45" w:type="dxa"/>
            </w:tcMar>
          </w:tcPr>
          <w:p w14:paraId="31322C75" w14:textId="74071C5A" w:rsidR="001244F5" w:rsidRPr="00B85D6D" w:rsidRDefault="001244F5" w:rsidP="0063354E">
            <w:pPr>
              <w:spacing w:before="120" w:after="12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b/>
                <w:sz w:val="24"/>
                <w:szCs w:val="24"/>
                <w:lang w:val="ro-RO"/>
              </w:rPr>
              <w:t xml:space="preserve">  </w:t>
            </w:r>
            <w:r w:rsidR="00EF0B31" w:rsidRPr="00B85D6D">
              <w:rPr>
                <w:rFonts w:ascii="Times New Roman" w:eastAsia="Calibri" w:hAnsi="Times New Roman" w:cs="Times New Roman"/>
                <w:sz w:val="24"/>
                <w:szCs w:val="24"/>
                <w:lang w:val="ro-RO"/>
              </w:rPr>
              <w:t>9</w:t>
            </w:r>
            <w:r w:rsidR="004F566E" w:rsidRPr="00B85D6D">
              <w:rPr>
                <w:rFonts w:ascii="Times New Roman" w:eastAsia="Calibri" w:hAnsi="Times New Roman" w:cs="Times New Roman"/>
                <w:sz w:val="24"/>
                <w:szCs w:val="24"/>
                <w:lang w:val="ro-RO"/>
              </w:rPr>
              <w:t>.2.</w:t>
            </w:r>
          </w:p>
        </w:tc>
        <w:tc>
          <w:tcPr>
            <w:tcW w:w="1485" w:type="pct"/>
            <w:tcBorders>
              <w:left w:val="single" w:sz="4" w:space="0" w:color="auto"/>
              <w:bottom w:val="single" w:sz="4" w:space="0" w:color="auto"/>
              <w:right w:val="single" w:sz="4" w:space="0" w:color="auto"/>
            </w:tcBorders>
          </w:tcPr>
          <w:p w14:paraId="52BEF094" w14:textId="24D70386" w:rsidR="001244F5" w:rsidRPr="00B85D6D" w:rsidRDefault="004F566E" w:rsidP="0063354E">
            <w:pPr>
              <w:spacing w:before="120" w:after="12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Efectuarea auditului DG SANTE</w:t>
            </w:r>
            <w:r w:rsidR="0092677A" w:rsidRPr="00B85D6D">
              <w:rPr>
                <w:rFonts w:ascii="Times New Roman" w:eastAsia="Calibri" w:hAnsi="Times New Roman" w:cs="Times New Roman"/>
                <w:sz w:val="24"/>
                <w:szCs w:val="24"/>
                <w:lang w:val="ro-RO"/>
              </w:rPr>
              <w:t>;</w:t>
            </w:r>
          </w:p>
        </w:tc>
        <w:tc>
          <w:tcPr>
            <w:tcW w:w="725" w:type="pct"/>
            <w:tcBorders>
              <w:left w:val="single" w:sz="4" w:space="0" w:color="auto"/>
              <w:bottom w:val="single" w:sz="4" w:space="0" w:color="auto"/>
              <w:right w:val="single" w:sz="4" w:space="0" w:color="auto"/>
            </w:tcBorders>
          </w:tcPr>
          <w:p w14:paraId="3C0308A7" w14:textId="66AD3FF6" w:rsidR="001244F5" w:rsidRPr="00B85D6D" w:rsidRDefault="004F566E" w:rsidP="004F566E">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În limitele bugetului aprobat</w:t>
            </w:r>
          </w:p>
        </w:tc>
        <w:tc>
          <w:tcPr>
            <w:tcW w:w="538" w:type="pct"/>
            <w:tcBorders>
              <w:left w:val="single" w:sz="4" w:space="0" w:color="auto"/>
              <w:bottom w:val="single" w:sz="4" w:space="0" w:color="auto"/>
              <w:right w:val="single" w:sz="4" w:space="0" w:color="auto"/>
            </w:tcBorders>
          </w:tcPr>
          <w:p w14:paraId="56D65F87" w14:textId="5BE0C69F" w:rsidR="001244F5" w:rsidRPr="00B85D6D" w:rsidRDefault="004F566E" w:rsidP="004F566E">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Buget de stat</w:t>
            </w:r>
          </w:p>
        </w:tc>
        <w:tc>
          <w:tcPr>
            <w:tcW w:w="470" w:type="pct"/>
            <w:tcBorders>
              <w:left w:val="single" w:sz="4" w:space="0" w:color="auto"/>
              <w:bottom w:val="single" w:sz="4" w:space="0" w:color="auto"/>
              <w:right w:val="single" w:sz="4" w:space="0" w:color="auto"/>
            </w:tcBorders>
          </w:tcPr>
          <w:p w14:paraId="4970E771" w14:textId="5F190C9C" w:rsidR="001244F5" w:rsidRPr="00B85D6D" w:rsidRDefault="004F566E" w:rsidP="004F566E">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w:t>
            </w:r>
          </w:p>
        </w:tc>
        <w:tc>
          <w:tcPr>
            <w:tcW w:w="504" w:type="pct"/>
            <w:tcBorders>
              <w:left w:val="single" w:sz="4" w:space="0" w:color="auto"/>
              <w:bottom w:val="single" w:sz="4" w:space="0" w:color="auto"/>
              <w:right w:val="single" w:sz="4" w:space="0" w:color="auto"/>
            </w:tcBorders>
          </w:tcPr>
          <w:p w14:paraId="27604437" w14:textId="77777777" w:rsidR="00484F3B" w:rsidRPr="00484F3B" w:rsidRDefault="00484F3B" w:rsidP="00835B58">
            <w:pPr>
              <w:spacing w:after="0" w:line="240" w:lineRule="auto"/>
              <w:jc w:val="center"/>
              <w:rPr>
                <w:rFonts w:ascii="Times New Roman" w:eastAsia="Calibri" w:hAnsi="Times New Roman" w:cs="Times New Roman"/>
                <w:sz w:val="24"/>
                <w:szCs w:val="24"/>
                <w:lang w:val="ro-RO"/>
              </w:rPr>
            </w:pPr>
            <w:r w:rsidRPr="00484F3B">
              <w:rPr>
                <w:rFonts w:ascii="Times New Roman" w:eastAsia="Calibri" w:hAnsi="Times New Roman" w:cs="Times New Roman"/>
                <w:sz w:val="24"/>
                <w:szCs w:val="24"/>
                <w:lang w:val="ro-RO"/>
              </w:rPr>
              <w:t>ANPLPL,</w:t>
            </w:r>
          </w:p>
          <w:p w14:paraId="6EA0A63A" w14:textId="3325C4A1" w:rsidR="001244F5" w:rsidRPr="00B85D6D" w:rsidRDefault="00484F3B" w:rsidP="00835B58">
            <w:pPr>
              <w:spacing w:after="0" w:line="240" w:lineRule="auto"/>
              <w:jc w:val="center"/>
              <w:rPr>
                <w:rFonts w:ascii="Times New Roman" w:eastAsia="Calibri" w:hAnsi="Times New Roman" w:cs="Times New Roman"/>
                <w:sz w:val="24"/>
                <w:szCs w:val="24"/>
                <w:lang w:val="ro-RO"/>
              </w:rPr>
            </w:pPr>
            <w:r w:rsidRPr="00484F3B">
              <w:rPr>
                <w:rFonts w:ascii="Times New Roman" w:eastAsia="Calibri" w:hAnsi="Times New Roman" w:cs="Times New Roman"/>
                <w:sz w:val="24"/>
                <w:szCs w:val="24"/>
                <w:lang w:val="ro-RO"/>
              </w:rPr>
              <w:t>AFPL</w:t>
            </w:r>
          </w:p>
        </w:tc>
        <w:tc>
          <w:tcPr>
            <w:tcW w:w="415" w:type="pct"/>
            <w:tcBorders>
              <w:left w:val="single" w:sz="4" w:space="0" w:color="auto"/>
              <w:bottom w:val="single" w:sz="4" w:space="0" w:color="auto"/>
              <w:right w:val="single" w:sz="4" w:space="0" w:color="auto"/>
            </w:tcBorders>
          </w:tcPr>
          <w:p w14:paraId="7EAD6A6D" w14:textId="78918F6E" w:rsidR="001244F5" w:rsidRPr="00B85D6D" w:rsidRDefault="005327ED" w:rsidP="004F566E">
            <w:pPr>
              <w:spacing w:before="120" w:after="120" w:line="240" w:lineRule="auto"/>
              <w:jc w:val="center"/>
              <w:rPr>
                <w:rFonts w:ascii="Times New Roman" w:eastAsia="Calibri" w:hAnsi="Times New Roman" w:cs="Times New Roman"/>
                <w:sz w:val="24"/>
                <w:szCs w:val="24"/>
                <w:lang w:val="ro-RO"/>
              </w:rPr>
            </w:pPr>
            <w:r w:rsidRPr="005327ED">
              <w:rPr>
                <w:rFonts w:ascii="Times New Roman" w:eastAsia="Calibri" w:hAnsi="Times New Roman" w:cs="Times New Roman"/>
                <w:sz w:val="24"/>
                <w:szCs w:val="24"/>
                <w:lang w:val="ro-RO"/>
              </w:rPr>
              <w:t>Anual</w:t>
            </w:r>
          </w:p>
        </w:tc>
        <w:tc>
          <w:tcPr>
            <w:tcW w:w="563" w:type="pct"/>
            <w:tcBorders>
              <w:left w:val="single" w:sz="4" w:space="0" w:color="auto"/>
              <w:bottom w:val="single" w:sz="4" w:space="0" w:color="auto"/>
            </w:tcBorders>
          </w:tcPr>
          <w:p w14:paraId="1D14C2C7" w14:textId="2A917223" w:rsidR="001244F5" w:rsidRPr="00B85D6D" w:rsidRDefault="004F566E" w:rsidP="0063354E">
            <w:pPr>
              <w:spacing w:before="120" w:after="12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Confirmarea auditului de către Comisia Europeană</w:t>
            </w:r>
          </w:p>
        </w:tc>
      </w:tr>
      <w:tr w:rsidR="00C60A73" w:rsidRPr="00BC4E28" w14:paraId="6D151690" w14:textId="77777777" w:rsidTr="00AA44C1">
        <w:trPr>
          <w:trHeight w:val="76"/>
          <w:tblCellSpacing w:w="0" w:type="dxa"/>
          <w:jc w:val="center"/>
        </w:trPr>
        <w:tc>
          <w:tcPr>
            <w:tcW w:w="300" w:type="pct"/>
            <w:tcBorders>
              <w:bottom w:val="single" w:sz="4" w:space="0" w:color="auto"/>
              <w:right w:val="single" w:sz="4" w:space="0" w:color="auto"/>
            </w:tcBorders>
            <w:tcMar>
              <w:top w:w="15" w:type="dxa"/>
              <w:left w:w="45" w:type="dxa"/>
              <w:bottom w:w="15" w:type="dxa"/>
              <w:right w:w="45" w:type="dxa"/>
            </w:tcMar>
          </w:tcPr>
          <w:p w14:paraId="51495CB5" w14:textId="724284C8" w:rsidR="00C60A73" w:rsidRPr="00B85D6D" w:rsidRDefault="00EF0B31" w:rsidP="00C60A73">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9</w:t>
            </w:r>
            <w:r w:rsidR="00C60A73" w:rsidRPr="00B85D6D">
              <w:rPr>
                <w:rFonts w:ascii="Times New Roman" w:eastAsia="Calibri" w:hAnsi="Times New Roman" w:cs="Times New Roman"/>
                <w:sz w:val="24"/>
                <w:szCs w:val="24"/>
                <w:lang w:val="ro-RO"/>
              </w:rPr>
              <w:t>.3.</w:t>
            </w:r>
          </w:p>
        </w:tc>
        <w:tc>
          <w:tcPr>
            <w:tcW w:w="1485" w:type="pct"/>
            <w:tcBorders>
              <w:left w:val="single" w:sz="4" w:space="0" w:color="auto"/>
              <w:bottom w:val="single" w:sz="4" w:space="0" w:color="auto"/>
              <w:right w:val="single" w:sz="4" w:space="0" w:color="auto"/>
            </w:tcBorders>
          </w:tcPr>
          <w:p w14:paraId="3E1E57FC" w14:textId="77777777" w:rsidR="006F39D4" w:rsidRDefault="006F39D4" w:rsidP="00410AD1">
            <w:pPr>
              <w:spacing w:after="0" w:line="240" w:lineRule="auto"/>
              <w:rPr>
                <w:rFonts w:ascii="Times New Roman" w:eastAsia="Calibri" w:hAnsi="Times New Roman" w:cs="Times New Roman"/>
                <w:sz w:val="24"/>
                <w:szCs w:val="24"/>
                <w:lang w:val="ro-RO"/>
              </w:rPr>
            </w:pPr>
            <w:r w:rsidRPr="006F39D4">
              <w:rPr>
                <w:rFonts w:ascii="Times New Roman" w:eastAsia="Calibri" w:hAnsi="Times New Roman" w:cs="Times New Roman"/>
                <w:sz w:val="24"/>
                <w:szCs w:val="24"/>
                <w:lang w:val="ro-RO"/>
              </w:rPr>
              <w:t>Evaluarea capacității de export naționale (A, B sau C)</w:t>
            </w:r>
            <w:r>
              <w:rPr>
                <w:rFonts w:ascii="Times New Roman" w:eastAsia="Calibri" w:hAnsi="Times New Roman" w:cs="Times New Roman"/>
                <w:sz w:val="24"/>
                <w:szCs w:val="24"/>
                <w:lang w:val="ro-RO"/>
              </w:rPr>
              <w:t>.</w:t>
            </w:r>
          </w:p>
          <w:p w14:paraId="06765D21" w14:textId="2D223A30" w:rsidR="00C60A73" w:rsidRPr="00B85D6D" w:rsidRDefault="00C60A73" w:rsidP="00410AD1">
            <w:pPr>
              <w:spacing w:after="0" w:line="240" w:lineRule="auto"/>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Compilarea listei Companiilor interesate de exportul laptelui și produselor lac</w:t>
            </w:r>
            <w:r w:rsidR="0092677A" w:rsidRPr="00B85D6D">
              <w:rPr>
                <w:rFonts w:ascii="Times New Roman" w:eastAsia="Calibri" w:hAnsi="Times New Roman" w:cs="Times New Roman"/>
                <w:sz w:val="24"/>
                <w:szCs w:val="24"/>
                <w:lang w:val="ro-RO"/>
              </w:rPr>
              <w:t>tate.</w:t>
            </w:r>
          </w:p>
        </w:tc>
        <w:tc>
          <w:tcPr>
            <w:tcW w:w="725" w:type="pct"/>
            <w:tcBorders>
              <w:left w:val="single" w:sz="4" w:space="0" w:color="auto"/>
              <w:bottom w:val="single" w:sz="4" w:space="0" w:color="auto"/>
              <w:right w:val="single" w:sz="4" w:space="0" w:color="auto"/>
            </w:tcBorders>
          </w:tcPr>
          <w:p w14:paraId="05DF7882" w14:textId="074ED0AB" w:rsidR="00C60A73" w:rsidRPr="00B85D6D" w:rsidRDefault="00C60A73" w:rsidP="004F566E">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În limitele bugetului aprobat</w:t>
            </w:r>
          </w:p>
        </w:tc>
        <w:tc>
          <w:tcPr>
            <w:tcW w:w="538" w:type="pct"/>
            <w:tcBorders>
              <w:left w:val="single" w:sz="4" w:space="0" w:color="auto"/>
              <w:bottom w:val="single" w:sz="4" w:space="0" w:color="auto"/>
              <w:right w:val="single" w:sz="4" w:space="0" w:color="auto"/>
            </w:tcBorders>
          </w:tcPr>
          <w:p w14:paraId="691ECB92" w14:textId="4B6FB3C0" w:rsidR="00C60A73" w:rsidRPr="00B85D6D" w:rsidRDefault="00C60A73" w:rsidP="004F566E">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Buget de stat</w:t>
            </w:r>
          </w:p>
        </w:tc>
        <w:tc>
          <w:tcPr>
            <w:tcW w:w="470" w:type="pct"/>
            <w:tcBorders>
              <w:left w:val="single" w:sz="4" w:space="0" w:color="auto"/>
              <w:bottom w:val="single" w:sz="4" w:space="0" w:color="auto"/>
              <w:right w:val="single" w:sz="4" w:space="0" w:color="auto"/>
            </w:tcBorders>
          </w:tcPr>
          <w:p w14:paraId="66E97FE6" w14:textId="77777777" w:rsidR="00C60A73" w:rsidRPr="00B85D6D" w:rsidRDefault="00C60A73" w:rsidP="00C60A73">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ANSA, MADRM,</w:t>
            </w:r>
          </w:p>
          <w:p w14:paraId="5D7490A8" w14:textId="1FCFCB43" w:rsidR="00C60A73" w:rsidRPr="00B85D6D" w:rsidRDefault="00C60A73" w:rsidP="00C60A73">
            <w:pPr>
              <w:spacing w:before="120" w:after="120" w:line="240" w:lineRule="auto"/>
              <w:jc w:val="center"/>
              <w:rPr>
                <w:rFonts w:ascii="Times New Roman" w:eastAsia="Calibri" w:hAnsi="Times New Roman" w:cs="Times New Roman"/>
                <w:sz w:val="24"/>
                <w:szCs w:val="24"/>
                <w:lang w:val="ro-RO"/>
              </w:rPr>
            </w:pPr>
          </w:p>
        </w:tc>
        <w:tc>
          <w:tcPr>
            <w:tcW w:w="504" w:type="pct"/>
            <w:tcBorders>
              <w:left w:val="single" w:sz="4" w:space="0" w:color="auto"/>
              <w:bottom w:val="single" w:sz="4" w:space="0" w:color="auto"/>
              <w:right w:val="single" w:sz="4" w:space="0" w:color="auto"/>
            </w:tcBorders>
          </w:tcPr>
          <w:p w14:paraId="64A3509A" w14:textId="77777777" w:rsidR="00484F3B" w:rsidRPr="00484F3B" w:rsidRDefault="00484F3B" w:rsidP="00835B58">
            <w:pPr>
              <w:spacing w:after="0" w:line="240" w:lineRule="auto"/>
              <w:jc w:val="center"/>
              <w:rPr>
                <w:rFonts w:ascii="Times New Roman" w:eastAsia="Calibri" w:hAnsi="Times New Roman" w:cs="Times New Roman"/>
                <w:sz w:val="24"/>
                <w:szCs w:val="24"/>
                <w:lang w:val="ro-RO"/>
              </w:rPr>
            </w:pPr>
            <w:r w:rsidRPr="00484F3B">
              <w:rPr>
                <w:rFonts w:ascii="Times New Roman" w:eastAsia="Calibri" w:hAnsi="Times New Roman" w:cs="Times New Roman"/>
                <w:sz w:val="24"/>
                <w:szCs w:val="24"/>
                <w:lang w:val="ro-RO"/>
              </w:rPr>
              <w:t>ANPLPL,</w:t>
            </w:r>
          </w:p>
          <w:p w14:paraId="5BDE5718" w14:textId="6857FF22" w:rsidR="00C60A73" w:rsidRPr="00B85D6D" w:rsidRDefault="00484F3B" w:rsidP="00835B58">
            <w:pPr>
              <w:spacing w:after="0" w:line="240" w:lineRule="auto"/>
              <w:jc w:val="center"/>
              <w:rPr>
                <w:rFonts w:ascii="Times New Roman" w:eastAsia="Calibri" w:hAnsi="Times New Roman" w:cs="Times New Roman"/>
                <w:sz w:val="24"/>
                <w:szCs w:val="24"/>
                <w:lang w:val="ro-RO"/>
              </w:rPr>
            </w:pPr>
            <w:r w:rsidRPr="00484F3B">
              <w:rPr>
                <w:rFonts w:ascii="Times New Roman" w:eastAsia="Calibri" w:hAnsi="Times New Roman" w:cs="Times New Roman"/>
                <w:sz w:val="24"/>
                <w:szCs w:val="24"/>
                <w:lang w:val="ro-RO"/>
              </w:rPr>
              <w:t>AFPL</w:t>
            </w:r>
            <w:r w:rsidR="00C60A73" w:rsidRPr="00B85D6D">
              <w:rPr>
                <w:rFonts w:ascii="Times New Roman" w:eastAsia="Calibri" w:hAnsi="Times New Roman" w:cs="Times New Roman"/>
                <w:sz w:val="24"/>
                <w:szCs w:val="24"/>
                <w:lang w:val="ro-RO"/>
              </w:rPr>
              <w:t>, procesatori de lapte</w:t>
            </w:r>
          </w:p>
        </w:tc>
        <w:tc>
          <w:tcPr>
            <w:tcW w:w="415" w:type="pct"/>
            <w:tcBorders>
              <w:left w:val="single" w:sz="4" w:space="0" w:color="auto"/>
              <w:bottom w:val="single" w:sz="4" w:space="0" w:color="auto"/>
              <w:right w:val="single" w:sz="4" w:space="0" w:color="auto"/>
            </w:tcBorders>
          </w:tcPr>
          <w:p w14:paraId="7BC01A4B" w14:textId="22635E60" w:rsidR="00C60A73" w:rsidRPr="00B85D6D" w:rsidRDefault="00C60A73" w:rsidP="004F566E">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Anual</w:t>
            </w:r>
          </w:p>
        </w:tc>
        <w:tc>
          <w:tcPr>
            <w:tcW w:w="563" w:type="pct"/>
            <w:tcBorders>
              <w:left w:val="single" w:sz="4" w:space="0" w:color="auto"/>
              <w:bottom w:val="single" w:sz="4" w:space="0" w:color="auto"/>
            </w:tcBorders>
          </w:tcPr>
          <w:p w14:paraId="13BDA2A4" w14:textId="651A1215" w:rsidR="00C60A73" w:rsidRPr="00B85D6D" w:rsidRDefault="00C60A73" w:rsidP="00C60A73">
            <w:pPr>
              <w:spacing w:before="120" w:after="120" w:line="240" w:lineRule="auto"/>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Lista companiilor orientate spre export și a produselor potențiale de export</w:t>
            </w:r>
          </w:p>
        </w:tc>
      </w:tr>
      <w:tr w:rsidR="0063354E" w:rsidRPr="00BC4E28" w14:paraId="30890A16" w14:textId="77777777" w:rsidTr="00AA44C1">
        <w:trPr>
          <w:trHeight w:val="868"/>
          <w:tblCellSpacing w:w="0" w:type="dxa"/>
          <w:jc w:val="center"/>
        </w:trPr>
        <w:tc>
          <w:tcPr>
            <w:tcW w:w="5000" w:type="pct"/>
            <w:gridSpan w:val="8"/>
            <w:tcBorders>
              <w:top w:val="single" w:sz="4" w:space="0" w:color="auto"/>
            </w:tcBorders>
            <w:tcMar>
              <w:top w:w="15" w:type="dxa"/>
              <w:left w:w="45" w:type="dxa"/>
              <w:bottom w:w="15" w:type="dxa"/>
              <w:right w:w="45" w:type="dxa"/>
            </w:tcMar>
          </w:tcPr>
          <w:p w14:paraId="378626BE" w14:textId="44C988FE" w:rsidR="0063354E" w:rsidRPr="00B85D6D" w:rsidRDefault="00EF0B31" w:rsidP="0040571C">
            <w:pPr>
              <w:spacing w:before="120" w:after="120" w:line="240" w:lineRule="auto"/>
              <w:rPr>
                <w:rFonts w:ascii="Times New Roman" w:eastAsia="Calibri" w:hAnsi="Times New Roman" w:cs="Times New Roman"/>
                <w:b/>
                <w:sz w:val="24"/>
                <w:szCs w:val="24"/>
                <w:lang w:val="ro-RO"/>
              </w:rPr>
            </w:pPr>
            <w:r w:rsidRPr="00B85D6D">
              <w:rPr>
                <w:rFonts w:ascii="Times New Roman" w:eastAsia="Calibri" w:hAnsi="Times New Roman" w:cs="Times New Roman"/>
                <w:b/>
                <w:sz w:val="24"/>
                <w:szCs w:val="24"/>
                <w:lang w:val="ro-RO"/>
              </w:rPr>
              <w:t xml:space="preserve"> </w:t>
            </w:r>
            <w:r w:rsidR="00BD4287">
              <w:rPr>
                <w:rFonts w:ascii="Times New Roman" w:eastAsia="Calibri" w:hAnsi="Times New Roman" w:cs="Times New Roman"/>
                <w:b/>
                <w:sz w:val="24"/>
                <w:szCs w:val="24"/>
                <w:lang w:val="ro-RO"/>
              </w:rPr>
              <w:t xml:space="preserve"> 10</w:t>
            </w:r>
            <w:r w:rsidR="0063354E" w:rsidRPr="00B85D6D">
              <w:rPr>
                <w:rFonts w:ascii="Times New Roman" w:eastAsia="Calibri" w:hAnsi="Times New Roman" w:cs="Times New Roman"/>
                <w:b/>
                <w:sz w:val="24"/>
                <w:szCs w:val="24"/>
                <w:lang w:val="ro-RO"/>
              </w:rPr>
              <w:t>. Realizarea implementării eficiente a HACCP de către companiile producătoare de produse lactate</w:t>
            </w:r>
          </w:p>
        </w:tc>
      </w:tr>
      <w:tr w:rsidR="005C2A1A" w:rsidRPr="00B85D6D" w14:paraId="41A149C8" w14:textId="77777777" w:rsidTr="00AA44C1">
        <w:trPr>
          <w:trHeight w:val="526"/>
          <w:tblCellSpacing w:w="0" w:type="dxa"/>
          <w:jc w:val="center"/>
        </w:trPr>
        <w:tc>
          <w:tcPr>
            <w:tcW w:w="300" w:type="pct"/>
            <w:tcMar>
              <w:top w:w="15" w:type="dxa"/>
              <w:left w:w="45" w:type="dxa"/>
              <w:bottom w:w="15" w:type="dxa"/>
              <w:right w:w="45" w:type="dxa"/>
            </w:tcMar>
          </w:tcPr>
          <w:p w14:paraId="723D796E" w14:textId="7A5FA381"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3B685823" w14:textId="23EEFA7F" w:rsidR="0063354E"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10</w:t>
            </w:r>
            <w:r w:rsidR="00407B36">
              <w:rPr>
                <w:rFonts w:ascii="Times New Roman" w:eastAsia="Times New Roman" w:hAnsi="Times New Roman" w:cs="Times New Roman"/>
                <w:sz w:val="24"/>
                <w:szCs w:val="24"/>
                <w:lang w:val="ro-RO" w:eastAsia="ru-RU"/>
              </w:rPr>
              <w:t>.1</w:t>
            </w:r>
            <w:r w:rsidR="005C2A1A"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vAlign w:val="center"/>
          </w:tcPr>
          <w:p w14:paraId="2D0A1533" w14:textId="01FE6701" w:rsidR="0063354E" w:rsidRPr="00B85D6D" w:rsidRDefault="005C2A1A" w:rsidP="0040571C">
            <w:pP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 xml:space="preserve">Instruire continuă a procesatorilor de lapte </w:t>
            </w:r>
            <w:r w:rsidRPr="00B85D6D">
              <w:rPr>
                <w:rFonts w:ascii="Times New Roman" w:eastAsia="Calibri" w:hAnsi="Times New Roman" w:cs="Times New Roman"/>
                <w:sz w:val="24"/>
                <w:szCs w:val="24"/>
                <w:lang w:val="ro-RO"/>
              </w:rPr>
              <w:lastRenderedPageBreak/>
              <w:t>în domeniul principiilor, beneficiilor și implementării practice a HACCP;</w:t>
            </w:r>
          </w:p>
        </w:tc>
        <w:tc>
          <w:tcPr>
            <w:tcW w:w="725" w:type="pct"/>
            <w:tcMar>
              <w:top w:w="15" w:type="dxa"/>
              <w:left w:w="45" w:type="dxa"/>
              <w:bottom w:w="15" w:type="dxa"/>
              <w:right w:w="45" w:type="dxa"/>
            </w:tcMar>
            <w:vAlign w:val="center"/>
          </w:tcPr>
          <w:p w14:paraId="76DC213D" w14:textId="58777682" w:rsidR="0063354E" w:rsidRPr="00B85D6D" w:rsidRDefault="005C2A1A"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0,1</w:t>
            </w:r>
            <w:r w:rsidR="002D698D">
              <w:rPr>
                <w:rFonts w:ascii="Times New Roman" w:eastAsia="Times New Roman" w:hAnsi="Times New Roman" w:cs="Times New Roman"/>
                <w:sz w:val="24"/>
                <w:szCs w:val="24"/>
                <w:lang w:val="ro-RO" w:eastAsia="ru-RU"/>
              </w:rPr>
              <w:t>5</w:t>
            </w:r>
          </w:p>
        </w:tc>
        <w:tc>
          <w:tcPr>
            <w:tcW w:w="538" w:type="pct"/>
            <w:tcMar>
              <w:top w:w="15" w:type="dxa"/>
              <w:left w:w="45" w:type="dxa"/>
              <w:bottom w:w="15" w:type="dxa"/>
              <w:right w:w="45" w:type="dxa"/>
            </w:tcMar>
            <w:vAlign w:val="center"/>
          </w:tcPr>
          <w:p w14:paraId="618BE7B2" w14:textId="77777777" w:rsidR="005327ED" w:rsidRDefault="002D698D" w:rsidP="005327ED">
            <w:pPr>
              <w:spacing w:after="0"/>
              <w:jc w:val="center"/>
              <w:rPr>
                <w:rFonts w:ascii="Times New Roman" w:eastAsia="Times New Roman" w:hAnsi="Times New Roman" w:cs="Times New Roman"/>
                <w:sz w:val="24"/>
                <w:szCs w:val="24"/>
                <w:lang w:val="ro-RO" w:eastAsia="ru-RU"/>
              </w:rPr>
            </w:pPr>
            <w:r w:rsidRPr="002D698D">
              <w:rPr>
                <w:rFonts w:ascii="Times New Roman" w:eastAsia="Times New Roman" w:hAnsi="Times New Roman" w:cs="Times New Roman"/>
                <w:sz w:val="24"/>
                <w:szCs w:val="24"/>
                <w:lang w:val="ro-RO" w:eastAsia="ru-RU"/>
              </w:rPr>
              <w:t xml:space="preserve">Bugetul de </w:t>
            </w:r>
            <w:r w:rsidRPr="002D698D">
              <w:rPr>
                <w:rFonts w:ascii="Times New Roman" w:eastAsia="Times New Roman" w:hAnsi="Times New Roman" w:cs="Times New Roman"/>
                <w:sz w:val="24"/>
                <w:szCs w:val="24"/>
                <w:lang w:val="ro-RO" w:eastAsia="ru-RU"/>
              </w:rPr>
              <w:lastRenderedPageBreak/>
              <w:t>stat</w:t>
            </w:r>
            <w:r w:rsidR="00C70C64" w:rsidRPr="00B85D6D">
              <w:rPr>
                <w:rFonts w:ascii="Times New Roman" w:eastAsia="Times New Roman" w:hAnsi="Times New Roman" w:cs="Times New Roman"/>
                <w:sz w:val="24"/>
                <w:szCs w:val="24"/>
                <w:lang w:val="ro-RO" w:eastAsia="ru-RU"/>
              </w:rPr>
              <w:t xml:space="preserve">, </w:t>
            </w:r>
          </w:p>
          <w:p w14:paraId="75F40796" w14:textId="4F44709A" w:rsidR="0063354E" w:rsidRPr="00B85D6D" w:rsidRDefault="00C70C64" w:rsidP="005327ED">
            <w:pPr>
              <w:spacing w:after="0"/>
              <w:jc w:val="center"/>
              <w:rPr>
                <w:rFonts w:ascii="Times New Roman" w:eastAsia="Calibri" w:hAnsi="Times New Roman" w:cs="Times New Roman"/>
                <w:sz w:val="24"/>
                <w:szCs w:val="24"/>
                <w:lang w:val="ro-RO"/>
              </w:rPr>
            </w:pPr>
            <w:r w:rsidRPr="00B85D6D">
              <w:rPr>
                <w:rFonts w:ascii="Times New Roman" w:eastAsia="Times New Roman" w:hAnsi="Times New Roman" w:cs="Times New Roman"/>
                <w:sz w:val="24"/>
                <w:szCs w:val="24"/>
                <w:lang w:val="ro-RO" w:eastAsia="ru-RU"/>
              </w:rPr>
              <w:t>D</w:t>
            </w:r>
            <w:r w:rsidR="0063354E" w:rsidRPr="00B85D6D">
              <w:rPr>
                <w:rFonts w:ascii="Times New Roman" w:eastAsia="Times New Roman" w:hAnsi="Times New Roman" w:cs="Times New Roman"/>
                <w:sz w:val="24"/>
                <w:szCs w:val="24"/>
                <w:lang w:val="ro-RO" w:eastAsia="ru-RU"/>
              </w:rPr>
              <w:t>onatori</w:t>
            </w:r>
          </w:p>
        </w:tc>
        <w:tc>
          <w:tcPr>
            <w:tcW w:w="470" w:type="pct"/>
            <w:tcMar>
              <w:top w:w="15" w:type="dxa"/>
              <w:left w:w="45" w:type="dxa"/>
              <w:bottom w:w="15" w:type="dxa"/>
              <w:right w:w="45" w:type="dxa"/>
            </w:tcMar>
            <w:vAlign w:val="center"/>
          </w:tcPr>
          <w:p w14:paraId="2DD3EB05" w14:textId="2E259357" w:rsidR="0063354E" w:rsidRPr="00B85D6D" w:rsidRDefault="00C70C64"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ANSA</w:t>
            </w:r>
          </w:p>
        </w:tc>
        <w:tc>
          <w:tcPr>
            <w:tcW w:w="504" w:type="pct"/>
            <w:tcBorders>
              <w:right w:val="single" w:sz="4" w:space="0" w:color="auto"/>
            </w:tcBorders>
            <w:tcMar>
              <w:top w:w="15" w:type="dxa"/>
              <w:left w:w="45" w:type="dxa"/>
              <w:bottom w:w="15" w:type="dxa"/>
              <w:right w:w="45" w:type="dxa"/>
            </w:tcMar>
            <w:vAlign w:val="center"/>
          </w:tcPr>
          <w:p w14:paraId="35EBFD74" w14:textId="132EF49F" w:rsidR="0063354E" w:rsidRPr="00B85D6D" w:rsidRDefault="00CB1D9D" w:rsidP="00C70C64">
            <w:pPr>
              <w:jc w:val="center"/>
              <w:rPr>
                <w:rFonts w:ascii="Times New Roman" w:eastAsia="Calibri" w:hAnsi="Times New Roman" w:cs="Times New Roman"/>
                <w:sz w:val="24"/>
                <w:szCs w:val="24"/>
                <w:lang w:val="ro-RO"/>
              </w:rPr>
            </w:pPr>
            <w:r w:rsidRPr="00CB1D9D">
              <w:rPr>
                <w:rFonts w:ascii="Times New Roman" w:eastAsia="Calibri" w:hAnsi="Times New Roman" w:cs="Times New Roman"/>
                <w:sz w:val="24"/>
                <w:szCs w:val="24"/>
                <w:lang w:val="ro-RO"/>
              </w:rPr>
              <w:t>IȘPBZMV</w:t>
            </w:r>
            <w:r>
              <w:rPr>
                <w:rFonts w:ascii="Times New Roman" w:eastAsia="Calibri" w:hAnsi="Times New Roman" w:cs="Times New Roman"/>
                <w:sz w:val="24"/>
                <w:szCs w:val="24"/>
                <w:lang w:val="ro-RO"/>
              </w:rPr>
              <w:t>,</w:t>
            </w:r>
            <w:r w:rsidRPr="00CB1D9D">
              <w:rPr>
                <w:rFonts w:ascii="Times New Roman" w:eastAsia="Calibri" w:hAnsi="Times New Roman" w:cs="Times New Roman"/>
                <w:sz w:val="24"/>
                <w:szCs w:val="24"/>
                <w:lang w:val="ro-RO"/>
              </w:rPr>
              <w:t xml:space="preserve"> </w:t>
            </w:r>
            <w:r w:rsidR="00835B58" w:rsidRPr="00835B58">
              <w:rPr>
                <w:rFonts w:ascii="Times New Roman" w:eastAsia="Calibri" w:hAnsi="Times New Roman" w:cs="Times New Roman"/>
                <w:sz w:val="24"/>
                <w:szCs w:val="24"/>
                <w:lang w:val="ro-RO"/>
              </w:rPr>
              <w:lastRenderedPageBreak/>
              <w:t>ANPLPL</w:t>
            </w:r>
            <w:r w:rsidR="005C2A1A" w:rsidRPr="00B85D6D">
              <w:rPr>
                <w:rFonts w:ascii="Times New Roman" w:eastAsia="Calibri" w:hAnsi="Times New Roman" w:cs="Times New Roman"/>
                <w:sz w:val="24"/>
                <w:szCs w:val="24"/>
                <w:lang w:val="ro-RO"/>
              </w:rPr>
              <w:t>, procesatorii de lapte, Companii de consultanță</w:t>
            </w:r>
          </w:p>
        </w:tc>
        <w:tc>
          <w:tcPr>
            <w:tcW w:w="415" w:type="pct"/>
            <w:tcBorders>
              <w:left w:val="single" w:sz="4" w:space="0" w:color="auto"/>
            </w:tcBorders>
            <w:vAlign w:val="center"/>
          </w:tcPr>
          <w:p w14:paraId="412DEEFC" w14:textId="722046F6" w:rsidR="0063354E" w:rsidRPr="00B85D6D" w:rsidRDefault="005327ED" w:rsidP="0063354E">
            <w:pPr>
              <w:jc w:val="center"/>
              <w:rPr>
                <w:rFonts w:ascii="Times New Roman" w:eastAsia="Calibri" w:hAnsi="Times New Roman" w:cs="Times New Roman"/>
                <w:sz w:val="24"/>
                <w:szCs w:val="24"/>
                <w:lang w:val="ro-RO"/>
              </w:rPr>
            </w:pPr>
            <w:r w:rsidRPr="005327ED">
              <w:rPr>
                <w:rFonts w:ascii="Times New Roman" w:eastAsia="Calibri" w:hAnsi="Times New Roman" w:cs="Times New Roman"/>
                <w:sz w:val="24"/>
                <w:szCs w:val="24"/>
                <w:lang w:val="ro-RO"/>
              </w:rPr>
              <w:lastRenderedPageBreak/>
              <w:t>2021-2023</w:t>
            </w:r>
          </w:p>
        </w:tc>
        <w:tc>
          <w:tcPr>
            <w:tcW w:w="563" w:type="pct"/>
            <w:tcMar>
              <w:top w:w="15" w:type="dxa"/>
              <w:left w:w="45" w:type="dxa"/>
              <w:bottom w:w="15" w:type="dxa"/>
              <w:right w:w="45" w:type="dxa"/>
            </w:tcMar>
            <w:vAlign w:val="center"/>
          </w:tcPr>
          <w:p w14:paraId="39670E6D" w14:textId="4E605EBE" w:rsidR="0063354E" w:rsidRPr="00B85D6D" w:rsidRDefault="002F09FE" w:rsidP="00B40746">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Cel puțin 30</w:t>
            </w:r>
            <w:r w:rsidRPr="002F09FE">
              <w:rPr>
                <w:rFonts w:ascii="Times New Roman" w:eastAsia="Calibri" w:hAnsi="Times New Roman" w:cs="Times New Roman"/>
                <w:sz w:val="24"/>
                <w:szCs w:val="24"/>
                <w:lang w:val="ro-RO"/>
              </w:rPr>
              <w:t xml:space="preserve"> </w:t>
            </w:r>
            <w:r w:rsidRPr="002F09FE">
              <w:rPr>
                <w:rFonts w:ascii="Times New Roman" w:eastAsia="Calibri" w:hAnsi="Times New Roman" w:cs="Times New Roman"/>
                <w:sz w:val="24"/>
                <w:szCs w:val="24"/>
                <w:lang w:val="ro-RO"/>
              </w:rPr>
              <w:lastRenderedPageBreak/>
              <w:t>beneficiari</w:t>
            </w:r>
          </w:p>
        </w:tc>
      </w:tr>
      <w:tr w:rsidR="005C2A1A" w:rsidRPr="00B85D6D" w14:paraId="1AB40FF1" w14:textId="77777777" w:rsidTr="00AA44C1">
        <w:trPr>
          <w:tblCellSpacing w:w="0" w:type="dxa"/>
          <w:jc w:val="center"/>
        </w:trPr>
        <w:tc>
          <w:tcPr>
            <w:tcW w:w="300" w:type="pct"/>
            <w:tcMar>
              <w:top w:w="15" w:type="dxa"/>
              <w:left w:w="45" w:type="dxa"/>
              <w:bottom w:w="15" w:type="dxa"/>
              <w:right w:w="45" w:type="dxa"/>
            </w:tcMar>
          </w:tcPr>
          <w:p w14:paraId="639863DB"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683BBF78" w14:textId="5E00ABF1" w:rsidR="0063354E"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10</w:t>
            </w:r>
            <w:r w:rsidR="00407B36">
              <w:rPr>
                <w:rFonts w:ascii="Times New Roman" w:eastAsia="Times New Roman" w:hAnsi="Times New Roman" w:cs="Times New Roman"/>
                <w:sz w:val="24"/>
                <w:szCs w:val="24"/>
                <w:lang w:val="ro-RO" w:eastAsia="ru-RU"/>
              </w:rPr>
              <w:t>.2</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vAlign w:val="center"/>
          </w:tcPr>
          <w:p w14:paraId="572D428C" w14:textId="44B61689" w:rsidR="0063354E" w:rsidRPr="00835B58" w:rsidRDefault="00C60A73" w:rsidP="0040571C">
            <w:pPr>
              <w:rPr>
                <w:rFonts w:ascii="Times New Roman" w:eastAsia="Calibri" w:hAnsi="Times New Roman" w:cs="Times New Roman"/>
                <w:color w:val="C0504D" w:themeColor="accent2"/>
                <w:sz w:val="24"/>
                <w:szCs w:val="24"/>
                <w:lang w:val="ro-RO"/>
              </w:rPr>
            </w:pPr>
            <w:r w:rsidRPr="00407B36">
              <w:rPr>
                <w:rFonts w:ascii="Times New Roman" w:eastAsia="Calibri" w:hAnsi="Times New Roman" w:cs="Times New Roman"/>
                <w:sz w:val="24"/>
                <w:szCs w:val="24"/>
                <w:lang w:val="ro-RO"/>
              </w:rPr>
              <w:t>Realizarea unei evaluări independente externe a planurilor și a nivelului de implementare</w:t>
            </w:r>
            <w:r w:rsidR="0092677A" w:rsidRPr="00407B36">
              <w:rPr>
                <w:rFonts w:ascii="Times New Roman" w:eastAsia="Calibri" w:hAnsi="Times New Roman" w:cs="Times New Roman"/>
                <w:sz w:val="24"/>
                <w:szCs w:val="24"/>
                <w:lang w:val="ro-RO"/>
              </w:rPr>
              <w:t xml:space="preserve"> HACCP la companiile interesate.</w:t>
            </w:r>
          </w:p>
        </w:tc>
        <w:tc>
          <w:tcPr>
            <w:tcW w:w="725" w:type="pct"/>
            <w:tcMar>
              <w:top w:w="15" w:type="dxa"/>
              <w:left w:w="45" w:type="dxa"/>
              <w:bottom w:w="15" w:type="dxa"/>
              <w:right w:w="45" w:type="dxa"/>
            </w:tcMar>
            <w:vAlign w:val="center"/>
          </w:tcPr>
          <w:p w14:paraId="7E5EDA89" w14:textId="4A918C29" w:rsidR="0063354E" w:rsidRPr="00B85D6D" w:rsidRDefault="00B40746"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limitele bugetului aprobat</w:t>
            </w:r>
          </w:p>
        </w:tc>
        <w:tc>
          <w:tcPr>
            <w:tcW w:w="538" w:type="pct"/>
            <w:tcMar>
              <w:top w:w="15" w:type="dxa"/>
              <w:left w:w="45" w:type="dxa"/>
              <w:bottom w:w="15" w:type="dxa"/>
              <w:right w:w="45" w:type="dxa"/>
            </w:tcMar>
            <w:vAlign w:val="center"/>
          </w:tcPr>
          <w:p w14:paraId="17F2A645" w14:textId="42E9EDE2" w:rsidR="0063354E" w:rsidRPr="00B85D6D" w:rsidRDefault="00B40746" w:rsidP="00B40746">
            <w:pPr>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Bugetul de stat</w:t>
            </w:r>
          </w:p>
        </w:tc>
        <w:tc>
          <w:tcPr>
            <w:tcW w:w="470" w:type="pct"/>
            <w:tcMar>
              <w:top w:w="15" w:type="dxa"/>
              <w:left w:w="45" w:type="dxa"/>
              <w:bottom w:w="15" w:type="dxa"/>
              <w:right w:w="45" w:type="dxa"/>
            </w:tcMar>
            <w:vAlign w:val="center"/>
          </w:tcPr>
          <w:p w14:paraId="52E15924"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Calibri" w:hAnsi="Times New Roman" w:cs="Times New Roman"/>
                <w:sz w:val="24"/>
                <w:szCs w:val="24"/>
                <w:lang w:val="ro-RO"/>
              </w:rPr>
              <w:t>ANSA</w:t>
            </w:r>
          </w:p>
        </w:tc>
        <w:tc>
          <w:tcPr>
            <w:tcW w:w="504" w:type="pct"/>
            <w:tcBorders>
              <w:right w:val="single" w:sz="4" w:space="0" w:color="auto"/>
            </w:tcBorders>
            <w:tcMar>
              <w:top w:w="15" w:type="dxa"/>
              <w:left w:w="45" w:type="dxa"/>
              <w:bottom w:w="15" w:type="dxa"/>
              <w:right w:w="45" w:type="dxa"/>
            </w:tcMar>
            <w:vAlign w:val="center"/>
          </w:tcPr>
          <w:p w14:paraId="2A259D23" w14:textId="1FB539C6" w:rsidR="0063354E" w:rsidRPr="00B85D6D" w:rsidRDefault="00835B58" w:rsidP="00B40746">
            <w:pPr>
              <w:jc w:val="center"/>
              <w:rPr>
                <w:rFonts w:ascii="Times New Roman" w:eastAsia="Calibri" w:hAnsi="Times New Roman" w:cs="Times New Roman"/>
                <w:sz w:val="24"/>
                <w:szCs w:val="24"/>
                <w:lang w:val="ro-RO"/>
              </w:rPr>
            </w:pPr>
            <w:r w:rsidRPr="00835B58">
              <w:rPr>
                <w:rFonts w:ascii="Times New Roman" w:eastAsia="Calibri" w:hAnsi="Times New Roman" w:cs="Times New Roman"/>
                <w:sz w:val="24"/>
                <w:szCs w:val="24"/>
                <w:lang w:val="ro-RO"/>
              </w:rPr>
              <w:t>ANPLPL</w:t>
            </w:r>
            <w:r w:rsidR="00B40746" w:rsidRPr="00B85D6D">
              <w:rPr>
                <w:rFonts w:ascii="Times New Roman" w:eastAsia="Calibri" w:hAnsi="Times New Roman" w:cs="Times New Roman"/>
                <w:sz w:val="24"/>
                <w:szCs w:val="24"/>
                <w:lang w:val="ro-RO"/>
              </w:rPr>
              <w:t>, procesatorii de lapte,</w:t>
            </w:r>
          </w:p>
        </w:tc>
        <w:tc>
          <w:tcPr>
            <w:tcW w:w="415" w:type="pct"/>
            <w:tcBorders>
              <w:left w:val="single" w:sz="4" w:space="0" w:color="auto"/>
            </w:tcBorders>
            <w:vAlign w:val="center"/>
          </w:tcPr>
          <w:p w14:paraId="78D55070" w14:textId="69800311" w:rsidR="0063354E" w:rsidRPr="00B85D6D" w:rsidRDefault="00C60A73" w:rsidP="0063354E">
            <w:pPr>
              <w:spacing w:after="0"/>
              <w:jc w:val="center"/>
              <w:rPr>
                <w:rFonts w:ascii="Times New Roman" w:eastAsia="Calibri" w:hAnsi="Times New Roman" w:cs="Times New Roman"/>
                <w:sz w:val="24"/>
                <w:szCs w:val="24"/>
                <w:lang w:val="ro-RO"/>
              </w:rPr>
            </w:pPr>
            <w:r w:rsidRPr="00B85D6D">
              <w:rPr>
                <w:rFonts w:ascii="Times New Roman" w:eastAsia="Calibri" w:hAnsi="Times New Roman" w:cs="Times New Roman"/>
                <w:sz w:val="24"/>
                <w:szCs w:val="24"/>
                <w:lang w:val="ro-RO"/>
              </w:rPr>
              <w:t>Anual</w:t>
            </w:r>
          </w:p>
        </w:tc>
        <w:tc>
          <w:tcPr>
            <w:tcW w:w="563" w:type="pct"/>
            <w:tcMar>
              <w:top w:w="15" w:type="dxa"/>
              <w:left w:w="45" w:type="dxa"/>
              <w:bottom w:w="15" w:type="dxa"/>
              <w:right w:w="45" w:type="dxa"/>
            </w:tcMar>
            <w:vAlign w:val="center"/>
          </w:tcPr>
          <w:p w14:paraId="000A0024" w14:textId="395B682D" w:rsidR="0063354E" w:rsidRPr="00B85D6D" w:rsidRDefault="00407B36" w:rsidP="00407B36">
            <w:pPr>
              <w:spacing w:after="0"/>
              <w:rPr>
                <w:rFonts w:ascii="Times New Roman" w:eastAsia="Calibri" w:hAnsi="Times New Roman" w:cs="Times New Roman"/>
                <w:sz w:val="24"/>
                <w:szCs w:val="24"/>
                <w:lang w:val="ro-RO"/>
              </w:rPr>
            </w:pPr>
            <w:r w:rsidRPr="00407B36">
              <w:rPr>
                <w:rFonts w:ascii="Times New Roman" w:eastAsia="Calibri" w:hAnsi="Times New Roman" w:cs="Times New Roman"/>
                <w:sz w:val="24"/>
                <w:szCs w:val="24"/>
                <w:lang w:val="ro-RO"/>
              </w:rPr>
              <w:t>Cel puțin</w:t>
            </w:r>
            <w:r>
              <w:rPr>
                <w:rFonts w:ascii="Times New Roman" w:eastAsia="Calibri" w:hAnsi="Times New Roman" w:cs="Times New Roman"/>
                <w:sz w:val="24"/>
                <w:szCs w:val="24"/>
                <w:lang w:val="ro-RO"/>
              </w:rPr>
              <w:t xml:space="preserve"> 5 companii evaluate</w:t>
            </w:r>
          </w:p>
        </w:tc>
      </w:tr>
      <w:tr w:rsidR="00407B36" w:rsidRPr="00407B36" w14:paraId="099C06F6" w14:textId="77777777" w:rsidTr="00AA44C1">
        <w:trPr>
          <w:tblCellSpacing w:w="0" w:type="dxa"/>
          <w:jc w:val="center"/>
        </w:trPr>
        <w:tc>
          <w:tcPr>
            <w:tcW w:w="300" w:type="pct"/>
            <w:tcMar>
              <w:top w:w="15" w:type="dxa"/>
              <w:left w:w="45" w:type="dxa"/>
              <w:bottom w:w="15" w:type="dxa"/>
              <w:right w:w="45" w:type="dxa"/>
            </w:tcMar>
          </w:tcPr>
          <w:p w14:paraId="1460D722" w14:textId="5AD126DF" w:rsidR="00407B36" w:rsidRPr="00B85D6D" w:rsidRDefault="00407B36"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10.3.</w:t>
            </w:r>
          </w:p>
        </w:tc>
        <w:tc>
          <w:tcPr>
            <w:tcW w:w="1485" w:type="pct"/>
            <w:tcMar>
              <w:top w:w="15" w:type="dxa"/>
              <w:left w:w="45" w:type="dxa"/>
              <w:bottom w:w="15" w:type="dxa"/>
              <w:right w:w="45" w:type="dxa"/>
            </w:tcMar>
            <w:vAlign w:val="center"/>
          </w:tcPr>
          <w:p w14:paraId="6229F92F" w14:textId="333256BE" w:rsidR="00407B36" w:rsidRPr="00835B58" w:rsidRDefault="00407B36" w:rsidP="0040571C">
            <w:pPr>
              <w:rPr>
                <w:rFonts w:ascii="Times New Roman" w:eastAsia="Calibri" w:hAnsi="Times New Roman" w:cs="Times New Roman"/>
                <w:color w:val="C0504D" w:themeColor="accent2"/>
                <w:sz w:val="24"/>
                <w:szCs w:val="24"/>
                <w:lang w:val="ro-RO"/>
              </w:rPr>
            </w:pPr>
            <w:r w:rsidRPr="00407B36">
              <w:rPr>
                <w:rFonts w:ascii="Times New Roman" w:eastAsia="Calibri" w:hAnsi="Times New Roman" w:cs="Times New Roman"/>
                <w:sz w:val="24"/>
                <w:szCs w:val="24"/>
                <w:lang w:val="ro-RO"/>
              </w:rPr>
              <w:t>Subvenționarea certificării la standardele HACCP/ISO.</w:t>
            </w:r>
          </w:p>
        </w:tc>
        <w:tc>
          <w:tcPr>
            <w:tcW w:w="725" w:type="pct"/>
            <w:tcMar>
              <w:top w:w="15" w:type="dxa"/>
              <w:left w:w="45" w:type="dxa"/>
              <w:bottom w:w="15" w:type="dxa"/>
              <w:right w:w="45" w:type="dxa"/>
            </w:tcMar>
            <w:vAlign w:val="center"/>
          </w:tcPr>
          <w:p w14:paraId="7F496500" w14:textId="6B2F7FAD" w:rsidR="00407B36" w:rsidRPr="00B85D6D" w:rsidRDefault="002D698D" w:rsidP="0040571C">
            <w:pPr>
              <w:spacing w:after="0" w:line="240" w:lineRule="auto"/>
              <w:contextualSpacing/>
              <w:jc w:val="center"/>
              <w:rPr>
                <w:rFonts w:ascii="Times New Roman" w:eastAsia="Times New Roman" w:hAnsi="Times New Roman" w:cs="Times New Roman"/>
                <w:sz w:val="24"/>
                <w:szCs w:val="24"/>
                <w:lang w:val="ro-RO" w:eastAsia="ru-RU"/>
              </w:rPr>
            </w:pPr>
            <w:r w:rsidRPr="002D698D">
              <w:rPr>
                <w:rFonts w:ascii="Times New Roman" w:eastAsia="Times New Roman" w:hAnsi="Times New Roman" w:cs="Times New Roman"/>
                <w:sz w:val="24"/>
                <w:szCs w:val="24"/>
                <w:lang w:val="ro-RO" w:eastAsia="ru-RU"/>
              </w:rPr>
              <w:t>0,360</w:t>
            </w:r>
          </w:p>
        </w:tc>
        <w:tc>
          <w:tcPr>
            <w:tcW w:w="538" w:type="pct"/>
            <w:tcMar>
              <w:top w:w="15" w:type="dxa"/>
              <w:left w:w="45" w:type="dxa"/>
              <w:bottom w:w="15" w:type="dxa"/>
              <w:right w:w="45" w:type="dxa"/>
            </w:tcMar>
            <w:vAlign w:val="center"/>
          </w:tcPr>
          <w:p w14:paraId="3DB4A48A" w14:textId="5EC91718" w:rsidR="00407B36" w:rsidRPr="00B85D6D" w:rsidRDefault="00407B36" w:rsidP="00B40746">
            <w:pPr>
              <w:jc w:val="center"/>
              <w:rPr>
                <w:rFonts w:ascii="Times New Roman" w:eastAsia="Calibri" w:hAnsi="Times New Roman" w:cs="Times New Roman"/>
                <w:sz w:val="24"/>
                <w:szCs w:val="24"/>
                <w:lang w:val="ro-RO"/>
              </w:rPr>
            </w:pPr>
            <w:r w:rsidRPr="00407B36">
              <w:rPr>
                <w:rFonts w:ascii="Times New Roman" w:eastAsia="Calibri" w:hAnsi="Times New Roman" w:cs="Times New Roman"/>
                <w:sz w:val="24"/>
                <w:szCs w:val="24"/>
                <w:lang w:val="ro-RO"/>
              </w:rPr>
              <w:t>FNDAMR</w:t>
            </w:r>
          </w:p>
        </w:tc>
        <w:tc>
          <w:tcPr>
            <w:tcW w:w="470" w:type="pct"/>
            <w:tcMar>
              <w:top w:w="15" w:type="dxa"/>
              <w:left w:w="45" w:type="dxa"/>
              <w:bottom w:w="15" w:type="dxa"/>
              <w:right w:w="45" w:type="dxa"/>
            </w:tcMar>
            <w:vAlign w:val="center"/>
          </w:tcPr>
          <w:p w14:paraId="56191F6B" w14:textId="3BC22B14" w:rsidR="00407B36" w:rsidRPr="00B85D6D" w:rsidRDefault="00407B36" w:rsidP="0040571C">
            <w:pPr>
              <w:spacing w:after="0" w:line="240" w:lineRule="auto"/>
              <w:jc w:val="center"/>
              <w:rPr>
                <w:rFonts w:ascii="Times New Roman" w:eastAsia="Calibri" w:hAnsi="Times New Roman" w:cs="Times New Roman"/>
                <w:sz w:val="24"/>
                <w:szCs w:val="24"/>
                <w:lang w:val="ro-RO"/>
              </w:rPr>
            </w:pPr>
            <w:r w:rsidRPr="00407B36">
              <w:rPr>
                <w:rFonts w:ascii="Times New Roman" w:eastAsia="Calibri" w:hAnsi="Times New Roman" w:cs="Times New Roman"/>
                <w:sz w:val="24"/>
                <w:szCs w:val="24"/>
                <w:lang w:val="ro-RO"/>
              </w:rPr>
              <w:t>MADRM, AIPA</w:t>
            </w:r>
          </w:p>
        </w:tc>
        <w:tc>
          <w:tcPr>
            <w:tcW w:w="504" w:type="pct"/>
            <w:tcBorders>
              <w:right w:val="single" w:sz="4" w:space="0" w:color="auto"/>
            </w:tcBorders>
            <w:tcMar>
              <w:top w:w="15" w:type="dxa"/>
              <w:left w:w="45" w:type="dxa"/>
              <w:bottom w:w="15" w:type="dxa"/>
              <w:right w:w="45" w:type="dxa"/>
            </w:tcMar>
            <w:vAlign w:val="center"/>
          </w:tcPr>
          <w:p w14:paraId="6A95D62C" w14:textId="77777777" w:rsidR="00407B36" w:rsidRPr="00407B36" w:rsidRDefault="00407B36" w:rsidP="00407B36">
            <w:pPr>
              <w:spacing w:after="0"/>
              <w:jc w:val="center"/>
              <w:rPr>
                <w:rFonts w:ascii="Times New Roman" w:eastAsia="Calibri" w:hAnsi="Times New Roman" w:cs="Times New Roman"/>
                <w:sz w:val="24"/>
                <w:szCs w:val="24"/>
                <w:lang w:val="ro-RO"/>
              </w:rPr>
            </w:pPr>
            <w:r w:rsidRPr="00407B36">
              <w:rPr>
                <w:rFonts w:ascii="Times New Roman" w:eastAsia="Calibri" w:hAnsi="Times New Roman" w:cs="Times New Roman"/>
                <w:sz w:val="24"/>
                <w:szCs w:val="24"/>
                <w:lang w:val="ro-RO"/>
              </w:rPr>
              <w:t>ANPLPL,</w:t>
            </w:r>
          </w:p>
          <w:p w14:paraId="1CD72B2F" w14:textId="11464C86" w:rsidR="00407B36" w:rsidRPr="00835B58" w:rsidRDefault="00407B36" w:rsidP="00407B36">
            <w:pPr>
              <w:spacing w:after="0"/>
              <w:jc w:val="center"/>
              <w:rPr>
                <w:rFonts w:ascii="Times New Roman" w:eastAsia="Calibri" w:hAnsi="Times New Roman" w:cs="Times New Roman"/>
                <w:sz w:val="24"/>
                <w:szCs w:val="24"/>
                <w:lang w:val="ro-RO"/>
              </w:rPr>
            </w:pPr>
            <w:r w:rsidRPr="00407B36">
              <w:rPr>
                <w:rFonts w:ascii="Times New Roman" w:eastAsia="Calibri" w:hAnsi="Times New Roman" w:cs="Times New Roman"/>
                <w:sz w:val="24"/>
                <w:szCs w:val="24"/>
                <w:lang w:val="ro-RO"/>
              </w:rPr>
              <w:t>ANSA</w:t>
            </w:r>
          </w:p>
        </w:tc>
        <w:tc>
          <w:tcPr>
            <w:tcW w:w="415" w:type="pct"/>
            <w:tcBorders>
              <w:left w:val="single" w:sz="4" w:space="0" w:color="auto"/>
            </w:tcBorders>
            <w:vAlign w:val="center"/>
          </w:tcPr>
          <w:p w14:paraId="05A05F5A" w14:textId="25D43163" w:rsidR="00407B36" w:rsidRPr="00B85D6D" w:rsidRDefault="002D698D" w:rsidP="0063354E">
            <w:pPr>
              <w:spacing w:after="0"/>
              <w:jc w:val="center"/>
              <w:rPr>
                <w:rFonts w:ascii="Times New Roman" w:eastAsia="Calibri" w:hAnsi="Times New Roman" w:cs="Times New Roman"/>
                <w:sz w:val="24"/>
                <w:szCs w:val="24"/>
                <w:lang w:val="ro-RO"/>
              </w:rPr>
            </w:pPr>
            <w:r w:rsidRPr="002D698D">
              <w:rPr>
                <w:rFonts w:ascii="Times New Roman" w:eastAsia="Calibri" w:hAnsi="Times New Roman" w:cs="Times New Roman"/>
                <w:sz w:val="24"/>
                <w:szCs w:val="24"/>
                <w:lang w:val="ro-RO"/>
              </w:rPr>
              <w:t>2021-2022</w:t>
            </w:r>
          </w:p>
        </w:tc>
        <w:tc>
          <w:tcPr>
            <w:tcW w:w="563" w:type="pct"/>
            <w:tcMar>
              <w:top w:w="15" w:type="dxa"/>
              <w:left w:w="45" w:type="dxa"/>
              <w:bottom w:w="15" w:type="dxa"/>
              <w:right w:w="45" w:type="dxa"/>
            </w:tcMar>
            <w:vAlign w:val="center"/>
          </w:tcPr>
          <w:p w14:paraId="7476B8CA" w14:textId="6EA4E130" w:rsidR="00407B36" w:rsidRPr="00B85D6D" w:rsidRDefault="002D698D" w:rsidP="00407B36">
            <w:pPr>
              <w:spacing w:after="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Cel puțin 6</w:t>
            </w:r>
            <w:r w:rsidR="00407B36" w:rsidRPr="00407B36">
              <w:rPr>
                <w:rFonts w:ascii="Times New Roman" w:eastAsia="Calibri" w:hAnsi="Times New Roman" w:cs="Times New Roman"/>
                <w:sz w:val="24"/>
                <w:szCs w:val="24"/>
                <w:lang w:val="ro-RO"/>
              </w:rPr>
              <w:t xml:space="preserve"> beneficiari</w:t>
            </w:r>
          </w:p>
        </w:tc>
      </w:tr>
      <w:tr w:rsidR="0063354E" w:rsidRPr="00BC4E28" w14:paraId="51AD2693" w14:textId="0A9B98AE" w:rsidTr="00AA44C1">
        <w:trPr>
          <w:tblCellSpacing w:w="0" w:type="dxa"/>
          <w:jc w:val="center"/>
        </w:trPr>
        <w:tc>
          <w:tcPr>
            <w:tcW w:w="4022" w:type="pct"/>
            <w:gridSpan w:val="6"/>
            <w:tcBorders>
              <w:right w:val="single" w:sz="4" w:space="0" w:color="auto"/>
            </w:tcBorders>
            <w:tcMar>
              <w:top w:w="15" w:type="dxa"/>
              <w:left w:w="45" w:type="dxa"/>
              <w:bottom w:w="15" w:type="dxa"/>
              <w:right w:w="45" w:type="dxa"/>
            </w:tcMar>
          </w:tcPr>
          <w:p w14:paraId="08D44023" w14:textId="75E64F5F" w:rsidR="0063354E" w:rsidRPr="00B85D6D" w:rsidRDefault="004C65FF" w:rsidP="0040571C">
            <w:pPr>
              <w:spacing w:before="120" w:after="120" w:line="240" w:lineRule="auto"/>
              <w:rPr>
                <w:rFonts w:ascii="Times New Roman" w:eastAsia="Calibri" w:hAnsi="Times New Roman" w:cs="Times New Roman"/>
                <w:sz w:val="24"/>
                <w:szCs w:val="24"/>
                <w:lang w:val="ro-RO"/>
              </w:rPr>
            </w:pPr>
            <w:r w:rsidRPr="00B85D6D">
              <w:rPr>
                <w:rFonts w:ascii="Times New Roman" w:eastAsia="Times New Roman" w:hAnsi="Times New Roman" w:cs="Times New Roman"/>
                <w:b/>
                <w:sz w:val="24"/>
                <w:szCs w:val="24"/>
                <w:lang w:val="ro-RO" w:eastAsia="ru-RU"/>
              </w:rPr>
              <w:t xml:space="preserve">  11</w:t>
            </w:r>
            <w:r w:rsidR="0063354E" w:rsidRPr="00B85D6D">
              <w:rPr>
                <w:rFonts w:ascii="Times New Roman" w:eastAsia="Times New Roman" w:hAnsi="Times New Roman" w:cs="Times New Roman"/>
                <w:b/>
                <w:sz w:val="24"/>
                <w:szCs w:val="24"/>
                <w:lang w:val="ro-RO" w:eastAsia="ru-RU"/>
              </w:rPr>
              <w:t>. Promovarea produselor lactate autohtone pe piața internă și externă și asocierea producătorilor</w:t>
            </w:r>
          </w:p>
        </w:tc>
        <w:tc>
          <w:tcPr>
            <w:tcW w:w="978" w:type="pct"/>
            <w:gridSpan w:val="2"/>
            <w:tcBorders>
              <w:left w:val="single" w:sz="4" w:space="0" w:color="auto"/>
            </w:tcBorders>
          </w:tcPr>
          <w:p w14:paraId="0E3CF0E7" w14:textId="77777777" w:rsidR="0063354E" w:rsidRPr="00B85D6D" w:rsidRDefault="0063354E" w:rsidP="0063354E">
            <w:pPr>
              <w:spacing w:before="120" w:after="120" w:line="240" w:lineRule="auto"/>
              <w:rPr>
                <w:rFonts w:ascii="Times New Roman" w:eastAsia="Calibri" w:hAnsi="Times New Roman" w:cs="Times New Roman"/>
                <w:sz w:val="24"/>
                <w:szCs w:val="24"/>
                <w:lang w:val="ro-RO"/>
              </w:rPr>
            </w:pPr>
          </w:p>
        </w:tc>
      </w:tr>
      <w:tr w:rsidR="005C2A1A" w:rsidRPr="00BC4E28" w14:paraId="56675723" w14:textId="77777777" w:rsidTr="00AA44C1">
        <w:trPr>
          <w:tblCellSpacing w:w="0" w:type="dxa"/>
          <w:jc w:val="center"/>
        </w:trPr>
        <w:tc>
          <w:tcPr>
            <w:tcW w:w="300" w:type="pct"/>
            <w:tcMar>
              <w:top w:w="15" w:type="dxa"/>
              <w:left w:w="45" w:type="dxa"/>
              <w:bottom w:w="15" w:type="dxa"/>
              <w:right w:w="45" w:type="dxa"/>
            </w:tcMar>
          </w:tcPr>
          <w:p w14:paraId="7AADC784"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77CC054A" w14:textId="5CCDC739" w:rsidR="0063354E"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11</w:t>
            </w:r>
            <w:r w:rsidR="0063354E" w:rsidRPr="00B85D6D">
              <w:rPr>
                <w:rFonts w:ascii="Times New Roman" w:eastAsia="Times New Roman" w:hAnsi="Times New Roman" w:cs="Times New Roman"/>
                <w:sz w:val="24"/>
                <w:szCs w:val="24"/>
                <w:lang w:val="ro-RO" w:eastAsia="ru-RU"/>
              </w:rPr>
              <w:t>.1.</w:t>
            </w:r>
          </w:p>
        </w:tc>
        <w:tc>
          <w:tcPr>
            <w:tcW w:w="1485" w:type="pct"/>
            <w:tcMar>
              <w:top w:w="15" w:type="dxa"/>
              <w:left w:w="45" w:type="dxa"/>
              <w:bottom w:w="15" w:type="dxa"/>
              <w:right w:w="45" w:type="dxa"/>
            </w:tcMar>
          </w:tcPr>
          <w:p w14:paraId="68F3EF20" w14:textId="52EA5E49" w:rsidR="0063354E" w:rsidRPr="00B85D6D" w:rsidRDefault="00755005" w:rsidP="00282FD1">
            <w:pPr>
              <w:spacing w:after="0" w:line="240" w:lineRule="auto"/>
              <w:rPr>
                <w:rFonts w:ascii="Times New Roman" w:eastAsia="Times New Roman" w:hAnsi="Times New Roman" w:cs="Times New Roman"/>
                <w:sz w:val="24"/>
                <w:szCs w:val="24"/>
                <w:lang w:val="ro-RO" w:eastAsia="ru-RU"/>
              </w:rPr>
            </w:pPr>
            <w:r w:rsidRPr="00755005">
              <w:rPr>
                <w:rFonts w:ascii="Times New Roman" w:eastAsia="Times New Roman" w:hAnsi="Times New Roman" w:cs="Times New Roman"/>
                <w:sz w:val="24"/>
                <w:szCs w:val="24"/>
                <w:lang w:val="ro-RO" w:eastAsia="ru-RU"/>
              </w:rPr>
              <w:t>Organ</w:t>
            </w:r>
            <w:r>
              <w:rPr>
                <w:rFonts w:ascii="Times New Roman" w:eastAsia="Times New Roman" w:hAnsi="Times New Roman" w:cs="Times New Roman"/>
                <w:sz w:val="24"/>
                <w:szCs w:val="24"/>
                <w:lang w:val="ro-RO" w:eastAsia="ru-RU"/>
              </w:rPr>
              <w:t>izarea campaniilor de promovare, seminarelor pentru sensibilizarea tinerilor întru</w:t>
            </w:r>
            <w:r w:rsidR="00282FD1" w:rsidRPr="00B85D6D">
              <w:rPr>
                <w:rFonts w:ascii="Times New Roman" w:eastAsia="Times New Roman" w:hAnsi="Times New Roman" w:cs="Times New Roman"/>
                <w:sz w:val="24"/>
                <w:szCs w:val="24"/>
                <w:lang w:val="ro-RO" w:eastAsia="ru-RU"/>
              </w:rPr>
              <w:t xml:space="preserve"> practicarea cr</w:t>
            </w:r>
            <w:r w:rsidR="00FE69A1">
              <w:rPr>
                <w:rFonts w:ascii="Times New Roman" w:eastAsia="Times New Roman" w:hAnsi="Times New Roman" w:cs="Times New Roman"/>
                <w:sz w:val="24"/>
                <w:szCs w:val="24"/>
                <w:lang w:val="ro-RO" w:eastAsia="ru-RU"/>
              </w:rPr>
              <w:t>eșterii taurinelor pentru lapte</w:t>
            </w:r>
            <w:r w:rsidR="00FE69A1" w:rsidRPr="00FE69A1">
              <w:rPr>
                <w:rFonts w:ascii="Times New Roman" w:eastAsia="Times New Roman" w:hAnsi="Times New Roman" w:cs="Times New Roman"/>
                <w:sz w:val="24"/>
                <w:szCs w:val="24"/>
                <w:lang w:val="ro-RO" w:eastAsia="ru-RU"/>
              </w:rPr>
              <w:t>;</w:t>
            </w:r>
            <w:r w:rsidR="00282FD1" w:rsidRPr="00B85D6D">
              <w:rPr>
                <w:rFonts w:ascii="Times New Roman" w:eastAsia="Times New Roman" w:hAnsi="Times New Roman" w:cs="Times New Roman"/>
                <w:sz w:val="24"/>
                <w:szCs w:val="24"/>
                <w:lang w:val="ro-RO" w:eastAsia="ru-RU"/>
              </w:rPr>
              <w:t xml:space="preserve"> </w:t>
            </w:r>
          </w:p>
        </w:tc>
        <w:tc>
          <w:tcPr>
            <w:tcW w:w="725" w:type="pct"/>
            <w:tcMar>
              <w:top w:w="15" w:type="dxa"/>
              <w:left w:w="45" w:type="dxa"/>
              <w:bottom w:w="15" w:type="dxa"/>
              <w:right w:w="45" w:type="dxa"/>
            </w:tcMar>
            <w:vAlign w:val="center"/>
          </w:tcPr>
          <w:p w14:paraId="71299994" w14:textId="4A285921" w:rsidR="0063354E" w:rsidRPr="00B85D6D" w:rsidRDefault="006E42E8"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în limitele bugetului aprobat</w:t>
            </w:r>
          </w:p>
        </w:tc>
        <w:tc>
          <w:tcPr>
            <w:tcW w:w="538" w:type="pct"/>
            <w:tcMar>
              <w:top w:w="15" w:type="dxa"/>
              <w:left w:w="45" w:type="dxa"/>
              <w:bottom w:w="15" w:type="dxa"/>
              <w:right w:w="45" w:type="dxa"/>
            </w:tcMar>
            <w:vAlign w:val="center"/>
          </w:tcPr>
          <w:p w14:paraId="63F5C5BD" w14:textId="75E9CBFB" w:rsidR="003A05BB" w:rsidRPr="00B85D6D" w:rsidRDefault="003A05BB" w:rsidP="003A05BB">
            <w:pPr>
              <w:spacing w:after="0" w:line="240" w:lineRule="auto"/>
              <w:jc w:val="center"/>
              <w:rPr>
                <w:rFonts w:ascii="Times New Roman" w:eastAsia="Times New Roman" w:hAnsi="Times New Roman" w:cs="Times New Roman"/>
                <w:sz w:val="24"/>
                <w:szCs w:val="24"/>
                <w:lang w:val="ro-RO" w:eastAsia="ru-RU"/>
              </w:rPr>
            </w:pPr>
            <w:r w:rsidRPr="003A05BB">
              <w:rPr>
                <w:rFonts w:ascii="Times New Roman" w:eastAsia="Times New Roman" w:hAnsi="Times New Roman" w:cs="Times New Roman"/>
                <w:sz w:val="24"/>
                <w:szCs w:val="24"/>
                <w:lang w:val="ro-RO" w:eastAsia="ru-RU"/>
              </w:rPr>
              <w:t>Bugetul de stat</w:t>
            </w:r>
          </w:p>
        </w:tc>
        <w:tc>
          <w:tcPr>
            <w:tcW w:w="470" w:type="pct"/>
            <w:tcMar>
              <w:top w:w="15" w:type="dxa"/>
              <w:left w:w="45" w:type="dxa"/>
              <w:bottom w:w="15" w:type="dxa"/>
              <w:right w:w="45" w:type="dxa"/>
            </w:tcMar>
            <w:vAlign w:val="center"/>
          </w:tcPr>
          <w:p w14:paraId="39FDCFBF" w14:textId="77777777" w:rsidR="0063354E" w:rsidRDefault="00EC1E3F"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r w:rsidR="00CB7DF3">
              <w:rPr>
                <w:rFonts w:ascii="Times New Roman" w:eastAsia="Times New Roman" w:hAnsi="Times New Roman" w:cs="Times New Roman"/>
                <w:sz w:val="24"/>
                <w:szCs w:val="24"/>
                <w:lang w:val="ro-RO" w:eastAsia="ru-RU"/>
              </w:rPr>
              <w:t>,</w:t>
            </w:r>
          </w:p>
          <w:p w14:paraId="01F1078D" w14:textId="5AF6585B" w:rsidR="00CB7DF3" w:rsidRPr="00B85D6D" w:rsidRDefault="00493F6E"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UAS</w:t>
            </w:r>
            <w:r w:rsidR="00CB7DF3">
              <w:rPr>
                <w:rFonts w:ascii="Times New Roman" w:eastAsia="Times New Roman" w:hAnsi="Times New Roman" w:cs="Times New Roman"/>
                <w:sz w:val="24"/>
                <w:szCs w:val="24"/>
                <w:lang w:val="ro-RO" w:eastAsia="ru-RU"/>
              </w:rPr>
              <w:t>M</w:t>
            </w:r>
          </w:p>
        </w:tc>
        <w:tc>
          <w:tcPr>
            <w:tcW w:w="504" w:type="pct"/>
            <w:tcBorders>
              <w:right w:val="single" w:sz="4" w:space="0" w:color="auto"/>
            </w:tcBorders>
            <w:tcMar>
              <w:top w:w="15" w:type="dxa"/>
              <w:left w:w="45" w:type="dxa"/>
              <w:bottom w:w="15" w:type="dxa"/>
              <w:right w:w="45" w:type="dxa"/>
            </w:tcMar>
            <w:vAlign w:val="center"/>
          </w:tcPr>
          <w:p w14:paraId="6836C175" w14:textId="56D422E8" w:rsidR="006E42E8" w:rsidRPr="00B85D6D" w:rsidRDefault="00CB1D9D" w:rsidP="006E42E8">
            <w:pPr>
              <w:spacing w:after="0" w:line="240" w:lineRule="auto"/>
              <w:jc w:val="center"/>
              <w:rPr>
                <w:rFonts w:ascii="Times New Roman" w:eastAsia="Times New Roman" w:hAnsi="Times New Roman" w:cs="Times New Roman"/>
                <w:sz w:val="24"/>
                <w:szCs w:val="24"/>
                <w:lang w:val="ro-RO" w:eastAsia="ru-RU"/>
              </w:rPr>
            </w:pPr>
            <w:r w:rsidRPr="00CB1D9D">
              <w:rPr>
                <w:rFonts w:ascii="Times New Roman" w:eastAsia="Times New Roman" w:hAnsi="Times New Roman" w:cs="Times New Roman"/>
                <w:sz w:val="24"/>
                <w:szCs w:val="24"/>
                <w:lang w:val="ro-RO" w:eastAsia="ru-RU"/>
              </w:rPr>
              <w:t>IȘPBZMV</w:t>
            </w:r>
            <w:r>
              <w:rPr>
                <w:rFonts w:ascii="Times New Roman" w:eastAsia="Times New Roman" w:hAnsi="Times New Roman" w:cs="Times New Roman"/>
                <w:sz w:val="24"/>
                <w:szCs w:val="24"/>
                <w:lang w:val="ro-RO" w:eastAsia="ru-RU"/>
              </w:rPr>
              <w:t>,</w:t>
            </w:r>
            <w:r w:rsidRPr="00CB1D9D">
              <w:rPr>
                <w:rFonts w:ascii="Times New Roman" w:eastAsia="Times New Roman" w:hAnsi="Times New Roman" w:cs="Times New Roman"/>
                <w:sz w:val="24"/>
                <w:szCs w:val="24"/>
                <w:lang w:val="ro-RO" w:eastAsia="ru-RU"/>
              </w:rPr>
              <w:t xml:space="preserve"> </w:t>
            </w:r>
            <w:r w:rsidR="008329A5" w:rsidRPr="00B85D6D">
              <w:rPr>
                <w:rFonts w:ascii="Times New Roman" w:eastAsia="Times New Roman" w:hAnsi="Times New Roman" w:cs="Times New Roman"/>
                <w:sz w:val="24"/>
                <w:szCs w:val="24"/>
                <w:lang w:val="ro-RO" w:eastAsia="ru-RU"/>
              </w:rPr>
              <w:t>AP</w:t>
            </w:r>
            <w:r w:rsidR="006E42E8" w:rsidRPr="00B85D6D">
              <w:rPr>
                <w:rFonts w:ascii="Times New Roman" w:eastAsia="Times New Roman" w:hAnsi="Times New Roman" w:cs="Times New Roman"/>
                <w:sz w:val="24"/>
                <w:szCs w:val="24"/>
                <w:lang w:val="ro-RO" w:eastAsia="ru-RU"/>
              </w:rPr>
              <w:t>,</w:t>
            </w:r>
          </w:p>
          <w:p w14:paraId="16BB61F3" w14:textId="31320D58" w:rsidR="0063354E" w:rsidRPr="00B85D6D" w:rsidRDefault="00EC1E3F" w:rsidP="006E42E8">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Mass-media</w:t>
            </w:r>
          </w:p>
        </w:tc>
        <w:tc>
          <w:tcPr>
            <w:tcW w:w="415" w:type="pct"/>
            <w:tcBorders>
              <w:left w:val="single" w:sz="4" w:space="0" w:color="auto"/>
            </w:tcBorders>
            <w:vAlign w:val="center"/>
          </w:tcPr>
          <w:p w14:paraId="393CCB04" w14:textId="45EDA053" w:rsidR="0063354E" w:rsidRPr="00B85D6D" w:rsidRDefault="00C60A73" w:rsidP="0063354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2021-2022</w:t>
            </w:r>
          </w:p>
        </w:tc>
        <w:tc>
          <w:tcPr>
            <w:tcW w:w="563" w:type="pct"/>
            <w:tcMar>
              <w:top w:w="15" w:type="dxa"/>
              <w:left w:w="45" w:type="dxa"/>
              <w:bottom w:w="15" w:type="dxa"/>
              <w:right w:w="45" w:type="dxa"/>
            </w:tcMar>
            <w:vAlign w:val="center"/>
          </w:tcPr>
          <w:p w14:paraId="2DA963D3" w14:textId="23607906" w:rsidR="0063354E" w:rsidRPr="00B85D6D" w:rsidRDefault="00755005"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 seminare însoțite de materiale promoționale</w:t>
            </w:r>
          </w:p>
        </w:tc>
      </w:tr>
      <w:tr w:rsidR="00282FD1" w:rsidRPr="00B85D6D" w14:paraId="39823058" w14:textId="77777777" w:rsidTr="00AA44C1">
        <w:trPr>
          <w:tblCellSpacing w:w="0" w:type="dxa"/>
          <w:jc w:val="center"/>
        </w:trPr>
        <w:tc>
          <w:tcPr>
            <w:tcW w:w="300" w:type="pct"/>
            <w:tcMar>
              <w:top w:w="15" w:type="dxa"/>
              <w:left w:w="45" w:type="dxa"/>
              <w:bottom w:w="15" w:type="dxa"/>
              <w:right w:w="45" w:type="dxa"/>
            </w:tcMar>
          </w:tcPr>
          <w:p w14:paraId="653CCFB5" w14:textId="5917A8C7" w:rsidR="00282FD1"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11.2.</w:t>
            </w:r>
          </w:p>
        </w:tc>
        <w:tc>
          <w:tcPr>
            <w:tcW w:w="1485" w:type="pct"/>
            <w:tcMar>
              <w:top w:w="15" w:type="dxa"/>
              <w:left w:w="45" w:type="dxa"/>
              <w:bottom w:w="15" w:type="dxa"/>
              <w:right w:w="45" w:type="dxa"/>
            </w:tcMar>
          </w:tcPr>
          <w:p w14:paraId="68F93BBA" w14:textId="53816D37" w:rsidR="00282FD1" w:rsidRPr="00B85D6D" w:rsidRDefault="00697E41"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Organizarea campaniilor de promovare care vizează conștientizarea în rândul consumatorilor din țară privind producția autohtonă;</w:t>
            </w:r>
          </w:p>
        </w:tc>
        <w:tc>
          <w:tcPr>
            <w:tcW w:w="725" w:type="pct"/>
            <w:tcMar>
              <w:top w:w="15" w:type="dxa"/>
              <w:left w:w="45" w:type="dxa"/>
              <w:bottom w:w="15" w:type="dxa"/>
              <w:right w:w="45" w:type="dxa"/>
            </w:tcMar>
            <w:vAlign w:val="center"/>
          </w:tcPr>
          <w:p w14:paraId="3C753AC4" w14:textId="5EF2F836" w:rsidR="00282FD1"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0,1</w:t>
            </w:r>
          </w:p>
        </w:tc>
        <w:tc>
          <w:tcPr>
            <w:tcW w:w="538" w:type="pct"/>
            <w:tcMar>
              <w:top w:w="15" w:type="dxa"/>
              <w:left w:w="45" w:type="dxa"/>
              <w:bottom w:w="15" w:type="dxa"/>
              <w:right w:w="45" w:type="dxa"/>
            </w:tcMar>
            <w:vAlign w:val="center"/>
          </w:tcPr>
          <w:p w14:paraId="785C5621" w14:textId="7896DB2E" w:rsidR="00282FD1" w:rsidRPr="00B85D6D" w:rsidRDefault="00282FD1"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Donatori</w:t>
            </w:r>
          </w:p>
        </w:tc>
        <w:tc>
          <w:tcPr>
            <w:tcW w:w="470" w:type="pct"/>
            <w:tcMar>
              <w:top w:w="15" w:type="dxa"/>
              <w:left w:w="45" w:type="dxa"/>
              <w:bottom w:w="15" w:type="dxa"/>
              <w:right w:w="45" w:type="dxa"/>
            </w:tcMar>
            <w:vAlign w:val="center"/>
          </w:tcPr>
          <w:p w14:paraId="09612388" w14:textId="2AB95C1E" w:rsidR="00282FD1" w:rsidRPr="00B85D6D" w:rsidRDefault="00282FD1"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tc>
        <w:tc>
          <w:tcPr>
            <w:tcW w:w="504" w:type="pct"/>
            <w:tcBorders>
              <w:right w:val="single" w:sz="4" w:space="0" w:color="auto"/>
            </w:tcBorders>
            <w:tcMar>
              <w:top w:w="15" w:type="dxa"/>
              <w:left w:w="45" w:type="dxa"/>
              <w:bottom w:w="15" w:type="dxa"/>
              <w:right w:w="45" w:type="dxa"/>
            </w:tcMar>
            <w:vAlign w:val="center"/>
          </w:tcPr>
          <w:p w14:paraId="003A30BB" w14:textId="77777777" w:rsidR="008329A5" w:rsidRPr="00B85D6D" w:rsidRDefault="00282FD1" w:rsidP="008329A5">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AP</w:t>
            </w:r>
            <w:r w:rsidR="006E42E8" w:rsidRPr="00B85D6D">
              <w:rPr>
                <w:rFonts w:ascii="Times New Roman" w:eastAsia="Times New Roman" w:hAnsi="Times New Roman" w:cs="Times New Roman"/>
                <w:sz w:val="24"/>
                <w:szCs w:val="24"/>
                <w:lang w:val="ro-RO" w:eastAsia="ru-RU"/>
              </w:rPr>
              <w:t>,</w:t>
            </w:r>
          </w:p>
          <w:p w14:paraId="6E9CCF54" w14:textId="536C1D0C" w:rsidR="00282FD1" w:rsidRPr="00B85D6D" w:rsidRDefault="00282FD1" w:rsidP="008329A5">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 Mass-media</w:t>
            </w:r>
          </w:p>
        </w:tc>
        <w:tc>
          <w:tcPr>
            <w:tcW w:w="415" w:type="pct"/>
            <w:tcBorders>
              <w:left w:val="single" w:sz="4" w:space="0" w:color="auto"/>
            </w:tcBorders>
            <w:vAlign w:val="center"/>
          </w:tcPr>
          <w:p w14:paraId="10CAA8D4" w14:textId="5A56B37C" w:rsidR="00282FD1" w:rsidRPr="00B85D6D" w:rsidRDefault="00282FD1" w:rsidP="0063354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2021-2022</w:t>
            </w:r>
          </w:p>
        </w:tc>
        <w:tc>
          <w:tcPr>
            <w:tcW w:w="563" w:type="pct"/>
            <w:tcMar>
              <w:top w:w="15" w:type="dxa"/>
              <w:left w:w="45" w:type="dxa"/>
              <w:bottom w:w="15" w:type="dxa"/>
              <w:right w:w="45" w:type="dxa"/>
            </w:tcMar>
            <w:vAlign w:val="center"/>
          </w:tcPr>
          <w:p w14:paraId="49BB824A" w14:textId="6D60E270" w:rsidR="00282FD1" w:rsidRPr="00B85D6D" w:rsidRDefault="006E42E8"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3 campanii</w:t>
            </w:r>
          </w:p>
        </w:tc>
      </w:tr>
      <w:tr w:rsidR="005C2A1A" w:rsidRPr="00B85D6D" w14:paraId="39B1FEB1" w14:textId="77777777" w:rsidTr="00AA44C1">
        <w:trPr>
          <w:tblCellSpacing w:w="0" w:type="dxa"/>
          <w:jc w:val="center"/>
        </w:trPr>
        <w:tc>
          <w:tcPr>
            <w:tcW w:w="300" w:type="pct"/>
            <w:tcMar>
              <w:top w:w="15" w:type="dxa"/>
              <w:left w:w="45" w:type="dxa"/>
              <w:bottom w:w="15" w:type="dxa"/>
              <w:right w:w="45" w:type="dxa"/>
            </w:tcMar>
          </w:tcPr>
          <w:p w14:paraId="5586D07A"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2FF8AE57" w14:textId="508E184E" w:rsidR="0063354E"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11.3</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72450729" w14:textId="77777777" w:rsidR="0063354E" w:rsidRPr="00B85D6D" w:rsidRDefault="0063354E"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Activități promoționale legate de logo-ul umbrelă care distinge produsele </w:t>
            </w:r>
            <w:r w:rsidRPr="00B85D6D">
              <w:rPr>
                <w:rFonts w:ascii="Times New Roman" w:eastAsia="Times New Roman" w:hAnsi="Times New Roman" w:cs="Times New Roman"/>
                <w:sz w:val="24"/>
                <w:szCs w:val="24"/>
                <w:lang w:val="ro-RO" w:eastAsia="ru-RU"/>
              </w:rPr>
              <w:lastRenderedPageBreak/>
              <w:t>moldovenești;</w:t>
            </w:r>
          </w:p>
        </w:tc>
        <w:tc>
          <w:tcPr>
            <w:tcW w:w="725" w:type="pct"/>
            <w:tcMar>
              <w:top w:w="15" w:type="dxa"/>
              <w:left w:w="45" w:type="dxa"/>
              <w:bottom w:w="15" w:type="dxa"/>
              <w:right w:w="45" w:type="dxa"/>
            </w:tcMar>
            <w:vAlign w:val="center"/>
          </w:tcPr>
          <w:p w14:paraId="5D309BA4" w14:textId="2F29EDD6"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lastRenderedPageBreak/>
              <w:t>0</w:t>
            </w:r>
            <w:r w:rsidR="00EC1E3F" w:rsidRPr="00B85D6D">
              <w:rPr>
                <w:rFonts w:ascii="Times New Roman" w:eastAsia="Times New Roman" w:hAnsi="Times New Roman" w:cs="Times New Roman"/>
                <w:sz w:val="24"/>
                <w:szCs w:val="24"/>
                <w:lang w:val="ro-RO" w:eastAsia="ru-RU"/>
              </w:rPr>
              <w:t>,1</w:t>
            </w:r>
          </w:p>
        </w:tc>
        <w:tc>
          <w:tcPr>
            <w:tcW w:w="538" w:type="pct"/>
            <w:tcMar>
              <w:top w:w="15" w:type="dxa"/>
              <w:left w:w="45" w:type="dxa"/>
              <w:bottom w:w="15" w:type="dxa"/>
              <w:right w:w="45" w:type="dxa"/>
            </w:tcMar>
            <w:vAlign w:val="center"/>
          </w:tcPr>
          <w:p w14:paraId="2CCFC410"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Donatori</w:t>
            </w:r>
          </w:p>
        </w:tc>
        <w:tc>
          <w:tcPr>
            <w:tcW w:w="470" w:type="pct"/>
            <w:tcMar>
              <w:top w:w="15" w:type="dxa"/>
              <w:left w:w="45" w:type="dxa"/>
              <w:bottom w:w="15" w:type="dxa"/>
              <w:right w:w="45" w:type="dxa"/>
            </w:tcMar>
            <w:vAlign w:val="center"/>
          </w:tcPr>
          <w:p w14:paraId="3802EF7F" w14:textId="77777777" w:rsidR="0063354E" w:rsidRPr="00B85D6D" w:rsidRDefault="008329A5"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39A1595A" w14:textId="629AAA50" w:rsidR="008329A5" w:rsidRPr="00B85D6D" w:rsidRDefault="00835B58" w:rsidP="0040571C">
            <w:pPr>
              <w:spacing w:after="0" w:line="240" w:lineRule="auto"/>
              <w:jc w:val="center"/>
              <w:rPr>
                <w:rFonts w:ascii="Times New Roman" w:eastAsia="Times New Roman" w:hAnsi="Times New Roman" w:cs="Times New Roman"/>
                <w:sz w:val="24"/>
                <w:szCs w:val="24"/>
                <w:lang w:val="ro-RO" w:eastAsia="ru-RU"/>
              </w:rPr>
            </w:pPr>
            <w:r w:rsidRPr="00835B58">
              <w:rPr>
                <w:rFonts w:ascii="Times New Roman" w:eastAsia="Times New Roman" w:hAnsi="Times New Roman" w:cs="Times New Roman"/>
                <w:sz w:val="24"/>
                <w:szCs w:val="24"/>
                <w:lang w:val="ro-RO" w:eastAsia="ru-RU"/>
              </w:rPr>
              <w:t>IPAI</w:t>
            </w:r>
          </w:p>
        </w:tc>
        <w:tc>
          <w:tcPr>
            <w:tcW w:w="504" w:type="pct"/>
            <w:tcBorders>
              <w:right w:val="single" w:sz="4" w:space="0" w:color="auto"/>
            </w:tcBorders>
            <w:tcMar>
              <w:top w:w="15" w:type="dxa"/>
              <w:left w:w="45" w:type="dxa"/>
              <w:bottom w:w="15" w:type="dxa"/>
              <w:right w:w="45" w:type="dxa"/>
            </w:tcMar>
            <w:vAlign w:val="center"/>
          </w:tcPr>
          <w:p w14:paraId="7DEDACBB" w14:textId="0CC0CF64" w:rsidR="0063354E" w:rsidRPr="00B85D6D" w:rsidRDefault="00835B58" w:rsidP="00B76FFB">
            <w:pPr>
              <w:spacing w:after="0" w:line="240" w:lineRule="auto"/>
              <w:jc w:val="center"/>
              <w:rPr>
                <w:rFonts w:ascii="Times New Roman" w:eastAsia="Times New Roman" w:hAnsi="Times New Roman" w:cs="Times New Roman"/>
                <w:sz w:val="24"/>
                <w:szCs w:val="24"/>
                <w:lang w:val="ro-RO" w:eastAsia="ru-RU"/>
              </w:rPr>
            </w:pPr>
            <w:r w:rsidRPr="00835B58">
              <w:rPr>
                <w:rFonts w:ascii="Times New Roman" w:eastAsia="Times New Roman" w:hAnsi="Times New Roman" w:cs="Times New Roman"/>
                <w:sz w:val="24"/>
                <w:szCs w:val="24"/>
                <w:lang w:val="ro-RO" w:eastAsia="ru-RU"/>
              </w:rPr>
              <w:t>ANPLPL</w:t>
            </w:r>
          </w:p>
        </w:tc>
        <w:tc>
          <w:tcPr>
            <w:tcW w:w="415" w:type="pct"/>
            <w:tcBorders>
              <w:left w:val="single" w:sz="4" w:space="0" w:color="auto"/>
            </w:tcBorders>
            <w:vAlign w:val="center"/>
          </w:tcPr>
          <w:p w14:paraId="5D9094B8" w14:textId="01D98F51" w:rsidR="0063354E" w:rsidRPr="00B85D6D" w:rsidRDefault="00EC1E3F" w:rsidP="0063354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w:t>
            </w:r>
            <w:r w:rsidR="00731EB5" w:rsidRPr="00B85D6D">
              <w:rPr>
                <w:rFonts w:ascii="Times New Roman" w:eastAsia="Times New Roman" w:hAnsi="Times New Roman" w:cs="Times New Roman"/>
                <w:sz w:val="24"/>
                <w:szCs w:val="24"/>
                <w:lang w:val="ro-RO" w:eastAsia="ru-RU"/>
              </w:rPr>
              <w:t>1-2022</w:t>
            </w:r>
          </w:p>
        </w:tc>
        <w:tc>
          <w:tcPr>
            <w:tcW w:w="563" w:type="pct"/>
            <w:tcMar>
              <w:top w:w="15" w:type="dxa"/>
              <w:left w:w="45" w:type="dxa"/>
              <w:bottom w:w="15" w:type="dxa"/>
              <w:right w:w="45" w:type="dxa"/>
            </w:tcMar>
            <w:vAlign w:val="center"/>
          </w:tcPr>
          <w:p w14:paraId="22087660" w14:textId="0DC6D601" w:rsidR="0063354E" w:rsidRPr="00B85D6D" w:rsidRDefault="00363E1B" w:rsidP="0040571C">
            <w:pPr>
              <w:spacing w:after="0" w:line="240" w:lineRule="auto"/>
              <w:jc w:val="center"/>
              <w:rPr>
                <w:rFonts w:ascii="Times New Roman" w:eastAsia="Times New Roman" w:hAnsi="Times New Roman" w:cs="Times New Roman"/>
                <w:sz w:val="24"/>
                <w:szCs w:val="24"/>
                <w:lang w:val="ro-RO" w:eastAsia="ru-RU"/>
              </w:rPr>
            </w:pPr>
            <w:r w:rsidRPr="00363E1B">
              <w:rPr>
                <w:rFonts w:ascii="Times New Roman" w:eastAsia="Times New Roman" w:hAnsi="Times New Roman" w:cs="Times New Roman"/>
                <w:sz w:val="24"/>
                <w:szCs w:val="24"/>
                <w:lang w:val="ro-RO" w:eastAsia="ru-RU"/>
              </w:rPr>
              <w:t xml:space="preserve">Cel puțin </w:t>
            </w:r>
            <w:r>
              <w:rPr>
                <w:rFonts w:ascii="Times New Roman" w:eastAsia="Times New Roman" w:hAnsi="Times New Roman" w:cs="Times New Roman"/>
                <w:sz w:val="24"/>
                <w:szCs w:val="24"/>
                <w:lang w:val="ro-RO" w:eastAsia="ru-RU"/>
              </w:rPr>
              <w:t xml:space="preserve">2 </w:t>
            </w:r>
            <w:r w:rsidR="005556BE">
              <w:rPr>
                <w:rFonts w:ascii="Times New Roman" w:eastAsia="Times New Roman" w:hAnsi="Times New Roman" w:cs="Times New Roman"/>
                <w:sz w:val="24"/>
                <w:szCs w:val="24"/>
                <w:lang w:val="ro-RO" w:eastAsia="ru-RU"/>
              </w:rPr>
              <w:t>activități</w:t>
            </w:r>
          </w:p>
        </w:tc>
      </w:tr>
      <w:tr w:rsidR="005C2A1A" w:rsidRPr="00BC4E28" w14:paraId="3806036A" w14:textId="77777777" w:rsidTr="00AA44C1">
        <w:trPr>
          <w:tblCellSpacing w:w="0" w:type="dxa"/>
          <w:jc w:val="center"/>
        </w:trPr>
        <w:tc>
          <w:tcPr>
            <w:tcW w:w="300" w:type="pct"/>
            <w:tcMar>
              <w:top w:w="15" w:type="dxa"/>
              <w:left w:w="45" w:type="dxa"/>
              <w:bottom w:w="15" w:type="dxa"/>
              <w:right w:w="45" w:type="dxa"/>
            </w:tcMar>
          </w:tcPr>
          <w:p w14:paraId="7C84A084" w14:textId="63AAB114"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070EEE74" w14:textId="31C2035D" w:rsidR="0063354E"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11.4</w:t>
            </w:r>
            <w:r w:rsidR="0063354E" w:rsidRPr="00B85D6D">
              <w:rPr>
                <w:rFonts w:ascii="Times New Roman" w:eastAsia="Times New Roman" w:hAnsi="Times New Roman" w:cs="Times New Roman"/>
                <w:sz w:val="24"/>
                <w:szCs w:val="24"/>
                <w:lang w:val="ro-RO" w:eastAsia="ru-RU"/>
              </w:rPr>
              <w:t xml:space="preserve">. </w:t>
            </w:r>
          </w:p>
        </w:tc>
        <w:tc>
          <w:tcPr>
            <w:tcW w:w="1485" w:type="pct"/>
            <w:tcMar>
              <w:top w:w="15" w:type="dxa"/>
              <w:left w:w="45" w:type="dxa"/>
              <w:bottom w:w="15" w:type="dxa"/>
              <w:right w:w="45" w:type="dxa"/>
            </w:tcMar>
          </w:tcPr>
          <w:p w14:paraId="62DE8D6A" w14:textId="77777777" w:rsidR="0063354E" w:rsidRPr="00B85D6D" w:rsidRDefault="0063354E" w:rsidP="0040571C">
            <w:pPr>
              <w:spacing w:after="0" w:line="240" w:lineRule="auto"/>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Facilitarea dezvoltării grupurilor de producători de lapte de vacă;</w:t>
            </w:r>
          </w:p>
        </w:tc>
        <w:tc>
          <w:tcPr>
            <w:tcW w:w="725" w:type="pct"/>
            <w:tcMar>
              <w:top w:w="15" w:type="dxa"/>
              <w:left w:w="45" w:type="dxa"/>
              <w:bottom w:w="15" w:type="dxa"/>
              <w:right w:w="45" w:type="dxa"/>
            </w:tcMar>
            <w:vAlign w:val="center"/>
          </w:tcPr>
          <w:p w14:paraId="0EE3FAF8" w14:textId="2A9EAC44" w:rsidR="0063354E" w:rsidRPr="00B85D6D" w:rsidRDefault="00731EB5" w:rsidP="0040571C">
            <w:pPr>
              <w:spacing w:after="0" w:line="240" w:lineRule="auto"/>
              <w:contextualSpacing/>
              <w:jc w:val="center"/>
              <w:rPr>
                <w:rFonts w:ascii="Times New Roman" w:eastAsia="Times New Roman" w:hAnsi="Times New Roman" w:cs="Times New Roman"/>
                <w:color w:val="FF0000"/>
                <w:sz w:val="24"/>
                <w:szCs w:val="24"/>
                <w:lang w:val="ro-RO" w:eastAsia="ru-RU"/>
              </w:rPr>
            </w:pPr>
            <w:r w:rsidRPr="00B85D6D">
              <w:rPr>
                <w:rFonts w:ascii="Times New Roman" w:eastAsia="Times New Roman" w:hAnsi="Times New Roman" w:cs="Times New Roman"/>
                <w:sz w:val="24"/>
                <w:szCs w:val="24"/>
                <w:lang w:val="ro-RO" w:eastAsia="ru-RU"/>
              </w:rPr>
              <w:t>0,15</w:t>
            </w:r>
          </w:p>
        </w:tc>
        <w:tc>
          <w:tcPr>
            <w:tcW w:w="538" w:type="pct"/>
            <w:tcMar>
              <w:top w:w="15" w:type="dxa"/>
              <w:left w:w="45" w:type="dxa"/>
              <w:bottom w:w="15" w:type="dxa"/>
              <w:right w:w="45" w:type="dxa"/>
            </w:tcMar>
            <w:vAlign w:val="center"/>
          </w:tcPr>
          <w:p w14:paraId="5B1FBF4E" w14:textId="77777777" w:rsidR="0063354E" w:rsidRPr="00B85D6D" w:rsidRDefault="0063354E" w:rsidP="0040571C">
            <w:pPr>
              <w:spacing w:after="0" w:line="240" w:lineRule="auto"/>
              <w:jc w:val="center"/>
              <w:rPr>
                <w:rFonts w:ascii="Times New Roman" w:eastAsia="Times New Roman" w:hAnsi="Times New Roman" w:cs="Times New Roman"/>
                <w:color w:val="FF0000"/>
                <w:sz w:val="24"/>
                <w:szCs w:val="24"/>
                <w:lang w:val="ro-RO" w:eastAsia="ru-RU"/>
              </w:rPr>
            </w:pPr>
            <w:r w:rsidRPr="00B85D6D">
              <w:rPr>
                <w:rFonts w:ascii="Times New Roman" w:eastAsia="Times New Roman" w:hAnsi="Times New Roman" w:cs="Times New Roman"/>
                <w:sz w:val="24"/>
                <w:szCs w:val="24"/>
                <w:lang w:val="ro-RO" w:eastAsia="ru-RU"/>
              </w:rPr>
              <w:t>Banca Mondială / MAC-P</w:t>
            </w:r>
          </w:p>
        </w:tc>
        <w:tc>
          <w:tcPr>
            <w:tcW w:w="470" w:type="pct"/>
            <w:tcMar>
              <w:top w:w="15" w:type="dxa"/>
              <w:left w:w="45" w:type="dxa"/>
              <w:bottom w:w="15" w:type="dxa"/>
              <w:right w:w="45" w:type="dxa"/>
            </w:tcMar>
            <w:vAlign w:val="center"/>
          </w:tcPr>
          <w:p w14:paraId="6BFAEA8D" w14:textId="77777777"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MADRM</w:t>
            </w:r>
          </w:p>
          <w:p w14:paraId="14050D8D" w14:textId="777F3CB0"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p>
        </w:tc>
        <w:tc>
          <w:tcPr>
            <w:tcW w:w="504" w:type="pct"/>
            <w:tcBorders>
              <w:right w:val="single" w:sz="4" w:space="0" w:color="auto"/>
            </w:tcBorders>
            <w:tcMar>
              <w:top w:w="15" w:type="dxa"/>
              <w:left w:w="45" w:type="dxa"/>
              <w:bottom w:w="15" w:type="dxa"/>
              <w:right w:w="45" w:type="dxa"/>
            </w:tcMar>
            <w:vAlign w:val="center"/>
          </w:tcPr>
          <w:p w14:paraId="20E5841C" w14:textId="7406CB0E" w:rsidR="0063354E" w:rsidRPr="00B85D6D" w:rsidRDefault="00CB1D9D" w:rsidP="005868C3">
            <w:pPr>
              <w:spacing w:after="0" w:line="240" w:lineRule="auto"/>
              <w:jc w:val="center"/>
              <w:rPr>
                <w:rFonts w:ascii="Times New Roman" w:eastAsia="Times New Roman" w:hAnsi="Times New Roman" w:cs="Times New Roman"/>
                <w:sz w:val="24"/>
                <w:szCs w:val="24"/>
                <w:lang w:val="ro-RO" w:eastAsia="ru-RU"/>
              </w:rPr>
            </w:pPr>
            <w:r w:rsidRPr="00CB1D9D">
              <w:rPr>
                <w:rFonts w:ascii="Times New Roman" w:eastAsia="Times New Roman" w:hAnsi="Times New Roman" w:cs="Times New Roman"/>
                <w:sz w:val="24"/>
                <w:szCs w:val="24"/>
                <w:lang w:val="ro-RO" w:eastAsia="ru-RU"/>
              </w:rPr>
              <w:t>IȘPBZMV</w:t>
            </w:r>
            <w:r>
              <w:rPr>
                <w:rFonts w:ascii="Times New Roman" w:eastAsia="Times New Roman" w:hAnsi="Times New Roman" w:cs="Times New Roman"/>
                <w:sz w:val="24"/>
                <w:szCs w:val="24"/>
                <w:lang w:val="ro-RO" w:eastAsia="ru-RU"/>
              </w:rPr>
              <w:t>,</w:t>
            </w:r>
            <w:r w:rsidRPr="00CB1D9D">
              <w:rPr>
                <w:rFonts w:ascii="Times New Roman" w:eastAsia="Times New Roman" w:hAnsi="Times New Roman" w:cs="Times New Roman"/>
                <w:sz w:val="24"/>
                <w:szCs w:val="24"/>
                <w:lang w:val="ro-RO" w:eastAsia="ru-RU"/>
              </w:rPr>
              <w:t xml:space="preserve"> </w:t>
            </w:r>
            <w:r w:rsidR="008329A5" w:rsidRPr="00B85D6D">
              <w:rPr>
                <w:rFonts w:ascii="Times New Roman" w:eastAsia="Times New Roman" w:hAnsi="Times New Roman" w:cs="Times New Roman"/>
                <w:sz w:val="24"/>
                <w:szCs w:val="24"/>
                <w:lang w:val="ro-RO" w:eastAsia="ru-RU"/>
              </w:rPr>
              <w:t>AP</w:t>
            </w:r>
          </w:p>
        </w:tc>
        <w:tc>
          <w:tcPr>
            <w:tcW w:w="415" w:type="pct"/>
            <w:tcBorders>
              <w:left w:val="single" w:sz="4" w:space="0" w:color="auto"/>
            </w:tcBorders>
            <w:vAlign w:val="center"/>
          </w:tcPr>
          <w:p w14:paraId="025116BD" w14:textId="4CD83C51" w:rsidR="0063354E" w:rsidRPr="00B85D6D" w:rsidRDefault="00731EB5" w:rsidP="0063354E">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1CB68B4D" w14:textId="2B49EB65" w:rsidR="0063354E" w:rsidRPr="00B85D6D" w:rsidRDefault="006E42E8"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 xml:space="preserve">Cel puțin 2 </w:t>
            </w:r>
            <w:r w:rsidR="0063354E" w:rsidRPr="00B85D6D">
              <w:rPr>
                <w:rFonts w:ascii="Times New Roman" w:eastAsia="Times New Roman" w:hAnsi="Times New Roman" w:cs="Times New Roman"/>
                <w:sz w:val="24"/>
                <w:szCs w:val="24"/>
                <w:lang w:val="ro-RO" w:eastAsia="ru-RU"/>
              </w:rPr>
              <w:t>grupuri create</w:t>
            </w:r>
          </w:p>
          <w:p w14:paraId="2009EE41" w14:textId="220ADC7B" w:rsidR="006E42E8" w:rsidRPr="00B85D6D" w:rsidRDefault="006E42E8" w:rsidP="0040571C">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anual</w:t>
            </w:r>
          </w:p>
        </w:tc>
      </w:tr>
      <w:tr w:rsidR="005C2A1A" w:rsidRPr="00BC4E28" w14:paraId="42499780" w14:textId="77777777" w:rsidTr="00AA44C1">
        <w:trPr>
          <w:tblCellSpacing w:w="0" w:type="dxa"/>
          <w:jc w:val="center"/>
        </w:trPr>
        <w:tc>
          <w:tcPr>
            <w:tcW w:w="300" w:type="pct"/>
            <w:tcMar>
              <w:top w:w="15" w:type="dxa"/>
              <w:left w:w="45" w:type="dxa"/>
              <w:bottom w:w="15" w:type="dxa"/>
              <w:right w:w="45" w:type="dxa"/>
            </w:tcMar>
          </w:tcPr>
          <w:p w14:paraId="59BDBE24" w14:textId="77777777"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p>
          <w:p w14:paraId="5F34539A" w14:textId="5A55564B" w:rsidR="0063354E" w:rsidRPr="00B85D6D" w:rsidRDefault="00282FD1"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11.5</w:t>
            </w:r>
            <w:r w:rsidR="0063354E" w:rsidRPr="00B85D6D">
              <w:rPr>
                <w:rFonts w:ascii="Times New Roman" w:eastAsia="Times New Roman" w:hAnsi="Times New Roman" w:cs="Times New Roman"/>
                <w:sz w:val="24"/>
                <w:szCs w:val="24"/>
                <w:lang w:val="ro-RO" w:eastAsia="ru-RU"/>
              </w:rPr>
              <w:t>.</w:t>
            </w:r>
          </w:p>
        </w:tc>
        <w:tc>
          <w:tcPr>
            <w:tcW w:w="1485" w:type="pct"/>
            <w:tcMar>
              <w:top w:w="15" w:type="dxa"/>
              <w:left w:w="45" w:type="dxa"/>
              <w:bottom w:w="15" w:type="dxa"/>
              <w:right w:w="45" w:type="dxa"/>
            </w:tcMar>
          </w:tcPr>
          <w:p w14:paraId="757823B1" w14:textId="03B3EB5D" w:rsidR="0063354E" w:rsidRPr="00B85D6D" w:rsidRDefault="00CB1D9D" w:rsidP="00CB1D9D">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Subvenționarea </w:t>
            </w:r>
            <w:r w:rsidR="00CD7D2A" w:rsidRPr="00CD7D2A">
              <w:rPr>
                <w:rFonts w:ascii="Times New Roman" w:eastAsia="Times New Roman" w:hAnsi="Times New Roman" w:cs="Times New Roman"/>
                <w:sz w:val="24"/>
                <w:szCs w:val="24"/>
                <w:lang w:val="ro-RO" w:eastAsia="ru-RU"/>
              </w:rPr>
              <w:t>partic</w:t>
            </w:r>
            <w:r>
              <w:rPr>
                <w:rFonts w:ascii="Times New Roman" w:eastAsia="Times New Roman" w:hAnsi="Times New Roman" w:cs="Times New Roman"/>
                <w:sz w:val="24"/>
                <w:szCs w:val="24"/>
                <w:lang w:val="ro-RO" w:eastAsia="ru-RU"/>
              </w:rPr>
              <w:t xml:space="preserve">ipării </w:t>
            </w:r>
            <w:r w:rsidR="00CD7D2A" w:rsidRPr="00CD7D2A">
              <w:rPr>
                <w:rFonts w:ascii="Times New Roman" w:eastAsia="Times New Roman" w:hAnsi="Times New Roman" w:cs="Times New Roman"/>
                <w:sz w:val="24"/>
                <w:szCs w:val="24"/>
                <w:lang w:val="ro-RO" w:eastAsia="ru-RU"/>
              </w:rPr>
              <w:t>la expozițiile și evenimentele de promovare internațională</w:t>
            </w:r>
            <w:r w:rsidR="00FE69A1" w:rsidRPr="00FE69A1">
              <w:rPr>
                <w:rFonts w:ascii="Times New Roman" w:eastAsia="Times New Roman" w:hAnsi="Times New Roman" w:cs="Times New Roman"/>
                <w:sz w:val="24"/>
                <w:szCs w:val="24"/>
                <w:lang w:val="ro-RO" w:eastAsia="ru-RU"/>
              </w:rPr>
              <w:t>;</w:t>
            </w:r>
          </w:p>
        </w:tc>
        <w:tc>
          <w:tcPr>
            <w:tcW w:w="725" w:type="pct"/>
            <w:tcMar>
              <w:top w:w="15" w:type="dxa"/>
              <w:left w:w="45" w:type="dxa"/>
              <w:bottom w:w="15" w:type="dxa"/>
              <w:right w:w="45" w:type="dxa"/>
            </w:tcMar>
            <w:vAlign w:val="center"/>
          </w:tcPr>
          <w:p w14:paraId="1CFE3AF5" w14:textId="7EB34782" w:rsidR="0063354E" w:rsidRPr="00B85D6D" w:rsidRDefault="0063354E" w:rsidP="0040571C">
            <w:pPr>
              <w:spacing w:after="0" w:line="240" w:lineRule="auto"/>
              <w:contextualSpacing/>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0</w:t>
            </w:r>
            <w:r w:rsidR="002D698D">
              <w:rPr>
                <w:rFonts w:ascii="Times New Roman" w:eastAsia="Times New Roman" w:hAnsi="Times New Roman" w:cs="Times New Roman"/>
                <w:sz w:val="24"/>
                <w:szCs w:val="24"/>
                <w:lang w:val="ro-RO" w:eastAsia="ru-RU"/>
              </w:rPr>
              <w:t>,5</w:t>
            </w:r>
          </w:p>
        </w:tc>
        <w:tc>
          <w:tcPr>
            <w:tcW w:w="538" w:type="pct"/>
            <w:tcMar>
              <w:top w:w="15" w:type="dxa"/>
              <w:left w:w="45" w:type="dxa"/>
              <w:bottom w:w="15" w:type="dxa"/>
              <w:right w:w="45" w:type="dxa"/>
            </w:tcMar>
            <w:vAlign w:val="center"/>
          </w:tcPr>
          <w:p w14:paraId="43A8D7FE" w14:textId="77777777" w:rsidR="00CB1D9D" w:rsidRDefault="00CB1D9D"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FNDEMR,</w:t>
            </w:r>
          </w:p>
          <w:p w14:paraId="0FC2E3C0" w14:textId="3ECB556A" w:rsidR="0063354E" w:rsidRPr="00B85D6D" w:rsidRDefault="0063354E" w:rsidP="0040571C">
            <w:pPr>
              <w:spacing w:after="0" w:line="240" w:lineRule="auto"/>
              <w:jc w:val="center"/>
              <w:rPr>
                <w:rFonts w:ascii="Times New Roman" w:eastAsia="Times New Roman" w:hAnsi="Times New Roman" w:cs="Times New Roman"/>
                <w:sz w:val="24"/>
                <w:szCs w:val="24"/>
                <w:lang w:val="ro-RO" w:eastAsia="ru-RU"/>
              </w:rPr>
            </w:pPr>
          </w:p>
        </w:tc>
        <w:tc>
          <w:tcPr>
            <w:tcW w:w="470" w:type="pct"/>
            <w:tcMar>
              <w:top w:w="15" w:type="dxa"/>
              <w:left w:w="45" w:type="dxa"/>
              <w:bottom w:w="15" w:type="dxa"/>
              <w:right w:w="45" w:type="dxa"/>
            </w:tcMar>
            <w:vAlign w:val="center"/>
          </w:tcPr>
          <w:p w14:paraId="7ED014DE" w14:textId="6C0D77CB" w:rsidR="0063354E" w:rsidRDefault="00835B58" w:rsidP="0040571C">
            <w:pPr>
              <w:spacing w:after="0" w:line="240" w:lineRule="auto"/>
              <w:jc w:val="center"/>
              <w:rPr>
                <w:rFonts w:ascii="Times New Roman" w:eastAsia="Times New Roman" w:hAnsi="Times New Roman" w:cs="Times New Roman"/>
                <w:sz w:val="24"/>
                <w:szCs w:val="24"/>
                <w:lang w:val="ro-RO" w:eastAsia="ru-RU"/>
              </w:rPr>
            </w:pPr>
            <w:r w:rsidRPr="00835B58">
              <w:rPr>
                <w:rFonts w:ascii="Times New Roman" w:eastAsia="Times New Roman" w:hAnsi="Times New Roman" w:cs="Times New Roman"/>
                <w:sz w:val="24"/>
                <w:szCs w:val="24"/>
                <w:lang w:val="ro-RO" w:eastAsia="ru-RU"/>
              </w:rPr>
              <w:t>IPAI</w:t>
            </w:r>
            <w:r w:rsidR="008A24B5">
              <w:rPr>
                <w:rFonts w:ascii="Times New Roman" w:eastAsia="Times New Roman" w:hAnsi="Times New Roman" w:cs="Times New Roman"/>
                <w:sz w:val="24"/>
                <w:szCs w:val="24"/>
                <w:lang w:val="ro-RO" w:eastAsia="ru-RU"/>
              </w:rPr>
              <w:t>,</w:t>
            </w:r>
          </w:p>
          <w:p w14:paraId="33CD8322" w14:textId="6E2C7D33" w:rsidR="00CB1D9D" w:rsidRDefault="00CB1D9D"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AIPA</w:t>
            </w:r>
          </w:p>
          <w:p w14:paraId="38A3D1B6" w14:textId="77777777" w:rsidR="00CB1D9D" w:rsidRDefault="00CB1D9D" w:rsidP="0040571C">
            <w:pPr>
              <w:spacing w:after="0" w:line="240" w:lineRule="auto"/>
              <w:jc w:val="center"/>
              <w:rPr>
                <w:rFonts w:ascii="Times New Roman" w:eastAsia="Times New Roman" w:hAnsi="Times New Roman" w:cs="Times New Roman"/>
                <w:sz w:val="24"/>
                <w:szCs w:val="24"/>
                <w:lang w:val="ro-RO" w:eastAsia="ru-RU"/>
              </w:rPr>
            </w:pPr>
          </w:p>
          <w:p w14:paraId="42A7FA1E" w14:textId="406C3584" w:rsidR="008A24B5" w:rsidRPr="00B85D6D" w:rsidRDefault="008A24B5" w:rsidP="0040571C">
            <w:pPr>
              <w:spacing w:after="0" w:line="240" w:lineRule="auto"/>
              <w:jc w:val="center"/>
              <w:rPr>
                <w:rFonts w:ascii="Times New Roman" w:eastAsia="Times New Roman" w:hAnsi="Times New Roman" w:cs="Times New Roman"/>
                <w:sz w:val="24"/>
                <w:szCs w:val="24"/>
                <w:lang w:val="ro-RO" w:eastAsia="ru-RU"/>
              </w:rPr>
            </w:pPr>
          </w:p>
        </w:tc>
        <w:tc>
          <w:tcPr>
            <w:tcW w:w="504" w:type="pct"/>
            <w:tcBorders>
              <w:right w:val="single" w:sz="4" w:space="0" w:color="auto"/>
            </w:tcBorders>
            <w:tcMar>
              <w:top w:w="15" w:type="dxa"/>
              <w:left w:w="45" w:type="dxa"/>
              <w:bottom w:w="15" w:type="dxa"/>
              <w:right w:w="45" w:type="dxa"/>
            </w:tcMar>
            <w:vAlign w:val="center"/>
          </w:tcPr>
          <w:p w14:paraId="413321AC" w14:textId="5D66C588" w:rsidR="007616E9" w:rsidRPr="00B85D6D" w:rsidRDefault="00AC0EEA" w:rsidP="00336E3A">
            <w:pPr>
              <w:spacing w:after="0" w:line="240" w:lineRule="auto"/>
              <w:jc w:val="center"/>
              <w:rPr>
                <w:rFonts w:ascii="Times New Roman" w:eastAsia="Times New Roman" w:hAnsi="Times New Roman" w:cs="Times New Roman"/>
                <w:sz w:val="24"/>
                <w:szCs w:val="24"/>
                <w:lang w:val="ro-RO" w:eastAsia="ru-RU"/>
              </w:rPr>
            </w:pPr>
            <w:r w:rsidRPr="00AC0EEA">
              <w:rPr>
                <w:rFonts w:ascii="Times New Roman" w:eastAsia="Times New Roman" w:hAnsi="Times New Roman" w:cs="Times New Roman"/>
                <w:sz w:val="24"/>
                <w:szCs w:val="24"/>
                <w:lang w:val="ro-RO" w:eastAsia="ru-RU"/>
              </w:rPr>
              <w:t>Asociații de profil</w:t>
            </w:r>
          </w:p>
        </w:tc>
        <w:tc>
          <w:tcPr>
            <w:tcW w:w="415" w:type="pct"/>
            <w:tcBorders>
              <w:left w:val="single" w:sz="4" w:space="0" w:color="auto"/>
            </w:tcBorders>
            <w:vAlign w:val="center"/>
          </w:tcPr>
          <w:p w14:paraId="69D42D29" w14:textId="6F461037" w:rsidR="0063354E" w:rsidRPr="00B85D6D" w:rsidRDefault="00EC1E3F" w:rsidP="00EC1E3F">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Anual</w:t>
            </w:r>
          </w:p>
        </w:tc>
        <w:tc>
          <w:tcPr>
            <w:tcW w:w="563" w:type="pct"/>
            <w:tcMar>
              <w:top w:w="15" w:type="dxa"/>
              <w:left w:w="45" w:type="dxa"/>
              <w:bottom w:w="15" w:type="dxa"/>
              <w:right w:w="45" w:type="dxa"/>
            </w:tcMar>
            <w:vAlign w:val="center"/>
          </w:tcPr>
          <w:p w14:paraId="619F95FB" w14:textId="56DDA9A6" w:rsidR="0063354E" w:rsidRPr="00B85D6D" w:rsidRDefault="00EC1E3F" w:rsidP="00835B58">
            <w:pPr>
              <w:spacing w:after="0" w:line="240" w:lineRule="auto"/>
              <w:jc w:val="center"/>
              <w:rPr>
                <w:rFonts w:ascii="Times New Roman" w:eastAsia="Times New Roman" w:hAnsi="Times New Roman" w:cs="Times New Roman"/>
                <w:sz w:val="24"/>
                <w:szCs w:val="24"/>
                <w:lang w:val="ro-RO" w:eastAsia="ru-RU"/>
              </w:rPr>
            </w:pPr>
            <w:r w:rsidRPr="00B85D6D">
              <w:rPr>
                <w:rFonts w:ascii="Times New Roman" w:eastAsia="Times New Roman" w:hAnsi="Times New Roman" w:cs="Times New Roman"/>
                <w:sz w:val="24"/>
                <w:szCs w:val="24"/>
                <w:lang w:val="ro-RO" w:eastAsia="ru-RU"/>
              </w:rPr>
              <w:t>Part</w:t>
            </w:r>
            <w:r w:rsidR="008A24B5">
              <w:rPr>
                <w:rFonts w:ascii="Times New Roman" w:eastAsia="Times New Roman" w:hAnsi="Times New Roman" w:cs="Times New Roman"/>
                <w:sz w:val="24"/>
                <w:szCs w:val="24"/>
                <w:lang w:val="ro-RO" w:eastAsia="ru-RU"/>
              </w:rPr>
              <w:t xml:space="preserve">iciparea, </w:t>
            </w:r>
            <w:r w:rsidR="00835B58">
              <w:rPr>
                <w:rFonts w:ascii="Times New Roman" w:eastAsia="Times New Roman" w:hAnsi="Times New Roman" w:cs="Times New Roman"/>
                <w:sz w:val="24"/>
                <w:szCs w:val="24"/>
                <w:lang w:val="ro-RO" w:eastAsia="ru-RU"/>
              </w:rPr>
              <w:t>a cel puțin 5 beneficiari la</w:t>
            </w:r>
            <w:r w:rsidR="00363E1B">
              <w:rPr>
                <w:rFonts w:ascii="Times New Roman" w:eastAsia="Times New Roman" w:hAnsi="Times New Roman" w:cs="Times New Roman"/>
                <w:sz w:val="24"/>
                <w:szCs w:val="24"/>
                <w:lang w:val="ro-RO" w:eastAsia="ru-RU"/>
              </w:rPr>
              <w:t xml:space="preserve"> </w:t>
            </w:r>
            <w:r w:rsidRPr="00B85D6D">
              <w:rPr>
                <w:rFonts w:ascii="Times New Roman" w:eastAsia="Times New Roman" w:hAnsi="Times New Roman" w:cs="Times New Roman"/>
                <w:sz w:val="24"/>
                <w:szCs w:val="24"/>
                <w:lang w:val="ro-RO" w:eastAsia="ru-RU"/>
              </w:rPr>
              <w:t>evenimente</w:t>
            </w:r>
            <w:r w:rsidR="00835B58">
              <w:rPr>
                <w:rFonts w:ascii="Times New Roman" w:eastAsia="Times New Roman" w:hAnsi="Times New Roman" w:cs="Times New Roman"/>
                <w:sz w:val="24"/>
                <w:szCs w:val="24"/>
                <w:lang w:val="ro-RO" w:eastAsia="ru-RU"/>
              </w:rPr>
              <w:t>le</w:t>
            </w:r>
            <w:r w:rsidRPr="00B85D6D">
              <w:rPr>
                <w:rFonts w:ascii="Times New Roman" w:eastAsia="Times New Roman" w:hAnsi="Times New Roman" w:cs="Times New Roman"/>
                <w:sz w:val="24"/>
                <w:szCs w:val="24"/>
                <w:lang w:val="ro-RO" w:eastAsia="ru-RU"/>
              </w:rPr>
              <w:t xml:space="preserve"> de promovare a produselor lactate naționale organizate în afara țării.</w:t>
            </w:r>
          </w:p>
        </w:tc>
      </w:tr>
      <w:tr w:rsidR="008A24B5" w:rsidRPr="00BC4E28" w14:paraId="186FBB64" w14:textId="77777777" w:rsidTr="00AA44C1">
        <w:trPr>
          <w:tblCellSpacing w:w="0" w:type="dxa"/>
          <w:jc w:val="center"/>
        </w:trPr>
        <w:tc>
          <w:tcPr>
            <w:tcW w:w="300" w:type="pct"/>
            <w:tcMar>
              <w:top w:w="15" w:type="dxa"/>
              <w:left w:w="45" w:type="dxa"/>
              <w:bottom w:w="15" w:type="dxa"/>
              <w:right w:w="45" w:type="dxa"/>
            </w:tcMar>
          </w:tcPr>
          <w:p w14:paraId="445F25EC" w14:textId="3F72F813" w:rsidR="008A24B5" w:rsidRPr="00B85D6D" w:rsidRDefault="008A24B5"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11.6</w:t>
            </w:r>
          </w:p>
        </w:tc>
        <w:tc>
          <w:tcPr>
            <w:tcW w:w="1485" w:type="pct"/>
            <w:tcMar>
              <w:top w:w="15" w:type="dxa"/>
              <w:left w:w="45" w:type="dxa"/>
              <w:bottom w:w="15" w:type="dxa"/>
              <w:right w:w="45" w:type="dxa"/>
            </w:tcMar>
          </w:tcPr>
          <w:p w14:paraId="113EAE7F" w14:textId="7A421627" w:rsidR="008A24B5" w:rsidRPr="00B85D6D" w:rsidRDefault="00CC6CD0" w:rsidP="0040571C">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Elaborarea profilelor investiționale (creșterea animalelor, fabrici de procesare a produselor lactate)</w:t>
            </w:r>
          </w:p>
        </w:tc>
        <w:tc>
          <w:tcPr>
            <w:tcW w:w="725" w:type="pct"/>
            <w:tcMar>
              <w:top w:w="15" w:type="dxa"/>
              <w:left w:w="45" w:type="dxa"/>
              <w:bottom w:w="15" w:type="dxa"/>
              <w:right w:w="45" w:type="dxa"/>
            </w:tcMar>
            <w:vAlign w:val="center"/>
          </w:tcPr>
          <w:p w14:paraId="2CB8F6DC" w14:textId="5458C49D" w:rsidR="008A24B5" w:rsidRPr="00B85D6D" w:rsidRDefault="00CC6CD0" w:rsidP="0040571C">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0,1</w:t>
            </w:r>
          </w:p>
        </w:tc>
        <w:tc>
          <w:tcPr>
            <w:tcW w:w="538" w:type="pct"/>
            <w:tcMar>
              <w:top w:w="15" w:type="dxa"/>
              <w:left w:w="45" w:type="dxa"/>
              <w:bottom w:w="15" w:type="dxa"/>
              <w:right w:w="45" w:type="dxa"/>
            </w:tcMar>
            <w:vAlign w:val="center"/>
          </w:tcPr>
          <w:p w14:paraId="5A89F860" w14:textId="77777777" w:rsidR="008A24B5" w:rsidRDefault="00CC6CD0"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Buget de stat, </w:t>
            </w:r>
          </w:p>
          <w:p w14:paraId="4EE31CA7" w14:textId="7DEE3E20" w:rsidR="00CC6CD0" w:rsidRPr="00B85D6D" w:rsidRDefault="00CC6CD0"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Donatori </w:t>
            </w:r>
          </w:p>
        </w:tc>
        <w:tc>
          <w:tcPr>
            <w:tcW w:w="470" w:type="pct"/>
            <w:tcMar>
              <w:top w:w="15" w:type="dxa"/>
              <w:left w:w="45" w:type="dxa"/>
              <w:bottom w:w="15" w:type="dxa"/>
              <w:right w:w="45" w:type="dxa"/>
            </w:tcMar>
            <w:vAlign w:val="center"/>
          </w:tcPr>
          <w:p w14:paraId="1860DD5F" w14:textId="77777777" w:rsidR="008A24B5" w:rsidRDefault="00CC6CD0"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MADRM, </w:t>
            </w:r>
          </w:p>
          <w:p w14:paraId="79CF1E7D" w14:textId="7E737387" w:rsidR="00CC6CD0" w:rsidRPr="00B85D6D" w:rsidRDefault="00835B58" w:rsidP="0040571C">
            <w:pPr>
              <w:spacing w:after="0" w:line="240" w:lineRule="auto"/>
              <w:jc w:val="center"/>
              <w:rPr>
                <w:rFonts w:ascii="Times New Roman" w:eastAsia="Times New Roman" w:hAnsi="Times New Roman" w:cs="Times New Roman"/>
                <w:sz w:val="24"/>
                <w:szCs w:val="24"/>
                <w:lang w:val="ro-RO" w:eastAsia="ru-RU"/>
              </w:rPr>
            </w:pPr>
            <w:r w:rsidRPr="00835B58">
              <w:rPr>
                <w:rFonts w:ascii="Times New Roman" w:eastAsia="Times New Roman" w:hAnsi="Times New Roman" w:cs="Times New Roman"/>
                <w:sz w:val="24"/>
                <w:szCs w:val="24"/>
                <w:lang w:val="ro-RO" w:eastAsia="ru-RU"/>
              </w:rPr>
              <w:t>IPAI</w:t>
            </w:r>
          </w:p>
        </w:tc>
        <w:tc>
          <w:tcPr>
            <w:tcW w:w="504" w:type="pct"/>
            <w:tcBorders>
              <w:right w:val="single" w:sz="4" w:space="0" w:color="auto"/>
            </w:tcBorders>
            <w:tcMar>
              <w:top w:w="15" w:type="dxa"/>
              <w:left w:w="45" w:type="dxa"/>
              <w:bottom w:w="15" w:type="dxa"/>
              <w:right w:w="45" w:type="dxa"/>
            </w:tcMar>
            <w:vAlign w:val="center"/>
          </w:tcPr>
          <w:p w14:paraId="19D189DD" w14:textId="451476B6" w:rsidR="008A24B5" w:rsidRDefault="00CC6CD0" w:rsidP="00EC1E3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Program de asistență tehnică</w:t>
            </w:r>
          </w:p>
        </w:tc>
        <w:tc>
          <w:tcPr>
            <w:tcW w:w="415" w:type="pct"/>
            <w:tcBorders>
              <w:left w:val="single" w:sz="4" w:space="0" w:color="auto"/>
            </w:tcBorders>
            <w:vAlign w:val="center"/>
          </w:tcPr>
          <w:p w14:paraId="16A29EB5" w14:textId="3D1B0FCA" w:rsidR="008A24B5" w:rsidRPr="00B85D6D" w:rsidRDefault="00CC6CD0" w:rsidP="00EC1E3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2022</w:t>
            </w:r>
          </w:p>
        </w:tc>
        <w:tc>
          <w:tcPr>
            <w:tcW w:w="563" w:type="pct"/>
            <w:tcMar>
              <w:top w:w="15" w:type="dxa"/>
              <w:left w:w="45" w:type="dxa"/>
              <w:bottom w:w="15" w:type="dxa"/>
              <w:right w:w="45" w:type="dxa"/>
            </w:tcMar>
            <w:vAlign w:val="center"/>
          </w:tcPr>
          <w:p w14:paraId="77AF3ACD" w14:textId="523992E5" w:rsidR="008A24B5" w:rsidRPr="00B85D6D" w:rsidRDefault="00CC6CD0" w:rsidP="0040571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 catalog cu profile investiționale elaborat</w:t>
            </w:r>
          </w:p>
        </w:tc>
      </w:tr>
    </w:tbl>
    <w:p w14:paraId="3B786496" w14:textId="571949D8" w:rsidR="00D30A1D" w:rsidRPr="00B85D6D" w:rsidRDefault="00D30A1D" w:rsidP="00CB2FA4">
      <w:pPr>
        <w:rPr>
          <w:lang w:val="ro-RO"/>
        </w:rPr>
      </w:pPr>
    </w:p>
    <w:p w14:paraId="782455C5" w14:textId="3E040674" w:rsidR="001A5A26" w:rsidRPr="00B85D6D" w:rsidRDefault="001A5A26" w:rsidP="00CB2FA4">
      <w:pPr>
        <w:rPr>
          <w:lang w:val="ro-RO"/>
        </w:rPr>
      </w:pPr>
    </w:p>
    <w:p w14:paraId="6614AD86" w14:textId="4A6AA40D" w:rsidR="00CB2FA4" w:rsidRPr="00B85D6D" w:rsidRDefault="00CB2FA4" w:rsidP="00CB2FA4">
      <w:pPr>
        <w:rPr>
          <w:lang w:val="ro-RO"/>
        </w:rPr>
      </w:pPr>
    </w:p>
    <w:p w14:paraId="29FA6881" w14:textId="4BF2A8AB" w:rsidR="00CB2FA4" w:rsidRPr="00B85D6D" w:rsidRDefault="00CB2FA4" w:rsidP="00CB2FA4">
      <w:pPr>
        <w:rPr>
          <w:rFonts w:ascii="Times New Roman" w:eastAsia="Times New Roman" w:hAnsi="Times New Roman" w:cs="Times New Roman"/>
          <w:sz w:val="24"/>
          <w:szCs w:val="24"/>
          <w:lang w:val="ro-RO" w:eastAsia="ru-RU"/>
        </w:rPr>
      </w:pPr>
    </w:p>
    <w:sectPr w:rsidR="00CB2FA4" w:rsidRPr="00B85D6D" w:rsidSect="00ED3F8F">
      <w:pgSz w:w="16838" w:h="11906" w:orient="landscape"/>
      <w:pgMar w:top="1699"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CE873" w14:textId="77777777" w:rsidR="008A08BF" w:rsidRDefault="008A08BF" w:rsidP="00EA1014">
      <w:pPr>
        <w:spacing w:after="0" w:line="240" w:lineRule="auto"/>
      </w:pPr>
      <w:r>
        <w:separator/>
      </w:r>
    </w:p>
  </w:endnote>
  <w:endnote w:type="continuationSeparator" w:id="0">
    <w:p w14:paraId="5AD3AEC7" w14:textId="77777777" w:rsidR="008A08BF" w:rsidRDefault="008A08BF" w:rsidP="00EA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41108"/>
      <w:docPartObj>
        <w:docPartGallery w:val="Page Numbers (Bottom of Page)"/>
        <w:docPartUnique/>
      </w:docPartObj>
    </w:sdtPr>
    <w:sdtEndPr>
      <w:rPr>
        <w:noProof/>
      </w:rPr>
    </w:sdtEndPr>
    <w:sdtContent>
      <w:p w14:paraId="19BC5788" w14:textId="0B41B8E1" w:rsidR="00BC4E28" w:rsidRDefault="00BC4E28">
        <w:pPr>
          <w:pStyle w:val="Footer"/>
          <w:jc w:val="right"/>
        </w:pPr>
        <w:r>
          <w:fldChar w:fldCharType="begin"/>
        </w:r>
        <w:r>
          <w:instrText xml:space="preserve"> PAGE   \* MERGEFORMAT </w:instrText>
        </w:r>
        <w:r>
          <w:fldChar w:fldCharType="separate"/>
        </w:r>
        <w:r w:rsidR="003A648F">
          <w:rPr>
            <w:noProof/>
          </w:rPr>
          <w:t>6</w:t>
        </w:r>
        <w:r>
          <w:rPr>
            <w:noProof/>
          </w:rPr>
          <w:fldChar w:fldCharType="end"/>
        </w:r>
      </w:p>
    </w:sdtContent>
  </w:sdt>
  <w:p w14:paraId="1739D881" w14:textId="77777777" w:rsidR="00BC4E28" w:rsidRDefault="00BC4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93F56" w14:textId="77777777" w:rsidR="008A08BF" w:rsidRDefault="008A08BF" w:rsidP="00EA1014">
      <w:pPr>
        <w:spacing w:after="0" w:line="240" w:lineRule="auto"/>
      </w:pPr>
      <w:r>
        <w:separator/>
      </w:r>
    </w:p>
  </w:footnote>
  <w:footnote w:type="continuationSeparator" w:id="0">
    <w:p w14:paraId="7FC93EAB" w14:textId="77777777" w:rsidR="008A08BF" w:rsidRDefault="008A08BF" w:rsidP="00EA1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809"/>
    <w:multiLevelType w:val="hybridMultilevel"/>
    <w:tmpl w:val="CAEC341C"/>
    <w:lvl w:ilvl="0" w:tplc="6CBE5298">
      <w:start w:val="1"/>
      <w:numFmt w:val="decimal"/>
      <w:lvlText w:val="%1)"/>
      <w:lvlJc w:val="left"/>
      <w:pPr>
        <w:ind w:left="1068" w:hanging="360"/>
      </w:pPr>
      <w:rPr>
        <w:rFonts w:ascii="Cambria" w:eastAsiaTheme="minorHAnsi" w:hAnsi="Cambria" w:cstheme="minorBid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8E40BE"/>
    <w:multiLevelType w:val="hybridMultilevel"/>
    <w:tmpl w:val="D5E2EBF2"/>
    <w:lvl w:ilvl="0" w:tplc="B81E0BAA">
      <w:start w:val="6"/>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95668"/>
    <w:multiLevelType w:val="hybridMultilevel"/>
    <w:tmpl w:val="C32C0FE8"/>
    <w:lvl w:ilvl="0" w:tplc="1ED09286">
      <w:start w:val="1"/>
      <w:numFmt w:val="lowerLetter"/>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3">
    <w:nsid w:val="0B4E646C"/>
    <w:multiLevelType w:val="hybridMultilevel"/>
    <w:tmpl w:val="FA7E5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903E2"/>
    <w:multiLevelType w:val="hybridMultilevel"/>
    <w:tmpl w:val="18467722"/>
    <w:lvl w:ilvl="0" w:tplc="D332BCC0">
      <w:start w:val="2"/>
      <w:numFmt w:val="decimal"/>
      <w:lvlText w:val="%1."/>
      <w:lvlJc w:val="left"/>
      <w:pPr>
        <w:ind w:left="630" w:hanging="360"/>
      </w:pPr>
      <w:rPr>
        <w:rFonts w:hint="default"/>
        <w:b/>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nsid w:val="0CF36A63"/>
    <w:multiLevelType w:val="hybridMultilevel"/>
    <w:tmpl w:val="144E6DE6"/>
    <w:lvl w:ilvl="0" w:tplc="F6608B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2375BF"/>
    <w:multiLevelType w:val="hybridMultilevel"/>
    <w:tmpl w:val="EC285D7A"/>
    <w:lvl w:ilvl="0" w:tplc="778EF8F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A0BC2"/>
    <w:multiLevelType w:val="hybridMultilevel"/>
    <w:tmpl w:val="D778C7FA"/>
    <w:lvl w:ilvl="0" w:tplc="87B221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6957FC1"/>
    <w:multiLevelType w:val="hybridMultilevel"/>
    <w:tmpl w:val="55C4BCA0"/>
    <w:lvl w:ilvl="0" w:tplc="B7860F7C">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82C018E"/>
    <w:multiLevelType w:val="hybridMultilevel"/>
    <w:tmpl w:val="FD2C109E"/>
    <w:lvl w:ilvl="0" w:tplc="981E288C">
      <w:start w:val="22"/>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nsid w:val="1BB64FB8"/>
    <w:multiLevelType w:val="hybridMultilevel"/>
    <w:tmpl w:val="051C7966"/>
    <w:lvl w:ilvl="0" w:tplc="DCF41562">
      <w:start w:val="1"/>
      <w:numFmt w:val="decimal"/>
      <w:lvlText w:val="%1)"/>
      <w:lvlJc w:val="left"/>
      <w:pPr>
        <w:ind w:left="1350" w:hanging="360"/>
      </w:pPr>
      <w:rPr>
        <w:rFonts w:ascii="Cambria" w:eastAsiaTheme="minorHAnsi" w:hAnsi="Cambria" w:cstheme="minorBidi"/>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1E8461AE"/>
    <w:multiLevelType w:val="hybridMultilevel"/>
    <w:tmpl w:val="81E4652A"/>
    <w:lvl w:ilvl="0" w:tplc="6E540AC0">
      <w:start w:val="1"/>
      <w:numFmt w:val="decimal"/>
      <w:lvlText w:val="%1)"/>
      <w:lvlJc w:val="left"/>
      <w:pPr>
        <w:ind w:left="1350" w:hanging="360"/>
      </w:pPr>
      <w:rPr>
        <w:rFonts w:ascii="Cambria" w:eastAsiaTheme="minorHAnsi" w:hAnsi="Cambria" w:cstheme="minorBidi"/>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20242D54"/>
    <w:multiLevelType w:val="hybridMultilevel"/>
    <w:tmpl w:val="970E9336"/>
    <w:lvl w:ilvl="0" w:tplc="0756E392">
      <w:start w:val="31"/>
      <w:numFmt w:val="decimal"/>
      <w:lvlText w:val="%1."/>
      <w:lvlJc w:val="left"/>
      <w:pPr>
        <w:ind w:left="1530" w:hanging="360"/>
      </w:pPr>
      <w:rPr>
        <w:rFonts w:hint="default"/>
        <w:b w:val="0"/>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3">
    <w:nsid w:val="21EE701D"/>
    <w:multiLevelType w:val="hybridMultilevel"/>
    <w:tmpl w:val="F020B08C"/>
    <w:lvl w:ilvl="0" w:tplc="DCECD56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5C82903"/>
    <w:multiLevelType w:val="hybridMultilevel"/>
    <w:tmpl w:val="75604E4E"/>
    <w:lvl w:ilvl="0" w:tplc="B5389D4E">
      <w:start w:val="1"/>
      <w:numFmt w:val="bullet"/>
      <w:pStyle w:val="TOC3"/>
      <w:lvlText w:val=""/>
      <w:lvlJc w:val="left"/>
      <w:pPr>
        <w:tabs>
          <w:tab w:val="num" w:pos="660"/>
        </w:tabs>
        <w:ind w:left="660" w:hanging="360"/>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15">
    <w:nsid w:val="26927049"/>
    <w:multiLevelType w:val="hybridMultilevel"/>
    <w:tmpl w:val="958228EA"/>
    <w:lvl w:ilvl="0" w:tplc="B71C3228">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nsid w:val="280D3D40"/>
    <w:multiLevelType w:val="hybridMultilevel"/>
    <w:tmpl w:val="1A4C386A"/>
    <w:lvl w:ilvl="0" w:tplc="D3CE0FF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7">
    <w:nsid w:val="2849409C"/>
    <w:multiLevelType w:val="hybridMultilevel"/>
    <w:tmpl w:val="40D6B76A"/>
    <w:lvl w:ilvl="0" w:tplc="FF04CBEC">
      <w:start w:val="34"/>
      <w:numFmt w:val="decimal"/>
      <w:lvlText w:val="%1."/>
      <w:lvlJc w:val="left"/>
      <w:pPr>
        <w:ind w:left="1170" w:hanging="360"/>
      </w:pPr>
      <w:rPr>
        <w:rFonts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8">
    <w:nsid w:val="289F25ED"/>
    <w:multiLevelType w:val="hybridMultilevel"/>
    <w:tmpl w:val="30323430"/>
    <w:lvl w:ilvl="0" w:tplc="5CC80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9FA1E7B"/>
    <w:multiLevelType w:val="hybridMultilevel"/>
    <w:tmpl w:val="D1DEC27E"/>
    <w:lvl w:ilvl="0" w:tplc="083C39CA">
      <w:start w:val="30"/>
      <w:numFmt w:val="decimal"/>
      <w:lvlText w:val="%1."/>
      <w:lvlJc w:val="left"/>
      <w:pPr>
        <w:ind w:left="1350" w:hanging="360"/>
      </w:pPr>
      <w:rPr>
        <w:rFonts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0">
    <w:nsid w:val="2D7F1F30"/>
    <w:multiLevelType w:val="hybridMultilevel"/>
    <w:tmpl w:val="67FA634E"/>
    <w:lvl w:ilvl="0" w:tplc="9B78CDE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2D8327E5"/>
    <w:multiLevelType w:val="hybridMultilevel"/>
    <w:tmpl w:val="300EEA0E"/>
    <w:lvl w:ilvl="0" w:tplc="156C2F2C">
      <w:start w:val="1"/>
      <w:numFmt w:val="lowerLetter"/>
      <w:lvlText w:val="%1)"/>
      <w:lvlJc w:val="left"/>
      <w:pPr>
        <w:ind w:left="1166" w:hanging="72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22">
    <w:nsid w:val="2E45593A"/>
    <w:multiLevelType w:val="hybridMultilevel"/>
    <w:tmpl w:val="DBA6EDFE"/>
    <w:lvl w:ilvl="0" w:tplc="94027E7C">
      <w:start w:val="3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2ED7337C"/>
    <w:multiLevelType w:val="hybridMultilevel"/>
    <w:tmpl w:val="676E8890"/>
    <w:lvl w:ilvl="0" w:tplc="6DEA32DE">
      <w:start w:val="1"/>
      <w:numFmt w:val="decimal"/>
      <w:lvlText w:val="%1)"/>
      <w:lvlJc w:val="left"/>
      <w:pPr>
        <w:ind w:left="990" w:hanging="360"/>
      </w:pPr>
      <w:rPr>
        <w:rFonts w:ascii="Cambria" w:eastAsiaTheme="minorHAnsi" w:hAnsi="Cambria" w:cstheme="minorBidi"/>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4">
    <w:nsid w:val="31C75EA6"/>
    <w:multiLevelType w:val="hybridMultilevel"/>
    <w:tmpl w:val="3606FB92"/>
    <w:lvl w:ilvl="0" w:tplc="983A622C">
      <w:start w:val="27"/>
      <w:numFmt w:val="decimal"/>
      <w:lvlText w:val="%1."/>
      <w:lvlJc w:val="left"/>
      <w:pPr>
        <w:ind w:left="126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322444F5"/>
    <w:multiLevelType w:val="hybridMultilevel"/>
    <w:tmpl w:val="A08C9224"/>
    <w:lvl w:ilvl="0" w:tplc="44248A56">
      <w:start w:val="1"/>
      <w:numFmt w:val="upperRoman"/>
      <w:lvlText w:val="%1."/>
      <w:lvlJc w:val="left"/>
      <w:pPr>
        <w:ind w:left="1170" w:hanging="72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356B1324"/>
    <w:multiLevelType w:val="hybridMultilevel"/>
    <w:tmpl w:val="38F6A79A"/>
    <w:lvl w:ilvl="0" w:tplc="F300D80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7">
    <w:nsid w:val="369B1F75"/>
    <w:multiLevelType w:val="hybridMultilevel"/>
    <w:tmpl w:val="60AC2F2A"/>
    <w:lvl w:ilvl="0" w:tplc="8EB0A1C4">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AE21F12"/>
    <w:multiLevelType w:val="hybridMultilevel"/>
    <w:tmpl w:val="AAF4BC1A"/>
    <w:lvl w:ilvl="0" w:tplc="CC6E4D8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7B5AD6"/>
    <w:multiLevelType w:val="hybridMultilevel"/>
    <w:tmpl w:val="78C0F50E"/>
    <w:lvl w:ilvl="0" w:tplc="3306D756">
      <w:start w:val="1"/>
      <w:numFmt w:val="upperRoman"/>
      <w:lvlText w:val="%1."/>
      <w:lvlJc w:val="left"/>
      <w:pPr>
        <w:ind w:left="1350" w:hanging="72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0">
    <w:nsid w:val="3DD67EF3"/>
    <w:multiLevelType w:val="hybridMultilevel"/>
    <w:tmpl w:val="6662351A"/>
    <w:lvl w:ilvl="0" w:tplc="2FE4CEAE">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7627F1"/>
    <w:multiLevelType w:val="hybridMultilevel"/>
    <w:tmpl w:val="9EDCF312"/>
    <w:lvl w:ilvl="0" w:tplc="FF0AE0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6902E2"/>
    <w:multiLevelType w:val="hybridMultilevel"/>
    <w:tmpl w:val="4F4C9EDE"/>
    <w:lvl w:ilvl="0" w:tplc="52CA70E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8D28CA"/>
    <w:multiLevelType w:val="hybridMultilevel"/>
    <w:tmpl w:val="C2E4225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B5B19EA"/>
    <w:multiLevelType w:val="hybridMultilevel"/>
    <w:tmpl w:val="8EF6EDD0"/>
    <w:lvl w:ilvl="0" w:tplc="B7E44C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40D4E3D"/>
    <w:multiLevelType w:val="hybridMultilevel"/>
    <w:tmpl w:val="4BB24596"/>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1D6020"/>
    <w:multiLevelType w:val="hybridMultilevel"/>
    <w:tmpl w:val="2A88F3D6"/>
    <w:lvl w:ilvl="0" w:tplc="945C1836">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606D19"/>
    <w:multiLevelType w:val="hybridMultilevel"/>
    <w:tmpl w:val="A0EAB476"/>
    <w:lvl w:ilvl="0" w:tplc="B6E05D36">
      <w:start w:val="1"/>
      <w:numFmt w:val="upperRoman"/>
      <w:lvlText w:val="%1."/>
      <w:lvlJc w:val="left"/>
      <w:pPr>
        <w:ind w:left="1350" w:hanging="720"/>
      </w:pPr>
      <w:rPr>
        <w:rFonts w:hint="default"/>
        <w:b/>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8">
    <w:nsid w:val="5C0214AF"/>
    <w:multiLevelType w:val="hybridMultilevel"/>
    <w:tmpl w:val="DD603EA6"/>
    <w:lvl w:ilvl="0" w:tplc="F4F632F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0E0370"/>
    <w:multiLevelType w:val="multilevel"/>
    <w:tmpl w:val="8AE2894E"/>
    <w:lvl w:ilvl="0">
      <w:start w:val="1"/>
      <w:numFmt w:val="decimal"/>
      <w:lvlText w:val="%1)"/>
      <w:lvlJc w:val="left"/>
      <w:pPr>
        <w:ind w:left="708" w:hanging="360"/>
      </w:pPr>
      <w:rPr>
        <w:rFonts w:ascii="Cambria" w:eastAsiaTheme="minorHAnsi" w:hAnsi="Cambria" w:cstheme="minorBidi"/>
      </w:rPr>
    </w:lvl>
    <w:lvl w:ilvl="1">
      <w:start w:val="1"/>
      <w:numFmt w:val="decimal"/>
      <w:lvlText w:val="%1.%2."/>
      <w:lvlJc w:val="left"/>
      <w:pPr>
        <w:ind w:left="1140" w:hanging="432"/>
      </w:pPr>
    </w:lvl>
    <w:lvl w:ilvl="2">
      <w:start w:val="1"/>
      <w:numFmt w:val="decimal"/>
      <w:lvlText w:val="%1.%2.%3."/>
      <w:lvlJc w:val="left"/>
      <w:pPr>
        <w:ind w:left="1572" w:hanging="504"/>
      </w:pPr>
    </w:lvl>
    <w:lvl w:ilvl="3">
      <w:start w:val="1"/>
      <w:numFmt w:val="decimal"/>
      <w:lvlText w:val="%1.%2.%3.%4."/>
      <w:lvlJc w:val="left"/>
      <w:pPr>
        <w:ind w:left="2076" w:hanging="648"/>
      </w:pPr>
    </w:lvl>
    <w:lvl w:ilvl="4">
      <w:start w:val="1"/>
      <w:numFmt w:val="decimal"/>
      <w:lvlText w:val="%1.%2.%3.%4.%5."/>
      <w:lvlJc w:val="left"/>
      <w:pPr>
        <w:ind w:left="2580" w:hanging="792"/>
      </w:pPr>
    </w:lvl>
    <w:lvl w:ilvl="5">
      <w:start w:val="1"/>
      <w:numFmt w:val="decimal"/>
      <w:lvlText w:val="%1.%2.%3.%4.%5.%6."/>
      <w:lvlJc w:val="left"/>
      <w:pPr>
        <w:ind w:left="3084" w:hanging="936"/>
      </w:pPr>
    </w:lvl>
    <w:lvl w:ilvl="6">
      <w:start w:val="1"/>
      <w:numFmt w:val="decimal"/>
      <w:lvlText w:val="%1.%2.%3.%4.%5.%6.%7."/>
      <w:lvlJc w:val="left"/>
      <w:pPr>
        <w:ind w:left="3588" w:hanging="1080"/>
      </w:pPr>
    </w:lvl>
    <w:lvl w:ilvl="7">
      <w:start w:val="1"/>
      <w:numFmt w:val="decimal"/>
      <w:lvlText w:val="%1.%2.%3.%4.%5.%6.%7.%8."/>
      <w:lvlJc w:val="left"/>
      <w:pPr>
        <w:ind w:left="4092" w:hanging="1224"/>
      </w:pPr>
    </w:lvl>
    <w:lvl w:ilvl="8">
      <w:start w:val="1"/>
      <w:numFmt w:val="decimal"/>
      <w:lvlText w:val="%1.%2.%3.%4.%5.%6.%7.%8.%9."/>
      <w:lvlJc w:val="left"/>
      <w:pPr>
        <w:ind w:left="4668" w:hanging="1440"/>
      </w:pPr>
    </w:lvl>
  </w:abstractNum>
  <w:abstractNum w:abstractNumId="40">
    <w:nsid w:val="662A34AA"/>
    <w:multiLevelType w:val="hybridMultilevel"/>
    <w:tmpl w:val="586EF2AE"/>
    <w:lvl w:ilvl="0" w:tplc="2ED2ACF8">
      <w:start w:val="9"/>
      <w:numFmt w:val="upperRoman"/>
      <w:lvlText w:val="%1."/>
      <w:lvlJc w:val="left"/>
      <w:pPr>
        <w:ind w:left="2070" w:hanging="720"/>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41">
    <w:nsid w:val="6B0F6938"/>
    <w:multiLevelType w:val="hybridMultilevel"/>
    <w:tmpl w:val="27066122"/>
    <w:lvl w:ilvl="0" w:tplc="589A839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10008B"/>
    <w:multiLevelType w:val="hybridMultilevel"/>
    <w:tmpl w:val="664CFA86"/>
    <w:lvl w:ilvl="0" w:tplc="D840CAAA">
      <w:start w:val="1"/>
      <w:numFmt w:val="upperRoman"/>
      <w:lvlText w:val="%1."/>
      <w:lvlJc w:val="left"/>
      <w:pPr>
        <w:ind w:left="1170" w:hanging="72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3">
    <w:nsid w:val="6F027CBA"/>
    <w:multiLevelType w:val="hybridMultilevel"/>
    <w:tmpl w:val="B0BA7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F41581"/>
    <w:multiLevelType w:val="hybridMultilevel"/>
    <w:tmpl w:val="EF6EE5DA"/>
    <w:lvl w:ilvl="0" w:tplc="B21677D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D26342"/>
    <w:multiLevelType w:val="hybridMultilevel"/>
    <w:tmpl w:val="F7E8041A"/>
    <w:lvl w:ilvl="0" w:tplc="AB322898">
      <w:start w:val="1"/>
      <w:numFmt w:val="decimal"/>
      <w:lvlText w:val="%1)"/>
      <w:lvlJc w:val="left"/>
      <w:pPr>
        <w:ind w:left="990" w:hanging="360"/>
      </w:pPr>
      <w:rPr>
        <w:rFonts w:ascii="Cambria" w:eastAsiaTheme="minorHAnsi" w:hAnsi="Cambria" w:cstheme="minorBidi"/>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5882609"/>
    <w:multiLevelType w:val="hybridMultilevel"/>
    <w:tmpl w:val="2912F25A"/>
    <w:lvl w:ilvl="0" w:tplc="2BE09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D5621F5"/>
    <w:multiLevelType w:val="hybridMultilevel"/>
    <w:tmpl w:val="E4B46760"/>
    <w:lvl w:ilvl="0" w:tplc="3670CCF4">
      <w:start w:val="13"/>
      <w:numFmt w:val="decimal"/>
      <w:lvlText w:val="%1."/>
      <w:lvlJc w:val="left"/>
      <w:pPr>
        <w:ind w:left="810" w:hanging="360"/>
      </w:pPr>
      <w:rPr>
        <w:rFonts w:hint="default"/>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8">
    <w:nsid w:val="7DFD21AE"/>
    <w:multiLevelType w:val="hybridMultilevel"/>
    <w:tmpl w:val="5AC4927A"/>
    <w:lvl w:ilvl="0" w:tplc="C186C206">
      <w:start w:val="1"/>
      <w:numFmt w:val="decimal"/>
      <w:lvlText w:val="%1)"/>
      <w:lvlJc w:val="left"/>
      <w:pPr>
        <w:ind w:left="1068" w:hanging="360"/>
      </w:pPr>
      <w:rPr>
        <w:rFonts w:ascii="Cambria" w:eastAsiaTheme="minorHAnsi" w:hAnsi="Cambria" w:cstheme="minorBid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39"/>
  </w:num>
  <w:num w:numId="3">
    <w:abstractNumId w:val="35"/>
  </w:num>
  <w:num w:numId="4">
    <w:abstractNumId w:val="31"/>
  </w:num>
  <w:num w:numId="5">
    <w:abstractNumId w:val="10"/>
  </w:num>
  <w:num w:numId="6">
    <w:abstractNumId w:val="23"/>
  </w:num>
  <w:num w:numId="7">
    <w:abstractNumId w:val="11"/>
  </w:num>
  <w:num w:numId="8">
    <w:abstractNumId w:val="45"/>
  </w:num>
  <w:num w:numId="9">
    <w:abstractNumId w:val="27"/>
  </w:num>
  <w:num w:numId="10">
    <w:abstractNumId w:val="2"/>
  </w:num>
  <w:num w:numId="11">
    <w:abstractNumId w:val="21"/>
  </w:num>
  <w:num w:numId="12">
    <w:abstractNumId w:val="37"/>
  </w:num>
  <w:num w:numId="13">
    <w:abstractNumId w:val="4"/>
  </w:num>
  <w:num w:numId="14">
    <w:abstractNumId w:val="18"/>
  </w:num>
  <w:num w:numId="15">
    <w:abstractNumId w:val="47"/>
  </w:num>
  <w:num w:numId="16">
    <w:abstractNumId w:val="40"/>
  </w:num>
  <w:num w:numId="17">
    <w:abstractNumId w:val="5"/>
  </w:num>
  <w:num w:numId="18">
    <w:abstractNumId w:val="38"/>
  </w:num>
  <w:num w:numId="19">
    <w:abstractNumId w:val="41"/>
  </w:num>
  <w:num w:numId="20">
    <w:abstractNumId w:val="24"/>
  </w:num>
  <w:num w:numId="21">
    <w:abstractNumId w:val="20"/>
  </w:num>
  <w:num w:numId="22">
    <w:abstractNumId w:val="15"/>
  </w:num>
  <w:num w:numId="23">
    <w:abstractNumId w:val="25"/>
  </w:num>
  <w:num w:numId="24">
    <w:abstractNumId w:val="42"/>
  </w:num>
  <w:num w:numId="25">
    <w:abstractNumId w:val="36"/>
  </w:num>
  <w:num w:numId="26">
    <w:abstractNumId w:val="1"/>
  </w:num>
  <w:num w:numId="27">
    <w:abstractNumId w:val="44"/>
  </w:num>
  <w:num w:numId="28">
    <w:abstractNumId w:val="32"/>
  </w:num>
  <w:num w:numId="29">
    <w:abstractNumId w:val="30"/>
  </w:num>
  <w:num w:numId="30">
    <w:abstractNumId w:val="29"/>
  </w:num>
  <w:num w:numId="31">
    <w:abstractNumId w:val="6"/>
  </w:num>
  <w:num w:numId="32">
    <w:abstractNumId w:val="26"/>
  </w:num>
  <w:num w:numId="33">
    <w:abstractNumId w:val="13"/>
  </w:num>
  <w:num w:numId="34">
    <w:abstractNumId w:val="12"/>
  </w:num>
  <w:num w:numId="35">
    <w:abstractNumId w:val="9"/>
  </w:num>
  <w:num w:numId="36">
    <w:abstractNumId w:val="0"/>
  </w:num>
  <w:num w:numId="37">
    <w:abstractNumId w:val="17"/>
  </w:num>
  <w:num w:numId="38">
    <w:abstractNumId w:val="43"/>
  </w:num>
  <w:num w:numId="39">
    <w:abstractNumId w:val="3"/>
  </w:num>
  <w:num w:numId="40">
    <w:abstractNumId w:val="16"/>
  </w:num>
  <w:num w:numId="41">
    <w:abstractNumId w:val="33"/>
  </w:num>
  <w:num w:numId="42">
    <w:abstractNumId w:val="28"/>
  </w:num>
  <w:num w:numId="43">
    <w:abstractNumId w:val="46"/>
  </w:num>
  <w:num w:numId="44">
    <w:abstractNumId w:val="22"/>
  </w:num>
  <w:num w:numId="45">
    <w:abstractNumId w:val="48"/>
  </w:num>
  <w:num w:numId="46">
    <w:abstractNumId w:val="34"/>
  </w:num>
  <w:num w:numId="47">
    <w:abstractNumId w:val="7"/>
  </w:num>
  <w:num w:numId="48">
    <w:abstractNumId w:val="8"/>
  </w:num>
  <w:num w:numId="4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EE"/>
    <w:rsid w:val="00003146"/>
    <w:rsid w:val="00004311"/>
    <w:rsid w:val="00007F6C"/>
    <w:rsid w:val="000107A8"/>
    <w:rsid w:val="0001142A"/>
    <w:rsid w:val="00015E17"/>
    <w:rsid w:val="000213CB"/>
    <w:rsid w:val="00022667"/>
    <w:rsid w:val="00024CBD"/>
    <w:rsid w:val="0002581C"/>
    <w:rsid w:val="000311FF"/>
    <w:rsid w:val="0003191E"/>
    <w:rsid w:val="00032649"/>
    <w:rsid w:val="0003265E"/>
    <w:rsid w:val="00032ACC"/>
    <w:rsid w:val="00035BA0"/>
    <w:rsid w:val="00036FB9"/>
    <w:rsid w:val="00037188"/>
    <w:rsid w:val="000406F5"/>
    <w:rsid w:val="000417D1"/>
    <w:rsid w:val="00043AFE"/>
    <w:rsid w:val="00047E61"/>
    <w:rsid w:val="00057821"/>
    <w:rsid w:val="00057E58"/>
    <w:rsid w:val="00062012"/>
    <w:rsid w:val="00062400"/>
    <w:rsid w:val="000640EA"/>
    <w:rsid w:val="0006437B"/>
    <w:rsid w:val="00064C40"/>
    <w:rsid w:val="00066870"/>
    <w:rsid w:val="00067A43"/>
    <w:rsid w:val="00074FFC"/>
    <w:rsid w:val="00075A29"/>
    <w:rsid w:val="00076F16"/>
    <w:rsid w:val="000819EC"/>
    <w:rsid w:val="000829E4"/>
    <w:rsid w:val="00084F50"/>
    <w:rsid w:val="0008600D"/>
    <w:rsid w:val="000868E7"/>
    <w:rsid w:val="00086B7B"/>
    <w:rsid w:val="00086E53"/>
    <w:rsid w:val="00090B67"/>
    <w:rsid w:val="000924DD"/>
    <w:rsid w:val="000932BC"/>
    <w:rsid w:val="000941C3"/>
    <w:rsid w:val="00094EE6"/>
    <w:rsid w:val="000971A2"/>
    <w:rsid w:val="0009766A"/>
    <w:rsid w:val="000A17C7"/>
    <w:rsid w:val="000A3C80"/>
    <w:rsid w:val="000B03D5"/>
    <w:rsid w:val="000B3226"/>
    <w:rsid w:val="000B480F"/>
    <w:rsid w:val="000B4915"/>
    <w:rsid w:val="000B572E"/>
    <w:rsid w:val="000B6648"/>
    <w:rsid w:val="000B6A90"/>
    <w:rsid w:val="000B747E"/>
    <w:rsid w:val="000B7A1E"/>
    <w:rsid w:val="000C2215"/>
    <w:rsid w:val="000C2E96"/>
    <w:rsid w:val="000C31F9"/>
    <w:rsid w:val="000C372C"/>
    <w:rsid w:val="000C78AD"/>
    <w:rsid w:val="000D15BD"/>
    <w:rsid w:val="000D15FC"/>
    <w:rsid w:val="000D279D"/>
    <w:rsid w:val="000D3FF7"/>
    <w:rsid w:val="000D6E40"/>
    <w:rsid w:val="000E0EEF"/>
    <w:rsid w:val="000E2B44"/>
    <w:rsid w:val="000E305C"/>
    <w:rsid w:val="000E3237"/>
    <w:rsid w:val="000E48D5"/>
    <w:rsid w:val="000E4DC8"/>
    <w:rsid w:val="000E6FA3"/>
    <w:rsid w:val="000E760D"/>
    <w:rsid w:val="000F187B"/>
    <w:rsid w:val="000F2527"/>
    <w:rsid w:val="000F3529"/>
    <w:rsid w:val="000F6CF3"/>
    <w:rsid w:val="000F7B96"/>
    <w:rsid w:val="00107FFA"/>
    <w:rsid w:val="00110A5E"/>
    <w:rsid w:val="00110F9B"/>
    <w:rsid w:val="00112CA5"/>
    <w:rsid w:val="00113974"/>
    <w:rsid w:val="00113D27"/>
    <w:rsid w:val="00123392"/>
    <w:rsid w:val="00123E95"/>
    <w:rsid w:val="001244F5"/>
    <w:rsid w:val="00126C76"/>
    <w:rsid w:val="0013190D"/>
    <w:rsid w:val="001324C0"/>
    <w:rsid w:val="0013564E"/>
    <w:rsid w:val="00137743"/>
    <w:rsid w:val="00141B36"/>
    <w:rsid w:val="00142FF1"/>
    <w:rsid w:val="00143079"/>
    <w:rsid w:val="00143577"/>
    <w:rsid w:val="00143C44"/>
    <w:rsid w:val="00147CFD"/>
    <w:rsid w:val="00150D3A"/>
    <w:rsid w:val="00155036"/>
    <w:rsid w:val="00155AD4"/>
    <w:rsid w:val="00157A9F"/>
    <w:rsid w:val="00162676"/>
    <w:rsid w:val="0016279C"/>
    <w:rsid w:val="00164A46"/>
    <w:rsid w:val="0016649D"/>
    <w:rsid w:val="001749F8"/>
    <w:rsid w:val="00176471"/>
    <w:rsid w:val="001809D9"/>
    <w:rsid w:val="00182F2F"/>
    <w:rsid w:val="00186077"/>
    <w:rsid w:val="00187F01"/>
    <w:rsid w:val="001916A6"/>
    <w:rsid w:val="001929AD"/>
    <w:rsid w:val="001949AA"/>
    <w:rsid w:val="00196323"/>
    <w:rsid w:val="001A07C6"/>
    <w:rsid w:val="001A495D"/>
    <w:rsid w:val="001A5A26"/>
    <w:rsid w:val="001B38FD"/>
    <w:rsid w:val="001B533E"/>
    <w:rsid w:val="001B7604"/>
    <w:rsid w:val="001C10A6"/>
    <w:rsid w:val="001C3F31"/>
    <w:rsid w:val="001C679F"/>
    <w:rsid w:val="001D23AC"/>
    <w:rsid w:val="001D5660"/>
    <w:rsid w:val="001D71B3"/>
    <w:rsid w:val="001E16CF"/>
    <w:rsid w:val="001E2DB3"/>
    <w:rsid w:val="001E7914"/>
    <w:rsid w:val="001F18B1"/>
    <w:rsid w:val="001F2B7F"/>
    <w:rsid w:val="001F5287"/>
    <w:rsid w:val="00202643"/>
    <w:rsid w:val="0020750E"/>
    <w:rsid w:val="002128D3"/>
    <w:rsid w:val="00213FF5"/>
    <w:rsid w:val="002148BF"/>
    <w:rsid w:val="00215446"/>
    <w:rsid w:val="00216D4B"/>
    <w:rsid w:val="00224939"/>
    <w:rsid w:val="00231D84"/>
    <w:rsid w:val="00232E95"/>
    <w:rsid w:val="00232ED4"/>
    <w:rsid w:val="00233815"/>
    <w:rsid w:val="00234CD4"/>
    <w:rsid w:val="00243022"/>
    <w:rsid w:val="00243D7D"/>
    <w:rsid w:val="002503E1"/>
    <w:rsid w:val="00251BCA"/>
    <w:rsid w:val="00260514"/>
    <w:rsid w:val="00261DB5"/>
    <w:rsid w:val="00262127"/>
    <w:rsid w:val="0026307E"/>
    <w:rsid w:val="00263681"/>
    <w:rsid w:val="00266B96"/>
    <w:rsid w:val="00267733"/>
    <w:rsid w:val="002757AF"/>
    <w:rsid w:val="00277434"/>
    <w:rsid w:val="002810BE"/>
    <w:rsid w:val="0028204E"/>
    <w:rsid w:val="00282652"/>
    <w:rsid w:val="00282D29"/>
    <w:rsid w:val="00282FD1"/>
    <w:rsid w:val="0028376A"/>
    <w:rsid w:val="00283E50"/>
    <w:rsid w:val="002847E7"/>
    <w:rsid w:val="002876A3"/>
    <w:rsid w:val="0029036E"/>
    <w:rsid w:val="00291318"/>
    <w:rsid w:val="002916DB"/>
    <w:rsid w:val="00292CC8"/>
    <w:rsid w:val="00295590"/>
    <w:rsid w:val="002A28E2"/>
    <w:rsid w:val="002A39D0"/>
    <w:rsid w:val="002A4E99"/>
    <w:rsid w:val="002A6ED7"/>
    <w:rsid w:val="002A7152"/>
    <w:rsid w:val="002A7893"/>
    <w:rsid w:val="002B6BED"/>
    <w:rsid w:val="002B76E7"/>
    <w:rsid w:val="002B7C97"/>
    <w:rsid w:val="002C1B93"/>
    <w:rsid w:val="002C202B"/>
    <w:rsid w:val="002C25B1"/>
    <w:rsid w:val="002C2FE5"/>
    <w:rsid w:val="002C42EA"/>
    <w:rsid w:val="002C73BD"/>
    <w:rsid w:val="002C7408"/>
    <w:rsid w:val="002C7FFE"/>
    <w:rsid w:val="002D016F"/>
    <w:rsid w:val="002D404E"/>
    <w:rsid w:val="002D698D"/>
    <w:rsid w:val="002D6B15"/>
    <w:rsid w:val="002E1760"/>
    <w:rsid w:val="002E1B83"/>
    <w:rsid w:val="002E4F38"/>
    <w:rsid w:val="002E611A"/>
    <w:rsid w:val="002E6B8E"/>
    <w:rsid w:val="002F09FE"/>
    <w:rsid w:val="002F3509"/>
    <w:rsid w:val="002F4484"/>
    <w:rsid w:val="002F5E97"/>
    <w:rsid w:val="003036CB"/>
    <w:rsid w:val="00307EAF"/>
    <w:rsid w:val="00311379"/>
    <w:rsid w:val="00312938"/>
    <w:rsid w:val="00315098"/>
    <w:rsid w:val="003157F5"/>
    <w:rsid w:val="00316761"/>
    <w:rsid w:val="003207A5"/>
    <w:rsid w:val="00322BEB"/>
    <w:rsid w:val="00322ECF"/>
    <w:rsid w:val="00323E04"/>
    <w:rsid w:val="00324017"/>
    <w:rsid w:val="00325F89"/>
    <w:rsid w:val="00330F6F"/>
    <w:rsid w:val="00331086"/>
    <w:rsid w:val="003324EC"/>
    <w:rsid w:val="00332BF7"/>
    <w:rsid w:val="003333FB"/>
    <w:rsid w:val="00334613"/>
    <w:rsid w:val="00335FD9"/>
    <w:rsid w:val="00336E3A"/>
    <w:rsid w:val="00342880"/>
    <w:rsid w:val="00342D5F"/>
    <w:rsid w:val="00343874"/>
    <w:rsid w:val="003445F9"/>
    <w:rsid w:val="00346181"/>
    <w:rsid w:val="00346BBA"/>
    <w:rsid w:val="003525C3"/>
    <w:rsid w:val="003546F3"/>
    <w:rsid w:val="003556D0"/>
    <w:rsid w:val="00363E1B"/>
    <w:rsid w:val="003657AC"/>
    <w:rsid w:val="00367495"/>
    <w:rsid w:val="00367F27"/>
    <w:rsid w:val="0037219E"/>
    <w:rsid w:val="00373BC2"/>
    <w:rsid w:val="0037411B"/>
    <w:rsid w:val="00374347"/>
    <w:rsid w:val="00374A1D"/>
    <w:rsid w:val="00377CDB"/>
    <w:rsid w:val="00377EBF"/>
    <w:rsid w:val="00381C37"/>
    <w:rsid w:val="003868A8"/>
    <w:rsid w:val="00391C91"/>
    <w:rsid w:val="0039592C"/>
    <w:rsid w:val="003A05BB"/>
    <w:rsid w:val="003A09BE"/>
    <w:rsid w:val="003A1310"/>
    <w:rsid w:val="003A1977"/>
    <w:rsid w:val="003A1F69"/>
    <w:rsid w:val="003A3E51"/>
    <w:rsid w:val="003A648F"/>
    <w:rsid w:val="003A6A49"/>
    <w:rsid w:val="003A6EEE"/>
    <w:rsid w:val="003A74B1"/>
    <w:rsid w:val="003A75A9"/>
    <w:rsid w:val="003B008A"/>
    <w:rsid w:val="003B0822"/>
    <w:rsid w:val="003B5763"/>
    <w:rsid w:val="003B5D58"/>
    <w:rsid w:val="003B65B5"/>
    <w:rsid w:val="003B66FE"/>
    <w:rsid w:val="003B74F8"/>
    <w:rsid w:val="003C51E5"/>
    <w:rsid w:val="003C5201"/>
    <w:rsid w:val="003C5610"/>
    <w:rsid w:val="003C5C53"/>
    <w:rsid w:val="003C5FB3"/>
    <w:rsid w:val="003C6D38"/>
    <w:rsid w:val="003C70A9"/>
    <w:rsid w:val="003D2076"/>
    <w:rsid w:val="003D2D4B"/>
    <w:rsid w:val="003D2EFA"/>
    <w:rsid w:val="003D5590"/>
    <w:rsid w:val="003D6CE6"/>
    <w:rsid w:val="003D7C5B"/>
    <w:rsid w:val="003E1104"/>
    <w:rsid w:val="003E1D11"/>
    <w:rsid w:val="003F12FC"/>
    <w:rsid w:val="003F4833"/>
    <w:rsid w:val="003F7041"/>
    <w:rsid w:val="00400538"/>
    <w:rsid w:val="00401E6F"/>
    <w:rsid w:val="004043F7"/>
    <w:rsid w:val="00404ED0"/>
    <w:rsid w:val="004056E8"/>
    <w:rsid w:val="0040571C"/>
    <w:rsid w:val="00407B36"/>
    <w:rsid w:val="0041038E"/>
    <w:rsid w:val="00410AD1"/>
    <w:rsid w:val="004134D6"/>
    <w:rsid w:val="004144CB"/>
    <w:rsid w:val="00414538"/>
    <w:rsid w:val="004157EE"/>
    <w:rsid w:val="0041710D"/>
    <w:rsid w:val="00424DBA"/>
    <w:rsid w:val="004257C9"/>
    <w:rsid w:val="00427593"/>
    <w:rsid w:val="00431F66"/>
    <w:rsid w:val="0043254B"/>
    <w:rsid w:val="00434194"/>
    <w:rsid w:val="0043518F"/>
    <w:rsid w:val="00437F7F"/>
    <w:rsid w:val="00440619"/>
    <w:rsid w:val="00440E7F"/>
    <w:rsid w:val="00441F49"/>
    <w:rsid w:val="004448FF"/>
    <w:rsid w:val="00445E67"/>
    <w:rsid w:val="00450771"/>
    <w:rsid w:val="00450FBC"/>
    <w:rsid w:val="00451BC9"/>
    <w:rsid w:val="00453067"/>
    <w:rsid w:val="00453D65"/>
    <w:rsid w:val="004555A8"/>
    <w:rsid w:val="004568CD"/>
    <w:rsid w:val="004602F5"/>
    <w:rsid w:val="00461F84"/>
    <w:rsid w:val="004649E4"/>
    <w:rsid w:val="00464C8C"/>
    <w:rsid w:val="00466CFF"/>
    <w:rsid w:val="00470A0D"/>
    <w:rsid w:val="00472BC9"/>
    <w:rsid w:val="00474107"/>
    <w:rsid w:val="00474DC1"/>
    <w:rsid w:val="004767F0"/>
    <w:rsid w:val="00477786"/>
    <w:rsid w:val="004800F0"/>
    <w:rsid w:val="00482252"/>
    <w:rsid w:val="0048235E"/>
    <w:rsid w:val="004849F7"/>
    <w:rsid w:val="00484F3B"/>
    <w:rsid w:val="004862A0"/>
    <w:rsid w:val="00486EBE"/>
    <w:rsid w:val="0048752F"/>
    <w:rsid w:val="004875A0"/>
    <w:rsid w:val="00491ED1"/>
    <w:rsid w:val="00491F04"/>
    <w:rsid w:val="00491F52"/>
    <w:rsid w:val="00492BF8"/>
    <w:rsid w:val="004931C9"/>
    <w:rsid w:val="00493A62"/>
    <w:rsid w:val="00493F6E"/>
    <w:rsid w:val="00494F74"/>
    <w:rsid w:val="00497D68"/>
    <w:rsid w:val="004A27B9"/>
    <w:rsid w:val="004B2179"/>
    <w:rsid w:val="004B40BF"/>
    <w:rsid w:val="004B6927"/>
    <w:rsid w:val="004B71D9"/>
    <w:rsid w:val="004B739A"/>
    <w:rsid w:val="004C19E4"/>
    <w:rsid w:val="004C4285"/>
    <w:rsid w:val="004C65FF"/>
    <w:rsid w:val="004C76D9"/>
    <w:rsid w:val="004D0445"/>
    <w:rsid w:val="004D312E"/>
    <w:rsid w:val="004E0369"/>
    <w:rsid w:val="004E08B7"/>
    <w:rsid w:val="004E33F2"/>
    <w:rsid w:val="004E3E15"/>
    <w:rsid w:val="004E4A75"/>
    <w:rsid w:val="004E4CA4"/>
    <w:rsid w:val="004E5915"/>
    <w:rsid w:val="004E6EA3"/>
    <w:rsid w:val="004E78D9"/>
    <w:rsid w:val="004F0D5E"/>
    <w:rsid w:val="004F566E"/>
    <w:rsid w:val="004F788D"/>
    <w:rsid w:val="005011EB"/>
    <w:rsid w:val="005012B0"/>
    <w:rsid w:val="00501605"/>
    <w:rsid w:val="005016CA"/>
    <w:rsid w:val="00502984"/>
    <w:rsid w:val="00503787"/>
    <w:rsid w:val="00504CEA"/>
    <w:rsid w:val="005102A5"/>
    <w:rsid w:val="005104B8"/>
    <w:rsid w:val="005119D7"/>
    <w:rsid w:val="00511F02"/>
    <w:rsid w:val="00513461"/>
    <w:rsid w:val="005143B4"/>
    <w:rsid w:val="005157F1"/>
    <w:rsid w:val="00520296"/>
    <w:rsid w:val="00521694"/>
    <w:rsid w:val="005225B6"/>
    <w:rsid w:val="0052381A"/>
    <w:rsid w:val="00523D4A"/>
    <w:rsid w:val="005250AB"/>
    <w:rsid w:val="00525159"/>
    <w:rsid w:val="0053031D"/>
    <w:rsid w:val="00531E07"/>
    <w:rsid w:val="005327ED"/>
    <w:rsid w:val="00535F17"/>
    <w:rsid w:val="00536BA3"/>
    <w:rsid w:val="005370EF"/>
    <w:rsid w:val="005429F2"/>
    <w:rsid w:val="00543514"/>
    <w:rsid w:val="00544199"/>
    <w:rsid w:val="00544E73"/>
    <w:rsid w:val="00550000"/>
    <w:rsid w:val="00551E54"/>
    <w:rsid w:val="00554337"/>
    <w:rsid w:val="005556BE"/>
    <w:rsid w:val="005603DB"/>
    <w:rsid w:val="00561433"/>
    <w:rsid w:val="005618F1"/>
    <w:rsid w:val="00561B85"/>
    <w:rsid w:val="00565A16"/>
    <w:rsid w:val="00566302"/>
    <w:rsid w:val="00566F4A"/>
    <w:rsid w:val="00567D32"/>
    <w:rsid w:val="00570785"/>
    <w:rsid w:val="0057394F"/>
    <w:rsid w:val="00575778"/>
    <w:rsid w:val="00576E70"/>
    <w:rsid w:val="00576E7B"/>
    <w:rsid w:val="00577441"/>
    <w:rsid w:val="0058225E"/>
    <w:rsid w:val="00582C88"/>
    <w:rsid w:val="0058408A"/>
    <w:rsid w:val="00584D7E"/>
    <w:rsid w:val="0058603B"/>
    <w:rsid w:val="00586796"/>
    <w:rsid w:val="005868C3"/>
    <w:rsid w:val="00587B95"/>
    <w:rsid w:val="005900E7"/>
    <w:rsid w:val="005928B6"/>
    <w:rsid w:val="00594B84"/>
    <w:rsid w:val="00597D49"/>
    <w:rsid w:val="005A1C84"/>
    <w:rsid w:val="005A2B65"/>
    <w:rsid w:val="005A4F01"/>
    <w:rsid w:val="005A678B"/>
    <w:rsid w:val="005A6DC6"/>
    <w:rsid w:val="005B0644"/>
    <w:rsid w:val="005B330A"/>
    <w:rsid w:val="005B33A4"/>
    <w:rsid w:val="005B7113"/>
    <w:rsid w:val="005C09D3"/>
    <w:rsid w:val="005C2434"/>
    <w:rsid w:val="005C2A1A"/>
    <w:rsid w:val="005D0A90"/>
    <w:rsid w:val="005D1DB6"/>
    <w:rsid w:val="005D21F9"/>
    <w:rsid w:val="005D2836"/>
    <w:rsid w:val="005D39D7"/>
    <w:rsid w:val="005D404E"/>
    <w:rsid w:val="005E03C7"/>
    <w:rsid w:val="005E0525"/>
    <w:rsid w:val="005E09CE"/>
    <w:rsid w:val="005E6565"/>
    <w:rsid w:val="005F035E"/>
    <w:rsid w:val="005F42DD"/>
    <w:rsid w:val="005F43A3"/>
    <w:rsid w:val="005F48FD"/>
    <w:rsid w:val="005F540B"/>
    <w:rsid w:val="005F5663"/>
    <w:rsid w:val="005F7F8A"/>
    <w:rsid w:val="0060085B"/>
    <w:rsid w:val="00600EAB"/>
    <w:rsid w:val="00604B22"/>
    <w:rsid w:val="00604CAE"/>
    <w:rsid w:val="006052C0"/>
    <w:rsid w:val="00605E56"/>
    <w:rsid w:val="00606B55"/>
    <w:rsid w:val="006132D4"/>
    <w:rsid w:val="006133D5"/>
    <w:rsid w:val="00614962"/>
    <w:rsid w:val="00616935"/>
    <w:rsid w:val="006177D1"/>
    <w:rsid w:val="00623EC1"/>
    <w:rsid w:val="006246D2"/>
    <w:rsid w:val="0062669D"/>
    <w:rsid w:val="0062703F"/>
    <w:rsid w:val="00630037"/>
    <w:rsid w:val="006313B2"/>
    <w:rsid w:val="0063354E"/>
    <w:rsid w:val="00633773"/>
    <w:rsid w:val="00635949"/>
    <w:rsid w:val="00636907"/>
    <w:rsid w:val="00637581"/>
    <w:rsid w:val="00641E18"/>
    <w:rsid w:val="00643684"/>
    <w:rsid w:val="00644F9C"/>
    <w:rsid w:val="006471E5"/>
    <w:rsid w:val="0065044F"/>
    <w:rsid w:val="00651B97"/>
    <w:rsid w:val="0065359E"/>
    <w:rsid w:val="00653EE8"/>
    <w:rsid w:val="00654047"/>
    <w:rsid w:val="0065410D"/>
    <w:rsid w:val="00656EEC"/>
    <w:rsid w:val="00657D21"/>
    <w:rsid w:val="006628A9"/>
    <w:rsid w:val="006637C2"/>
    <w:rsid w:val="0066775F"/>
    <w:rsid w:val="006778BA"/>
    <w:rsid w:val="00680501"/>
    <w:rsid w:val="006814D8"/>
    <w:rsid w:val="006816AB"/>
    <w:rsid w:val="0068352D"/>
    <w:rsid w:val="0068598A"/>
    <w:rsid w:val="00685C99"/>
    <w:rsid w:val="00690AE6"/>
    <w:rsid w:val="00691C80"/>
    <w:rsid w:val="00695D7E"/>
    <w:rsid w:val="00697E41"/>
    <w:rsid w:val="006A1FB0"/>
    <w:rsid w:val="006A2A47"/>
    <w:rsid w:val="006A3D8E"/>
    <w:rsid w:val="006A4E66"/>
    <w:rsid w:val="006B2CE0"/>
    <w:rsid w:val="006B3C7A"/>
    <w:rsid w:val="006B5547"/>
    <w:rsid w:val="006B55F5"/>
    <w:rsid w:val="006B63AA"/>
    <w:rsid w:val="006B6A11"/>
    <w:rsid w:val="006C30AC"/>
    <w:rsid w:val="006C3ED4"/>
    <w:rsid w:val="006C40C4"/>
    <w:rsid w:val="006C5C46"/>
    <w:rsid w:val="006C6788"/>
    <w:rsid w:val="006C76B4"/>
    <w:rsid w:val="006D086B"/>
    <w:rsid w:val="006D21E8"/>
    <w:rsid w:val="006E0D6F"/>
    <w:rsid w:val="006E2F20"/>
    <w:rsid w:val="006E42E8"/>
    <w:rsid w:val="006E6812"/>
    <w:rsid w:val="006F07C6"/>
    <w:rsid w:val="006F07D6"/>
    <w:rsid w:val="006F1DB8"/>
    <w:rsid w:val="006F367C"/>
    <w:rsid w:val="006F39D4"/>
    <w:rsid w:val="006F3C4B"/>
    <w:rsid w:val="006F3D0E"/>
    <w:rsid w:val="006F3F0F"/>
    <w:rsid w:val="006F4734"/>
    <w:rsid w:val="0070360A"/>
    <w:rsid w:val="00703A92"/>
    <w:rsid w:val="00705BBE"/>
    <w:rsid w:val="0070751B"/>
    <w:rsid w:val="00707AE4"/>
    <w:rsid w:val="00710E0D"/>
    <w:rsid w:val="00711394"/>
    <w:rsid w:val="0071308B"/>
    <w:rsid w:val="00714C6E"/>
    <w:rsid w:val="007166CA"/>
    <w:rsid w:val="0071778D"/>
    <w:rsid w:val="0072256E"/>
    <w:rsid w:val="007228CC"/>
    <w:rsid w:val="00724198"/>
    <w:rsid w:val="00726A21"/>
    <w:rsid w:val="007270BD"/>
    <w:rsid w:val="0073127A"/>
    <w:rsid w:val="00731EB5"/>
    <w:rsid w:val="007438AA"/>
    <w:rsid w:val="00744294"/>
    <w:rsid w:val="00745F2B"/>
    <w:rsid w:val="007476BB"/>
    <w:rsid w:val="00755005"/>
    <w:rsid w:val="00755016"/>
    <w:rsid w:val="00755564"/>
    <w:rsid w:val="007555C2"/>
    <w:rsid w:val="007561A8"/>
    <w:rsid w:val="00760CFE"/>
    <w:rsid w:val="007616E9"/>
    <w:rsid w:val="00761D25"/>
    <w:rsid w:val="00761E38"/>
    <w:rsid w:val="00764B00"/>
    <w:rsid w:val="00764D1A"/>
    <w:rsid w:val="007703BB"/>
    <w:rsid w:val="00770AE8"/>
    <w:rsid w:val="00770DF1"/>
    <w:rsid w:val="0077205B"/>
    <w:rsid w:val="00772DC9"/>
    <w:rsid w:val="00774A03"/>
    <w:rsid w:val="00782949"/>
    <w:rsid w:val="0078581A"/>
    <w:rsid w:val="007A2292"/>
    <w:rsid w:val="007A4B4D"/>
    <w:rsid w:val="007A53BC"/>
    <w:rsid w:val="007B0942"/>
    <w:rsid w:val="007B2E55"/>
    <w:rsid w:val="007B4407"/>
    <w:rsid w:val="007B4812"/>
    <w:rsid w:val="007B5C2A"/>
    <w:rsid w:val="007C1D72"/>
    <w:rsid w:val="007C1EC0"/>
    <w:rsid w:val="007C2D85"/>
    <w:rsid w:val="007C32F6"/>
    <w:rsid w:val="007C3BAB"/>
    <w:rsid w:val="007C48AA"/>
    <w:rsid w:val="007D1B0E"/>
    <w:rsid w:val="007D2828"/>
    <w:rsid w:val="007D41E3"/>
    <w:rsid w:val="007D4EEE"/>
    <w:rsid w:val="007D50E6"/>
    <w:rsid w:val="007E3377"/>
    <w:rsid w:val="007E3FC3"/>
    <w:rsid w:val="007F1FEA"/>
    <w:rsid w:val="007F215B"/>
    <w:rsid w:val="007F35AE"/>
    <w:rsid w:val="007F49FC"/>
    <w:rsid w:val="007F54DA"/>
    <w:rsid w:val="0080157B"/>
    <w:rsid w:val="008069A3"/>
    <w:rsid w:val="00807049"/>
    <w:rsid w:val="008101CD"/>
    <w:rsid w:val="00811E65"/>
    <w:rsid w:val="008130CE"/>
    <w:rsid w:val="00813F99"/>
    <w:rsid w:val="00820BD7"/>
    <w:rsid w:val="008213AD"/>
    <w:rsid w:val="00822EC1"/>
    <w:rsid w:val="00824619"/>
    <w:rsid w:val="00826658"/>
    <w:rsid w:val="00827359"/>
    <w:rsid w:val="00831D89"/>
    <w:rsid w:val="00832902"/>
    <w:rsid w:val="008329A5"/>
    <w:rsid w:val="00833135"/>
    <w:rsid w:val="008348AD"/>
    <w:rsid w:val="008351B2"/>
    <w:rsid w:val="00835AB3"/>
    <w:rsid w:val="00835B58"/>
    <w:rsid w:val="00836047"/>
    <w:rsid w:val="008362FB"/>
    <w:rsid w:val="008376D9"/>
    <w:rsid w:val="0084015F"/>
    <w:rsid w:val="0084177E"/>
    <w:rsid w:val="00841AF6"/>
    <w:rsid w:val="00843C58"/>
    <w:rsid w:val="00847322"/>
    <w:rsid w:val="0085058B"/>
    <w:rsid w:val="00851F1F"/>
    <w:rsid w:val="0085338E"/>
    <w:rsid w:val="0085373A"/>
    <w:rsid w:val="00854193"/>
    <w:rsid w:val="00855355"/>
    <w:rsid w:val="00857472"/>
    <w:rsid w:val="00857E9C"/>
    <w:rsid w:val="00861DDE"/>
    <w:rsid w:val="00862161"/>
    <w:rsid w:val="0086269F"/>
    <w:rsid w:val="0086293F"/>
    <w:rsid w:val="00862DD2"/>
    <w:rsid w:val="00862DE0"/>
    <w:rsid w:val="00863A48"/>
    <w:rsid w:val="008647D2"/>
    <w:rsid w:val="00864ABA"/>
    <w:rsid w:val="00864CFF"/>
    <w:rsid w:val="00866BF6"/>
    <w:rsid w:val="00870E2C"/>
    <w:rsid w:val="008738FB"/>
    <w:rsid w:val="00873DC8"/>
    <w:rsid w:val="00873E3F"/>
    <w:rsid w:val="00874DA3"/>
    <w:rsid w:val="0087543D"/>
    <w:rsid w:val="00875FBE"/>
    <w:rsid w:val="00876E25"/>
    <w:rsid w:val="00877743"/>
    <w:rsid w:val="008900E8"/>
    <w:rsid w:val="008938B2"/>
    <w:rsid w:val="0089667B"/>
    <w:rsid w:val="0089776E"/>
    <w:rsid w:val="008979B5"/>
    <w:rsid w:val="008A08BF"/>
    <w:rsid w:val="008A1E9E"/>
    <w:rsid w:val="008A20A2"/>
    <w:rsid w:val="008A24B5"/>
    <w:rsid w:val="008A2BEB"/>
    <w:rsid w:val="008A56BA"/>
    <w:rsid w:val="008A708A"/>
    <w:rsid w:val="008A71F2"/>
    <w:rsid w:val="008B28C5"/>
    <w:rsid w:val="008B3940"/>
    <w:rsid w:val="008B4445"/>
    <w:rsid w:val="008B4ED5"/>
    <w:rsid w:val="008B626E"/>
    <w:rsid w:val="008B63AF"/>
    <w:rsid w:val="008B6A10"/>
    <w:rsid w:val="008C0D26"/>
    <w:rsid w:val="008C1D18"/>
    <w:rsid w:val="008C3035"/>
    <w:rsid w:val="008C3A1C"/>
    <w:rsid w:val="008C4B32"/>
    <w:rsid w:val="008C5E77"/>
    <w:rsid w:val="008D0AD9"/>
    <w:rsid w:val="008D3406"/>
    <w:rsid w:val="008D7180"/>
    <w:rsid w:val="008E21CA"/>
    <w:rsid w:val="008E222B"/>
    <w:rsid w:val="008E3D17"/>
    <w:rsid w:val="008F02CB"/>
    <w:rsid w:val="008F1B9B"/>
    <w:rsid w:val="008F25DA"/>
    <w:rsid w:val="008F29BB"/>
    <w:rsid w:val="008F2C70"/>
    <w:rsid w:val="009013F7"/>
    <w:rsid w:val="00901D8B"/>
    <w:rsid w:val="009020A6"/>
    <w:rsid w:val="00903C6E"/>
    <w:rsid w:val="00905769"/>
    <w:rsid w:val="00905AFB"/>
    <w:rsid w:val="00906CA0"/>
    <w:rsid w:val="00907755"/>
    <w:rsid w:val="00911180"/>
    <w:rsid w:val="00911644"/>
    <w:rsid w:val="00913F36"/>
    <w:rsid w:val="00914BEC"/>
    <w:rsid w:val="00914D17"/>
    <w:rsid w:val="009152B4"/>
    <w:rsid w:val="0091543C"/>
    <w:rsid w:val="009154E8"/>
    <w:rsid w:val="00915F23"/>
    <w:rsid w:val="00916561"/>
    <w:rsid w:val="0091775E"/>
    <w:rsid w:val="00921A83"/>
    <w:rsid w:val="00921D7D"/>
    <w:rsid w:val="0092677A"/>
    <w:rsid w:val="0092677B"/>
    <w:rsid w:val="00926B2A"/>
    <w:rsid w:val="009271BD"/>
    <w:rsid w:val="009356A8"/>
    <w:rsid w:val="00937109"/>
    <w:rsid w:val="009373C4"/>
    <w:rsid w:val="00937CEB"/>
    <w:rsid w:val="00940FC4"/>
    <w:rsid w:val="009443EF"/>
    <w:rsid w:val="009453B2"/>
    <w:rsid w:val="00946A45"/>
    <w:rsid w:val="00951763"/>
    <w:rsid w:val="00953DC7"/>
    <w:rsid w:val="00955450"/>
    <w:rsid w:val="009567DD"/>
    <w:rsid w:val="0096180B"/>
    <w:rsid w:val="009638D3"/>
    <w:rsid w:val="009736A8"/>
    <w:rsid w:val="00976F0B"/>
    <w:rsid w:val="00977905"/>
    <w:rsid w:val="00981846"/>
    <w:rsid w:val="00981F39"/>
    <w:rsid w:val="00985885"/>
    <w:rsid w:val="00985B17"/>
    <w:rsid w:val="00986B38"/>
    <w:rsid w:val="009957E6"/>
    <w:rsid w:val="00996210"/>
    <w:rsid w:val="00996F6A"/>
    <w:rsid w:val="009A13DF"/>
    <w:rsid w:val="009A19EF"/>
    <w:rsid w:val="009A1D67"/>
    <w:rsid w:val="009A405A"/>
    <w:rsid w:val="009A705B"/>
    <w:rsid w:val="009B0108"/>
    <w:rsid w:val="009B17DD"/>
    <w:rsid w:val="009B1E10"/>
    <w:rsid w:val="009B72D0"/>
    <w:rsid w:val="009B774F"/>
    <w:rsid w:val="009B78BD"/>
    <w:rsid w:val="009C013B"/>
    <w:rsid w:val="009C12B1"/>
    <w:rsid w:val="009C42FD"/>
    <w:rsid w:val="009C494B"/>
    <w:rsid w:val="009C4ED5"/>
    <w:rsid w:val="009C76A9"/>
    <w:rsid w:val="009C7A0D"/>
    <w:rsid w:val="009D1C89"/>
    <w:rsid w:val="009D4679"/>
    <w:rsid w:val="009D475F"/>
    <w:rsid w:val="009E2ADC"/>
    <w:rsid w:val="009E2BBD"/>
    <w:rsid w:val="009E3BE9"/>
    <w:rsid w:val="009F0B49"/>
    <w:rsid w:val="009F2F82"/>
    <w:rsid w:val="00A02BE4"/>
    <w:rsid w:val="00A042D0"/>
    <w:rsid w:val="00A04374"/>
    <w:rsid w:val="00A05A45"/>
    <w:rsid w:val="00A065F7"/>
    <w:rsid w:val="00A11631"/>
    <w:rsid w:val="00A1188E"/>
    <w:rsid w:val="00A123ED"/>
    <w:rsid w:val="00A14703"/>
    <w:rsid w:val="00A15BFB"/>
    <w:rsid w:val="00A203E8"/>
    <w:rsid w:val="00A212BB"/>
    <w:rsid w:val="00A23AA2"/>
    <w:rsid w:val="00A25BDA"/>
    <w:rsid w:val="00A266E7"/>
    <w:rsid w:val="00A26769"/>
    <w:rsid w:val="00A27B93"/>
    <w:rsid w:val="00A3268C"/>
    <w:rsid w:val="00A33BE9"/>
    <w:rsid w:val="00A44002"/>
    <w:rsid w:val="00A46602"/>
    <w:rsid w:val="00A47E5B"/>
    <w:rsid w:val="00A506E9"/>
    <w:rsid w:val="00A50EEA"/>
    <w:rsid w:val="00A544EE"/>
    <w:rsid w:val="00A54A3D"/>
    <w:rsid w:val="00A5532F"/>
    <w:rsid w:val="00A553D6"/>
    <w:rsid w:val="00A63C3B"/>
    <w:rsid w:val="00A6692B"/>
    <w:rsid w:val="00A72BDE"/>
    <w:rsid w:val="00A81AD3"/>
    <w:rsid w:val="00A81EB2"/>
    <w:rsid w:val="00A825D4"/>
    <w:rsid w:val="00A8446E"/>
    <w:rsid w:val="00A86C5B"/>
    <w:rsid w:val="00A87D6E"/>
    <w:rsid w:val="00A92FA6"/>
    <w:rsid w:val="00A94350"/>
    <w:rsid w:val="00A9456E"/>
    <w:rsid w:val="00A951DB"/>
    <w:rsid w:val="00A967E4"/>
    <w:rsid w:val="00A96C89"/>
    <w:rsid w:val="00A97417"/>
    <w:rsid w:val="00AA0F70"/>
    <w:rsid w:val="00AA1CDB"/>
    <w:rsid w:val="00AA33A1"/>
    <w:rsid w:val="00AA44C1"/>
    <w:rsid w:val="00AA4F96"/>
    <w:rsid w:val="00AA5493"/>
    <w:rsid w:val="00AB3DBF"/>
    <w:rsid w:val="00AB713C"/>
    <w:rsid w:val="00AB7A2B"/>
    <w:rsid w:val="00AB7DE1"/>
    <w:rsid w:val="00AC0EEA"/>
    <w:rsid w:val="00AC2012"/>
    <w:rsid w:val="00AC2EEE"/>
    <w:rsid w:val="00AC3277"/>
    <w:rsid w:val="00AC4300"/>
    <w:rsid w:val="00AC7B99"/>
    <w:rsid w:val="00AD03C5"/>
    <w:rsid w:val="00AD1544"/>
    <w:rsid w:val="00AD3BC1"/>
    <w:rsid w:val="00AD3DFC"/>
    <w:rsid w:val="00AD4741"/>
    <w:rsid w:val="00AD5993"/>
    <w:rsid w:val="00AD6F79"/>
    <w:rsid w:val="00AD6FA3"/>
    <w:rsid w:val="00AD70A9"/>
    <w:rsid w:val="00AE1F55"/>
    <w:rsid w:val="00AE3BE7"/>
    <w:rsid w:val="00AE5961"/>
    <w:rsid w:val="00AE6753"/>
    <w:rsid w:val="00AE69AF"/>
    <w:rsid w:val="00AE69B9"/>
    <w:rsid w:val="00AE6B00"/>
    <w:rsid w:val="00AF46C2"/>
    <w:rsid w:val="00AF4974"/>
    <w:rsid w:val="00AF5D21"/>
    <w:rsid w:val="00AF67E5"/>
    <w:rsid w:val="00AF6DD3"/>
    <w:rsid w:val="00AF7156"/>
    <w:rsid w:val="00B00B4F"/>
    <w:rsid w:val="00B032F2"/>
    <w:rsid w:val="00B03E94"/>
    <w:rsid w:val="00B058B7"/>
    <w:rsid w:val="00B06DDF"/>
    <w:rsid w:val="00B108B1"/>
    <w:rsid w:val="00B1402A"/>
    <w:rsid w:val="00B14656"/>
    <w:rsid w:val="00B15694"/>
    <w:rsid w:val="00B166C4"/>
    <w:rsid w:val="00B20003"/>
    <w:rsid w:val="00B21005"/>
    <w:rsid w:val="00B23315"/>
    <w:rsid w:val="00B244E2"/>
    <w:rsid w:val="00B249E3"/>
    <w:rsid w:val="00B26730"/>
    <w:rsid w:val="00B3102E"/>
    <w:rsid w:val="00B32397"/>
    <w:rsid w:val="00B34D9D"/>
    <w:rsid w:val="00B373B6"/>
    <w:rsid w:val="00B40746"/>
    <w:rsid w:val="00B409E3"/>
    <w:rsid w:val="00B40F06"/>
    <w:rsid w:val="00B411AD"/>
    <w:rsid w:val="00B417C7"/>
    <w:rsid w:val="00B422A1"/>
    <w:rsid w:val="00B423DA"/>
    <w:rsid w:val="00B4269D"/>
    <w:rsid w:val="00B43ECE"/>
    <w:rsid w:val="00B44984"/>
    <w:rsid w:val="00B44A24"/>
    <w:rsid w:val="00B4730A"/>
    <w:rsid w:val="00B509E8"/>
    <w:rsid w:val="00B548F4"/>
    <w:rsid w:val="00B55473"/>
    <w:rsid w:val="00B5550E"/>
    <w:rsid w:val="00B555D0"/>
    <w:rsid w:val="00B57096"/>
    <w:rsid w:val="00B57307"/>
    <w:rsid w:val="00B62C1D"/>
    <w:rsid w:val="00B648F7"/>
    <w:rsid w:val="00B65125"/>
    <w:rsid w:val="00B6526A"/>
    <w:rsid w:val="00B6653B"/>
    <w:rsid w:val="00B665C8"/>
    <w:rsid w:val="00B670D4"/>
    <w:rsid w:val="00B6736F"/>
    <w:rsid w:val="00B71D12"/>
    <w:rsid w:val="00B724CA"/>
    <w:rsid w:val="00B7251D"/>
    <w:rsid w:val="00B74B91"/>
    <w:rsid w:val="00B75683"/>
    <w:rsid w:val="00B7569B"/>
    <w:rsid w:val="00B75B5C"/>
    <w:rsid w:val="00B768E1"/>
    <w:rsid w:val="00B76FFB"/>
    <w:rsid w:val="00B80F31"/>
    <w:rsid w:val="00B81CE9"/>
    <w:rsid w:val="00B84809"/>
    <w:rsid w:val="00B849F4"/>
    <w:rsid w:val="00B84C9E"/>
    <w:rsid w:val="00B84CF0"/>
    <w:rsid w:val="00B84F1F"/>
    <w:rsid w:val="00B8566E"/>
    <w:rsid w:val="00B85D6D"/>
    <w:rsid w:val="00B85F66"/>
    <w:rsid w:val="00B90B7A"/>
    <w:rsid w:val="00B92611"/>
    <w:rsid w:val="00B93C26"/>
    <w:rsid w:val="00B958E3"/>
    <w:rsid w:val="00BA26AD"/>
    <w:rsid w:val="00BA51FD"/>
    <w:rsid w:val="00BA5BAF"/>
    <w:rsid w:val="00BA747A"/>
    <w:rsid w:val="00BA7A99"/>
    <w:rsid w:val="00BB1FAD"/>
    <w:rsid w:val="00BB2FDC"/>
    <w:rsid w:val="00BC14EB"/>
    <w:rsid w:val="00BC2247"/>
    <w:rsid w:val="00BC426F"/>
    <w:rsid w:val="00BC4E28"/>
    <w:rsid w:val="00BC6A5E"/>
    <w:rsid w:val="00BC6DA2"/>
    <w:rsid w:val="00BD155D"/>
    <w:rsid w:val="00BD4287"/>
    <w:rsid w:val="00BD6D5A"/>
    <w:rsid w:val="00BD741D"/>
    <w:rsid w:val="00BE1CDE"/>
    <w:rsid w:val="00BE44C5"/>
    <w:rsid w:val="00BE533A"/>
    <w:rsid w:val="00BF0FF9"/>
    <w:rsid w:val="00BF11F7"/>
    <w:rsid w:val="00BF47D4"/>
    <w:rsid w:val="00BF4C2E"/>
    <w:rsid w:val="00BF4F8F"/>
    <w:rsid w:val="00BF7577"/>
    <w:rsid w:val="00C00A86"/>
    <w:rsid w:val="00C02BF3"/>
    <w:rsid w:val="00C02F44"/>
    <w:rsid w:val="00C0371B"/>
    <w:rsid w:val="00C06AAD"/>
    <w:rsid w:val="00C10746"/>
    <w:rsid w:val="00C13A7C"/>
    <w:rsid w:val="00C1691F"/>
    <w:rsid w:val="00C227C3"/>
    <w:rsid w:val="00C2543E"/>
    <w:rsid w:val="00C2661F"/>
    <w:rsid w:val="00C26EFF"/>
    <w:rsid w:val="00C30AB1"/>
    <w:rsid w:val="00C31679"/>
    <w:rsid w:val="00C3172B"/>
    <w:rsid w:val="00C3365B"/>
    <w:rsid w:val="00C33A4A"/>
    <w:rsid w:val="00C35036"/>
    <w:rsid w:val="00C35FE2"/>
    <w:rsid w:val="00C40673"/>
    <w:rsid w:val="00C44722"/>
    <w:rsid w:val="00C46A59"/>
    <w:rsid w:val="00C47F08"/>
    <w:rsid w:val="00C50CA6"/>
    <w:rsid w:val="00C526DC"/>
    <w:rsid w:val="00C54893"/>
    <w:rsid w:val="00C54A50"/>
    <w:rsid w:val="00C570A4"/>
    <w:rsid w:val="00C570A7"/>
    <w:rsid w:val="00C57649"/>
    <w:rsid w:val="00C60A73"/>
    <w:rsid w:val="00C62384"/>
    <w:rsid w:val="00C647DE"/>
    <w:rsid w:val="00C665A1"/>
    <w:rsid w:val="00C708DF"/>
    <w:rsid w:val="00C70C64"/>
    <w:rsid w:val="00C71C40"/>
    <w:rsid w:val="00C73A5F"/>
    <w:rsid w:val="00C7654D"/>
    <w:rsid w:val="00C76D64"/>
    <w:rsid w:val="00C76E78"/>
    <w:rsid w:val="00C812A6"/>
    <w:rsid w:val="00C85EE5"/>
    <w:rsid w:val="00C92636"/>
    <w:rsid w:val="00C9415F"/>
    <w:rsid w:val="00CA709A"/>
    <w:rsid w:val="00CA7808"/>
    <w:rsid w:val="00CA7E54"/>
    <w:rsid w:val="00CB1D9D"/>
    <w:rsid w:val="00CB20D0"/>
    <w:rsid w:val="00CB2FA4"/>
    <w:rsid w:val="00CB31D5"/>
    <w:rsid w:val="00CB6F45"/>
    <w:rsid w:val="00CB7802"/>
    <w:rsid w:val="00CB7DF3"/>
    <w:rsid w:val="00CC0E70"/>
    <w:rsid w:val="00CC2378"/>
    <w:rsid w:val="00CC2E34"/>
    <w:rsid w:val="00CC3D09"/>
    <w:rsid w:val="00CC44EC"/>
    <w:rsid w:val="00CC4B39"/>
    <w:rsid w:val="00CC5365"/>
    <w:rsid w:val="00CC6CD0"/>
    <w:rsid w:val="00CD22B9"/>
    <w:rsid w:val="00CD2B9E"/>
    <w:rsid w:val="00CD3123"/>
    <w:rsid w:val="00CD3F42"/>
    <w:rsid w:val="00CD5E73"/>
    <w:rsid w:val="00CD6CBE"/>
    <w:rsid w:val="00CD7D2A"/>
    <w:rsid w:val="00CE1060"/>
    <w:rsid w:val="00CE1290"/>
    <w:rsid w:val="00CE2623"/>
    <w:rsid w:val="00CE2A34"/>
    <w:rsid w:val="00CE3F58"/>
    <w:rsid w:val="00CE4D53"/>
    <w:rsid w:val="00CE68CF"/>
    <w:rsid w:val="00CE6EC2"/>
    <w:rsid w:val="00CE7DBA"/>
    <w:rsid w:val="00CF30AA"/>
    <w:rsid w:val="00CF3836"/>
    <w:rsid w:val="00CF396E"/>
    <w:rsid w:val="00CF4F57"/>
    <w:rsid w:val="00CF6D0D"/>
    <w:rsid w:val="00D000D5"/>
    <w:rsid w:val="00D01287"/>
    <w:rsid w:val="00D01AEC"/>
    <w:rsid w:val="00D06FCA"/>
    <w:rsid w:val="00D07D78"/>
    <w:rsid w:val="00D12BF5"/>
    <w:rsid w:val="00D14F01"/>
    <w:rsid w:val="00D1591E"/>
    <w:rsid w:val="00D17585"/>
    <w:rsid w:val="00D2092F"/>
    <w:rsid w:val="00D20DEA"/>
    <w:rsid w:val="00D22905"/>
    <w:rsid w:val="00D23D0E"/>
    <w:rsid w:val="00D26A83"/>
    <w:rsid w:val="00D27324"/>
    <w:rsid w:val="00D27A30"/>
    <w:rsid w:val="00D3059D"/>
    <w:rsid w:val="00D30A1D"/>
    <w:rsid w:val="00D318D2"/>
    <w:rsid w:val="00D33E5A"/>
    <w:rsid w:val="00D40AD8"/>
    <w:rsid w:val="00D419AC"/>
    <w:rsid w:val="00D44CA0"/>
    <w:rsid w:val="00D46E26"/>
    <w:rsid w:val="00D475F0"/>
    <w:rsid w:val="00D47E90"/>
    <w:rsid w:val="00D5437B"/>
    <w:rsid w:val="00D55FE3"/>
    <w:rsid w:val="00D56787"/>
    <w:rsid w:val="00D62FE5"/>
    <w:rsid w:val="00D633B0"/>
    <w:rsid w:val="00D6377E"/>
    <w:rsid w:val="00D67B8C"/>
    <w:rsid w:val="00D67ECB"/>
    <w:rsid w:val="00D72D97"/>
    <w:rsid w:val="00D75F81"/>
    <w:rsid w:val="00D802F7"/>
    <w:rsid w:val="00D8398B"/>
    <w:rsid w:val="00D851B1"/>
    <w:rsid w:val="00D85AD9"/>
    <w:rsid w:val="00D867E7"/>
    <w:rsid w:val="00D8700E"/>
    <w:rsid w:val="00D87712"/>
    <w:rsid w:val="00D90E32"/>
    <w:rsid w:val="00D97BD3"/>
    <w:rsid w:val="00DA034A"/>
    <w:rsid w:val="00DA0B7C"/>
    <w:rsid w:val="00DA25E2"/>
    <w:rsid w:val="00DA28FB"/>
    <w:rsid w:val="00DA29E0"/>
    <w:rsid w:val="00DA34E4"/>
    <w:rsid w:val="00DA5709"/>
    <w:rsid w:val="00DB27EC"/>
    <w:rsid w:val="00DB285B"/>
    <w:rsid w:val="00DB2868"/>
    <w:rsid w:val="00DB2CAF"/>
    <w:rsid w:val="00DB37C9"/>
    <w:rsid w:val="00DC0220"/>
    <w:rsid w:val="00DC5FCC"/>
    <w:rsid w:val="00DC62B4"/>
    <w:rsid w:val="00DC6548"/>
    <w:rsid w:val="00DC76C2"/>
    <w:rsid w:val="00DC7946"/>
    <w:rsid w:val="00DD14C0"/>
    <w:rsid w:val="00DD4A25"/>
    <w:rsid w:val="00DD6B3A"/>
    <w:rsid w:val="00DE4A6B"/>
    <w:rsid w:val="00DE619D"/>
    <w:rsid w:val="00DE6660"/>
    <w:rsid w:val="00DE7350"/>
    <w:rsid w:val="00DF08D9"/>
    <w:rsid w:val="00DF199D"/>
    <w:rsid w:val="00DF3028"/>
    <w:rsid w:val="00DF443B"/>
    <w:rsid w:val="00DF628B"/>
    <w:rsid w:val="00DF6D0B"/>
    <w:rsid w:val="00E015DB"/>
    <w:rsid w:val="00E02B66"/>
    <w:rsid w:val="00E068F3"/>
    <w:rsid w:val="00E07C15"/>
    <w:rsid w:val="00E10025"/>
    <w:rsid w:val="00E11976"/>
    <w:rsid w:val="00E11CB0"/>
    <w:rsid w:val="00E21862"/>
    <w:rsid w:val="00E229D4"/>
    <w:rsid w:val="00E22AF3"/>
    <w:rsid w:val="00E24B00"/>
    <w:rsid w:val="00E24E62"/>
    <w:rsid w:val="00E30FE1"/>
    <w:rsid w:val="00E3169D"/>
    <w:rsid w:val="00E318E7"/>
    <w:rsid w:val="00E32388"/>
    <w:rsid w:val="00E32846"/>
    <w:rsid w:val="00E3367F"/>
    <w:rsid w:val="00E348E6"/>
    <w:rsid w:val="00E3559F"/>
    <w:rsid w:val="00E35DA6"/>
    <w:rsid w:val="00E36FE3"/>
    <w:rsid w:val="00E401D7"/>
    <w:rsid w:val="00E40263"/>
    <w:rsid w:val="00E42D41"/>
    <w:rsid w:val="00E438E2"/>
    <w:rsid w:val="00E453FB"/>
    <w:rsid w:val="00E500C3"/>
    <w:rsid w:val="00E50C73"/>
    <w:rsid w:val="00E6183B"/>
    <w:rsid w:val="00E6437E"/>
    <w:rsid w:val="00E668B3"/>
    <w:rsid w:val="00E66BA2"/>
    <w:rsid w:val="00E71BC5"/>
    <w:rsid w:val="00E72231"/>
    <w:rsid w:val="00E722CB"/>
    <w:rsid w:val="00E736D5"/>
    <w:rsid w:val="00E73874"/>
    <w:rsid w:val="00E75BDB"/>
    <w:rsid w:val="00E77858"/>
    <w:rsid w:val="00E8121C"/>
    <w:rsid w:val="00E81365"/>
    <w:rsid w:val="00E82B6D"/>
    <w:rsid w:val="00E84992"/>
    <w:rsid w:val="00E90459"/>
    <w:rsid w:val="00E92049"/>
    <w:rsid w:val="00E9372C"/>
    <w:rsid w:val="00E93F9E"/>
    <w:rsid w:val="00E94942"/>
    <w:rsid w:val="00E9504F"/>
    <w:rsid w:val="00E9767A"/>
    <w:rsid w:val="00EA0624"/>
    <w:rsid w:val="00EA1014"/>
    <w:rsid w:val="00EA1911"/>
    <w:rsid w:val="00EA69EF"/>
    <w:rsid w:val="00EA7497"/>
    <w:rsid w:val="00EB017C"/>
    <w:rsid w:val="00EB0C4C"/>
    <w:rsid w:val="00EB2261"/>
    <w:rsid w:val="00EB505E"/>
    <w:rsid w:val="00EB755B"/>
    <w:rsid w:val="00EB765E"/>
    <w:rsid w:val="00EB7AB1"/>
    <w:rsid w:val="00EC109D"/>
    <w:rsid w:val="00EC1E3F"/>
    <w:rsid w:val="00EC5F84"/>
    <w:rsid w:val="00EC7C1C"/>
    <w:rsid w:val="00EC7FE6"/>
    <w:rsid w:val="00ED016C"/>
    <w:rsid w:val="00ED1AEE"/>
    <w:rsid w:val="00ED3524"/>
    <w:rsid w:val="00ED3CE8"/>
    <w:rsid w:val="00ED3F37"/>
    <w:rsid w:val="00ED3F8F"/>
    <w:rsid w:val="00ED40D1"/>
    <w:rsid w:val="00ED5235"/>
    <w:rsid w:val="00EE6428"/>
    <w:rsid w:val="00EF0B31"/>
    <w:rsid w:val="00EF28C3"/>
    <w:rsid w:val="00EF34DC"/>
    <w:rsid w:val="00EF4560"/>
    <w:rsid w:val="00EF716C"/>
    <w:rsid w:val="00F02BC6"/>
    <w:rsid w:val="00F03369"/>
    <w:rsid w:val="00F04D40"/>
    <w:rsid w:val="00F06E25"/>
    <w:rsid w:val="00F10F83"/>
    <w:rsid w:val="00F12AEE"/>
    <w:rsid w:val="00F14ABA"/>
    <w:rsid w:val="00F20B79"/>
    <w:rsid w:val="00F21730"/>
    <w:rsid w:val="00F21C86"/>
    <w:rsid w:val="00F22AA9"/>
    <w:rsid w:val="00F247D0"/>
    <w:rsid w:val="00F250FB"/>
    <w:rsid w:val="00F253C7"/>
    <w:rsid w:val="00F2623B"/>
    <w:rsid w:val="00F30AF5"/>
    <w:rsid w:val="00F3519E"/>
    <w:rsid w:val="00F36771"/>
    <w:rsid w:val="00F373DC"/>
    <w:rsid w:val="00F3741F"/>
    <w:rsid w:val="00F43430"/>
    <w:rsid w:val="00F44311"/>
    <w:rsid w:val="00F45106"/>
    <w:rsid w:val="00F451B2"/>
    <w:rsid w:val="00F45725"/>
    <w:rsid w:val="00F45E06"/>
    <w:rsid w:val="00F468F1"/>
    <w:rsid w:val="00F47962"/>
    <w:rsid w:val="00F51A0B"/>
    <w:rsid w:val="00F53B25"/>
    <w:rsid w:val="00F53BA0"/>
    <w:rsid w:val="00F55752"/>
    <w:rsid w:val="00F57126"/>
    <w:rsid w:val="00F60865"/>
    <w:rsid w:val="00F62F64"/>
    <w:rsid w:val="00F63229"/>
    <w:rsid w:val="00F65217"/>
    <w:rsid w:val="00F65684"/>
    <w:rsid w:val="00F65F61"/>
    <w:rsid w:val="00F66B50"/>
    <w:rsid w:val="00F706D2"/>
    <w:rsid w:val="00F72E37"/>
    <w:rsid w:val="00F7393D"/>
    <w:rsid w:val="00F76748"/>
    <w:rsid w:val="00F77354"/>
    <w:rsid w:val="00F7785C"/>
    <w:rsid w:val="00F80704"/>
    <w:rsid w:val="00F84451"/>
    <w:rsid w:val="00F86838"/>
    <w:rsid w:val="00F90524"/>
    <w:rsid w:val="00F90C1B"/>
    <w:rsid w:val="00F925A1"/>
    <w:rsid w:val="00F9289C"/>
    <w:rsid w:val="00F94F63"/>
    <w:rsid w:val="00F95BBF"/>
    <w:rsid w:val="00F96016"/>
    <w:rsid w:val="00F962B1"/>
    <w:rsid w:val="00FA0ED3"/>
    <w:rsid w:val="00FA23DE"/>
    <w:rsid w:val="00FA3274"/>
    <w:rsid w:val="00FA3FE1"/>
    <w:rsid w:val="00FA7615"/>
    <w:rsid w:val="00FB3EE1"/>
    <w:rsid w:val="00FB77A7"/>
    <w:rsid w:val="00FB7D7F"/>
    <w:rsid w:val="00FC0E65"/>
    <w:rsid w:val="00FC3433"/>
    <w:rsid w:val="00FC77A2"/>
    <w:rsid w:val="00FD1EFB"/>
    <w:rsid w:val="00FD4239"/>
    <w:rsid w:val="00FD5AAD"/>
    <w:rsid w:val="00FD5CDE"/>
    <w:rsid w:val="00FD69B9"/>
    <w:rsid w:val="00FD73FB"/>
    <w:rsid w:val="00FE25D5"/>
    <w:rsid w:val="00FE3DAB"/>
    <w:rsid w:val="00FE69A1"/>
    <w:rsid w:val="00FF1716"/>
    <w:rsid w:val="00FF1DD5"/>
    <w:rsid w:val="00FF28E3"/>
    <w:rsid w:val="00FF5A7C"/>
    <w:rsid w:val="00FF692E"/>
    <w:rsid w:val="00FF6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D4"/>
  </w:style>
  <w:style w:type="paragraph" w:styleId="Heading1">
    <w:name w:val="heading 1"/>
    <w:basedOn w:val="Normal"/>
    <w:next w:val="Normal"/>
    <w:link w:val="Heading1Char"/>
    <w:uiPriority w:val="9"/>
    <w:qFormat/>
    <w:rsid w:val="00D000D5"/>
    <w:pPr>
      <w:keepNext/>
      <w:keepLines/>
      <w:spacing w:before="480" w:after="0"/>
      <w:outlineLvl w:val="0"/>
    </w:pPr>
    <w:rPr>
      <w:rFonts w:ascii="Cambria" w:eastAsiaTheme="majorEastAsia" w:hAnsi="Cambria" w:cstheme="majorBidi"/>
      <w:b/>
      <w:bCs/>
      <w:color w:val="365F91"/>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000D5"/>
    <w:pPr>
      <w:keepNext/>
      <w:keepLines/>
      <w:spacing w:before="480" w:after="0"/>
      <w:outlineLvl w:val="0"/>
    </w:pPr>
    <w:rPr>
      <w:rFonts w:ascii="Cambria" w:eastAsia="Times New Roman" w:hAnsi="Cambria" w:cs="Times New Roman"/>
      <w:b/>
      <w:bCs/>
      <w:color w:val="365F91"/>
      <w:sz w:val="28"/>
      <w:szCs w:val="28"/>
      <w:lang w:val="lt-LT"/>
    </w:rPr>
  </w:style>
  <w:style w:type="paragraph" w:customStyle="1" w:styleId="TOCHeading1">
    <w:name w:val="TOC Heading1"/>
    <w:basedOn w:val="Heading1"/>
    <w:next w:val="Normal"/>
    <w:uiPriority w:val="39"/>
    <w:semiHidden/>
    <w:unhideWhenUsed/>
    <w:qFormat/>
    <w:rsid w:val="00D000D5"/>
    <w:rPr>
      <w:rFonts w:eastAsia="Times New Roman" w:cs="Times New Roman"/>
    </w:rPr>
  </w:style>
  <w:style w:type="character" w:customStyle="1" w:styleId="Heading1Char">
    <w:name w:val="Heading 1 Char"/>
    <w:basedOn w:val="DefaultParagraphFont"/>
    <w:link w:val="Heading1"/>
    <w:uiPriority w:val="9"/>
    <w:rsid w:val="00D000D5"/>
    <w:rPr>
      <w:rFonts w:ascii="Cambria" w:eastAsiaTheme="majorEastAsia" w:hAnsi="Cambria" w:cstheme="majorBidi"/>
      <w:b/>
      <w:bCs/>
      <w:color w:val="365F91"/>
      <w:sz w:val="28"/>
      <w:szCs w:val="28"/>
      <w:lang w:val="lt-LT"/>
    </w:rPr>
  </w:style>
  <w:style w:type="paragraph" w:styleId="TOC1">
    <w:name w:val="toc 1"/>
    <w:basedOn w:val="Normal"/>
    <w:next w:val="Normal"/>
    <w:autoRedefine/>
    <w:uiPriority w:val="39"/>
    <w:unhideWhenUsed/>
    <w:qFormat/>
    <w:rsid w:val="00D000D5"/>
    <w:pPr>
      <w:tabs>
        <w:tab w:val="left" w:pos="993"/>
        <w:tab w:val="right" w:leader="dot" w:pos="9628"/>
      </w:tabs>
      <w:spacing w:after="100"/>
      <w:ind w:firstLine="567"/>
      <w:jc w:val="both"/>
    </w:pPr>
    <w:rPr>
      <w:rFonts w:ascii="Times New Roman" w:eastAsia="Calibri" w:hAnsi="Times New Roman" w:cs="Times New Roman"/>
    </w:rPr>
  </w:style>
  <w:style w:type="paragraph" w:styleId="TOC2">
    <w:name w:val="toc 2"/>
    <w:basedOn w:val="Normal"/>
    <w:next w:val="Normal"/>
    <w:autoRedefine/>
    <w:uiPriority w:val="39"/>
    <w:semiHidden/>
    <w:unhideWhenUsed/>
    <w:qFormat/>
    <w:rsid w:val="00D000D5"/>
    <w:pPr>
      <w:spacing w:after="100"/>
      <w:ind w:left="220"/>
    </w:pPr>
    <w:rPr>
      <w:rFonts w:ascii="Calibri" w:eastAsia="Times New Roman" w:hAnsi="Calibri" w:cs="Times New Roman"/>
      <w:lang w:val="en-US" w:eastAsia="ja-JP"/>
    </w:rPr>
  </w:style>
  <w:style w:type="paragraph" w:styleId="TOC3">
    <w:name w:val="toc 3"/>
    <w:basedOn w:val="Normal"/>
    <w:next w:val="Normal"/>
    <w:autoRedefine/>
    <w:uiPriority w:val="39"/>
    <w:semiHidden/>
    <w:unhideWhenUsed/>
    <w:qFormat/>
    <w:rsid w:val="00D000D5"/>
    <w:pPr>
      <w:numPr>
        <w:numId w:val="1"/>
      </w:numPr>
      <w:tabs>
        <w:tab w:val="left" w:pos="1276"/>
        <w:tab w:val="right" w:leader="dot" w:pos="9639"/>
      </w:tabs>
      <w:spacing w:after="0" w:line="312" w:lineRule="auto"/>
      <w:outlineLvl w:val="0"/>
    </w:pPr>
    <w:rPr>
      <w:rFonts w:ascii="Arial" w:eastAsia="SimSun" w:hAnsi="Arial" w:cs="Times New Roman"/>
      <w:noProof/>
      <w:sz w:val="20"/>
      <w:szCs w:val="20"/>
      <w:lang w:eastAsia="ru-RU"/>
    </w:rPr>
  </w:style>
  <w:style w:type="paragraph" w:styleId="Caption">
    <w:name w:val="caption"/>
    <w:basedOn w:val="Normal"/>
    <w:next w:val="Normal"/>
    <w:uiPriority w:val="99"/>
    <w:unhideWhenUsed/>
    <w:qFormat/>
    <w:rsid w:val="00D000D5"/>
    <w:pPr>
      <w:spacing w:before="120" w:after="120" w:line="240" w:lineRule="auto"/>
    </w:pPr>
    <w:rPr>
      <w:rFonts w:ascii="Arial" w:eastAsia="Times New Roman" w:hAnsi="Arial" w:cs="Times New Roman"/>
      <w:b/>
      <w:sz w:val="18"/>
      <w:szCs w:val="20"/>
      <w:lang w:val="en-GB"/>
    </w:rPr>
  </w:style>
  <w:style w:type="paragraph" w:styleId="ListParagraph">
    <w:name w:val="List Paragraph"/>
    <w:basedOn w:val="Normal"/>
    <w:uiPriority w:val="34"/>
    <w:qFormat/>
    <w:rsid w:val="00D000D5"/>
    <w:pPr>
      <w:ind w:left="720"/>
      <w:contextualSpacing/>
    </w:pPr>
    <w:rPr>
      <w:rFonts w:ascii="Calibri" w:eastAsia="Calibri" w:hAnsi="Calibri" w:cs="Times New Roman"/>
      <w:lang w:val="lt-LT"/>
    </w:rPr>
  </w:style>
  <w:style w:type="table" w:styleId="TableGrid">
    <w:name w:val="Table Grid"/>
    <w:basedOn w:val="TableNormal"/>
    <w:uiPriority w:val="39"/>
    <w:rsid w:val="00560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9AC"/>
    <w:rPr>
      <w:rFonts w:ascii="Tahoma" w:hAnsi="Tahoma" w:cs="Tahoma"/>
      <w:sz w:val="16"/>
      <w:szCs w:val="16"/>
    </w:rPr>
  </w:style>
  <w:style w:type="paragraph" w:styleId="FootnoteText">
    <w:name w:val="footnote text"/>
    <w:basedOn w:val="Normal"/>
    <w:link w:val="FootnoteTextChar"/>
    <w:uiPriority w:val="99"/>
    <w:semiHidden/>
    <w:unhideWhenUsed/>
    <w:rsid w:val="00EA1014"/>
    <w:pPr>
      <w:spacing w:after="0" w:line="240" w:lineRule="auto"/>
    </w:pPr>
    <w:rPr>
      <w:sz w:val="20"/>
      <w:szCs w:val="20"/>
      <w:lang w:val="de-CH"/>
    </w:rPr>
  </w:style>
  <w:style w:type="character" w:customStyle="1" w:styleId="FootnoteTextChar">
    <w:name w:val="Footnote Text Char"/>
    <w:basedOn w:val="DefaultParagraphFont"/>
    <w:link w:val="FootnoteText"/>
    <w:uiPriority w:val="99"/>
    <w:semiHidden/>
    <w:rsid w:val="00EA1014"/>
    <w:rPr>
      <w:sz w:val="20"/>
      <w:szCs w:val="20"/>
      <w:lang w:val="de-CH"/>
    </w:rPr>
  </w:style>
  <w:style w:type="character" w:styleId="FootnoteReference">
    <w:name w:val="footnote reference"/>
    <w:basedOn w:val="DefaultParagraphFont"/>
    <w:uiPriority w:val="99"/>
    <w:semiHidden/>
    <w:unhideWhenUsed/>
    <w:rsid w:val="00EA1014"/>
    <w:rPr>
      <w:vertAlign w:val="superscript"/>
    </w:rPr>
  </w:style>
  <w:style w:type="paragraph" w:styleId="TOCHeading">
    <w:name w:val="TOC Heading"/>
    <w:basedOn w:val="Heading1"/>
    <w:next w:val="Normal"/>
    <w:uiPriority w:val="39"/>
    <w:unhideWhenUsed/>
    <w:qFormat/>
    <w:rsid w:val="002A7152"/>
    <w:pPr>
      <w:spacing w:before="240" w:line="259" w:lineRule="auto"/>
      <w:outlineLvl w:val="9"/>
    </w:pPr>
    <w:rPr>
      <w:rFonts w:asciiTheme="majorHAnsi" w:hAnsiTheme="majorHAnsi"/>
      <w:b w:val="0"/>
      <w:bCs w:val="0"/>
      <w:color w:val="365F91" w:themeColor="accent1" w:themeShade="BF"/>
      <w:sz w:val="32"/>
      <w:szCs w:val="32"/>
      <w:lang w:val="en-US"/>
    </w:rPr>
  </w:style>
  <w:style w:type="character" w:styleId="Hyperlink">
    <w:name w:val="Hyperlink"/>
    <w:basedOn w:val="DefaultParagraphFont"/>
    <w:uiPriority w:val="99"/>
    <w:unhideWhenUsed/>
    <w:rsid w:val="002A7152"/>
    <w:rPr>
      <w:color w:val="0000FF" w:themeColor="hyperlink"/>
      <w:u w:val="single"/>
    </w:rPr>
  </w:style>
  <w:style w:type="character" w:styleId="CommentReference">
    <w:name w:val="annotation reference"/>
    <w:basedOn w:val="DefaultParagraphFont"/>
    <w:uiPriority w:val="99"/>
    <w:semiHidden/>
    <w:unhideWhenUsed/>
    <w:rsid w:val="00E6437E"/>
    <w:rPr>
      <w:sz w:val="16"/>
      <w:szCs w:val="16"/>
    </w:rPr>
  </w:style>
  <w:style w:type="paragraph" w:styleId="CommentText">
    <w:name w:val="annotation text"/>
    <w:basedOn w:val="Normal"/>
    <w:link w:val="CommentTextChar"/>
    <w:uiPriority w:val="99"/>
    <w:semiHidden/>
    <w:unhideWhenUsed/>
    <w:rsid w:val="00E6437E"/>
    <w:pPr>
      <w:spacing w:line="240" w:lineRule="auto"/>
    </w:pPr>
    <w:rPr>
      <w:sz w:val="20"/>
      <w:szCs w:val="20"/>
    </w:rPr>
  </w:style>
  <w:style w:type="character" w:customStyle="1" w:styleId="CommentTextChar">
    <w:name w:val="Comment Text Char"/>
    <w:basedOn w:val="DefaultParagraphFont"/>
    <w:link w:val="CommentText"/>
    <w:uiPriority w:val="99"/>
    <w:semiHidden/>
    <w:rsid w:val="00E6437E"/>
    <w:rPr>
      <w:sz w:val="20"/>
      <w:szCs w:val="20"/>
    </w:rPr>
  </w:style>
  <w:style w:type="paragraph" w:styleId="CommentSubject">
    <w:name w:val="annotation subject"/>
    <w:basedOn w:val="CommentText"/>
    <w:next w:val="CommentText"/>
    <w:link w:val="CommentSubjectChar"/>
    <w:uiPriority w:val="99"/>
    <w:semiHidden/>
    <w:unhideWhenUsed/>
    <w:rsid w:val="00E6437E"/>
    <w:rPr>
      <w:b/>
      <w:bCs/>
    </w:rPr>
  </w:style>
  <w:style w:type="character" w:customStyle="1" w:styleId="CommentSubjectChar">
    <w:name w:val="Comment Subject Char"/>
    <w:basedOn w:val="CommentTextChar"/>
    <w:link w:val="CommentSubject"/>
    <w:uiPriority w:val="99"/>
    <w:semiHidden/>
    <w:rsid w:val="00E6437E"/>
    <w:rPr>
      <w:b/>
      <w:bCs/>
      <w:sz w:val="20"/>
      <w:szCs w:val="20"/>
    </w:rPr>
  </w:style>
  <w:style w:type="paragraph" w:styleId="Header">
    <w:name w:val="header"/>
    <w:basedOn w:val="Normal"/>
    <w:link w:val="HeaderChar"/>
    <w:uiPriority w:val="99"/>
    <w:unhideWhenUsed/>
    <w:rsid w:val="00604C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4CAE"/>
  </w:style>
  <w:style w:type="paragraph" w:styleId="Footer">
    <w:name w:val="footer"/>
    <w:basedOn w:val="Normal"/>
    <w:link w:val="FooterChar"/>
    <w:uiPriority w:val="99"/>
    <w:unhideWhenUsed/>
    <w:rsid w:val="00604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4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D4"/>
  </w:style>
  <w:style w:type="paragraph" w:styleId="Heading1">
    <w:name w:val="heading 1"/>
    <w:basedOn w:val="Normal"/>
    <w:next w:val="Normal"/>
    <w:link w:val="Heading1Char"/>
    <w:uiPriority w:val="9"/>
    <w:qFormat/>
    <w:rsid w:val="00D000D5"/>
    <w:pPr>
      <w:keepNext/>
      <w:keepLines/>
      <w:spacing w:before="480" w:after="0"/>
      <w:outlineLvl w:val="0"/>
    </w:pPr>
    <w:rPr>
      <w:rFonts w:ascii="Cambria" w:eastAsiaTheme="majorEastAsia" w:hAnsi="Cambria" w:cstheme="majorBidi"/>
      <w:b/>
      <w:bCs/>
      <w:color w:val="365F91"/>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000D5"/>
    <w:pPr>
      <w:keepNext/>
      <w:keepLines/>
      <w:spacing w:before="480" w:after="0"/>
      <w:outlineLvl w:val="0"/>
    </w:pPr>
    <w:rPr>
      <w:rFonts w:ascii="Cambria" w:eastAsia="Times New Roman" w:hAnsi="Cambria" w:cs="Times New Roman"/>
      <w:b/>
      <w:bCs/>
      <w:color w:val="365F91"/>
      <w:sz w:val="28"/>
      <w:szCs w:val="28"/>
      <w:lang w:val="lt-LT"/>
    </w:rPr>
  </w:style>
  <w:style w:type="paragraph" w:customStyle="1" w:styleId="TOCHeading1">
    <w:name w:val="TOC Heading1"/>
    <w:basedOn w:val="Heading1"/>
    <w:next w:val="Normal"/>
    <w:uiPriority w:val="39"/>
    <w:semiHidden/>
    <w:unhideWhenUsed/>
    <w:qFormat/>
    <w:rsid w:val="00D000D5"/>
    <w:rPr>
      <w:rFonts w:eastAsia="Times New Roman" w:cs="Times New Roman"/>
    </w:rPr>
  </w:style>
  <w:style w:type="character" w:customStyle="1" w:styleId="Heading1Char">
    <w:name w:val="Heading 1 Char"/>
    <w:basedOn w:val="DefaultParagraphFont"/>
    <w:link w:val="Heading1"/>
    <w:uiPriority w:val="9"/>
    <w:rsid w:val="00D000D5"/>
    <w:rPr>
      <w:rFonts w:ascii="Cambria" w:eastAsiaTheme="majorEastAsia" w:hAnsi="Cambria" w:cstheme="majorBidi"/>
      <w:b/>
      <w:bCs/>
      <w:color w:val="365F91"/>
      <w:sz w:val="28"/>
      <w:szCs w:val="28"/>
      <w:lang w:val="lt-LT"/>
    </w:rPr>
  </w:style>
  <w:style w:type="paragraph" w:styleId="TOC1">
    <w:name w:val="toc 1"/>
    <w:basedOn w:val="Normal"/>
    <w:next w:val="Normal"/>
    <w:autoRedefine/>
    <w:uiPriority w:val="39"/>
    <w:unhideWhenUsed/>
    <w:qFormat/>
    <w:rsid w:val="00D000D5"/>
    <w:pPr>
      <w:tabs>
        <w:tab w:val="left" w:pos="993"/>
        <w:tab w:val="right" w:leader="dot" w:pos="9628"/>
      </w:tabs>
      <w:spacing w:after="100"/>
      <w:ind w:firstLine="567"/>
      <w:jc w:val="both"/>
    </w:pPr>
    <w:rPr>
      <w:rFonts w:ascii="Times New Roman" w:eastAsia="Calibri" w:hAnsi="Times New Roman" w:cs="Times New Roman"/>
    </w:rPr>
  </w:style>
  <w:style w:type="paragraph" w:styleId="TOC2">
    <w:name w:val="toc 2"/>
    <w:basedOn w:val="Normal"/>
    <w:next w:val="Normal"/>
    <w:autoRedefine/>
    <w:uiPriority w:val="39"/>
    <w:semiHidden/>
    <w:unhideWhenUsed/>
    <w:qFormat/>
    <w:rsid w:val="00D000D5"/>
    <w:pPr>
      <w:spacing w:after="100"/>
      <w:ind w:left="220"/>
    </w:pPr>
    <w:rPr>
      <w:rFonts w:ascii="Calibri" w:eastAsia="Times New Roman" w:hAnsi="Calibri" w:cs="Times New Roman"/>
      <w:lang w:val="en-US" w:eastAsia="ja-JP"/>
    </w:rPr>
  </w:style>
  <w:style w:type="paragraph" w:styleId="TOC3">
    <w:name w:val="toc 3"/>
    <w:basedOn w:val="Normal"/>
    <w:next w:val="Normal"/>
    <w:autoRedefine/>
    <w:uiPriority w:val="39"/>
    <w:semiHidden/>
    <w:unhideWhenUsed/>
    <w:qFormat/>
    <w:rsid w:val="00D000D5"/>
    <w:pPr>
      <w:numPr>
        <w:numId w:val="1"/>
      </w:numPr>
      <w:tabs>
        <w:tab w:val="left" w:pos="1276"/>
        <w:tab w:val="right" w:leader="dot" w:pos="9639"/>
      </w:tabs>
      <w:spacing w:after="0" w:line="312" w:lineRule="auto"/>
      <w:outlineLvl w:val="0"/>
    </w:pPr>
    <w:rPr>
      <w:rFonts w:ascii="Arial" w:eastAsia="SimSun" w:hAnsi="Arial" w:cs="Times New Roman"/>
      <w:noProof/>
      <w:sz w:val="20"/>
      <w:szCs w:val="20"/>
      <w:lang w:eastAsia="ru-RU"/>
    </w:rPr>
  </w:style>
  <w:style w:type="paragraph" w:styleId="Caption">
    <w:name w:val="caption"/>
    <w:basedOn w:val="Normal"/>
    <w:next w:val="Normal"/>
    <w:uiPriority w:val="99"/>
    <w:unhideWhenUsed/>
    <w:qFormat/>
    <w:rsid w:val="00D000D5"/>
    <w:pPr>
      <w:spacing w:before="120" w:after="120" w:line="240" w:lineRule="auto"/>
    </w:pPr>
    <w:rPr>
      <w:rFonts w:ascii="Arial" w:eastAsia="Times New Roman" w:hAnsi="Arial" w:cs="Times New Roman"/>
      <w:b/>
      <w:sz w:val="18"/>
      <w:szCs w:val="20"/>
      <w:lang w:val="en-GB"/>
    </w:rPr>
  </w:style>
  <w:style w:type="paragraph" w:styleId="ListParagraph">
    <w:name w:val="List Paragraph"/>
    <w:basedOn w:val="Normal"/>
    <w:uiPriority w:val="34"/>
    <w:qFormat/>
    <w:rsid w:val="00D000D5"/>
    <w:pPr>
      <w:ind w:left="720"/>
      <w:contextualSpacing/>
    </w:pPr>
    <w:rPr>
      <w:rFonts w:ascii="Calibri" w:eastAsia="Calibri" w:hAnsi="Calibri" w:cs="Times New Roman"/>
      <w:lang w:val="lt-LT"/>
    </w:rPr>
  </w:style>
  <w:style w:type="table" w:styleId="TableGrid">
    <w:name w:val="Table Grid"/>
    <w:basedOn w:val="TableNormal"/>
    <w:uiPriority w:val="39"/>
    <w:rsid w:val="00560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9AC"/>
    <w:rPr>
      <w:rFonts w:ascii="Tahoma" w:hAnsi="Tahoma" w:cs="Tahoma"/>
      <w:sz w:val="16"/>
      <w:szCs w:val="16"/>
    </w:rPr>
  </w:style>
  <w:style w:type="paragraph" w:styleId="FootnoteText">
    <w:name w:val="footnote text"/>
    <w:basedOn w:val="Normal"/>
    <w:link w:val="FootnoteTextChar"/>
    <w:uiPriority w:val="99"/>
    <w:semiHidden/>
    <w:unhideWhenUsed/>
    <w:rsid w:val="00EA1014"/>
    <w:pPr>
      <w:spacing w:after="0" w:line="240" w:lineRule="auto"/>
    </w:pPr>
    <w:rPr>
      <w:sz w:val="20"/>
      <w:szCs w:val="20"/>
      <w:lang w:val="de-CH"/>
    </w:rPr>
  </w:style>
  <w:style w:type="character" w:customStyle="1" w:styleId="FootnoteTextChar">
    <w:name w:val="Footnote Text Char"/>
    <w:basedOn w:val="DefaultParagraphFont"/>
    <w:link w:val="FootnoteText"/>
    <w:uiPriority w:val="99"/>
    <w:semiHidden/>
    <w:rsid w:val="00EA1014"/>
    <w:rPr>
      <w:sz w:val="20"/>
      <w:szCs w:val="20"/>
      <w:lang w:val="de-CH"/>
    </w:rPr>
  </w:style>
  <w:style w:type="character" w:styleId="FootnoteReference">
    <w:name w:val="footnote reference"/>
    <w:basedOn w:val="DefaultParagraphFont"/>
    <w:uiPriority w:val="99"/>
    <w:semiHidden/>
    <w:unhideWhenUsed/>
    <w:rsid w:val="00EA1014"/>
    <w:rPr>
      <w:vertAlign w:val="superscript"/>
    </w:rPr>
  </w:style>
  <w:style w:type="paragraph" w:styleId="TOCHeading">
    <w:name w:val="TOC Heading"/>
    <w:basedOn w:val="Heading1"/>
    <w:next w:val="Normal"/>
    <w:uiPriority w:val="39"/>
    <w:unhideWhenUsed/>
    <w:qFormat/>
    <w:rsid w:val="002A7152"/>
    <w:pPr>
      <w:spacing w:before="240" w:line="259" w:lineRule="auto"/>
      <w:outlineLvl w:val="9"/>
    </w:pPr>
    <w:rPr>
      <w:rFonts w:asciiTheme="majorHAnsi" w:hAnsiTheme="majorHAnsi"/>
      <w:b w:val="0"/>
      <w:bCs w:val="0"/>
      <w:color w:val="365F91" w:themeColor="accent1" w:themeShade="BF"/>
      <w:sz w:val="32"/>
      <w:szCs w:val="32"/>
      <w:lang w:val="en-US"/>
    </w:rPr>
  </w:style>
  <w:style w:type="character" w:styleId="Hyperlink">
    <w:name w:val="Hyperlink"/>
    <w:basedOn w:val="DefaultParagraphFont"/>
    <w:uiPriority w:val="99"/>
    <w:unhideWhenUsed/>
    <w:rsid w:val="002A7152"/>
    <w:rPr>
      <w:color w:val="0000FF" w:themeColor="hyperlink"/>
      <w:u w:val="single"/>
    </w:rPr>
  </w:style>
  <w:style w:type="character" w:styleId="CommentReference">
    <w:name w:val="annotation reference"/>
    <w:basedOn w:val="DefaultParagraphFont"/>
    <w:uiPriority w:val="99"/>
    <w:semiHidden/>
    <w:unhideWhenUsed/>
    <w:rsid w:val="00E6437E"/>
    <w:rPr>
      <w:sz w:val="16"/>
      <w:szCs w:val="16"/>
    </w:rPr>
  </w:style>
  <w:style w:type="paragraph" w:styleId="CommentText">
    <w:name w:val="annotation text"/>
    <w:basedOn w:val="Normal"/>
    <w:link w:val="CommentTextChar"/>
    <w:uiPriority w:val="99"/>
    <w:semiHidden/>
    <w:unhideWhenUsed/>
    <w:rsid w:val="00E6437E"/>
    <w:pPr>
      <w:spacing w:line="240" w:lineRule="auto"/>
    </w:pPr>
    <w:rPr>
      <w:sz w:val="20"/>
      <w:szCs w:val="20"/>
    </w:rPr>
  </w:style>
  <w:style w:type="character" w:customStyle="1" w:styleId="CommentTextChar">
    <w:name w:val="Comment Text Char"/>
    <w:basedOn w:val="DefaultParagraphFont"/>
    <w:link w:val="CommentText"/>
    <w:uiPriority w:val="99"/>
    <w:semiHidden/>
    <w:rsid w:val="00E6437E"/>
    <w:rPr>
      <w:sz w:val="20"/>
      <w:szCs w:val="20"/>
    </w:rPr>
  </w:style>
  <w:style w:type="paragraph" w:styleId="CommentSubject">
    <w:name w:val="annotation subject"/>
    <w:basedOn w:val="CommentText"/>
    <w:next w:val="CommentText"/>
    <w:link w:val="CommentSubjectChar"/>
    <w:uiPriority w:val="99"/>
    <w:semiHidden/>
    <w:unhideWhenUsed/>
    <w:rsid w:val="00E6437E"/>
    <w:rPr>
      <w:b/>
      <w:bCs/>
    </w:rPr>
  </w:style>
  <w:style w:type="character" w:customStyle="1" w:styleId="CommentSubjectChar">
    <w:name w:val="Comment Subject Char"/>
    <w:basedOn w:val="CommentTextChar"/>
    <w:link w:val="CommentSubject"/>
    <w:uiPriority w:val="99"/>
    <w:semiHidden/>
    <w:rsid w:val="00E6437E"/>
    <w:rPr>
      <w:b/>
      <w:bCs/>
      <w:sz w:val="20"/>
      <w:szCs w:val="20"/>
    </w:rPr>
  </w:style>
  <w:style w:type="paragraph" w:styleId="Header">
    <w:name w:val="header"/>
    <w:basedOn w:val="Normal"/>
    <w:link w:val="HeaderChar"/>
    <w:uiPriority w:val="99"/>
    <w:unhideWhenUsed/>
    <w:rsid w:val="00604C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4CAE"/>
  </w:style>
  <w:style w:type="paragraph" w:styleId="Footer">
    <w:name w:val="footer"/>
    <w:basedOn w:val="Normal"/>
    <w:link w:val="FooterChar"/>
    <w:uiPriority w:val="99"/>
    <w:unhideWhenUsed/>
    <w:rsid w:val="00604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1365">
      <w:bodyDiv w:val="1"/>
      <w:marLeft w:val="0"/>
      <w:marRight w:val="0"/>
      <w:marTop w:val="0"/>
      <w:marBottom w:val="0"/>
      <w:divBdr>
        <w:top w:val="none" w:sz="0" w:space="0" w:color="auto"/>
        <w:left w:val="none" w:sz="0" w:space="0" w:color="auto"/>
        <w:bottom w:val="none" w:sz="0" w:space="0" w:color="auto"/>
        <w:right w:val="none" w:sz="0" w:space="0" w:color="auto"/>
      </w:divBdr>
    </w:div>
    <w:div w:id="280655005">
      <w:bodyDiv w:val="1"/>
      <w:marLeft w:val="0"/>
      <w:marRight w:val="0"/>
      <w:marTop w:val="0"/>
      <w:marBottom w:val="0"/>
      <w:divBdr>
        <w:top w:val="none" w:sz="0" w:space="0" w:color="auto"/>
        <w:left w:val="none" w:sz="0" w:space="0" w:color="auto"/>
        <w:bottom w:val="none" w:sz="0" w:space="0" w:color="auto"/>
        <w:right w:val="none" w:sz="0" w:space="0" w:color="auto"/>
      </w:divBdr>
    </w:div>
    <w:div w:id="822115720">
      <w:bodyDiv w:val="1"/>
      <w:marLeft w:val="0"/>
      <w:marRight w:val="0"/>
      <w:marTop w:val="0"/>
      <w:marBottom w:val="0"/>
      <w:divBdr>
        <w:top w:val="none" w:sz="0" w:space="0" w:color="auto"/>
        <w:left w:val="none" w:sz="0" w:space="0" w:color="auto"/>
        <w:bottom w:val="none" w:sz="0" w:space="0" w:color="auto"/>
        <w:right w:val="none" w:sz="0" w:space="0" w:color="auto"/>
      </w:divBdr>
    </w:div>
    <w:div w:id="828789242">
      <w:bodyDiv w:val="1"/>
      <w:marLeft w:val="0"/>
      <w:marRight w:val="0"/>
      <w:marTop w:val="0"/>
      <w:marBottom w:val="0"/>
      <w:divBdr>
        <w:top w:val="none" w:sz="0" w:space="0" w:color="auto"/>
        <w:left w:val="none" w:sz="0" w:space="0" w:color="auto"/>
        <w:bottom w:val="none" w:sz="0" w:space="0" w:color="auto"/>
        <w:right w:val="none" w:sz="0" w:space="0" w:color="auto"/>
      </w:divBdr>
    </w:div>
    <w:div w:id="912856638">
      <w:bodyDiv w:val="1"/>
      <w:marLeft w:val="0"/>
      <w:marRight w:val="0"/>
      <w:marTop w:val="0"/>
      <w:marBottom w:val="0"/>
      <w:divBdr>
        <w:top w:val="none" w:sz="0" w:space="0" w:color="auto"/>
        <w:left w:val="none" w:sz="0" w:space="0" w:color="auto"/>
        <w:bottom w:val="none" w:sz="0" w:space="0" w:color="auto"/>
        <w:right w:val="none" w:sz="0" w:space="0" w:color="auto"/>
      </w:divBdr>
    </w:div>
    <w:div w:id="1044673523">
      <w:bodyDiv w:val="1"/>
      <w:marLeft w:val="0"/>
      <w:marRight w:val="0"/>
      <w:marTop w:val="0"/>
      <w:marBottom w:val="0"/>
      <w:divBdr>
        <w:top w:val="none" w:sz="0" w:space="0" w:color="auto"/>
        <w:left w:val="none" w:sz="0" w:space="0" w:color="auto"/>
        <w:bottom w:val="none" w:sz="0" w:space="0" w:color="auto"/>
        <w:right w:val="none" w:sz="0" w:space="0" w:color="auto"/>
      </w:divBdr>
    </w:div>
    <w:div w:id="1514145947">
      <w:bodyDiv w:val="1"/>
      <w:marLeft w:val="0"/>
      <w:marRight w:val="0"/>
      <w:marTop w:val="0"/>
      <w:marBottom w:val="0"/>
      <w:divBdr>
        <w:top w:val="none" w:sz="0" w:space="0" w:color="auto"/>
        <w:left w:val="none" w:sz="0" w:space="0" w:color="auto"/>
        <w:bottom w:val="none" w:sz="0" w:space="0" w:color="auto"/>
        <w:right w:val="none" w:sz="0" w:space="0" w:color="auto"/>
      </w:divBdr>
    </w:div>
    <w:div w:id="1731422189">
      <w:bodyDiv w:val="1"/>
      <w:marLeft w:val="0"/>
      <w:marRight w:val="0"/>
      <w:marTop w:val="0"/>
      <w:marBottom w:val="0"/>
      <w:divBdr>
        <w:top w:val="none" w:sz="0" w:space="0" w:color="auto"/>
        <w:left w:val="none" w:sz="0" w:space="0" w:color="auto"/>
        <w:bottom w:val="none" w:sz="0" w:space="0" w:color="auto"/>
        <w:right w:val="none" w:sz="0" w:space="0" w:color="auto"/>
      </w:divBdr>
    </w:div>
    <w:div w:id="2125924476">
      <w:bodyDiv w:val="1"/>
      <w:marLeft w:val="0"/>
      <w:marRight w:val="0"/>
      <w:marTop w:val="0"/>
      <w:marBottom w:val="0"/>
      <w:divBdr>
        <w:top w:val="none" w:sz="0" w:space="0" w:color="auto"/>
        <w:left w:val="none" w:sz="0" w:space="0" w:color="auto"/>
        <w:bottom w:val="none" w:sz="0" w:space="0" w:color="auto"/>
        <w:right w:val="none" w:sz="0" w:space="0" w:color="auto"/>
      </w:divBdr>
    </w:div>
    <w:div w:id="21351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na.Cucereanu\Downloads\&#1050;&#1085;&#1080;&#1075;&#1072;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88713349634076"/>
          <c:y val="3.5754677965781703E-2"/>
          <c:w val="0.87386407538181177"/>
          <c:h val="0.71582314689865112"/>
        </c:manualLayout>
      </c:layout>
      <c:lineChart>
        <c:grouping val="standard"/>
        <c:varyColors val="0"/>
        <c:ser>
          <c:idx val="0"/>
          <c:order val="0"/>
          <c:tx>
            <c:strRef>
              <c:f>Sheet1!$B$1</c:f>
              <c:strCache>
                <c:ptCount val="1"/>
                <c:pt idx="0">
                  <c:v>Bovine total</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Sheet1!$B$2:$B$15</c:f>
              <c:numCache>
                <c:formatCode>General</c:formatCode>
                <c:ptCount val="14"/>
                <c:pt idx="0">
                  <c:v>232</c:v>
                </c:pt>
                <c:pt idx="1">
                  <c:v>218</c:v>
                </c:pt>
                <c:pt idx="2">
                  <c:v>221</c:v>
                </c:pt>
                <c:pt idx="3">
                  <c:v>216</c:v>
                </c:pt>
                <c:pt idx="4">
                  <c:v>203</c:v>
                </c:pt>
                <c:pt idx="5">
                  <c:v>191</c:v>
                </c:pt>
                <c:pt idx="6">
                  <c:v>188</c:v>
                </c:pt>
                <c:pt idx="7">
                  <c:v>189</c:v>
                </c:pt>
                <c:pt idx="8">
                  <c:v>191</c:v>
                </c:pt>
                <c:pt idx="9">
                  <c:v>186</c:v>
                </c:pt>
                <c:pt idx="10">
                  <c:v>182</c:v>
                </c:pt>
                <c:pt idx="11">
                  <c:v>167</c:v>
                </c:pt>
                <c:pt idx="12">
                  <c:v>145</c:v>
                </c:pt>
                <c:pt idx="13">
                  <c:v>124</c:v>
                </c:pt>
              </c:numCache>
            </c:numRef>
          </c:val>
          <c:smooth val="0"/>
          <c:extLst xmlns:c16r2="http://schemas.microsoft.com/office/drawing/2015/06/chart">
            <c:ext xmlns:c16="http://schemas.microsoft.com/office/drawing/2014/chart" uri="{C3380CC4-5D6E-409C-BE32-E72D297353CC}">
              <c16:uniqueId val="{00000000-2C59-494B-B450-839F7C752E8D}"/>
            </c:ext>
          </c:extLst>
        </c:ser>
        <c:ser>
          <c:idx val="1"/>
          <c:order val="1"/>
          <c:tx>
            <c:strRef>
              <c:f>Sheet1!$C$1</c:f>
              <c:strCache>
                <c:ptCount val="1"/>
                <c:pt idx="0">
                  <c:v>inclusiv vaci</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Sheet1!$C$2:$C$15</c:f>
              <c:numCache>
                <c:formatCode>General</c:formatCode>
                <c:ptCount val="14"/>
                <c:pt idx="0">
                  <c:v>169</c:v>
                </c:pt>
                <c:pt idx="1">
                  <c:v>160</c:v>
                </c:pt>
                <c:pt idx="2">
                  <c:v>161</c:v>
                </c:pt>
                <c:pt idx="3">
                  <c:v>154</c:v>
                </c:pt>
                <c:pt idx="4">
                  <c:v>144</c:v>
                </c:pt>
                <c:pt idx="5">
                  <c:v>134</c:v>
                </c:pt>
                <c:pt idx="6">
                  <c:v>130</c:v>
                </c:pt>
                <c:pt idx="7">
                  <c:v>131</c:v>
                </c:pt>
                <c:pt idx="8">
                  <c:v>130</c:v>
                </c:pt>
                <c:pt idx="9">
                  <c:v>128</c:v>
                </c:pt>
                <c:pt idx="10">
                  <c:v>123</c:v>
                </c:pt>
                <c:pt idx="11">
                  <c:v>113</c:v>
                </c:pt>
                <c:pt idx="12">
                  <c:v>97</c:v>
                </c:pt>
                <c:pt idx="13">
                  <c:v>81</c:v>
                </c:pt>
              </c:numCache>
            </c:numRef>
          </c:val>
          <c:smooth val="0"/>
          <c:extLst xmlns:c16r2="http://schemas.microsoft.com/office/drawing/2015/06/chart">
            <c:ext xmlns:c16="http://schemas.microsoft.com/office/drawing/2014/chart" uri="{C3380CC4-5D6E-409C-BE32-E72D297353CC}">
              <c16:uniqueId val="{00000001-2C59-494B-B450-839F7C752E8D}"/>
            </c:ext>
          </c:extLst>
        </c:ser>
        <c:dLbls>
          <c:showLegendKey val="0"/>
          <c:showVal val="0"/>
          <c:showCatName val="0"/>
          <c:showSerName val="0"/>
          <c:showPercent val="0"/>
          <c:showBubbleSize val="0"/>
        </c:dLbls>
        <c:marker val="1"/>
        <c:smooth val="0"/>
        <c:axId val="140176000"/>
        <c:axId val="151262336"/>
      </c:lineChart>
      <c:catAx>
        <c:axId val="140176000"/>
        <c:scaling>
          <c:orientation val="minMax"/>
        </c:scaling>
        <c:delete val="0"/>
        <c:axPos val="b"/>
        <c:numFmt formatCode="General" sourceLinked="1"/>
        <c:majorTickMark val="out"/>
        <c:minorTickMark val="none"/>
        <c:tickLblPos val="nextTo"/>
        <c:crossAx val="151262336"/>
        <c:crosses val="autoZero"/>
        <c:auto val="1"/>
        <c:lblAlgn val="ctr"/>
        <c:lblOffset val="100"/>
        <c:noMultiLvlLbl val="0"/>
      </c:catAx>
      <c:valAx>
        <c:axId val="151262336"/>
        <c:scaling>
          <c:orientation val="minMax"/>
          <c:min val="100"/>
        </c:scaling>
        <c:delete val="0"/>
        <c:axPos val="l"/>
        <c:majorGridlines/>
        <c:title>
          <c:tx>
            <c:rich>
              <a:bodyPr/>
              <a:lstStyle/>
              <a:p>
                <a:pPr>
                  <a:defRPr/>
                </a:pPr>
                <a:r>
                  <a:rPr lang="ro-RO"/>
                  <a:t>Mii capete</a:t>
                </a:r>
              </a:p>
            </c:rich>
          </c:tx>
          <c:layout>
            <c:manualLayout>
              <c:xMode val="edge"/>
              <c:yMode val="edge"/>
              <c:x val="1.0273844043145063E-2"/>
              <c:y val="0.2607487084081212"/>
            </c:manualLayout>
          </c:layout>
          <c:overlay val="0"/>
        </c:title>
        <c:numFmt formatCode="General" sourceLinked="1"/>
        <c:majorTickMark val="out"/>
        <c:minorTickMark val="none"/>
        <c:tickLblPos val="nextTo"/>
        <c:crossAx val="140176000"/>
        <c:crosses val="autoZero"/>
        <c:crossBetween val="between"/>
      </c:valAx>
    </c:plotArea>
    <c:legend>
      <c:legendPos val="r"/>
      <c:layout>
        <c:manualLayout>
          <c:xMode val="edge"/>
          <c:yMode val="edge"/>
          <c:x val="0.15289023933472773"/>
          <c:y val="0.87841087251780703"/>
          <c:w val="0.16787517683832878"/>
          <c:h val="0.12158898629747868"/>
        </c:manualLayout>
      </c:layout>
      <c:overlay val="0"/>
    </c:legend>
    <c:plotVisOnly val="1"/>
    <c:dispBlanksAs val="gap"/>
    <c:showDLblsOverMax val="0"/>
  </c:chart>
  <c:txPr>
    <a:bodyPr/>
    <a:lstStyle/>
    <a:p>
      <a:pPr>
        <a:defRPr sz="10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7174103237096E-2"/>
          <c:y val="5.1400554097404488E-2"/>
          <c:w val="0.831988800142619"/>
          <c:h val="0.85576771653543304"/>
        </c:manualLayout>
      </c:layout>
      <c:barChart>
        <c:barDir val="col"/>
        <c:grouping val="stacked"/>
        <c:varyColors val="0"/>
        <c:ser>
          <c:idx val="0"/>
          <c:order val="0"/>
          <c:tx>
            <c:strRef>
              <c:f>Sheet1!$B$28</c:f>
              <c:strCache>
                <c:ptCount val="1"/>
                <c:pt idx="0">
                  <c:v>Intreprinderile agricole si GT</c:v>
                </c:pt>
              </c:strCache>
            </c:strRef>
          </c:tx>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invertIfNegative val="0"/>
          <c:cat>
            <c:numRef>
              <c:f>Sheet1!$A$29:$A$41</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Sheet1!$B$29:$B$41</c:f>
              <c:numCache>
                <c:formatCode>General</c:formatCode>
                <c:ptCount val="13"/>
                <c:pt idx="0">
                  <c:v>19</c:v>
                </c:pt>
                <c:pt idx="1">
                  <c:v>15.3</c:v>
                </c:pt>
                <c:pt idx="2">
                  <c:v>13.3</c:v>
                </c:pt>
                <c:pt idx="3">
                  <c:v>13.2</c:v>
                </c:pt>
                <c:pt idx="4">
                  <c:v>11.6</c:v>
                </c:pt>
                <c:pt idx="5">
                  <c:v>12.1</c:v>
                </c:pt>
                <c:pt idx="6">
                  <c:v>11.6</c:v>
                </c:pt>
                <c:pt idx="7">
                  <c:v>12.3</c:v>
                </c:pt>
                <c:pt idx="8">
                  <c:v>13.7</c:v>
                </c:pt>
                <c:pt idx="9">
                  <c:v>15.1</c:v>
                </c:pt>
                <c:pt idx="10">
                  <c:v>18.3</c:v>
                </c:pt>
                <c:pt idx="11">
                  <c:v>19.100000000000001</c:v>
                </c:pt>
                <c:pt idx="12">
                  <c:v>18.5</c:v>
                </c:pt>
              </c:numCache>
            </c:numRef>
          </c:val>
        </c:ser>
        <c:ser>
          <c:idx val="1"/>
          <c:order val="1"/>
          <c:tx>
            <c:strRef>
              <c:f>Sheet1!$C$28</c:f>
              <c:strCache>
                <c:ptCount val="1"/>
                <c:pt idx="0">
                  <c:v>Gospodariile populatiei</c:v>
                </c:pt>
              </c:strCache>
            </c:strRef>
          </c:tx>
          <c:invertIfNegative val="0"/>
          <c:cat>
            <c:numRef>
              <c:f>Sheet1!$A$29:$A$41</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Sheet1!$C$29:$C$41</c:f>
              <c:numCache>
                <c:formatCode>General</c:formatCode>
                <c:ptCount val="13"/>
                <c:pt idx="0">
                  <c:v>280</c:v>
                </c:pt>
                <c:pt idx="1">
                  <c:v>216.4</c:v>
                </c:pt>
                <c:pt idx="2">
                  <c:v>204.4</c:v>
                </c:pt>
                <c:pt idx="3">
                  <c:v>208.4</c:v>
                </c:pt>
                <c:pt idx="4">
                  <c:v>204.4</c:v>
                </c:pt>
                <c:pt idx="5">
                  <c:v>191.8</c:v>
                </c:pt>
                <c:pt idx="6">
                  <c:v>179.6</c:v>
                </c:pt>
                <c:pt idx="7">
                  <c:v>176.6</c:v>
                </c:pt>
                <c:pt idx="8">
                  <c:v>177.5</c:v>
                </c:pt>
                <c:pt idx="9">
                  <c:v>171</c:v>
                </c:pt>
                <c:pt idx="10">
                  <c:v>164.1</c:v>
                </c:pt>
                <c:pt idx="11">
                  <c:v>148.30000000000001</c:v>
                </c:pt>
                <c:pt idx="12">
                  <c:v>105.3</c:v>
                </c:pt>
              </c:numCache>
            </c:numRef>
          </c:val>
        </c:ser>
        <c:dLbls>
          <c:showLegendKey val="0"/>
          <c:showVal val="0"/>
          <c:showCatName val="0"/>
          <c:showSerName val="0"/>
          <c:showPercent val="0"/>
          <c:showBubbleSize val="0"/>
        </c:dLbls>
        <c:gapWidth val="16"/>
        <c:overlap val="100"/>
        <c:axId val="155828224"/>
        <c:axId val="155829760"/>
      </c:barChart>
      <c:catAx>
        <c:axId val="155828224"/>
        <c:scaling>
          <c:orientation val="minMax"/>
        </c:scaling>
        <c:delete val="0"/>
        <c:axPos val="b"/>
        <c:numFmt formatCode="General" sourceLinked="1"/>
        <c:majorTickMark val="out"/>
        <c:minorTickMark val="none"/>
        <c:tickLblPos val="nextTo"/>
        <c:crossAx val="155829760"/>
        <c:crosses val="autoZero"/>
        <c:auto val="1"/>
        <c:lblAlgn val="ctr"/>
        <c:lblOffset val="100"/>
        <c:noMultiLvlLbl val="0"/>
      </c:catAx>
      <c:valAx>
        <c:axId val="155829760"/>
        <c:scaling>
          <c:orientation val="minMax"/>
        </c:scaling>
        <c:delete val="0"/>
        <c:axPos val="l"/>
        <c:majorGridlines/>
        <c:title>
          <c:tx>
            <c:rich>
              <a:bodyPr rot="-5400000" vert="horz"/>
              <a:lstStyle/>
              <a:p>
                <a:pPr>
                  <a:defRPr/>
                </a:pPr>
                <a:r>
                  <a:rPr lang="en-US"/>
                  <a:t>M</a:t>
                </a:r>
                <a:r>
                  <a:rPr lang="ro-RO"/>
                  <a:t>ii Capete</a:t>
                </a:r>
                <a:endParaRPr lang="en-US"/>
              </a:p>
            </c:rich>
          </c:tx>
          <c:overlay val="0"/>
        </c:title>
        <c:numFmt formatCode="General" sourceLinked="1"/>
        <c:majorTickMark val="out"/>
        <c:minorTickMark val="none"/>
        <c:tickLblPos val="nextTo"/>
        <c:crossAx val="155828224"/>
        <c:crosses val="autoZero"/>
        <c:crossBetween val="between"/>
      </c:valAx>
    </c:plotArea>
    <c:legend>
      <c:legendPos val="r"/>
      <c:layout>
        <c:manualLayout>
          <c:xMode val="edge"/>
          <c:yMode val="edge"/>
          <c:x val="0.51565513076753111"/>
          <c:y val="0.17231761078408889"/>
          <c:w val="0.3176090482694896"/>
          <c:h val="0.13729949117479873"/>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77314113524911E-2"/>
          <c:y val="5.9312782915622725E-2"/>
          <c:w val="0.83733301465478704"/>
          <c:h val="0.85801014182348723"/>
        </c:manualLayout>
      </c:layout>
      <c:barChart>
        <c:barDir val="col"/>
        <c:grouping val="stacked"/>
        <c:varyColors val="0"/>
        <c:ser>
          <c:idx val="0"/>
          <c:order val="0"/>
          <c:tx>
            <c:strRef>
              <c:f>Sheet2!$C$6</c:f>
              <c:strCache>
                <c:ptCount val="1"/>
                <c:pt idx="0">
                  <c:v>Gospodariile populatiei</c:v>
                </c:pt>
              </c:strCache>
            </c:strRef>
          </c:tx>
          <c:invertIfNegative val="0"/>
          <c:cat>
            <c:numRef>
              <c:f>Sheet2!$B$7:$B$19</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Sheet2!$C$7:$C$19</c:f>
              <c:numCache>
                <c:formatCode>General</c:formatCode>
                <c:ptCount val="13"/>
                <c:pt idx="0">
                  <c:v>200</c:v>
                </c:pt>
                <c:pt idx="1">
                  <c:v>162.19999999999999</c:v>
                </c:pt>
                <c:pt idx="2">
                  <c:v>155.1</c:v>
                </c:pt>
                <c:pt idx="3">
                  <c:v>156.30000000000001</c:v>
                </c:pt>
                <c:pt idx="4">
                  <c:v>149.9</c:v>
                </c:pt>
                <c:pt idx="5">
                  <c:v>139.9</c:v>
                </c:pt>
                <c:pt idx="6">
                  <c:v>129.69999999999999</c:v>
                </c:pt>
                <c:pt idx="7">
                  <c:v>125.6</c:v>
                </c:pt>
                <c:pt idx="8">
                  <c:v>124.5</c:v>
                </c:pt>
                <c:pt idx="9">
                  <c:v>121.8</c:v>
                </c:pt>
                <c:pt idx="10">
                  <c:v>117.1</c:v>
                </c:pt>
                <c:pt idx="11">
                  <c:v>107.4</c:v>
                </c:pt>
                <c:pt idx="12">
                  <c:v>75.900000000000006</c:v>
                </c:pt>
              </c:numCache>
            </c:numRef>
          </c:val>
        </c:ser>
        <c:ser>
          <c:idx val="1"/>
          <c:order val="1"/>
          <c:tx>
            <c:strRef>
              <c:f>Sheet2!$D$6</c:f>
              <c:strCache>
                <c:ptCount val="1"/>
                <c:pt idx="0">
                  <c:v>Intreprinderile agricole si GT</c:v>
                </c:pt>
              </c:strCache>
            </c:strRef>
          </c:tx>
          <c:invertIfNegative val="0"/>
          <c:cat>
            <c:numRef>
              <c:f>Sheet2!$B$7:$B$19</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Sheet2!$D$7:$D$19</c:f>
              <c:numCache>
                <c:formatCode>General</c:formatCode>
                <c:ptCount val="13"/>
                <c:pt idx="0">
                  <c:v>7</c:v>
                </c:pt>
                <c:pt idx="1">
                  <c:v>6</c:v>
                </c:pt>
                <c:pt idx="2">
                  <c:v>5.2</c:v>
                </c:pt>
                <c:pt idx="3">
                  <c:v>4.9000000000000004</c:v>
                </c:pt>
                <c:pt idx="4">
                  <c:v>4.5</c:v>
                </c:pt>
                <c:pt idx="5">
                  <c:v>4.4000000000000004</c:v>
                </c:pt>
                <c:pt idx="6">
                  <c:v>4.7</c:v>
                </c:pt>
                <c:pt idx="7">
                  <c:v>5.0999999999999996</c:v>
                </c:pt>
                <c:pt idx="8">
                  <c:v>5.8</c:v>
                </c:pt>
                <c:pt idx="9">
                  <c:v>5.9</c:v>
                </c:pt>
                <c:pt idx="10">
                  <c:v>5.8</c:v>
                </c:pt>
                <c:pt idx="11">
                  <c:v>5.4</c:v>
                </c:pt>
                <c:pt idx="12">
                  <c:v>5.0999999999999996</c:v>
                </c:pt>
              </c:numCache>
            </c:numRef>
          </c:val>
        </c:ser>
        <c:dLbls>
          <c:showLegendKey val="0"/>
          <c:showVal val="0"/>
          <c:showCatName val="0"/>
          <c:showSerName val="0"/>
          <c:showPercent val="0"/>
          <c:showBubbleSize val="0"/>
        </c:dLbls>
        <c:gapWidth val="26"/>
        <c:overlap val="100"/>
        <c:axId val="163483008"/>
        <c:axId val="163681408"/>
      </c:barChart>
      <c:catAx>
        <c:axId val="163483008"/>
        <c:scaling>
          <c:orientation val="minMax"/>
        </c:scaling>
        <c:delete val="0"/>
        <c:axPos val="b"/>
        <c:numFmt formatCode="General" sourceLinked="1"/>
        <c:majorTickMark val="out"/>
        <c:minorTickMark val="none"/>
        <c:tickLblPos val="nextTo"/>
        <c:crossAx val="163681408"/>
        <c:crosses val="autoZero"/>
        <c:auto val="1"/>
        <c:lblAlgn val="ctr"/>
        <c:lblOffset val="100"/>
        <c:noMultiLvlLbl val="0"/>
      </c:catAx>
      <c:valAx>
        <c:axId val="163681408"/>
        <c:scaling>
          <c:orientation val="minMax"/>
        </c:scaling>
        <c:delete val="0"/>
        <c:axPos val="l"/>
        <c:majorGridlines/>
        <c:title>
          <c:tx>
            <c:rich>
              <a:bodyPr rot="-5400000" vert="horz"/>
              <a:lstStyle/>
              <a:p>
                <a:pPr>
                  <a:defRPr/>
                </a:pPr>
                <a:r>
                  <a:rPr lang="en-US"/>
                  <a:t> </a:t>
                </a:r>
                <a:r>
                  <a:rPr lang="ro-RO"/>
                  <a:t>Mii</a:t>
                </a:r>
                <a:r>
                  <a:rPr lang="ro-RO" baseline="0"/>
                  <a:t> Capete </a:t>
                </a:r>
                <a:endParaRPr lang="en-US"/>
              </a:p>
            </c:rich>
          </c:tx>
          <c:overlay val="0"/>
        </c:title>
        <c:numFmt formatCode="General" sourceLinked="1"/>
        <c:majorTickMark val="out"/>
        <c:minorTickMark val="none"/>
        <c:tickLblPos val="nextTo"/>
        <c:crossAx val="163483008"/>
        <c:crosses val="autoZero"/>
        <c:crossBetween val="between"/>
      </c:valAx>
    </c:plotArea>
    <c:legend>
      <c:legendPos val="r"/>
      <c:layout>
        <c:manualLayout>
          <c:xMode val="edge"/>
          <c:yMode val="edge"/>
          <c:x val="0.53375983145445771"/>
          <c:y val="0.21690563675845109"/>
          <c:w val="0.29074209303395521"/>
          <c:h val="0.14203562564437811"/>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844926680815618E-2"/>
          <c:y val="3.5595919105781477E-2"/>
          <c:w val="0.84581461355624066"/>
          <c:h val="0.7938738849682635"/>
        </c:manualLayout>
      </c:layout>
      <c:barChart>
        <c:barDir val="col"/>
        <c:grouping val="stacked"/>
        <c:varyColors val="0"/>
        <c:ser>
          <c:idx val="0"/>
          <c:order val="0"/>
          <c:tx>
            <c:strRef>
              <c:f>Sheet3!$D$6</c:f>
              <c:strCache>
                <c:ptCount val="1"/>
                <c:pt idx="0">
                  <c:v>Gospodariile Populatie</c:v>
                </c:pt>
              </c:strCache>
            </c:strRef>
          </c:tx>
          <c:invertIfNegative val="0"/>
          <c:cat>
            <c:numRef>
              <c:f>Sheet3!$C$7:$C$19</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Sheet3!$D$7:$D$19</c:f>
              <c:numCache>
                <c:formatCode>General</c:formatCode>
                <c:ptCount val="13"/>
                <c:pt idx="0">
                  <c:v>552.70000000000005</c:v>
                </c:pt>
                <c:pt idx="1">
                  <c:v>494.4</c:v>
                </c:pt>
                <c:pt idx="2">
                  <c:v>523.29999999999995</c:v>
                </c:pt>
                <c:pt idx="3">
                  <c:v>576.4</c:v>
                </c:pt>
                <c:pt idx="4">
                  <c:v>511.1</c:v>
                </c:pt>
                <c:pt idx="5">
                  <c:v>474</c:v>
                </c:pt>
                <c:pt idx="6">
                  <c:v>470.1</c:v>
                </c:pt>
                <c:pt idx="7">
                  <c:v>464</c:v>
                </c:pt>
                <c:pt idx="8">
                  <c:v>457</c:v>
                </c:pt>
                <c:pt idx="9">
                  <c:v>437.4</c:v>
                </c:pt>
                <c:pt idx="10">
                  <c:v>418.4</c:v>
                </c:pt>
                <c:pt idx="11">
                  <c:v>351.26</c:v>
                </c:pt>
                <c:pt idx="12">
                  <c:v>308.19</c:v>
                </c:pt>
              </c:numCache>
            </c:numRef>
          </c:val>
        </c:ser>
        <c:ser>
          <c:idx val="1"/>
          <c:order val="1"/>
          <c:tx>
            <c:strRef>
              <c:f>Sheet3!$E$6</c:f>
              <c:strCache>
                <c:ptCount val="1"/>
                <c:pt idx="0">
                  <c:v>Intreprinderile agricole</c:v>
                </c:pt>
              </c:strCache>
            </c:strRef>
          </c:tx>
          <c:invertIfNegative val="0"/>
          <c:cat>
            <c:numRef>
              <c:f>Sheet3!$C$7:$C$19</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Sheet3!$E$7:$E$19</c:f>
              <c:numCache>
                <c:formatCode>General</c:formatCode>
                <c:ptCount val="13"/>
                <c:pt idx="0">
                  <c:v>18.7</c:v>
                </c:pt>
                <c:pt idx="1">
                  <c:v>16.100000000000001</c:v>
                </c:pt>
                <c:pt idx="2">
                  <c:v>15.6</c:v>
                </c:pt>
                <c:pt idx="3">
                  <c:v>14.8</c:v>
                </c:pt>
                <c:pt idx="4">
                  <c:v>14.7</c:v>
                </c:pt>
                <c:pt idx="5">
                  <c:v>15.6</c:v>
                </c:pt>
                <c:pt idx="6">
                  <c:v>15.8</c:v>
                </c:pt>
                <c:pt idx="7">
                  <c:v>21.3</c:v>
                </c:pt>
                <c:pt idx="8">
                  <c:v>22.5</c:v>
                </c:pt>
                <c:pt idx="9">
                  <c:v>24.7</c:v>
                </c:pt>
                <c:pt idx="10">
                  <c:v>24.2</c:v>
                </c:pt>
                <c:pt idx="11">
                  <c:v>21.83</c:v>
                </c:pt>
                <c:pt idx="12">
                  <c:v>23.47</c:v>
                </c:pt>
              </c:numCache>
            </c:numRef>
          </c:val>
        </c:ser>
        <c:dLbls>
          <c:showLegendKey val="0"/>
          <c:showVal val="0"/>
          <c:showCatName val="0"/>
          <c:showSerName val="0"/>
          <c:showPercent val="0"/>
          <c:showBubbleSize val="0"/>
        </c:dLbls>
        <c:gapWidth val="81"/>
        <c:overlap val="100"/>
        <c:axId val="164985472"/>
        <c:axId val="164995456"/>
      </c:barChart>
      <c:catAx>
        <c:axId val="164985472"/>
        <c:scaling>
          <c:orientation val="minMax"/>
        </c:scaling>
        <c:delete val="0"/>
        <c:axPos val="b"/>
        <c:numFmt formatCode="General" sourceLinked="1"/>
        <c:majorTickMark val="out"/>
        <c:minorTickMark val="none"/>
        <c:tickLblPos val="nextTo"/>
        <c:crossAx val="164995456"/>
        <c:crosses val="autoZero"/>
        <c:auto val="1"/>
        <c:lblAlgn val="ctr"/>
        <c:lblOffset val="100"/>
        <c:noMultiLvlLbl val="0"/>
      </c:catAx>
      <c:valAx>
        <c:axId val="164995456"/>
        <c:scaling>
          <c:orientation val="minMax"/>
        </c:scaling>
        <c:delete val="0"/>
        <c:axPos val="l"/>
        <c:majorGridlines/>
        <c:title>
          <c:tx>
            <c:rich>
              <a:bodyPr rot="-5400000" vert="horz"/>
              <a:lstStyle/>
              <a:p>
                <a:pPr>
                  <a:defRPr/>
                </a:pPr>
                <a:r>
                  <a:rPr lang="ro-RO"/>
                  <a:t>Mii</a:t>
                </a:r>
                <a:r>
                  <a:rPr lang="ro-RO" baseline="0"/>
                  <a:t> tone</a:t>
                </a:r>
                <a:endParaRPr lang="en-US"/>
              </a:p>
            </c:rich>
          </c:tx>
          <c:overlay val="0"/>
        </c:title>
        <c:numFmt formatCode="General" sourceLinked="1"/>
        <c:majorTickMark val="out"/>
        <c:minorTickMark val="none"/>
        <c:tickLblPos val="nextTo"/>
        <c:crossAx val="164985472"/>
        <c:crosses val="autoZero"/>
        <c:crossBetween val="between"/>
      </c:valAx>
    </c:plotArea>
    <c:legend>
      <c:legendPos val="r"/>
      <c:layout>
        <c:manualLayout>
          <c:xMode val="edge"/>
          <c:yMode val="edge"/>
          <c:x val="9.5267971886289313E-2"/>
          <c:y val="0.88623640834817041"/>
          <c:w val="0.51770385161184995"/>
          <c:h val="0.11055829159513317"/>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'[Книга1 (1).xlsx]Лист1'!$D$6</c:f>
              <c:strCache>
                <c:ptCount val="1"/>
                <c:pt idx="0">
                  <c:v>Intreprinderile agricole și GT </c:v>
                </c:pt>
              </c:strCache>
            </c:strRef>
          </c:tx>
          <c:spPr>
            <a:ln w="28575" cap="rnd">
              <a:solidFill>
                <a:schemeClr val="accent6"/>
              </a:solidFill>
              <a:round/>
            </a:ln>
            <a:effectLst/>
          </c:spPr>
          <c:marker>
            <c:symbol val="circle"/>
            <c:size val="6"/>
            <c:spPr>
              <a:solidFill>
                <a:schemeClr val="accent6"/>
              </a:solidFill>
              <a:ln>
                <a:noFill/>
              </a:ln>
              <a:effectLst/>
            </c:spPr>
          </c:marker>
          <c:cat>
            <c:numRef>
              <c:f>'[Книга1 (1).xlsx]Лист1'!$C$7:$C$35</c:f>
              <c:numCache>
                <c:formatCode>General</c:formatCode>
                <c:ptCount val="29"/>
                <c:pt idx="0">
                  <c:v>1990</c:v>
                </c:pt>
                <c:pt idx="1">
                  <c:v>1991</c:v>
                </c:pt>
                <c:pt idx="2">
                  <c:v>1992</c:v>
                </c:pt>
                <c:pt idx="3">
                  <c:v>1993</c:v>
                </c:pt>
                <c:pt idx="4">
                  <c:v>1994</c:v>
                </c:pt>
                <c:pt idx="5">
                  <c:v>1995</c:v>
                </c:pt>
                <c:pt idx="6">
                  <c:v>1997</c:v>
                </c:pt>
                <c:pt idx="7">
                  <c:v>1997</c:v>
                </c:pt>
                <c:pt idx="8">
                  <c:v>1998</c:v>
                </c:pt>
                <c:pt idx="9">
                  <c:v>1999</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numCache>
            </c:numRef>
          </c:cat>
          <c:val>
            <c:numRef>
              <c:f>'[Книга1 (1).xlsx]Лист1'!$D$7:$D$35</c:f>
              <c:numCache>
                <c:formatCode>General</c:formatCode>
                <c:ptCount val="29"/>
                <c:pt idx="0">
                  <c:v>4</c:v>
                </c:pt>
                <c:pt idx="1">
                  <c:v>3.4</c:v>
                </c:pt>
                <c:pt idx="2">
                  <c:v>3</c:v>
                </c:pt>
                <c:pt idx="3">
                  <c:v>2.4</c:v>
                </c:pt>
                <c:pt idx="4">
                  <c:v>2.1</c:v>
                </c:pt>
                <c:pt idx="5">
                  <c:v>1.9</c:v>
                </c:pt>
                <c:pt idx="6">
                  <c:v>1.8</c:v>
                </c:pt>
                <c:pt idx="7">
                  <c:v>1.4</c:v>
                </c:pt>
                <c:pt idx="8">
                  <c:v>1.8</c:v>
                </c:pt>
                <c:pt idx="9">
                  <c:v>1.6</c:v>
                </c:pt>
                <c:pt idx="10">
                  <c:v>1.8</c:v>
                </c:pt>
                <c:pt idx="11">
                  <c:v>2.2999999999999998</c:v>
                </c:pt>
                <c:pt idx="12">
                  <c:v>2.8</c:v>
                </c:pt>
                <c:pt idx="13">
                  <c:v>2.4</c:v>
                </c:pt>
                <c:pt idx="14">
                  <c:v>2.2999999999999998</c:v>
                </c:pt>
                <c:pt idx="15">
                  <c:v>3</c:v>
                </c:pt>
                <c:pt idx="16">
                  <c:v>2.9</c:v>
                </c:pt>
                <c:pt idx="17">
                  <c:v>2.7</c:v>
                </c:pt>
                <c:pt idx="18">
                  <c:v>3</c:v>
                </c:pt>
                <c:pt idx="19">
                  <c:v>3</c:v>
                </c:pt>
                <c:pt idx="20">
                  <c:v>3.3</c:v>
                </c:pt>
                <c:pt idx="21">
                  <c:v>3.5</c:v>
                </c:pt>
                <c:pt idx="22">
                  <c:v>3.4</c:v>
                </c:pt>
                <c:pt idx="23">
                  <c:v>4.2</c:v>
                </c:pt>
                <c:pt idx="24">
                  <c:v>3.9</c:v>
                </c:pt>
                <c:pt idx="25">
                  <c:v>4.2</c:v>
                </c:pt>
                <c:pt idx="26">
                  <c:v>4.3</c:v>
                </c:pt>
                <c:pt idx="27">
                  <c:v>3.8</c:v>
                </c:pt>
                <c:pt idx="28">
                  <c:v>3.6</c:v>
                </c:pt>
              </c:numCache>
            </c:numRef>
          </c:val>
          <c:smooth val="0"/>
          <c:extLst xmlns:c16r2="http://schemas.microsoft.com/office/drawing/2015/06/chart">
            <c:ext xmlns:c16="http://schemas.microsoft.com/office/drawing/2014/chart" uri="{C3380CC4-5D6E-409C-BE32-E72D297353CC}">
              <c16:uniqueId val="{00000000-4258-314E-9EDA-98A7B2479BA3}"/>
            </c:ext>
          </c:extLst>
        </c:ser>
        <c:ser>
          <c:idx val="1"/>
          <c:order val="1"/>
          <c:tx>
            <c:strRef>
              <c:f>'[Книга1 (1).xlsx]Лист1'!$E$6</c:f>
              <c:strCache>
                <c:ptCount val="1"/>
                <c:pt idx="0">
                  <c:v>Gospodariile Casnice</c:v>
                </c:pt>
              </c:strCache>
            </c:strRef>
          </c:tx>
          <c:spPr>
            <a:ln w="28575" cap="rnd">
              <a:solidFill>
                <a:schemeClr val="accent5"/>
              </a:solidFill>
              <a:round/>
            </a:ln>
            <a:effectLst/>
          </c:spPr>
          <c:marker>
            <c:symbol val="circle"/>
            <c:size val="6"/>
            <c:spPr>
              <a:solidFill>
                <a:schemeClr val="accent5"/>
              </a:solidFill>
              <a:ln>
                <a:noFill/>
              </a:ln>
              <a:effectLst/>
            </c:spPr>
          </c:marker>
          <c:cat>
            <c:numRef>
              <c:f>'[Книга1 (1).xlsx]Лист1'!$C$7:$C$35</c:f>
              <c:numCache>
                <c:formatCode>General</c:formatCode>
                <c:ptCount val="29"/>
                <c:pt idx="0">
                  <c:v>1990</c:v>
                </c:pt>
                <c:pt idx="1">
                  <c:v>1991</c:v>
                </c:pt>
                <c:pt idx="2">
                  <c:v>1992</c:v>
                </c:pt>
                <c:pt idx="3">
                  <c:v>1993</c:v>
                </c:pt>
                <c:pt idx="4">
                  <c:v>1994</c:v>
                </c:pt>
                <c:pt idx="5">
                  <c:v>1995</c:v>
                </c:pt>
                <c:pt idx="6">
                  <c:v>1997</c:v>
                </c:pt>
                <c:pt idx="7">
                  <c:v>1997</c:v>
                </c:pt>
                <c:pt idx="8">
                  <c:v>1998</c:v>
                </c:pt>
                <c:pt idx="9">
                  <c:v>1999</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numCache>
            </c:numRef>
          </c:cat>
          <c:val>
            <c:numRef>
              <c:f>'[Книга1 (1).xlsx]Лист1'!$E$7:$E$35</c:f>
              <c:numCache>
                <c:formatCode>General</c:formatCode>
                <c:ptCount val="29"/>
                <c:pt idx="0">
                  <c:v>2.9</c:v>
                </c:pt>
                <c:pt idx="1">
                  <c:v>2.8</c:v>
                </c:pt>
                <c:pt idx="2">
                  <c:v>2.4</c:v>
                </c:pt>
                <c:pt idx="3">
                  <c:v>2.2999999999999998</c:v>
                </c:pt>
                <c:pt idx="4">
                  <c:v>2.2000000000000002</c:v>
                </c:pt>
                <c:pt idx="5">
                  <c:v>2.1</c:v>
                </c:pt>
                <c:pt idx="6">
                  <c:v>2.1</c:v>
                </c:pt>
                <c:pt idx="7">
                  <c:v>2</c:v>
                </c:pt>
                <c:pt idx="8">
                  <c:v>2.1</c:v>
                </c:pt>
                <c:pt idx="9">
                  <c:v>2.1</c:v>
                </c:pt>
                <c:pt idx="10">
                  <c:v>2</c:v>
                </c:pt>
                <c:pt idx="11">
                  <c:v>2.1</c:v>
                </c:pt>
                <c:pt idx="12">
                  <c:v>2.1</c:v>
                </c:pt>
                <c:pt idx="13">
                  <c:v>2</c:v>
                </c:pt>
                <c:pt idx="14">
                  <c:v>2.4</c:v>
                </c:pt>
                <c:pt idx="15">
                  <c:v>2.7</c:v>
                </c:pt>
                <c:pt idx="16">
                  <c:v>2.7</c:v>
                </c:pt>
                <c:pt idx="17">
                  <c:v>3</c:v>
                </c:pt>
                <c:pt idx="18">
                  <c:v>3.4</c:v>
                </c:pt>
                <c:pt idx="19">
                  <c:v>3.7</c:v>
                </c:pt>
                <c:pt idx="20">
                  <c:v>3.4</c:v>
                </c:pt>
                <c:pt idx="21">
                  <c:v>3.5</c:v>
                </c:pt>
                <c:pt idx="22">
                  <c:v>3.6</c:v>
                </c:pt>
                <c:pt idx="23">
                  <c:v>3.7</c:v>
                </c:pt>
                <c:pt idx="24">
                  <c:v>3.7</c:v>
                </c:pt>
                <c:pt idx="25">
                  <c:v>3.6</c:v>
                </c:pt>
                <c:pt idx="26">
                  <c:v>3.7</c:v>
                </c:pt>
                <c:pt idx="27">
                  <c:v>3.6</c:v>
                </c:pt>
                <c:pt idx="28">
                  <c:v>3.1</c:v>
                </c:pt>
              </c:numCache>
            </c:numRef>
          </c:val>
          <c:smooth val="0"/>
          <c:extLst xmlns:c16r2="http://schemas.microsoft.com/office/drawing/2015/06/chart">
            <c:ext xmlns:c16="http://schemas.microsoft.com/office/drawing/2014/chart" uri="{C3380CC4-5D6E-409C-BE32-E72D297353CC}">
              <c16:uniqueId val="{00000001-4258-314E-9EDA-98A7B2479BA3}"/>
            </c:ext>
          </c:extLst>
        </c:ser>
        <c:dLbls>
          <c:showLegendKey val="0"/>
          <c:showVal val="0"/>
          <c:showCatName val="0"/>
          <c:showSerName val="0"/>
          <c:showPercent val="0"/>
          <c:showBubbleSize val="0"/>
        </c:dLbls>
        <c:marker val="1"/>
        <c:smooth val="0"/>
        <c:axId val="186813824"/>
        <c:axId val="186828288"/>
      </c:lineChart>
      <c:lineChart>
        <c:grouping val="standard"/>
        <c:varyColors val="0"/>
        <c:ser>
          <c:idx val="2"/>
          <c:order val="2"/>
          <c:tx>
            <c:strRef>
              <c:f>'[Книга1 (1).xlsx]Лист1'!$F$6</c:f>
              <c:strCache>
                <c:ptCount val="1"/>
                <c:pt idx="0">
                  <c:v>Numărul de vaci</c:v>
                </c:pt>
              </c:strCache>
            </c:strRef>
          </c:tx>
          <c:spPr>
            <a:ln w="28575" cap="rnd">
              <a:solidFill>
                <a:schemeClr val="accent4"/>
              </a:solidFill>
              <a:round/>
            </a:ln>
            <a:effectLst/>
          </c:spPr>
          <c:marker>
            <c:symbol val="circle"/>
            <c:size val="6"/>
            <c:spPr>
              <a:solidFill>
                <a:schemeClr val="accent4"/>
              </a:solidFill>
              <a:ln>
                <a:noFill/>
              </a:ln>
              <a:effectLst/>
            </c:spPr>
          </c:marker>
          <c:cat>
            <c:numRef>
              <c:f>'[Книга1 (1).xlsx]Лист1'!$C$7:$C$35</c:f>
              <c:numCache>
                <c:formatCode>General</c:formatCode>
                <c:ptCount val="29"/>
                <c:pt idx="0">
                  <c:v>1990</c:v>
                </c:pt>
                <c:pt idx="1">
                  <c:v>1991</c:v>
                </c:pt>
                <c:pt idx="2">
                  <c:v>1992</c:v>
                </c:pt>
                <c:pt idx="3">
                  <c:v>1993</c:v>
                </c:pt>
                <c:pt idx="4">
                  <c:v>1994</c:v>
                </c:pt>
                <c:pt idx="5">
                  <c:v>1995</c:v>
                </c:pt>
                <c:pt idx="6">
                  <c:v>1997</c:v>
                </c:pt>
                <c:pt idx="7">
                  <c:v>1997</c:v>
                </c:pt>
                <c:pt idx="8">
                  <c:v>1998</c:v>
                </c:pt>
                <c:pt idx="9">
                  <c:v>1999</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numCache>
            </c:numRef>
          </c:cat>
          <c:val>
            <c:numRef>
              <c:f>'[Книга1 (1).xlsx]Лист1'!$F$7:$F$35</c:f>
              <c:numCache>
                <c:formatCode>General</c:formatCode>
                <c:ptCount val="29"/>
                <c:pt idx="0">
                  <c:v>402</c:v>
                </c:pt>
                <c:pt idx="1">
                  <c:v>399</c:v>
                </c:pt>
                <c:pt idx="2">
                  <c:v>397</c:v>
                </c:pt>
                <c:pt idx="3">
                  <c:v>403</c:v>
                </c:pt>
                <c:pt idx="4">
                  <c:v>377</c:v>
                </c:pt>
                <c:pt idx="5">
                  <c:v>367</c:v>
                </c:pt>
                <c:pt idx="6">
                  <c:v>342</c:v>
                </c:pt>
                <c:pt idx="7">
                  <c:v>319</c:v>
                </c:pt>
                <c:pt idx="8">
                  <c:v>291</c:v>
                </c:pt>
                <c:pt idx="9">
                  <c:v>286</c:v>
                </c:pt>
                <c:pt idx="10">
                  <c:v>275</c:v>
                </c:pt>
                <c:pt idx="11">
                  <c:v>269</c:v>
                </c:pt>
                <c:pt idx="12">
                  <c:v>272</c:v>
                </c:pt>
                <c:pt idx="13">
                  <c:v>279</c:v>
                </c:pt>
                <c:pt idx="14">
                  <c:v>256</c:v>
                </c:pt>
                <c:pt idx="15">
                  <c:v>231</c:v>
                </c:pt>
                <c:pt idx="16">
                  <c:v>217</c:v>
                </c:pt>
                <c:pt idx="17">
                  <c:v>207</c:v>
                </c:pt>
                <c:pt idx="18">
                  <c:v>168.8</c:v>
                </c:pt>
                <c:pt idx="19">
                  <c:v>160.30000000000001</c:v>
                </c:pt>
                <c:pt idx="20">
                  <c:v>161.19999999999999</c:v>
                </c:pt>
                <c:pt idx="21">
                  <c:v>154.4</c:v>
                </c:pt>
                <c:pt idx="22">
                  <c:v>144.30000000000001</c:v>
                </c:pt>
                <c:pt idx="23">
                  <c:v>134.4</c:v>
                </c:pt>
                <c:pt idx="24">
                  <c:v>130.69999999999999</c:v>
                </c:pt>
                <c:pt idx="25">
                  <c:v>130.30000000000001</c:v>
                </c:pt>
                <c:pt idx="26">
                  <c:v>112.8</c:v>
                </c:pt>
                <c:pt idx="27">
                  <c:v>97.2</c:v>
                </c:pt>
                <c:pt idx="28">
                  <c:v>81</c:v>
                </c:pt>
              </c:numCache>
            </c:numRef>
          </c:val>
          <c:smooth val="0"/>
          <c:extLst xmlns:c16r2="http://schemas.microsoft.com/office/drawing/2015/06/chart">
            <c:ext xmlns:c16="http://schemas.microsoft.com/office/drawing/2014/chart" uri="{C3380CC4-5D6E-409C-BE32-E72D297353CC}">
              <c16:uniqueId val="{00000002-4258-314E-9EDA-98A7B2479BA3}"/>
            </c:ext>
          </c:extLst>
        </c:ser>
        <c:dLbls>
          <c:showLegendKey val="0"/>
          <c:showVal val="0"/>
          <c:showCatName val="0"/>
          <c:showSerName val="0"/>
          <c:showPercent val="0"/>
          <c:showBubbleSize val="0"/>
        </c:dLbls>
        <c:marker val="1"/>
        <c:smooth val="0"/>
        <c:axId val="186848000"/>
        <c:axId val="186829824"/>
      </c:lineChart>
      <c:catAx>
        <c:axId val="1868138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828288"/>
        <c:crosses val="autoZero"/>
        <c:auto val="1"/>
        <c:lblAlgn val="ctr"/>
        <c:lblOffset val="100"/>
        <c:noMultiLvlLbl val="0"/>
      </c:catAx>
      <c:valAx>
        <c:axId val="186828288"/>
        <c:scaling>
          <c:orientation val="minMax"/>
          <c:max val="4.5"/>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86813824"/>
        <c:crosses val="autoZero"/>
        <c:crossBetween val="between"/>
      </c:valAx>
      <c:valAx>
        <c:axId val="18682982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86848000"/>
        <c:crosses val="max"/>
        <c:crossBetween val="between"/>
      </c:valAx>
      <c:catAx>
        <c:axId val="186848000"/>
        <c:scaling>
          <c:orientation val="minMax"/>
        </c:scaling>
        <c:delete val="1"/>
        <c:axPos val="b"/>
        <c:numFmt formatCode="General" sourceLinked="1"/>
        <c:majorTickMark val="none"/>
        <c:minorTickMark val="none"/>
        <c:tickLblPos val="nextTo"/>
        <c:crossAx val="1868298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0.08739</cdr:x>
      <cdr:y>0.80673</cdr:y>
    </cdr:from>
    <cdr:to>
      <cdr:x>0.13962</cdr:x>
      <cdr:y>0.86676</cdr:y>
    </cdr:to>
    <cdr:sp macro="" textlink="">
      <cdr:nvSpPr>
        <cdr:cNvPr id="2" name="TextBox 1"/>
        <cdr:cNvSpPr txBox="1"/>
      </cdr:nvSpPr>
      <cdr:spPr>
        <a:xfrm xmlns:a="http://schemas.openxmlformats.org/drawingml/2006/main">
          <a:off x="556884" y="2624137"/>
          <a:ext cx="332805" cy="19526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19.0</a:t>
          </a:r>
          <a:endParaRPr lang="ru-RU" sz="1000"/>
        </a:p>
      </cdr:txBody>
    </cdr:sp>
  </cdr:relSizeAnchor>
  <cdr:relSizeAnchor xmlns:cdr="http://schemas.openxmlformats.org/drawingml/2006/chartDrawing">
    <cdr:from>
      <cdr:x>0.15486</cdr:x>
      <cdr:y>0.80673</cdr:y>
    </cdr:from>
    <cdr:to>
      <cdr:x>0.20094</cdr:x>
      <cdr:y>0.89312</cdr:y>
    </cdr:to>
    <cdr:sp macro="" textlink="">
      <cdr:nvSpPr>
        <cdr:cNvPr id="3" name="TextBox 2"/>
        <cdr:cNvSpPr txBox="1"/>
      </cdr:nvSpPr>
      <cdr:spPr>
        <a:xfrm xmlns:a="http://schemas.openxmlformats.org/drawingml/2006/main">
          <a:off x="986783" y="3165870"/>
          <a:ext cx="293651" cy="3389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15.3</a:t>
          </a:r>
          <a:endParaRPr lang="ru-RU" sz="1000"/>
        </a:p>
      </cdr:txBody>
    </cdr:sp>
  </cdr:relSizeAnchor>
  <cdr:relSizeAnchor xmlns:cdr="http://schemas.openxmlformats.org/drawingml/2006/chartDrawing">
    <cdr:from>
      <cdr:x>0.21024</cdr:x>
      <cdr:y>0.81359</cdr:y>
    </cdr:from>
    <cdr:to>
      <cdr:x>0.264</cdr:x>
      <cdr:y>0.86777</cdr:y>
    </cdr:to>
    <cdr:sp macro="" textlink="">
      <cdr:nvSpPr>
        <cdr:cNvPr id="4" name="TextBox 3"/>
        <cdr:cNvSpPr txBox="1"/>
      </cdr:nvSpPr>
      <cdr:spPr>
        <a:xfrm xmlns:a="http://schemas.openxmlformats.org/drawingml/2006/main">
          <a:off x="1339690" y="3192784"/>
          <a:ext cx="342593" cy="2125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13.3</a:t>
          </a:r>
          <a:endParaRPr lang="ru-RU" sz="1000"/>
        </a:p>
      </cdr:txBody>
    </cdr:sp>
  </cdr:relSizeAnchor>
  <cdr:relSizeAnchor xmlns:cdr="http://schemas.openxmlformats.org/drawingml/2006/chartDrawing">
    <cdr:from>
      <cdr:x>0.29493</cdr:x>
      <cdr:y>0.71889</cdr:y>
    </cdr:from>
    <cdr:to>
      <cdr:x>0.4424</cdr:x>
      <cdr:y>1</cdr:y>
    </cdr:to>
    <cdr:sp macro="" textlink="">
      <cdr:nvSpPr>
        <cdr:cNvPr id="5" name="TextBox 4"/>
        <cdr:cNvSpPr txBox="1"/>
      </cdr:nvSpPr>
      <cdr:spPr>
        <a:xfrm xmlns:a="http://schemas.openxmlformats.org/drawingml/2006/main">
          <a:off x="1828801" y="29051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0.26861</cdr:x>
      <cdr:y>0.81698</cdr:y>
    </cdr:from>
    <cdr:to>
      <cdr:x>0.32852</cdr:x>
      <cdr:y>0.89458</cdr:y>
    </cdr:to>
    <cdr:sp macro="" textlink="">
      <cdr:nvSpPr>
        <cdr:cNvPr id="6" name="TextBox 5"/>
        <cdr:cNvSpPr txBox="1"/>
      </cdr:nvSpPr>
      <cdr:spPr>
        <a:xfrm xmlns:a="http://schemas.openxmlformats.org/drawingml/2006/main">
          <a:off x="1711648" y="3206090"/>
          <a:ext cx="381746" cy="30452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13.2</a:t>
          </a:r>
          <a:endParaRPr lang="ru-RU" sz="1000"/>
        </a:p>
      </cdr:txBody>
    </cdr:sp>
  </cdr:relSizeAnchor>
  <cdr:relSizeAnchor xmlns:cdr="http://schemas.openxmlformats.org/drawingml/2006/chartDrawing">
    <cdr:from>
      <cdr:x>0.34326</cdr:x>
      <cdr:y>0.81652</cdr:y>
    </cdr:from>
    <cdr:to>
      <cdr:x>0.40624</cdr:x>
      <cdr:y>0.87655</cdr:y>
    </cdr:to>
    <cdr:sp macro="" textlink="">
      <cdr:nvSpPr>
        <cdr:cNvPr id="7" name="TextBox 6"/>
        <cdr:cNvSpPr txBox="1"/>
      </cdr:nvSpPr>
      <cdr:spPr>
        <a:xfrm xmlns:a="http://schemas.openxmlformats.org/drawingml/2006/main">
          <a:off x="2187327" y="3204277"/>
          <a:ext cx="401323" cy="2355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11.6</a:t>
          </a:r>
          <a:endParaRPr lang="ru-RU" sz="1000"/>
        </a:p>
      </cdr:txBody>
    </cdr:sp>
  </cdr:relSizeAnchor>
  <cdr:relSizeAnchor xmlns:cdr="http://schemas.openxmlformats.org/drawingml/2006/chartDrawing">
    <cdr:from>
      <cdr:x>0.40171</cdr:x>
      <cdr:y>0.82527</cdr:y>
    </cdr:from>
    <cdr:to>
      <cdr:x>0.48313</cdr:x>
      <cdr:y>0.88237</cdr:y>
    </cdr:to>
    <cdr:sp macro="" textlink="">
      <cdr:nvSpPr>
        <cdr:cNvPr id="8" name="TextBox 7"/>
        <cdr:cNvSpPr txBox="1"/>
      </cdr:nvSpPr>
      <cdr:spPr>
        <a:xfrm xmlns:a="http://schemas.openxmlformats.org/drawingml/2006/main">
          <a:off x="2559811" y="3238597"/>
          <a:ext cx="518784" cy="22408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12.1</a:t>
          </a:r>
          <a:endParaRPr lang="ru-RU" sz="1000"/>
        </a:p>
      </cdr:txBody>
    </cdr:sp>
  </cdr:relSizeAnchor>
  <cdr:relSizeAnchor xmlns:cdr="http://schemas.openxmlformats.org/drawingml/2006/chartDrawing">
    <cdr:from>
      <cdr:x>0.47499</cdr:x>
      <cdr:y>0.81895</cdr:y>
    </cdr:from>
    <cdr:to>
      <cdr:x>0.53644</cdr:x>
      <cdr:y>0.88191</cdr:y>
    </cdr:to>
    <cdr:sp macro="" textlink="">
      <cdr:nvSpPr>
        <cdr:cNvPr id="9" name="TextBox 8"/>
        <cdr:cNvSpPr txBox="1"/>
      </cdr:nvSpPr>
      <cdr:spPr>
        <a:xfrm xmlns:a="http://schemas.openxmlformats.org/drawingml/2006/main">
          <a:off x="3026756" y="3213802"/>
          <a:ext cx="391534" cy="2470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11.6</a:t>
          </a:r>
          <a:endParaRPr lang="ru-RU" sz="1000"/>
        </a:p>
      </cdr:txBody>
    </cdr:sp>
  </cdr:relSizeAnchor>
  <cdr:relSizeAnchor xmlns:cdr="http://schemas.openxmlformats.org/drawingml/2006/chartDrawing">
    <cdr:from>
      <cdr:x>0.53025</cdr:x>
      <cdr:y>0.81602</cdr:y>
    </cdr:from>
    <cdr:to>
      <cdr:x>0.59937</cdr:x>
      <cdr:y>0.87898</cdr:y>
    </cdr:to>
    <cdr:sp macro="" textlink="">
      <cdr:nvSpPr>
        <cdr:cNvPr id="10" name="TextBox 9"/>
        <cdr:cNvSpPr txBox="1"/>
      </cdr:nvSpPr>
      <cdr:spPr>
        <a:xfrm xmlns:a="http://schemas.openxmlformats.org/drawingml/2006/main">
          <a:off x="3378874" y="3202310"/>
          <a:ext cx="440476" cy="2470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12.3</a:t>
          </a:r>
          <a:endParaRPr lang="ru-RU" sz="1000"/>
        </a:p>
      </cdr:txBody>
    </cdr:sp>
  </cdr:relSizeAnchor>
  <cdr:relSizeAnchor xmlns:cdr="http://schemas.openxmlformats.org/drawingml/2006/chartDrawing">
    <cdr:from>
      <cdr:x>0.60062</cdr:x>
      <cdr:y>0.81895</cdr:y>
    </cdr:from>
    <cdr:to>
      <cdr:x>0.66514</cdr:x>
      <cdr:y>0.87898</cdr:y>
    </cdr:to>
    <cdr:sp macro="" textlink="">
      <cdr:nvSpPr>
        <cdr:cNvPr id="11" name="TextBox 10"/>
        <cdr:cNvSpPr txBox="1"/>
      </cdr:nvSpPr>
      <cdr:spPr>
        <a:xfrm xmlns:a="http://schemas.openxmlformats.org/drawingml/2006/main">
          <a:off x="3827295" y="3213802"/>
          <a:ext cx="411111" cy="2355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13.7</a:t>
          </a:r>
          <a:endParaRPr lang="ru-RU" sz="1000"/>
        </a:p>
      </cdr:txBody>
    </cdr:sp>
  </cdr:relSizeAnchor>
  <cdr:relSizeAnchor xmlns:cdr="http://schemas.openxmlformats.org/drawingml/2006/chartDrawing">
    <cdr:from>
      <cdr:x>0.66497</cdr:x>
      <cdr:y>0.81209</cdr:y>
    </cdr:from>
    <cdr:to>
      <cdr:x>0.72334</cdr:x>
      <cdr:y>0.87212</cdr:y>
    </cdr:to>
    <cdr:sp macro="" textlink="">
      <cdr:nvSpPr>
        <cdr:cNvPr id="12" name="TextBox 11"/>
        <cdr:cNvSpPr txBox="1"/>
      </cdr:nvSpPr>
      <cdr:spPr>
        <a:xfrm xmlns:a="http://schemas.openxmlformats.org/drawingml/2006/main">
          <a:off x="4237352" y="3186886"/>
          <a:ext cx="371958" cy="2355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15.1</a:t>
          </a:r>
          <a:endParaRPr lang="ru-RU" sz="1000"/>
        </a:p>
      </cdr:txBody>
    </cdr:sp>
  </cdr:relSizeAnchor>
  <cdr:relSizeAnchor xmlns:cdr="http://schemas.openxmlformats.org/drawingml/2006/chartDrawing">
    <cdr:from>
      <cdr:x>0.7324</cdr:x>
      <cdr:y>0.80916</cdr:y>
    </cdr:from>
    <cdr:to>
      <cdr:x>0.78616</cdr:x>
      <cdr:y>0.86626</cdr:y>
    </cdr:to>
    <cdr:sp macro="" textlink="">
      <cdr:nvSpPr>
        <cdr:cNvPr id="13" name="TextBox 12"/>
        <cdr:cNvSpPr txBox="1"/>
      </cdr:nvSpPr>
      <cdr:spPr>
        <a:xfrm xmlns:a="http://schemas.openxmlformats.org/drawingml/2006/main">
          <a:off x="4666987" y="3175395"/>
          <a:ext cx="342593" cy="2240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18.3</a:t>
          </a:r>
          <a:endParaRPr lang="ru-RU" sz="1000"/>
        </a:p>
      </cdr:txBody>
    </cdr:sp>
  </cdr:relSizeAnchor>
  <cdr:relSizeAnchor xmlns:cdr="http://schemas.openxmlformats.org/drawingml/2006/chartDrawing">
    <cdr:from>
      <cdr:x>0.783</cdr:x>
      <cdr:y>0.79695</cdr:y>
    </cdr:from>
    <cdr:to>
      <cdr:x>0.85213</cdr:x>
      <cdr:y>0.87162</cdr:y>
    </cdr:to>
    <cdr:sp macro="" textlink="">
      <cdr:nvSpPr>
        <cdr:cNvPr id="14" name="TextBox 13"/>
        <cdr:cNvSpPr txBox="1"/>
      </cdr:nvSpPr>
      <cdr:spPr>
        <a:xfrm xmlns:a="http://schemas.openxmlformats.org/drawingml/2006/main">
          <a:off x="4989476" y="3127463"/>
          <a:ext cx="440477" cy="2930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19.1</a:t>
          </a:r>
          <a:endParaRPr lang="ru-RU" sz="1000"/>
        </a:p>
      </cdr:txBody>
    </cdr:sp>
  </cdr:relSizeAnchor>
  <cdr:relSizeAnchor xmlns:cdr="http://schemas.openxmlformats.org/drawingml/2006/chartDrawing">
    <cdr:from>
      <cdr:x>0.85786</cdr:x>
      <cdr:y>0.80523</cdr:y>
    </cdr:from>
    <cdr:to>
      <cdr:x>0.91316</cdr:x>
      <cdr:y>0.86819</cdr:y>
    </cdr:to>
    <cdr:sp macro="" textlink="">
      <cdr:nvSpPr>
        <cdr:cNvPr id="15" name="TextBox 14"/>
        <cdr:cNvSpPr txBox="1"/>
      </cdr:nvSpPr>
      <cdr:spPr>
        <a:xfrm xmlns:a="http://schemas.openxmlformats.org/drawingml/2006/main">
          <a:off x="5466472" y="3159971"/>
          <a:ext cx="352381" cy="2470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18.5</a:t>
          </a:r>
          <a:endParaRPr lang="ru-RU" sz="1000"/>
        </a:p>
      </cdr:txBody>
    </cdr:sp>
  </cdr:relSizeAnchor>
  <cdr:relSizeAnchor xmlns:cdr="http://schemas.openxmlformats.org/drawingml/2006/chartDrawing">
    <cdr:from>
      <cdr:x>0.07988</cdr:x>
      <cdr:y>0.17277</cdr:y>
    </cdr:from>
    <cdr:to>
      <cdr:x>0.22734</cdr:x>
      <cdr:y>0.45388</cdr:y>
    </cdr:to>
    <cdr:sp macro="" textlink="">
      <cdr:nvSpPr>
        <cdr:cNvPr id="16" name="TextBox 15"/>
        <cdr:cNvSpPr txBox="1"/>
      </cdr:nvSpPr>
      <cdr:spPr>
        <a:xfrm xmlns:a="http://schemas.openxmlformats.org/drawingml/2006/main">
          <a:off x="495301" y="5619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900"/>
            <a:t>280.0</a:t>
          </a:r>
          <a:endParaRPr lang="ru-RU" sz="900"/>
        </a:p>
      </cdr:txBody>
    </cdr:sp>
  </cdr:relSizeAnchor>
  <cdr:relSizeAnchor xmlns:cdr="http://schemas.openxmlformats.org/drawingml/2006/chartDrawing">
    <cdr:from>
      <cdr:x>0.1456</cdr:x>
      <cdr:y>0.33968</cdr:y>
    </cdr:from>
    <cdr:to>
      <cdr:x>0.21319</cdr:x>
      <cdr:y>0.40996</cdr:y>
    </cdr:to>
    <cdr:sp macro="" textlink="">
      <cdr:nvSpPr>
        <cdr:cNvPr id="17" name="TextBox 16"/>
        <cdr:cNvSpPr txBox="1"/>
      </cdr:nvSpPr>
      <cdr:spPr>
        <a:xfrm xmlns:a="http://schemas.openxmlformats.org/drawingml/2006/main">
          <a:off x="927789" y="1332998"/>
          <a:ext cx="430688" cy="27579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216.4</a:t>
          </a:r>
          <a:endParaRPr lang="ru-RU" sz="1000"/>
        </a:p>
      </cdr:txBody>
    </cdr:sp>
  </cdr:relSizeAnchor>
  <cdr:relSizeAnchor xmlns:cdr="http://schemas.openxmlformats.org/drawingml/2006/chartDrawing">
    <cdr:from>
      <cdr:x>0.20551</cdr:x>
      <cdr:y>0.36946</cdr:y>
    </cdr:from>
    <cdr:to>
      <cdr:x>0.27002</cdr:x>
      <cdr:y>0.43681</cdr:y>
    </cdr:to>
    <cdr:sp macro="" textlink="">
      <cdr:nvSpPr>
        <cdr:cNvPr id="18" name="TextBox 17"/>
        <cdr:cNvSpPr txBox="1"/>
      </cdr:nvSpPr>
      <cdr:spPr>
        <a:xfrm xmlns:a="http://schemas.openxmlformats.org/drawingml/2006/main">
          <a:off x="1309535" y="1449878"/>
          <a:ext cx="411111" cy="2643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204.4</a:t>
          </a:r>
          <a:endParaRPr lang="ru-RU" sz="1000"/>
        </a:p>
      </cdr:txBody>
    </cdr:sp>
  </cdr:relSizeAnchor>
  <cdr:relSizeAnchor xmlns:cdr="http://schemas.openxmlformats.org/drawingml/2006/chartDrawing">
    <cdr:from>
      <cdr:x>0.26973</cdr:x>
      <cdr:y>0.36653</cdr:y>
    </cdr:from>
    <cdr:to>
      <cdr:x>0.4172</cdr:x>
      <cdr:y>0.64765</cdr:y>
    </cdr:to>
    <cdr:sp macro="" textlink="">
      <cdr:nvSpPr>
        <cdr:cNvPr id="19" name="TextBox 18"/>
        <cdr:cNvSpPr txBox="1"/>
      </cdr:nvSpPr>
      <cdr:spPr>
        <a:xfrm xmlns:a="http://schemas.openxmlformats.org/drawingml/2006/main">
          <a:off x="1718802" y="1438387"/>
          <a:ext cx="939683" cy="11031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208.4</a:t>
          </a:r>
          <a:endParaRPr lang="ru-RU" sz="1000"/>
        </a:p>
      </cdr:txBody>
    </cdr:sp>
  </cdr:relSizeAnchor>
  <cdr:relSizeAnchor xmlns:cdr="http://schemas.openxmlformats.org/drawingml/2006/chartDrawing">
    <cdr:from>
      <cdr:x>0.33114</cdr:x>
      <cdr:y>0.37532</cdr:y>
    </cdr:from>
    <cdr:to>
      <cdr:x>0.4786</cdr:x>
      <cdr:y>0.65643</cdr:y>
    </cdr:to>
    <cdr:sp macro="" textlink="">
      <cdr:nvSpPr>
        <cdr:cNvPr id="20" name="TextBox 19"/>
        <cdr:cNvSpPr txBox="1"/>
      </cdr:nvSpPr>
      <cdr:spPr>
        <a:xfrm xmlns:a="http://schemas.openxmlformats.org/drawingml/2006/main">
          <a:off x="2110074" y="1472861"/>
          <a:ext cx="939682" cy="11031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204.4</a:t>
          </a:r>
          <a:endParaRPr lang="ru-RU" sz="1000"/>
        </a:p>
      </cdr:txBody>
    </cdr:sp>
  </cdr:relSizeAnchor>
  <cdr:relSizeAnchor xmlns:cdr="http://schemas.openxmlformats.org/drawingml/2006/chartDrawing">
    <cdr:from>
      <cdr:x>0.39839</cdr:x>
      <cdr:y>0.4046</cdr:y>
    </cdr:from>
    <cdr:to>
      <cdr:x>0.4752</cdr:x>
      <cdr:y>0.49245</cdr:y>
    </cdr:to>
    <cdr:sp macro="" textlink="">
      <cdr:nvSpPr>
        <cdr:cNvPr id="21" name="TextBox 20"/>
        <cdr:cNvSpPr txBox="1"/>
      </cdr:nvSpPr>
      <cdr:spPr>
        <a:xfrm xmlns:a="http://schemas.openxmlformats.org/drawingml/2006/main">
          <a:off x="2538655" y="1587775"/>
          <a:ext cx="489418" cy="3447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191.8</a:t>
          </a:r>
          <a:endParaRPr lang="ru-RU" sz="1000"/>
        </a:p>
      </cdr:txBody>
    </cdr:sp>
  </cdr:relSizeAnchor>
  <cdr:relSizeAnchor xmlns:cdr="http://schemas.openxmlformats.org/drawingml/2006/chartDrawing">
    <cdr:from>
      <cdr:x>0.46279</cdr:x>
      <cdr:y>0.43388</cdr:y>
    </cdr:from>
    <cdr:to>
      <cdr:x>0.54113</cdr:x>
      <cdr:y>0.50416</cdr:y>
    </cdr:to>
    <cdr:sp macro="" textlink="">
      <cdr:nvSpPr>
        <cdr:cNvPr id="22" name="TextBox 21"/>
        <cdr:cNvSpPr txBox="1"/>
      </cdr:nvSpPr>
      <cdr:spPr>
        <a:xfrm xmlns:a="http://schemas.openxmlformats.org/drawingml/2006/main">
          <a:off x="2948976" y="1702688"/>
          <a:ext cx="499206" cy="27579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179.6</a:t>
          </a:r>
          <a:endParaRPr lang="ru-RU" sz="1000"/>
        </a:p>
      </cdr:txBody>
    </cdr:sp>
  </cdr:relSizeAnchor>
  <cdr:relSizeAnchor xmlns:cdr="http://schemas.openxmlformats.org/drawingml/2006/chartDrawing">
    <cdr:from>
      <cdr:x>0.53158</cdr:x>
      <cdr:y>0.44802</cdr:y>
    </cdr:from>
    <cdr:to>
      <cdr:x>0.60531</cdr:x>
      <cdr:y>0.52123</cdr:y>
    </cdr:to>
    <cdr:sp macro="" textlink="">
      <cdr:nvSpPr>
        <cdr:cNvPr id="23" name="TextBox 22"/>
        <cdr:cNvSpPr txBox="1"/>
      </cdr:nvSpPr>
      <cdr:spPr>
        <a:xfrm xmlns:a="http://schemas.openxmlformats.org/drawingml/2006/main">
          <a:off x="3387345" y="1758179"/>
          <a:ext cx="469842" cy="2872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176.6</a:t>
          </a:r>
          <a:endParaRPr lang="ru-RU" sz="1000"/>
        </a:p>
      </cdr:txBody>
    </cdr:sp>
  </cdr:relSizeAnchor>
  <cdr:relSizeAnchor xmlns:cdr="http://schemas.openxmlformats.org/drawingml/2006/chartDrawing">
    <cdr:from>
      <cdr:x>0.58846</cdr:x>
      <cdr:y>0.44995</cdr:y>
    </cdr:from>
    <cdr:to>
      <cdr:x>0.66833</cdr:x>
      <cdr:y>0.52023</cdr:y>
    </cdr:to>
    <cdr:sp macro="" textlink="">
      <cdr:nvSpPr>
        <cdr:cNvPr id="24" name="TextBox 23"/>
        <cdr:cNvSpPr txBox="1"/>
      </cdr:nvSpPr>
      <cdr:spPr>
        <a:xfrm xmlns:a="http://schemas.openxmlformats.org/drawingml/2006/main">
          <a:off x="3749778" y="1765737"/>
          <a:ext cx="508995" cy="27579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177.5</a:t>
          </a:r>
          <a:endParaRPr lang="ru-RU" sz="1000"/>
        </a:p>
      </cdr:txBody>
    </cdr:sp>
  </cdr:relSizeAnchor>
  <cdr:relSizeAnchor xmlns:cdr="http://schemas.openxmlformats.org/drawingml/2006/chartDrawing">
    <cdr:from>
      <cdr:x>0.6543</cdr:x>
      <cdr:y>0.45245</cdr:y>
    </cdr:from>
    <cdr:to>
      <cdr:x>0.73572</cdr:x>
      <cdr:y>0.5198</cdr:y>
    </cdr:to>
    <cdr:sp macro="" textlink="">
      <cdr:nvSpPr>
        <cdr:cNvPr id="25" name="TextBox 24"/>
        <cdr:cNvSpPr txBox="1"/>
      </cdr:nvSpPr>
      <cdr:spPr>
        <a:xfrm xmlns:a="http://schemas.openxmlformats.org/drawingml/2006/main">
          <a:off x="4169361" y="1775569"/>
          <a:ext cx="518783" cy="2643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171.0</a:t>
          </a:r>
          <a:endParaRPr lang="ru-RU" sz="1000"/>
        </a:p>
      </cdr:txBody>
    </cdr:sp>
  </cdr:relSizeAnchor>
  <cdr:relSizeAnchor xmlns:cdr="http://schemas.openxmlformats.org/drawingml/2006/chartDrawing">
    <cdr:from>
      <cdr:x>0.71861</cdr:x>
      <cdr:y>0.46266</cdr:y>
    </cdr:from>
    <cdr:to>
      <cdr:x>0.78774</cdr:x>
      <cdr:y>0.52709</cdr:y>
    </cdr:to>
    <cdr:sp macro="" textlink="">
      <cdr:nvSpPr>
        <cdr:cNvPr id="26" name="TextBox 25"/>
        <cdr:cNvSpPr txBox="1"/>
      </cdr:nvSpPr>
      <cdr:spPr>
        <a:xfrm xmlns:a="http://schemas.openxmlformats.org/drawingml/2006/main">
          <a:off x="4579155" y="1815635"/>
          <a:ext cx="440476" cy="25281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164.1</a:t>
          </a:r>
          <a:endParaRPr lang="ru-RU" sz="1000"/>
        </a:p>
      </cdr:txBody>
    </cdr:sp>
  </cdr:relSizeAnchor>
  <cdr:relSizeAnchor xmlns:cdr="http://schemas.openxmlformats.org/drawingml/2006/chartDrawing">
    <cdr:from>
      <cdr:x>0.78446</cdr:x>
      <cdr:y>0.50801</cdr:y>
    </cdr:from>
    <cdr:to>
      <cdr:x>0.85358</cdr:x>
      <cdr:y>0.57536</cdr:y>
    </cdr:to>
    <cdr:sp macro="" textlink="">
      <cdr:nvSpPr>
        <cdr:cNvPr id="27" name="TextBox 26"/>
        <cdr:cNvSpPr txBox="1"/>
      </cdr:nvSpPr>
      <cdr:spPr>
        <a:xfrm xmlns:a="http://schemas.openxmlformats.org/drawingml/2006/main">
          <a:off x="4998738" y="1993598"/>
          <a:ext cx="440476" cy="2643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148.3</a:t>
          </a:r>
          <a:endParaRPr lang="ru-RU" sz="1000"/>
        </a:p>
      </cdr:txBody>
    </cdr:sp>
  </cdr:relSizeAnchor>
  <cdr:relSizeAnchor xmlns:cdr="http://schemas.openxmlformats.org/drawingml/2006/chartDrawing">
    <cdr:from>
      <cdr:x>0.84428</cdr:x>
      <cdr:y>0.60757</cdr:y>
    </cdr:from>
    <cdr:to>
      <cdr:x>0.92416</cdr:x>
      <cdr:y>0.67492</cdr:y>
    </cdr:to>
    <cdr:sp macro="" textlink="">
      <cdr:nvSpPr>
        <cdr:cNvPr id="28" name="TextBox 27"/>
        <cdr:cNvSpPr txBox="1"/>
      </cdr:nvSpPr>
      <cdr:spPr>
        <a:xfrm xmlns:a="http://schemas.openxmlformats.org/drawingml/2006/main">
          <a:off x="5379957" y="2384304"/>
          <a:ext cx="508995" cy="2643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105.3</a:t>
          </a:r>
          <a:endParaRPr lang="ru-RU" sz="1000"/>
        </a:p>
      </cdr:txBody>
    </cdr:sp>
  </cdr:relSizeAnchor>
</c:userShapes>
</file>

<file path=word/drawings/drawing2.xml><?xml version="1.0" encoding="utf-8"?>
<c:userShapes xmlns:c="http://schemas.openxmlformats.org/drawingml/2006/chart">
  <cdr:relSizeAnchor xmlns:cdr="http://schemas.openxmlformats.org/drawingml/2006/chartDrawing">
    <cdr:from>
      <cdr:x>0.0558</cdr:x>
      <cdr:y>0.22533</cdr:y>
    </cdr:from>
    <cdr:to>
      <cdr:x>0.12494</cdr:x>
      <cdr:y>0.30191</cdr:y>
    </cdr:to>
    <cdr:sp macro="" textlink="">
      <cdr:nvSpPr>
        <cdr:cNvPr id="2" name="TextBox 1"/>
        <cdr:cNvSpPr txBox="1"/>
      </cdr:nvSpPr>
      <cdr:spPr>
        <a:xfrm xmlns:a="http://schemas.openxmlformats.org/drawingml/2006/main">
          <a:off x="322646" y="728663"/>
          <a:ext cx="399745"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200.0</a:t>
          </a:r>
          <a:endParaRPr lang="ru-RU" sz="1000"/>
        </a:p>
      </cdr:txBody>
    </cdr:sp>
  </cdr:relSizeAnchor>
  <cdr:relSizeAnchor xmlns:cdr="http://schemas.openxmlformats.org/drawingml/2006/chartDrawing">
    <cdr:from>
      <cdr:x>0.12142</cdr:x>
      <cdr:y>0.34904</cdr:y>
    </cdr:from>
    <cdr:to>
      <cdr:x>0.20742</cdr:x>
      <cdr:y>0.42268</cdr:y>
    </cdr:to>
    <cdr:sp macro="" textlink="">
      <cdr:nvSpPr>
        <cdr:cNvPr id="3" name="TextBox 2"/>
        <cdr:cNvSpPr txBox="1"/>
      </cdr:nvSpPr>
      <cdr:spPr>
        <a:xfrm xmlns:a="http://schemas.openxmlformats.org/drawingml/2006/main">
          <a:off x="685801" y="1128713"/>
          <a:ext cx="485775"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162.2</a:t>
          </a:r>
        </a:p>
      </cdr:txBody>
    </cdr:sp>
  </cdr:relSizeAnchor>
  <cdr:relSizeAnchor xmlns:cdr="http://schemas.openxmlformats.org/drawingml/2006/chartDrawing">
    <cdr:from>
      <cdr:x>0.18887</cdr:x>
      <cdr:y>0.3785</cdr:y>
    </cdr:from>
    <cdr:to>
      <cdr:x>0.2715</cdr:x>
      <cdr:y>0.45508</cdr:y>
    </cdr:to>
    <cdr:sp macro="" textlink="">
      <cdr:nvSpPr>
        <cdr:cNvPr id="4" name="TextBox 3"/>
        <cdr:cNvSpPr txBox="1"/>
      </cdr:nvSpPr>
      <cdr:spPr>
        <a:xfrm xmlns:a="http://schemas.openxmlformats.org/drawingml/2006/main">
          <a:off x="1066801" y="1223963"/>
          <a:ext cx="466725"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155.1</a:t>
          </a:r>
          <a:endParaRPr lang="ru-RU" sz="1000"/>
        </a:p>
      </cdr:txBody>
    </cdr:sp>
  </cdr:relSizeAnchor>
  <cdr:relSizeAnchor xmlns:cdr="http://schemas.openxmlformats.org/drawingml/2006/chartDrawing">
    <cdr:from>
      <cdr:x>0.25295</cdr:x>
      <cdr:y>0.37555</cdr:y>
    </cdr:from>
    <cdr:to>
      <cdr:x>0.32715</cdr:x>
      <cdr:y>0.44919</cdr:y>
    </cdr:to>
    <cdr:sp macro="" textlink="">
      <cdr:nvSpPr>
        <cdr:cNvPr id="5" name="TextBox 4"/>
        <cdr:cNvSpPr txBox="1"/>
      </cdr:nvSpPr>
      <cdr:spPr>
        <a:xfrm xmlns:a="http://schemas.openxmlformats.org/drawingml/2006/main">
          <a:off x="1428751" y="1214438"/>
          <a:ext cx="419100"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156.3</a:t>
          </a:r>
          <a:endParaRPr lang="ru-RU" sz="1100"/>
        </a:p>
      </cdr:txBody>
    </cdr:sp>
  </cdr:relSizeAnchor>
  <cdr:relSizeAnchor xmlns:cdr="http://schemas.openxmlformats.org/drawingml/2006/chartDrawing">
    <cdr:from>
      <cdr:x>0.31703</cdr:x>
      <cdr:y>0.39323</cdr:y>
    </cdr:from>
    <cdr:to>
      <cdr:x>0.40135</cdr:x>
      <cdr:y>0.46392</cdr:y>
    </cdr:to>
    <cdr:sp macro="" textlink="">
      <cdr:nvSpPr>
        <cdr:cNvPr id="6" name="TextBox 5"/>
        <cdr:cNvSpPr txBox="1"/>
      </cdr:nvSpPr>
      <cdr:spPr>
        <a:xfrm xmlns:a="http://schemas.openxmlformats.org/drawingml/2006/main">
          <a:off x="1790701" y="1271589"/>
          <a:ext cx="47625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149.9</a:t>
          </a:r>
          <a:endParaRPr lang="ru-RU" sz="1000"/>
        </a:p>
      </cdr:txBody>
    </cdr:sp>
  </cdr:relSizeAnchor>
  <cdr:relSizeAnchor xmlns:cdr="http://schemas.openxmlformats.org/drawingml/2006/chartDrawing">
    <cdr:from>
      <cdr:x>0.3828</cdr:x>
      <cdr:y>0.42268</cdr:y>
    </cdr:from>
    <cdr:to>
      <cdr:x>0.46037</cdr:x>
      <cdr:y>0.50221</cdr:y>
    </cdr:to>
    <cdr:sp macro="" textlink="">
      <cdr:nvSpPr>
        <cdr:cNvPr id="7" name="TextBox 6"/>
        <cdr:cNvSpPr txBox="1"/>
      </cdr:nvSpPr>
      <cdr:spPr>
        <a:xfrm xmlns:a="http://schemas.openxmlformats.org/drawingml/2006/main">
          <a:off x="2162176" y="1366838"/>
          <a:ext cx="438150"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139.9</a:t>
          </a:r>
        </a:p>
      </cdr:txBody>
    </cdr:sp>
  </cdr:relSizeAnchor>
  <cdr:relSizeAnchor xmlns:cdr="http://schemas.openxmlformats.org/drawingml/2006/chartDrawing">
    <cdr:from>
      <cdr:x>0.44519</cdr:x>
      <cdr:y>0.45803</cdr:y>
    </cdr:from>
    <cdr:to>
      <cdr:x>0.51939</cdr:x>
      <cdr:y>0.53461</cdr:y>
    </cdr:to>
    <cdr:sp macro="" textlink="">
      <cdr:nvSpPr>
        <cdr:cNvPr id="8" name="TextBox 7"/>
        <cdr:cNvSpPr txBox="1"/>
      </cdr:nvSpPr>
      <cdr:spPr>
        <a:xfrm xmlns:a="http://schemas.openxmlformats.org/drawingml/2006/main">
          <a:off x="2514601" y="1481138"/>
          <a:ext cx="419100"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129.7</a:t>
          </a:r>
          <a:endParaRPr lang="ru-RU" sz="1000"/>
        </a:p>
      </cdr:txBody>
    </cdr:sp>
  </cdr:relSizeAnchor>
  <cdr:relSizeAnchor xmlns:cdr="http://schemas.openxmlformats.org/drawingml/2006/chartDrawing">
    <cdr:from>
      <cdr:x>0.51096</cdr:x>
      <cdr:y>0.47275</cdr:y>
    </cdr:from>
    <cdr:to>
      <cdr:x>0.58685</cdr:x>
      <cdr:y>0.54639</cdr:y>
    </cdr:to>
    <cdr:sp macro="" textlink="">
      <cdr:nvSpPr>
        <cdr:cNvPr id="9" name="TextBox 8"/>
        <cdr:cNvSpPr txBox="1"/>
      </cdr:nvSpPr>
      <cdr:spPr>
        <a:xfrm xmlns:a="http://schemas.openxmlformats.org/drawingml/2006/main">
          <a:off x="2886076" y="1528763"/>
          <a:ext cx="428625"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125.6</a:t>
          </a:r>
          <a:endParaRPr lang="ru-RU" sz="1000"/>
        </a:p>
      </cdr:txBody>
    </cdr:sp>
  </cdr:relSizeAnchor>
  <cdr:relSizeAnchor xmlns:cdr="http://schemas.openxmlformats.org/drawingml/2006/chartDrawing">
    <cdr:from>
      <cdr:x>0.57336</cdr:x>
      <cdr:y>0.48454</cdr:y>
    </cdr:from>
    <cdr:to>
      <cdr:x>0.65599</cdr:x>
      <cdr:y>0.54934</cdr:y>
    </cdr:to>
    <cdr:sp macro="" textlink="">
      <cdr:nvSpPr>
        <cdr:cNvPr id="10" name="TextBox 9"/>
        <cdr:cNvSpPr txBox="1"/>
      </cdr:nvSpPr>
      <cdr:spPr>
        <a:xfrm xmlns:a="http://schemas.openxmlformats.org/drawingml/2006/main">
          <a:off x="3238501" y="1566863"/>
          <a:ext cx="466725"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124.5</a:t>
          </a:r>
          <a:endParaRPr lang="ru-RU" sz="1000"/>
        </a:p>
      </cdr:txBody>
    </cdr:sp>
  </cdr:relSizeAnchor>
  <cdr:relSizeAnchor xmlns:cdr="http://schemas.openxmlformats.org/drawingml/2006/chartDrawing">
    <cdr:from>
      <cdr:x>0.63575</cdr:x>
      <cdr:y>0.49337</cdr:y>
    </cdr:from>
    <cdr:to>
      <cdr:x>0.71501</cdr:x>
      <cdr:y>0.57585</cdr:y>
    </cdr:to>
    <cdr:sp macro="" textlink="">
      <cdr:nvSpPr>
        <cdr:cNvPr id="11" name="TextBox 10"/>
        <cdr:cNvSpPr txBox="1"/>
      </cdr:nvSpPr>
      <cdr:spPr>
        <a:xfrm xmlns:a="http://schemas.openxmlformats.org/drawingml/2006/main">
          <a:off x="3590926" y="1595438"/>
          <a:ext cx="447675"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121.8</a:t>
          </a:r>
          <a:endParaRPr lang="ru-RU" sz="1000"/>
        </a:p>
      </cdr:txBody>
    </cdr:sp>
  </cdr:relSizeAnchor>
  <cdr:relSizeAnchor xmlns:cdr="http://schemas.openxmlformats.org/drawingml/2006/chartDrawing">
    <cdr:from>
      <cdr:x>0.70152</cdr:x>
      <cdr:y>0.50221</cdr:y>
    </cdr:from>
    <cdr:to>
      <cdr:x>0.77909</cdr:x>
      <cdr:y>0.57879</cdr:y>
    </cdr:to>
    <cdr:sp macro="" textlink="">
      <cdr:nvSpPr>
        <cdr:cNvPr id="12" name="TextBox 11"/>
        <cdr:cNvSpPr txBox="1"/>
      </cdr:nvSpPr>
      <cdr:spPr>
        <a:xfrm xmlns:a="http://schemas.openxmlformats.org/drawingml/2006/main">
          <a:off x="3962401" y="1624013"/>
          <a:ext cx="438150"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117.1</a:t>
          </a:r>
          <a:endParaRPr lang="ru-RU" sz="1000"/>
        </a:p>
      </cdr:txBody>
    </cdr:sp>
  </cdr:relSizeAnchor>
  <cdr:relSizeAnchor xmlns:cdr="http://schemas.openxmlformats.org/drawingml/2006/chartDrawing">
    <cdr:from>
      <cdr:x>0.76897</cdr:x>
      <cdr:y>0.53166</cdr:y>
    </cdr:from>
    <cdr:to>
      <cdr:x>0.85497</cdr:x>
      <cdr:y>0.59941</cdr:y>
    </cdr:to>
    <cdr:sp macro="" textlink="">
      <cdr:nvSpPr>
        <cdr:cNvPr id="13" name="TextBox 12"/>
        <cdr:cNvSpPr txBox="1"/>
      </cdr:nvSpPr>
      <cdr:spPr>
        <a:xfrm xmlns:a="http://schemas.openxmlformats.org/drawingml/2006/main">
          <a:off x="4343401" y="1719263"/>
          <a:ext cx="48577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107.4</a:t>
          </a:r>
        </a:p>
        <a:p xmlns:a="http://schemas.openxmlformats.org/drawingml/2006/main">
          <a:endParaRPr lang="ru-RU" sz="1100"/>
        </a:p>
      </cdr:txBody>
    </cdr:sp>
  </cdr:relSizeAnchor>
  <cdr:relSizeAnchor xmlns:cdr="http://schemas.openxmlformats.org/drawingml/2006/chartDrawing">
    <cdr:from>
      <cdr:x>0.83642</cdr:x>
      <cdr:y>0.62592</cdr:y>
    </cdr:from>
    <cdr:to>
      <cdr:x>0.90388</cdr:x>
      <cdr:y>0.69661</cdr:y>
    </cdr:to>
    <cdr:sp macro="" textlink="">
      <cdr:nvSpPr>
        <cdr:cNvPr id="14" name="TextBox 13"/>
        <cdr:cNvSpPr txBox="1"/>
      </cdr:nvSpPr>
      <cdr:spPr>
        <a:xfrm xmlns:a="http://schemas.openxmlformats.org/drawingml/2006/main">
          <a:off x="4724400" y="2024063"/>
          <a:ext cx="381001"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75.9</a:t>
          </a:r>
          <a:endParaRPr lang="ru-RU" sz="1000"/>
        </a:p>
      </cdr:txBody>
    </cdr:sp>
  </cdr:relSizeAnchor>
  <cdr:relSizeAnchor xmlns:cdr="http://schemas.openxmlformats.org/drawingml/2006/chartDrawing">
    <cdr:from>
      <cdr:x>0.06408</cdr:x>
      <cdr:y>0.12518</cdr:y>
    </cdr:from>
    <cdr:to>
      <cdr:x>0.22597</cdr:x>
      <cdr:y>0.40795</cdr:y>
    </cdr:to>
    <cdr:sp macro="" textlink="">
      <cdr:nvSpPr>
        <cdr:cNvPr id="15" name="TextBox 14"/>
        <cdr:cNvSpPr txBox="1"/>
      </cdr:nvSpPr>
      <cdr:spPr>
        <a:xfrm xmlns:a="http://schemas.openxmlformats.org/drawingml/2006/main">
          <a:off x="361951" y="4048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7.0</a:t>
          </a:r>
          <a:endParaRPr lang="ru-RU" sz="1100"/>
        </a:p>
      </cdr:txBody>
    </cdr:sp>
  </cdr:relSizeAnchor>
  <cdr:relSizeAnchor xmlns:cdr="http://schemas.openxmlformats.org/drawingml/2006/chartDrawing">
    <cdr:from>
      <cdr:x>0.12816</cdr:x>
      <cdr:y>0.26068</cdr:y>
    </cdr:from>
    <cdr:to>
      <cdr:x>0.29005</cdr:x>
      <cdr:y>0.54345</cdr:y>
    </cdr:to>
    <cdr:sp macro="" textlink="">
      <cdr:nvSpPr>
        <cdr:cNvPr id="16" name="TextBox 15"/>
        <cdr:cNvSpPr txBox="1"/>
      </cdr:nvSpPr>
      <cdr:spPr>
        <a:xfrm xmlns:a="http://schemas.openxmlformats.org/drawingml/2006/main">
          <a:off x="723901" y="8429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6.0</a:t>
          </a:r>
          <a:endParaRPr lang="ru-RU" sz="1100"/>
        </a:p>
      </cdr:txBody>
    </cdr:sp>
  </cdr:relSizeAnchor>
  <cdr:relSizeAnchor xmlns:cdr="http://schemas.openxmlformats.org/drawingml/2006/chartDrawing">
    <cdr:from>
      <cdr:x>0.19562</cdr:x>
      <cdr:y>0.28719</cdr:y>
    </cdr:from>
    <cdr:to>
      <cdr:x>0.3575</cdr:x>
      <cdr:y>0.56996</cdr:y>
    </cdr:to>
    <cdr:sp macro="" textlink="">
      <cdr:nvSpPr>
        <cdr:cNvPr id="17" name="TextBox 16"/>
        <cdr:cNvSpPr txBox="1"/>
      </cdr:nvSpPr>
      <cdr:spPr>
        <a:xfrm xmlns:a="http://schemas.openxmlformats.org/drawingml/2006/main">
          <a:off x="1104901" y="9286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5.2</a:t>
          </a:r>
          <a:endParaRPr lang="ru-RU" sz="1100"/>
        </a:p>
      </cdr:txBody>
    </cdr:sp>
  </cdr:relSizeAnchor>
  <cdr:relSizeAnchor xmlns:cdr="http://schemas.openxmlformats.org/drawingml/2006/chartDrawing">
    <cdr:from>
      <cdr:x>0.25632</cdr:x>
      <cdr:y>0.30486</cdr:y>
    </cdr:from>
    <cdr:to>
      <cdr:x>0.41821</cdr:x>
      <cdr:y>0.58763</cdr:y>
    </cdr:to>
    <cdr:sp macro="" textlink="">
      <cdr:nvSpPr>
        <cdr:cNvPr id="18" name="TextBox 17"/>
        <cdr:cNvSpPr txBox="1"/>
      </cdr:nvSpPr>
      <cdr:spPr>
        <a:xfrm xmlns:a="http://schemas.openxmlformats.org/drawingml/2006/main">
          <a:off x="1447801" y="9858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4.9</a:t>
          </a:r>
          <a:endParaRPr lang="ru-RU" sz="1100"/>
        </a:p>
      </cdr:txBody>
    </cdr:sp>
  </cdr:relSizeAnchor>
  <cdr:relSizeAnchor xmlns:cdr="http://schemas.openxmlformats.org/drawingml/2006/chartDrawing">
    <cdr:from>
      <cdr:x>0.33221</cdr:x>
      <cdr:y>0.32253</cdr:y>
    </cdr:from>
    <cdr:to>
      <cdr:x>0.4941</cdr:x>
      <cdr:y>0.6053</cdr:y>
    </cdr:to>
    <cdr:sp macro="" textlink="">
      <cdr:nvSpPr>
        <cdr:cNvPr id="19" name="TextBox 18"/>
        <cdr:cNvSpPr txBox="1"/>
      </cdr:nvSpPr>
      <cdr:spPr>
        <a:xfrm xmlns:a="http://schemas.openxmlformats.org/drawingml/2006/main">
          <a:off x="1876426" y="10429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4.5</a:t>
          </a:r>
          <a:endParaRPr lang="ru-RU" sz="1100"/>
        </a:p>
      </cdr:txBody>
    </cdr:sp>
  </cdr:relSizeAnchor>
  <cdr:relSizeAnchor xmlns:cdr="http://schemas.openxmlformats.org/drawingml/2006/chartDrawing">
    <cdr:from>
      <cdr:x>0.3946</cdr:x>
      <cdr:y>0.35788</cdr:y>
    </cdr:from>
    <cdr:to>
      <cdr:x>0.55649</cdr:x>
      <cdr:y>0.64065</cdr:y>
    </cdr:to>
    <cdr:sp macro="" textlink="">
      <cdr:nvSpPr>
        <cdr:cNvPr id="20" name="TextBox 19"/>
        <cdr:cNvSpPr txBox="1"/>
      </cdr:nvSpPr>
      <cdr:spPr>
        <a:xfrm xmlns:a="http://schemas.openxmlformats.org/drawingml/2006/main">
          <a:off x="2228851" y="11572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4.4</a:t>
          </a:r>
          <a:endParaRPr lang="ru-RU" sz="1100"/>
        </a:p>
      </cdr:txBody>
    </cdr:sp>
  </cdr:relSizeAnchor>
  <cdr:relSizeAnchor xmlns:cdr="http://schemas.openxmlformats.org/drawingml/2006/chartDrawing">
    <cdr:from>
      <cdr:x>0.46206</cdr:x>
      <cdr:y>0.38733</cdr:y>
    </cdr:from>
    <cdr:to>
      <cdr:x>0.62395</cdr:x>
      <cdr:y>0.6701</cdr:y>
    </cdr:to>
    <cdr:sp macro="" textlink="">
      <cdr:nvSpPr>
        <cdr:cNvPr id="21" name="TextBox 20"/>
        <cdr:cNvSpPr txBox="1"/>
      </cdr:nvSpPr>
      <cdr:spPr>
        <a:xfrm xmlns:a="http://schemas.openxmlformats.org/drawingml/2006/main">
          <a:off x="2609851" y="12525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4.7</a:t>
          </a:r>
          <a:endParaRPr lang="ru-RU" sz="1100"/>
        </a:p>
      </cdr:txBody>
    </cdr:sp>
  </cdr:relSizeAnchor>
  <cdr:relSizeAnchor xmlns:cdr="http://schemas.openxmlformats.org/drawingml/2006/chartDrawing">
    <cdr:from>
      <cdr:x>0.52445</cdr:x>
      <cdr:y>0.39912</cdr:y>
    </cdr:from>
    <cdr:to>
      <cdr:x>0.68634</cdr:x>
      <cdr:y>0.68189</cdr:y>
    </cdr:to>
    <cdr:sp macro="" textlink="">
      <cdr:nvSpPr>
        <cdr:cNvPr id="22" name="TextBox 21"/>
        <cdr:cNvSpPr txBox="1"/>
      </cdr:nvSpPr>
      <cdr:spPr>
        <a:xfrm xmlns:a="http://schemas.openxmlformats.org/drawingml/2006/main">
          <a:off x="2962276" y="12906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5.1</a:t>
          </a:r>
          <a:endParaRPr lang="ru-RU" sz="1100"/>
        </a:p>
      </cdr:txBody>
    </cdr:sp>
  </cdr:relSizeAnchor>
  <cdr:relSizeAnchor xmlns:cdr="http://schemas.openxmlformats.org/drawingml/2006/chartDrawing">
    <cdr:from>
      <cdr:x>0.59022</cdr:x>
      <cdr:y>0.4109</cdr:y>
    </cdr:from>
    <cdr:to>
      <cdr:x>0.75211</cdr:x>
      <cdr:y>0.69367</cdr:y>
    </cdr:to>
    <cdr:sp macro="" textlink="">
      <cdr:nvSpPr>
        <cdr:cNvPr id="23" name="TextBox 22"/>
        <cdr:cNvSpPr txBox="1"/>
      </cdr:nvSpPr>
      <cdr:spPr>
        <a:xfrm xmlns:a="http://schemas.openxmlformats.org/drawingml/2006/main">
          <a:off x="3333751" y="13287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5.8</a:t>
          </a:r>
          <a:endParaRPr lang="ru-RU" sz="1100"/>
        </a:p>
      </cdr:txBody>
    </cdr:sp>
  </cdr:relSizeAnchor>
  <cdr:relSizeAnchor xmlns:cdr="http://schemas.openxmlformats.org/drawingml/2006/chartDrawing">
    <cdr:from>
      <cdr:x>0.65261</cdr:x>
      <cdr:y>0.40795</cdr:y>
    </cdr:from>
    <cdr:to>
      <cdr:x>0.8145</cdr:x>
      <cdr:y>0.69072</cdr:y>
    </cdr:to>
    <cdr:sp macro="" textlink="">
      <cdr:nvSpPr>
        <cdr:cNvPr id="24" name="TextBox 23"/>
        <cdr:cNvSpPr txBox="1"/>
      </cdr:nvSpPr>
      <cdr:spPr>
        <a:xfrm xmlns:a="http://schemas.openxmlformats.org/drawingml/2006/main">
          <a:off x="3686176" y="13192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5.9</a:t>
          </a:r>
          <a:endParaRPr lang="ru-RU" sz="1100"/>
        </a:p>
      </cdr:txBody>
    </cdr:sp>
  </cdr:relSizeAnchor>
  <cdr:relSizeAnchor xmlns:cdr="http://schemas.openxmlformats.org/drawingml/2006/chartDrawing">
    <cdr:from>
      <cdr:x>0.71501</cdr:x>
      <cdr:y>0.41973</cdr:y>
    </cdr:from>
    <cdr:to>
      <cdr:x>0.8769</cdr:x>
      <cdr:y>0.7025</cdr:y>
    </cdr:to>
    <cdr:sp macro="" textlink="">
      <cdr:nvSpPr>
        <cdr:cNvPr id="25" name="TextBox 24"/>
        <cdr:cNvSpPr txBox="1"/>
      </cdr:nvSpPr>
      <cdr:spPr>
        <a:xfrm xmlns:a="http://schemas.openxmlformats.org/drawingml/2006/main">
          <a:off x="4038601" y="13573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5.8</a:t>
          </a:r>
          <a:endParaRPr lang="ru-RU" sz="1100"/>
        </a:p>
      </cdr:txBody>
    </cdr:sp>
  </cdr:relSizeAnchor>
  <cdr:relSizeAnchor xmlns:cdr="http://schemas.openxmlformats.org/drawingml/2006/chartDrawing">
    <cdr:from>
      <cdr:x>0.78246</cdr:x>
      <cdr:y>0.46097</cdr:y>
    </cdr:from>
    <cdr:to>
      <cdr:x>0.94435</cdr:x>
      <cdr:y>0.74374</cdr:y>
    </cdr:to>
    <cdr:sp macro="" textlink="">
      <cdr:nvSpPr>
        <cdr:cNvPr id="26" name="TextBox 25"/>
        <cdr:cNvSpPr txBox="1"/>
      </cdr:nvSpPr>
      <cdr:spPr>
        <a:xfrm xmlns:a="http://schemas.openxmlformats.org/drawingml/2006/main">
          <a:off x="4419601" y="14906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5.4</a:t>
          </a:r>
          <a:endParaRPr lang="ru-RU" sz="1100"/>
        </a:p>
      </cdr:txBody>
    </cdr:sp>
  </cdr:relSizeAnchor>
  <cdr:relSizeAnchor xmlns:cdr="http://schemas.openxmlformats.org/drawingml/2006/chartDrawing">
    <cdr:from>
      <cdr:x>0.83811</cdr:x>
      <cdr:y>0.57879</cdr:y>
    </cdr:from>
    <cdr:to>
      <cdr:x>1</cdr:x>
      <cdr:y>0.86156</cdr:y>
    </cdr:to>
    <cdr:sp macro="" textlink="">
      <cdr:nvSpPr>
        <cdr:cNvPr id="27" name="TextBox 26"/>
        <cdr:cNvSpPr txBox="1"/>
      </cdr:nvSpPr>
      <cdr:spPr>
        <a:xfrm xmlns:a="http://schemas.openxmlformats.org/drawingml/2006/main">
          <a:off x="4733925" y="18716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5.1</a:t>
          </a:r>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0.05582</cdr:x>
      <cdr:y>0.26359</cdr:y>
    </cdr:from>
    <cdr:to>
      <cdr:x>0.13397</cdr:x>
      <cdr:y>0.34267</cdr:y>
    </cdr:to>
    <cdr:sp macro="" textlink="">
      <cdr:nvSpPr>
        <cdr:cNvPr id="2" name="TextBox 1"/>
        <cdr:cNvSpPr txBox="1"/>
      </cdr:nvSpPr>
      <cdr:spPr>
        <a:xfrm xmlns:a="http://schemas.openxmlformats.org/drawingml/2006/main">
          <a:off x="333376" y="762000"/>
          <a:ext cx="466725"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552.7</a:t>
          </a:r>
          <a:endParaRPr lang="ru-RU" sz="1000"/>
        </a:p>
      </cdr:txBody>
    </cdr:sp>
  </cdr:relSizeAnchor>
  <cdr:relSizeAnchor xmlns:cdr="http://schemas.openxmlformats.org/drawingml/2006/chartDrawing">
    <cdr:from>
      <cdr:x>0.13199</cdr:x>
      <cdr:y>0.29654</cdr:y>
    </cdr:from>
    <cdr:to>
      <cdr:x>0.20057</cdr:x>
      <cdr:y>0.37562</cdr:y>
    </cdr:to>
    <cdr:sp macro="" textlink="">
      <cdr:nvSpPr>
        <cdr:cNvPr id="3" name="TextBox 2"/>
        <cdr:cNvSpPr txBox="1"/>
      </cdr:nvSpPr>
      <cdr:spPr>
        <a:xfrm xmlns:a="http://schemas.openxmlformats.org/drawingml/2006/main">
          <a:off x="687670" y="857250"/>
          <a:ext cx="357316"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494.4</a:t>
          </a:r>
          <a:endParaRPr lang="ru-RU" sz="1000"/>
        </a:p>
      </cdr:txBody>
    </cdr:sp>
  </cdr:relSizeAnchor>
  <cdr:relSizeAnchor xmlns:cdr="http://schemas.openxmlformats.org/drawingml/2006/chartDrawing">
    <cdr:from>
      <cdr:x>0.20014</cdr:x>
      <cdr:y>0.29654</cdr:y>
    </cdr:from>
    <cdr:to>
      <cdr:x>0.27829</cdr:x>
      <cdr:y>0.37891</cdr:y>
    </cdr:to>
    <cdr:sp macro="" textlink="">
      <cdr:nvSpPr>
        <cdr:cNvPr id="4" name="TextBox 3"/>
        <cdr:cNvSpPr txBox="1"/>
      </cdr:nvSpPr>
      <cdr:spPr>
        <a:xfrm xmlns:a="http://schemas.openxmlformats.org/drawingml/2006/main">
          <a:off x="1042753" y="857250"/>
          <a:ext cx="407175"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523.3</a:t>
          </a:r>
        </a:p>
        <a:p xmlns:a="http://schemas.openxmlformats.org/drawingml/2006/main">
          <a:endParaRPr lang="ru-RU" sz="1100"/>
        </a:p>
      </cdr:txBody>
    </cdr:sp>
  </cdr:relSizeAnchor>
  <cdr:relSizeAnchor xmlns:cdr="http://schemas.openxmlformats.org/drawingml/2006/chartDrawing">
    <cdr:from>
      <cdr:x>0.26214</cdr:x>
      <cdr:y>0.23394</cdr:y>
    </cdr:from>
    <cdr:to>
      <cdr:x>0.3371</cdr:x>
      <cdr:y>0.30643</cdr:y>
    </cdr:to>
    <cdr:sp macro="" textlink="">
      <cdr:nvSpPr>
        <cdr:cNvPr id="5" name="TextBox 4"/>
        <cdr:cNvSpPr txBox="1"/>
      </cdr:nvSpPr>
      <cdr:spPr>
        <a:xfrm xmlns:a="http://schemas.openxmlformats.org/drawingml/2006/main">
          <a:off x="1365813" y="676275"/>
          <a:ext cx="390556"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576.4</a:t>
          </a:r>
          <a:endParaRPr lang="ru-RU" sz="1000"/>
        </a:p>
      </cdr:txBody>
    </cdr:sp>
  </cdr:relSizeAnchor>
  <cdr:relSizeAnchor xmlns:cdr="http://schemas.openxmlformats.org/drawingml/2006/chartDrawing">
    <cdr:from>
      <cdr:x>0.32893</cdr:x>
      <cdr:y>0.31631</cdr:y>
    </cdr:from>
    <cdr:to>
      <cdr:x>0.39911</cdr:x>
      <cdr:y>0.41845</cdr:y>
    </cdr:to>
    <cdr:sp macro="" textlink="">
      <cdr:nvSpPr>
        <cdr:cNvPr id="6" name="TextBox 5"/>
        <cdr:cNvSpPr txBox="1"/>
      </cdr:nvSpPr>
      <cdr:spPr>
        <a:xfrm xmlns:a="http://schemas.openxmlformats.org/drawingml/2006/main">
          <a:off x="1713802" y="914400"/>
          <a:ext cx="365627"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511.1</a:t>
          </a:r>
          <a:endParaRPr lang="ru-RU" sz="1000"/>
        </a:p>
      </cdr:txBody>
    </cdr:sp>
  </cdr:relSizeAnchor>
  <cdr:relSizeAnchor xmlns:cdr="http://schemas.openxmlformats.org/drawingml/2006/chartDrawing">
    <cdr:from>
      <cdr:x>0.40191</cdr:x>
      <cdr:y>0.34596</cdr:y>
    </cdr:from>
    <cdr:to>
      <cdr:x>0.46411</cdr:x>
      <cdr:y>0.41845</cdr:y>
    </cdr:to>
    <cdr:sp macro="" textlink="">
      <cdr:nvSpPr>
        <cdr:cNvPr id="7" name="TextBox 6"/>
        <cdr:cNvSpPr txBox="1"/>
      </cdr:nvSpPr>
      <cdr:spPr>
        <a:xfrm xmlns:a="http://schemas.openxmlformats.org/drawingml/2006/main">
          <a:off x="2094012" y="1000125"/>
          <a:ext cx="324078"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474</a:t>
          </a:r>
          <a:endParaRPr lang="ru-RU" sz="1000"/>
        </a:p>
      </cdr:txBody>
    </cdr:sp>
  </cdr:relSizeAnchor>
  <cdr:relSizeAnchor xmlns:cdr="http://schemas.openxmlformats.org/drawingml/2006/chartDrawing">
    <cdr:from>
      <cdr:x>0.44859</cdr:x>
      <cdr:y>0.33278</cdr:y>
    </cdr:from>
    <cdr:to>
      <cdr:x>0.6017</cdr:x>
      <cdr:y>0.64909</cdr:y>
    </cdr:to>
    <cdr:sp macro="" textlink="">
      <cdr:nvSpPr>
        <cdr:cNvPr id="8" name="TextBox 7"/>
        <cdr:cNvSpPr txBox="1"/>
      </cdr:nvSpPr>
      <cdr:spPr>
        <a:xfrm xmlns:a="http://schemas.openxmlformats.org/drawingml/2006/main">
          <a:off x="2337227" y="96202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470.1</a:t>
          </a:r>
          <a:endParaRPr lang="ru-RU" sz="1100"/>
        </a:p>
      </cdr:txBody>
    </cdr:sp>
  </cdr:relSizeAnchor>
  <cdr:relSizeAnchor xmlns:cdr="http://schemas.openxmlformats.org/drawingml/2006/chartDrawing">
    <cdr:from>
      <cdr:x>0.52475</cdr:x>
      <cdr:y>0.34596</cdr:y>
    </cdr:from>
    <cdr:to>
      <cdr:x>0.59174</cdr:x>
      <cdr:y>0.42175</cdr:y>
    </cdr:to>
    <cdr:sp macro="" textlink="">
      <cdr:nvSpPr>
        <cdr:cNvPr id="9" name="TextBox 8"/>
        <cdr:cNvSpPr txBox="1"/>
      </cdr:nvSpPr>
      <cdr:spPr>
        <a:xfrm xmlns:a="http://schemas.openxmlformats.org/drawingml/2006/main">
          <a:off x="2734056" y="1000125"/>
          <a:ext cx="349007"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464</a:t>
          </a:r>
          <a:endParaRPr lang="ru-RU" sz="1000"/>
        </a:p>
      </cdr:txBody>
    </cdr:sp>
  </cdr:relSizeAnchor>
  <cdr:relSizeAnchor xmlns:cdr="http://schemas.openxmlformats.org/drawingml/2006/chartDrawing">
    <cdr:from>
      <cdr:x>0.52632</cdr:x>
      <cdr:y>0.3855</cdr:y>
    </cdr:from>
    <cdr:to>
      <cdr:x>0.67943</cdr:x>
      <cdr:y>0.70181</cdr:y>
    </cdr:to>
    <cdr:sp macro="" textlink="">
      <cdr:nvSpPr>
        <cdr:cNvPr id="10" name="TextBox 9"/>
        <cdr:cNvSpPr txBox="1"/>
      </cdr:nvSpPr>
      <cdr:spPr>
        <a:xfrm xmlns:a="http://schemas.openxmlformats.org/drawingml/2006/main">
          <a:off x="3143251" y="11144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0.5847</cdr:x>
      <cdr:y>0.34267</cdr:y>
    </cdr:from>
    <cdr:to>
      <cdr:x>0.73781</cdr:x>
      <cdr:y>0.65898</cdr:y>
    </cdr:to>
    <cdr:sp macro="" textlink="">
      <cdr:nvSpPr>
        <cdr:cNvPr id="11" name="TextBox 10"/>
        <cdr:cNvSpPr txBox="1"/>
      </cdr:nvSpPr>
      <cdr:spPr>
        <a:xfrm xmlns:a="http://schemas.openxmlformats.org/drawingml/2006/main">
          <a:off x="3046376" y="990600"/>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457</a:t>
          </a:r>
          <a:endParaRPr lang="ru-RU" sz="1000"/>
        </a:p>
      </cdr:txBody>
    </cdr:sp>
  </cdr:relSizeAnchor>
  <cdr:relSizeAnchor xmlns:cdr="http://schemas.openxmlformats.org/drawingml/2006/chartDrawing">
    <cdr:from>
      <cdr:x>0.64876</cdr:x>
      <cdr:y>0.35585</cdr:y>
    </cdr:from>
    <cdr:to>
      <cdr:x>0.72053</cdr:x>
      <cdr:y>0.44811</cdr:y>
    </cdr:to>
    <cdr:sp macro="" textlink="">
      <cdr:nvSpPr>
        <cdr:cNvPr id="12" name="TextBox 11"/>
        <cdr:cNvSpPr txBox="1"/>
      </cdr:nvSpPr>
      <cdr:spPr>
        <a:xfrm xmlns:a="http://schemas.openxmlformats.org/drawingml/2006/main">
          <a:off x="3380176" y="1028700"/>
          <a:ext cx="373936"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437.4</a:t>
          </a:r>
          <a:endParaRPr lang="ru-RU" sz="1000"/>
        </a:p>
      </cdr:txBody>
    </cdr:sp>
  </cdr:relSizeAnchor>
  <cdr:relSizeAnchor xmlns:cdr="http://schemas.openxmlformats.org/drawingml/2006/chartDrawing">
    <cdr:from>
      <cdr:x>0.71466</cdr:x>
      <cdr:y>0.3888</cdr:y>
    </cdr:from>
    <cdr:to>
      <cdr:x>0.78962</cdr:x>
      <cdr:y>0.47117</cdr:y>
    </cdr:to>
    <cdr:sp macro="" textlink="">
      <cdr:nvSpPr>
        <cdr:cNvPr id="13" name="TextBox 12"/>
        <cdr:cNvSpPr txBox="1"/>
      </cdr:nvSpPr>
      <cdr:spPr>
        <a:xfrm xmlns:a="http://schemas.openxmlformats.org/drawingml/2006/main">
          <a:off x="3723502" y="1123950"/>
          <a:ext cx="390555"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418.4</a:t>
          </a:r>
          <a:endParaRPr lang="ru-RU" sz="1000"/>
        </a:p>
      </cdr:txBody>
    </cdr:sp>
  </cdr:relSizeAnchor>
  <cdr:relSizeAnchor xmlns:cdr="http://schemas.openxmlformats.org/drawingml/2006/chartDrawing">
    <cdr:from>
      <cdr:x>0.72887</cdr:x>
      <cdr:y>0.55025</cdr:y>
    </cdr:from>
    <cdr:to>
      <cdr:x>0.88198</cdr:x>
      <cdr:y>0.86656</cdr:y>
    </cdr:to>
    <cdr:sp macro="" textlink="">
      <cdr:nvSpPr>
        <cdr:cNvPr id="14" name="TextBox 13"/>
        <cdr:cNvSpPr txBox="1"/>
      </cdr:nvSpPr>
      <cdr:spPr>
        <a:xfrm xmlns:a="http://schemas.openxmlformats.org/drawingml/2006/main">
          <a:off x="4352926" y="15906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0.77394</cdr:x>
      <cdr:y>0.4514</cdr:y>
    </cdr:from>
    <cdr:to>
      <cdr:x>0.92705</cdr:x>
      <cdr:y>0.76771</cdr:y>
    </cdr:to>
    <cdr:sp macro="" textlink="">
      <cdr:nvSpPr>
        <cdr:cNvPr id="15" name="TextBox 14"/>
        <cdr:cNvSpPr txBox="1"/>
      </cdr:nvSpPr>
      <cdr:spPr>
        <a:xfrm xmlns:a="http://schemas.openxmlformats.org/drawingml/2006/main">
          <a:off x="4032373" y="130492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351.3</a:t>
          </a:r>
          <a:endParaRPr lang="ru-RU" sz="1100"/>
        </a:p>
      </cdr:txBody>
    </cdr:sp>
  </cdr:relSizeAnchor>
  <cdr:relSizeAnchor xmlns:cdr="http://schemas.openxmlformats.org/drawingml/2006/chartDrawing">
    <cdr:from>
      <cdr:x>0.83478</cdr:x>
      <cdr:y>0.50412</cdr:y>
    </cdr:from>
    <cdr:to>
      <cdr:x>0.98789</cdr:x>
      <cdr:y>0.82043</cdr:y>
    </cdr:to>
    <cdr:sp macro="" textlink="">
      <cdr:nvSpPr>
        <cdr:cNvPr id="16" name="TextBox 15"/>
        <cdr:cNvSpPr txBox="1"/>
      </cdr:nvSpPr>
      <cdr:spPr>
        <a:xfrm xmlns:a="http://schemas.openxmlformats.org/drawingml/2006/main">
          <a:off x="4349357" y="145732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308.2</a:t>
          </a:r>
          <a:endParaRPr lang="ru-RU" sz="1100"/>
        </a:p>
      </cdr:txBody>
    </cdr:sp>
  </cdr:relSizeAnchor>
  <cdr:relSizeAnchor xmlns:cdr="http://schemas.openxmlformats.org/drawingml/2006/chartDrawing">
    <cdr:from>
      <cdr:x>0.06858</cdr:x>
      <cdr:y>0.11203</cdr:y>
    </cdr:from>
    <cdr:to>
      <cdr:x>0.22169</cdr:x>
      <cdr:y>0.42834</cdr:y>
    </cdr:to>
    <cdr:sp macro="" textlink="">
      <cdr:nvSpPr>
        <cdr:cNvPr id="17" name="TextBox 16"/>
        <cdr:cNvSpPr txBox="1"/>
      </cdr:nvSpPr>
      <cdr:spPr>
        <a:xfrm xmlns:a="http://schemas.openxmlformats.org/drawingml/2006/main">
          <a:off x="409576" y="3238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18.7</a:t>
          </a:r>
          <a:endParaRPr lang="ru-RU" sz="1100"/>
        </a:p>
      </cdr:txBody>
    </cdr:sp>
  </cdr:relSizeAnchor>
  <cdr:relSizeAnchor xmlns:cdr="http://schemas.openxmlformats.org/drawingml/2006/chartDrawing">
    <cdr:from>
      <cdr:x>0.13448</cdr:x>
      <cdr:y>0.18122</cdr:y>
    </cdr:from>
    <cdr:to>
      <cdr:x>0.28759</cdr:x>
      <cdr:y>0.49753</cdr:y>
    </cdr:to>
    <cdr:sp macro="" textlink="">
      <cdr:nvSpPr>
        <cdr:cNvPr id="18" name="TextBox 17"/>
        <cdr:cNvSpPr txBox="1"/>
      </cdr:nvSpPr>
      <cdr:spPr>
        <a:xfrm xmlns:a="http://schemas.openxmlformats.org/drawingml/2006/main">
          <a:off x="700643" y="52387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16.1</a:t>
          </a:r>
          <a:endParaRPr lang="ru-RU" sz="1000"/>
        </a:p>
      </cdr:txBody>
    </cdr:sp>
  </cdr:relSizeAnchor>
  <cdr:relSizeAnchor xmlns:cdr="http://schemas.openxmlformats.org/drawingml/2006/chartDrawing">
    <cdr:from>
      <cdr:x>0.19671</cdr:x>
      <cdr:y>0.16474</cdr:y>
    </cdr:from>
    <cdr:to>
      <cdr:x>0.34982</cdr:x>
      <cdr:y>0.48105</cdr:y>
    </cdr:to>
    <cdr:sp macro="" textlink="">
      <cdr:nvSpPr>
        <cdr:cNvPr id="19" name="TextBox 18"/>
        <cdr:cNvSpPr txBox="1"/>
      </cdr:nvSpPr>
      <cdr:spPr>
        <a:xfrm xmlns:a="http://schemas.openxmlformats.org/drawingml/2006/main">
          <a:off x="1024918" y="476250"/>
          <a:ext cx="797731"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15.6</a:t>
          </a:r>
          <a:endParaRPr lang="ru-RU" sz="1100"/>
        </a:p>
      </cdr:txBody>
    </cdr:sp>
  </cdr:relSizeAnchor>
  <cdr:relSizeAnchor xmlns:cdr="http://schemas.openxmlformats.org/drawingml/2006/chartDrawing">
    <cdr:from>
      <cdr:x>0.26739</cdr:x>
      <cdr:y>0.08896</cdr:y>
    </cdr:from>
    <cdr:to>
      <cdr:x>0.4205</cdr:x>
      <cdr:y>0.40527</cdr:y>
    </cdr:to>
    <cdr:sp macro="" textlink="">
      <cdr:nvSpPr>
        <cdr:cNvPr id="20" name="TextBox 19"/>
        <cdr:cNvSpPr txBox="1"/>
      </cdr:nvSpPr>
      <cdr:spPr>
        <a:xfrm xmlns:a="http://schemas.openxmlformats.org/drawingml/2006/main">
          <a:off x="1393173" y="25717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14.8</a:t>
          </a:r>
          <a:endParaRPr lang="ru-RU" sz="1000"/>
        </a:p>
      </cdr:txBody>
    </cdr:sp>
  </cdr:relSizeAnchor>
  <cdr:relSizeAnchor xmlns:cdr="http://schemas.openxmlformats.org/drawingml/2006/chartDrawing">
    <cdr:from>
      <cdr:x>0.31419</cdr:x>
      <cdr:y>0.23394</cdr:y>
    </cdr:from>
    <cdr:to>
      <cdr:x>0.4673</cdr:x>
      <cdr:y>0.55025</cdr:y>
    </cdr:to>
    <cdr:sp macro="" textlink="">
      <cdr:nvSpPr>
        <cdr:cNvPr id="21" name="TextBox 20"/>
        <cdr:cNvSpPr txBox="1"/>
      </cdr:nvSpPr>
      <cdr:spPr>
        <a:xfrm xmlns:a="http://schemas.openxmlformats.org/drawingml/2006/main">
          <a:off x="1876426" y="6762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0.331</cdr:x>
      <cdr:y>0.16804</cdr:y>
    </cdr:from>
    <cdr:to>
      <cdr:x>0.48411</cdr:x>
      <cdr:y>0.48435</cdr:y>
    </cdr:to>
    <cdr:sp macro="" textlink="">
      <cdr:nvSpPr>
        <cdr:cNvPr id="22" name="TextBox 21"/>
        <cdr:cNvSpPr txBox="1"/>
      </cdr:nvSpPr>
      <cdr:spPr>
        <a:xfrm xmlns:a="http://schemas.openxmlformats.org/drawingml/2006/main">
          <a:off x="1724543" y="48577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14.7</a:t>
          </a:r>
          <a:endParaRPr lang="ru-RU" sz="1100"/>
        </a:p>
      </cdr:txBody>
    </cdr:sp>
  </cdr:relSizeAnchor>
  <cdr:relSizeAnchor xmlns:cdr="http://schemas.openxmlformats.org/drawingml/2006/chartDrawing">
    <cdr:from>
      <cdr:x>0.39071</cdr:x>
      <cdr:y>0.1944</cdr:y>
    </cdr:from>
    <cdr:to>
      <cdr:x>0.54382</cdr:x>
      <cdr:y>0.51071</cdr:y>
    </cdr:to>
    <cdr:sp macro="" textlink="">
      <cdr:nvSpPr>
        <cdr:cNvPr id="23" name="TextBox 22"/>
        <cdr:cNvSpPr txBox="1"/>
      </cdr:nvSpPr>
      <cdr:spPr>
        <a:xfrm xmlns:a="http://schemas.openxmlformats.org/drawingml/2006/main">
          <a:off x="2035647" y="56197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15.6</a:t>
          </a:r>
          <a:endParaRPr lang="ru-RU" sz="1000"/>
        </a:p>
      </cdr:txBody>
    </cdr:sp>
  </cdr:relSizeAnchor>
  <cdr:relSizeAnchor xmlns:cdr="http://schemas.openxmlformats.org/drawingml/2006/chartDrawing">
    <cdr:from>
      <cdr:x>0.45477</cdr:x>
      <cdr:y>0.21087</cdr:y>
    </cdr:from>
    <cdr:to>
      <cdr:x>0.60788</cdr:x>
      <cdr:y>0.52718</cdr:y>
    </cdr:to>
    <cdr:sp macro="" textlink="">
      <cdr:nvSpPr>
        <cdr:cNvPr id="24" name="TextBox 23"/>
        <cdr:cNvSpPr txBox="1"/>
      </cdr:nvSpPr>
      <cdr:spPr>
        <a:xfrm xmlns:a="http://schemas.openxmlformats.org/drawingml/2006/main">
          <a:off x="2369448" y="609600"/>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15.8</a:t>
          </a:r>
          <a:endParaRPr lang="ru-RU" sz="1000"/>
        </a:p>
      </cdr:txBody>
    </cdr:sp>
  </cdr:relSizeAnchor>
  <cdr:relSizeAnchor xmlns:cdr="http://schemas.openxmlformats.org/drawingml/2006/chartDrawing">
    <cdr:from>
      <cdr:x>0.52751</cdr:x>
      <cdr:y>0.21417</cdr:y>
    </cdr:from>
    <cdr:to>
      <cdr:x>0.68062</cdr:x>
      <cdr:y>0.53048</cdr:y>
    </cdr:to>
    <cdr:sp macro="" textlink="">
      <cdr:nvSpPr>
        <cdr:cNvPr id="25" name="TextBox 24"/>
        <cdr:cNvSpPr txBox="1"/>
      </cdr:nvSpPr>
      <cdr:spPr>
        <a:xfrm xmlns:a="http://schemas.openxmlformats.org/drawingml/2006/main">
          <a:off x="2748442" y="619125"/>
          <a:ext cx="797731"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21.3</a:t>
          </a:r>
          <a:endParaRPr lang="ru-RU" sz="1000"/>
        </a:p>
      </cdr:txBody>
    </cdr:sp>
  </cdr:relSizeAnchor>
  <cdr:relSizeAnchor xmlns:cdr="http://schemas.openxmlformats.org/drawingml/2006/chartDrawing">
    <cdr:from>
      <cdr:x>0.5838</cdr:x>
      <cdr:y>0.23394</cdr:y>
    </cdr:from>
    <cdr:to>
      <cdr:x>0.73691</cdr:x>
      <cdr:y>0.55025</cdr:y>
    </cdr:to>
    <cdr:sp macro="" textlink="">
      <cdr:nvSpPr>
        <cdr:cNvPr id="26" name="TextBox 25"/>
        <cdr:cNvSpPr txBox="1"/>
      </cdr:nvSpPr>
      <cdr:spPr>
        <a:xfrm xmlns:a="http://schemas.openxmlformats.org/drawingml/2006/main">
          <a:off x="3041712" y="67627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22.5</a:t>
          </a:r>
          <a:endParaRPr lang="ru-RU" sz="1000"/>
        </a:p>
      </cdr:txBody>
    </cdr:sp>
  </cdr:relSizeAnchor>
  <cdr:relSizeAnchor xmlns:cdr="http://schemas.openxmlformats.org/drawingml/2006/chartDrawing">
    <cdr:from>
      <cdr:x>0.65767</cdr:x>
      <cdr:y>0.24382</cdr:y>
    </cdr:from>
    <cdr:to>
      <cdr:x>0.81078</cdr:x>
      <cdr:y>0.56013</cdr:y>
    </cdr:to>
    <cdr:sp macro="" textlink="">
      <cdr:nvSpPr>
        <cdr:cNvPr id="27" name="TextBox 26"/>
        <cdr:cNvSpPr txBox="1"/>
      </cdr:nvSpPr>
      <cdr:spPr>
        <a:xfrm xmlns:a="http://schemas.openxmlformats.org/drawingml/2006/main">
          <a:off x="3426586" y="704850"/>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24.7</a:t>
          </a:r>
          <a:endParaRPr lang="ru-RU" sz="1000"/>
        </a:p>
      </cdr:txBody>
    </cdr:sp>
  </cdr:relSizeAnchor>
  <cdr:relSizeAnchor xmlns:cdr="http://schemas.openxmlformats.org/drawingml/2006/chartDrawing">
    <cdr:from>
      <cdr:x>0.71396</cdr:x>
      <cdr:y>0.24712</cdr:y>
    </cdr:from>
    <cdr:to>
      <cdr:x>0.86707</cdr:x>
      <cdr:y>0.56343</cdr:y>
    </cdr:to>
    <cdr:sp macro="" textlink="">
      <cdr:nvSpPr>
        <cdr:cNvPr id="28" name="TextBox 27"/>
        <cdr:cNvSpPr txBox="1"/>
      </cdr:nvSpPr>
      <cdr:spPr>
        <a:xfrm xmlns:a="http://schemas.openxmlformats.org/drawingml/2006/main">
          <a:off x="3719856" y="71437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000"/>
            <a:t>24.2</a:t>
          </a:r>
          <a:endParaRPr lang="ru-RU" sz="1000"/>
        </a:p>
      </cdr:txBody>
    </cdr:sp>
  </cdr:relSizeAnchor>
  <cdr:relSizeAnchor xmlns:cdr="http://schemas.openxmlformats.org/drawingml/2006/chartDrawing">
    <cdr:from>
      <cdr:x>0.789</cdr:x>
      <cdr:y>0.33937</cdr:y>
    </cdr:from>
    <cdr:to>
      <cdr:x>0.94211</cdr:x>
      <cdr:y>0.65568</cdr:y>
    </cdr:to>
    <cdr:sp macro="" textlink="">
      <cdr:nvSpPr>
        <cdr:cNvPr id="29" name="TextBox 28"/>
        <cdr:cNvSpPr txBox="1"/>
      </cdr:nvSpPr>
      <cdr:spPr>
        <a:xfrm xmlns:a="http://schemas.openxmlformats.org/drawingml/2006/main">
          <a:off x="4110806" y="981075"/>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21.8</a:t>
          </a:r>
          <a:endParaRPr lang="ru-RU" sz="1100"/>
        </a:p>
      </cdr:txBody>
    </cdr:sp>
  </cdr:relSizeAnchor>
  <cdr:relSizeAnchor xmlns:cdr="http://schemas.openxmlformats.org/drawingml/2006/chartDrawing">
    <cdr:from>
      <cdr:x>0.84689</cdr:x>
      <cdr:y>0.38221</cdr:y>
    </cdr:from>
    <cdr:to>
      <cdr:x>1</cdr:x>
      <cdr:y>0.69852</cdr:y>
    </cdr:to>
    <cdr:sp macro="" textlink="">
      <cdr:nvSpPr>
        <cdr:cNvPr id="30" name="TextBox 29"/>
        <cdr:cNvSpPr txBox="1"/>
      </cdr:nvSpPr>
      <cdr:spPr>
        <a:xfrm xmlns:a="http://schemas.openxmlformats.org/drawingml/2006/main">
          <a:off x="4412446" y="1104900"/>
          <a:ext cx="79773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23.4</a:t>
          </a:r>
        </a:p>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62AB-6374-4C04-A1B0-D36D70DD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8461</Words>
  <Characters>48229</Characters>
  <Application>Microsoft Office Word</Application>
  <DocSecurity>0</DocSecurity>
  <Lines>401</Lines>
  <Paragraphs>113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Nistorica</dc:creator>
  <cp:lastModifiedBy>Anna Cucereanu</cp:lastModifiedBy>
  <cp:revision>25</cp:revision>
  <cp:lastPrinted>2020-09-11T12:32:00Z</cp:lastPrinted>
  <dcterms:created xsi:type="dcterms:W3CDTF">2020-09-05T11:28:00Z</dcterms:created>
  <dcterms:modified xsi:type="dcterms:W3CDTF">2020-09-14T07:17:00Z</dcterms:modified>
</cp:coreProperties>
</file>