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CF0" w:rsidRPr="00B53F96" w:rsidRDefault="007D0CF0" w:rsidP="00B53F96">
      <w:pPr>
        <w:pStyle w:val="1"/>
        <w:spacing w:after="0"/>
        <w:ind w:left="2112" w:firstLine="15"/>
        <w:rPr>
          <w:rFonts w:ascii="Times New Roman" w:hAnsi="Times New Roman" w:cs="Times New Roman"/>
          <w:b w:val="0"/>
          <w:sz w:val="28"/>
          <w:szCs w:val="28"/>
        </w:rPr>
      </w:pPr>
      <w:bookmarkStart w:id="0" w:name="bookmark0"/>
      <w:r w:rsidRPr="00B53F96">
        <w:rPr>
          <w:rFonts w:ascii="Times New Roman" w:hAnsi="Times New Roman" w:cs="Times New Roman"/>
          <w:sz w:val="28"/>
          <w:szCs w:val="28"/>
        </w:rPr>
        <w:t>GUVERNUL REPUBLICII MOLDOVA</w:t>
      </w:r>
    </w:p>
    <w:p w:rsidR="007D0CF0" w:rsidRPr="00B53F96" w:rsidRDefault="007D0CF0" w:rsidP="00B53F96">
      <w:pPr>
        <w:spacing w:after="0" w:line="240" w:lineRule="auto"/>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H O T Ă R Â R E nr._____</w:t>
      </w:r>
    </w:p>
    <w:p w:rsidR="007D0CF0" w:rsidRPr="00B53F96" w:rsidRDefault="007D0CF0" w:rsidP="00B53F96">
      <w:pPr>
        <w:spacing w:after="0" w:line="240" w:lineRule="auto"/>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din ___________________</w:t>
      </w:r>
    </w:p>
    <w:p w:rsidR="007D0CF0" w:rsidRPr="00B53F96" w:rsidRDefault="007D0CF0" w:rsidP="00B53F96">
      <w:pPr>
        <w:spacing w:after="0" w:line="240" w:lineRule="auto"/>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Chişinău</w:t>
      </w:r>
    </w:p>
    <w:p w:rsidR="007D0CF0" w:rsidRPr="00B53F96" w:rsidRDefault="007D0CF0" w:rsidP="00B53F96">
      <w:pPr>
        <w:spacing w:after="0" w:line="240" w:lineRule="auto"/>
        <w:jc w:val="center"/>
        <w:rPr>
          <w:rFonts w:ascii="Times New Roman" w:hAnsi="Times New Roman" w:cs="Times New Roman"/>
          <w:b/>
          <w:sz w:val="28"/>
          <w:szCs w:val="28"/>
          <w:lang w:val="ro-RO"/>
        </w:rPr>
      </w:pPr>
    </w:p>
    <w:p w:rsidR="00AE065B" w:rsidRPr="00B53F96" w:rsidRDefault="007D0CF0" w:rsidP="00B53F96">
      <w:pPr>
        <w:pStyle w:val="a5"/>
        <w:spacing w:after="0" w:line="240" w:lineRule="auto"/>
        <w:ind w:left="0"/>
        <w:jc w:val="center"/>
        <w:rPr>
          <w:rFonts w:ascii="Times New Roman" w:hAnsi="Times New Roman"/>
          <w:b/>
          <w:sz w:val="28"/>
          <w:szCs w:val="28"/>
          <w:lang w:val="ro-RO"/>
        </w:rPr>
      </w:pPr>
      <w:r w:rsidRPr="00B53F96">
        <w:rPr>
          <w:rFonts w:ascii="Times New Roman" w:hAnsi="Times New Roman"/>
          <w:b/>
          <w:sz w:val="28"/>
          <w:szCs w:val="28"/>
          <w:lang w:val="ro-RO"/>
        </w:rPr>
        <w:t xml:space="preserve">cu privire la aprobarea Regulamentului </w:t>
      </w:r>
      <w:r w:rsidR="00AE065B" w:rsidRPr="00B53F96">
        <w:rPr>
          <w:rFonts w:ascii="Times New Roman" w:hAnsi="Times New Roman"/>
          <w:b/>
          <w:sz w:val="28"/>
          <w:szCs w:val="28"/>
          <w:lang w:val="ro-RO"/>
        </w:rPr>
        <w:t>privind condițiile și procedura de acordare a subvenţiilor în avans pentru proiecte</w:t>
      </w:r>
      <w:r w:rsidR="0040133B" w:rsidRPr="00B53F96">
        <w:rPr>
          <w:rFonts w:ascii="Times New Roman" w:hAnsi="Times New Roman"/>
          <w:b/>
          <w:sz w:val="28"/>
          <w:szCs w:val="28"/>
          <w:lang w:val="ro-RO"/>
        </w:rPr>
        <w:t>le investiționale</w:t>
      </w:r>
      <w:r w:rsidR="00AA5F16" w:rsidRPr="00B53F96">
        <w:rPr>
          <w:rFonts w:ascii="Times New Roman" w:hAnsi="Times New Roman"/>
          <w:b/>
          <w:sz w:val="28"/>
          <w:szCs w:val="28"/>
          <w:lang w:val="ro-RO"/>
        </w:rPr>
        <w:t xml:space="preserve"> </w:t>
      </w:r>
      <w:r w:rsidR="002B5ACB" w:rsidRPr="00B53F96">
        <w:rPr>
          <w:rFonts w:ascii="Times New Roman" w:hAnsi="Times New Roman"/>
          <w:b/>
          <w:sz w:val="28"/>
          <w:szCs w:val="28"/>
          <w:lang w:val="ro-RO"/>
        </w:rPr>
        <w:t>de îmbunătățiri funciare întru</w:t>
      </w:r>
      <w:r w:rsidR="00AE065B" w:rsidRPr="00B53F96">
        <w:rPr>
          <w:rFonts w:ascii="Times New Roman" w:hAnsi="Times New Roman"/>
          <w:b/>
          <w:sz w:val="28"/>
          <w:szCs w:val="28"/>
          <w:lang w:val="ro-RO"/>
        </w:rPr>
        <w:t xml:space="preserve"> implementarea Programului de îmbunătățiri funciare în scopul asigurării managementului durabil al resurselor de sol pentru anii 2021-2025</w:t>
      </w:r>
    </w:p>
    <w:p w:rsidR="007B7377" w:rsidRPr="00B53F96" w:rsidRDefault="007B7377" w:rsidP="00B53F96">
      <w:pPr>
        <w:spacing w:after="0" w:line="240" w:lineRule="auto"/>
        <w:jc w:val="both"/>
        <w:rPr>
          <w:rFonts w:ascii="Times New Roman" w:hAnsi="Times New Roman" w:cs="Times New Roman"/>
          <w:sz w:val="16"/>
          <w:szCs w:val="16"/>
          <w:shd w:val="clear" w:color="auto" w:fill="FFFFFF"/>
          <w:lang w:val="ro-RO"/>
        </w:rPr>
      </w:pPr>
    </w:p>
    <w:p w:rsidR="007D0CF0" w:rsidRPr="00B53F96" w:rsidRDefault="007D0CF0" w:rsidP="00B53F96">
      <w:pPr>
        <w:spacing w:after="0" w:line="240" w:lineRule="auto"/>
        <w:jc w:val="both"/>
        <w:rPr>
          <w:rFonts w:ascii="Times New Roman" w:hAnsi="Times New Roman" w:cs="Times New Roman"/>
          <w:sz w:val="28"/>
          <w:szCs w:val="28"/>
          <w:lang w:val="ro-RO"/>
        </w:rPr>
      </w:pPr>
      <w:r w:rsidRPr="00B53F96">
        <w:rPr>
          <w:rFonts w:ascii="Times New Roman" w:hAnsi="Times New Roman" w:cs="Times New Roman"/>
          <w:sz w:val="28"/>
          <w:szCs w:val="28"/>
          <w:shd w:val="clear" w:color="auto" w:fill="FFFFFF"/>
          <w:lang w:val="ro-RO"/>
        </w:rPr>
        <w:t xml:space="preserve">          În conformitate cu prevederile art. 8</w:t>
      </w:r>
      <w:r w:rsidR="00F90A11" w:rsidRPr="00B53F96">
        <w:rPr>
          <w:rFonts w:ascii="Times New Roman" w:hAnsi="Times New Roman" w:cs="Times New Roman"/>
          <w:sz w:val="28"/>
          <w:szCs w:val="28"/>
          <w:shd w:val="clear" w:color="auto" w:fill="FFFFFF"/>
          <w:lang w:val="ro-RO"/>
        </w:rPr>
        <w:t xml:space="preserve"> și art. 81</w:t>
      </w:r>
      <w:r w:rsidRPr="00B53F96">
        <w:rPr>
          <w:rFonts w:ascii="Times New Roman" w:hAnsi="Times New Roman" w:cs="Times New Roman"/>
          <w:sz w:val="28"/>
          <w:szCs w:val="28"/>
          <w:shd w:val="clear" w:color="auto" w:fill="FFFFFF"/>
          <w:lang w:val="ro-RO"/>
        </w:rPr>
        <w:t xml:space="preserve"> din Codul funciar nr. 828</w:t>
      </w:r>
      <w:r w:rsidR="00974A6C" w:rsidRPr="00B53F96">
        <w:rPr>
          <w:rFonts w:ascii="Times New Roman" w:hAnsi="Times New Roman" w:cs="Times New Roman"/>
          <w:sz w:val="28"/>
          <w:szCs w:val="28"/>
          <w:shd w:val="clear" w:color="auto" w:fill="FFFFFF"/>
          <w:lang w:val="ro-RO"/>
        </w:rPr>
        <w:t>/</w:t>
      </w:r>
      <w:r w:rsidRPr="00B53F96">
        <w:rPr>
          <w:rFonts w:ascii="Times New Roman" w:hAnsi="Times New Roman" w:cs="Times New Roman"/>
          <w:sz w:val="28"/>
          <w:szCs w:val="28"/>
          <w:shd w:val="clear" w:color="auto" w:fill="FFFFFF"/>
          <w:lang w:val="ro-RO"/>
        </w:rPr>
        <w:t xml:space="preserve">1991 (republicat în Monitorul Oficial al Republicii Moldova, 2001, nr. 107, art. 817), </w:t>
      </w:r>
      <w:r w:rsidR="002927CE" w:rsidRPr="00B53F96">
        <w:rPr>
          <w:rFonts w:ascii="Times New Roman" w:hAnsi="Times New Roman" w:cs="Times New Roman"/>
          <w:sz w:val="28"/>
          <w:szCs w:val="28"/>
          <w:shd w:val="clear" w:color="auto" w:fill="FFFFFF"/>
        </w:rPr>
        <w:t xml:space="preserve">art. 6 lit. h) din Legea nr. 136/2017 cu privire la Guvern (Monitorul Oficial al Republicii Moldova, 2017, nr. 252, art. 412), </w:t>
      </w:r>
      <w:r w:rsidRPr="00B53F96">
        <w:rPr>
          <w:rFonts w:ascii="Times New Roman" w:hAnsi="Times New Roman" w:cs="Times New Roman"/>
          <w:sz w:val="28"/>
          <w:szCs w:val="28"/>
          <w:shd w:val="clear" w:color="auto" w:fill="FFFFFF"/>
          <w:lang w:val="ro-RO"/>
        </w:rPr>
        <w:t>în vederea realizării obiectivelor strategice de dezvoltare a sectorului agroindustrial stipulate în Strategia națională de dezvoltare agricolă şi rurală pentru anii 2014-2020, aprobată prin Hotărîrea Guvernului nr. 409/2014 (Monitorul Oficial al Republicii Moldova, 2014, nr. 152, art. 451),</w:t>
      </w:r>
      <w:r w:rsidR="007A15EC" w:rsidRPr="00B53F96">
        <w:rPr>
          <w:rFonts w:ascii="Times New Roman" w:hAnsi="Times New Roman" w:cs="Times New Roman"/>
          <w:sz w:val="28"/>
          <w:szCs w:val="28"/>
          <w:shd w:val="clear" w:color="auto" w:fill="FFFFFF"/>
          <w:lang w:val="ro-RO"/>
        </w:rPr>
        <w:t xml:space="preserve"> </w:t>
      </w:r>
      <w:r w:rsidRPr="00B53F96">
        <w:rPr>
          <w:rFonts w:ascii="Times New Roman" w:hAnsi="Times New Roman" w:cs="Times New Roman"/>
          <w:sz w:val="28"/>
          <w:szCs w:val="28"/>
          <w:shd w:val="clear" w:color="auto" w:fill="FFFFFF"/>
          <w:lang w:val="ro-RO"/>
        </w:rPr>
        <w:t>cu modificările ulterioare:</w:t>
      </w:r>
    </w:p>
    <w:p w:rsidR="0041015D" w:rsidRPr="00B53F96" w:rsidRDefault="007D0CF0" w:rsidP="00B53F96">
      <w:pPr>
        <w:spacing w:after="0" w:line="240" w:lineRule="auto"/>
        <w:ind w:firstLine="480"/>
        <w:jc w:val="both"/>
        <w:rPr>
          <w:rFonts w:ascii="Times New Roman" w:hAnsi="Times New Roman" w:cs="Times New Roman"/>
          <w:b/>
          <w:sz w:val="28"/>
          <w:szCs w:val="28"/>
          <w:lang w:val="ro-RO"/>
        </w:rPr>
      </w:pPr>
      <w:r w:rsidRPr="00B53F96">
        <w:rPr>
          <w:rFonts w:ascii="Times New Roman" w:hAnsi="Times New Roman" w:cs="Times New Roman"/>
          <w:iCs/>
          <w:sz w:val="28"/>
          <w:szCs w:val="28"/>
          <w:lang w:val="ro-RO"/>
        </w:rPr>
        <w:t xml:space="preserve">Guvernul </w:t>
      </w:r>
      <w:r w:rsidRPr="00B53F96">
        <w:rPr>
          <w:rFonts w:ascii="Times New Roman" w:hAnsi="Times New Roman" w:cs="Times New Roman"/>
          <w:b/>
          <w:sz w:val="28"/>
          <w:szCs w:val="28"/>
          <w:lang w:val="ro-RO"/>
        </w:rPr>
        <w:t>HOTĂRĂŞTE:</w:t>
      </w:r>
    </w:p>
    <w:p w:rsidR="004F5D7F" w:rsidRPr="00B53F96" w:rsidRDefault="0041015D" w:rsidP="00B53F96">
      <w:pPr>
        <w:spacing w:after="0" w:line="240" w:lineRule="auto"/>
        <w:ind w:firstLine="480"/>
        <w:jc w:val="both"/>
        <w:rPr>
          <w:rFonts w:ascii="Times New Roman" w:hAnsi="Times New Roman" w:cs="Times New Roman"/>
          <w:b/>
          <w:sz w:val="28"/>
          <w:szCs w:val="28"/>
          <w:lang w:val="ro-RO"/>
        </w:rPr>
      </w:pPr>
      <w:r w:rsidRPr="00B53F96">
        <w:rPr>
          <w:rFonts w:ascii="Times New Roman" w:hAnsi="Times New Roman" w:cs="Times New Roman"/>
          <w:sz w:val="28"/>
          <w:szCs w:val="28"/>
          <w:lang w:val="ro-RO"/>
        </w:rPr>
        <w:t>1.</w:t>
      </w:r>
      <w:r w:rsidR="004F5D7F" w:rsidRPr="00B53F96">
        <w:rPr>
          <w:rFonts w:ascii="Times New Roman" w:hAnsi="Times New Roman" w:cs="Times New Roman"/>
          <w:sz w:val="28"/>
          <w:szCs w:val="28"/>
        </w:rPr>
        <w:t xml:space="preserve">Se aprobă </w:t>
      </w:r>
      <w:r w:rsidR="0027437D" w:rsidRPr="00B53F96">
        <w:rPr>
          <w:rFonts w:ascii="Times New Roman" w:hAnsi="Times New Roman" w:cs="Times New Roman"/>
          <w:sz w:val="28"/>
          <w:szCs w:val="28"/>
        </w:rPr>
        <w:t xml:space="preserve">Regulamentul </w:t>
      </w:r>
      <w:r w:rsidRPr="00B53F96">
        <w:rPr>
          <w:rFonts w:ascii="Times New Roman" w:hAnsi="Times New Roman" w:cs="Times New Roman"/>
          <w:sz w:val="28"/>
          <w:szCs w:val="28"/>
        </w:rPr>
        <w:t>privind condițiile și procedura de acordare a subvenţiilor în avans pentru proiecte</w:t>
      </w:r>
      <w:r w:rsidR="0081162A" w:rsidRPr="00B53F96">
        <w:rPr>
          <w:rFonts w:ascii="Times New Roman" w:hAnsi="Times New Roman" w:cs="Times New Roman"/>
          <w:sz w:val="28"/>
          <w:szCs w:val="28"/>
        </w:rPr>
        <w:t>le investiționale</w:t>
      </w:r>
      <w:r w:rsidR="00AA5F16" w:rsidRPr="00B53F96">
        <w:rPr>
          <w:rFonts w:ascii="Times New Roman" w:hAnsi="Times New Roman" w:cs="Times New Roman"/>
          <w:sz w:val="28"/>
          <w:szCs w:val="28"/>
        </w:rPr>
        <w:t xml:space="preserve"> </w:t>
      </w:r>
      <w:r w:rsidR="002B5ACB" w:rsidRPr="00B53F96">
        <w:rPr>
          <w:rFonts w:ascii="Times New Roman" w:hAnsi="Times New Roman" w:cs="Times New Roman"/>
          <w:sz w:val="28"/>
          <w:szCs w:val="28"/>
          <w:lang w:val="ro-RO"/>
        </w:rPr>
        <w:t>de îmbunătățiri funciare</w:t>
      </w:r>
      <w:r w:rsidR="002B5ACB" w:rsidRPr="00B53F96">
        <w:rPr>
          <w:rFonts w:ascii="Times New Roman" w:hAnsi="Times New Roman" w:cs="Times New Roman"/>
          <w:b/>
          <w:sz w:val="28"/>
          <w:szCs w:val="28"/>
          <w:lang w:val="ro-RO"/>
        </w:rPr>
        <w:t xml:space="preserve"> </w:t>
      </w:r>
      <w:r w:rsidR="002B5ACB" w:rsidRPr="00B53F96">
        <w:rPr>
          <w:rFonts w:ascii="Times New Roman" w:hAnsi="Times New Roman" w:cs="Times New Roman"/>
          <w:sz w:val="28"/>
          <w:szCs w:val="28"/>
        </w:rPr>
        <w:t>întru</w:t>
      </w:r>
      <w:r w:rsidRPr="00B53F96">
        <w:rPr>
          <w:rFonts w:ascii="Times New Roman" w:hAnsi="Times New Roman" w:cs="Times New Roman"/>
          <w:sz w:val="28"/>
          <w:szCs w:val="28"/>
        </w:rPr>
        <w:t xml:space="preserve"> implementarea Programului de îmbunătățiri funciare în scopul asigurării managementului durabil al resurselor de sol pentru anii 2021-2025</w:t>
      </w:r>
      <w:r w:rsidRPr="00B53F96">
        <w:rPr>
          <w:rFonts w:ascii="Times New Roman" w:hAnsi="Times New Roman" w:cs="Times New Roman"/>
          <w:sz w:val="28"/>
          <w:szCs w:val="28"/>
          <w:lang w:val="ro-RO"/>
        </w:rPr>
        <w:t xml:space="preserve"> </w:t>
      </w:r>
      <w:r w:rsidR="004F5D7F" w:rsidRPr="00B53F96">
        <w:rPr>
          <w:rFonts w:ascii="Times New Roman" w:hAnsi="Times New Roman" w:cs="Times New Roman"/>
          <w:sz w:val="28"/>
          <w:szCs w:val="28"/>
          <w:lang w:val="ro-RO"/>
        </w:rPr>
        <w:t>(se anexează).</w:t>
      </w:r>
    </w:p>
    <w:p w:rsidR="004F5D7F" w:rsidRPr="00B53F96" w:rsidRDefault="00BD78D2" w:rsidP="00B53F96">
      <w:pPr>
        <w:widowControl w:val="0"/>
        <w:tabs>
          <w:tab w:val="left" w:pos="874"/>
        </w:tabs>
        <w:spacing w:after="0" w:line="274" w:lineRule="exact"/>
        <w:ind w:right="-1"/>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      2.</w:t>
      </w:r>
      <w:r w:rsidR="004F5D7F" w:rsidRPr="00B53F96">
        <w:rPr>
          <w:rFonts w:ascii="Times New Roman" w:hAnsi="Times New Roman" w:cs="Times New Roman"/>
          <w:sz w:val="28"/>
          <w:szCs w:val="28"/>
          <w:lang w:val="ro-RO"/>
        </w:rPr>
        <w:t xml:space="preserve">Alocarea anuală a mijloacelor financiare </w:t>
      </w:r>
      <w:r w:rsidR="004D2250" w:rsidRPr="00B53F96">
        <w:rPr>
          <w:rFonts w:ascii="Times New Roman" w:hAnsi="Times New Roman" w:cs="Times New Roman"/>
          <w:sz w:val="28"/>
          <w:szCs w:val="28"/>
          <w:lang w:val="ro-RO"/>
        </w:rPr>
        <w:t>pentru finanţarea proiectelor</w:t>
      </w:r>
      <w:r w:rsidR="0081162A" w:rsidRPr="00B53F96">
        <w:rPr>
          <w:rFonts w:ascii="Times New Roman" w:hAnsi="Times New Roman" w:cs="Times New Roman"/>
          <w:sz w:val="28"/>
          <w:szCs w:val="28"/>
          <w:lang w:val="ro-RO"/>
        </w:rPr>
        <w:t xml:space="preserve"> investiționale</w:t>
      </w:r>
      <w:r w:rsidR="004D2250" w:rsidRPr="00B53F96">
        <w:rPr>
          <w:rFonts w:ascii="Times New Roman" w:hAnsi="Times New Roman" w:cs="Times New Roman"/>
          <w:sz w:val="28"/>
          <w:szCs w:val="28"/>
          <w:lang w:val="ro-RO"/>
        </w:rPr>
        <w:t xml:space="preserve"> de </w:t>
      </w:r>
      <w:r w:rsidR="004D2250" w:rsidRPr="00B53F96">
        <w:rPr>
          <w:rStyle w:val="a7"/>
          <w:rFonts w:ascii="Times New Roman" w:hAnsi="Times New Roman" w:cs="Times New Roman"/>
          <w:sz w:val="28"/>
          <w:szCs w:val="28"/>
          <w:shd w:val="clear" w:color="auto" w:fill="FFFFFF"/>
          <w:lang w:val="ro-RO"/>
        </w:rPr>
        <w:t xml:space="preserve"> </w:t>
      </w:r>
      <w:r w:rsidR="004D2250" w:rsidRPr="00B53F96">
        <w:rPr>
          <w:rStyle w:val="a7"/>
          <w:rFonts w:ascii="Times New Roman" w:hAnsi="Times New Roman" w:cs="Times New Roman"/>
          <w:i w:val="0"/>
          <w:sz w:val="28"/>
          <w:szCs w:val="28"/>
          <w:shd w:val="clear" w:color="auto" w:fill="FFFFFF"/>
          <w:lang w:val="ro-RO"/>
        </w:rPr>
        <w:t>îmbunătățiri funciare</w:t>
      </w:r>
      <w:r w:rsidR="004D2250" w:rsidRPr="00B53F96">
        <w:rPr>
          <w:rFonts w:ascii="Times New Roman" w:hAnsi="Times New Roman" w:cs="Times New Roman"/>
          <w:sz w:val="28"/>
          <w:szCs w:val="28"/>
          <w:shd w:val="clear" w:color="auto" w:fill="FFFFFF"/>
          <w:lang w:val="ro-RO"/>
        </w:rPr>
        <w:t xml:space="preserve"> </w:t>
      </w:r>
      <w:r w:rsidR="002B5ACB" w:rsidRPr="00B53F96">
        <w:rPr>
          <w:rFonts w:ascii="Times New Roman" w:hAnsi="Times New Roman" w:cs="Times New Roman"/>
          <w:sz w:val="28"/>
          <w:szCs w:val="28"/>
          <w:shd w:val="clear" w:color="auto" w:fill="FFFFFF"/>
          <w:lang w:val="ro-RO"/>
        </w:rPr>
        <w:t>din</w:t>
      </w:r>
      <w:r w:rsidR="004D2250" w:rsidRPr="00B53F96">
        <w:rPr>
          <w:rFonts w:ascii="Times New Roman" w:hAnsi="Times New Roman" w:cs="Times New Roman"/>
          <w:sz w:val="28"/>
          <w:szCs w:val="28"/>
          <w:shd w:val="clear" w:color="auto" w:fill="FFFFFF"/>
          <w:lang w:val="ro-RO"/>
        </w:rPr>
        <w:t xml:space="preserve"> </w:t>
      </w:r>
      <w:r w:rsidR="004D2250" w:rsidRPr="00B53F96">
        <w:rPr>
          <w:rFonts w:ascii="Times New Roman" w:hAnsi="Times New Roman" w:cs="Times New Roman"/>
          <w:sz w:val="28"/>
          <w:szCs w:val="28"/>
          <w:lang w:val="ro-RO"/>
        </w:rPr>
        <w:t xml:space="preserve">Programul de îmbunătățiri funciare în scopul asigurării </w:t>
      </w:r>
      <w:r w:rsidR="00521CBB" w:rsidRPr="00B53F96">
        <w:rPr>
          <w:rFonts w:ascii="Times New Roman" w:hAnsi="Times New Roman" w:cs="Times New Roman"/>
          <w:sz w:val="28"/>
          <w:szCs w:val="28"/>
          <w:lang w:val="ro-RO"/>
        </w:rPr>
        <w:t>managementului</w:t>
      </w:r>
      <w:r w:rsidR="004D2250" w:rsidRPr="00B53F96">
        <w:rPr>
          <w:rFonts w:ascii="Times New Roman" w:hAnsi="Times New Roman" w:cs="Times New Roman"/>
          <w:sz w:val="28"/>
          <w:szCs w:val="28"/>
          <w:lang w:val="ro-RO"/>
        </w:rPr>
        <w:t xml:space="preserve"> durabil al resurselor de sol pentru anii 2021-2025 se </w:t>
      </w:r>
      <w:r w:rsidR="00FB4DC6" w:rsidRPr="00B53F96">
        <w:rPr>
          <w:rFonts w:ascii="Times New Roman" w:hAnsi="Times New Roman" w:cs="Times New Roman"/>
          <w:sz w:val="28"/>
          <w:szCs w:val="28"/>
          <w:lang w:val="ro-RO"/>
        </w:rPr>
        <w:t xml:space="preserve">vor </w:t>
      </w:r>
      <w:r w:rsidR="004D2250" w:rsidRPr="00B53F96">
        <w:rPr>
          <w:rFonts w:ascii="Times New Roman" w:hAnsi="Times New Roman" w:cs="Times New Roman"/>
          <w:sz w:val="28"/>
          <w:szCs w:val="28"/>
          <w:lang w:val="ro-RO"/>
        </w:rPr>
        <w:t>realiza în conformitate cu bugetul planificat în Planul de acţiuni de realizare a acestea.</w:t>
      </w:r>
    </w:p>
    <w:p w:rsidR="007A15EC" w:rsidRPr="00B53F96" w:rsidRDefault="00BD78D2" w:rsidP="00B53F96">
      <w:pPr>
        <w:widowControl w:val="0"/>
        <w:tabs>
          <w:tab w:val="left" w:pos="874"/>
        </w:tabs>
        <w:spacing w:after="0" w:line="274" w:lineRule="exact"/>
        <w:ind w:right="-1"/>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     3.</w:t>
      </w:r>
      <w:r w:rsidR="004F5D7F" w:rsidRPr="00B53F96">
        <w:rPr>
          <w:rFonts w:ascii="Times New Roman" w:hAnsi="Times New Roman" w:cs="Times New Roman"/>
          <w:sz w:val="28"/>
          <w:szCs w:val="28"/>
          <w:lang w:val="ro-RO"/>
        </w:rPr>
        <w:t xml:space="preserve">În caz de nevalorificare a resurselor financiare planificate pentru finanţarea proiectelor </w:t>
      </w:r>
      <w:r w:rsidR="0081162A" w:rsidRPr="00B53F96">
        <w:rPr>
          <w:rFonts w:ascii="Times New Roman" w:hAnsi="Times New Roman" w:cs="Times New Roman"/>
          <w:sz w:val="28"/>
          <w:szCs w:val="28"/>
          <w:lang w:val="ro-RO"/>
        </w:rPr>
        <w:t xml:space="preserve">investiționale </w:t>
      </w:r>
      <w:r w:rsidR="004F5D7F" w:rsidRPr="00B53F96">
        <w:rPr>
          <w:rFonts w:ascii="Times New Roman" w:hAnsi="Times New Roman" w:cs="Times New Roman"/>
          <w:sz w:val="28"/>
          <w:szCs w:val="28"/>
          <w:lang w:val="ro-RO"/>
        </w:rPr>
        <w:t xml:space="preserve">de </w:t>
      </w:r>
      <w:r w:rsidR="00012699" w:rsidRPr="00B53F96">
        <w:rPr>
          <w:rFonts w:ascii="Times New Roman" w:hAnsi="Times New Roman" w:cs="Times New Roman"/>
          <w:sz w:val="28"/>
          <w:szCs w:val="28"/>
          <w:lang w:val="ro-RO"/>
        </w:rPr>
        <w:t>îmbunătățiri funciare</w:t>
      </w:r>
      <w:r w:rsidR="005A50D2" w:rsidRPr="00B53F96">
        <w:rPr>
          <w:rFonts w:ascii="Times New Roman" w:hAnsi="Times New Roman" w:cs="Times New Roman"/>
          <w:sz w:val="28"/>
          <w:szCs w:val="28"/>
          <w:lang w:val="ro-RO"/>
        </w:rPr>
        <w:t xml:space="preserve"> pînă la 1 octombrie </w:t>
      </w:r>
      <w:r w:rsidR="001A5E0E" w:rsidRPr="00B53F96">
        <w:rPr>
          <w:rFonts w:ascii="Times New Roman" w:hAnsi="Times New Roman" w:cs="Times New Roman"/>
          <w:sz w:val="28"/>
          <w:szCs w:val="28"/>
          <w:lang w:val="ro-RO"/>
        </w:rPr>
        <w:t xml:space="preserve">a </w:t>
      </w:r>
      <w:r w:rsidR="005A50D2" w:rsidRPr="00B53F96">
        <w:rPr>
          <w:rFonts w:ascii="Times New Roman" w:hAnsi="Times New Roman" w:cs="Times New Roman"/>
          <w:sz w:val="28"/>
          <w:szCs w:val="28"/>
        </w:rPr>
        <w:t>anul</w:t>
      </w:r>
      <w:r w:rsidR="001A5E0E" w:rsidRPr="00B53F96">
        <w:rPr>
          <w:rFonts w:ascii="Times New Roman" w:hAnsi="Times New Roman" w:cs="Times New Roman"/>
          <w:sz w:val="28"/>
          <w:szCs w:val="28"/>
        </w:rPr>
        <w:t>ui</w:t>
      </w:r>
      <w:r w:rsidR="005A50D2" w:rsidRPr="00B53F96">
        <w:rPr>
          <w:rFonts w:ascii="Times New Roman" w:hAnsi="Times New Roman" w:cs="Times New Roman"/>
          <w:sz w:val="28"/>
          <w:szCs w:val="28"/>
        </w:rPr>
        <w:t xml:space="preserve"> în de</w:t>
      </w:r>
      <w:r w:rsidR="001A5E0E" w:rsidRPr="00B53F96">
        <w:rPr>
          <w:rFonts w:ascii="Times New Roman" w:hAnsi="Times New Roman" w:cs="Times New Roman"/>
          <w:sz w:val="28"/>
          <w:szCs w:val="28"/>
        </w:rPr>
        <w:t>rula</w:t>
      </w:r>
      <w:r w:rsidR="005A50D2" w:rsidRPr="00B53F96">
        <w:rPr>
          <w:rFonts w:ascii="Times New Roman" w:hAnsi="Times New Roman" w:cs="Times New Roman"/>
          <w:sz w:val="28"/>
          <w:szCs w:val="28"/>
        </w:rPr>
        <w:t>re</w:t>
      </w:r>
      <w:r w:rsidR="001A5E0E" w:rsidRPr="00B53F96">
        <w:rPr>
          <w:rFonts w:ascii="Times New Roman" w:hAnsi="Times New Roman" w:cs="Times New Roman"/>
          <w:sz w:val="28"/>
          <w:szCs w:val="28"/>
          <w:lang w:val="ro-RO"/>
        </w:rPr>
        <w:t>,</w:t>
      </w:r>
      <w:r w:rsidR="005A50D2" w:rsidRPr="00B53F96">
        <w:rPr>
          <w:rFonts w:ascii="Times New Roman" w:hAnsi="Times New Roman" w:cs="Times New Roman"/>
          <w:sz w:val="28"/>
          <w:szCs w:val="28"/>
          <w:lang w:val="ro-RO"/>
        </w:rPr>
        <w:t xml:space="preserve"> </w:t>
      </w:r>
      <w:r w:rsidR="004F5D7F" w:rsidRPr="00B53F96">
        <w:rPr>
          <w:rFonts w:ascii="Times New Roman" w:hAnsi="Times New Roman" w:cs="Times New Roman"/>
          <w:sz w:val="28"/>
          <w:szCs w:val="28"/>
          <w:lang w:val="ro-RO"/>
        </w:rPr>
        <w:t xml:space="preserve"> acestea vor fi utilizate </w:t>
      </w:r>
      <w:r w:rsidR="007A15EC" w:rsidRPr="00B53F96">
        <w:rPr>
          <w:rFonts w:ascii="Times New Roman" w:hAnsi="Times New Roman" w:cs="Times New Roman"/>
          <w:sz w:val="28"/>
          <w:szCs w:val="28"/>
          <w:lang w:val="ro-RO"/>
        </w:rPr>
        <w:t>în conformitate cu Regulamentul privind condiţiile, ordinea şi procedura de acordare a mijloacelor Fondului Naţional de Dezvoltare a Agriculturii şi Mediului Rural, aprobat prin Hotărîrea Guvernului nr.455/2017.</w:t>
      </w:r>
    </w:p>
    <w:p w:rsidR="004F5D7F" w:rsidRPr="00B53F96" w:rsidRDefault="00BD78D2" w:rsidP="00B53F96">
      <w:pPr>
        <w:widowControl w:val="0"/>
        <w:tabs>
          <w:tab w:val="left" w:pos="874"/>
        </w:tabs>
        <w:spacing w:after="0" w:line="274" w:lineRule="exact"/>
        <w:ind w:right="-1"/>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    4.</w:t>
      </w:r>
      <w:r w:rsidR="004F5D7F" w:rsidRPr="00B53F96">
        <w:rPr>
          <w:rFonts w:ascii="Times New Roman" w:hAnsi="Times New Roman" w:cs="Times New Roman"/>
          <w:sz w:val="28"/>
          <w:szCs w:val="28"/>
          <w:lang w:val="ro-RO"/>
        </w:rPr>
        <w:t>Controlul asupra executării prezentei hotărîri se pune în sarcina Ministerului Agriculturii, Dezvoltării Regionale şi Mediului.</w:t>
      </w:r>
    </w:p>
    <w:p w:rsidR="004F5D7F" w:rsidRPr="00B53F96" w:rsidRDefault="00BD78D2" w:rsidP="00B53F96">
      <w:pPr>
        <w:widowControl w:val="0"/>
        <w:tabs>
          <w:tab w:val="left" w:pos="898"/>
        </w:tabs>
        <w:spacing w:after="0" w:line="274" w:lineRule="exact"/>
        <w:ind w:right="-1"/>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    5.</w:t>
      </w:r>
      <w:r w:rsidR="004F5D7F" w:rsidRPr="00B53F96">
        <w:rPr>
          <w:rFonts w:ascii="Times New Roman" w:hAnsi="Times New Roman" w:cs="Times New Roman"/>
          <w:sz w:val="28"/>
          <w:szCs w:val="28"/>
          <w:lang w:val="ro-RO"/>
        </w:rPr>
        <w:t>Prezenta hotărîre intră în vigoare la data publicării</w:t>
      </w:r>
      <w:r w:rsidR="00E635F9" w:rsidRPr="00B53F96">
        <w:rPr>
          <w:rFonts w:ascii="Times New Roman" w:hAnsi="Times New Roman" w:cs="Times New Roman"/>
          <w:sz w:val="28"/>
          <w:szCs w:val="28"/>
          <w:lang w:val="ro-RO"/>
        </w:rPr>
        <w:t xml:space="preserve"> </w:t>
      </w:r>
      <w:r w:rsidR="00E635F9" w:rsidRPr="00B53F96">
        <w:rPr>
          <w:rFonts w:ascii="Times New Roman" w:hAnsi="Times New Roman" w:cs="Times New Roman"/>
          <w:sz w:val="28"/>
          <w:szCs w:val="28"/>
          <w:lang w:val="ro-RO" w:eastAsia="ro-RO" w:bidi="ro-RO"/>
        </w:rPr>
        <w:t>în Monitorul Oficial al Republicii Moldova</w:t>
      </w:r>
      <w:r w:rsidR="004F5D7F" w:rsidRPr="00B53F96">
        <w:rPr>
          <w:rFonts w:ascii="Times New Roman" w:hAnsi="Times New Roman" w:cs="Times New Roman"/>
          <w:sz w:val="28"/>
          <w:szCs w:val="28"/>
          <w:lang w:val="ro-RO"/>
        </w:rPr>
        <w:t>.</w:t>
      </w:r>
    </w:p>
    <w:p w:rsidR="00BD78D2" w:rsidRPr="00B53F96" w:rsidRDefault="00BD78D2" w:rsidP="00B53F96">
      <w:pPr>
        <w:widowControl w:val="0"/>
        <w:tabs>
          <w:tab w:val="left" w:pos="898"/>
        </w:tabs>
        <w:spacing w:after="0" w:line="274" w:lineRule="exact"/>
        <w:ind w:right="-1"/>
        <w:jc w:val="both"/>
        <w:rPr>
          <w:rFonts w:ascii="Times New Roman" w:hAnsi="Times New Roman" w:cs="Times New Roman"/>
          <w:sz w:val="28"/>
          <w:szCs w:val="28"/>
          <w:lang w:val="ro-RO"/>
        </w:rPr>
      </w:pPr>
    </w:p>
    <w:p w:rsidR="007D0CF0" w:rsidRPr="00B53F96" w:rsidRDefault="00151ECA" w:rsidP="00B53F96">
      <w:pPr>
        <w:shd w:val="clear" w:color="auto" w:fill="FFFFFF"/>
        <w:spacing w:after="0" w:line="240" w:lineRule="auto"/>
        <w:ind w:firstLine="851"/>
        <w:jc w:val="both"/>
        <w:rPr>
          <w:rFonts w:ascii="Times New Roman" w:hAnsi="Times New Roman" w:cs="Times New Roman"/>
          <w:sz w:val="28"/>
          <w:szCs w:val="28"/>
          <w:lang w:val="ro-RO"/>
        </w:rPr>
      </w:pPr>
      <w:r w:rsidRPr="00B53F96">
        <w:rPr>
          <w:rFonts w:ascii="Times New Roman" w:hAnsi="Times New Roman" w:cs="Times New Roman"/>
          <w:b/>
          <w:bCs/>
          <w:sz w:val="28"/>
          <w:szCs w:val="28"/>
          <w:lang w:val="ro-RO"/>
        </w:rPr>
        <w:t xml:space="preserve"> </w:t>
      </w:r>
      <w:r w:rsidR="007D0CF0" w:rsidRPr="00B53F96">
        <w:rPr>
          <w:rFonts w:ascii="Times New Roman" w:hAnsi="Times New Roman" w:cs="Times New Roman"/>
          <w:b/>
          <w:bCs/>
          <w:sz w:val="28"/>
          <w:szCs w:val="28"/>
          <w:lang w:val="ro-RO"/>
        </w:rPr>
        <w:t>PRIM-MINISTRU                                                     Ion CHICU</w:t>
      </w:r>
    </w:p>
    <w:p w:rsidR="007D0CF0" w:rsidRPr="00B53F96" w:rsidRDefault="00151ECA" w:rsidP="00B53F96">
      <w:pPr>
        <w:shd w:val="clear" w:color="auto" w:fill="FFFFFF"/>
        <w:spacing w:after="0" w:line="240" w:lineRule="auto"/>
        <w:ind w:firstLine="851"/>
        <w:jc w:val="both"/>
        <w:rPr>
          <w:rFonts w:ascii="Times New Roman" w:hAnsi="Times New Roman" w:cs="Times New Roman"/>
          <w:sz w:val="28"/>
          <w:szCs w:val="28"/>
          <w:lang w:val="ro-RO"/>
        </w:rPr>
      </w:pPr>
      <w:r w:rsidRPr="00B53F96">
        <w:rPr>
          <w:rFonts w:ascii="Times New Roman" w:hAnsi="Times New Roman" w:cs="Times New Roman"/>
          <w:b/>
          <w:bCs/>
          <w:sz w:val="28"/>
          <w:szCs w:val="28"/>
          <w:lang w:val="ro-RO"/>
        </w:rPr>
        <w:t xml:space="preserve"> </w:t>
      </w:r>
      <w:r w:rsidR="007D0CF0" w:rsidRPr="00B53F96">
        <w:rPr>
          <w:rFonts w:ascii="Times New Roman" w:hAnsi="Times New Roman" w:cs="Times New Roman"/>
          <w:b/>
          <w:bCs/>
          <w:sz w:val="28"/>
          <w:szCs w:val="28"/>
          <w:lang w:val="ro-RO"/>
        </w:rPr>
        <w:t>Contrasemnează:</w:t>
      </w:r>
    </w:p>
    <w:p w:rsidR="0058495A" w:rsidRPr="00B53F96" w:rsidRDefault="0058495A" w:rsidP="00B53F96">
      <w:pPr>
        <w:shd w:val="clear" w:color="auto" w:fill="FFFFFF"/>
        <w:spacing w:after="0" w:line="240" w:lineRule="auto"/>
        <w:ind w:firstLine="851"/>
        <w:jc w:val="both"/>
        <w:rPr>
          <w:rFonts w:ascii="Times New Roman" w:hAnsi="Times New Roman" w:cs="Times New Roman"/>
          <w:b/>
          <w:bCs/>
          <w:sz w:val="28"/>
          <w:szCs w:val="28"/>
          <w:lang w:val="ro-RO"/>
        </w:rPr>
      </w:pPr>
      <w:r w:rsidRPr="00B53F96">
        <w:rPr>
          <w:rFonts w:ascii="Times New Roman" w:hAnsi="Times New Roman" w:cs="Times New Roman"/>
          <w:b/>
          <w:bCs/>
          <w:sz w:val="28"/>
          <w:szCs w:val="28"/>
          <w:lang w:val="ro-RO"/>
        </w:rPr>
        <w:t xml:space="preserve"> Viceprim- ministru</w:t>
      </w:r>
    </w:p>
    <w:p w:rsidR="007D0CF0" w:rsidRPr="00B53F96" w:rsidRDefault="0058495A" w:rsidP="00B53F96">
      <w:pPr>
        <w:shd w:val="clear" w:color="auto" w:fill="FFFFFF"/>
        <w:spacing w:after="0" w:line="240" w:lineRule="auto"/>
        <w:ind w:firstLine="851"/>
        <w:jc w:val="both"/>
        <w:rPr>
          <w:rFonts w:ascii="Times New Roman" w:hAnsi="Times New Roman" w:cs="Times New Roman"/>
          <w:b/>
          <w:bCs/>
          <w:sz w:val="28"/>
          <w:szCs w:val="28"/>
          <w:lang w:val="ro-RO"/>
        </w:rPr>
      </w:pPr>
      <w:r w:rsidRPr="00B53F96">
        <w:rPr>
          <w:rFonts w:ascii="Times New Roman" w:hAnsi="Times New Roman" w:cs="Times New Roman"/>
          <w:b/>
          <w:bCs/>
          <w:sz w:val="28"/>
          <w:szCs w:val="28"/>
          <w:lang w:val="ro-RO"/>
        </w:rPr>
        <w:t xml:space="preserve"> </w:t>
      </w:r>
      <w:r w:rsidR="007D0CF0" w:rsidRPr="00B53F96">
        <w:rPr>
          <w:rFonts w:ascii="Times New Roman" w:hAnsi="Times New Roman" w:cs="Times New Roman"/>
          <w:b/>
          <w:bCs/>
          <w:sz w:val="28"/>
          <w:szCs w:val="28"/>
          <w:lang w:val="ro-RO"/>
        </w:rPr>
        <w:t xml:space="preserve">Ministrul finanţelor                                               </w:t>
      </w:r>
      <w:r w:rsidRPr="00B53F96">
        <w:rPr>
          <w:rFonts w:ascii="Times New Roman" w:hAnsi="Times New Roman" w:cs="Times New Roman"/>
          <w:b/>
          <w:bCs/>
          <w:sz w:val="28"/>
          <w:szCs w:val="28"/>
          <w:lang w:val="ro-RO"/>
        </w:rPr>
        <w:t xml:space="preserve">  </w:t>
      </w:r>
      <w:r w:rsidR="007D0CF0" w:rsidRPr="00B53F96">
        <w:rPr>
          <w:rFonts w:ascii="Times New Roman" w:hAnsi="Times New Roman" w:cs="Times New Roman"/>
          <w:b/>
          <w:bCs/>
          <w:sz w:val="28"/>
          <w:szCs w:val="28"/>
          <w:lang w:val="ro-RO"/>
        </w:rPr>
        <w:t xml:space="preserve">  </w:t>
      </w:r>
      <w:r w:rsidR="002F5061" w:rsidRPr="00B53F96">
        <w:rPr>
          <w:rFonts w:ascii="Times New Roman" w:hAnsi="Times New Roman" w:cs="Times New Roman"/>
          <w:b/>
          <w:bCs/>
          <w:sz w:val="28"/>
          <w:szCs w:val="28"/>
          <w:lang w:val="ro-RO"/>
        </w:rPr>
        <w:t>Serghei Pușcuța</w:t>
      </w:r>
    </w:p>
    <w:p w:rsidR="0058495A" w:rsidRPr="00B53F96" w:rsidRDefault="0058495A" w:rsidP="00B53F96">
      <w:pPr>
        <w:shd w:val="clear" w:color="auto" w:fill="FFFFFF"/>
        <w:spacing w:after="0" w:line="240" w:lineRule="auto"/>
        <w:ind w:firstLine="851"/>
        <w:jc w:val="both"/>
        <w:rPr>
          <w:rFonts w:ascii="Times New Roman" w:hAnsi="Times New Roman" w:cs="Times New Roman"/>
          <w:b/>
          <w:sz w:val="28"/>
          <w:szCs w:val="28"/>
          <w:lang w:val="ro-RO"/>
        </w:rPr>
      </w:pPr>
    </w:p>
    <w:p w:rsidR="007B7377" w:rsidRPr="00B53F96" w:rsidRDefault="007D0CF0" w:rsidP="00B53F96">
      <w:pPr>
        <w:spacing w:after="0" w:line="240" w:lineRule="auto"/>
        <w:rPr>
          <w:rFonts w:ascii="Times New Roman" w:hAnsi="Times New Roman" w:cs="Times New Roman"/>
          <w:b/>
          <w:sz w:val="28"/>
          <w:szCs w:val="28"/>
          <w:lang w:val="ro-RO"/>
        </w:rPr>
      </w:pPr>
      <w:r w:rsidRPr="00B53F96">
        <w:rPr>
          <w:rFonts w:ascii="Times New Roman" w:hAnsi="Times New Roman" w:cs="Times New Roman"/>
          <w:sz w:val="28"/>
          <w:szCs w:val="28"/>
          <w:lang w:val="ro-RO"/>
        </w:rPr>
        <w:t xml:space="preserve">             </w:t>
      </w:r>
      <w:r w:rsidR="0058495A" w:rsidRPr="00B53F96">
        <w:rPr>
          <w:rFonts w:ascii="Times New Roman" w:hAnsi="Times New Roman" w:cs="Times New Roman"/>
          <w:sz w:val="28"/>
          <w:szCs w:val="28"/>
          <w:lang w:val="ro-RO"/>
        </w:rPr>
        <w:t xml:space="preserve"> </w:t>
      </w:r>
      <w:r w:rsidRPr="00B53F96">
        <w:rPr>
          <w:rFonts w:ascii="Times New Roman" w:hAnsi="Times New Roman" w:cs="Times New Roman"/>
          <w:b/>
          <w:sz w:val="28"/>
          <w:szCs w:val="28"/>
          <w:lang w:val="ro-RO"/>
        </w:rPr>
        <w:t>Ministrul agriculturii, dezvoltării</w:t>
      </w:r>
    </w:p>
    <w:p w:rsidR="007B7377" w:rsidRPr="00B53F96" w:rsidRDefault="007D0CF0" w:rsidP="00B53F96">
      <w:pPr>
        <w:spacing w:after="0" w:line="240" w:lineRule="auto"/>
        <w:rPr>
          <w:rFonts w:ascii="Times New Roman" w:hAnsi="Times New Roman" w:cs="Times New Roman"/>
          <w:b/>
          <w:sz w:val="28"/>
          <w:szCs w:val="28"/>
          <w:lang w:val="ro-RO"/>
        </w:rPr>
      </w:pPr>
      <w:r w:rsidRPr="00B53F96">
        <w:rPr>
          <w:rFonts w:ascii="Times New Roman" w:hAnsi="Times New Roman" w:cs="Times New Roman"/>
          <w:b/>
          <w:sz w:val="28"/>
          <w:szCs w:val="28"/>
          <w:lang w:val="ro-RO"/>
        </w:rPr>
        <w:t xml:space="preserve">              regionale şi mediului                                    </w:t>
      </w:r>
      <w:r w:rsidRPr="00B53F96">
        <w:rPr>
          <w:rFonts w:ascii="Times New Roman" w:hAnsi="Times New Roman" w:cs="Times New Roman"/>
          <w:b/>
          <w:sz w:val="28"/>
          <w:szCs w:val="28"/>
          <w:lang w:val="ro-RO"/>
        </w:rPr>
        <w:tab/>
        <w:t xml:space="preserve">   </w:t>
      </w:r>
      <w:r w:rsidR="0058495A" w:rsidRPr="00B53F96">
        <w:rPr>
          <w:rFonts w:ascii="Times New Roman" w:hAnsi="Times New Roman" w:cs="Times New Roman"/>
          <w:b/>
          <w:sz w:val="28"/>
          <w:szCs w:val="28"/>
          <w:lang w:val="ro-RO"/>
        </w:rPr>
        <w:t xml:space="preserve">     </w:t>
      </w:r>
      <w:r w:rsidRPr="00B53F96">
        <w:rPr>
          <w:rFonts w:ascii="Times New Roman" w:hAnsi="Times New Roman" w:cs="Times New Roman"/>
          <w:b/>
          <w:sz w:val="28"/>
          <w:szCs w:val="28"/>
          <w:lang w:val="ro-RO"/>
        </w:rPr>
        <w:t>Ion Perju</w:t>
      </w:r>
      <w:bookmarkEnd w:id="0"/>
    </w:p>
    <w:p w:rsidR="00E116A7" w:rsidRPr="00B53F96" w:rsidRDefault="00E116A7" w:rsidP="00B53F96">
      <w:pPr>
        <w:spacing w:after="0" w:line="240" w:lineRule="auto"/>
        <w:rPr>
          <w:rFonts w:ascii="Times New Roman" w:hAnsi="Times New Roman" w:cs="Times New Roman"/>
          <w:b/>
          <w:sz w:val="28"/>
          <w:szCs w:val="28"/>
          <w:lang w:val="ro-RO"/>
        </w:rPr>
      </w:pPr>
    </w:p>
    <w:p w:rsidR="002F5061" w:rsidRPr="00B53F96" w:rsidRDefault="002F5061" w:rsidP="00B53F96">
      <w:pPr>
        <w:spacing w:after="0" w:line="240" w:lineRule="auto"/>
        <w:rPr>
          <w:rFonts w:ascii="Times New Roman" w:hAnsi="Times New Roman" w:cs="Times New Roman"/>
          <w:b/>
          <w:sz w:val="28"/>
          <w:szCs w:val="28"/>
          <w:lang w:val="ro-RO"/>
        </w:rPr>
      </w:pPr>
    </w:p>
    <w:p w:rsidR="001503E2" w:rsidRPr="00B53F96" w:rsidRDefault="001503E2" w:rsidP="00B53F96">
      <w:pPr>
        <w:spacing w:after="0" w:line="240" w:lineRule="auto"/>
        <w:rPr>
          <w:rFonts w:ascii="Times New Roman" w:hAnsi="Times New Roman" w:cs="Times New Roman"/>
          <w:b/>
          <w:sz w:val="28"/>
          <w:szCs w:val="28"/>
          <w:lang w:val="ro-RO"/>
        </w:rPr>
      </w:pPr>
    </w:p>
    <w:p w:rsidR="001503E2" w:rsidRPr="00B53F96" w:rsidRDefault="001503E2" w:rsidP="00B53F96">
      <w:pPr>
        <w:spacing w:after="0" w:line="240" w:lineRule="auto"/>
        <w:jc w:val="right"/>
        <w:rPr>
          <w:rFonts w:ascii="Times New Roman" w:hAnsi="Times New Roman" w:cs="Times New Roman"/>
          <w:b/>
          <w:sz w:val="16"/>
          <w:szCs w:val="16"/>
          <w:lang w:val="ro-RO"/>
        </w:rPr>
      </w:pPr>
      <w:r w:rsidRPr="00B53F96">
        <w:rPr>
          <w:rFonts w:ascii="Times New Roman" w:hAnsi="Times New Roman" w:cs="Times New Roman"/>
          <w:b/>
          <w:sz w:val="16"/>
          <w:szCs w:val="16"/>
          <w:lang w:val="ro-RO" w:eastAsia="ro-RO" w:bidi="ro-RO"/>
        </w:rPr>
        <w:t>Aprobat prin Hotărîrea Guvernului nr._______/2020</w:t>
      </w:r>
    </w:p>
    <w:p w:rsidR="00012699" w:rsidRPr="00B53F96" w:rsidRDefault="007B7377" w:rsidP="00B53F96">
      <w:pPr>
        <w:spacing w:after="0" w:line="240" w:lineRule="auto"/>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RE</w:t>
      </w:r>
      <w:r w:rsidR="00AA4BB1" w:rsidRPr="00B53F96">
        <w:rPr>
          <w:rFonts w:ascii="Times New Roman" w:hAnsi="Times New Roman" w:cs="Times New Roman"/>
          <w:b/>
          <w:sz w:val="28"/>
          <w:szCs w:val="28"/>
          <w:lang w:val="ro-RO"/>
        </w:rPr>
        <w:t>GULAMENT</w:t>
      </w:r>
    </w:p>
    <w:p w:rsidR="00521CBB" w:rsidRPr="00B53F96" w:rsidRDefault="00521CBB" w:rsidP="00B53F96">
      <w:pPr>
        <w:spacing w:after="0" w:line="240" w:lineRule="auto"/>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lastRenderedPageBreak/>
        <w:t>privind condițiile și procedura de acordare a subvenţiilor în avans pentru proiecte</w:t>
      </w:r>
      <w:r w:rsidR="0081162A" w:rsidRPr="00B53F96">
        <w:rPr>
          <w:rFonts w:ascii="Times New Roman" w:hAnsi="Times New Roman" w:cs="Times New Roman"/>
          <w:b/>
          <w:sz w:val="28"/>
          <w:szCs w:val="28"/>
          <w:lang w:val="ro-RO"/>
        </w:rPr>
        <w:t>le investiționale</w:t>
      </w:r>
      <w:r w:rsidR="001A7747" w:rsidRPr="00B53F96">
        <w:rPr>
          <w:rFonts w:ascii="Times New Roman" w:hAnsi="Times New Roman" w:cs="Times New Roman"/>
          <w:b/>
          <w:sz w:val="28"/>
          <w:szCs w:val="28"/>
          <w:lang w:val="ro-RO"/>
        </w:rPr>
        <w:t xml:space="preserve"> de îmbunătățiri funciare întru</w:t>
      </w:r>
      <w:r w:rsidRPr="00B53F96">
        <w:rPr>
          <w:rFonts w:ascii="Times New Roman" w:hAnsi="Times New Roman" w:cs="Times New Roman"/>
          <w:b/>
          <w:sz w:val="28"/>
          <w:szCs w:val="28"/>
          <w:lang w:val="ro-RO"/>
        </w:rPr>
        <w:t xml:space="preserve"> implementarea Programului de îmbunătățiri funciare în scopul asigurării managementului durabil al resurselor de sol pentru anii 2021-2025</w:t>
      </w:r>
    </w:p>
    <w:p w:rsidR="00AA4BB1" w:rsidRPr="00B53F96" w:rsidRDefault="00AA4BB1" w:rsidP="00B53F96">
      <w:pPr>
        <w:spacing w:after="0"/>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Capitolul I</w:t>
      </w:r>
    </w:p>
    <w:p w:rsidR="00AA4BB1" w:rsidRPr="00B53F96" w:rsidRDefault="00AA4BB1" w:rsidP="00B53F96">
      <w:pPr>
        <w:spacing w:after="0"/>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DISPOZIŢII GENERALE</w:t>
      </w:r>
    </w:p>
    <w:p w:rsidR="00AA4BB1" w:rsidRPr="00B53F96" w:rsidRDefault="00AA4BB1" w:rsidP="00B53F96">
      <w:pPr>
        <w:pStyle w:val="a5"/>
        <w:widowControl w:val="0"/>
        <w:numPr>
          <w:ilvl w:val="0"/>
          <w:numId w:val="35"/>
        </w:numPr>
        <w:spacing w:after="0" w:line="274" w:lineRule="exact"/>
        <w:jc w:val="both"/>
        <w:rPr>
          <w:rFonts w:ascii="Times New Roman" w:hAnsi="Times New Roman"/>
          <w:sz w:val="28"/>
          <w:szCs w:val="28"/>
          <w:lang w:val="ro-RO"/>
        </w:rPr>
      </w:pPr>
      <w:r w:rsidRPr="00B53F96">
        <w:rPr>
          <w:rFonts w:ascii="Times New Roman" w:hAnsi="Times New Roman"/>
          <w:sz w:val="28"/>
          <w:szCs w:val="28"/>
          <w:lang w:val="ro-RO"/>
        </w:rPr>
        <w:t>Prezentul Regulament stabileşte măsurile, condiţiile şi procedurile de acordare a subvenţiilor în avans pentru:</w:t>
      </w:r>
    </w:p>
    <w:p w:rsidR="00AA4BB1" w:rsidRPr="00B53F96" w:rsidRDefault="00AA4BB1" w:rsidP="00B53F96">
      <w:pPr>
        <w:widowControl w:val="0"/>
        <w:numPr>
          <w:ilvl w:val="0"/>
          <w:numId w:val="22"/>
        </w:numPr>
        <w:tabs>
          <w:tab w:val="left" w:pos="860"/>
        </w:tabs>
        <w:spacing w:after="0" w:line="274" w:lineRule="exact"/>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activitățile ce țin de  prevenirea și combaterea eroziunii solului (eoliene și hidrice), pe terenuri agricole afectate de eroziune de suprafață și în adîncime;</w:t>
      </w:r>
    </w:p>
    <w:p w:rsidR="00AA4BB1" w:rsidRPr="00B53F96" w:rsidRDefault="00AA4BB1" w:rsidP="00B53F96">
      <w:pPr>
        <w:widowControl w:val="0"/>
        <w:numPr>
          <w:ilvl w:val="0"/>
          <w:numId w:val="22"/>
        </w:numPr>
        <w:tabs>
          <w:tab w:val="left" w:pos="928"/>
        </w:tabs>
        <w:spacing w:after="0" w:line="274" w:lineRule="exact"/>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activitățile ce țin de  ameliorarea chimică a solurilor, pe terenuri agricole cu soluri salinizate-solonețizate (semihidromorfe și hidromorfe);</w:t>
      </w:r>
    </w:p>
    <w:p w:rsidR="00AA4BB1" w:rsidRPr="00B53F96" w:rsidRDefault="00AA4BB1" w:rsidP="00B53F96">
      <w:pPr>
        <w:widowControl w:val="0"/>
        <w:numPr>
          <w:ilvl w:val="0"/>
          <w:numId w:val="22"/>
        </w:numPr>
        <w:tabs>
          <w:tab w:val="left" w:pos="860"/>
        </w:tabs>
        <w:spacing w:after="0" w:line="274" w:lineRule="exact"/>
        <w:jc w:val="both"/>
        <w:rPr>
          <w:rFonts w:ascii="Times New Roman" w:hAnsi="Times New Roman" w:cs="Times New Roman"/>
          <w:sz w:val="28"/>
          <w:szCs w:val="28"/>
          <w:lang w:val="ro-RO"/>
        </w:rPr>
      </w:pPr>
      <w:r w:rsidRPr="00B53F96">
        <w:rPr>
          <w:rFonts w:ascii="Times New Roman" w:hAnsi="Times New Roman" w:cs="Times New Roman"/>
          <w:sz w:val="28"/>
          <w:szCs w:val="28"/>
          <w:shd w:val="clear" w:color="auto" w:fill="FFFFFF"/>
          <w:lang w:val="ro-RO"/>
        </w:rPr>
        <w:t>activități ce țin de conservare şi sporire a fertilităţii solurilor terenurilor agricole</w:t>
      </w:r>
      <w:r w:rsidR="0053177C" w:rsidRPr="00B53F96">
        <w:rPr>
          <w:rFonts w:ascii="Times New Roman" w:hAnsi="Times New Roman" w:cs="Times New Roman"/>
          <w:sz w:val="28"/>
          <w:szCs w:val="28"/>
          <w:shd w:val="clear" w:color="auto" w:fill="FFFFFF"/>
          <w:lang w:val="ro-RO"/>
        </w:rPr>
        <w:t>.</w:t>
      </w:r>
    </w:p>
    <w:p w:rsidR="008D0FAA" w:rsidRPr="00B53F96" w:rsidRDefault="0047125E" w:rsidP="00B53F96">
      <w:pPr>
        <w:spacing w:after="0" w:line="240" w:lineRule="auto"/>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 </w:t>
      </w:r>
      <w:r w:rsidR="00974A6C" w:rsidRPr="00B53F96">
        <w:rPr>
          <w:rFonts w:ascii="Times New Roman" w:hAnsi="Times New Roman" w:cs="Times New Roman"/>
          <w:sz w:val="28"/>
          <w:szCs w:val="28"/>
          <w:lang w:val="ro-RO"/>
        </w:rPr>
        <w:t xml:space="preserve">   </w:t>
      </w:r>
      <w:r w:rsidRPr="00B53F96">
        <w:rPr>
          <w:rFonts w:ascii="Times New Roman" w:hAnsi="Times New Roman" w:cs="Times New Roman"/>
          <w:sz w:val="28"/>
          <w:szCs w:val="28"/>
          <w:lang w:val="ro-RO"/>
        </w:rPr>
        <w:t xml:space="preserve">2. </w:t>
      </w:r>
      <w:r w:rsidR="00AA4BB1" w:rsidRPr="00B53F96">
        <w:rPr>
          <w:rFonts w:ascii="Times New Roman" w:hAnsi="Times New Roman" w:cs="Times New Roman"/>
          <w:sz w:val="28"/>
          <w:szCs w:val="28"/>
          <w:lang w:val="ro-RO"/>
        </w:rPr>
        <w:t>Prin alocarea mijloa</w:t>
      </w:r>
      <w:r w:rsidR="008D0FAA" w:rsidRPr="00B53F96">
        <w:rPr>
          <w:rFonts w:ascii="Times New Roman" w:hAnsi="Times New Roman" w:cs="Times New Roman"/>
          <w:sz w:val="28"/>
          <w:szCs w:val="28"/>
          <w:lang w:val="ro-RO"/>
        </w:rPr>
        <w:t>celor financiare din Programul</w:t>
      </w:r>
      <w:r w:rsidR="00012699" w:rsidRPr="00B53F96">
        <w:rPr>
          <w:rFonts w:ascii="Times New Roman" w:hAnsi="Times New Roman" w:cs="Times New Roman"/>
          <w:sz w:val="28"/>
          <w:szCs w:val="28"/>
          <w:lang w:val="ro-RO"/>
        </w:rPr>
        <w:t xml:space="preserve"> de îmbunătățiri funciare în scopul asigurării </w:t>
      </w:r>
      <w:r w:rsidR="00521CBB" w:rsidRPr="00B53F96">
        <w:rPr>
          <w:rFonts w:ascii="Times New Roman" w:hAnsi="Times New Roman" w:cs="Times New Roman"/>
          <w:sz w:val="28"/>
          <w:szCs w:val="28"/>
          <w:lang w:val="ro-RO"/>
        </w:rPr>
        <w:t>managementului</w:t>
      </w:r>
      <w:r w:rsidR="00012699" w:rsidRPr="00B53F96">
        <w:rPr>
          <w:rFonts w:ascii="Times New Roman" w:hAnsi="Times New Roman" w:cs="Times New Roman"/>
          <w:sz w:val="28"/>
          <w:szCs w:val="28"/>
          <w:lang w:val="ro-RO"/>
        </w:rPr>
        <w:t xml:space="preserve"> durabil al resurselor de sol pentru anii 2021-2025</w:t>
      </w:r>
      <w:r w:rsidR="00AA4BB1" w:rsidRPr="00B53F96">
        <w:rPr>
          <w:rFonts w:ascii="Times New Roman" w:hAnsi="Times New Roman" w:cs="Times New Roman"/>
          <w:sz w:val="28"/>
          <w:szCs w:val="28"/>
          <w:lang w:val="ro-RO"/>
        </w:rPr>
        <w:t xml:space="preserve"> se urmăreşte atingerea obiectivelor, stipulate în Planul de acțiuni</w:t>
      </w:r>
      <w:r w:rsidR="008D0FAA" w:rsidRPr="00B53F96">
        <w:rPr>
          <w:rFonts w:ascii="Times New Roman" w:hAnsi="Times New Roman" w:cs="Times New Roman"/>
          <w:sz w:val="28"/>
          <w:szCs w:val="28"/>
          <w:lang w:val="ro-RO"/>
        </w:rPr>
        <w:t xml:space="preserve"> </w:t>
      </w:r>
      <w:r w:rsidR="00AA4BB1" w:rsidRPr="00B53F96">
        <w:rPr>
          <w:rFonts w:ascii="Times New Roman" w:hAnsi="Times New Roman" w:cs="Times New Roman"/>
          <w:sz w:val="28"/>
          <w:szCs w:val="28"/>
          <w:lang w:val="ro-RO"/>
        </w:rPr>
        <w:t xml:space="preserve">privind implementarea Programului de îmbunătățiri funciare în scopul asigurării </w:t>
      </w:r>
      <w:r w:rsidR="00521CBB" w:rsidRPr="00B53F96">
        <w:rPr>
          <w:rFonts w:ascii="Times New Roman" w:hAnsi="Times New Roman" w:cs="Times New Roman"/>
          <w:sz w:val="28"/>
          <w:szCs w:val="28"/>
          <w:lang w:val="ro-RO"/>
        </w:rPr>
        <w:t>managementului</w:t>
      </w:r>
      <w:r w:rsidR="00AA4BB1" w:rsidRPr="00B53F96">
        <w:rPr>
          <w:rFonts w:ascii="Times New Roman" w:hAnsi="Times New Roman" w:cs="Times New Roman"/>
          <w:sz w:val="28"/>
          <w:szCs w:val="28"/>
          <w:lang w:val="ro-RO"/>
        </w:rPr>
        <w:t xml:space="preserve"> durabil al resurselor de sol pentru anii 2021-2023, care sunt:</w:t>
      </w:r>
    </w:p>
    <w:p w:rsidR="008D0FAA" w:rsidRPr="00B53F96" w:rsidRDefault="008D0FAA" w:rsidP="00B53F96">
      <w:pPr>
        <w:pStyle w:val="a5"/>
        <w:spacing w:after="0"/>
        <w:jc w:val="both"/>
        <w:rPr>
          <w:rFonts w:ascii="Times New Roman" w:hAnsi="Times New Roman"/>
          <w:sz w:val="28"/>
          <w:szCs w:val="28"/>
          <w:lang w:val="ro-RO"/>
        </w:rPr>
      </w:pPr>
      <w:r w:rsidRPr="00B53F96">
        <w:rPr>
          <w:rFonts w:ascii="Times New Roman" w:hAnsi="Times New Roman"/>
          <w:sz w:val="28"/>
          <w:szCs w:val="28"/>
          <w:lang w:val="ro-RO"/>
        </w:rPr>
        <w:t xml:space="preserve">1) </w:t>
      </w:r>
      <w:r w:rsidR="00AA4BB1" w:rsidRPr="00B53F96">
        <w:rPr>
          <w:rFonts w:ascii="Times New Roman" w:hAnsi="Times New Roman"/>
          <w:sz w:val="28"/>
          <w:szCs w:val="28"/>
          <w:lang w:val="ro-RO"/>
        </w:rPr>
        <w:t>prevenirea și combaterea eroziunii solului (eoliene și hidrice), pe terenuri agricole afectate de eroziune de suprafață și în adîncime;</w:t>
      </w:r>
    </w:p>
    <w:p w:rsidR="008D0FAA" w:rsidRPr="00B53F96" w:rsidRDefault="008D0FAA" w:rsidP="00B53F96">
      <w:pPr>
        <w:pStyle w:val="a5"/>
        <w:spacing w:after="0"/>
        <w:jc w:val="both"/>
        <w:rPr>
          <w:rFonts w:ascii="Times New Roman" w:hAnsi="Times New Roman"/>
          <w:sz w:val="28"/>
          <w:szCs w:val="28"/>
          <w:lang w:val="ro-RO"/>
        </w:rPr>
      </w:pPr>
      <w:r w:rsidRPr="00B53F96">
        <w:rPr>
          <w:rFonts w:ascii="Times New Roman" w:hAnsi="Times New Roman"/>
          <w:sz w:val="28"/>
          <w:szCs w:val="28"/>
          <w:lang w:val="ro-RO"/>
        </w:rPr>
        <w:t xml:space="preserve">2) </w:t>
      </w:r>
      <w:r w:rsidR="00AA4BB1" w:rsidRPr="00B53F96">
        <w:rPr>
          <w:rFonts w:ascii="Times New Roman" w:hAnsi="Times New Roman"/>
          <w:sz w:val="28"/>
          <w:szCs w:val="28"/>
          <w:lang w:val="ro-RO"/>
        </w:rPr>
        <w:t>ameliorarea chimică a solurilor, pe terenuri agricole cu soluri salinizate-solonețizate (semihidromorfe și hidromorfe);</w:t>
      </w:r>
    </w:p>
    <w:p w:rsidR="00AA4BB1" w:rsidRPr="00B53F96" w:rsidRDefault="000E7D02" w:rsidP="00B53F96">
      <w:pPr>
        <w:pStyle w:val="a5"/>
        <w:spacing w:after="0"/>
        <w:jc w:val="both"/>
        <w:rPr>
          <w:rFonts w:ascii="Times New Roman" w:hAnsi="Times New Roman"/>
          <w:sz w:val="28"/>
          <w:szCs w:val="28"/>
          <w:lang w:val="ro-RO"/>
        </w:rPr>
      </w:pPr>
      <w:r w:rsidRPr="00B53F96">
        <w:rPr>
          <w:rFonts w:ascii="Times New Roman" w:hAnsi="Times New Roman"/>
          <w:sz w:val="28"/>
          <w:szCs w:val="28"/>
          <w:lang w:val="ro-RO"/>
        </w:rPr>
        <w:t>3</w:t>
      </w:r>
      <w:r w:rsidR="008D0FAA" w:rsidRPr="00B53F96">
        <w:rPr>
          <w:rFonts w:ascii="Times New Roman" w:hAnsi="Times New Roman"/>
          <w:sz w:val="28"/>
          <w:szCs w:val="28"/>
          <w:lang w:val="ro-RO"/>
        </w:rPr>
        <w:t xml:space="preserve">) </w:t>
      </w:r>
      <w:r w:rsidR="00AA4BB1" w:rsidRPr="00B53F96">
        <w:rPr>
          <w:rFonts w:ascii="Times New Roman" w:hAnsi="Times New Roman"/>
          <w:sz w:val="28"/>
          <w:szCs w:val="28"/>
          <w:shd w:val="clear" w:color="auto" w:fill="FFFFFF"/>
          <w:lang w:val="ro-RO"/>
        </w:rPr>
        <w:t>conservare</w:t>
      </w:r>
      <w:r w:rsidR="008D0FAA" w:rsidRPr="00B53F96">
        <w:rPr>
          <w:rFonts w:ascii="Times New Roman" w:hAnsi="Times New Roman"/>
          <w:sz w:val="28"/>
          <w:szCs w:val="28"/>
          <w:shd w:val="clear" w:color="auto" w:fill="FFFFFF"/>
          <w:lang w:val="ro-RO"/>
        </w:rPr>
        <w:t>a</w:t>
      </w:r>
      <w:r w:rsidR="00AA4BB1" w:rsidRPr="00B53F96">
        <w:rPr>
          <w:rFonts w:ascii="Times New Roman" w:hAnsi="Times New Roman"/>
          <w:sz w:val="28"/>
          <w:szCs w:val="28"/>
          <w:shd w:val="clear" w:color="auto" w:fill="FFFFFF"/>
          <w:lang w:val="ro-RO"/>
        </w:rPr>
        <w:t xml:space="preserve"> şi sporire a fertilităţii solurilor.</w:t>
      </w:r>
    </w:p>
    <w:p w:rsidR="00AA4BB1" w:rsidRPr="00B53F96" w:rsidRDefault="00974A6C" w:rsidP="00B53F96">
      <w:pPr>
        <w:tabs>
          <w:tab w:val="left" w:pos="870"/>
        </w:tabs>
        <w:spacing w:after="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  </w:t>
      </w:r>
      <w:r w:rsidR="00AA4BB1" w:rsidRPr="00B53F96">
        <w:rPr>
          <w:rFonts w:ascii="Times New Roman" w:hAnsi="Times New Roman" w:cs="Times New Roman"/>
          <w:sz w:val="28"/>
          <w:szCs w:val="28"/>
          <w:lang w:val="ro-RO"/>
        </w:rPr>
        <w:t>3.</w:t>
      </w:r>
      <w:r w:rsidR="0047125E" w:rsidRPr="00B53F96">
        <w:rPr>
          <w:rFonts w:ascii="Times New Roman" w:hAnsi="Times New Roman" w:cs="Times New Roman"/>
          <w:sz w:val="28"/>
          <w:szCs w:val="28"/>
          <w:lang w:val="ro-RO"/>
        </w:rPr>
        <w:t xml:space="preserve"> </w:t>
      </w:r>
      <w:r w:rsidR="00AA4BB1" w:rsidRPr="00B53F96">
        <w:rPr>
          <w:rFonts w:ascii="Times New Roman" w:hAnsi="Times New Roman" w:cs="Times New Roman"/>
          <w:sz w:val="28"/>
          <w:szCs w:val="28"/>
          <w:lang w:val="ro-RO"/>
        </w:rPr>
        <w:t xml:space="preserve">În sensul prezentului Regulament se utilizează noţiunile definite în </w:t>
      </w:r>
      <w:r w:rsidR="00AA4BB1" w:rsidRPr="00B53F96">
        <w:rPr>
          <w:rStyle w:val="Bodytext20"/>
          <w:rFonts w:eastAsiaTheme="majorEastAsia"/>
          <w:color w:val="auto"/>
          <w:sz w:val="28"/>
          <w:szCs w:val="28"/>
        </w:rPr>
        <w:t xml:space="preserve">Legea nr.276/2016 </w:t>
      </w:r>
      <w:r w:rsidR="00AA4BB1" w:rsidRPr="00B53F96">
        <w:rPr>
          <w:rFonts w:ascii="Times New Roman" w:hAnsi="Times New Roman" w:cs="Times New Roman"/>
          <w:sz w:val="28"/>
          <w:szCs w:val="28"/>
          <w:lang w:val="ro-RO"/>
        </w:rPr>
        <w:t>cu privire la principiile de subvenţionare în dezvoltarea agriculturii şi mediului rural, precum şi următoarele noţiuni:</w:t>
      </w:r>
    </w:p>
    <w:p w:rsidR="0039422D" w:rsidRPr="00B53F96" w:rsidRDefault="0039422D" w:rsidP="00B53F96">
      <w:pPr>
        <w:spacing w:after="0"/>
        <w:ind w:firstLine="600"/>
        <w:jc w:val="both"/>
        <w:rPr>
          <w:rFonts w:ascii="Times New Roman" w:hAnsi="Times New Roman" w:cs="Times New Roman"/>
          <w:sz w:val="28"/>
          <w:szCs w:val="28"/>
          <w:lang w:val="ro-RO"/>
        </w:rPr>
      </w:pPr>
      <w:r w:rsidRPr="00B53F96">
        <w:rPr>
          <w:rStyle w:val="Bodytext2Italic"/>
          <w:color w:val="auto"/>
          <w:sz w:val="28"/>
          <w:szCs w:val="28"/>
        </w:rPr>
        <w:t>cofinanţare</w:t>
      </w:r>
      <w:r w:rsidRPr="00B53F96">
        <w:rPr>
          <w:rFonts w:ascii="Times New Roman" w:hAnsi="Times New Roman" w:cs="Times New Roman"/>
          <w:sz w:val="28"/>
          <w:szCs w:val="28"/>
          <w:lang w:val="ro-RO"/>
        </w:rPr>
        <w:t xml:space="preserve"> - asigurare din partea solicitantului a surselor</w:t>
      </w:r>
      <w:r w:rsidR="003B101F" w:rsidRPr="00B53F96">
        <w:rPr>
          <w:rFonts w:ascii="Times New Roman" w:hAnsi="Times New Roman" w:cs="Times New Roman"/>
          <w:sz w:val="28"/>
          <w:szCs w:val="28"/>
          <w:lang w:val="ro-RO"/>
        </w:rPr>
        <w:t xml:space="preserve"> financiare</w:t>
      </w:r>
      <w:r w:rsidRPr="00B53F96">
        <w:rPr>
          <w:rFonts w:ascii="Times New Roman" w:hAnsi="Times New Roman" w:cs="Times New Roman"/>
          <w:sz w:val="28"/>
          <w:szCs w:val="28"/>
          <w:lang w:val="ro-RO"/>
        </w:rPr>
        <w:t xml:space="preserve"> proprii (costuri eligibile) necesare realiz</w:t>
      </w:r>
      <w:r w:rsidR="003B101F" w:rsidRPr="00B53F96">
        <w:rPr>
          <w:rFonts w:ascii="Times New Roman" w:hAnsi="Times New Roman" w:cs="Times New Roman"/>
          <w:sz w:val="28"/>
          <w:szCs w:val="28"/>
          <w:lang w:val="ro-RO"/>
        </w:rPr>
        <w:t>ării proiectelor investiționale</w:t>
      </w:r>
      <w:r w:rsidRPr="00B53F96">
        <w:rPr>
          <w:rFonts w:ascii="Times New Roman" w:hAnsi="Times New Roman" w:cs="Times New Roman"/>
          <w:sz w:val="28"/>
          <w:szCs w:val="28"/>
          <w:lang w:val="ro-RO"/>
        </w:rPr>
        <w:t>;</w:t>
      </w:r>
    </w:p>
    <w:p w:rsidR="00E5487C" w:rsidRPr="00B53F96" w:rsidRDefault="00E5487C" w:rsidP="00B53F96">
      <w:pPr>
        <w:spacing w:after="0"/>
        <w:ind w:firstLine="600"/>
        <w:jc w:val="both"/>
        <w:rPr>
          <w:rFonts w:ascii="Times New Roman" w:hAnsi="Times New Roman" w:cs="Times New Roman"/>
          <w:sz w:val="28"/>
          <w:szCs w:val="28"/>
          <w:lang w:val="ro-RO"/>
        </w:rPr>
      </w:pPr>
      <w:r w:rsidRPr="00B53F96">
        <w:rPr>
          <w:rStyle w:val="a7"/>
          <w:rFonts w:ascii="Times New Roman" w:hAnsi="Times New Roman" w:cs="Times New Roman"/>
          <w:sz w:val="28"/>
          <w:szCs w:val="28"/>
          <w:shd w:val="clear" w:color="auto" w:fill="FFFFFF"/>
        </w:rPr>
        <w:t>cont escrow</w:t>
      </w:r>
      <w:r w:rsidRPr="00B53F96">
        <w:rPr>
          <w:rFonts w:ascii="Times New Roman" w:hAnsi="Times New Roman" w:cs="Times New Roman"/>
          <w:sz w:val="28"/>
          <w:szCs w:val="28"/>
          <w:shd w:val="clear" w:color="auto" w:fill="FFFFFF"/>
        </w:rPr>
        <w:t> – cont bancar deschis la o bancă comercială din Republica Moldova în lei moldoveneşti în urma semnării contractului tripartit dintre bancă, Agenția de Intervenție și Plăți pentru Agricultură (în continuare –</w:t>
      </w:r>
      <w:r w:rsidRPr="00B53F96">
        <w:rPr>
          <w:rStyle w:val="a7"/>
          <w:rFonts w:ascii="Times New Roman" w:hAnsi="Times New Roman" w:cs="Times New Roman"/>
          <w:sz w:val="28"/>
          <w:szCs w:val="28"/>
          <w:shd w:val="clear" w:color="auto" w:fill="FFFFFF"/>
        </w:rPr>
        <w:t>Agenție</w:t>
      </w:r>
      <w:r w:rsidRPr="00B53F96">
        <w:rPr>
          <w:rFonts w:ascii="Times New Roman" w:hAnsi="Times New Roman" w:cs="Times New Roman"/>
          <w:sz w:val="28"/>
          <w:szCs w:val="28"/>
          <w:shd w:val="clear" w:color="auto" w:fill="FFFFFF"/>
        </w:rPr>
        <w:t>) și beneficiar, prin intermediul căruia vor fi administrate toate mijloacele financiare aferente proiectului, după aprobarea acestuia;</w:t>
      </w:r>
    </w:p>
    <w:p w:rsidR="0039422D" w:rsidRPr="00B53F96" w:rsidRDefault="0039422D" w:rsidP="00B53F96">
      <w:pPr>
        <w:spacing w:after="0"/>
        <w:ind w:firstLine="600"/>
        <w:jc w:val="both"/>
        <w:rPr>
          <w:rFonts w:ascii="Times New Roman" w:hAnsi="Times New Roman" w:cs="Times New Roman"/>
          <w:sz w:val="28"/>
          <w:szCs w:val="28"/>
          <w:shd w:val="clear" w:color="auto" w:fill="FFFFFF"/>
          <w:lang w:val="ro-RO"/>
        </w:rPr>
      </w:pPr>
      <w:r w:rsidRPr="00B53F96">
        <w:rPr>
          <w:rStyle w:val="a7"/>
          <w:rFonts w:ascii="Times New Roman" w:hAnsi="Times New Roman" w:cs="Times New Roman"/>
          <w:sz w:val="28"/>
          <w:szCs w:val="28"/>
          <w:shd w:val="clear" w:color="auto" w:fill="FFFFFF"/>
          <w:lang w:val="ro-RO"/>
        </w:rPr>
        <w:t>degradarea solului</w:t>
      </w:r>
      <w:r w:rsidRPr="00B53F96">
        <w:rPr>
          <w:rFonts w:ascii="Times New Roman" w:hAnsi="Times New Roman" w:cs="Times New Roman"/>
          <w:sz w:val="28"/>
          <w:szCs w:val="28"/>
          <w:shd w:val="clear" w:color="auto" w:fill="FFFFFF"/>
          <w:lang w:val="ro-RO"/>
        </w:rPr>
        <w:t> – proces pedologic generat de acțiunea factorilor naturali și antropici cu impact negativ asupra funcțiilor solului, care conduce la micșorarea fertilității acestuia;</w:t>
      </w:r>
    </w:p>
    <w:p w:rsidR="0039422D" w:rsidRPr="00B53F96" w:rsidRDefault="0039422D" w:rsidP="00B53F96">
      <w:pPr>
        <w:spacing w:after="0"/>
        <w:ind w:firstLine="600"/>
        <w:jc w:val="both"/>
        <w:rPr>
          <w:rFonts w:ascii="Times New Roman" w:hAnsi="Times New Roman" w:cs="Times New Roman"/>
          <w:sz w:val="28"/>
          <w:szCs w:val="28"/>
          <w:shd w:val="clear" w:color="auto" w:fill="FFFFFF"/>
          <w:lang w:val="ro-RO"/>
        </w:rPr>
      </w:pPr>
      <w:r w:rsidRPr="00B53F96">
        <w:rPr>
          <w:rStyle w:val="a7"/>
          <w:rFonts w:ascii="Times New Roman" w:hAnsi="Times New Roman" w:cs="Times New Roman"/>
          <w:sz w:val="28"/>
          <w:szCs w:val="28"/>
          <w:shd w:val="clear" w:color="auto" w:fill="FFFFFF"/>
          <w:lang w:val="ro-RO"/>
        </w:rPr>
        <w:t>fertilitatea solului</w:t>
      </w:r>
      <w:r w:rsidRPr="00B53F96">
        <w:rPr>
          <w:rFonts w:ascii="Times New Roman" w:hAnsi="Times New Roman" w:cs="Times New Roman"/>
          <w:sz w:val="28"/>
          <w:szCs w:val="28"/>
          <w:shd w:val="clear" w:color="auto" w:fill="FFFFFF"/>
          <w:lang w:val="ro-RO"/>
        </w:rPr>
        <w:t> – totalitatea însuşirilor fizice, chimice şi biologice ale solului care asigură plantele, pe tot parcursul perioadei de vegetaţie, cu elemente nutritive, apă și aer de care au nevoie pentru creșterea și dezvoltarea lor în condițiile satisfacerii și ale celorlalți factori de vegetație (factorii de mediu – căldură, lumină etc.); </w:t>
      </w:r>
    </w:p>
    <w:p w:rsidR="0039422D" w:rsidRPr="00B53F96" w:rsidRDefault="0039422D" w:rsidP="00B53F96">
      <w:pPr>
        <w:spacing w:after="0"/>
        <w:ind w:firstLine="600"/>
        <w:jc w:val="both"/>
        <w:rPr>
          <w:rFonts w:ascii="Times New Roman" w:hAnsi="Times New Roman" w:cs="Times New Roman"/>
          <w:sz w:val="28"/>
          <w:szCs w:val="28"/>
          <w:shd w:val="clear" w:color="auto" w:fill="FFFFFF"/>
          <w:lang w:val="ro-RO"/>
        </w:rPr>
      </w:pPr>
      <w:r w:rsidRPr="00B53F96">
        <w:rPr>
          <w:rStyle w:val="a7"/>
          <w:rFonts w:ascii="Times New Roman" w:hAnsi="Times New Roman" w:cs="Times New Roman"/>
          <w:sz w:val="28"/>
          <w:szCs w:val="28"/>
          <w:shd w:val="clear" w:color="auto" w:fill="FFFFFF"/>
          <w:lang w:val="ro-RO"/>
        </w:rPr>
        <w:t>instituție implementatoare</w:t>
      </w:r>
      <w:r w:rsidRPr="00B53F96">
        <w:rPr>
          <w:rFonts w:ascii="Times New Roman" w:hAnsi="Times New Roman" w:cs="Times New Roman"/>
          <w:sz w:val="28"/>
          <w:szCs w:val="28"/>
          <w:shd w:val="clear" w:color="auto" w:fill="FFFFFF"/>
          <w:lang w:val="ro-RO"/>
        </w:rPr>
        <w:t> – structură organizațională care este împuternicită să asigure implementarea politicilor statului în domeniul îmbunătățirilor funciare, protecției, conservării și sporirii fertilităţii solurilor;</w:t>
      </w:r>
    </w:p>
    <w:p w:rsidR="0039422D" w:rsidRPr="00B53F96" w:rsidRDefault="0039422D" w:rsidP="00B53F96">
      <w:pPr>
        <w:spacing w:after="0"/>
        <w:ind w:firstLine="600"/>
        <w:jc w:val="both"/>
        <w:rPr>
          <w:rFonts w:ascii="Times New Roman" w:hAnsi="Times New Roman" w:cs="Times New Roman"/>
          <w:sz w:val="28"/>
          <w:szCs w:val="28"/>
          <w:lang w:val="ro-RO"/>
        </w:rPr>
      </w:pPr>
      <w:r w:rsidRPr="00B53F96">
        <w:rPr>
          <w:rStyle w:val="a7"/>
          <w:rFonts w:ascii="Times New Roman" w:hAnsi="Times New Roman" w:cs="Times New Roman"/>
          <w:sz w:val="28"/>
          <w:szCs w:val="28"/>
          <w:shd w:val="clear" w:color="auto" w:fill="FFFFFF"/>
          <w:lang w:val="ro-RO"/>
        </w:rPr>
        <w:lastRenderedPageBreak/>
        <w:t>îmbunătățiri funciare</w:t>
      </w:r>
      <w:r w:rsidRPr="00B53F96">
        <w:rPr>
          <w:rFonts w:ascii="Times New Roman" w:hAnsi="Times New Roman" w:cs="Times New Roman"/>
          <w:sz w:val="28"/>
          <w:szCs w:val="28"/>
          <w:shd w:val="clear" w:color="auto" w:fill="FFFFFF"/>
          <w:lang w:val="ro-RO"/>
        </w:rPr>
        <w:t> – ansamblu de lucrări tehnice de amenajare și ameliorare, al căror efect se menține pe o perioadă lungă în circuitul de utilizare, urmărind să pună în valoare solurile neproductive sau să sporească productivitatea unor soluri slab productive;</w:t>
      </w:r>
    </w:p>
    <w:p w:rsidR="0039422D" w:rsidRPr="00B53F96" w:rsidRDefault="0039422D" w:rsidP="00B53F96">
      <w:pPr>
        <w:spacing w:after="0"/>
        <w:ind w:firstLine="600"/>
        <w:jc w:val="both"/>
        <w:rPr>
          <w:rFonts w:ascii="Times New Roman" w:hAnsi="Times New Roman" w:cs="Times New Roman"/>
          <w:sz w:val="28"/>
          <w:szCs w:val="28"/>
          <w:shd w:val="clear" w:color="auto" w:fill="FFFFFF"/>
        </w:rPr>
      </w:pPr>
      <w:r w:rsidRPr="00B53F96">
        <w:rPr>
          <w:rStyle w:val="Bodytext2Italic"/>
          <w:color w:val="auto"/>
          <w:sz w:val="28"/>
          <w:szCs w:val="28"/>
        </w:rPr>
        <w:t>proiect investiţional</w:t>
      </w:r>
      <w:r w:rsidRPr="00B53F96">
        <w:rPr>
          <w:rFonts w:ascii="Times New Roman" w:hAnsi="Times New Roman" w:cs="Times New Roman"/>
          <w:sz w:val="28"/>
          <w:szCs w:val="28"/>
          <w:lang w:val="ro-RO"/>
        </w:rPr>
        <w:t xml:space="preserve"> -</w:t>
      </w:r>
      <w:r w:rsidRPr="00B53F96">
        <w:rPr>
          <w:rFonts w:ascii="Times New Roman" w:hAnsi="Times New Roman" w:cs="Times New Roman"/>
          <w:sz w:val="28"/>
          <w:szCs w:val="28"/>
          <w:shd w:val="clear" w:color="auto" w:fill="FFFFFF"/>
        </w:rPr>
        <w:t xml:space="preserve"> un document de bază în care se descrie necesitatea efectuării investiţiilor, unde se descriu principalele caracteristici ale proiectului şi previziunea financiară a acestuia;</w:t>
      </w:r>
    </w:p>
    <w:p w:rsidR="0039422D" w:rsidRPr="00B53F96" w:rsidRDefault="0039422D" w:rsidP="00B53F96">
      <w:pPr>
        <w:spacing w:after="0"/>
        <w:ind w:firstLine="600"/>
        <w:jc w:val="both"/>
        <w:rPr>
          <w:rFonts w:ascii="Times New Roman" w:hAnsi="Times New Roman" w:cs="Times New Roman"/>
          <w:sz w:val="28"/>
          <w:szCs w:val="28"/>
          <w:shd w:val="clear" w:color="auto" w:fill="FFFFFF"/>
          <w:lang w:val="ro-RO"/>
        </w:rPr>
      </w:pPr>
      <w:r w:rsidRPr="00B53F96">
        <w:rPr>
          <w:rStyle w:val="a7"/>
          <w:rFonts w:ascii="Times New Roman" w:hAnsi="Times New Roman" w:cs="Times New Roman"/>
          <w:sz w:val="28"/>
          <w:szCs w:val="28"/>
          <w:shd w:val="clear" w:color="auto" w:fill="FFFFFF"/>
          <w:lang w:val="ro-RO"/>
        </w:rPr>
        <w:t>protecția solului</w:t>
      </w:r>
      <w:r w:rsidRPr="00B53F96">
        <w:rPr>
          <w:rFonts w:ascii="Times New Roman" w:hAnsi="Times New Roman" w:cs="Times New Roman"/>
          <w:sz w:val="28"/>
          <w:szCs w:val="28"/>
          <w:shd w:val="clear" w:color="auto" w:fill="FFFFFF"/>
          <w:lang w:val="ro-RO"/>
        </w:rPr>
        <w:t> – sistem de măsuri juridice, organizatorice, economice, tehnologice și de altă natură prin care se urmărește utilizarea rațională a solurilor, cu luarea în considerare a pretabilităţii acestora, şi evitarea acţiunilor care conduc la deteriorarea şi degradarea acestora;</w:t>
      </w:r>
    </w:p>
    <w:p w:rsidR="0039422D" w:rsidRPr="00B53F96" w:rsidRDefault="0039422D" w:rsidP="00B53F96">
      <w:pPr>
        <w:spacing w:after="0"/>
        <w:ind w:firstLine="600"/>
        <w:jc w:val="both"/>
        <w:rPr>
          <w:rFonts w:ascii="Times New Roman" w:hAnsi="Times New Roman" w:cs="Times New Roman"/>
          <w:sz w:val="28"/>
          <w:szCs w:val="28"/>
          <w:lang w:val="ro-RO"/>
        </w:rPr>
      </w:pPr>
      <w:r w:rsidRPr="00B53F96">
        <w:rPr>
          <w:rStyle w:val="a7"/>
          <w:rFonts w:ascii="Times New Roman" w:hAnsi="Times New Roman" w:cs="Times New Roman"/>
          <w:sz w:val="28"/>
          <w:szCs w:val="28"/>
          <w:shd w:val="clear" w:color="auto" w:fill="FFFFFF"/>
          <w:lang w:val="ro-RO"/>
        </w:rPr>
        <w:t>perimetru de ameliorare</w:t>
      </w:r>
      <w:r w:rsidRPr="00B53F96">
        <w:rPr>
          <w:rFonts w:ascii="Times New Roman" w:hAnsi="Times New Roman" w:cs="Times New Roman"/>
          <w:sz w:val="28"/>
          <w:szCs w:val="28"/>
          <w:shd w:val="clear" w:color="auto" w:fill="FFFFFF"/>
          <w:lang w:val="ro-RO"/>
        </w:rPr>
        <w:t> – toate terenurile degradate din cadrul perimetrului delimitat, indiferent de titularul dreptului de proprietate, a căror punere în valoare este necesară din punctul de vedere al protecţiei solului, al regimului apelor, al îmbunătăţirii condiţiilor de mediu şi al diversităţii biologice;</w:t>
      </w:r>
    </w:p>
    <w:p w:rsidR="00AA4BB1" w:rsidRPr="00B53F96" w:rsidRDefault="00AA4BB1" w:rsidP="00B53F96">
      <w:pPr>
        <w:spacing w:after="0"/>
        <w:ind w:firstLine="600"/>
        <w:jc w:val="both"/>
        <w:rPr>
          <w:rFonts w:ascii="Times New Roman" w:hAnsi="Times New Roman" w:cs="Times New Roman"/>
          <w:sz w:val="28"/>
          <w:szCs w:val="28"/>
          <w:lang w:val="ro-RO"/>
        </w:rPr>
      </w:pPr>
      <w:r w:rsidRPr="00B53F96">
        <w:rPr>
          <w:rStyle w:val="Bodytext2Italic"/>
          <w:color w:val="auto"/>
          <w:sz w:val="28"/>
          <w:szCs w:val="28"/>
        </w:rPr>
        <w:t>solicitant</w:t>
      </w:r>
      <w:r w:rsidRPr="00B53F96">
        <w:rPr>
          <w:rFonts w:ascii="Times New Roman" w:hAnsi="Times New Roman" w:cs="Times New Roman"/>
          <w:sz w:val="28"/>
          <w:szCs w:val="28"/>
          <w:lang w:val="ro-RO"/>
        </w:rPr>
        <w:t xml:space="preserve"> - </w:t>
      </w:r>
      <w:r w:rsidR="0089561F" w:rsidRPr="00B53F96">
        <w:rPr>
          <w:rFonts w:ascii="Times New Roman" w:hAnsi="Times New Roman" w:cs="Times New Roman"/>
          <w:sz w:val="28"/>
          <w:szCs w:val="28"/>
          <w:lang w:val="ro-RO"/>
        </w:rPr>
        <w:t>este persoană juridică/fizică sau unitate administrativ-teritorială de nivelul întîi,</w:t>
      </w:r>
      <w:r w:rsidR="0089561F" w:rsidRPr="00B53F96">
        <w:rPr>
          <w:rFonts w:ascii="Times New Roman" w:hAnsi="Times New Roman" w:cs="Times New Roman"/>
          <w:sz w:val="28"/>
          <w:szCs w:val="28"/>
          <w:shd w:val="clear" w:color="auto" w:fill="FFFFFF"/>
          <w:lang w:val="ro-RO"/>
        </w:rPr>
        <w:t xml:space="preserve"> care deţine teren în proprietate, posesie sau folosinţă </w:t>
      </w:r>
      <w:r w:rsidR="0089561F" w:rsidRPr="00B53F96">
        <w:rPr>
          <w:rFonts w:ascii="Times New Roman" w:hAnsi="Times New Roman" w:cs="Times New Roman"/>
          <w:sz w:val="28"/>
          <w:szCs w:val="28"/>
          <w:lang w:val="ro-RO"/>
        </w:rPr>
        <w:t xml:space="preserve">înregistrat în modul stabilit în registrele de publicitate, </w:t>
      </w:r>
      <w:r w:rsidR="0089561F" w:rsidRPr="00B53F96">
        <w:rPr>
          <w:rFonts w:ascii="Times New Roman" w:hAnsi="Times New Roman" w:cs="Times New Roman"/>
          <w:sz w:val="28"/>
          <w:szCs w:val="28"/>
        </w:rPr>
        <w:t>pe care urmează a fi implementat proiectul investițional</w:t>
      </w:r>
      <w:r w:rsidRPr="00B53F96">
        <w:rPr>
          <w:rFonts w:ascii="Times New Roman" w:hAnsi="Times New Roman" w:cs="Times New Roman"/>
          <w:sz w:val="28"/>
          <w:szCs w:val="28"/>
          <w:lang w:val="ro-RO"/>
        </w:rPr>
        <w:t>;</w:t>
      </w:r>
    </w:p>
    <w:p w:rsidR="00AA4BB1" w:rsidRPr="00B53F96" w:rsidRDefault="00AA4BB1" w:rsidP="00B53F96">
      <w:pPr>
        <w:spacing w:after="0"/>
        <w:ind w:firstLine="600"/>
        <w:jc w:val="both"/>
        <w:rPr>
          <w:rFonts w:ascii="Times New Roman" w:hAnsi="Times New Roman" w:cs="Times New Roman"/>
          <w:sz w:val="28"/>
          <w:szCs w:val="28"/>
          <w:lang w:val="ro-RO"/>
        </w:rPr>
      </w:pPr>
      <w:r w:rsidRPr="00B53F96">
        <w:rPr>
          <w:rStyle w:val="Bodytext2Italic"/>
          <w:color w:val="auto"/>
          <w:sz w:val="28"/>
          <w:szCs w:val="28"/>
        </w:rPr>
        <w:t>subvenţie în avans -</w:t>
      </w:r>
      <w:r w:rsidRPr="00B53F96">
        <w:rPr>
          <w:rFonts w:ascii="Times New Roman" w:hAnsi="Times New Roman" w:cs="Times New Roman"/>
          <w:sz w:val="28"/>
          <w:szCs w:val="28"/>
          <w:lang w:val="ro-RO"/>
        </w:rPr>
        <w:t xml:space="preserve"> sprijin financiar nerambursabil şi neimpozabil acordat în avans din</w:t>
      </w:r>
      <w:r w:rsidR="003C1FD2" w:rsidRPr="00B53F96">
        <w:rPr>
          <w:rFonts w:ascii="Times New Roman" w:hAnsi="Times New Roman" w:cs="Times New Roman"/>
          <w:sz w:val="28"/>
          <w:szCs w:val="28"/>
          <w:lang w:val="ro-RO"/>
        </w:rPr>
        <w:t xml:space="preserve"> mijloacelor financiare pentru finanţarea proiectelor investiționale de </w:t>
      </w:r>
      <w:r w:rsidR="003C1FD2" w:rsidRPr="00B53F96">
        <w:rPr>
          <w:rStyle w:val="a7"/>
          <w:rFonts w:ascii="Times New Roman" w:hAnsi="Times New Roman" w:cs="Times New Roman"/>
          <w:sz w:val="28"/>
          <w:szCs w:val="28"/>
          <w:shd w:val="clear" w:color="auto" w:fill="FFFFFF"/>
          <w:lang w:val="ro-RO"/>
        </w:rPr>
        <w:t xml:space="preserve"> </w:t>
      </w:r>
      <w:r w:rsidR="003C1FD2" w:rsidRPr="00B53F96">
        <w:rPr>
          <w:rStyle w:val="a7"/>
          <w:rFonts w:ascii="Times New Roman" w:hAnsi="Times New Roman" w:cs="Times New Roman"/>
          <w:i w:val="0"/>
          <w:sz w:val="28"/>
          <w:szCs w:val="28"/>
          <w:shd w:val="clear" w:color="auto" w:fill="FFFFFF"/>
          <w:lang w:val="ro-RO"/>
        </w:rPr>
        <w:t>îmbunătățiri funciare</w:t>
      </w:r>
      <w:r w:rsidR="003C1FD2" w:rsidRPr="00B53F96">
        <w:rPr>
          <w:rFonts w:ascii="Times New Roman" w:hAnsi="Times New Roman" w:cs="Times New Roman"/>
          <w:sz w:val="28"/>
          <w:szCs w:val="28"/>
          <w:shd w:val="clear" w:color="auto" w:fill="FFFFFF"/>
          <w:lang w:val="ro-RO"/>
        </w:rPr>
        <w:t xml:space="preserve"> din </w:t>
      </w:r>
      <w:r w:rsidR="003C1FD2" w:rsidRPr="00B53F96">
        <w:rPr>
          <w:rFonts w:ascii="Times New Roman" w:hAnsi="Times New Roman" w:cs="Times New Roman"/>
          <w:sz w:val="28"/>
          <w:szCs w:val="28"/>
          <w:lang w:val="ro-RO"/>
        </w:rPr>
        <w:t>Programul de îmbunătățiri funciare în scopul asigurării managementului durabil al resurselo</w:t>
      </w:r>
      <w:r w:rsidR="0039422D" w:rsidRPr="00B53F96">
        <w:rPr>
          <w:rFonts w:ascii="Times New Roman" w:hAnsi="Times New Roman" w:cs="Times New Roman"/>
          <w:sz w:val="28"/>
          <w:szCs w:val="28"/>
          <w:lang w:val="ro-RO"/>
        </w:rPr>
        <w:t>r de sol pentru anii 2021-2025;</w:t>
      </w:r>
    </w:p>
    <w:p w:rsidR="00AE065B" w:rsidRPr="00B53F96" w:rsidRDefault="00AA4BB1" w:rsidP="00B53F96">
      <w:pPr>
        <w:spacing w:after="0"/>
        <w:ind w:firstLine="600"/>
        <w:jc w:val="both"/>
        <w:rPr>
          <w:rFonts w:ascii="Times New Roman" w:hAnsi="Times New Roman" w:cs="Times New Roman"/>
          <w:sz w:val="28"/>
          <w:szCs w:val="28"/>
          <w:lang w:val="ro-RO"/>
        </w:rPr>
      </w:pPr>
      <w:r w:rsidRPr="00B53F96">
        <w:rPr>
          <w:rStyle w:val="a7"/>
          <w:rFonts w:ascii="Times New Roman" w:hAnsi="Times New Roman" w:cs="Times New Roman"/>
          <w:sz w:val="28"/>
          <w:szCs w:val="28"/>
          <w:shd w:val="clear" w:color="auto" w:fill="FFFFFF"/>
          <w:lang w:val="ro-RO"/>
        </w:rPr>
        <w:t>soluri degradate</w:t>
      </w:r>
      <w:r w:rsidRPr="00B53F96">
        <w:rPr>
          <w:rFonts w:ascii="Times New Roman" w:hAnsi="Times New Roman" w:cs="Times New Roman"/>
          <w:sz w:val="28"/>
          <w:szCs w:val="28"/>
          <w:shd w:val="clear" w:color="auto" w:fill="FFFFFF"/>
          <w:lang w:val="ro-RO"/>
        </w:rPr>
        <w:t> –</w:t>
      </w:r>
      <w:r w:rsidR="00AE065B" w:rsidRPr="00B53F96">
        <w:rPr>
          <w:rFonts w:ascii="Times New Roman" w:hAnsi="Times New Roman" w:cs="Times New Roman"/>
          <w:sz w:val="28"/>
          <w:szCs w:val="28"/>
          <w:lang w:val="ro-RO"/>
        </w:rPr>
        <w:t xml:space="preserve"> </w:t>
      </w:r>
      <w:r w:rsidR="00AE065B" w:rsidRPr="00B53F96">
        <w:rPr>
          <w:rFonts w:ascii="Times New Roman" w:hAnsi="Times New Roman" w:cs="Times New Roman"/>
          <w:sz w:val="28"/>
          <w:szCs w:val="28"/>
          <w:shd w:val="clear" w:color="auto" w:fill="FFFFFF"/>
          <w:lang w:val="ro-RO"/>
        </w:rPr>
        <w:t>soluri care și-au pierdut total sau parțial capacitatea de producție sub acțiunea factorilor naturali și antropici.</w:t>
      </w:r>
    </w:p>
    <w:p w:rsidR="00AA4BB1" w:rsidRPr="00B53F96" w:rsidRDefault="00974A6C" w:rsidP="00B53F96">
      <w:pPr>
        <w:widowControl w:val="0"/>
        <w:tabs>
          <w:tab w:val="left" w:pos="891"/>
        </w:tabs>
        <w:spacing w:after="0" w:line="274" w:lineRule="exact"/>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   </w:t>
      </w:r>
      <w:r w:rsidR="0047125E" w:rsidRPr="00B53F96">
        <w:rPr>
          <w:rFonts w:ascii="Times New Roman" w:hAnsi="Times New Roman" w:cs="Times New Roman"/>
          <w:sz w:val="28"/>
          <w:szCs w:val="28"/>
          <w:lang w:val="ro-RO"/>
        </w:rPr>
        <w:t>4.</w:t>
      </w:r>
      <w:r w:rsidR="00654CAB" w:rsidRPr="00B53F96">
        <w:rPr>
          <w:rFonts w:ascii="Times New Roman" w:hAnsi="Times New Roman" w:cs="Times New Roman"/>
          <w:sz w:val="28"/>
          <w:szCs w:val="28"/>
          <w:lang w:val="ro-RO"/>
        </w:rPr>
        <w:t xml:space="preserve"> </w:t>
      </w:r>
      <w:r w:rsidR="00AA4BB1" w:rsidRPr="00B53F96">
        <w:rPr>
          <w:rFonts w:ascii="Times New Roman" w:hAnsi="Times New Roman" w:cs="Times New Roman"/>
          <w:sz w:val="28"/>
          <w:szCs w:val="28"/>
          <w:lang w:val="ro-RO"/>
        </w:rPr>
        <w:t>Prevederile prezentului Regulament se aplică pentru proiectele evaluate şi selectate în perioada 2021-2023.</w:t>
      </w:r>
    </w:p>
    <w:p w:rsidR="0090276E" w:rsidRPr="00B53F96" w:rsidRDefault="0090276E" w:rsidP="00B53F96">
      <w:pPr>
        <w:widowControl w:val="0"/>
        <w:tabs>
          <w:tab w:val="left" w:pos="891"/>
        </w:tabs>
        <w:spacing w:after="0" w:line="274" w:lineRule="exact"/>
        <w:ind w:left="600"/>
        <w:jc w:val="both"/>
        <w:rPr>
          <w:rFonts w:ascii="Times New Roman" w:hAnsi="Times New Roman" w:cs="Times New Roman"/>
          <w:sz w:val="28"/>
          <w:szCs w:val="28"/>
          <w:lang w:val="ro-RO"/>
        </w:rPr>
      </w:pPr>
    </w:p>
    <w:p w:rsidR="00AA4BB1" w:rsidRPr="00B53F96" w:rsidRDefault="00AA4BB1" w:rsidP="00B53F96">
      <w:pPr>
        <w:spacing w:after="0" w:line="240" w:lineRule="exact"/>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Capitolul II</w:t>
      </w:r>
    </w:p>
    <w:p w:rsidR="00AA4BB1" w:rsidRPr="00B53F96" w:rsidRDefault="00AA4BB1" w:rsidP="00B53F96">
      <w:pPr>
        <w:spacing w:after="0" w:line="278" w:lineRule="exact"/>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MĂSURI DE SPRIJIN FINANCIAR ŞI CONDIŢII DE ACORDARE</w:t>
      </w:r>
      <w:r w:rsidRPr="00B53F96">
        <w:rPr>
          <w:rFonts w:ascii="Times New Roman" w:hAnsi="Times New Roman" w:cs="Times New Roman"/>
          <w:b/>
          <w:sz w:val="28"/>
          <w:szCs w:val="28"/>
          <w:lang w:val="ro-RO"/>
        </w:rPr>
        <w:br/>
        <w:t>A SUBVENŢIILOR ÎN AVANS</w:t>
      </w:r>
    </w:p>
    <w:p w:rsidR="0090276E" w:rsidRPr="00B53F96" w:rsidRDefault="00974A6C" w:rsidP="00B53F96">
      <w:pPr>
        <w:pStyle w:val="a5"/>
        <w:spacing w:after="0"/>
        <w:ind w:left="0"/>
        <w:jc w:val="both"/>
        <w:rPr>
          <w:rFonts w:ascii="Times New Roman" w:hAnsi="Times New Roman"/>
          <w:sz w:val="28"/>
          <w:szCs w:val="28"/>
          <w:lang w:val="ro-RO"/>
        </w:rPr>
      </w:pPr>
      <w:r w:rsidRPr="00B53F96">
        <w:rPr>
          <w:rFonts w:ascii="Times New Roman" w:hAnsi="Times New Roman"/>
          <w:sz w:val="28"/>
          <w:szCs w:val="28"/>
          <w:lang w:val="ro-RO"/>
        </w:rPr>
        <w:t xml:space="preserve">    </w:t>
      </w:r>
      <w:r w:rsidR="00BD78D2" w:rsidRPr="00B53F96">
        <w:rPr>
          <w:rFonts w:ascii="Times New Roman" w:hAnsi="Times New Roman"/>
          <w:sz w:val="28"/>
          <w:szCs w:val="28"/>
          <w:lang w:val="ro-RO"/>
        </w:rPr>
        <w:t>5.</w:t>
      </w:r>
      <w:r w:rsidR="00654CAB" w:rsidRPr="00B53F96">
        <w:rPr>
          <w:rFonts w:ascii="Times New Roman" w:hAnsi="Times New Roman"/>
          <w:sz w:val="28"/>
          <w:szCs w:val="28"/>
          <w:lang w:val="ro-RO"/>
        </w:rPr>
        <w:t xml:space="preserve"> </w:t>
      </w:r>
      <w:r w:rsidR="00AA4BB1" w:rsidRPr="00B53F96">
        <w:rPr>
          <w:rFonts w:ascii="Times New Roman" w:hAnsi="Times New Roman"/>
          <w:sz w:val="28"/>
          <w:szCs w:val="28"/>
          <w:lang w:val="ro-RO"/>
        </w:rPr>
        <w:t xml:space="preserve">Prevederile prezentului Regulament se extind asupra proiectelor </w:t>
      </w:r>
      <w:r w:rsidR="00197731" w:rsidRPr="00B53F96">
        <w:rPr>
          <w:rFonts w:ascii="Times New Roman" w:hAnsi="Times New Roman"/>
          <w:sz w:val="28"/>
          <w:szCs w:val="28"/>
          <w:lang w:val="ro-RO"/>
        </w:rPr>
        <w:t xml:space="preserve">investiționale </w:t>
      </w:r>
      <w:r w:rsidR="00AA4BB1" w:rsidRPr="00B53F96">
        <w:rPr>
          <w:rFonts w:ascii="Times New Roman" w:hAnsi="Times New Roman"/>
          <w:sz w:val="28"/>
          <w:szCs w:val="28"/>
          <w:lang w:val="ro-RO"/>
        </w:rPr>
        <w:t>de îmbunătățiri funciare ce cuprind activități întru atingerea obiectivelor Planului de acțiuni privind implementarea Programului de îmbunătățiri funciare în scopul asigurării manag</w:t>
      </w:r>
      <w:r w:rsidR="00521CBB" w:rsidRPr="00B53F96">
        <w:rPr>
          <w:rFonts w:ascii="Times New Roman" w:hAnsi="Times New Roman"/>
          <w:sz w:val="28"/>
          <w:szCs w:val="28"/>
          <w:lang w:val="ro-RO"/>
        </w:rPr>
        <w:t>e</w:t>
      </w:r>
      <w:r w:rsidR="00AA4BB1" w:rsidRPr="00B53F96">
        <w:rPr>
          <w:rFonts w:ascii="Times New Roman" w:hAnsi="Times New Roman"/>
          <w:sz w:val="28"/>
          <w:szCs w:val="28"/>
          <w:lang w:val="ro-RO"/>
        </w:rPr>
        <w:t>mentului durabil al resurselor de sol pentru anii 2021-2023</w:t>
      </w:r>
      <w:r w:rsidR="00BD78D2" w:rsidRPr="00B53F96">
        <w:rPr>
          <w:rFonts w:ascii="Times New Roman" w:hAnsi="Times New Roman"/>
          <w:sz w:val="28"/>
          <w:szCs w:val="28"/>
          <w:lang w:val="ro-RO"/>
        </w:rPr>
        <w:t>.</w:t>
      </w:r>
    </w:p>
    <w:p w:rsidR="00CA5E2F" w:rsidRPr="00B53F96" w:rsidRDefault="00CA5E2F" w:rsidP="00B53F96">
      <w:pPr>
        <w:spacing w:after="0"/>
        <w:ind w:firstLine="284"/>
        <w:jc w:val="center"/>
        <w:rPr>
          <w:rFonts w:ascii="Times New Roman" w:hAnsi="Times New Roman" w:cs="Times New Roman"/>
          <w:sz w:val="28"/>
          <w:szCs w:val="28"/>
          <w:lang w:val="ro-RO"/>
        </w:rPr>
      </w:pPr>
      <w:r w:rsidRPr="00B53F96">
        <w:rPr>
          <w:rFonts w:ascii="Times New Roman" w:hAnsi="Times New Roman" w:cs="Times New Roman"/>
          <w:b/>
          <w:sz w:val="28"/>
          <w:szCs w:val="28"/>
          <w:lang w:val="ro-RO"/>
        </w:rPr>
        <w:t>Secţiunea 1</w:t>
      </w:r>
    </w:p>
    <w:p w:rsidR="00AA4BB1" w:rsidRPr="00B53F96" w:rsidRDefault="00AA4BB1" w:rsidP="00B53F96">
      <w:pPr>
        <w:tabs>
          <w:tab w:val="left" w:pos="891"/>
        </w:tabs>
        <w:spacing w:after="0" w:line="278" w:lineRule="exact"/>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Măsura nr.1. Aplicarea măsurilor pentru prevenirea și combaterea eroziunii solului</w:t>
      </w:r>
    </w:p>
    <w:p w:rsidR="00AA4BB1" w:rsidRPr="00B53F96" w:rsidRDefault="00974A6C" w:rsidP="00B53F96">
      <w:pPr>
        <w:widowControl w:val="0"/>
        <w:tabs>
          <w:tab w:val="left" w:pos="142"/>
        </w:tabs>
        <w:spacing w:after="0" w:line="274" w:lineRule="exact"/>
        <w:jc w:val="both"/>
        <w:rPr>
          <w:rFonts w:ascii="Times New Roman" w:hAnsi="Times New Roman" w:cs="Times New Roman"/>
          <w:i/>
          <w:sz w:val="28"/>
          <w:szCs w:val="28"/>
          <w:lang w:val="ro-RO"/>
        </w:rPr>
      </w:pPr>
      <w:r w:rsidRPr="00B53F96">
        <w:rPr>
          <w:rStyle w:val="Bodytext2Italic"/>
          <w:color w:val="auto"/>
          <w:sz w:val="28"/>
          <w:szCs w:val="28"/>
        </w:rPr>
        <w:t xml:space="preserve">   </w:t>
      </w:r>
      <w:r w:rsidR="00654CAB" w:rsidRPr="00B53F96">
        <w:rPr>
          <w:rStyle w:val="Bodytext2Italic"/>
          <w:color w:val="auto"/>
          <w:sz w:val="28"/>
          <w:szCs w:val="28"/>
        </w:rPr>
        <w:t xml:space="preserve"> </w:t>
      </w:r>
      <w:r w:rsidR="00BD78D2" w:rsidRPr="00B53F96">
        <w:rPr>
          <w:rStyle w:val="Bodytext2Italic"/>
          <w:i w:val="0"/>
          <w:color w:val="auto"/>
          <w:sz w:val="28"/>
          <w:szCs w:val="28"/>
        </w:rPr>
        <w:t>6.</w:t>
      </w:r>
      <w:r w:rsidR="00654CAB" w:rsidRPr="00B53F96">
        <w:rPr>
          <w:rStyle w:val="Bodytext2Italic"/>
          <w:i w:val="0"/>
          <w:color w:val="auto"/>
          <w:sz w:val="28"/>
          <w:szCs w:val="28"/>
        </w:rPr>
        <w:t xml:space="preserve"> </w:t>
      </w:r>
      <w:r w:rsidR="00AA4BB1" w:rsidRPr="00B53F96">
        <w:rPr>
          <w:rStyle w:val="Bodytext2Italic"/>
          <w:i w:val="0"/>
          <w:color w:val="auto"/>
          <w:sz w:val="28"/>
          <w:szCs w:val="28"/>
        </w:rPr>
        <w:t>Domeniul de acţiune</w:t>
      </w:r>
      <w:r w:rsidR="00AA4BB1" w:rsidRPr="00B53F96">
        <w:rPr>
          <w:rFonts w:ascii="Times New Roman" w:hAnsi="Times New Roman" w:cs="Times New Roman"/>
          <w:i/>
          <w:sz w:val="28"/>
          <w:szCs w:val="28"/>
          <w:lang w:val="ro-RO"/>
        </w:rPr>
        <w:t>:</w:t>
      </w:r>
      <w:r w:rsidR="00AA4BB1" w:rsidRPr="00B53F96">
        <w:rPr>
          <w:rFonts w:ascii="Times New Roman" w:hAnsi="Times New Roman" w:cs="Times New Roman"/>
          <w:sz w:val="28"/>
          <w:szCs w:val="28"/>
          <w:lang w:val="ro-RO"/>
        </w:rPr>
        <w:t xml:space="preserve"> </w:t>
      </w:r>
      <w:r w:rsidR="00011675" w:rsidRPr="00B53F96">
        <w:rPr>
          <w:rFonts w:ascii="Times New Roman" w:hAnsi="Times New Roman" w:cs="Times New Roman"/>
          <w:sz w:val="28"/>
          <w:szCs w:val="28"/>
          <w:lang w:val="ro-RO"/>
        </w:rPr>
        <w:t xml:space="preserve">Se propune ca </w:t>
      </w:r>
      <w:r w:rsidR="00AA4BB1" w:rsidRPr="00B53F96">
        <w:rPr>
          <w:rFonts w:ascii="Times New Roman" w:hAnsi="Times New Roman" w:cs="Times New Roman"/>
          <w:sz w:val="28"/>
          <w:szCs w:val="28"/>
          <w:lang w:val="ro-RO"/>
        </w:rPr>
        <w:t xml:space="preserve">subvenţia în avans </w:t>
      </w:r>
      <w:r w:rsidR="00011675" w:rsidRPr="00B53F96">
        <w:rPr>
          <w:rFonts w:ascii="Times New Roman" w:hAnsi="Times New Roman" w:cs="Times New Roman"/>
          <w:sz w:val="28"/>
          <w:szCs w:val="28"/>
          <w:lang w:val="ro-RO"/>
        </w:rPr>
        <w:t xml:space="preserve">în cadrul prezentei măsuri să fie </w:t>
      </w:r>
      <w:r w:rsidR="00AA4BB1" w:rsidRPr="00B53F96">
        <w:rPr>
          <w:rFonts w:ascii="Times New Roman" w:hAnsi="Times New Roman" w:cs="Times New Roman"/>
          <w:sz w:val="28"/>
          <w:szCs w:val="28"/>
          <w:lang w:val="ro-RO"/>
        </w:rPr>
        <w:t>acordată pentru cofinanţarea proiectelor</w:t>
      </w:r>
      <w:r w:rsidR="002A0D78" w:rsidRPr="00B53F96">
        <w:rPr>
          <w:rFonts w:ascii="Times New Roman" w:hAnsi="Times New Roman" w:cs="Times New Roman"/>
          <w:sz w:val="28"/>
          <w:szCs w:val="28"/>
          <w:lang w:val="ro-RO"/>
        </w:rPr>
        <w:t xml:space="preserve"> investiționale</w:t>
      </w:r>
      <w:r w:rsidR="00AA4BB1" w:rsidRPr="00B53F96">
        <w:rPr>
          <w:rFonts w:ascii="Times New Roman" w:hAnsi="Times New Roman" w:cs="Times New Roman"/>
          <w:sz w:val="28"/>
          <w:szCs w:val="28"/>
          <w:lang w:val="ro-RO"/>
        </w:rPr>
        <w:t xml:space="preserve"> </w:t>
      </w:r>
      <w:r w:rsidR="00A441C9" w:rsidRPr="00B53F96">
        <w:rPr>
          <w:rFonts w:ascii="Times New Roman" w:hAnsi="Times New Roman" w:cs="Times New Roman"/>
          <w:sz w:val="28"/>
          <w:szCs w:val="28"/>
          <w:lang w:val="ro-RO"/>
        </w:rPr>
        <w:t>de implementare a măsurilor,</w:t>
      </w:r>
      <w:r w:rsidR="00AA4BB1" w:rsidRPr="00B53F96">
        <w:rPr>
          <w:rFonts w:ascii="Times New Roman" w:hAnsi="Times New Roman" w:cs="Times New Roman"/>
          <w:sz w:val="28"/>
          <w:szCs w:val="28"/>
          <w:lang w:val="ro-RO"/>
        </w:rPr>
        <w:t xml:space="preserve"> activităților ce țin de  prevenirea și combaterea eroziunii solului (eoliene și hidrice), pe terenuri agricole afectate de eroziune de suprafață și în adîncime, cum ar fi:</w:t>
      </w:r>
      <w:r w:rsidR="005A4F24" w:rsidRPr="00B53F96">
        <w:rPr>
          <w:rFonts w:ascii="Times New Roman" w:hAnsi="Times New Roman" w:cs="Times New Roman"/>
          <w:sz w:val="28"/>
          <w:szCs w:val="28"/>
          <w:lang w:val="ro-RO"/>
        </w:rPr>
        <w:t xml:space="preserve"> „</w:t>
      </w:r>
      <w:r w:rsidR="00AA4BB1" w:rsidRPr="00B53F96">
        <w:rPr>
          <w:rFonts w:ascii="Times New Roman" w:hAnsi="Times New Roman" w:cs="Times New Roman"/>
          <w:sz w:val="28"/>
          <w:szCs w:val="28"/>
          <w:lang w:val="ro-RO"/>
        </w:rPr>
        <w:t>Proiecte ce cuprind măsuri</w:t>
      </w:r>
      <w:r w:rsidR="004E0075" w:rsidRPr="00B53F96">
        <w:rPr>
          <w:rFonts w:ascii="Times New Roman" w:hAnsi="Times New Roman" w:cs="Times New Roman"/>
          <w:sz w:val="28"/>
          <w:szCs w:val="28"/>
          <w:lang w:val="ro-RO"/>
        </w:rPr>
        <w:t>, lucrări</w:t>
      </w:r>
      <w:r w:rsidR="00AA4BB1" w:rsidRPr="00B53F96">
        <w:rPr>
          <w:rFonts w:ascii="Times New Roman" w:hAnsi="Times New Roman" w:cs="Times New Roman"/>
          <w:sz w:val="28"/>
          <w:szCs w:val="28"/>
          <w:lang w:val="ro-RO"/>
        </w:rPr>
        <w:t xml:space="preserve"> hidrotehnice și fitoameliorative pe terenurile afectate de ravene</w:t>
      </w:r>
      <w:r w:rsidR="005A4F24" w:rsidRPr="00B53F96">
        <w:rPr>
          <w:rFonts w:ascii="Times New Roman" w:hAnsi="Times New Roman" w:cs="Times New Roman"/>
          <w:sz w:val="28"/>
          <w:szCs w:val="28"/>
          <w:lang w:val="ro-RO"/>
        </w:rPr>
        <w:t>”</w:t>
      </w:r>
      <w:r w:rsidR="006B5754" w:rsidRPr="00B53F96">
        <w:rPr>
          <w:rFonts w:ascii="Times New Roman" w:hAnsi="Times New Roman" w:cs="Times New Roman"/>
          <w:sz w:val="28"/>
          <w:szCs w:val="28"/>
          <w:lang w:val="ro-RO"/>
        </w:rPr>
        <w:t>.</w:t>
      </w:r>
    </w:p>
    <w:p w:rsidR="00AA4BB1" w:rsidRPr="00B53F96" w:rsidRDefault="00654CAB" w:rsidP="00B53F96">
      <w:pPr>
        <w:widowControl w:val="0"/>
        <w:tabs>
          <w:tab w:val="left" w:pos="0"/>
        </w:tabs>
        <w:spacing w:after="0" w:line="274" w:lineRule="exact"/>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   </w:t>
      </w:r>
      <w:r w:rsidR="00BD78D2" w:rsidRPr="00B53F96">
        <w:rPr>
          <w:rFonts w:ascii="Times New Roman" w:hAnsi="Times New Roman" w:cs="Times New Roman"/>
          <w:sz w:val="28"/>
          <w:szCs w:val="28"/>
          <w:lang w:val="ro-RO"/>
        </w:rPr>
        <w:t>7.</w:t>
      </w:r>
      <w:r w:rsidRPr="00B53F96">
        <w:rPr>
          <w:rFonts w:ascii="Times New Roman" w:hAnsi="Times New Roman" w:cs="Times New Roman"/>
          <w:sz w:val="28"/>
          <w:szCs w:val="28"/>
          <w:lang w:val="ro-RO"/>
        </w:rPr>
        <w:t xml:space="preserve"> </w:t>
      </w:r>
      <w:r w:rsidR="00AA4BB1" w:rsidRPr="00B53F96">
        <w:rPr>
          <w:rFonts w:ascii="Times New Roman" w:hAnsi="Times New Roman" w:cs="Times New Roman"/>
          <w:sz w:val="28"/>
          <w:szCs w:val="28"/>
          <w:lang w:val="ro-RO"/>
        </w:rPr>
        <w:t>Subvenţia în avans se acordă în următoarele condiţii:</w:t>
      </w:r>
    </w:p>
    <w:p w:rsidR="00AA4BB1" w:rsidRPr="00B53F96" w:rsidRDefault="00AA4BB1" w:rsidP="00B53F96">
      <w:pPr>
        <w:widowControl w:val="0"/>
        <w:numPr>
          <w:ilvl w:val="0"/>
          <w:numId w:val="4"/>
        </w:numPr>
        <w:tabs>
          <w:tab w:val="left" w:pos="924"/>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soli</w:t>
      </w:r>
      <w:r w:rsidR="004F2475" w:rsidRPr="00B53F96">
        <w:rPr>
          <w:rFonts w:ascii="Times New Roman" w:hAnsi="Times New Roman" w:cs="Times New Roman"/>
          <w:sz w:val="28"/>
          <w:szCs w:val="28"/>
          <w:lang w:val="ro-RO"/>
        </w:rPr>
        <w:t>citantul este persoană juridică/</w:t>
      </w:r>
      <w:r w:rsidRPr="00B53F96">
        <w:rPr>
          <w:rFonts w:ascii="Times New Roman" w:hAnsi="Times New Roman" w:cs="Times New Roman"/>
          <w:sz w:val="28"/>
          <w:szCs w:val="28"/>
          <w:lang w:val="ro-RO"/>
        </w:rPr>
        <w:t>fizică sau unitate administrativ-teritorială de nivelul întîi,</w:t>
      </w:r>
      <w:r w:rsidRPr="00B53F96">
        <w:rPr>
          <w:rFonts w:ascii="Times New Roman" w:hAnsi="Times New Roman" w:cs="Times New Roman"/>
          <w:sz w:val="28"/>
          <w:szCs w:val="28"/>
          <w:shd w:val="clear" w:color="auto" w:fill="FFFFFF"/>
          <w:lang w:val="ro-RO"/>
        </w:rPr>
        <w:t xml:space="preserve"> care deţine teren în proprietate, posesie sau folosinţă</w:t>
      </w:r>
      <w:r w:rsidR="004F2475" w:rsidRPr="00B53F96">
        <w:rPr>
          <w:rFonts w:ascii="Times New Roman" w:hAnsi="Times New Roman" w:cs="Times New Roman"/>
          <w:sz w:val="28"/>
          <w:szCs w:val="28"/>
          <w:shd w:val="clear" w:color="auto" w:fill="FFFFFF"/>
          <w:lang w:val="ro-RO"/>
        </w:rPr>
        <w:t xml:space="preserve"> </w:t>
      </w:r>
      <w:r w:rsidR="004F2475" w:rsidRPr="00B53F96">
        <w:rPr>
          <w:rFonts w:ascii="Times New Roman" w:hAnsi="Times New Roman" w:cs="Times New Roman"/>
          <w:sz w:val="28"/>
          <w:szCs w:val="28"/>
          <w:lang w:val="ro-RO"/>
        </w:rPr>
        <w:t>înregistrat în modul stabilit în registrele de publicitate</w:t>
      </w:r>
      <w:r w:rsidR="008A4C0F" w:rsidRPr="00B53F96">
        <w:rPr>
          <w:rFonts w:ascii="Times New Roman" w:hAnsi="Times New Roman" w:cs="Times New Roman"/>
          <w:sz w:val="28"/>
          <w:szCs w:val="28"/>
          <w:lang w:val="ro-RO"/>
        </w:rPr>
        <w:t xml:space="preserve">, </w:t>
      </w:r>
      <w:r w:rsidR="008A4C0F" w:rsidRPr="00B53F96">
        <w:rPr>
          <w:rFonts w:ascii="Times New Roman" w:hAnsi="Times New Roman" w:cs="Times New Roman"/>
          <w:sz w:val="28"/>
          <w:szCs w:val="28"/>
        </w:rPr>
        <w:t>pe care urmează a fi implementat proiectul investițional</w:t>
      </w:r>
      <w:r w:rsidRPr="00B53F96">
        <w:rPr>
          <w:rFonts w:ascii="Times New Roman" w:hAnsi="Times New Roman" w:cs="Times New Roman"/>
          <w:sz w:val="28"/>
          <w:szCs w:val="28"/>
          <w:lang w:val="ro-RO"/>
        </w:rPr>
        <w:t>;</w:t>
      </w:r>
    </w:p>
    <w:p w:rsidR="00AA4BB1" w:rsidRPr="00B53F96" w:rsidRDefault="00AA4BB1" w:rsidP="00B53F96">
      <w:pPr>
        <w:widowControl w:val="0"/>
        <w:numPr>
          <w:ilvl w:val="0"/>
          <w:numId w:val="4"/>
        </w:numPr>
        <w:tabs>
          <w:tab w:val="left" w:pos="948"/>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lastRenderedPageBreak/>
        <w:t>proiectul se implementează într-o unitate administrativ-teritorială de nivelul întîi;</w:t>
      </w:r>
    </w:p>
    <w:p w:rsidR="00AA4BB1" w:rsidRPr="00B53F96" w:rsidRDefault="005759F2" w:rsidP="00B53F96">
      <w:pPr>
        <w:widowControl w:val="0"/>
        <w:numPr>
          <w:ilvl w:val="0"/>
          <w:numId w:val="4"/>
        </w:numPr>
        <w:tabs>
          <w:tab w:val="left" w:pos="919"/>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rPr>
        <w:t>proiectul este</w:t>
      </w:r>
      <w:r w:rsidR="00AA4BB1" w:rsidRPr="00B53F96">
        <w:rPr>
          <w:rFonts w:ascii="Times New Roman" w:hAnsi="Times New Roman" w:cs="Times New Roman"/>
          <w:sz w:val="28"/>
          <w:szCs w:val="28"/>
          <w:lang w:val="ro-RO"/>
        </w:rPr>
        <w:t xml:space="preserve"> avizat pozitiv de o </w:t>
      </w:r>
      <w:r w:rsidR="00AA4BB1" w:rsidRPr="00B53F96">
        <w:rPr>
          <w:rFonts w:ascii="Times New Roman" w:hAnsi="Times New Roman" w:cs="Times New Roman"/>
          <w:sz w:val="28"/>
          <w:szCs w:val="28"/>
          <w:shd w:val="clear" w:color="auto" w:fill="FFFFFF"/>
          <w:lang w:val="ro-RO"/>
        </w:rPr>
        <w:t>instituţie de cercetări de profil</w:t>
      </w:r>
      <w:r w:rsidR="00AA4BB1" w:rsidRPr="00B53F96">
        <w:rPr>
          <w:rFonts w:ascii="Times New Roman" w:hAnsi="Times New Roman" w:cs="Times New Roman"/>
          <w:sz w:val="28"/>
          <w:szCs w:val="28"/>
          <w:lang w:val="ro-RO"/>
        </w:rPr>
        <w:t xml:space="preserve">, </w:t>
      </w:r>
      <w:r w:rsidR="00506618" w:rsidRPr="00B53F96">
        <w:rPr>
          <w:rFonts w:ascii="Times New Roman" w:hAnsi="Times New Roman" w:cs="Times New Roman"/>
          <w:sz w:val="28"/>
          <w:szCs w:val="28"/>
          <w:lang w:val="ro-RO"/>
        </w:rPr>
        <w:t xml:space="preserve">are </w:t>
      </w:r>
      <w:r w:rsidR="00AA4BB1" w:rsidRPr="00B53F96">
        <w:rPr>
          <w:rFonts w:ascii="Times New Roman" w:hAnsi="Times New Roman" w:cs="Times New Roman"/>
          <w:sz w:val="28"/>
          <w:szCs w:val="28"/>
          <w:lang w:val="ro-RO"/>
        </w:rPr>
        <w:t>un deviz de cheltuieli, alte documente confirmative prevăzute de legislaţie;</w:t>
      </w:r>
    </w:p>
    <w:p w:rsidR="00AA4BB1" w:rsidRPr="00B53F96" w:rsidRDefault="00AA4BB1" w:rsidP="00B53F96">
      <w:pPr>
        <w:widowControl w:val="0"/>
        <w:numPr>
          <w:ilvl w:val="0"/>
          <w:numId w:val="4"/>
        </w:numPr>
        <w:tabs>
          <w:tab w:val="left" w:pos="948"/>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costul total al proiectului eligibil nu depăşeşte suma de 1000000 de lei;</w:t>
      </w:r>
    </w:p>
    <w:p w:rsidR="00AA4BB1" w:rsidRPr="00B53F96" w:rsidRDefault="00AA4BB1" w:rsidP="00B53F96">
      <w:pPr>
        <w:widowControl w:val="0"/>
        <w:numPr>
          <w:ilvl w:val="0"/>
          <w:numId w:val="4"/>
        </w:numPr>
        <w:tabs>
          <w:tab w:val="left" w:pos="948"/>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perioada de implementare a proiectului nu depăşeşte 24 de luni;</w:t>
      </w:r>
    </w:p>
    <w:p w:rsidR="00AA4BB1" w:rsidRPr="00B53F96" w:rsidRDefault="00AA4BB1" w:rsidP="00B53F96">
      <w:pPr>
        <w:widowControl w:val="0"/>
        <w:numPr>
          <w:ilvl w:val="0"/>
          <w:numId w:val="4"/>
        </w:numPr>
        <w:tabs>
          <w:tab w:val="left" w:pos="919"/>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contribuţia financiară a solicitantului reprezintă cel puţin 20% din costul total al proiectului </w:t>
      </w:r>
      <w:r w:rsidR="00BD032D" w:rsidRPr="00B53F96">
        <w:rPr>
          <w:rFonts w:ascii="Times New Roman" w:hAnsi="Times New Roman" w:cs="Times New Roman"/>
          <w:sz w:val="28"/>
          <w:szCs w:val="28"/>
          <w:lang w:val="ro-RO"/>
        </w:rPr>
        <w:t>investițional</w:t>
      </w:r>
      <w:r w:rsidRPr="00B53F96">
        <w:rPr>
          <w:rFonts w:ascii="Times New Roman" w:hAnsi="Times New Roman" w:cs="Times New Roman"/>
          <w:sz w:val="28"/>
          <w:szCs w:val="28"/>
          <w:lang w:val="ro-RO"/>
        </w:rPr>
        <w:t>;</w:t>
      </w:r>
    </w:p>
    <w:p w:rsidR="00AA4BB1" w:rsidRPr="00B53F96" w:rsidRDefault="00AA4BB1" w:rsidP="00B53F96">
      <w:pPr>
        <w:widowControl w:val="0"/>
        <w:numPr>
          <w:ilvl w:val="0"/>
          <w:numId w:val="4"/>
        </w:numPr>
        <w:tabs>
          <w:tab w:val="left" w:pos="915"/>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solicitantul aplică cu un singur proiect pentru măsura respectivă pe parcursul perioadei de implementare conform prezentului Regulament;</w:t>
      </w:r>
    </w:p>
    <w:p w:rsidR="00AA4BB1" w:rsidRPr="00B53F96" w:rsidRDefault="00AA4BB1" w:rsidP="00B53F96">
      <w:pPr>
        <w:widowControl w:val="0"/>
        <w:numPr>
          <w:ilvl w:val="0"/>
          <w:numId w:val="4"/>
        </w:numPr>
        <w:tabs>
          <w:tab w:val="left" w:pos="919"/>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se asigură durabilitatea proiectului subvenţionat pe parcursul a </w:t>
      </w:r>
      <w:r w:rsidR="00367FF5" w:rsidRPr="00B53F96">
        <w:rPr>
          <w:rFonts w:ascii="Times New Roman" w:hAnsi="Times New Roman" w:cs="Times New Roman"/>
          <w:sz w:val="28"/>
          <w:szCs w:val="28"/>
          <w:lang w:val="ro-RO"/>
        </w:rPr>
        <w:t>10</w:t>
      </w:r>
      <w:r w:rsidRPr="00B53F96">
        <w:rPr>
          <w:rFonts w:ascii="Times New Roman" w:hAnsi="Times New Roman" w:cs="Times New Roman"/>
          <w:sz w:val="28"/>
          <w:szCs w:val="28"/>
          <w:lang w:val="ro-RO"/>
        </w:rPr>
        <w:t xml:space="preserve"> ani după darea în exploatare a obiectului;</w:t>
      </w:r>
    </w:p>
    <w:p w:rsidR="00AA4BB1" w:rsidRPr="00B53F96" w:rsidRDefault="00AA4BB1" w:rsidP="00B53F96">
      <w:pPr>
        <w:widowControl w:val="0"/>
        <w:numPr>
          <w:ilvl w:val="0"/>
          <w:numId w:val="4"/>
        </w:numPr>
        <w:tabs>
          <w:tab w:val="left" w:pos="915"/>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solicitantul deţine actele permisive necesare pentru efectuarea investiţiei şi respectă cerinţele specifice de mediu asociate investiţiei;</w:t>
      </w:r>
    </w:p>
    <w:p w:rsidR="00AA4BB1" w:rsidRPr="00B53F96" w:rsidRDefault="00AA4BB1" w:rsidP="00B53F96">
      <w:pPr>
        <w:widowControl w:val="0"/>
        <w:numPr>
          <w:ilvl w:val="0"/>
          <w:numId w:val="4"/>
        </w:numPr>
        <w:tabs>
          <w:tab w:val="left" w:pos="1035"/>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la etapa implementării, proiectul investiţional nu constituie obiect de finanţare nerambursabilă în cadrul altor programe finanţate din bugetul de stat sau din sursele partenerilor de dezvoltare.</w:t>
      </w:r>
    </w:p>
    <w:p w:rsidR="00AA4BB1" w:rsidRPr="00B53F96" w:rsidRDefault="00974A6C" w:rsidP="00B53F96">
      <w:pPr>
        <w:widowControl w:val="0"/>
        <w:tabs>
          <w:tab w:val="left" w:pos="886"/>
        </w:tabs>
        <w:spacing w:after="0" w:line="274" w:lineRule="exact"/>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    </w:t>
      </w:r>
      <w:r w:rsidR="00BD78D2" w:rsidRPr="00B53F96">
        <w:rPr>
          <w:rFonts w:ascii="Times New Roman" w:hAnsi="Times New Roman" w:cs="Times New Roman"/>
          <w:sz w:val="28"/>
          <w:szCs w:val="28"/>
          <w:lang w:val="ro-RO"/>
        </w:rPr>
        <w:t>8.</w:t>
      </w:r>
      <w:r w:rsidR="00654CAB" w:rsidRPr="00B53F96">
        <w:rPr>
          <w:rFonts w:ascii="Times New Roman" w:hAnsi="Times New Roman" w:cs="Times New Roman"/>
          <w:sz w:val="28"/>
          <w:szCs w:val="28"/>
          <w:lang w:val="ro-RO"/>
        </w:rPr>
        <w:t xml:space="preserve"> </w:t>
      </w:r>
      <w:r w:rsidR="00300DED" w:rsidRPr="00B53F96">
        <w:rPr>
          <w:rFonts w:ascii="Times New Roman" w:hAnsi="Times New Roman" w:cs="Times New Roman"/>
          <w:sz w:val="28"/>
          <w:szCs w:val="28"/>
          <w:lang w:val="ro-RO"/>
        </w:rPr>
        <w:t>D</w:t>
      </w:r>
      <w:r w:rsidR="00AA4BB1" w:rsidRPr="00B53F96">
        <w:rPr>
          <w:rFonts w:ascii="Times New Roman" w:hAnsi="Times New Roman" w:cs="Times New Roman"/>
          <w:sz w:val="28"/>
          <w:szCs w:val="28"/>
          <w:lang w:val="ro-RO"/>
        </w:rPr>
        <w:t>osarul de aplicare pentru obţinerea subvenţiilor în avans include următoarele documente:</w:t>
      </w:r>
    </w:p>
    <w:p w:rsidR="00AA4BB1" w:rsidRPr="00B53F96" w:rsidRDefault="00AA4BB1" w:rsidP="00B53F96">
      <w:pPr>
        <w:widowControl w:val="0"/>
        <w:numPr>
          <w:ilvl w:val="0"/>
          <w:numId w:val="5"/>
        </w:numPr>
        <w:tabs>
          <w:tab w:val="left" w:pos="924"/>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cererea de solicitare a subvenţiei în avans;</w:t>
      </w:r>
    </w:p>
    <w:p w:rsidR="00AA4BB1" w:rsidRPr="00B53F96" w:rsidRDefault="00AA4BB1" w:rsidP="00B53F96">
      <w:pPr>
        <w:widowControl w:val="0"/>
        <w:numPr>
          <w:ilvl w:val="0"/>
          <w:numId w:val="5"/>
        </w:numPr>
        <w:tabs>
          <w:tab w:val="left" w:pos="915"/>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proiectul elaborat pentru o perioadă de 5 ani, care să demonstreze fezabilitatea proiectului investiţional;</w:t>
      </w:r>
    </w:p>
    <w:p w:rsidR="00AA4BB1" w:rsidRPr="00B53F96" w:rsidRDefault="00AA4BB1" w:rsidP="00B53F96">
      <w:pPr>
        <w:widowControl w:val="0"/>
        <w:numPr>
          <w:ilvl w:val="0"/>
          <w:numId w:val="5"/>
        </w:numPr>
        <w:tabs>
          <w:tab w:val="left" w:pos="920"/>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declaraţia pe proprie răspundere privind veridicitatea informaţiilor şi a documentelor prezentate;</w:t>
      </w:r>
    </w:p>
    <w:p w:rsidR="00AA4BB1" w:rsidRPr="00B53F96" w:rsidRDefault="00AA4BB1" w:rsidP="00B53F96">
      <w:pPr>
        <w:widowControl w:val="0"/>
        <w:numPr>
          <w:ilvl w:val="0"/>
          <w:numId w:val="5"/>
        </w:numPr>
        <w:tabs>
          <w:tab w:val="left" w:pos="948"/>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declaraţia cu privire la conflictul de interese;</w:t>
      </w:r>
    </w:p>
    <w:p w:rsidR="00AA4BB1" w:rsidRPr="00B53F96" w:rsidRDefault="00AA4BB1" w:rsidP="00B53F96">
      <w:pPr>
        <w:widowControl w:val="0"/>
        <w:numPr>
          <w:ilvl w:val="0"/>
          <w:numId w:val="5"/>
        </w:numPr>
        <w:tabs>
          <w:tab w:val="left" w:pos="910"/>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dovada capacităţii de cofinanţare în proporţie de cel puţin 20% din valoarea proiectului investiţional (pentru persoane fizice și juridice)</w:t>
      </w:r>
      <w:r w:rsidR="008C64F0" w:rsidRPr="00B53F96">
        <w:rPr>
          <w:rFonts w:ascii="Times New Roman" w:hAnsi="Times New Roman" w:cs="Times New Roman"/>
          <w:sz w:val="28"/>
          <w:szCs w:val="28"/>
          <w:lang w:val="ro-RO"/>
        </w:rPr>
        <w:t>;</w:t>
      </w:r>
    </w:p>
    <w:p w:rsidR="00AA4BB1" w:rsidRPr="00B53F96" w:rsidRDefault="008C64F0" w:rsidP="00B53F96">
      <w:pPr>
        <w:widowControl w:val="0"/>
        <w:numPr>
          <w:ilvl w:val="0"/>
          <w:numId w:val="5"/>
        </w:numPr>
        <w:tabs>
          <w:tab w:val="left" w:pos="910"/>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rPr>
        <w:t>copia avizului la proiectul investițional emis de către o instituție de cercetare de profil;</w:t>
      </w:r>
    </w:p>
    <w:p w:rsidR="00AA4BB1" w:rsidRPr="00B53F96" w:rsidRDefault="00AA4BB1" w:rsidP="00B53F96">
      <w:pPr>
        <w:widowControl w:val="0"/>
        <w:numPr>
          <w:ilvl w:val="0"/>
          <w:numId w:val="5"/>
        </w:numPr>
        <w:tabs>
          <w:tab w:val="left" w:pos="948"/>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în cazul implicării bunurilor, inclusiv terenuri ce reprezintă proprietate publică copia deciziei consiliului local privind:</w:t>
      </w:r>
    </w:p>
    <w:p w:rsidR="00AA4BB1" w:rsidRPr="00B53F96" w:rsidRDefault="00AA4BB1" w:rsidP="00B53F96">
      <w:pPr>
        <w:widowControl w:val="0"/>
        <w:numPr>
          <w:ilvl w:val="0"/>
          <w:numId w:val="6"/>
        </w:numPr>
        <w:tabs>
          <w:tab w:val="left" w:pos="929"/>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aprobarea proiectului investiţional;</w:t>
      </w:r>
    </w:p>
    <w:p w:rsidR="00AA4BB1" w:rsidRPr="00B53F96" w:rsidRDefault="00AA4BB1" w:rsidP="00B53F96">
      <w:pPr>
        <w:widowControl w:val="0"/>
        <w:numPr>
          <w:ilvl w:val="0"/>
          <w:numId w:val="6"/>
        </w:numPr>
        <w:tabs>
          <w:tab w:val="left" w:pos="910"/>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dovada capacităţii de cofinanţare în proporţie de cel puţin 20% din valoarea proiectului investiţional;</w:t>
      </w:r>
    </w:p>
    <w:p w:rsidR="00AA4BB1" w:rsidRPr="00B53F96" w:rsidRDefault="00AA4BB1" w:rsidP="00B53F96">
      <w:pPr>
        <w:widowControl w:val="0"/>
        <w:numPr>
          <w:ilvl w:val="0"/>
          <w:numId w:val="6"/>
        </w:numPr>
        <w:tabs>
          <w:tab w:val="left" w:pos="924"/>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împuternicirea primarului </w:t>
      </w:r>
      <w:r w:rsidR="006B5754" w:rsidRPr="00B53F96">
        <w:rPr>
          <w:rFonts w:ascii="Times New Roman" w:hAnsi="Times New Roman" w:cs="Times New Roman"/>
          <w:sz w:val="28"/>
          <w:szCs w:val="28"/>
          <w:lang w:val="ro-RO"/>
        </w:rPr>
        <w:t xml:space="preserve">sau a persoanei responsabile în modul </w:t>
      </w:r>
      <w:r w:rsidRPr="00B53F96">
        <w:rPr>
          <w:rFonts w:ascii="Times New Roman" w:hAnsi="Times New Roman" w:cs="Times New Roman"/>
          <w:sz w:val="28"/>
          <w:szCs w:val="28"/>
          <w:lang w:val="ro-RO"/>
        </w:rPr>
        <w:t>stabilit, pentru a depune cererea de proiect investiţional, cu dreptul de a semna contractul de acordare a subvenţiei în avans şi alte acte necesare;</w:t>
      </w:r>
    </w:p>
    <w:p w:rsidR="00AA4BB1" w:rsidRPr="00B53F96" w:rsidRDefault="00AA4BB1" w:rsidP="00B53F96">
      <w:pPr>
        <w:widowControl w:val="0"/>
        <w:numPr>
          <w:ilvl w:val="0"/>
          <w:numId w:val="5"/>
        </w:numPr>
        <w:tabs>
          <w:tab w:val="left" w:pos="948"/>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documentaţia de proiect şi devizul de cheltuieli elaborat pentru investiţia solicitată;</w:t>
      </w:r>
    </w:p>
    <w:p w:rsidR="00AA4BB1" w:rsidRPr="00B53F96" w:rsidRDefault="000A6BC3" w:rsidP="00B53F96">
      <w:pPr>
        <w:widowControl w:val="0"/>
        <w:numPr>
          <w:ilvl w:val="0"/>
          <w:numId w:val="5"/>
        </w:numPr>
        <w:tabs>
          <w:tab w:val="left" w:pos="924"/>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în cazul cînd proiectul prevede construcţia unor construcţii capitale,  </w:t>
      </w:r>
      <w:r w:rsidR="00AA4BB1" w:rsidRPr="00B53F96">
        <w:rPr>
          <w:rFonts w:ascii="Times New Roman" w:hAnsi="Times New Roman" w:cs="Times New Roman"/>
          <w:sz w:val="28"/>
          <w:szCs w:val="28"/>
          <w:lang w:val="ro-RO"/>
        </w:rPr>
        <w:t xml:space="preserve">copia actelor permisive necesare pentru efectuarea investiţiei, </w:t>
      </w:r>
      <w:r w:rsidR="005D3461" w:rsidRPr="00B53F96">
        <w:rPr>
          <w:rFonts w:ascii="Times New Roman" w:hAnsi="Times New Roman" w:cs="Times New Roman"/>
          <w:sz w:val="28"/>
          <w:szCs w:val="28"/>
          <w:lang w:val="ro-RO"/>
        </w:rPr>
        <w:t xml:space="preserve">obținute </w:t>
      </w:r>
      <w:r w:rsidR="00AA4BB1" w:rsidRPr="00B53F96">
        <w:rPr>
          <w:rFonts w:ascii="Times New Roman" w:hAnsi="Times New Roman" w:cs="Times New Roman"/>
          <w:sz w:val="28"/>
          <w:szCs w:val="28"/>
          <w:lang w:val="ro-RO"/>
        </w:rPr>
        <w:t xml:space="preserve">în conformitate cu prevederile </w:t>
      </w:r>
      <w:r w:rsidR="00AA4BB1" w:rsidRPr="00B53F96">
        <w:rPr>
          <w:rStyle w:val="Bodytext20"/>
          <w:rFonts w:eastAsiaTheme="majorEastAsia"/>
          <w:color w:val="auto"/>
          <w:sz w:val="28"/>
          <w:szCs w:val="28"/>
        </w:rPr>
        <w:t>Legii nr.163/2010</w:t>
      </w:r>
      <w:r w:rsidR="00AA4BB1" w:rsidRPr="00B53F96">
        <w:rPr>
          <w:rStyle w:val="Bodytext20"/>
          <w:color w:val="auto"/>
          <w:sz w:val="28"/>
          <w:szCs w:val="28"/>
        </w:rPr>
        <w:t xml:space="preserve"> </w:t>
      </w:r>
      <w:r w:rsidR="00AA4BB1" w:rsidRPr="00B53F96">
        <w:rPr>
          <w:rFonts w:ascii="Times New Roman" w:hAnsi="Times New Roman" w:cs="Times New Roman"/>
          <w:sz w:val="28"/>
          <w:szCs w:val="28"/>
          <w:lang w:val="ro-RO"/>
        </w:rPr>
        <w:t xml:space="preserve">privind autorizarea executării lucrărilor de construcţie, </w:t>
      </w:r>
      <w:r w:rsidR="00AA4BB1" w:rsidRPr="00B53F96">
        <w:rPr>
          <w:rStyle w:val="Bodytext20"/>
          <w:rFonts w:eastAsiaTheme="majorEastAsia"/>
          <w:color w:val="auto"/>
          <w:sz w:val="28"/>
          <w:szCs w:val="28"/>
        </w:rPr>
        <w:t>Legii nr.851/1996</w:t>
      </w:r>
      <w:r w:rsidR="00AA4BB1" w:rsidRPr="00B53F96">
        <w:rPr>
          <w:rStyle w:val="Bodytext20"/>
          <w:color w:val="auto"/>
          <w:sz w:val="28"/>
          <w:szCs w:val="28"/>
        </w:rPr>
        <w:t xml:space="preserve"> </w:t>
      </w:r>
      <w:r w:rsidR="00AA4BB1" w:rsidRPr="00B53F96">
        <w:rPr>
          <w:rFonts w:ascii="Times New Roman" w:hAnsi="Times New Roman" w:cs="Times New Roman"/>
          <w:sz w:val="28"/>
          <w:szCs w:val="28"/>
          <w:lang w:val="ro-RO"/>
        </w:rPr>
        <w:t xml:space="preserve">privind expertiza ecologică şi </w:t>
      </w:r>
      <w:r w:rsidR="00AA4BB1" w:rsidRPr="00B53F96">
        <w:rPr>
          <w:rStyle w:val="Bodytext20"/>
          <w:rFonts w:eastAsiaTheme="majorEastAsia"/>
          <w:color w:val="auto"/>
          <w:sz w:val="28"/>
          <w:szCs w:val="28"/>
        </w:rPr>
        <w:t>Legii nr.86/2014</w:t>
      </w:r>
      <w:r w:rsidR="00AA4BB1" w:rsidRPr="00B53F96">
        <w:rPr>
          <w:rStyle w:val="Bodytext20"/>
          <w:color w:val="auto"/>
          <w:sz w:val="28"/>
          <w:szCs w:val="28"/>
        </w:rPr>
        <w:t xml:space="preserve"> </w:t>
      </w:r>
      <w:r w:rsidR="00AA4BB1" w:rsidRPr="00B53F96">
        <w:rPr>
          <w:rFonts w:ascii="Times New Roman" w:hAnsi="Times New Roman" w:cs="Times New Roman"/>
          <w:sz w:val="28"/>
          <w:szCs w:val="28"/>
          <w:lang w:val="ro-RO"/>
        </w:rPr>
        <w:t>privind evalu</w:t>
      </w:r>
      <w:r w:rsidR="009A4846" w:rsidRPr="00B53F96">
        <w:rPr>
          <w:rFonts w:ascii="Times New Roman" w:hAnsi="Times New Roman" w:cs="Times New Roman"/>
          <w:sz w:val="28"/>
          <w:szCs w:val="28"/>
          <w:lang w:val="ro-RO"/>
        </w:rPr>
        <w:t>area impactului asupra mediului.</w:t>
      </w:r>
    </w:p>
    <w:p w:rsidR="00AA4BB1" w:rsidRPr="00B53F96" w:rsidRDefault="00974A6C" w:rsidP="00B53F96">
      <w:pPr>
        <w:widowControl w:val="0"/>
        <w:tabs>
          <w:tab w:val="left" w:pos="886"/>
        </w:tabs>
        <w:spacing w:after="0" w:line="274" w:lineRule="exact"/>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    </w:t>
      </w:r>
      <w:r w:rsidR="00BD78D2" w:rsidRPr="00B53F96">
        <w:rPr>
          <w:rFonts w:ascii="Times New Roman" w:hAnsi="Times New Roman" w:cs="Times New Roman"/>
          <w:sz w:val="28"/>
          <w:szCs w:val="28"/>
          <w:lang w:val="ro-RO"/>
        </w:rPr>
        <w:t>9.</w:t>
      </w:r>
      <w:r w:rsidR="00654CAB" w:rsidRPr="00B53F96">
        <w:rPr>
          <w:rFonts w:ascii="Times New Roman" w:hAnsi="Times New Roman" w:cs="Times New Roman"/>
          <w:sz w:val="28"/>
          <w:szCs w:val="28"/>
          <w:lang w:val="ro-RO"/>
        </w:rPr>
        <w:t xml:space="preserve"> </w:t>
      </w:r>
      <w:r w:rsidR="00AA4BB1" w:rsidRPr="00B53F96">
        <w:rPr>
          <w:rFonts w:ascii="Times New Roman" w:hAnsi="Times New Roman" w:cs="Times New Roman"/>
          <w:sz w:val="28"/>
          <w:szCs w:val="28"/>
          <w:lang w:val="ro-RO"/>
        </w:rPr>
        <w:t>La finalizarea implementării proiectului, solicitantul asigură prezentarea următoarelor documente:</w:t>
      </w:r>
    </w:p>
    <w:p w:rsidR="00AA4BB1" w:rsidRPr="00B53F96" w:rsidRDefault="00AA4BB1" w:rsidP="00B53F96">
      <w:pPr>
        <w:widowControl w:val="0"/>
        <w:numPr>
          <w:ilvl w:val="0"/>
          <w:numId w:val="7"/>
        </w:numPr>
        <w:tabs>
          <w:tab w:val="left" w:pos="910"/>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copia procesului-verbal de executare a lucrărilor, cu anexarea devizului de cheltuieli descifrat pentru materialele utilizate, serviciile de montare şi instalare;</w:t>
      </w:r>
    </w:p>
    <w:p w:rsidR="00AA4BB1" w:rsidRPr="00B53F96" w:rsidRDefault="000A6BC3" w:rsidP="00B53F96">
      <w:pPr>
        <w:widowControl w:val="0"/>
        <w:numPr>
          <w:ilvl w:val="0"/>
          <w:numId w:val="7"/>
        </w:numPr>
        <w:tabs>
          <w:tab w:val="left" w:pos="920"/>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în cazul cînd proiectul </w:t>
      </w:r>
      <w:r w:rsidR="00715C71" w:rsidRPr="00B53F96">
        <w:rPr>
          <w:rFonts w:ascii="Times New Roman" w:hAnsi="Times New Roman" w:cs="Times New Roman"/>
          <w:sz w:val="28"/>
          <w:szCs w:val="28"/>
          <w:lang w:val="ro-RO"/>
        </w:rPr>
        <w:t>se va</w:t>
      </w:r>
      <w:r w:rsidR="00715C71" w:rsidRPr="00B53F96">
        <w:rPr>
          <w:rFonts w:ascii="Times New Roman" w:hAnsi="Times New Roman" w:cs="Times New Roman"/>
          <w:sz w:val="28"/>
          <w:szCs w:val="28"/>
        </w:rPr>
        <w:t xml:space="preserve"> finaliza cu realizarea unor construcții sau instalații</w:t>
      </w:r>
      <w:r w:rsidR="00715C71" w:rsidRPr="00B53F96">
        <w:rPr>
          <w:rFonts w:ascii="Times New Roman" w:hAnsi="Times New Roman" w:cs="Times New Roman"/>
          <w:sz w:val="28"/>
          <w:szCs w:val="28"/>
          <w:lang w:val="ro-RO"/>
        </w:rPr>
        <w:t>,</w:t>
      </w:r>
      <w:r w:rsidRPr="00B53F96">
        <w:rPr>
          <w:rFonts w:ascii="Times New Roman" w:hAnsi="Times New Roman" w:cs="Times New Roman"/>
          <w:sz w:val="28"/>
          <w:szCs w:val="28"/>
          <w:lang w:val="ro-RO"/>
        </w:rPr>
        <w:t xml:space="preserve">  </w:t>
      </w:r>
      <w:r w:rsidR="00AA4BB1" w:rsidRPr="00B53F96">
        <w:rPr>
          <w:rFonts w:ascii="Times New Roman" w:hAnsi="Times New Roman" w:cs="Times New Roman"/>
          <w:sz w:val="28"/>
          <w:szCs w:val="28"/>
          <w:lang w:val="ro-RO"/>
        </w:rPr>
        <w:t>copia procesului-verbal de recepţie la finalizarea lucrărilor, precum şi a procesului</w:t>
      </w:r>
      <w:r w:rsidR="00B53F96">
        <w:rPr>
          <w:rFonts w:ascii="Times New Roman" w:hAnsi="Times New Roman" w:cs="Times New Roman"/>
          <w:sz w:val="28"/>
          <w:szCs w:val="28"/>
          <w:lang w:val="ro-RO"/>
        </w:rPr>
        <w:t xml:space="preserve"> </w:t>
      </w:r>
      <w:r w:rsidR="00AA4BB1" w:rsidRPr="00B53F96">
        <w:rPr>
          <w:rFonts w:ascii="Times New Roman" w:hAnsi="Times New Roman" w:cs="Times New Roman"/>
          <w:sz w:val="28"/>
          <w:szCs w:val="28"/>
          <w:lang w:val="ro-RO"/>
        </w:rPr>
        <w:t>- verbal de recepţie finală, însoţite de decizia/acordul/avizul eliberat de autoritatea competentă în domeniul mediului şi resurselor naturale;</w:t>
      </w:r>
    </w:p>
    <w:p w:rsidR="00AA4BB1" w:rsidRPr="00B53F96" w:rsidRDefault="00AA4BB1" w:rsidP="00B53F96">
      <w:pPr>
        <w:widowControl w:val="0"/>
        <w:numPr>
          <w:ilvl w:val="0"/>
          <w:numId w:val="7"/>
        </w:numPr>
        <w:tabs>
          <w:tab w:val="left" w:pos="920"/>
        </w:tabs>
        <w:spacing w:after="0" w:line="274" w:lineRule="exact"/>
        <w:ind w:firstLine="60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actele primare contabile (copiile facturilor fiscale/declaraţiilor vamale, invoice-urilor) sau alte instrumente de plată admise pe teritoriul Republicii Moldova care nu </w:t>
      </w:r>
      <w:r w:rsidR="00974A6C" w:rsidRPr="00B53F96">
        <w:rPr>
          <w:rFonts w:ascii="Times New Roman" w:hAnsi="Times New Roman" w:cs="Times New Roman"/>
          <w:sz w:val="28"/>
          <w:szCs w:val="28"/>
          <w:lang w:val="ro-RO"/>
        </w:rPr>
        <w:t>contravin cadrului legal.</w:t>
      </w:r>
    </w:p>
    <w:p w:rsidR="00CA5E2F" w:rsidRPr="00B53F96" w:rsidRDefault="00CA5E2F" w:rsidP="00B53F96">
      <w:pPr>
        <w:pStyle w:val="a5"/>
        <w:spacing w:after="0"/>
        <w:rPr>
          <w:rFonts w:ascii="Times New Roman" w:hAnsi="Times New Roman"/>
          <w:b/>
          <w:sz w:val="28"/>
          <w:szCs w:val="28"/>
          <w:lang w:val="ro-RO"/>
        </w:rPr>
      </w:pPr>
      <w:r w:rsidRPr="00B53F96">
        <w:rPr>
          <w:rFonts w:ascii="Times New Roman" w:hAnsi="Times New Roman"/>
          <w:b/>
          <w:sz w:val="28"/>
          <w:szCs w:val="28"/>
          <w:lang w:val="ro-RO"/>
        </w:rPr>
        <w:t xml:space="preserve">                                        </w:t>
      </w:r>
    </w:p>
    <w:p w:rsidR="00CA5E2F" w:rsidRPr="00B53F96" w:rsidRDefault="00CA5E2F" w:rsidP="00B53F96">
      <w:pPr>
        <w:pStyle w:val="a5"/>
        <w:spacing w:after="0"/>
        <w:jc w:val="center"/>
        <w:rPr>
          <w:rFonts w:ascii="Times New Roman" w:hAnsi="Times New Roman"/>
          <w:b/>
          <w:sz w:val="28"/>
          <w:szCs w:val="28"/>
          <w:lang w:val="ro-RO"/>
        </w:rPr>
      </w:pPr>
      <w:r w:rsidRPr="00B53F96">
        <w:rPr>
          <w:rFonts w:ascii="Times New Roman" w:hAnsi="Times New Roman"/>
          <w:b/>
          <w:sz w:val="28"/>
          <w:szCs w:val="28"/>
          <w:lang w:val="ro-RO"/>
        </w:rPr>
        <w:lastRenderedPageBreak/>
        <w:t>Secţiunea a 2-a</w:t>
      </w:r>
    </w:p>
    <w:p w:rsidR="00AA4BB1" w:rsidRPr="00B53F96" w:rsidRDefault="00AA4BB1" w:rsidP="00B53F96">
      <w:pPr>
        <w:widowControl w:val="0"/>
        <w:tabs>
          <w:tab w:val="left" w:pos="928"/>
        </w:tabs>
        <w:spacing w:after="0" w:line="274" w:lineRule="exact"/>
        <w:ind w:left="786"/>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 xml:space="preserve">Măsura nr.2. </w:t>
      </w:r>
      <w:r w:rsidR="00367FF5" w:rsidRPr="00B53F96">
        <w:rPr>
          <w:rFonts w:ascii="Times New Roman" w:hAnsi="Times New Roman" w:cs="Times New Roman"/>
          <w:b/>
          <w:sz w:val="28"/>
          <w:szCs w:val="28"/>
          <w:lang w:val="ro-RO"/>
        </w:rPr>
        <w:t xml:space="preserve">Aplicarea măsurilor de </w:t>
      </w:r>
      <w:r w:rsidRPr="00B53F96">
        <w:rPr>
          <w:rFonts w:ascii="Times New Roman" w:hAnsi="Times New Roman" w:cs="Times New Roman"/>
          <w:b/>
          <w:sz w:val="28"/>
          <w:szCs w:val="28"/>
          <w:lang w:val="ro-RO"/>
        </w:rPr>
        <w:t xml:space="preserve">ameliorarea </w:t>
      </w:r>
      <w:r w:rsidR="009E7A2C" w:rsidRPr="00B53F96">
        <w:rPr>
          <w:rFonts w:ascii="Times New Roman" w:hAnsi="Times New Roman" w:cs="Times New Roman"/>
          <w:b/>
          <w:sz w:val="28"/>
          <w:szCs w:val="28"/>
          <w:lang w:val="ro-RO"/>
        </w:rPr>
        <w:t xml:space="preserve">chimică </w:t>
      </w:r>
      <w:r w:rsidRPr="00B53F96">
        <w:rPr>
          <w:rFonts w:ascii="Times New Roman" w:hAnsi="Times New Roman" w:cs="Times New Roman"/>
          <w:b/>
          <w:sz w:val="28"/>
          <w:szCs w:val="28"/>
          <w:lang w:val="ro-RO"/>
        </w:rPr>
        <w:t>a solurilor</w:t>
      </w:r>
    </w:p>
    <w:p w:rsidR="00974A6C" w:rsidRPr="00B53F96" w:rsidRDefault="00974A6C" w:rsidP="00B53F96">
      <w:pPr>
        <w:widowControl w:val="0"/>
        <w:tabs>
          <w:tab w:val="left" w:pos="928"/>
        </w:tabs>
        <w:spacing w:after="0" w:line="274" w:lineRule="exact"/>
        <w:ind w:left="786"/>
        <w:jc w:val="center"/>
        <w:rPr>
          <w:rFonts w:ascii="Times New Roman" w:hAnsi="Times New Roman" w:cs="Times New Roman"/>
          <w:b/>
          <w:sz w:val="28"/>
          <w:szCs w:val="28"/>
          <w:lang w:val="ro-RO"/>
        </w:rPr>
      </w:pPr>
    </w:p>
    <w:p w:rsidR="00367FF5" w:rsidRPr="00B53F96" w:rsidRDefault="00974A6C" w:rsidP="00B53F96">
      <w:pPr>
        <w:widowControl w:val="0"/>
        <w:tabs>
          <w:tab w:val="left" w:pos="860"/>
        </w:tabs>
        <w:spacing w:after="0" w:line="274" w:lineRule="exact"/>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   </w:t>
      </w:r>
      <w:r w:rsidR="0047125E" w:rsidRPr="00B53F96">
        <w:rPr>
          <w:rFonts w:ascii="Times New Roman" w:hAnsi="Times New Roman" w:cs="Times New Roman"/>
          <w:sz w:val="28"/>
          <w:szCs w:val="28"/>
          <w:lang w:val="ro-RO"/>
        </w:rPr>
        <w:t>10.</w:t>
      </w:r>
      <w:r w:rsidR="00AA4BB1" w:rsidRPr="00B53F96">
        <w:rPr>
          <w:rFonts w:ascii="Times New Roman" w:hAnsi="Times New Roman" w:cs="Times New Roman"/>
          <w:i/>
          <w:sz w:val="28"/>
          <w:szCs w:val="28"/>
          <w:lang w:val="ro-RO"/>
        </w:rPr>
        <w:t xml:space="preserve"> </w:t>
      </w:r>
      <w:r w:rsidR="00A441C9" w:rsidRPr="00B53F96">
        <w:rPr>
          <w:rStyle w:val="Bodytext2Italic"/>
          <w:i w:val="0"/>
          <w:color w:val="auto"/>
          <w:sz w:val="28"/>
          <w:szCs w:val="28"/>
        </w:rPr>
        <w:t>Domeniul de acţiune</w:t>
      </w:r>
      <w:r w:rsidR="00A441C9" w:rsidRPr="00B53F96">
        <w:rPr>
          <w:rFonts w:ascii="Times New Roman" w:hAnsi="Times New Roman" w:cs="Times New Roman"/>
          <w:i/>
          <w:sz w:val="28"/>
          <w:szCs w:val="28"/>
          <w:lang w:val="ro-RO"/>
        </w:rPr>
        <w:t>:</w:t>
      </w:r>
      <w:r w:rsidR="00A441C9" w:rsidRPr="00B53F96">
        <w:rPr>
          <w:rFonts w:ascii="Times New Roman" w:hAnsi="Times New Roman" w:cs="Times New Roman"/>
          <w:sz w:val="28"/>
          <w:szCs w:val="28"/>
          <w:lang w:val="ro-RO"/>
        </w:rPr>
        <w:t xml:space="preserve"> </w:t>
      </w:r>
      <w:r w:rsidR="002A0D78" w:rsidRPr="00B53F96">
        <w:rPr>
          <w:rFonts w:ascii="Times New Roman" w:hAnsi="Times New Roman" w:cs="Times New Roman"/>
          <w:sz w:val="28"/>
          <w:szCs w:val="28"/>
          <w:lang w:val="ro-RO"/>
        </w:rPr>
        <w:t>Se propune ca subvenţia în avans în cadrul prezentei măsuri să fie acordată pentru cofinanţarea proiectelor investiționale de implementare a măsurilor</w:t>
      </w:r>
      <w:r w:rsidR="00A441C9" w:rsidRPr="00B53F96">
        <w:rPr>
          <w:rFonts w:ascii="Times New Roman" w:hAnsi="Times New Roman" w:cs="Times New Roman"/>
          <w:sz w:val="28"/>
          <w:szCs w:val="28"/>
          <w:lang w:val="ro-RO"/>
        </w:rPr>
        <w:t xml:space="preserve">, </w:t>
      </w:r>
      <w:r w:rsidR="00AA4BB1" w:rsidRPr="00B53F96">
        <w:rPr>
          <w:rFonts w:ascii="Times New Roman" w:hAnsi="Times New Roman" w:cs="Times New Roman"/>
          <w:sz w:val="28"/>
          <w:szCs w:val="28"/>
          <w:lang w:val="ro-RO"/>
        </w:rPr>
        <w:t>activităților ce țin de  ameliorarea chimică a solurilor, pe terenuri agricole cu soluri salinizate-solonețizate (semihidromorfe și hidromorfe), cum ar fi:</w:t>
      </w:r>
      <w:r w:rsidR="005A4F24" w:rsidRPr="00B53F96">
        <w:rPr>
          <w:rFonts w:ascii="Times New Roman" w:hAnsi="Times New Roman" w:cs="Times New Roman"/>
          <w:sz w:val="28"/>
          <w:szCs w:val="28"/>
          <w:lang w:val="ro-RO"/>
        </w:rPr>
        <w:t xml:space="preserve"> „</w:t>
      </w:r>
      <w:r w:rsidR="006A48D6" w:rsidRPr="00B53F96">
        <w:rPr>
          <w:rFonts w:ascii="Times New Roman" w:hAnsi="Times New Roman" w:cs="Times New Roman"/>
          <w:sz w:val="28"/>
          <w:szCs w:val="28"/>
          <w:lang w:val="ro-RO"/>
        </w:rPr>
        <w:t xml:space="preserve">Proiecte ce conțin măsuri, </w:t>
      </w:r>
      <w:r w:rsidR="00DB0380" w:rsidRPr="00B53F96">
        <w:rPr>
          <w:rFonts w:ascii="Times New Roman" w:hAnsi="Times New Roman" w:cs="Times New Roman"/>
          <w:sz w:val="28"/>
          <w:szCs w:val="28"/>
          <w:lang w:val="ro-RO"/>
        </w:rPr>
        <w:t>l</w:t>
      </w:r>
      <w:r w:rsidR="00AA4BB1" w:rsidRPr="00B53F96">
        <w:rPr>
          <w:rFonts w:ascii="Times New Roman" w:hAnsi="Times New Roman" w:cs="Times New Roman"/>
          <w:sz w:val="28"/>
          <w:szCs w:val="28"/>
          <w:lang w:val="ro-RO"/>
        </w:rPr>
        <w:t>ucrări de ameliorare a solurilor saraturate (alcalice)</w:t>
      </w:r>
      <w:r w:rsidR="005A4F24" w:rsidRPr="00B53F96">
        <w:rPr>
          <w:rFonts w:ascii="Times New Roman" w:hAnsi="Times New Roman" w:cs="Times New Roman"/>
          <w:sz w:val="28"/>
          <w:szCs w:val="28"/>
          <w:lang w:val="ro-RO"/>
        </w:rPr>
        <w:t>”</w:t>
      </w:r>
      <w:r w:rsidR="006B5754" w:rsidRPr="00B53F96">
        <w:rPr>
          <w:rFonts w:ascii="Times New Roman" w:hAnsi="Times New Roman" w:cs="Times New Roman"/>
          <w:sz w:val="28"/>
          <w:szCs w:val="28"/>
          <w:lang w:val="ro-RO"/>
        </w:rPr>
        <w:t>.</w:t>
      </w:r>
    </w:p>
    <w:p w:rsidR="00AA4BB1" w:rsidRPr="00B53F96" w:rsidRDefault="00AA4BB1" w:rsidP="00B53F96">
      <w:pPr>
        <w:pStyle w:val="a5"/>
        <w:widowControl w:val="0"/>
        <w:numPr>
          <w:ilvl w:val="0"/>
          <w:numId w:val="31"/>
        </w:numPr>
        <w:tabs>
          <w:tab w:val="left" w:pos="0"/>
        </w:tabs>
        <w:spacing w:after="0" w:line="274" w:lineRule="exact"/>
        <w:ind w:left="0" w:firstLine="284"/>
        <w:jc w:val="both"/>
        <w:rPr>
          <w:rFonts w:ascii="Times New Roman" w:hAnsi="Times New Roman"/>
          <w:sz w:val="28"/>
          <w:szCs w:val="28"/>
          <w:lang w:val="ro-RO"/>
        </w:rPr>
      </w:pPr>
      <w:r w:rsidRPr="00B53F96">
        <w:rPr>
          <w:rFonts w:ascii="Times New Roman" w:hAnsi="Times New Roman"/>
          <w:sz w:val="28"/>
          <w:szCs w:val="28"/>
          <w:lang w:val="ro-RO"/>
        </w:rPr>
        <w:t>Subvenţia în avans se acordă în următoarele condiţii:</w:t>
      </w:r>
    </w:p>
    <w:p w:rsidR="00AA4BB1" w:rsidRPr="00B53F96" w:rsidRDefault="00D409FD" w:rsidP="00B53F96">
      <w:pPr>
        <w:pStyle w:val="a5"/>
        <w:widowControl w:val="0"/>
        <w:numPr>
          <w:ilvl w:val="0"/>
          <w:numId w:val="8"/>
        </w:numPr>
        <w:tabs>
          <w:tab w:val="left" w:pos="924"/>
        </w:tabs>
        <w:spacing w:after="0" w:line="274" w:lineRule="exact"/>
        <w:jc w:val="both"/>
        <w:rPr>
          <w:rFonts w:ascii="Times New Roman" w:hAnsi="Times New Roman"/>
          <w:sz w:val="28"/>
          <w:szCs w:val="28"/>
          <w:lang w:val="ro-RO"/>
        </w:rPr>
      </w:pPr>
      <w:r w:rsidRPr="00B53F96">
        <w:rPr>
          <w:rFonts w:ascii="Times New Roman" w:hAnsi="Times New Roman"/>
          <w:sz w:val="28"/>
          <w:szCs w:val="28"/>
          <w:lang w:val="ro-RO"/>
        </w:rPr>
        <w:t xml:space="preserve"> </w:t>
      </w:r>
      <w:r w:rsidR="004F2475" w:rsidRPr="00B53F96">
        <w:rPr>
          <w:rFonts w:ascii="Times New Roman" w:hAnsi="Times New Roman"/>
          <w:sz w:val="28"/>
          <w:szCs w:val="28"/>
          <w:lang w:val="ro-RO"/>
        </w:rPr>
        <w:t>solicitantul este persoană juridică/fizică sau unitate administrativ-teritorială de nivelul întîi,</w:t>
      </w:r>
      <w:r w:rsidR="004F2475" w:rsidRPr="00B53F96">
        <w:rPr>
          <w:rFonts w:ascii="Times New Roman" w:hAnsi="Times New Roman"/>
          <w:sz w:val="28"/>
          <w:szCs w:val="28"/>
          <w:shd w:val="clear" w:color="auto" w:fill="FFFFFF"/>
          <w:lang w:val="ro-RO"/>
        </w:rPr>
        <w:t xml:space="preserve"> care deţine teren în proprietate, posesie sau folosinţă </w:t>
      </w:r>
      <w:r w:rsidR="004F2475" w:rsidRPr="00B53F96">
        <w:rPr>
          <w:rFonts w:ascii="Times New Roman" w:hAnsi="Times New Roman"/>
          <w:sz w:val="28"/>
          <w:szCs w:val="28"/>
          <w:lang w:val="ro-RO"/>
        </w:rPr>
        <w:t>înregistrat în modul stabilit în registrele de publicitate</w:t>
      </w:r>
      <w:r w:rsidR="00641D4E" w:rsidRPr="00B53F96">
        <w:rPr>
          <w:rFonts w:ascii="Times New Roman" w:hAnsi="Times New Roman"/>
          <w:sz w:val="28"/>
          <w:szCs w:val="28"/>
          <w:lang w:val="ro-RO"/>
        </w:rPr>
        <w:t xml:space="preserve">, </w:t>
      </w:r>
      <w:r w:rsidR="00641D4E" w:rsidRPr="00B53F96">
        <w:rPr>
          <w:rFonts w:ascii="Times New Roman" w:hAnsi="Times New Roman"/>
          <w:sz w:val="28"/>
          <w:szCs w:val="28"/>
          <w:lang w:val="ro-MO"/>
        </w:rPr>
        <w:t>pe care urmează a fi implementat proiectul investițional</w:t>
      </w:r>
      <w:r w:rsidR="00AA4BB1" w:rsidRPr="00B53F96">
        <w:rPr>
          <w:rFonts w:ascii="Times New Roman" w:hAnsi="Times New Roman"/>
          <w:sz w:val="28"/>
          <w:szCs w:val="28"/>
          <w:lang w:val="ro-RO"/>
        </w:rPr>
        <w:t>;</w:t>
      </w:r>
    </w:p>
    <w:p w:rsidR="00AA4BB1" w:rsidRPr="00B53F96" w:rsidRDefault="00AA4BB1" w:rsidP="00B53F96">
      <w:pPr>
        <w:widowControl w:val="0"/>
        <w:numPr>
          <w:ilvl w:val="0"/>
          <w:numId w:val="8"/>
        </w:numPr>
        <w:tabs>
          <w:tab w:val="left" w:pos="997"/>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proiectul se implementează într-o unitate administrativ-teritorială de nivelul întîi;</w:t>
      </w:r>
    </w:p>
    <w:p w:rsidR="00AA4BB1" w:rsidRPr="00B53F96" w:rsidRDefault="00F5234E" w:rsidP="00B53F96">
      <w:pPr>
        <w:widowControl w:val="0"/>
        <w:numPr>
          <w:ilvl w:val="0"/>
          <w:numId w:val="8"/>
        </w:numPr>
        <w:tabs>
          <w:tab w:val="left" w:pos="943"/>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proiectul este</w:t>
      </w:r>
      <w:r w:rsidR="00AA4BB1" w:rsidRPr="00B53F96">
        <w:rPr>
          <w:rFonts w:ascii="Times New Roman" w:hAnsi="Times New Roman" w:cs="Times New Roman"/>
          <w:sz w:val="28"/>
          <w:szCs w:val="28"/>
          <w:lang w:val="ro-RO"/>
        </w:rPr>
        <w:t xml:space="preserve"> avizat pozitiv de o </w:t>
      </w:r>
      <w:r w:rsidR="00AA4BB1" w:rsidRPr="00B53F96">
        <w:rPr>
          <w:rFonts w:ascii="Times New Roman" w:hAnsi="Times New Roman" w:cs="Times New Roman"/>
          <w:sz w:val="28"/>
          <w:szCs w:val="28"/>
          <w:shd w:val="clear" w:color="auto" w:fill="FFFFFF"/>
          <w:lang w:val="ro-RO"/>
        </w:rPr>
        <w:t>instituţie de cercetări de profil</w:t>
      </w:r>
      <w:r w:rsidR="00AA4BB1" w:rsidRPr="00B53F96">
        <w:rPr>
          <w:rFonts w:ascii="Times New Roman" w:hAnsi="Times New Roman" w:cs="Times New Roman"/>
          <w:sz w:val="28"/>
          <w:szCs w:val="28"/>
          <w:lang w:val="ro-RO"/>
        </w:rPr>
        <w:t xml:space="preserve">, </w:t>
      </w:r>
      <w:r w:rsidR="00506618" w:rsidRPr="00B53F96">
        <w:rPr>
          <w:rFonts w:ascii="Times New Roman" w:hAnsi="Times New Roman" w:cs="Times New Roman"/>
          <w:sz w:val="28"/>
          <w:szCs w:val="28"/>
          <w:lang w:val="ro-RO"/>
        </w:rPr>
        <w:t xml:space="preserve">are </w:t>
      </w:r>
      <w:r w:rsidR="00AA4BB1" w:rsidRPr="00B53F96">
        <w:rPr>
          <w:rFonts w:ascii="Times New Roman" w:hAnsi="Times New Roman" w:cs="Times New Roman"/>
          <w:sz w:val="28"/>
          <w:szCs w:val="28"/>
          <w:lang w:val="ro-RO"/>
        </w:rPr>
        <w:t>un deviz de cheltuieli, alte documente confirmative prevăzute de legislaţie;</w:t>
      </w:r>
    </w:p>
    <w:p w:rsidR="00AA4BB1" w:rsidRPr="00B53F96" w:rsidRDefault="00AA4BB1" w:rsidP="00B53F96">
      <w:pPr>
        <w:widowControl w:val="0"/>
        <w:numPr>
          <w:ilvl w:val="0"/>
          <w:numId w:val="8"/>
        </w:numPr>
        <w:tabs>
          <w:tab w:val="left" w:pos="997"/>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costul total al proiectului eligibil nu depăşeşte suma de 1000000 de lei;</w:t>
      </w:r>
    </w:p>
    <w:p w:rsidR="00AA4BB1" w:rsidRPr="00B53F96" w:rsidRDefault="00AA4BB1" w:rsidP="00B53F96">
      <w:pPr>
        <w:widowControl w:val="0"/>
        <w:numPr>
          <w:ilvl w:val="0"/>
          <w:numId w:val="8"/>
        </w:numPr>
        <w:tabs>
          <w:tab w:val="left" w:pos="997"/>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perioada de implementare a proiectului nu depăşeşte 24 de luni;</w:t>
      </w:r>
    </w:p>
    <w:p w:rsidR="00AA4BB1" w:rsidRPr="00B53F96" w:rsidRDefault="00AA4BB1" w:rsidP="00B53F96">
      <w:pPr>
        <w:widowControl w:val="0"/>
        <w:numPr>
          <w:ilvl w:val="0"/>
          <w:numId w:val="8"/>
        </w:numPr>
        <w:tabs>
          <w:tab w:val="left" w:pos="948"/>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contribuţia financiară a solicitantului reprezintă cel puţin 20% din costul total al proiectului </w:t>
      </w:r>
      <w:r w:rsidR="00BD032D" w:rsidRPr="00B53F96">
        <w:rPr>
          <w:rFonts w:ascii="Times New Roman" w:hAnsi="Times New Roman" w:cs="Times New Roman"/>
          <w:sz w:val="28"/>
          <w:szCs w:val="28"/>
          <w:lang w:val="ro-RO"/>
        </w:rPr>
        <w:t>investițional</w:t>
      </w:r>
      <w:r w:rsidRPr="00B53F96">
        <w:rPr>
          <w:rFonts w:ascii="Times New Roman" w:hAnsi="Times New Roman" w:cs="Times New Roman"/>
          <w:sz w:val="28"/>
          <w:szCs w:val="28"/>
          <w:lang w:val="ro-RO"/>
        </w:rPr>
        <w:t>;</w:t>
      </w:r>
    </w:p>
    <w:p w:rsidR="00AA4BB1" w:rsidRPr="00B53F96" w:rsidRDefault="00AA4BB1" w:rsidP="00B53F96">
      <w:pPr>
        <w:widowControl w:val="0"/>
        <w:numPr>
          <w:ilvl w:val="0"/>
          <w:numId w:val="8"/>
        </w:numPr>
        <w:tabs>
          <w:tab w:val="left" w:pos="943"/>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solicitantul aplică cu un singur proiect pentru măsura respectivă pe parcursul perioadei de implementare conform prezentului Regulament;</w:t>
      </w:r>
    </w:p>
    <w:p w:rsidR="00AA4BB1" w:rsidRPr="00B53F96" w:rsidRDefault="00AA4BB1" w:rsidP="00B53F96">
      <w:pPr>
        <w:widowControl w:val="0"/>
        <w:numPr>
          <w:ilvl w:val="0"/>
          <w:numId w:val="8"/>
        </w:numPr>
        <w:tabs>
          <w:tab w:val="left" w:pos="948"/>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se asigură durabilitatea proiectului subvenţionat pe parcursul a 5 ani după darea în exploatare a obiectului;</w:t>
      </w:r>
    </w:p>
    <w:p w:rsidR="00AA4BB1" w:rsidRPr="00B53F96" w:rsidRDefault="00AA4BB1" w:rsidP="00B53F96">
      <w:pPr>
        <w:widowControl w:val="0"/>
        <w:numPr>
          <w:ilvl w:val="0"/>
          <w:numId w:val="8"/>
        </w:numPr>
        <w:tabs>
          <w:tab w:val="left" w:pos="948"/>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solicitantul deţine avizele şi autorizaţiile necesare pentru efectuarea investiţiei şi respectă cerinţele specifice de mediu asociate investiţiei;</w:t>
      </w:r>
    </w:p>
    <w:p w:rsidR="00AA4BB1" w:rsidRPr="00B53F96" w:rsidRDefault="00AA4BB1" w:rsidP="00B53F96">
      <w:pPr>
        <w:widowControl w:val="0"/>
        <w:numPr>
          <w:ilvl w:val="0"/>
          <w:numId w:val="8"/>
        </w:numPr>
        <w:tabs>
          <w:tab w:val="left" w:pos="1032"/>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la etapa implementării, proiectul investiţional nu constituie obiect de finanţare nerambursabilă în cadrul altor programe finanţate din bugetul de stat sau din sursele partenerilor de dezvoltare.</w:t>
      </w:r>
    </w:p>
    <w:p w:rsidR="00AA4BB1" w:rsidRPr="00B53F96" w:rsidRDefault="00AA4BB1" w:rsidP="00B53F96">
      <w:pPr>
        <w:pStyle w:val="a5"/>
        <w:widowControl w:val="0"/>
        <w:numPr>
          <w:ilvl w:val="0"/>
          <w:numId w:val="31"/>
        </w:numPr>
        <w:tabs>
          <w:tab w:val="left" w:pos="0"/>
        </w:tabs>
        <w:spacing w:after="0" w:line="274" w:lineRule="exact"/>
        <w:ind w:left="0" w:firstLine="284"/>
        <w:jc w:val="both"/>
        <w:rPr>
          <w:rFonts w:ascii="Times New Roman" w:hAnsi="Times New Roman"/>
          <w:sz w:val="28"/>
          <w:szCs w:val="28"/>
          <w:lang w:val="ro-RO"/>
        </w:rPr>
      </w:pPr>
      <w:r w:rsidRPr="00B53F96">
        <w:rPr>
          <w:rFonts w:ascii="Times New Roman" w:hAnsi="Times New Roman"/>
          <w:sz w:val="28"/>
          <w:szCs w:val="28"/>
          <w:lang w:val="ro-RO"/>
        </w:rPr>
        <w:t>Dosarul de aplicare pentru obţinerea subvenţiilor în avans include următoarele documente:</w:t>
      </w:r>
    </w:p>
    <w:p w:rsidR="00AA4BB1" w:rsidRPr="00B53F96" w:rsidRDefault="00AA4BB1" w:rsidP="00B53F96">
      <w:pPr>
        <w:widowControl w:val="0"/>
        <w:numPr>
          <w:ilvl w:val="0"/>
          <w:numId w:val="9"/>
        </w:numPr>
        <w:tabs>
          <w:tab w:val="left" w:pos="942"/>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cererea de solicitare a subvenţiei în avans;</w:t>
      </w:r>
    </w:p>
    <w:p w:rsidR="00AA4BB1" w:rsidRPr="00B53F96" w:rsidRDefault="00AA4BB1" w:rsidP="00B53F96">
      <w:pPr>
        <w:widowControl w:val="0"/>
        <w:numPr>
          <w:ilvl w:val="0"/>
          <w:numId w:val="9"/>
        </w:numPr>
        <w:tabs>
          <w:tab w:val="left" w:pos="912"/>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proiectul elaborat pentru o perioadă de 5 ani, care să demonstreze fezabilitatea proiectului investiţional;</w:t>
      </w:r>
    </w:p>
    <w:p w:rsidR="00AA4BB1" w:rsidRPr="00B53F96" w:rsidRDefault="008C64F0" w:rsidP="00B53F96">
      <w:pPr>
        <w:widowControl w:val="0"/>
        <w:numPr>
          <w:ilvl w:val="0"/>
          <w:numId w:val="9"/>
        </w:numPr>
        <w:tabs>
          <w:tab w:val="left" w:pos="912"/>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rPr>
        <w:t>copia avizului la proiectul investițional emis de către o instituție de cercetare de profil</w:t>
      </w:r>
      <w:r w:rsidR="001818A0" w:rsidRPr="00B53F96">
        <w:rPr>
          <w:rFonts w:ascii="Times New Roman" w:hAnsi="Times New Roman" w:cs="Times New Roman"/>
          <w:sz w:val="28"/>
          <w:szCs w:val="28"/>
          <w:lang w:val="ro-RO"/>
        </w:rPr>
        <w:t>;</w:t>
      </w:r>
    </w:p>
    <w:p w:rsidR="00AA4BB1" w:rsidRPr="00B53F96" w:rsidRDefault="00AA4BB1" w:rsidP="00B53F96">
      <w:pPr>
        <w:widowControl w:val="0"/>
        <w:numPr>
          <w:ilvl w:val="0"/>
          <w:numId w:val="9"/>
        </w:numPr>
        <w:tabs>
          <w:tab w:val="left" w:pos="917"/>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declaraţia pe proprie răspundere privind veridicitatea informaţiilor şi a documentelor prezentate;</w:t>
      </w:r>
    </w:p>
    <w:p w:rsidR="00AA4BB1" w:rsidRPr="00B53F96" w:rsidRDefault="00AA4BB1" w:rsidP="00B53F96">
      <w:pPr>
        <w:widowControl w:val="0"/>
        <w:numPr>
          <w:ilvl w:val="0"/>
          <w:numId w:val="9"/>
        </w:numPr>
        <w:tabs>
          <w:tab w:val="left" w:pos="966"/>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declaraţia cu privire la conflictul de interese;</w:t>
      </w:r>
    </w:p>
    <w:p w:rsidR="00AA4BB1" w:rsidRPr="00B53F96" w:rsidRDefault="00AA4BB1" w:rsidP="00B53F96">
      <w:pPr>
        <w:widowControl w:val="0"/>
        <w:numPr>
          <w:ilvl w:val="0"/>
          <w:numId w:val="9"/>
        </w:numPr>
        <w:tabs>
          <w:tab w:val="left" w:pos="966"/>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în cazul implicării bunurilor, inclusiv terenuri ce reprezintă proprietate publică, copia deciziei consiliului local privind:</w:t>
      </w:r>
    </w:p>
    <w:p w:rsidR="00AA4BB1" w:rsidRPr="00B53F96" w:rsidRDefault="00AA4BB1" w:rsidP="00B53F96">
      <w:pPr>
        <w:widowControl w:val="0"/>
        <w:numPr>
          <w:ilvl w:val="0"/>
          <w:numId w:val="10"/>
        </w:numPr>
        <w:tabs>
          <w:tab w:val="left" w:pos="947"/>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aprobarea proiectului investiţional;</w:t>
      </w:r>
    </w:p>
    <w:p w:rsidR="00AA4BB1" w:rsidRPr="00B53F96" w:rsidRDefault="00AA4BB1" w:rsidP="00B53F96">
      <w:pPr>
        <w:widowControl w:val="0"/>
        <w:numPr>
          <w:ilvl w:val="0"/>
          <w:numId w:val="10"/>
        </w:numPr>
        <w:tabs>
          <w:tab w:val="left" w:pos="912"/>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dovada capacităţii de cofinanţare în proporţie de cel puţin 20% din valoarea proiectului investiţional;</w:t>
      </w:r>
    </w:p>
    <w:p w:rsidR="00AA4BB1" w:rsidRPr="00B53F96" w:rsidRDefault="00AA4BB1" w:rsidP="00B53F96">
      <w:pPr>
        <w:widowControl w:val="0"/>
        <w:numPr>
          <w:ilvl w:val="0"/>
          <w:numId w:val="10"/>
        </w:numPr>
        <w:tabs>
          <w:tab w:val="left" w:pos="931"/>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împuternicirea primarului sau a persoanei responsabile în modul stabilit, pentru a depune cererea de proiect investiţional, cu dreptul de a semna contractul de acordare a subvenţiei în avans şi alte acte necesare;</w:t>
      </w:r>
    </w:p>
    <w:p w:rsidR="00AA4BB1" w:rsidRPr="00B53F96" w:rsidRDefault="00AA4BB1" w:rsidP="00B53F96">
      <w:pPr>
        <w:widowControl w:val="0"/>
        <w:numPr>
          <w:ilvl w:val="0"/>
          <w:numId w:val="9"/>
        </w:numPr>
        <w:tabs>
          <w:tab w:val="left" w:pos="966"/>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documentaţia de proiect şi devizul de cheltuieli elaborat pentru investiţia solicitată;</w:t>
      </w:r>
    </w:p>
    <w:p w:rsidR="00AA4BB1" w:rsidRPr="00B53F96" w:rsidRDefault="000A6BC3" w:rsidP="00B53F96">
      <w:pPr>
        <w:widowControl w:val="0"/>
        <w:numPr>
          <w:ilvl w:val="0"/>
          <w:numId w:val="9"/>
        </w:numPr>
        <w:tabs>
          <w:tab w:val="left" w:pos="927"/>
        </w:tabs>
        <w:spacing w:after="0" w:line="274" w:lineRule="exact"/>
        <w:ind w:firstLine="620"/>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în cazul cînd proiectul prevede construcţia unor construcţii capitale,  </w:t>
      </w:r>
      <w:r w:rsidR="00AA4BB1" w:rsidRPr="00B53F96">
        <w:rPr>
          <w:rFonts w:ascii="Times New Roman" w:hAnsi="Times New Roman" w:cs="Times New Roman"/>
          <w:sz w:val="28"/>
          <w:szCs w:val="28"/>
          <w:lang w:val="ro-RO"/>
        </w:rPr>
        <w:t xml:space="preserve">copia actelor permisive necesare pentru efectuarea investiţiei, </w:t>
      </w:r>
      <w:r w:rsidR="00357A01" w:rsidRPr="00B53F96">
        <w:rPr>
          <w:rFonts w:ascii="Times New Roman" w:hAnsi="Times New Roman" w:cs="Times New Roman"/>
          <w:sz w:val="28"/>
          <w:szCs w:val="28"/>
          <w:lang w:val="ro-RO"/>
        </w:rPr>
        <w:t xml:space="preserve">obținute </w:t>
      </w:r>
      <w:r w:rsidR="00AA4BB1" w:rsidRPr="00B53F96">
        <w:rPr>
          <w:rFonts w:ascii="Times New Roman" w:hAnsi="Times New Roman" w:cs="Times New Roman"/>
          <w:sz w:val="28"/>
          <w:szCs w:val="28"/>
          <w:lang w:val="ro-RO"/>
        </w:rPr>
        <w:t xml:space="preserve">în conformitate cu prevederile </w:t>
      </w:r>
      <w:r w:rsidR="00AA4BB1" w:rsidRPr="00B53F96">
        <w:rPr>
          <w:rStyle w:val="Bodytext20"/>
          <w:rFonts w:eastAsiaTheme="majorEastAsia"/>
          <w:color w:val="auto"/>
          <w:sz w:val="28"/>
          <w:szCs w:val="28"/>
        </w:rPr>
        <w:t>Legii nr.163/2010</w:t>
      </w:r>
      <w:r w:rsidR="00AA4BB1" w:rsidRPr="00B53F96">
        <w:rPr>
          <w:rStyle w:val="Bodytext20"/>
          <w:color w:val="auto"/>
          <w:sz w:val="28"/>
          <w:szCs w:val="28"/>
        </w:rPr>
        <w:t xml:space="preserve"> </w:t>
      </w:r>
      <w:r w:rsidR="00AA4BB1" w:rsidRPr="00B53F96">
        <w:rPr>
          <w:rFonts w:ascii="Times New Roman" w:hAnsi="Times New Roman" w:cs="Times New Roman"/>
          <w:sz w:val="28"/>
          <w:szCs w:val="28"/>
          <w:lang w:val="ro-RO"/>
        </w:rPr>
        <w:t xml:space="preserve">privind autorizarea executării lucrărilor de construcţie, </w:t>
      </w:r>
      <w:r w:rsidR="00AA4BB1" w:rsidRPr="00B53F96">
        <w:rPr>
          <w:rStyle w:val="Bodytext20"/>
          <w:rFonts w:eastAsiaTheme="majorEastAsia"/>
          <w:color w:val="auto"/>
          <w:sz w:val="28"/>
          <w:szCs w:val="28"/>
        </w:rPr>
        <w:t>Legii nr.851/1996</w:t>
      </w:r>
      <w:r w:rsidR="00AA4BB1" w:rsidRPr="00B53F96">
        <w:rPr>
          <w:rStyle w:val="Bodytext20"/>
          <w:color w:val="auto"/>
          <w:sz w:val="28"/>
          <w:szCs w:val="28"/>
        </w:rPr>
        <w:t xml:space="preserve"> </w:t>
      </w:r>
      <w:r w:rsidR="00AA4BB1" w:rsidRPr="00B53F96">
        <w:rPr>
          <w:rFonts w:ascii="Times New Roman" w:hAnsi="Times New Roman" w:cs="Times New Roman"/>
          <w:sz w:val="28"/>
          <w:szCs w:val="28"/>
          <w:lang w:val="ro-RO"/>
        </w:rPr>
        <w:t xml:space="preserve">privind expertiza ecologică şi </w:t>
      </w:r>
      <w:r w:rsidR="00AA4BB1" w:rsidRPr="00B53F96">
        <w:rPr>
          <w:rStyle w:val="Bodytext20"/>
          <w:rFonts w:eastAsiaTheme="majorEastAsia"/>
          <w:color w:val="auto"/>
          <w:sz w:val="28"/>
          <w:szCs w:val="28"/>
        </w:rPr>
        <w:t>Legii nr.86/2014</w:t>
      </w:r>
      <w:r w:rsidR="00AA4BB1" w:rsidRPr="00B53F96">
        <w:rPr>
          <w:rStyle w:val="Bodytext20"/>
          <w:color w:val="auto"/>
          <w:sz w:val="28"/>
          <w:szCs w:val="28"/>
        </w:rPr>
        <w:t xml:space="preserve"> </w:t>
      </w:r>
      <w:r w:rsidR="00AA4BB1" w:rsidRPr="00B53F96">
        <w:rPr>
          <w:rFonts w:ascii="Times New Roman" w:hAnsi="Times New Roman" w:cs="Times New Roman"/>
          <w:sz w:val="28"/>
          <w:szCs w:val="28"/>
          <w:lang w:val="ro-RO"/>
        </w:rPr>
        <w:t>privind evalu</w:t>
      </w:r>
      <w:r w:rsidR="009A4846" w:rsidRPr="00B53F96">
        <w:rPr>
          <w:rFonts w:ascii="Times New Roman" w:hAnsi="Times New Roman" w:cs="Times New Roman"/>
          <w:sz w:val="28"/>
          <w:szCs w:val="28"/>
          <w:lang w:val="ro-RO"/>
        </w:rPr>
        <w:t>area impactului asupra mediului.</w:t>
      </w:r>
    </w:p>
    <w:p w:rsidR="00AA4BB1" w:rsidRPr="00B53F96" w:rsidRDefault="00AA4BB1" w:rsidP="00B53F96">
      <w:pPr>
        <w:widowControl w:val="0"/>
        <w:numPr>
          <w:ilvl w:val="0"/>
          <w:numId w:val="31"/>
        </w:numPr>
        <w:tabs>
          <w:tab w:val="left" w:pos="1003"/>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La finalizarea implementării proiectului, solicitantul asigură prezentarea următoarelor documente:</w:t>
      </w:r>
    </w:p>
    <w:p w:rsidR="00AA4BB1" w:rsidRPr="00B53F96" w:rsidRDefault="00AA4BB1" w:rsidP="00B53F96">
      <w:pPr>
        <w:widowControl w:val="0"/>
        <w:numPr>
          <w:ilvl w:val="0"/>
          <w:numId w:val="11"/>
        </w:numPr>
        <w:tabs>
          <w:tab w:val="left" w:pos="907"/>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lastRenderedPageBreak/>
        <w:t>copia procesului-verbal de executare a lucrărilor, cu anexarea devizului de cheltuieli descifrat pentru materialele utilizate, serviciile de montare şi instalare;</w:t>
      </w:r>
    </w:p>
    <w:p w:rsidR="00AA4BB1" w:rsidRPr="00B53F96" w:rsidRDefault="00715C71" w:rsidP="00B53F96">
      <w:pPr>
        <w:widowControl w:val="0"/>
        <w:numPr>
          <w:ilvl w:val="0"/>
          <w:numId w:val="11"/>
        </w:numPr>
        <w:tabs>
          <w:tab w:val="left" w:pos="917"/>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în cazul cînd proiectul se va</w:t>
      </w:r>
      <w:r w:rsidRPr="00B53F96">
        <w:rPr>
          <w:rFonts w:ascii="Times New Roman" w:hAnsi="Times New Roman" w:cs="Times New Roman"/>
          <w:sz w:val="28"/>
          <w:szCs w:val="28"/>
        </w:rPr>
        <w:t xml:space="preserve"> finaliza cu realizarea unor construcții sau instalații</w:t>
      </w:r>
      <w:r w:rsidR="000A6BC3" w:rsidRPr="00B53F96">
        <w:rPr>
          <w:rFonts w:ascii="Times New Roman" w:hAnsi="Times New Roman" w:cs="Times New Roman"/>
          <w:sz w:val="28"/>
          <w:szCs w:val="28"/>
          <w:lang w:val="ro-RO"/>
        </w:rPr>
        <w:t xml:space="preserve">,  </w:t>
      </w:r>
      <w:r w:rsidR="00AA4BB1" w:rsidRPr="00B53F96">
        <w:rPr>
          <w:rFonts w:ascii="Times New Roman" w:hAnsi="Times New Roman" w:cs="Times New Roman"/>
          <w:sz w:val="28"/>
          <w:szCs w:val="28"/>
          <w:lang w:val="ro-RO"/>
        </w:rPr>
        <w:t>copia procesului-verbal de recepţie la terminarea lucrărilor, precum şi a procesului</w:t>
      </w:r>
      <w:r w:rsidR="00151ECA" w:rsidRPr="00B53F96">
        <w:rPr>
          <w:rFonts w:ascii="Times New Roman" w:hAnsi="Times New Roman" w:cs="Times New Roman"/>
          <w:sz w:val="28"/>
          <w:szCs w:val="28"/>
          <w:lang w:val="ro-RO"/>
        </w:rPr>
        <w:t xml:space="preserve"> </w:t>
      </w:r>
      <w:r w:rsidR="00AA4BB1" w:rsidRPr="00B53F96">
        <w:rPr>
          <w:rFonts w:ascii="Times New Roman" w:hAnsi="Times New Roman" w:cs="Times New Roman"/>
          <w:sz w:val="28"/>
          <w:szCs w:val="28"/>
          <w:lang w:val="ro-RO"/>
        </w:rPr>
        <w:t>- verbal de recepţie finală, însoţite de decizia/acordul/avizul eliberat de autoritatea competentă în domeniul mediului şi resurselor naturale;</w:t>
      </w:r>
    </w:p>
    <w:p w:rsidR="00AA4BB1" w:rsidRPr="00B53F96" w:rsidRDefault="00AA4BB1" w:rsidP="00B53F96">
      <w:pPr>
        <w:widowControl w:val="0"/>
        <w:numPr>
          <w:ilvl w:val="0"/>
          <w:numId w:val="11"/>
        </w:numPr>
        <w:tabs>
          <w:tab w:val="left" w:pos="907"/>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actele primare contabile (copiile facturilor fiscale/declaraţiilor vamale, invoice-urilor) sau alte instrumente de plată admise p</w:t>
      </w:r>
      <w:r w:rsidR="009A4846" w:rsidRPr="00B53F96">
        <w:rPr>
          <w:rFonts w:ascii="Times New Roman" w:hAnsi="Times New Roman" w:cs="Times New Roman"/>
          <w:sz w:val="28"/>
          <w:szCs w:val="28"/>
          <w:lang w:val="ro-RO"/>
        </w:rPr>
        <w:t>e teritoriul Republicii Moldova.</w:t>
      </w:r>
    </w:p>
    <w:p w:rsidR="00CA5E2F" w:rsidRPr="00B53F96" w:rsidRDefault="00CA5E2F" w:rsidP="00B53F96">
      <w:pPr>
        <w:pStyle w:val="a5"/>
        <w:spacing w:after="0"/>
        <w:rPr>
          <w:rFonts w:ascii="Times New Roman" w:hAnsi="Times New Roman"/>
          <w:b/>
          <w:sz w:val="28"/>
          <w:szCs w:val="28"/>
          <w:lang w:val="ro-RO"/>
        </w:rPr>
      </w:pPr>
      <w:bookmarkStart w:id="1" w:name="bookmark1"/>
    </w:p>
    <w:p w:rsidR="00CA5E2F" w:rsidRPr="00B53F96" w:rsidRDefault="00CA5E2F" w:rsidP="00B53F96">
      <w:pPr>
        <w:pStyle w:val="a5"/>
        <w:spacing w:after="0"/>
        <w:jc w:val="center"/>
        <w:rPr>
          <w:rFonts w:ascii="Times New Roman" w:hAnsi="Times New Roman"/>
          <w:b/>
          <w:sz w:val="28"/>
          <w:szCs w:val="28"/>
          <w:lang w:val="ro-RO"/>
        </w:rPr>
      </w:pPr>
      <w:r w:rsidRPr="00B53F96">
        <w:rPr>
          <w:rFonts w:ascii="Times New Roman" w:hAnsi="Times New Roman"/>
          <w:b/>
          <w:sz w:val="28"/>
          <w:szCs w:val="28"/>
          <w:lang w:val="ro-RO"/>
        </w:rPr>
        <w:t>Secţiunea a 2-a</w:t>
      </w:r>
    </w:p>
    <w:p w:rsidR="00AA4BB1" w:rsidRPr="00B53F96" w:rsidRDefault="00AA4BB1" w:rsidP="00B53F96">
      <w:pPr>
        <w:pStyle w:val="Heading10"/>
        <w:keepNext/>
        <w:keepLines/>
        <w:shd w:val="clear" w:color="auto" w:fill="auto"/>
        <w:spacing w:before="0" w:after="0" w:line="274" w:lineRule="exact"/>
        <w:ind w:firstLine="284"/>
        <w:rPr>
          <w:b/>
          <w:sz w:val="28"/>
          <w:szCs w:val="28"/>
          <w:lang w:val="ro-RO"/>
        </w:rPr>
      </w:pPr>
      <w:r w:rsidRPr="00B53F96">
        <w:rPr>
          <w:b/>
          <w:sz w:val="28"/>
          <w:szCs w:val="28"/>
          <w:lang w:val="ro-RO"/>
        </w:rPr>
        <w:t xml:space="preserve">Măsura nr.3. </w:t>
      </w:r>
      <w:bookmarkEnd w:id="1"/>
      <w:r w:rsidRPr="00B53F96">
        <w:rPr>
          <w:b/>
          <w:sz w:val="28"/>
          <w:szCs w:val="28"/>
          <w:shd w:val="clear" w:color="auto" w:fill="FFFFFF"/>
          <w:lang w:val="ro-RO"/>
        </w:rPr>
        <w:t>Aplicarea măsurilor de conservare şi sporire a fertilităţii solurilor</w:t>
      </w:r>
    </w:p>
    <w:p w:rsidR="00461425" w:rsidRPr="00B53F96" w:rsidRDefault="00AA4BB1" w:rsidP="00B53F96">
      <w:pPr>
        <w:pStyle w:val="a5"/>
        <w:widowControl w:val="0"/>
        <w:numPr>
          <w:ilvl w:val="0"/>
          <w:numId w:val="31"/>
        </w:numPr>
        <w:shd w:val="clear" w:color="auto" w:fill="FFFFFF"/>
        <w:tabs>
          <w:tab w:val="left" w:pos="142"/>
        </w:tabs>
        <w:spacing w:before="165" w:after="0" w:line="240" w:lineRule="atLeast"/>
        <w:ind w:left="142" w:firstLine="142"/>
        <w:jc w:val="both"/>
        <w:rPr>
          <w:rFonts w:ascii="Times New Roman" w:hAnsi="Times New Roman"/>
          <w:b/>
          <w:sz w:val="28"/>
          <w:szCs w:val="28"/>
          <w:lang w:val="ro-RO"/>
        </w:rPr>
      </w:pPr>
      <w:r w:rsidRPr="00B53F96">
        <w:rPr>
          <w:rStyle w:val="Bodytext2Italic"/>
          <w:rFonts w:eastAsiaTheme="majorEastAsia"/>
          <w:i w:val="0"/>
          <w:color w:val="auto"/>
          <w:sz w:val="28"/>
          <w:szCs w:val="28"/>
        </w:rPr>
        <w:t>Domeniul de acţiune</w:t>
      </w:r>
      <w:r w:rsidRPr="00B53F96">
        <w:rPr>
          <w:rFonts w:ascii="Times New Roman" w:hAnsi="Times New Roman"/>
          <w:i/>
          <w:sz w:val="28"/>
          <w:szCs w:val="28"/>
          <w:lang w:val="ro-RO"/>
        </w:rPr>
        <w:t>:</w:t>
      </w:r>
      <w:r w:rsidRPr="00B53F96">
        <w:rPr>
          <w:rFonts w:ascii="Times New Roman" w:hAnsi="Times New Roman"/>
          <w:sz w:val="28"/>
          <w:szCs w:val="28"/>
          <w:lang w:val="ro-RO"/>
        </w:rPr>
        <w:t xml:space="preserve"> </w:t>
      </w:r>
      <w:r w:rsidR="0036478C" w:rsidRPr="00B53F96">
        <w:rPr>
          <w:rFonts w:ascii="Times New Roman" w:hAnsi="Times New Roman"/>
          <w:sz w:val="28"/>
          <w:szCs w:val="28"/>
          <w:lang w:val="ro-RO"/>
        </w:rPr>
        <w:t xml:space="preserve">Se propune ca subvenţia în avans în cadrul prezentei măsuri să fie acordată pentru cofinanţarea proiectelor investiționale de implementare a măsurilor, activităților ce țin </w:t>
      </w:r>
      <w:r w:rsidR="0036478C" w:rsidRPr="00B53F96">
        <w:rPr>
          <w:rFonts w:ascii="Times New Roman" w:hAnsi="Times New Roman"/>
          <w:sz w:val="28"/>
          <w:szCs w:val="28"/>
          <w:shd w:val="clear" w:color="auto" w:fill="FFFFFF"/>
          <w:lang w:val="ro-RO"/>
        </w:rPr>
        <w:t>de conservare şi sporire a fertilităţii solurilor terenurilor agricole</w:t>
      </w:r>
      <w:r w:rsidR="00461425" w:rsidRPr="00B53F96">
        <w:rPr>
          <w:rFonts w:ascii="Times New Roman" w:hAnsi="Times New Roman"/>
          <w:sz w:val="28"/>
          <w:szCs w:val="28"/>
          <w:shd w:val="clear" w:color="auto" w:fill="FFFFFF"/>
          <w:lang w:val="ro-RO"/>
        </w:rPr>
        <w:t>, cum ar fi</w:t>
      </w:r>
      <w:r w:rsidR="00461425" w:rsidRPr="00B53F96">
        <w:rPr>
          <w:rFonts w:ascii="Times New Roman" w:hAnsi="Times New Roman"/>
          <w:sz w:val="28"/>
          <w:szCs w:val="28"/>
          <w:lang w:val="ro-RO"/>
        </w:rPr>
        <w:t>:</w:t>
      </w:r>
      <w:r w:rsidR="005A4F24" w:rsidRPr="00B53F96">
        <w:rPr>
          <w:rFonts w:ascii="Times New Roman" w:hAnsi="Times New Roman"/>
          <w:sz w:val="28"/>
          <w:szCs w:val="28"/>
          <w:lang w:val="ro-RO"/>
        </w:rPr>
        <w:t xml:space="preserve"> </w:t>
      </w:r>
      <w:r w:rsidR="00461425" w:rsidRPr="00B53F96">
        <w:rPr>
          <w:rFonts w:ascii="Times New Roman" w:hAnsi="Times New Roman"/>
          <w:sz w:val="28"/>
          <w:szCs w:val="28"/>
          <w:lang w:val="ro-RO"/>
        </w:rPr>
        <w:t xml:space="preserve"> </w:t>
      </w:r>
      <w:r w:rsidR="005A4F24" w:rsidRPr="00B53F96">
        <w:rPr>
          <w:rFonts w:ascii="Times New Roman" w:hAnsi="Times New Roman"/>
          <w:sz w:val="28"/>
          <w:szCs w:val="28"/>
          <w:lang w:val="ro-RO"/>
        </w:rPr>
        <w:t>„</w:t>
      </w:r>
      <w:r w:rsidR="00461425" w:rsidRPr="00B53F96">
        <w:rPr>
          <w:rFonts w:ascii="Times New Roman" w:hAnsi="Times New Roman"/>
          <w:sz w:val="28"/>
          <w:szCs w:val="28"/>
          <w:lang w:val="ro-RO"/>
        </w:rPr>
        <w:t xml:space="preserve">Proiecte ce conțin măsuri, lucrări de </w:t>
      </w:r>
      <w:r w:rsidR="00461425" w:rsidRPr="00B53F96">
        <w:rPr>
          <w:rStyle w:val="a8"/>
          <w:rFonts w:ascii="Times New Roman" w:hAnsi="Times New Roman"/>
          <w:sz w:val="28"/>
          <w:szCs w:val="28"/>
          <w:lang w:val="ro-RO"/>
        </w:rPr>
        <w:t xml:space="preserve"> </w:t>
      </w:r>
      <w:r w:rsidR="00461425" w:rsidRPr="00B53F96">
        <w:rPr>
          <w:rStyle w:val="a8"/>
          <w:rFonts w:ascii="Times New Roman" w:hAnsi="Times New Roman"/>
          <w:b w:val="0"/>
          <w:sz w:val="28"/>
          <w:szCs w:val="28"/>
          <w:lang w:val="ro-RO"/>
        </w:rPr>
        <w:t>protecţie a solului în cadrul practicilor agricole</w:t>
      </w:r>
      <w:r w:rsidR="004C7233" w:rsidRPr="00B53F96">
        <w:rPr>
          <w:rStyle w:val="a8"/>
          <w:rFonts w:ascii="Times New Roman" w:hAnsi="Times New Roman"/>
          <w:b w:val="0"/>
          <w:sz w:val="28"/>
          <w:szCs w:val="28"/>
          <w:lang w:val="ro-RO"/>
        </w:rPr>
        <w:t>”.</w:t>
      </w:r>
    </w:p>
    <w:p w:rsidR="00AA4BB1" w:rsidRPr="00B53F96" w:rsidRDefault="007638B3" w:rsidP="00B53F96">
      <w:pPr>
        <w:widowControl w:val="0"/>
        <w:numPr>
          <w:ilvl w:val="0"/>
          <w:numId w:val="31"/>
        </w:numPr>
        <w:tabs>
          <w:tab w:val="left" w:pos="142"/>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S</w:t>
      </w:r>
      <w:r w:rsidR="00AA4BB1" w:rsidRPr="00B53F96">
        <w:rPr>
          <w:rFonts w:ascii="Times New Roman" w:hAnsi="Times New Roman" w:cs="Times New Roman"/>
          <w:sz w:val="28"/>
          <w:szCs w:val="28"/>
          <w:lang w:val="ro-RO"/>
        </w:rPr>
        <w:t xml:space="preserve">ubvenţia în avans este acordată </w:t>
      </w:r>
      <w:r w:rsidR="00B80CE4" w:rsidRPr="00B53F96">
        <w:rPr>
          <w:rFonts w:ascii="Times New Roman" w:hAnsi="Times New Roman" w:cs="Times New Roman"/>
          <w:sz w:val="28"/>
          <w:szCs w:val="28"/>
          <w:lang w:val="ro-RO"/>
        </w:rPr>
        <w:t>persoanelor juridice/fizice sau unităților administrativ-teritorială de nivelul întîi,</w:t>
      </w:r>
      <w:r w:rsidR="00B80CE4" w:rsidRPr="00B53F96">
        <w:rPr>
          <w:rFonts w:ascii="Times New Roman" w:hAnsi="Times New Roman" w:cs="Times New Roman"/>
          <w:sz w:val="28"/>
          <w:szCs w:val="28"/>
          <w:shd w:val="clear" w:color="auto" w:fill="FFFFFF"/>
          <w:lang w:val="ro-RO"/>
        </w:rPr>
        <w:t xml:space="preserve"> care deţin teren în proprietate, posesie sau folosinţă </w:t>
      </w:r>
      <w:r w:rsidR="00B80CE4" w:rsidRPr="00B53F96">
        <w:rPr>
          <w:rFonts w:ascii="Times New Roman" w:hAnsi="Times New Roman" w:cs="Times New Roman"/>
          <w:sz w:val="28"/>
          <w:szCs w:val="28"/>
          <w:lang w:val="ro-RO"/>
        </w:rPr>
        <w:t>înregistrat în modul stabilit în registrele de publicitate</w:t>
      </w:r>
      <w:r w:rsidRPr="00B53F96">
        <w:rPr>
          <w:rFonts w:ascii="Times New Roman" w:hAnsi="Times New Roman" w:cs="Times New Roman"/>
          <w:sz w:val="28"/>
          <w:szCs w:val="28"/>
          <w:shd w:val="clear" w:color="auto" w:fill="FFFFFF"/>
          <w:lang w:val="ro-RO"/>
        </w:rPr>
        <w:t>,</w:t>
      </w:r>
      <w:r w:rsidR="00AA4BB1" w:rsidRPr="00B53F96">
        <w:rPr>
          <w:rFonts w:ascii="Times New Roman" w:hAnsi="Times New Roman" w:cs="Times New Roman"/>
          <w:sz w:val="28"/>
          <w:szCs w:val="28"/>
          <w:shd w:val="clear" w:color="auto" w:fill="FFFFFF"/>
          <w:lang w:val="ro-RO"/>
        </w:rPr>
        <w:t xml:space="preserve"> </w:t>
      </w:r>
      <w:r w:rsidR="00641D4E" w:rsidRPr="00B53F96">
        <w:rPr>
          <w:rFonts w:ascii="Times New Roman" w:hAnsi="Times New Roman" w:cs="Times New Roman"/>
          <w:sz w:val="28"/>
          <w:szCs w:val="28"/>
          <w:shd w:val="clear" w:color="auto" w:fill="FFFFFF"/>
          <w:lang w:val="ro-RO"/>
        </w:rPr>
        <w:t xml:space="preserve">pe </w:t>
      </w:r>
      <w:r w:rsidR="00AA4BB1" w:rsidRPr="00B53F96">
        <w:rPr>
          <w:rFonts w:ascii="Times New Roman" w:hAnsi="Times New Roman" w:cs="Times New Roman"/>
          <w:sz w:val="28"/>
          <w:szCs w:val="28"/>
          <w:shd w:val="clear" w:color="auto" w:fill="FFFFFF"/>
          <w:lang w:val="ro-RO"/>
        </w:rPr>
        <w:t xml:space="preserve">care urmează să aplice măsuri </w:t>
      </w:r>
      <w:r w:rsidR="00AA4BB1" w:rsidRPr="00B53F96">
        <w:rPr>
          <w:rFonts w:ascii="Times New Roman" w:hAnsi="Times New Roman" w:cs="Times New Roman"/>
          <w:sz w:val="28"/>
          <w:szCs w:val="28"/>
          <w:lang w:val="ro-RO"/>
        </w:rPr>
        <w:t xml:space="preserve"> </w:t>
      </w:r>
      <w:r w:rsidR="00AA4BB1" w:rsidRPr="00B53F96">
        <w:rPr>
          <w:rFonts w:ascii="Times New Roman" w:hAnsi="Times New Roman" w:cs="Times New Roman"/>
          <w:sz w:val="28"/>
          <w:szCs w:val="28"/>
          <w:shd w:val="clear" w:color="auto" w:fill="FFFFFF"/>
          <w:lang w:val="ro-RO"/>
        </w:rPr>
        <w:t>de conservare şi sporire a fertilităţii solurilor terenurilor agricole</w:t>
      </w:r>
      <w:r w:rsidRPr="00B53F96">
        <w:rPr>
          <w:rFonts w:ascii="Times New Roman" w:hAnsi="Times New Roman" w:cs="Times New Roman"/>
          <w:sz w:val="28"/>
          <w:szCs w:val="28"/>
          <w:shd w:val="clear" w:color="auto" w:fill="FFFFFF"/>
          <w:lang w:val="ro-RO"/>
        </w:rPr>
        <w:t xml:space="preserve"> </w:t>
      </w:r>
      <w:r w:rsidR="00641D4E" w:rsidRPr="00B53F96">
        <w:rPr>
          <w:rFonts w:ascii="Times New Roman" w:hAnsi="Times New Roman" w:cs="Times New Roman"/>
          <w:sz w:val="28"/>
          <w:szCs w:val="28"/>
          <w:shd w:val="clear" w:color="auto" w:fill="FFFFFF"/>
          <w:lang w:val="ro-RO"/>
        </w:rPr>
        <w:t>conform proiectului investițional</w:t>
      </w:r>
      <w:r w:rsidRPr="00B53F96">
        <w:rPr>
          <w:rFonts w:ascii="Times New Roman" w:hAnsi="Times New Roman" w:cs="Times New Roman"/>
          <w:sz w:val="28"/>
          <w:szCs w:val="28"/>
          <w:shd w:val="clear" w:color="auto" w:fill="FFFFFF"/>
          <w:lang w:val="ro-RO"/>
        </w:rPr>
        <w:t>.</w:t>
      </w:r>
    </w:p>
    <w:p w:rsidR="00F5234E" w:rsidRPr="00B53F96" w:rsidRDefault="00F5234E" w:rsidP="00B53F96">
      <w:pPr>
        <w:pStyle w:val="a5"/>
        <w:widowControl w:val="0"/>
        <w:numPr>
          <w:ilvl w:val="0"/>
          <w:numId w:val="31"/>
        </w:numPr>
        <w:tabs>
          <w:tab w:val="left" w:pos="0"/>
        </w:tabs>
        <w:spacing w:after="0" w:line="274" w:lineRule="exact"/>
        <w:ind w:left="0" w:firstLine="284"/>
        <w:jc w:val="both"/>
        <w:rPr>
          <w:rFonts w:ascii="Times New Roman" w:hAnsi="Times New Roman"/>
          <w:sz w:val="28"/>
          <w:szCs w:val="28"/>
          <w:lang w:val="ro-RO"/>
        </w:rPr>
      </w:pPr>
      <w:r w:rsidRPr="00B53F96">
        <w:rPr>
          <w:rFonts w:ascii="Times New Roman" w:hAnsi="Times New Roman"/>
          <w:sz w:val="28"/>
          <w:szCs w:val="28"/>
          <w:lang w:val="ro-RO"/>
        </w:rPr>
        <w:t>Subvenţia în avans se acordă în următoarele condiţii:</w:t>
      </w:r>
    </w:p>
    <w:p w:rsidR="00AA4BB1" w:rsidRPr="00B53F96" w:rsidRDefault="00AA4BB1" w:rsidP="00B53F96">
      <w:pPr>
        <w:widowControl w:val="0"/>
        <w:numPr>
          <w:ilvl w:val="0"/>
          <w:numId w:val="12"/>
        </w:numPr>
        <w:tabs>
          <w:tab w:val="left" w:pos="936"/>
        </w:tabs>
        <w:spacing w:after="0" w:line="240" w:lineRule="atLeas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proiectul se implementează într-o unitate administrativ-teritorială de nivelul întîi;</w:t>
      </w:r>
    </w:p>
    <w:p w:rsidR="00F5234E" w:rsidRPr="00B53F96" w:rsidRDefault="00F5234E" w:rsidP="00B53F96">
      <w:pPr>
        <w:widowControl w:val="0"/>
        <w:numPr>
          <w:ilvl w:val="0"/>
          <w:numId w:val="12"/>
        </w:numPr>
        <w:tabs>
          <w:tab w:val="left" w:pos="426"/>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 proiectul este avizat pozitiv de o </w:t>
      </w:r>
      <w:r w:rsidRPr="00B53F96">
        <w:rPr>
          <w:rFonts w:ascii="Times New Roman" w:hAnsi="Times New Roman" w:cs="Times New Roman"/>
          <w:sz w:val="28"/>
          <w:szCs w:val="28"/>
          <w:shd w:val="clear" w:color="auto" w:fill="FFFFFF"/>
          <w:lang w:val="ro-RO"/>
        </w:rPr>
        <w:t>instituţie de cercetări de profil</w:t>
      </w:r>
      <w:r w:rsidRPr="00B53F96">
        <w:rPr>
          <w:rFonts w:ascii="Times New Roman" w:hAnsi="Times New Roman" w:cs="Times New Roman"/>
          <w:sz w:val="28"/>
          <w:szCs w:val="28"/>
          <w:lang w:val="ro-RO"/>
        </w:rPr>
        <w:t xml:space="preserve">, </w:t>
      </w:r>
      <w:r w:rsidR="00506618" w:rsidRPr="00B53F96">
        <w:rPr>
          <w:rFonts w:ascii="Times New Roman" w:hAnsi="Times New Roman" w:cs="Times New Roman"/>
          <w:sz w:val="28"/>
          <w:szCs w:val="28"/>
          <w:lang w:val="ro-RO"/>
        </w:rPr>
        <w:t xml:space="preserve">are </w:t>
      </w:r>
      <w:r w:rsidRPr="00B53F96">
        <w:rPr>
          <w:rFonts w:ascii="Times New Roman" w:hAnsi="Times New Roman" w:cs="Times New Roman"/>
          <w:sz w:val="28"/>
          <w:szCs w:val="28"/>
          <w:lang w:val="ro-RO"/>
        </w:rPr>
        <w:t>un deviz de cheltuieli, alte documente confirmative prevăzute de legislaţie;</w:t>
      </w:r>
    </w:p>
    <w:p w:rsidR="00AA4BB1" w:rsidRPr="00B53F96" w:rsidRDefault="00AA4BB1" w:rsidP="00B53F96">
      <w:pPr>
        <w:widowControl w:val="0"/>
        <w:numPr>
          <w:ilvl w:val="0"/>
          <w:numId w:val="12"/>
        </w:numPr>
        <w:tabs>
          <w:tab w:val="left" w:pos="960"/>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perioada de implementare a proiectului nu depăşeşte 24 de luni;</w:t>
      </w:r>
    </w:p>
    <w:p w:rsidR="00AA4BB1" w:rsidRPr="00B53F96" w:rsidRDefault="00AA4BB1" w:rsidP="00B53F96">
      <w:pPr>
        <w:widowControl w:val="0"/>
        <w:numPr>
          <w:ilvl w:val="0"/>
          <w:numId w:val="12"/>
        </w:numPr>
        <w:tabs>
          <w:tab w:val="left" w:pos="960"/>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costul total al proiectului eligibil nu depăşeşte suma de 1000000 de lei;</w:t>
      </w:r>
    </w:p>
    <w:p w:rsidR="00AA4BB1" w:rsidRPr="00B53F96" w:rsidRDefault="00AA4BB1" w:rsidP="00B53F96">
      <w:pPr>
        <w:widowControl w:val="0"/>
        <w:numPr>
          <w:ilvl w:val="0"/>
          <w:numId w:val="12"/>
        </w:numPr>
        <w:tabs>
          <w:tab w:val="left" w:pos="941"/>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contribuţia financiară a beneficiarului de subvenţie reprezintă cel puţin </w:t>
      </w:r>
      <w:r w:rsidR="007638B3" w:rsidRPr="00B53F96">
        <w:rPr>
          <w:rFonts w:ascii="Times New Roman" w:hAnsi="Times New Roman" w:cs="Times New Roman"/>
          <w:sz w:val="28"/>
          <w:szCs w:val="28"/>
          <w:lang w:val="ro-RO"/>
        </w:rPr>
        <w:t>20</w:t>
      </w:r>
      <w:r w:rsidRPr="00B53F96">
        <w:rPr>
          <w:rFonts w:ascii="Times New Roman" w:hAnsi="Times New Roman" w:cs="Times New Roman"/>
          <w:sz w:val="28"/>
          <w:szCs w:val="28"/>
          <w:lang w:val="ro-RO"/>
        </w:rPr>
        <w:t xml:space="preserve">% din </w:t>
      </w:r>
      <w:r w:rsidR="00BD032D" w:rsidRPr="00B53F96">
        <w:rPr>
          <w:rFonts w:ascii="Times New Roman" w:hAnsi="Times New Roman" w:cs="Times New Roman"/>
          <w:sz w:val="28"/>
          <w:szCs w:val="28"/>
          <w:lang w:val="ro-RO"/>
        </w:rPr>
        <w:t xml:space="preserve"> costul total al proiectului investițional</w:t>
      </w:r>
      <w:r w:rsidRPr="00B53F96">
        <w:rPr>
          <w:rFonts w:ascii="Times New Roman" w:hAnsi="Times New Roman" w:cs="Times New Roman"/>
          <w:sz w:val="28"/>
          <w:szCs w:val="28"/>
          <w:lang w:val="ro-RO"/>
        </w:rPr>
        <w:t>;</w:t>
      </w:r>
    </w:p>
    <w:p w:rsidR="00AA4BB1" w:rsidRPr="00B53F96" w:rsidRDefault="00AA4BB1" w:rsidP="00B53F96">
      <w:pPr>
        <w:widowControl w:val="0"/>
        <w:numPr>
          <w:ilvl w:val="0"/>
          <w:numId w:val="12"/>
        </w:numPr>
        <w:tabs>
          <w:tab w:val="left" w:pos="926"/>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ca urmare a realizării proiectului, beneficiarul se angajează să respecte toate standardele naţionale relevante privind protecţia mediului, reglementările ce țin de</w:t>
      </w:r>
      <w:r w:rsidRPr="00B53F96">
        <w:rPr>
          <w:rStyle w:val="a8"/>
          <w:rFonts w:ascii="Times New Roman" w:hAnsi="Times New Roman" w:cs="Times New Roman"/>
          <w:b w:val="0"/>
          <w:sz w:val="28"/>
          <w:szCs w:val="28"/>
          <w:shd w:val="clear" w:color="auto" w:fill="FFFFFF"/>
          <w:lang w:val="ro-RO"/>
        </w:rPr>
        <w:t xml:space="preserve"> </w:t>
      </w:r>
      <w:r w:rsidR="003711A8" w:rsidRPr="00B53F96">
        <w:rPr>
          <w:rStyle w:val="a8"/>
          <w:rFonts w:ascii="Times New Roman" w:hAnsi="Times New Roman" w:cs="Times New Roman"/>
          <w:b w:val="0"/>
          <w:sz w:val="28"/>
          <w:szCs w:val="28"/>
          <w:shd w:val="clear" w:color="auto" w:fill="FFFFFF"/>
          <w:lang w:val="ro-RO"/>
        </w:rPr>
        <w:t xml:space="preserve">efectuarea lucrărilor de </w:t>
      </w:r>
      <w:r w:rsidRPr="00B53F96">
        <w:rPr>
          <w:rStyle w:val="a8"/>
          <w:rFonts w:ascii="Times New Roman" w:hAnsi="Times New Roman" w:cs="Times New Roman"/>
          <w:b w:val="0"/>
          <w:sz w:val="28"/>
          <w:szCs w:val="28"/>
          <w:shd w:val="clear" w:color="auto" w:fill="FFFFFF"/>
          <w:lang w:val="ro-RO"/>
        </w:rPr>
        <w:t>î</w:t>
      </w:r>
      <w:r w:rsidR="003711A8" w:rsidRPr="00B53F96">
        <w:rPr>
          <w:rStyle w:val="a8"/>
          <w:rFonts w:ascii="Times New Roman" w:hAnsi="Times New Roman" w:cs="Times New Roman"/>
          <w:b w:val="0"/>
          <w:sz w:val="28"/>
          <w:szCs w:val="28"/>
          <w:shd w:val="clear" w:color="auto" w:fill="FFFFFF"/>
          <w:lang w:val="ro-RO"/>
        </w:rPr>
        <w:t>mbunătățiri</w:t>
      </w:r>
      <w:r w:rsidRPr="00B53F96">
        <w:rPr>
          <w:rStyle w:val="a8"/>
          <w:rFonts w:ascii="Times New Roman" w:hAnsi="Times New Roman" w:cs="Times New Roman"/>
          <w:b w:val="0"/>
          <w:sz w:val="28"/>
          <w:szCs w:val="28"/>
          <w:shd w:val="clear" w:color="auto" w:fill="FFFFFF"/>
          <w:lang w:val="ro-RO"/>
        </w:rPr>
        <w:t xml:space="preserve"> funciare, protecție, conservare și sporire a fertilităţii solurilor</w:t>
      </w:r>
      <w:r w:rsidR="004C7233" w:rsidRPr="00B53F96">
        <w:rPr>
          <w:rStyle w:val="a8"/>
          <w:rFonts w:ascii="Times New Roman" w:hAnsi="Times New Roman" w:cs="Times New Roman"/>
          <w:b w:val="0"/>
          <w:sz w:val="28"/>
          <w:szCs w:val="28"/>
          <w:shd w:val="clear" w:color="auto" w:fill="FFFFFF"/>
          <w:lang w:val="ro-RO"/>
        </w:rPr>
        <w:t>;</w:t>
      </w:r>
      <w:r w:rsidRPr="00B53F96">
        <w:rPr>
          <w:rFonts w:ascii="Times New Roman" w:hAnsi="Times New Roman" w:cs="Times New Roman"/>
          <w:sz w:val="28"/>
          <w:szCs w:val="28"/>
          <w:lang w:val="ro-RO"/>
        </w:rPr>
        <w:t xml:space="preserve"> </w:t>
      </w:r>
    </w:p>
    <w:p w:rsidR="00AA4BB1" w:rsidRPr="00B53F96" w:rsidRDefault="00AA4BB1" w:rsidP="00B53F96">
      <w:pPr>
        <w:widowControl w:val="0"/>
        <w:numPr>
          <w:ilvl w:val="0"/>
          <w:numId w:val="12"/>
        </w:numPr>
        <w:tabs>
          <w:tab w:val="left" w:pos="926"/>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la momentul depunerii cererii de solicitare a subvenţiei în avans, beneficiarul nu are restanţe la achitarea impozitelor şi taxelor faţă de bugetul public naţional;</w:t>
      </w:r>
    </w:p>
    <w:p w:rsidR="00AA4BB1" w:rsidRPr="00B53F96" w:rsidRDefault="00AA4BB1" w:rsidP="00B53F96">
      <w:pPr>
        <w:widowControl w:val="0"/>
        <w:numPr>
          <w:ilvl w:val="0"/>
          <w:numId w:val="12"/>
        </w:numPr>
        <w:tabs>
          <w:tab w:val="left" w:pos="931"/>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beneficiarul deţine documente ce atestă competenţele profesionale relevante în domeniul pentru care solicită sprijin financiar, sau dispune de un contract de colaborare cu instituțiile de cercetări de profil, pe perioadă implementării proiectului;</w:t>
      </w:r>
    </w:p>
    <w:p w:rsidR="00AA4BB1" w:rsidRPr="00B53F96" w:rsidRDefault="00AA4BB1" w:rsidP="00B53F96">
      <w:pPr>
        <w:widowControl w:val="0"/>
        <w:numPr>
          <w:ilvl w:val="0"/>
          <w:numId w:val="12"/>
        </w:numPr>
        <w:tabs>
          <w:tab w:val="left" w:pos="921"/>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beneficiarul este deţinător legal al bunurilor imobile (terenuri) pentru care se realizează investiţia. Pentru bunurile deţinute în folosinţă/comodat, termenul va fi de cel puţin 7 ani, calculat începînd cu anul depunerii cererii de solicitare a subvenţiei în avans;</w:t>
      </w:r>
    </w:p>
    <w:p w:rsidR="00AA4BB1" w:rsidRPr="00B53F96" w:rsidRDefault="00AA4BB1" w:rsidP="00B53F96">
      <w:pPr>
        <w:widowControl w:val="0"/>
        <w:numPr>
          <w:ilvl w:val="0"/>
          <w:numId w:val="12"/>
        </w:numPr>
        <w:tabs>
          <w:tab w:val="left" w:pos="1046"/>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în cazul proprietăţilor private deţinute, acestea trebuie să fie lipsite de orice obligaţii sau garanţii financiare faţă de stat sau terţi, cu excepţia cazului în care datoria reprezintă un împrumut destinat exclusiv finanţării investiţiei;</w:t>
      </w:r>
    </w:p>
    <w:p w:rsidR="00AA4BB1" w:rsidRPr="00B53F96" w:rsidRDefault="00AA4BB1" w:rsidP="00B53F96">
      <w:pPr>
        <w:widowControl w:val="0"/>
        <w:numPr>
          <w:ilvl w:val="0"/>
          <w:numId w:val="12"/>
        </w:numPr>
        <w:tabs>
          <w:tab w:val="left" w:pos="1046"/>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se consideră eligibile pentru sprijin numai costurile (cheltuielile) suportate după încheierea contractului de acordare a subvenţiei în avans dintre beneficiar şi Agenţie</w:t>
      </w:r>
      <w:r w:rsidR="00336488" w:rsidRPr="00B53F96">
        <w:rPr>
          <w:rFonts w:ascii="Times New Roman" w:hAnsi="Times New Roman" w:cs="Times New Roman"/>
          <w:sz w:val="28"/>
          <w:szCs w:val="28"/>
          <w:lang w:val="ro-RO"/>
        </w:rPr>
        <w:t xml:space="preserve"> </w:t>
      </w:r>
      <w:r w:rsidR="00336488" w:rsidRPr="00B53F96">
        <w:rPr>
          <w:rFonts w:ascii="Times New Roman" w:hAnsi="Times New Roman" w:cs="Times New Roman"/>
          <w:sz w:val="28"/>
          <w:szCs w:val="28"/>
          <w:lang w:val="ro-RO" w:eastAsia="ro-RO" w:bidi="ro-RO"/>
        </w:rPr>
        <w:t>de Intervenţie şi Plăţi pentru Agricultură</w:t>
      </w:r>
      <w:r w:rsidRPr="00B53F96">
        <w:rPr>
          <w:rFonts w:ascii="Times New Roman" w:hAnsi="Times New Roman" w:cs="Times New Roman"/>
          <w:sz w:val="28"/>
          <w:szCs w:val="28"/>
          <w:lang w:val="ro-RO"/>
        </w:rPr>
        <w:t>;</w:t>
      </w:r>
    </w:p>
    <w:p w:rsidR="00AA4BB1" w:rsidRPr="00B53F96" w:rsidRDefault="00AA4BB1" w:rsidP="00B53F96">
      <w:pPr>
        <w:widowControl w:val="0"/>
        <w:numPr>
          <w:ilvl w:val="0"/>
          <w:numId w:val="12"/>
        </w:numPr>
        <w:tabs>
          <w:tab w:val="left" w:pos="1041"/>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beneficiarul de subvenţii se obligă să asigure menţinerea funcţionalităţii obiectului investiţiei şi să păstreze toate evidenţele contabile în decurs de </w:t>
      </w:r>
      <w:r w:rsidR="00837645" w:rsidRPr="00B53F96">
        <w:rPr>
          <w:rFonts w:ascii="Times New Roman" w:hAnsi="Times New Roman" w:cs="Times New Roman"/>
          <w:sz w:val="28"/>
          <w:szCs w:val="28"/>
          <w:lang w:val="ro-RO"/>
        </w:rPr>
        <w:t>5</w:t>
      </w:r>
      <w:r w:rsidRPr="00B53F96">
        <w:rPr>
          <w:rFonts w:ascii="Times New Roman" w:hAnsi="Times New Roman" w:cs="Times New Roman"/>
          <w:sz w:val="28"/>
          <w:szCs w:val="28"/>
          <w:lang w:val="ro-RO"/>
        </w:rPr>
        <w:t xml:space="preserve"> ani de la data dării în exploatare a obiectului/sau pe perioada rotației depline a culturilor în asolament, în cazul cînd perioada respectivă este mai mare de 5 ani de la data d</w:t>
      </w:r>
      <w:r w:rsidR="00B90CDF" w:rsidRPr="00B53F96">
        <w:rPr>
          <w:rFonts w:ascii="Times New Roman" w:hAnsi="Times New Roman" w:cs="Times New Roman"/>
          <w:sz w:val="28"/>
          <w:szCs w:val="28"/>
          <w:lang w:val="ro-RO"/>
        </w:rPr>
        <w:t>ării în exploatare a obiectului;</w:t>
      </w:r>
    </w:p>
    <w:p w:rsidR="00AA4BB1" w:rsidRPr="00B53F96" w:rsidRDefault="00AA4BB1" w:rsidP="00B53F96">
      <w:pPr>
        <w:widowControl w:val="0"/>
        <w:numPr>
          <w:ilvl w:val="0"/>
          <w:numId w:val="12"/>
        </w:numPr>
        <w:tabs>
          <w:tab w:val="left" w:pos="1036"/>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la etapa implementării, proiectul investiţional nu constituie obiect de finanţare nerambursabilă în cadrul altor programe finanţate din bugetul de stat sau din sursele partenerilor de dezvoltare.</w:t>
      </w:r>
    </w:p>
    <w:p w:rsidR="00AA4BB1" w:rsidRPr="00B53F96" w:rsidRDefault="00AA4BB1" w:rsidP="00B53F96">
      <w:pPr>
        <w:widowControl w:val="0"/>
        <w:numPr>
          <w:ilvl w:val="0"/>
          <w:numId w:val="31"/>
        </w:numPr>
        <w:tabs>
          <w:tab w:val="left" w:pos="0"/>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lastRenderedPageBreak/>
        <w:t>Dosarul de aplicare pentru obţinerea subvenţiilor în avans include următoarele documente:</w:t>
      </w:r>
    </w:p>
    <w:p w:rsidR="00AA4BB1" w:rsidRPr="00B53F96" w:rsidRDefault="00AA4BB1" w:rsidP="00B53F96">
      <w:pPr>
        <w:widowControl w:val="0"/>
        <w:numPr>
          <w:ilvl w:val="0"/>
          <w:numId w:val="13"/>
        </w:numPr>
        <w:tabs>
          <w:tab w:val="left" w:pos="709"/>
        </w:tabs>
        <w:spacing w:after="0" w:line="274" w:lineRule="exact"/>
        <w:ind w:left="709"/>
        <w:rPr>
          <w:rFonts w:ascii="Times New Roman" w:hAnsi="Times New Roman" w:cs="Times New Roman"/>
          <w:sz w:val="28"/>
          <w:szCs w:val="28"/>
          <w:lang w:val="ro-RO"/>
        </w:rPr>
      </w:pPr>
      <w:r w:rsidRPr="00B53F96">
        <w:rPr>
          <w:rFonts w:ascii="Times New Roman" w:hAnsi="Times New Roman" w:cs="Times New Roman"/>
          <w:sz w:val="28"/>
          <w:szCs w:val="28"/>
          <w:lang w:val="ro-RO"/>
        </w:rPr>
        <w:t>cererea de solicitare a subvenţiei în avans;</w:t>
      </w:r>
    </w:p>
    <w:p w:rsidR="00AA4BB1" w:rsidRPr="00B53F96" w:rsidRDefault="004048D0" w:rsidP="00B53F96">
      <w:pPr>
        <w:widowControl w:val="0"/>
        <w:numPr>
          <w:ilvl w:val="0"/>
          <w:numId w:val="13"/>
        </w:numPr>
        <w:tabs>
          <w:tab w:val="left" w:pos="709"/>
        </w:tabs>
        <w:spacing w:after="0" w:line="274" w:lineRule="exact"/>
        <w:ind w:firstLine="709"/>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proiectul, </w:t>
      </w:r>
      <w:r w:rsidR="00AA4BB1" w:rsidRPr="00B53F96">
        <w:rPr>
          <w:rFonts w:ascii="Times New Roman" w:hAnsi="Times New Roman" w:cs="Times New Roman"/>
          <w:sz w:val="28"/>
          <w:szCs w:val="28"/>
          <w:lang w:val="ro-RO"/>
        </w:rPr>
        <w:t>planul de afaceri elaborat pentru o perioadă de 5 ani, sau pe perioada rotației depline a culturilor în asolament, în cazul cînd perioada respectivă este mai mare de 5 ani de la data dării în exploatare a obiectului, care să demonstreze fezabilitatea proiectului investiţional;</w:t>
      </w:r>
    </w:p>
    <w:p w:rsidR="004048D0" w:rsidRPr="00B53F96" w:rsidRDefault="004048D0" w:rsidP="00B53F96">
      <w:pPr>
        <w:widowControl w:val="0"/>
        <w:numPr>
          <w:ilvl w:val="0"/>
          <w:numId w:val="13"/>
        </w:numPr>
        <w:tabs>
          <w:tab w:val="left" w:pos="142"/>
        </w:tabs>
        <w:spacing w:after="0" w:line="274" w:lineRule="exact"/>
        <w:ind w:firstLine="709"/>
        <w:jc w:val="both"/>
        <w:rPr>
          <w:rFonts w:ascii="Times New Roman" w:hAnsi="Times New Roman" w:cs="Times New Roman"/>
          <w:sz w:val="28"/>
          <w:szCs w:val="28"/>
          <w:lang w:val="ro-RO"/>
        </w:rPr>
      </w:pPr>
      <w:r w:rsidRPr="00B53F96">
        <w:rPr>
          <w:rFonts w:ascii="Times New Roman" w:hAnsi="Times New Roman" w:cs="Times New Roman"/>
          <w:sz w:val="28"/>
          <w:szCs w:val="28"/>
        </w:rPr>
        <w:t>copia avizului la proiectul investițional emis de către o instituție de cercetare de profil</w:t>
      </w:r>
      <w:r w:rsidRPr="00B53F96">
        <w:rPr>
          <w:rFonts w:ascii="Times New Roman" w:hAnsi="Times New Roman" w:cs="Times New Roman"/>
          <w:sz w:val="28"/>
          <w:szCs w:val="28"/>
          <w:lang w:val="ro-RO"/>
        </w:rPr>
        <w:t>;</w:t>
      </w:r>
    </w:p>
    <w:p w:rsidR="00AA4BB1" w:rsidRPr="00B53F96" w:rsidRDefault="00AA4BB1" w:rsidP="00B53F96">
      <w:pPr>
        <w:widowControl w:val="0"/>
        <w:numPr>
          <w:ilvl w:val="0"/>
          <w:numId w:val="13"/>
        </w:numPr>
        <w:tabs>
          <w:tab w:val="left" w:pos="921"/>
        </w:tabs>
        <w:spacing w:after="0" w:line="274" w:lineRule="exact"/>
        <w:ind w:firstLine="709"/>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declaraţia pe proprie răspundere privind veridicitatea informaţiilor şi a documentelor prezentate;</w:t>
      </w:r>
    </w:p>
    <w:p w:rsidR="004048D0" w:rsidRPr="00B53F96" w:rsidRDefault="004048D0" w:rsidP="00B53F96">
      <w:pPr>
        <w:pStyle w:val="a5"/>
        <w:widowControl w:val="0"/>
        <w:numPr>
          <w:ilvl w:val="0"/>
          <w:numId w:val="13"/>
        </w:numPr>
        <w:tabs>
          <w:tab w:val="left" w:pos="0"/>
        </w:tabs>
        <w:spacing w:after="0" w:line="274" w:lineRule="exact"/>
        <w:ind w:left="0" w:firstLine="709"/>
        <w:jc w:val="both"/>
        <w:rPr>
          <w:rFonts w:ascii="Times New Roman" w:hAnsi="Times New Roman"/>
          <w:sz w:val="28"/>
          <w:szCs w:val="28"/>
          <w:lang w:val="ro-RO"/>
        </w:rPr>
      </w:pPr>
      <w:r w:rsidRPr="00B53F96">
        <w:rPr>
          <w:rFonts w:ascii="Times New Roman" w:hAnsi="Times New Roman"/>
          <w:sz w:val="28"/>
          <w:szCs w:val="28"/>
          <w:lang w:val="ro-RO"/>
        </w:rPr>
        <w:t>declaraţia cu privire la conflictul de interese;</w:t>
      </w:r>
    </w:p>
    <w:p w:rsidR="004048D0" w:rsidRPr="00B53F96" w:rsidRDefault="004048D0" w:rsidP="00B53F96">
      <w:pPr>
        <w:pStyle w:val="a5"/>
        <w:widowControl w:val="0"/>
        <w:numPr>
          <w:ilvl w:val="0"/>
          <w:numId w:val="13"/>
        </w:numPr>
        <w:tabs>
          <w:tab w:val="left" w:pos="966"/>
        </w:tabs>
        <w:spacing w:after="0" w:line="274" w:lineRule="exact"/>
        <w:ind w:left="284" w:firstLine="425"/>
        <w:jc w:val="both"/>
        <w:rPr>
          <w:rFonts w:ascii="Times New Roman" w:hAnsi="Times New Roman"/>
          <w:sz w:val="28"/>
          <w:szCs w:val="28"/>
          <w:lang w:val="ro-RO"/>
        </w:rPr>
      </w:pPr>
      <w:r w:rsidRPr="00B53F96">
        <w:rPr>
          <w:rFonts w:ascii="Times New Roman" w:hAnsi="Times New Roman"/>
          <w:sz w:val="28"/>
          <w:szCs w:val="28"/>
          <w:lang w:val="ro-RO"/>
        </w:rPr>
        <w:t xml:space="preserve">în cazul implicării bunurilor, inclusiv terenuri ce reprezintă proprietate publică, </w:t>
      </w:r>
    </w:p>
    <w:p w:rsidR="004048D0" w:rsidRPr="00B53F96" w:rsidRDefault="004048D0" w:rsidP="00B53F96">
      <w:pPr>
        <w:pStyle w:val="a5"/>
        <w:widowControl w:val="0"/>
        <w:numPr>
          <w:ilvl w:val="0"/>
          <w:numId w:val="13"/>
        </w:numPr>
        <w:tabs>
          <w:tab w:val="left" w:pos="966"/>
        </w:tabs>
        <w:spacing w:after="0" w:line="274" w:lineRule="exact"/>
        <w:ind w:left="284" w:firstLine="425"/>
        <w:jc w:val="both"/>
        <w:rPr>
          <w:rFonts w:ascii="Times New Roman" w:hAnsi="Times New Roman"/>
          <w:sz w:val="28"/>
          <w:szCs w:val="28"/>
          <w:lang w:val="ro-RO"/>
        </w:rPr>
      </w:pPr>
      <w:r w:rsidRPr="00B53F96">
        <w:rPr>
          <w:rFonts w:ascii="Times New Roman" w:hAnsi="Times New Roman"/>
          <w:sz w:val="28"/>
          <w:szCs w:val="28"/>
          <w:lang w:val="ro-RO"/>
        </w:rPr>
        <w:t xml:space="preserve"> copia deciziei consiliului local privind:</w:t>
      </w:r>
    </w:p>
    <w:p w:rsidR="004048D0" w:rsidRPr="00B53F96" w:rsidRDefault="004048D0" w:rsidP="00B53F96">
      <w:pPr>
        <w:widowControl w:val="0"/>
        <w:numPr>
          <w:ilvl w:val="0"/>
          <w:numId w:val="10"/>
        </w:numPr>
        <w:tabs>
          <w:tab w:val="left" w:pos="947"/>
        </w:tabs>
        <w:spacing w:after="0" w:line="274" w:lineRule="exact"/>
        <w:ind w:left="284" w:firstLine="425"/>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aprobarea proiectului investiţional;</w:t>
      </w:r>
    </w:p>
    <w:p w:rsidR="004048D0" w:rsidRPr="00B53F96" w:rsidRDefault="004048D0" w:rsidP="00B53F96">
      <w:pPr>
        <w:widowControl w:val="0"/>
        <w:numPr>
          <w:ilvl w:val="0"/>
          <w:numId w:val="10"/>
        </w:numPr>
        <w:tabs>
          <w:tab w:val="left" w:pos="912"/>
        </w:tabs>
        <w:spacing w:after="0" w:line="274" w:lineRule="exact"/>
        <w:ind w:left="284" w:firstLine="425"/>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dovada capacităţii de cofinanţare în proporţie de cel puţin 20% din valoarea proiectului investiţional;</w:t>
      </w:r>
    </w:p>
    <w:p w:rsidR="004048D0" w:rsidRPr="00B53F96" w:rsidRDefault="004048D0" w:rsidP="00B53F96">
      <w:pPr>
        <w:widowControl w:val="0"/>
        <w:numPr>
          <w:ilvl w:val="0"/>
          <w:numId w:val="10"/>
        </w:numPr>
        <w:tabs>
          <w:tab w:val="left" w:pos="931"/>
        </w:tabs>
        <w:spacing w:after="0" w:line="274" w:lineRule="exact"/>
        <w:ind w:left="284" w:firstLine="425"/>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împuternicirea primarului sau a persoanei responsabile în modul stabilit, pentru a depune cererea de proiect investiţional, cu dreptul de a semna contractul de acordare a subvenţiei în avans şi alte acte necesare;</w:t>
      </w:r>
    </w:p>
    <w:p w:rsidR="00AA4BB1" w:rsidRPr="00B53F96" w:rsidRDefault="00AA4BB1" w:rsidP="00B53F96">
      <w:pPr>
        <w:widowControl w:val="0"/>
        <w:numPr>
          <w:ilvl w:val="0"/>
          <w:numId w:val="13"/>
        </w:numPr>
        <w:tabs>
          <w:tab w:val="left" w:pos="921"/>
        </w:tabs>
        <w:spacing w:after="0" w:line="274" w:lineRule="exact"/>
        <w:ind w:left="284" w:firstLine="425"/>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copia extrasului din Registrul persoanelor juridice, iar în cazul gospodăriilor ţărăneşti (de fermieri), copia certificatului de înregistrare, cu anexarea declaraţiei de constituire;</w:t>
      </w:r>
    </w:p>
    <w:p w:rsidR="00AA4BB1" w:rsidRPr="00B53F96" w:rsidRDefault="00AA4BB1" w:rsidP="00B53F96">
      <w:pPr>
        <w:widowControl w:val="0"/>
        <w:numPr>
          <w:ilvl w:val="0"/>
          <w:numId w:val="13"/>
        </w:numPr>
        <w:tabs>
          <w:tab w:val="left" w:pos="970"/>
        </w:tabs>
        <w:spacing w:after="0" w:line="274" w:lineRule="exact"/>
        <w:ind w:left="284" w:firstLine="425"/>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beneficiarul deţine documente ce atestă competenţele profesionale relevante în domeniul pentru care solicită sprijin financiar, sau dispune de un contract de colaborare cu instituțiile de cercetări de profil, pe perioadă implementării proiectului;</w:t>
      </w:r>
    </w:p>
    <w:p w:rsidR="005655D2" w:rsidRPr="00B53F96" w:rsidRDefault="00AA4BB1" w:rsidP="00B53F96">
      <w:pPr>
        <w:pStyle w:val="a5"/>
        <w:widowControl w:val="0"/>
        <w:numPr>
          <w:ilvl w:val="0"/>
          <w:numId w:val="13"/>
        </w:numPr>
        <w:tabs>
          <w:tab w:val="left" w:pos="926"/>
        </w:tabs>
        <w:spacing w:after="0" w:line="274" w:lineRule="exact"/>
        <w:ind w:left="284" w:firstLine="425"/>
        <w:jc w:val="both"/>
        <w:rPr>
          <w:rFonts w:ascii="Times New Roman" w:hAnsi="Times New Roman"/>
          <w:sz w:val="28"/>
          <w:szCs w:val="28"/>
          <w:lang w:val="ro-RO"/>
        </w:rPr>
      </w:pPr>
      <w:r w:rsidRPr="00B53F96">
        <w:rPr>
          <w:rFonts w:ascii="Times New Roman" w:hAnsi="Times New Roman"/>
          <w:sz w:val="28"/>
          <w:szCs w:val="28"/>
          <w:lang w:val="ro-RO"/>
        </w:rPr>
        <w:t>documente justificative care demonstrează disponibilitatea cofinanţării a cel puţin 20% din valoarea costurilor eligibile ale proiectului investiţional la momentul depunerii cererii de solicitare a sprijinului financiar;</w:t>
      </w:r>
    </w:p>
    <w:p w:rsidR="005655D2" w:rsidRPr="00B53F96" w:rsidRDefault="00AA4BB1" w:rsidP="00B53F96">
      <w:pPr>
        <w:pStyle w:val="a5"/>
        <w:widowControl w:val="0"/>
        <w:numPr>
          <w:ilvl w:val="0"/>
          <w:numId w:val="13"/>
        </w:numPr>
        <w:tabs>
          <w:tab w:val="left" w:pos="926"/>
        </w:tabs>
        <w:spacing w:after="0" w:line="274" w:lineRule="exact"/>
        <w:ind w:left="284" w:firstLine="425"/>
        <w:jc w:val="both"/>
        <w:rPr>
          <w:rFonts w:ascii="Times New Roman" w:hAnsi="Times New Roman"/>
          <w:sz w:val="28"/>
          <w:szCs w:val="28"/>
          <w:lang w:val="ro-RO"/>
        </w:rPr>
      </w:pPr>
      <w:r w:rsidRPr="00B53F96">
        <w:rPr>
          <w:rFonts w:ascii="Times New Roman" w:hAnsi="Times New Roman"/>
          <w:sz w:val="28"/>
          <w:szCs w:val="28"/>
          <w:lang w:val="ro-RO"/>
        </w:rPr>
        <w:t>copia actelor ce atestă dreptul de proprietate/posesie</w:t>
      </w:r>
      <w:r w:rsidR="00506618" w:rsidRPr="00B53F96">
        <w:rPr>
          <w:rFonts w:ascii="Times New Roman" w:hAnsi="Times New Roman"/>
          <w:sz w:val="28"/>
          <w:szCs w:val="28"/>
          <w:lang w:val="ro-RO"/>
        </w:rPr>
        <w:t>/folosință</w:t>
      </w:r>
      <w:r w:rsidRPr="00B53F96">
        <w:rPr>
          <w:rFonts w:ascii="Times New Roman" w:hAnsi="Times New Roman"/>
          <w:sz w:val="28"/>
          <w:szCs w:val="28"/>
          <w:lang w:val="ro-RO"/>
        </w:rPr>
        <w:t xml:space="preserve"> a bunurilor imobile pentr</w:t>
      </w:r>
      <w:r w:rsidR="005655D2" w:rsidRPr="00B53F96">
        <w:rPr>
          <w:rFonts w:ascii="Times New Roman" w:hAnsi="Times New Roman"/>
          <w:sz w:val="28"/>
          <w:szCs w:val="28"/>
          <w:lang w:val="ro-RO"/>
        </w:rPr>
        <w:t>u care se efectuează investiţia;</w:t>
      </w:r>
    </w:p>
    <w:p w:rsidR="005655D2" w:rsidRPr="00B53F96" w:rsidRDefault="004048D0" w:rsidP="00B53F96">
      <w:pPr>
        <w:pStyle w:val="a5"/>
        <w:widowControl w:val="0"/>
        <w:numPr>
          <w:ilvl w:val="0"/>
          <w:numId w:val="13"/>
        </w:numPr>
        <w:tabs>
          <w:tab w:val="left" w:pos="921"/>
        </w:tabs>
        <w:spacing w:after="0" w:line="274" w:lineRule="exact"/>
        <w:ind w:left="284" w:firstLine="425"/>
        <w:jc w:val="both"/>
        <w:rPr>
          <w:rFonts w:ascii="Times New Roman" w:hAnsi="Times New Roman"/>
          <w:sz w:val="28"/>
          <w:szCs w:val="28"/>
          <w:lang w:val="ro-RO"/>
        </w:rPr>
      </w:pPr>
      <w:r w:rsidRPr="00B53F96">
        <w:rPr>
          <w:rFonts w:ascii="Times New Roman" w:hAnsi="Times New Roman"/>
          <w:sz w:val="28"/>
          <w:szCs w:val="28"/>
          <w:lang w:val="ro-RO"/>
        </w:rPr>
        <w:t>documentaţia de proiect şi devizul de cheltuieli elaborat pentru investiţia solicitată;</w:t>
      </w:r>
    </w:p>
    <w:p w:rsidR="004048D0" w:rsidRPr="00B53F96" w:rsidRDefault="000A6BC3" w:rsidP="00B53F96">
      <w:pPr>
        <w:widowControl w:val="0"/>
        <w:numPr>
          <w:ilvl w:val="0"/>
          <w:numId w:val="13"/>
        </w:numPr>
        <w:tabs>
          <w:tab w:val="left" w:pos="927"/>
        </w:tabs>
        <w:spacing w:after="0" w:line="274" w:lineRule="exact"/>
        <w:ind w:left="284" w:firstLine="425"/>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în cazul cînd proiectul prevede construcţia unor construcţii capitale,  </w:t>
      </w:r>
      <w:r w:rsidR="004048D0" w:rsidRPr="00B53F96">
        <w:rPr>
          <w:rFonts w:ascii="Times New Roman" w:hAnsi="Times New Roman" w:cs="Times New Roman"/>
          <w:sz w:val="28"/>
          <w:szCs w:val="28"/>
          <w:lang w:val="ro-RO"/>
        </w:rPr>
        <w:t xml:space="preserve">copia actelor permisive necesare pentru efectuarea investiţiei, obținute în conformitate cu prevederile </w:t>
      </w:r>
      <w:r w:rsidR="004048D0" w:rsidRPr="00B53F96">
        <w:rPr>
          <w:rStyle w:val="Bodytext20"/>
          <w:rFonts w:eastAsiaTheme="majorEastAsia"/>
          <w:color w:val="auto"/>
          <w:sz w:val="28"/>
          <w:szCs w:val="28"/>
        </w:rPr>
        <w:t>Legii nr.163/2010</w:t>
      </w:r>
      <w:r w:rsidR="004048D0" w:rsidRPr="00B53F96">
        <w:rPr>
          <w:rStyle w:val="Bodytext20"/>
          <w:color w:val="auto"/>
          <w:sz w:val="28"/>
          <w:szCs w:val="28"/>
        </w:rPr>
        <w:t xml:space="preserve"> </w:t>
      </w:r>
      <w:r w:rsidR="004048D0" w:rsidRPr="00B53F96">
        <w:rPr>
          <w:rFonts w:ascii="Times New Roman" w:hAnsi="Times New Roman" w:cs="Times New Roman"/>
          <w:sz w:val="28"/>
          <w:szCs w:val="28"/>
          <w:lang w:val="ro-RO"/>
        </w:rPr>
        <w:t xml:space="preserve">privind autorizarea executării lucrărilor de construcţie, </w:t>
      </w:r>
      <w:r w:rsidR="004048D0" w:rsidRPr="00B53F96">
        <w:rPr>
          <w:rStyle w:val="Bodytext20"/>
          <w:rFonts w:eastAsiaTheme="majorEastAsia"/>
          <w:color w:val="auto"/>
          <w:sz w:val="28"/>
          <w:szCs w:val="28"/>
        </w:rPr>
        <w:t>Legii nr.851/1996</w:t>
      </w:r>
      <w:r w:rsidR="004048D0" w:rsidRPr="00B53F96">
        <w:rPr>
          <w:rStyle w:val="Bodytext20"/>
          <w:color w:val="auto"/>
          <w:sz w:val="28"/>
          <w:szCs w:val="28"/>
        </w:rPr>
        <w:t xml:space="preserve"> </w:t>
      </w:r>
      <w:r w:rsidR="004048D0" w:rsidRPr="00B53F96">
        <w:rPr>
          <w:rFonts w:ascii="Times New Roman" w:hAnsi="Times New Roman" w:cs="Times New Roman"/>
          <w:sz w:val="28"/>
          <w:szCs w:val="28"/>
          <w:lang w:val="ro-RO"/>
        </w:rPr>
        <w:t xml:space="preserve">privind expertiza ecologică şi </w:t>
      </w:r>
      <w:r w:rsidR="004048D0" w:rsidRPr="00B53F96">
        <w:rPr>
          <w:rStyle w:val="Bodytext20"/>
          <w:rFonts w:eastAsiaTheme="majorEastAsia"/>
          <w:color w:val="auto"/>
          <w:sz w:val="28"/>
          <w:szCs w:val="28"/>
        </w:rPr>
        <w:t>Legii nr.86/2014</w:t>
      </w:r>
      <w:r w:rsidR="004048D0" w:rsidRPr="00B53F96">
        <w:rPr>
          <w:rStyle w:val="Bodytext20"/>
          <w:color w:val="auto"/>
          <w:sz w:val="28"/>
          <w:szCs w:val="28"/>
        </w:rPr>
        <w:t xml:space="preserve"> </w:t>
      </w:r>
      <w:r w:rsidR="004048D0" w:rsidRPr="00B53F96">
        <w:rPr>
          <w:rFonts w:ascii="Times New Roman" w:hAnsi="Times New Roman" w:cs="Times New Roman"/>
          <w:sz w:val="28"/>
          <w:szCs w:val="28"/>
          <w:lang w:val="ro-RO"/>
        </w:rPr>
        <w:t>privind evaluarea impactului asupra mediului.</w:t>
      </w:r>
    </w:p>
    <w:p w:rsidR="008C64F0" w:rsidRPr="00B53F96" w:rsidRDefault="008C64F0" w:rsidP="00B53F96">
      <w:pPr>
        <w:widowControl w:val="0"/>
        <w:numPr>
          <w:ilvl w:val="0"/>
          <w:numId w:val="31"/>
        </w:numPr>
        <w:tabs>
          <w:tab w:val="left" w:pos="1003"/>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La finalizarea implementării proiectului, solicitantul asigură prezentarea următoarelor documente:</w:t>
      </w:r>
    </w:p>
    <w:p w:rsidR="008C64F0" w:rsidRPr="00B53F96" w:rsidRDefault="008C64F0" w:rsidP="00B53F96">
      <w:pPr>
        <w:widowControl w:val="0"/>
        <w:numPr>
          <w:ilvl w:val="0"/>
          <w:numId w:val="11"/>
        </w:numPr>
        <w:tabs>
          <w:tab w:val="left" w:pos="907"/>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copia procesului-verbal de executare a lucrărilor, cu anexarea devizului de cheltuieli descifrat pentru materialele utilizate, serviciile de montare şi instalare;</w:t>
      </w:r>
    </w:p>
    <w:p w:rsidR="008C64F0" w:rsidRPr="00B53F96" w:rsidRDefault="00715C71" w:rsidP="00B53F96">
      <w:pPr>
        <w:widowControl w:val="0"/>
        <w:numPr>
          <w:ilvl w:val="0"/>
          <w:numId w:val="11"/>
        </w:numPr>
        <w:tabs>
          <w:tab w:val="left" w:pos="917"/>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în cazul cînd proiectul se va</w:t>
      </w:r>
      <w:r w:rsidRPr="00B53F96">
        <w:rPr>
          <w:rFonts w:ascii="Times New Roman" w:hAnsi="Times New Roman" w:cs="Times New Roman"/>
          <w:sz w:val="28"/>
          <w:szCs w:val="28"/>
        </w:rPr>
        <w:t xml:space="preserve"> finaliza cu realizarea unor construcții sau instalații</w:t>
      </w:r>
      <w:r w:rsidR="000A6BC3" w:rsidRPr="00B53F96">
        <w:rPr>
          <w:rFonts w:ascii="Times New Roman" w:hAnsi="Times New Roman" w:cs="Times New Roman"/>
          <w:sz w:val="28"/>
          <w:szCs w:val="28"/>
          <w:lang w:val="ro-RO"/>
        </w:rPr>
        <w:t xml:space="preserve">,  </w:t>
      </w:r>
      <w:r w:rsidR="008C64F0" w:rsidRPr="00B53F96">
        <w:rPr>
          <w:rFonts w:ascii="Times New Roman" w:hAnsi="Times New Roman" w:cs="Times New Roman"/>
          <w:sz w:val="28"/>
          <w:szCs w:val="28"/>
          <w:lang w:val="ro-RO"/>
        </w:rPr>
        <w:t>copia procesului-verbal de recepţie la terminarea lucrărilor, precum şi a procesului</w:t>
      </w:r>
      <w:r w:rsidR="00151ECA" w:rsidRPr="00B53F96">
        <w:rPr>
          <w:rFonts w:ascii="Times New Roman" w:hAnsi="Times New Roman" w:cs="Times New Roman"/>
          <w:sz w:val="28"/>
          <w:szCs w:val="28"/>
          <w:lang w:val="ro-RO"/>
        </w:rPr>
        <w:t xml:space="preserve"> </w:t>
      </w:r>
      <w:r w:rsidR="008C64F0" w:rsidRPr="00B53F96">
        <w:rPr>
          <w:rFonts w:ascii="Times New Roman" w:hAnsi="Times New Roman" w:cs="Times New Roman"/>
          <w:sz w:val="28"/>
          <w:szCs w:val="28"/>
          <w:lang w:val="ro-RO"/>
        </w:rPr>
        <w:t>- verbal de recepţie finală, însoţite de decizia/acordul/avizul eliberat de autoritatea competentă în domeniul mediului şi resurselor naturale;</w:t>
      </w:r>
    </w:p>
    <w:p w:rsidR="008C64F0" w:rsidRPr="00B53F96" w:rsidRDefault="008C64F0" w:rsidP="00B53F96">
      <w:pPr>
        <w:widowControl w:val="0"/>
        <w:numPr>
          <w:ilvl w:val="0"/>
          <w:numId w:val="11"/>
        </w:numPr>
        <w:tabs>
          <w:tab w:val="left" w:pos="907"/>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actele primare contabile (copiile facturilor fiscale/declaraţiilor vamale, invoice-urilor) sau alte instrumente de plată admise pe teritoriul Republicii Moldova</w:t>
      </w:r>
      <w:r w:rsidR="00124486" w:rsidRPr="00B53F96">
        <w:rPr>
          <w:rFonts w:ascii="Times New Roman" w:hAnsi="Times New Roman" w:cs="Times New Roman"/>
          <w:sz w:val="28"/>
          <w:szCs w:val="28"/>
          <w:lang w:val="ro-RO"/>
        </w:rPr>
        <w:t>.</w:t>
      </w:r>
    </w:p>
    <w:p w:rsidR="008C64F0" w:rsidRPr="00B53F96" w:rsidRDefault="008C64F0" w:rsidP="00B53F96">
      <w:pPr>
        <w:pStyle w:val="Heading10"/>
        <w:keepNext/>
        <w:keepLines/>
        <w:shd w:val="clear" w:color="auto" w:fill="auto"/>
        <w:spacing w:before="0" w:after="0" w:line="274" w:lineRule="exact"/>
        <w:ind w:firstLine="284"/>
        <w:jc w:val="both"/>
        <w:rPr>
          <w:sz w:val="28"/>
          <w:szCs w:val="28"/>
          <w:lang w:val="ro-RO"/>
        </w:rPr>
      </w:pPr>
    </w:p>
    <w:p w:rsidR="00AA4BB1" w:rsidRPr="00B53F96" w:rsidRDefault="00AA4BB1" w:rsidP="00B53F96">
      <w:pPr>
        <w:pStyle w:val="Heading10"/>
        <w:keepNext/>
        <w:keepLines/>
        <w:shd w:val="clear" w:color="auto" w:fill="auto"/>
        <w:spacing w:before="0" w:after="0" w:line="274" w:lineRule="exact"/>
        <w:ind w:firstLine="284"/>
        <w:rPr>
          <w:b/>
          <w:sz w:val="28"/>
          <w:szCs w:val="28"/>
          <w:lang w:val="ro-RO"/>
        </w:rPr>
      </w:pPr>
      <w:bookmarkStart w:id="2" w:name="bookmark2"/>
      <w:r w:rsidRPr="00B53F96">
        <w:rPr>
          <w:b/>
          <w:sz w:val="28"/>
          <w:szCs w:val="28"/>
          <w:lang w:val="ro-RO"/>
        </w:rPr>
        <w:t>Capitolul III</w:t>
      </w:r>
      <w:bookmarkEnd w:id="2"/>
    </w:p>
    <w:p w:rsidR="00E35147" w:rsidRPr="00B53F96" w:rsidRDefault="00E35147" w:rsidP="00B53F96">
      <w:pPr>
        <w:pStyle w:val="Heading10"/>
        <w:keepNext/>
        <w:keepLines/>
        <w:shd w:val="clear" w:color="auto" w:fill="auto"/>
        <w:spacing w:before="0" w:after="0" w:line="274" w:lineRule="exact"/>
        <w:ind w:firstLine="284"/>
        <w:rPr>
          <w:b/>
          <w:sz w:val="28"/>
          <w:szCs w:val="28"/>
          <w:lang w:val="ro-RO"/>
        </w:rPr>
      </w:pPr>
    </w:p>
    <w:p w:rsidR="00AA4BB1" w:rsidRPr="00B53F96" w:rsidRDefault="00E35147" w:rsidP="00B53F96">
      <w:pPr>
        <w:pStyle w:val="Heading10"/>
        <w:keepNext/>
        <w:keepLines/>
        <w:shd w:val="clear" w:color="auto" w:fill="auto"/>
        <w:spacing w:before="0" w:after="0" w:line="274" w:lineRule="exact"/>
        <w:ind w:firstLine="284"/>
        <w:rPr>
          <w:b/>
          <w:sz w:val="28"/>
          <w:szCs w:val="28"/>
          <w:lang w:val="ro-RO"/>
        </w:rPr>
      </w:pPr>
      <w:bookmarkStart w:id="3" w:name="bookmark3"/>
      <w:r w:rsidRPr="00B53F96">
        <w:rPr>
          <w:rStyle w:val="a8"/>
          <w:sz w:val="28"/>
          <w:szCs w:val="28"/>
          <w:shd w:val="clear" w:color="auto" w:fill="FFFFFF"/>
        </w:rPr>
        <w:t>CONDIȚII FINANCIARE</w:t>
      </w:r>
      <w:r w:rsidRPr="00B53F96">
        <w:rPr>
          <w:rStyle w:val="a8"/>
          <w:shd w:val="clear" w:color="auto" w:fill="FFFFFF"/>
        </w:rPr>
        <w:t xml:space="preserve"> ,</w:t>
      </w:r>
      <w:r w:rsidR="00AA4BB1" w:rsidRPr="00B53F96">
        <w:rPr>
          <w:b/>
          <w:sz w:val="28"/>
          <w:szCs w:val="28"/>
          <w:lang w:val="ro-RO"/>
        </w:rPr>
        <w:t>COSTURI ŞI BUNURI NEELIGIBILE</w:t>
      </w:r>
      <w:bookmarkEnd w:id="3"/>
    </w:p>
    <w:p w:rsidR="00E35147" w:rsidRPr="00B53F96" w:rsidRDefault="00E35147" w:rsidP="00B53F96">
      <w:pPr>
        <w:pStyle w:val="Heading10"/>
        <w:keepNext/>
        <w:keepLines/>
        <w:shd w:val="clear" w:color="auto" w:fill="auto"/>
        <w:spacing w:before="0" w:after="0" w:line="274" w:lineRule="exact"/>
        <w:ind w:firstLine="284"/>
        <w:rPr>
          <w:b/>
          <w:sz w:val="28"/>
          <w:szCs w:val="28"/>
          <w:lang w:val="ro-RO"/>
        </w:rPr>
      </w:pPr>
    </w:p>
    <w:p w:rsidR="00E35147" w:rsidRPr="00B53F96" w:rsidRDefault="00E35147" w:rsidP="00B53F96">
      <w:pPr>
        <w:pStyle w:val="Heading10"/>
        <w:keepNext/>
        <w:keepLines/>
        <w:shd w:val="clear" w:color="auto" w:fill="auto"/>
        <w:spacing w:before="0" w:after="0" w:line="274" w:lineRule="exact"/>
        <w:ind w:firstLine="284"/>
        <w:rPr>
          <w:b/>
          <w:sz w:val="28"/>
          <w:szCs w:val="28"/>
          <w:lang w:val="ro-RO"/>
        </w:rPr>
      </w:pPr>
      <w:r w:rsidRPr="00B53F96">
        <w:rPr>
          <w:b/>
          <w:sz w:val="28"/>
          <w:szCs w:val="28"/>
          <w:lang w:val="ro-RO"/>
        </w:rPr>
        <w:t>Secțiunea 1</w:t>
      </w:r>
    </w:p>
    <w:p w:rsidR="00E35147" w:rsidRPr="00B53F96" w:rsidRDefault="00E35147" w:rsidP="00B53F96">
      <w:pPr>
        <w:pStyle w:val="Heading10"/>
        <w:keepNext/>
        <w:keepLines/>
        <w:shd w:val="clear" w:color="auto" w:fill="auto"/>
        <w:spacing w:before="0" w:after="0" w:line="274" w:lineRule="exact"/>
        <w:ind w:firstLine="284"/>
        <w:rPr>
          <w:b/>
          <w:sz w:val="28"/>
          <w:szCs w:val="28"/>
          <w:lang w:val="ro-RO"/>
        </w:rPr>
      </w:pPr>
    </w:p>
    <w:p w:rsidR="003711A8" w:rsidRPr="00B53F96" w:rsidRDefault="00E35147" w:rsidP="00B53F96">
      <w:pPr>
        <w:pStyle w:val="Heading10"/>
        <w:keepNext/>
        <w:keepLines/>
        <w:shd w:val="clear" w:color="auto" w:fill="auto"/>
        <w:spacing w:before="0" w:after="0" w:line="274" w:lineRule="exact"/>
        <w:ind w:firstLine="284"/>
        <w:rPr>
          <w:b/>
          <w:sz w:val="28"/>
          <w:szCs w:val="28"/>
          <w:lang w:val="ro-RO"/>
        </w:rPr>
      </w:pPr>
      <w:r w:rsidRPr="00B53F96">
        <w:rPr>
          <w:b/>
          <w:sz w:val="28"/>
          <w:szCs w:val="28"/>
          <w:lang w:val="ro-RO"/>
        </w:rPr>
        <w:t>Costurile şi bunurile neeligibile</w:t>
      </w:r>
    </w:p>
    <w:p w:rsidR="00E35147" w:rsidRPr="00B53F96" w:rsidRDefault="00E35147" w:rsidP="00B53F96">
      <w:pPr>
        <w:pStyle w:val="Heading10"/>
        <w:keepNext/>
        <w:keepLines/>
        <w:shd w:val="clear" w:color="auto" w:fill="auto"/>
        <w:spacing w:before="0" w:after="0" w:line="274" w:lineRule="exact"/>
        <w:ind w:firstLine="284"/>
        <w:rPr>
          <w:b/>
          <w:sz w:val="28"/>
          <w:szCs w:val="28"/>
          <w:lang w:val="ro-RO"/>
        </w:rPr>
      </w:pPr>
    </w:p>
    <w:p w:rsidR="00AA4BB1" w:rsidRPr="00B53F96" w:rsidRDefault="00AA4BB1" w:rsidP="00B53F96">
      <w:pPr>
        <w:widowControl w:val="0"/>
        <w:numPr>
          <w:ilvl w:val="0"/>
          <w:numId w:val="31"/>
        </w:numPr>
        <w:tabs>
          <w:tab w:val="left" w:pos="0"/>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Nu sînt eligibile pentru subvenţionare următoarele costuri şi bunuri la solicitarea subvenţiei în avans:</w:t>
      </w:r>
    </w:p>
    <w:p w:rsidR="00AA4BB1" w:rsidRPr="00B53F96" w:rsidRDefault="00AA4BB1" w:rsidP="00B53F96">
      <w:pPr>
        <w:widowControl w:val="0"/>
        <w:numPr>
          <w:ilvl w:val="0"/>
          <w:numId w:val="14"/>
        </w:numPr>
        <w:tabs>
          <w:tab w:val="left" w:pos="946"/>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achiziţionarea de bunuri de la persoane/întreprinderi afiliate;</w:t>
      </w:r>
    </w:p>
    <w:p w:rsidR="00AA4BB1" w:rsidRPr="00B53F96" w:rsidRDefault="00AA4BB1" w:rsidP="00B53F96">
      <w:pPr>
        <w:widowControl w:val="0"/>
        <w:numPr>
          <w:ilvl w:val="0"/>
          <w:numId w:val="14"/>
        </w:numPr>
        <w:tabs>
          <w:tab w:val="left" w:pos="970"/>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achiziţionarea de bunuri second-hand;</w:t>
      </w:r>
    </w:p>
    <w:p w:rsidR="00AA4BB1" w:rsidRPr="00B53F96" w:rsidRDefault="00AA4BB1" w:rsidP="00B53F96">
      <w:pPr>
        <w:widowControl w:val="0"/>
        <w:numPr>
          <w:ilvl w:val="0"/>
          <w:numId w:val="14"/>
        </w:numPr>
        <w:tabs>
          <w:tab w:val="left" w:pos="970"/>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taxa pe valoarea adăugată;</w:t>
      </w:r>
    </w:p>
    <w:p w:rsidR="00AA4BB1" w:rsidRPr="00B53F96" w:rsidRDefault="00AA4BB1" w:rsidP="00B53F96">
      <w:pPr>
        <w:widowControl w:val="0"/>
        <w:numPr>
          <w:ilvl w:val="0"/>
          <w:numId w:val="14"/>
        </w:numPr>
        <w:tabs>
          <w:tab w:val="left" w:pos="970"/>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comisioanele bancare, costurile garanţiilor bancare şi cheltuielile similare;</w:t>
      </w:r>
    </w:p>
    <w:p w:rsidR="00AA4BB1" w:rsidRPr="00B53F96" w:rsidRDefault="00AA4BB1" w:rsidP="00B53F96">
      <w:pPr>
        <w:widowControl w:val="0"/>
        <w:numPr>
          <w:ilvl w:val="0"/>
          <w:numId w:val="14"/>
        </w:numPr>
        <w:tabs>
          <w:tab w:val="left" w:pos="967"/>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costurile de schimb valutar, taxele şi pierderile ocazionate de schimburile valutare;</w:t>
      </w:r>
    </w:p>
    <w:p w:rsidR="00AA4BB1" w:rsidRPr="00B53F96" w:rsidRDefault="00AA4BB1" w:rsidP="00B53F96">
      <w:pPr>
        <w:widowControl w:val="0"/>
        <w:numPr>
          <w:ilvl w:val="0"/>
          <w:numId w:val="14"/>
        </w:numPr>
        <w:tabs>
          <w:tab w:val="left" w:pos="971"/>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procurarea de bunuri imobile;</w:t>
      </w:r>
    </w:p>
    <w:p w:rsidR="00AA4BB1" w:rsidRPr="00B53F96" w:rsidRDefault="00AA4BB1" w:rsidP="00B53F96">
      <w:pPr>
        <w:widowControl w:val="0"/>
        <w:numPr>
          <w:ilvl w:val="0"/>
          <w:numId w:val="14"/>
        </w:numPr>
        <w:tabs>
          <w:tab w:val="left" w:pos="971"/>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instruirea/şef montaj;</w:t>
      </w:r>
    </w:p>
    <w:p w:rsidR="00AA4BB1" w:rsidRPr="00B53F96" w:rsidRDefault="00AA4BB1" w:rsidP="00B53F96">
      <w:pPr>
        <w:widowControl w:val="0"/>
        <w:numPr>
          <w:ilvl w:val="0"/>
          <w:numId w:val="14"/>
        </w:numPr>
        <w:tabs>
          <w:tab w:val="left" w:pos="971"/>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serviciile de transport şi cheltuielile vamale;</w:t>
      </w:r>
    </w:p>
    <w:p w:rsidR="00AA4BB1" w:rsidRPr="00B53F96" w:rsidRDefault="00AA4BB1" w:rsidP="00B53F96">
      <w:pPr>
        <w:widowControl w:val="0"/>
        <w:numPr>
          <w:ilvl w:val="0"/>
          <w:numId w:val="14"/>
        </w:numPr>
        <w:tabs>
          <w:tab w:val="left" w:pos="942"/>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achitările efectuate în cadrul operaţiunilor de schimb al mărfurilor (barterul), al operaţiunii de compensare şi al contractelor de cesiune, precum şi prin intermediul întreprinderilor înregistrate în zonele off-shore;</w:t>
      </w:r>
    </w:p>
    <w:p w:rsidR="00AA4BB1" w:rsidRPr="00B53F96" w:rsidRDefault="00AA4BB1" w:rsidP="00B53F96">
      <w:pPr>
        <w:widowControl w:val="0"/>
        <w:numPr>
          <w:ilvl w:val="0"/>
          <w:numId w:val="14"/>
        </w:numPr>
        <w:tabs>
          <w:tab w:val="left" w:pos="1072"/>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operaţiuni de întreţinere curentă, costuri de amortizare şi închiriere;</w:t>
      </w:r>
    </w:p>
    <w:p w:rsidR="00AA4BB1" w:rsidRPr="00B53F96" w:rsidRDefault="00AA4BB1" w:rsidP="00B53F96">
      <w:pPr>
        <w:widowControl w:val="0"/>
        <w:numPr>
          <w:ilvl w:val="0"/>
          <w:numId w:val="14"/>
        </w:numPr>
        <w:tabs>
          <w:tab w:val="left" w:pos="1072"/>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costuri operaţionale (salarii, obligaţii de asigurare şi cheltuieli de funcţionare);</w:t>
      </w:r>
    </w:p>
    <w:p w:rsidR="00AA4BB1" w:rsidRPr="00B53F96" w:rsidRDefault="00AA4BB1" w:rsidP="00B53F96">
      <w:pPr>
        <w:widowControl w:val="0"/>
        <w:numPr>
          <w:ilvl w:val="0"/>
          <w:numId w:val="14"/>
        </w:numPr>
        <w:tabs>
          <w:tab w:val="left" w:pos="1072"/>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costuri pentru obţinerea actelor permisive;</w:t>
      </w:r>
    </w:p>
    <w:p w:rsidR="00AA4BB1" w:rsidRPr="00B53F96" w:rsidRDefault="00AA4BB1" w:rsidP="00B53F96">
      <w:pPr>
        <w:widowControl w:val="0"/>
        <w:numPr>
          <w:ilvl w:val="0"/>
          <w:numId w:val="14"/>
        </w:numPr>
        <w:tabs>
          <w:tab w:val="left" w:pos="1038"/>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costuri pentru elaborarea documentaţiei de proiect de valorificare a investiţiei, de expertiză ecologică, de avize;</w:t>
      </w:r>
    </w:p>
    <w:p w:rsidR="00AA4BB1" w:rsidRPr="00B53F96" w:rsidRDefault="00AA4BB1" w:rsidP="00B53F96">
      <w:pPr>
        <w:widowControl w:val="0"/>
        <w:numPr>
          <w:ilvl w:val="0"/>
          <w:numId w:val="14"/>
        </w:numPr>
        <w:tabs>
          <w:tab w:val="left" w:pos="1052"/>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costurile (cheltuielile) suportate pînă la încheierea contractului de acordare a subvenţiei în av</w:t>
      </w:r>
      <w:r w:rsidR="00124486" w:rsidRPr="00B53F96">
        <w:rPr>
          <w:rFonts w:ascii="Times New Roman" w:hAnsi="Times New Roman" w:cs="Times New Roman"/>
          <w:sz w:val="28"/>
          <w:szCs w:val="28"/>
          <w:lang w:val="ro-RO"/>
        </w:rPr>
        <w:t xml:space="preserve">ans dintre beneficiar şi Agenţia de Intervenţii şi Plăţi pentru Agricultură (în continuare – </w:t>
      </w:r>
      <w:r w:rsidR="00124486" w:rsidRPr="00B53F96">
        <w:rPr>
          <w:rFonts w:ascii="Times New Roman" w:hAnsi="Times New Roman" w:cs="Times New Roman"/>
          <w:i/>
          <w:sz w:val="28"/>
          <w:szCs w:val="28"/>
          <w:lang w:val="ro-RO"/>
        </w:rPr>
        <w:t>Agenție</w:t>
      </w:r>
      <w:r w:rsidR="00124486" w:rsidRPr="00B53F96">
        <w:rPr>
          <w:rFonts w:ascii="Times New Roman" w:hAnsi="Times New Roman" w:cs="Times New Roman"/>
          <w:sz w:val="28"/>
          <w:szCs w:val="28"/>
          <w:lang w:val="ro-RO"/>
        </w:rPr>
        <w:t>)</w:t>
      </w:r>
      <w:r w:rsidRPr="00B53F96">
        <w:rPr>
          <w:rFonts w:ascii="Times New Roman" w:hAnsi="Times New Roman" w:cs="Times New Roman"/>
          <w:sz w:val="28"/>
          <w:szCs w:val="28"/>
          <w:lang w:val="ro-RO"/>
        </w:rPr>
        <w:t>.</w:t>
      </w:r>
    </w:p>
    <w:p w:rsidR="00AA4BB1" w:rsidRPr="00B53F96" w:rsidRDefault="00E35147" w:rsidP="00B53F96">
      <w:pPr>
        <w:spacing w:after="0"/>
        <w:ind w:firstLine="284"/>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Secțiunea 2-a</w:t>
      </w:r>
    </w:p>
    <w:p w:rsidR="00AA4BB1" w:rsidRPr="00B53F96" w:rsidRDefault="00E35147" w:rsidP="00B53F96">
      <w:pPr>
        <w:spacing w:after="0"/>
        <w:ind w:firstLine="284"/>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Condiţii financiare</w:t>
      </w:r>
    </w:p>
    <w:p w:rsidR="00AA4BB1" w:rsidRPr="00B53F96" w:rsidRDefault="00AA4BB1" w:rsidP="00B53F96">
      <w:pPr>
        <w:widowControl w:val="0"/>
        <w:numPr>
          <w:ilvl w:val="0"/>
          <w:numId w:val="31"/>
        </w:numPr>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Subvenţia în avans se acordă în baza contractului de acordare a subvenţiei în avans, semnat între Agenţie şi beneficiar, după aprobarea proiectului de către Comisia de evaluare şi selectare (în continuare - </w:t>
      </w:r>
      <w:r w:rsidRPr="00B53F96">
        <w:rPr>
          <w:rStyle w:val="Bodytext2Italic"/>
          <w:color w:val="auto"/>
          <w:sz w:val="28"/>
          <w:szCs w:val="28"/>
        </w:rPr>
        <w:t>Comisie),</w:t>
      </w:r>
      <w:r w:rsidRPr="00B53F96">
        <w:rPr>
          <w:rFonts w:ascii="Times New Roman" w:hAnsi="Times New Roman" w:cs="Times New Roman"/>
          <w:sz w:val="28"/>
          <w:szCs w:val="28"/>
          <w:lang w:val="ro-RO"/>
        </w:rPr>
        <w:t xml:space="preserve"> în </w:t>
      </w:r>
      <w:r w:rsidR="005E1B12" w:rsidRPr="00B53F96">
        <w:rPr>
          <w:rFonts w:ascii="Times New Roman" w:hAnsi="Times New Roman" w:cs="Times New Roman"/>
          <w:sz w:val="28"/>
          <w:szCs w:val="28"/>
          <w:lang w:val="ro-RO"/>
        </w:rPr>
        <w:t>două</w:t>
      </w:r>
      <w:r w:rsidRPr="00B53F96">
        <w:rPr>
          <w:rFonts w:ascii="Times New Roman" w:hAnsi="Times New Roman" w:cs="Times New Roman"/>
          <w:sz w:val="28"/>
          <w:szCs w:val="28"/>
          <w:lang w:val="ro-RO"/>
        </w:rPr>
        <w:t xml:space="preserve"> tranşe. Valoarea subvenţiei constituie 80% din valoarea proiectului eligibil - pentru măsurile nr.1, nr.2 şi nr.3.</w:t>
      </w:r>
    </w:p>
    <w:p w:rsidR="00AA4BB1" w:rsidRPr="00B53F96" w:rsidRDefault="00AA4BB1" w:rsidP="00B53F96">
      <w:pPr>
        <w:widowControl w:val="0"/>
        <w:numPr>
          <w:ilvl w:val="0"/>
          <w:numId w:val="31"/>
        </w:numPr>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Furnizorii/producătorii de bunuri şi/sau servicii eligibile în cadrul proiectului trebuie să fie înregistraţi în activitatea de prestare/producere/comercializare a acestora.</w:t>
      </w:r>
    </w:p>
    <w:p w:rsidR="00AA4BB1" w:rsidRPr="00B53F96" w:rsidRDefault="00AA4BB1" w:rsidP="00B53F96">
      <w:pPr>
        <w:widowControl w:val="0"/>
        <w:numPr>
          <w:ilvl w:val="0"/>
          <w:numId w:val="31"/>
        </w:numPr>
        <w:tabs>
          <w:tab w:val="left" w:pos="0"/>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Beneficiarii selectaţi pentru semnarea contractului de acordare a subvenţiei în avans au obligativitatea să achiziţioneze utilaje, echipamente şi materiale de construcţie în condiţii de piaţă, în conformitate cu legislaţia privind achiziţiile publice, respectiv să întocmească un dosar de achiziţie care să cuprindă: minimum trei cereri de ofertă şi dovada transmite</w:t>
      </w:r>
      <w:r w:rsidR="001818A0" w:rsidRPr="00B53F96">
        <w:rPr>
          <w:rFonts w:ascii="Times New Roman" w:hAnsi="Times New Roman" w:cs="Times New Roman"/>
          <w:sz w:val="28"/>
          <w:szCs w:val="28"/>
          <w:lang w:val="ro-RO"/>
        </w:rPr>
        <w:t xml:space="preserve">rii acestora, ofertele primite, </w:t>
      </w:r>
      <w:r w:rsidRPr="00B53F96">
        <w:rPr>
          <w:rFonts w:ascii="Times New Roman" w:hAnsi="Times New Roman" w:cs="Times New Roman"/>
          <w:sz w:val="28"/>
          <w:szCs w:val="28"/>
          <w:lang w:val="ro-RO"/>
        </w:rPr>
        <w:t>contractul/contractele cu furnizorul/furnizorii şi, după caz, documentul din care să rezulte autorizarea activităţii de producţie/servicii/comerţ a furnizorului.</w:t>
      </w:r>
    </w:p>
    <w:p w:rsidR="003E1A77" w:rsidRPr="00B53F96" w:rsidRDefault="003E1A77" w:rsidP="00B53F96">
      <w:pPr>
        <w:widowControl w:val="0"/>
        <w:numPr>
          <w:ilvl w:val="0"/>
          <w:numId w:val="31"/>
        </w:numPr>
        <w:tabs>
          <w:tab w:val="left" w:pos="0"/>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Subvenția în avans se transferă în contul nou deschis la trezorerie pentru unitatea administrativ-teritorială de nivelul întîi, iar pentru persoană juridică, persoană fizică în contul escrow deschis la băncile comerciale, </w:t>
      </w:r>
      <w:r w:rsidR="00AA4BB1" w:rsidRPr="00B53F96">
        <w:rPr>
          <w:rFonts w:ascii="Times New Roman" w:hAnsi="Times New Roman" w:cs="Times New Roman"/>
          <w:sz w:val="28"/>
          <w:szCs w:val="28"/>
          <w:lang w:val="ro-RO"/>
        </w:rPr>
        <w:t>la momentul semnării contractului de acordare a subvenţiei în avans. Subvenţia finală se efectuează la momentul finalizării investiţiei şi dării în exploatare a obiectului pentru investiţiile</w:t>
      </w:r>
      <w:r w:rsidR="008408E4" w:rsidRPr="00B53F96">
        <w:rPr>
          <w:rFonts w:ascii="Times New Roman" w:hAnsi="Times New Roman" w:cs="Times New Roman"/>
          <w:sz w:val="28"/>
          <w:szCs w:val="28"/>
          <w:lang w:val="ro-RO"/>
        </w:rPr>
        <w:t xml:space="preserve"> </w:t>
      </w:r>
      <w:r w:rsidR="00AA4BB1" w:rsidRPr="00B53F96">
        <w:rPr>
          <w:rFonts w:ascii="Times New Roman" w:hAnsi="Times New Roman" w:cs="Times New Roman"/>
          <w:sz w:val="28"/>
          <w:szCs w:val="28"/>
          <w:lang w:val="ro-RO"/>
        </w:rPr>
        <w:t>prevăzute la pct.</w:t>
      </w:r>
      <w:r w:rsidR="008408E4" w:rsidRPr="00B53F96">
        <w:rPr>
          <w:rFonts w:ascii="Times New Roman" w:hAnsi="Times New Roman" w:cs="Times New Roman"/>
          <w:sz w:val="28"/>
          <w:szCs w:val="28"/>
          <w:lang w:val="ro-RO"/>
        </w:rPr>
        <w:t>55</w:t>
      </w:r>
      <w:r w:rsidR="00AA4BB1" w:rsidRPr="00B53F96">
        <w:rPr>
          <w:rFonts w:ascii="Times New Roman" w:hAnsi="Times New Roman" w:cs="Times New Roman"/>
          <w:sz w:val="28"/>
          <w:szCs w:val="28"/>
          <w:lang w:val="ro-RO"/>
        </w:rPr>
        <w:t>.</w:t>
      </w:r>
    </w:p>
    <w:p w:rsidR="00AA4BB1" w:rsidRPr="00B53F96" w:rsidRDefault="00AA4BB1" w:rsidP="00B53F96">
      <w:pPr>
        <w:widowControl w:val="0"/>
        <w:numPr>
          <w:ilvl w:val="0"/>
          <w:numId w:val="31"/>
        </w:numPr>
        <w:tabs>
          <w:tab w:val="left" w:pos="0"/>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Se interzic decontările efectuate de către beneficiar pentru alte bunuri, lucrări sau servicii decît cele acceptate în cadrul proiectului investiţional, inclusiv efectuarea lucrărilor pînă la semnarea contractului de finanţare cu Agenţia.</w:t>
      </w:r>
    </w:p>
    <w:p w:rsidR="00AA4BB1" w:rsidRPr="00B53F96" w:rsidRDefault="00AA4BB1" w:rsidP="00B53F96">
      <w:pPr>
        <w:spacing w:after="0"/>
        <w:ind w:firstLine="284"/>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lastRenderedPageBreak/>
        <w:t xml:space="preserve">Capitolul </w:t>
      </w:r>
      <w:r w:rsidR="00E35147" w:rsidRPr="00B53F96">
        <w:rPr>
          <w:rFonts w:ascii="Times New Roman" w:hAnsi="Times New Roman" w:cs="Times New Roman"/>
          <w:b/>
          <w:sz w:val="28"/>
          <w:szCs w:val="28"/>
          <w:lang w:val="ro-RO"/>
        </w:rPr>
        <w:t>I</w:t>
      </w:r>
      <w:r w:rsidRPr="00B53F96">
        <w:rPr>
          <w:rFonts w:ascii="Times New Roman" w:hAnsi="Times New Roman" w:cs="Times New Roman"/>
          <w:b/>
          <w:sz w:val="28"/>
          <w:szCs w:val="28"/>
          <w:lang w:val="ro-RO"/>
        </w:rPr>
        <w:t>V</w:t>
      </w:r>
    </w:p>
    <w:p w:rsidR="00AA4BB1" w:rsidRPr="00B53F96" w:rsidRDefault="00AA4BB1" w:rsidP="00B53F96">
      <w:pPr>
        <w:spacing w:after="0"/>
        <w:ind w:firstLine="284"/>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PROCESUL DE RECEPŢIONARE, EVALUARE ŞI ACORDARE A</w:t>
      </w:r>
      <w:r w:rsidRPr="00B53F96">
        <w:rPr>
          <w:rFonts w:ascii="Times New Roman" w:hAnsi="Times New Roman" w:cs="Times New Roman"/>
          <w:b/>
          <w:sz w:val="28"/>
          <w:szCs w:val="28"/>
          <w:lang w:val="ro-RO"/>
        </w:rPr>
        <w:br/>
        <w:t>SUBVENŢIILOR ÎN AVANS</w:t>
      </w:r>
    </w:p>
    <w:p w:rsidR="00AA4BB1" w:rsidRPr="00B53F96" w:rsidRDefault="00AA4BB1" w:rsidP="00B53F96">
      <w:pPr>
        <w:spacing w:after="0"/>
        <w:ind w:firstLine="284"/>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Secţiunea 1</w:t>
      </w:r>
    </w:p>
    <w:p w:rsidR="00AA4BB1" w:rsidRPr="00B53F96" w:rsidRDefault="00AA4BB1" w:rsidP="00B53F96">
      <w:pPr>
        <w:spacing w:after="0"/>
        <w:ind w:firstLine="284"/>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Procedura de anunţare a apelului de depunere a cererilor</w:t>
      </w:r>
    </w:p>
    <w:p w:rsidR="00AA4BB1" w:rsidRPr="00B53F96" w:rsidRDefault="00AA4BB1" w:rsidP="00B53F96">
      <w:pPr>
        <w:widowControl w:val="0"/>
        <w:numPr>
          <w:ilvl w:val="0"/>
          <w:numId w:val="31"/>
        </w:numPr>
        <w:tabs>
          <w:tab w:val="left" w:pos="0"/>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Depunerea dosarelor de solicitare a subvenţiei în avans are loc în cadrul apelurilor anunţate de către </w:t>
      </w:r>
      <w:r w:rsidR="00855F23" w:rsidRPr="00B53F96">
        <w:rPr>
          <w:rFonts w:ascii="Times New Roman" w:hAnsi="Times New Roman" w:cs="Times New Roman"/>
          <w:sz w:val="28"/>
          <w:szCs w:val="28"/>
          <w:lang w:val="ro-RO"/>
        </w:rPr>
        <w:t>instituția implementatoare</w:t>
      </w:r>
      <w:r w:rsidRPr="00B53F96">
        <w:rPr>
          <w:rFonts w:ascii="Times New Roman" w:hAnsi="Times New Roman" w:cs="Times New Roman"/>
          <w:sz w:val="28"/>
          <w:szCs w:val="28"/>
          <w:lang w:val="ro-RO"/>
        </w:rPr>
        <w:t xml:space="preserve">, în baza ordinului </w:t>
      </w:r>
      <w:r w:rsidR="00F366E1" w:rsidRPr="00B53F96">
        <w:rPr>
          <w:rFonts w:ascii="Times New Roman" w:hAnsi="Times New Roman" w:cs="Times New Roman"/>
          <w:sz w:val="28"/>
          <w:szCs w:val="28"/>
          <w:lang w:val="ro-RO"/>
        </w:rPr>
        <w:t>directorului general</w:t>
      </w:r>
      <w:r w:rsidRPr="00B53F96">
        <w:rPr>
          <w:rFonts w:ascii="Times New Roman" w:hAnsi="Times New Roman" w:cs="Times New Roman"/>
          <w:sz w:val="28"/>
          <w:szCs w:val="28"/>
          <w:lang w:val="ro-RO"/>
        </w:rPr>
        <w:t>.</w:t>
      </w:r>
    </w:p>
    <w:p w:rsidR="00AA4BB1" w:rsidRPr="00B53F96" w:rsidRDefault="00AA4BB1" w:rsidP="00B53F96">
      <w:pPr>
        <w:widowControl w:val="0"/>
        <w:numPr>
          <w:ilvl w:val="0"/>
          <w:numId w:val="31"/>
        </w:numPr>
        <w:tabs>
          <w:tab w:val="left" w:pos="0"/>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Ordinul privind apelul de depunere a dosarelor include: măsuri care fac obiectul apelului, termenul-limită pentru depunerea dosarelor şi alte cerinţe.</w:t>
      </w:r>
    </w:p>
    <w:p w:rsidR="00AA4BB1" w:rsidRPr="00B53F96" w:rsidRDefault="00AA4BB1" w:rsidP="00B53F96">
      <w:pPr>
        <w:widowControl w:val="0"/>
        <w:numPr>
          <w:ilvl w:val="0"/>
          <w:numId w:val="31"/>
        </w:numPr>
        <w:tabs>
          <w:tab w:val="left" w:pos="142"/>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Perioada de aplicare în baza fiecărui apel de depunere a dosarelor nu poate fi mai mică de 60 de zile lucrătoare.</w:t>
      </w:r>
    </w:p>
    <w:p w:rsidR="00AA4BB1" w:rsidRPr="00B53F96" w:rsidRDefault="00AA4BB1" w:rsidP="00B53F96">
      <w:pPr>
        <w:widowControl w:val="0"/>
        <w:numPr>
          <w:ilvl w:val="0"/>
          <w:numId w:val="31"/>
        </w:numPr>
        <w:tabs>
          <w:tab w:val="left" w:pos="142"/>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Ordinul privind apelul de depunere a dosarelor este publicat pe paginile web ale </w:t>
      </w:r>
      <w:r w:rsidR="00855F23" w:rsidRPr="00B53F96">
        <w:rPr>
          <w:rFonts w:ascii="Times New Roman" w:hAnsi="Times New Roman" w:cs="Times New Roman"/>
          <w:sz w:val="28"/>
          <w:szCs w:val="28"/>
          <w:lang w:val="ro-RO"/>
        </w:rPr>
        <w:t>instituției implementatoare</w:t>
      </w:r>
      <w:r w:rsidR="00F366E1" w:rsidRPr="00B53F96">
        <w:rPr>
          <w:rFonts w:ascii="Times New Roman" w:hAnsi="Times New Roman" w:cs="Times New Roman"/>
          <w:sz w:val="28"/>
          <w:szCs w:val="28"/>
          <w:lang w:val="ro-RO"/>
        </w:rPr>
        <w:t xml:space="preserve">, </w:t>
      </w:r>
      <w:r w:rsidRPr="00B53F96">
        <w:rPr>
          <w:rFonts w:ascii="Times New Roman" w:hAnsi="Times New Roman" w:cs="Times New Roman"/>
          <w:sz w:val="28"/>
          <w:szCs w:val="28"/>
          <w:lang w:val="ro-RO"/>
        </w:rPr>
        <w:t>Ministerului Agriculturii, Dezvoltării Regionale şi Mediului şi Agenţiei</w:t>
      </w:r>
      <w:r w:rsidR="00F366E1" w:rsidRPr="00B53F96">
        <w:rPr>
          <w:rFonts w:ascii="Times New Roman" w:hAnsi="Times New Roman" w:cs="Times New Roman"/>
          <w:sz w:val="28"/>
          <w:szCs w:val="28"/>
          <w:lang w:val="ro-RO"/>
        </w:rPr>
        <w:t xml:space="preserve"> de Intervenţii şi Plăţi pentru Agricultură</w:t>
      </w:r>
      <w:r w:rsidRPr="00B53F96">
        <w:rPr>
          <w:rFonts w:ascii="Times New Roman" w:hAnsi="Times New Roman" w:cs="Times New Roman"/>
          <w:sz w:val="28"/>
          <w:szCs w:val="28"/>
          <w:lang w:val="ro-RO"/>
        </w:rPr>
        <w:t>.</w:t>
      </w:r>
    </w:p>
    <w:p w:rsidR="00AA4BB1" w:rsidRPr="00B53F96" w:rsidRDefault="00AA4BB1" w:rsidP="00B53F96">
      <w:pPr>
        <w:spacing w:after="0"/>
        <w:ind w:firstLine="284"/>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Secţiunea a 2-a</w:t>
      </w:r>
    </w:p>
    <w:p w:rsidR="00AA4BB1" w:rsidRPr="00B53F96" w:rsidRDefault="00AA4BB1" w:rsidP="00B53F96">
      <w:pPr>
        <w:spacing w:after="0"/>
        <w:ind w:firstLine="284"/>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Procedura de depunere a dosarelor de solicitare</w:t>
      </w:r>
      <w:r w:rsidRPr="00B53F96">
        <w:rPr>
          <w:rFonts w:ascii="Times New Roman" w:hAnsi="Times New Roman" w:cs="Times New Roman"/>
          <w:b/>
          <w:sz w:val="28"/>
          <w:szCs w:val="28"/>
          <w:lang w:val="ro-RO"/>
        </w:rPr>
        <w:br/>
        <w:t>a subvenţiei în avans</w:t>
      </w:r>
    </w:p>
    <w:p w:rsidR="00AA4BB1" w:rsidRPr="00B53F96" w:rsidRDefault="00AA4BB1" w:rsidP="00B53F96">
      <w:pPr>
        <w:widowControl w:val="0"/>
        <w:numPr>
          <w:ilvl w:val="0"/>
          <w:numId w:val="31"/>
        </w:numPr>
        <w:tabs>
          <w:tab w:val="left" w:pos="142"/>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Dosarul de solicitare a subvenţiei în avans este depus de către solicitant, conform prezentului Regulament) la secţia/serviciul teritorial(ă) a(l) Agenţiei din aria în care solicitantul îşi are sediul juridic şi în care va efectua investiţia.</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Dosarul de solicitare a subvenţiei în avans include cererea de solicitare a subvenţiei în avans, proiectul/planul de afaceri şi documentele aferente măsurilor pentru care se planifică a fi efectuată investiţia. Dosarul se înregistrează sigilat, şnuruit şi paginat, pentru a nu permite separarea/înlocuirea documentelor. Fiecare pagină conţine semnătura şi ştampila secţiei/serviciului teritorial(e) a(</w:t>
      </w:r>
      <w:r w:rsidR="00C93B7A" w:rsidRPr="00B53F96">
        <w:rPr>
          <w:rFonts w:ascii="Times New Roman" w:hAnsi="Times New Roman" w:cs="Times New Roman"/>
          <w:sz w:val="28"/>
          <w:szCs w:val="28"/>
          <w:lang w:val="ro-RO"/>
        </w:rPr>
        <w:t>l</w:t>
      </w:r>
      <w:r w:rsidRPr="00B53F96">
        <w:rPr>
          <w:rFonts w:ascii="Times New Roman" w:hAnsi="Times New Roman" w:cs="Times New Roman"/>
          <w:sz w:val="28"/>
          <w:szCs w:val="28"/>
          <w:lang w:val="ro-RO"/>
        </w:rPr>
        <w:t>) Agenţiei, iar documentele prezentate în copii sînt contrapuse cu originalul, fiindu-le aplicată ştampila „</w:t>
      </w:r>
      <w:r w:rsidR="003B76DD" w:rsidRPr="00B53F96">
        <w:rPr>
          <w:rFonts w:ascii="Times New Roman" w:hAnsi="Times New Roman" w:cs="Times New Roman"/>
          <w:sz w:val="28"/>
          <w:szCs w:val="28"/>
          <w:lang w:val="ro-RO" w:eastAsia="ro-RO" w:bidi="ro-RO"/>
        </w:rPr>
        <w:t>corespunde or</w:t>
      </w:r>
      <w:r w:rsidR="00151ECA" w:rsidRPr="00B53F96">
        <w:rPr>
          <w:rFonts w:ascii="Times New Roman" w:hAnsi="Times New Roman" w:cs="Times New Roman"/>
          <w:sz w:val="28"/>
          <w:szCs w:val="28"/>
          <w:lang w:val="ro-RO" w:eastAsia="ro-RO" w:bidi="ro-RO"/>
        </w:rPr>
        <w:t>i</w:t>
      </w:r>
      <w:r w:rsidR="003B76DD" w:rsidRPr="00B53F96">
        <w:rPr>
          <w:rFonts w:ascii="Times New Roman" w:hAnsi="Times New Roman" w:cs="Times New Roman"/>
          <w:sz w:val="28"/>
          <w:szCs w:val="28"/>
          <w:lang w:val="ro-RO" w:eastAsia="ro-RO" w:bidi="ro-RO"/>
        </w:rPr>
        <w:t>ginalului</w:t>
      </w:r>
      <w:r w:rsidRPr="00B53F96">
        <w:rPr>
          <w:rFonts w:ascii="Times New Roman" w:hAnsi="Times New Roman" w:cs="Times New Roman"/>
          <w:sz w:val="28"/>
          <w:szCs w:val="28"/>
          <w:lang w:val="ro-RO"/>
        </w:rPr>
        <w:t>”.</w:t>
      </w:r>
    </w:p>
    <w:p w:rsidR="00AA4BB1" w:rsidRPr="00B53F96" w:rsidRDefault="00AA4BB1" w:rsidP="00B53F96">
      <w:pPr>
        <w:widowControl w:val="0"/>
        <w:numPr>
          <w:ilvl w:val="0"/>
          <w:numId w:val="31"/>
        </w:numPr>
        <w:tabs>
          <w:tab w:val="left" w:pos="426"/>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La depunerea dosarului de solicitare a subvenţiei în avans, solicitantul primeşte confirmarea care atestă recepţionarea dosarului de către secţia/serviciul teritorial(ă) a(l) Agenţiei.</w:t>
      </w:r>
    </w:p>
    <w:p w:rsidR="00AA4BB1" w:rsidRPr="00B53F96" w:rsidRDefault="00AA4BB1" w:rsidP="00B53F96">
      <w:pPr>
        <w:widowControl w:val="0"/>
        <w:numPr>
          <w:ilvl w:val="0"/>
          <w:numId w:val="31"/>
        </w:numPr>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In termen de 10 zile lucrătoare de la data recepţionării dosarelor, secţiile/serviciile teritoriale ale Agenţiei asigură examinarea dosarelor depuse conform următoarelor etape:</w:t>
      </w:r>
    </w:p>
    <w:p w:rsidR="00AA4BB1" w:rsidRPr="00B53F96" w:rsidRDefault="00AA4BB1" w:rsidP="00B53F96">
      <w:pPr>
        <w:widowControl w:val="0"/>
        <w:numPr>
          <w:ilvl w:val="0"/>
          <w:numId w:val="15"/>
        </w:numPr>
        <w:tabs>
          <w:tab w:val="left" w:pos="947"/>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controlul administrativ al dosarului, care include verificarea completitudinii şi veridicităţii datelor prezentate, prin contrapunere cu bazele de date la care Agenţia are acces;</w:t>
      </w:r>
    </w:p>
    <w:p w:rsidR="00AA4BB1" w:rsidRPr="00B53F96" w:rsidRDefault="00AA4BB1" w:rsidP="00B53F96">
      <w:pPr>
        <w:widowControl w:val="0"/>
        <w:numPr>
          <w:ilvl w:val="0"/>
          <w:numId w:val="15"/>
        </w:numPr>
        <w:tabs>
          <w:tab w:val="left" w:pos="947"/>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verificarea fizică, cu deplasarea angajatului secţiei/serviciului teritorial(e) la locul unde va fi efectuată investiţia, pentru a confirma datele din dosar.</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Dacă în timpul examinării dosarului se constată abateri ce conduc la imposibilitatea examinării preliminare a cererii de solicitare a subvenţiei în avans, reprezentantul secţiei/serviciului teritorial(e) întocmeşte o notificare, care se aduce la cunoştinţa solicitantului prin adresa poştală şi prin adresa electronică, în termen de cel mult 10 zile lucrătoare de la data depunerii dosarului, în care se indică motivele pentru care cererea respectivă nu poate fi supusă examinării. Solicitantul, va avea la dispoziţie 10 zile lucrătoare pentru a se conforma.</w:t>
      </w:r>
    </w:p>
    <w:p w:rsidR="00AA4BB1" w:rsidRPr="00B53F96" w:rsidRDefault="00AA4BB1" w:rsidP="00B53F96">
      <w:pPr>
        <w:widowControl w:val="0"/>
        <w:numPr>
          <w:ilvl w:val="0"/>
          <w:numId w:val="31"/>
        </w:numPr>
        <w:tabs>
          <w:tab w:val="left" w:pos="0"/>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In cazul în care solicitantul nu se conformează cerinţelor din notificare în termenele stabilite, reprezentantul secţiei/serviciului teritorial(e) întocmeşte un proces-verbal de constatare a iregularităţilor conform modelului aprobat prin ordin al directorului Agenţiei. Solicitantul este informat despre decizia respectivă, prin scrisoare recomandată, în termen de cel mult 3 zile lucrătoare de la data întocmirii procesului-verbal.</w:t>
      </w:r>
    </w:p>
    <w:p w:rsidR="00AA4BB1" w:rsidRPr="00B53F96" w:rsidRDefault="00AA4BB1" w:rsidP="00B53F96">
      <w:pPr>
        <w:widowControl w:val="0"/>
        <w:numPr>
          <w:ilvl w:val="0"/>
          <w:numId w:val="31"/>
        </w:numPr>
        <w:tabs>
          <w:tab w:val="left" w:pos="0"/>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Solicitantul poate depune o cerere nouă în cadrul apelului următor în cazul în care nu a întrunit condiţiile necesare/a fost declarat neeligibil în cadrul apelului precedent.</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Procedura detaliată de verificare preliminară a dosarelor este descrisă în manualele de proceduri aprobate de Agenţie.</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lastRenderedPageBreak/>
        <w:t>In termen de 20 de zile lucrătoare de la data încheierii apelului de depunere a dosarelor, secţiile/serviciile teritoriale ale Agenţiei transmit dosarele subdiviziunii responsabile de administrarea şi aprobarea proiectelor a Agenţiei, în baza unui act de predare-primire, al cărui model este aprobat prin ordin al directorului Agenţiei.</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Modelul cererii de solicitare a subvenţiei în avans, al proiectului/planului de afaceri, al declaraţiei pe propria răspundere privind veridicitatea informaţiilor şi a documentelor prezentate şi al declaraţiei cu privire la conflictul de interese se aprobă prin ordin al ministrului agriculturii, dezvoltării regionale şi mediului.</w:t>
      </w:r>
    </w:p>
    <w:p w:rsidR="00AA4BB1" w:rsidRPr="00B53F96" w:rsidRDefault="00AA4BB1" w:rsidP="00B53F96">
      <w:pPr>
        <w:pStyle w:val="Heading10"/>
        <w:keepNext/>
        <w:keepLines/>
        <w:shd w:val="clear" w:color="auto" w:fill="auto"/>
        <w:tabs>
          <w:tab w:val="left" w:pos="284"/>
        </w:tabs>
        <w:spacing w:before="0" w:after="0" w:line="240" w:lineRule="exact"/>
        <w:ind w:firstLine="284"/>
        <w:rPr>
          <w:b/>
          <w:sz w:val="28"/>
          <w:szCs w:val="28"/>
          <w:lang w:val="ro-RO"/>
        </w:rPr>
      </w:pPr>
      <w:bookmarkStart w:id="4" w:name="bookmark4"/>
      <w:r w:rsidRPr="00B53F96">
        <w:rPr>
          <w:b/>
          <w:sz w:val="28"/>
          <w:szCs w:val="28"/>
          <w:lang w:val="ro-RO"/>
        </w:rPr>
        <w:t>Secţiunea a 3-a</w:t>
      </w:r>
      <w:bookmarkEnd w:id="4"/>
    </w:p>
    <w:p w:rsidR="00AA4BB1" w:rsidRPr="00B53F96" w:rsidRDefault="00AA4BB1" w:rsidP="00B53F96">
      <w:pPr>
        <w:tabs>
          <w:tab w:val="left" w:pos="284"/>
        </w:tabs>
        <w:spacing w:after="0" w:line="240" w:lineRule="exact"/>
        <w:ind w:firstLine="284"/>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Procedura de evaluare preliminară a proiectelor</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În termen de 20 de zile lucrătoare, subdiviziunea responsabilă de administrarea şi aprobarea proiectelor din cadrul Agenţiei efectuează un control administrativ, care presupune verificarea corectitudinii şi completitudinii datelor din dosarele fizice în comparaţie cu baza de date a Agenţiei, cu emiterea unui aviz (pozitiv/negativ) privind evaluarea preliminară a dosarului de solicitare a subvenţiei în avans.</w:t>
      </w:r>
    </w:p>
    <w:p w:rsidR="00AA4BB1" w:rsidRPr="00B53F96" w:rsidRDefault="00AA4BB1" w:rsidP="00B53F96">
      <w:pPr>
        <w:widowControl w:val="0"/>
        <w:numPr>
          <w:ilvl w:val="0"/>
          <w:numId w:val="31"/>
        </w:numPr>
        <w:tabs>
          <w:tab w:val="left" w:pos="284"/>
          <w:tab w:val="left" w:pos="1021"/>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În cazul necesităţii stabilirii unor concretizări, excluderii unor inexactităţi, pot fi solicitate informaţii suplimentare prin emiterea unei notificări, în care se specifică informaţia ce urmează a fi prezentată. Solicitantul este obligat să se conformeze notificării şi să prezinte documentele solicitate în termen de 10 zile lucrătoare. Neconformarea la solicitările înaintate de Agenţie duce la imposibilitatea examinării dosarului şi declararea acestuia ca fiind neeligibil.</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Subdiviziunea responsabilă de administrarea şi aprobarea proiectelor din cadrul Agenţiei transmite Comisiei, în baza unui proces-verbal, dosarele evaluate preliminar cu avize pozitive pentru evaluare finală.</w:t>
      </w:r>
    </w:p>
    <w:p w:rsidR="00AA4BB1" w:rsidRPr="00B53F96" w:rsidRDefault="00AA4BB1" w:rsidP="00B53F96">
      <w:pPr>
        <w:tabs>
          <w:tab w:val="left" w:pos="284"/>
        </w:tabs>
        <w:spacing w:after="0"/>
        <w:ind w:firstLine="284"/>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Secţiunea a 4-a</w:t>
      </w:r>
    </w:p>
    <w:p w:rsidR="00AA4BB1" w:rsidRPr="00B53F96" w:rsidRDefault="00AA4BB1" w:rsidP="00B53F96">
      <w:pPr>
        <w:tabs>
          <w:tab w:val="left" w:pos="284"/>
        </w:tabs>
        <w:spacing w:after="0"/>
        <w:ind w:firstLine="284"/>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Procedura de evaluare a proiectelor</w:t>
      </w:r>
    </w:p>
    <w:p w:rsidR="00AA4BB1" w:rsidRPr="00B53F96" w:rsidRDefault="00AA4BB1" w:rsidP="00B53F96">
      <w:pPr>
        <w:pStyle w:val="a4"/>
        <w:numPr>
          <w:ilvl w:val="0"/>
          <w:numId w:val="31"/>
        </w:numPr>
        <w:tabs>
          <w:tab w:val="left" w:pos="284"/>
        </w:tabs>
        <w:spacing w:before="0" w:beforeAutospacing="0" w:after="0" w:afterAutospacing="0" w:line="238" w:lineRule="atLeast"/>
        <w:ind w:left="0" w:firstLine="284"/>
        <w:jc w:val="both"/>
        <w:rPr>
          <w:sz w:val="28"/>
          <w:szCs w:val="28"/>
          <w:lang w:val="ro-RO"/>
        </w:rPr>
      </w:pPr>
      <w:r w:rsidRPr="00B53F96">
        <w:rPr>
          <w:sz w:val="28"/>
          <w:szCs w:val="28"/>
          <w:lang w:val="ro-RO"/>
        </w:rPr>
        <w:t xml:space="preserve">Evaluarea şi selectarea finală a proiectelor investiţionale care îndeplinesc criteriile de eligibilitate şi au fost evaluate pozitiv la evaluarea preliminară de către Agenţie se realizează, în termen de 10 zile lucrătoare, de către Comisie, formată din şapte membri - doi reprezentanţi ai Ministerului Agriculturii, Dezvoltării Regionale şi Mediului, </w:t>
      </w:r>
      <w:r w:rsidR="00CC6B74" w:rsidRPr="00B53F96">
        <w:rPr>
          <w:sz w:val="28"/>
          <w:szCs w:val="28"/>
          <w:lang w:val="ro-RO"/>
        </w:rPr>
        <w:t>un reprezentant</w:t>
      </w:r>
      <w:r w:rsidRPr="00B53F96">
        <w:rPr>
          <w:sz w:val="28"/>
          <w:szCs w:val="28"/>
          <w:lang w:val="ro-RO"/>
        </w:rPr>
        <w:t xml:space="preserve"> - a</w:t>
      </w:r>
      <w:r w:rsidR="00CC6B74" w:rsidRPr="00B53F96">
        <w:rPr>
          <w:sz w:val="28"/>
          <w:szCs w:val="28"/>
          <w:lang w:val="ro-RO"/>
        </w:rPr>
        <w:t>l</w:t>
      </w:r>
      <w:r w:rsidRPr="00B53F96">
        <w:rPr>
          <w:sz w:val="28"/>
          <w:szCs w:val="28"/>
          <w:lang w:val="ro-RO"/>
        </w:rPr>
        <w:t xml:space="preserve"> Ministerului Economiei şi Infrastructurii,  </w:t>
      </w:r>
      <w:r w:rsidR="00CC6B74" w:rsidRPr="00B53F96">
        <w:rPr>
          <w:sz w:val="28"/>
          <w:szCs w:val="28"/>
          <w:lang w:val="ro-RO"/>
        </w:rPr>
        <w:t xml:space="preserve">doi reprezentanţi ai </w:t>
      </w:r>
      <w:r w:rsidR="00855F23" w:rsidRPr="00B53F96">
        <w:rPr>
          <w:sz w:val="28"/>
          <w:szCs w:val="28"/>
          <w:lang w:val="ro-RO"/>
        </w:rPr>
        <w:t>instituției implementatoare</w:t>
      </w:r>
      <w:r w:rsidRPr="00B53F96">
        <w:rPr>
          <w:sz w:val="28"/>
          <w:szCs w:val="28"/>
          <w:lang w:val="ro-RO"/>
        </w:rPr>
        <w:t>, un reprezentant al Agenţiei de Intervenții și plăți în Agricultură şi un reprezentant a</w:t>
      </w:r>
      <w:r w:rsidR="00CC6B74" w:rsidRPr="00B53F96">
        <w:rPr>
          <w:sz w:val="28"/>
          <w:szCs w:val="28"/>
          <w:lang w:val="ro-RO"/>
        </w:rPr>
        <w:t>i</w:t>
      </w:r>
      <w:r w:rsidRPr="00B53F96">
        <w:rPr>
          <w:sz w:val="28"/>
          <w:szCs w:val="28"/>
          <w:lang w:val="ro-RO"/>
        </w:rPr>
        <w:t xml:space="preserve"> </w:t>
      </w:r>
      <w:r w:rsidR="00CC6B74" w:rsidRPr="00B53F96">
        <w:rPr>
          <w:sz w:val="28"/>
          <w:szCs w:val="28"/>
          <w:lang w:val="ro-RO"/>
        </w:rPr>
        <w:t>I.P. Institutul de Pedologie, Agrochimie și Pedologie a Solului ”N. Dimo”</w:t>
      </w:r>
      <w:r w:rsidRPr="00B53F96">
        <w:rPr>
          <w:sz w:val="28"/>
          <w:szCs w:val="28"/>
          <w:lang w:val="ro-RO"/>
        </w:rPr>
        <w:t>. Suplimentar, în procesul de evaluare vor fi atraşi reprezentanţi ai instituțiilor de cercetări de profil, în funcţie de specificul investiţiilor.</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Componenţa nominală a Comisiei, precum şi regulamentul de funcţionare a Comisiei se aprobă de către </w:t>
      </w:r>
      <w:r w:rsidR="00855F23" w:rsidRPr="00B53F96">
        <w:rPr>
          <w:rFonts w:ascii="Times New Roman" w:hAnsi="Times New Roman" w:cs="Times New Roman"/>
          <w:sz w:val="28"/>
          <w:szCs w:val="28"/>
          <w:lang w:val="ro-RO"/>
        </w:rPr>
        <w:t>instituția implementatoare</w:t>
      </w:r>
      <w:r w:rsidRPr="00B53F96">
        <w:rPr>
          <w:rFonts w:ascii="Times New Roman" w:hAnsi="Times New Roman" w:cs="Times New Roman"/>
          <w:sz w:val="28"/>
          <w:szCs w:val="28"/>
          <w:lang w:val="ro-RO"/>
        </w:rPr>
        <w:t>.</w:t>
      </w:r>
    </w:p>
    <w:p w:rsidR="00AA4BB1" w:rsidRPr="00B53F96" w:rsidRDefault="00AA4BB1" w:rsidP="00B53F96">
      <w:pPr>
        <w:widowControl w:val="0"/>
        <w:numPr>
          <w:ilvl w:val="0"/>
          <w:numId w:val="31"/>
        </w:numPr>
        <w:tabs>
          <w:tab w:val="left" w:pos="142"/>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Dosarele de acordare a subvenţiei în avans se supun evaluării de către Comisie din punctul de vedere al atingerii indicatorilor de performanţă, conform obiectivelor proiectului investiţional, prin atribuirea punctajului (mi</w:t>
      </w:r>
      <w:r w:rsidR="000C6509" w:rsidRPr="00B53F96">
        <w:rPr>
          <w:rFonts w:ascii="Times New Roman" w:hAnsi="Times New Roman" w:cs="Times New Roman"/>
          <w:sz w:val="28"/>
          <w:szCs w:val="28"/>
          <w:lang w:val="ro-RO"/>
        </w:rPr>
        <w:t>nimum 70 de puncte şi maximum 155</w:t>
      </w:r>
      <w:r w:rsidRPr="00B53F96">
        <w:rPr>
          <w:rFonts w:ascii="Times New Roman" w:hAnsi="Times New Roman" w:cs="Times New Roman"/>
          <w:sz w:val="28"/>
          <w:szCs w:val="28"/>
          <w:lang w:val="ro-RO"/>
        </w:rPr>
        <w:t xml:space="preserve"> de puncte).</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Selectarea proiectelor se efectuează în ordinea descrescătoare a punctajului de evaluare în cadrul mijloacelor financiare disponibile şi în conformitate cu criteriile stabilite în anexele nr.1 </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În cazul proiectelor cu acelaşi punctaj, departajarea acestora se efectuează în ordinea următoarelor priorităţi:</w:t>
      </w:r>
    </w:p>
    <w:p w:rsidR="00AA4BB1" w:rsidRPr="00B53F96" w:rsidRDefault="00AA4BB1" w:rsidP="00B53F96">
      <w:pPr>
        <w:widowControl w:val="0"/>
        <w:numPr>
          <w:ilvl w:val="0"/>
          <w:numId w:val="16"/>
        </w:numPr>
        <w:tabs>
          <w:tab w:val="left" w:pos="284"/>
          <w:tab w:val="left" w:pos="950"/>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dimensiunea perimetrului de ameliorare cuprins de proiect;</w:t>
      </w:r>
    </w:p>
    <w:p w:rsidR="00FB4121" w:rsidRPr="00B53F96" w:rsidRDefault="00AA4BB1" w:rsidP="00B53F96">
      <w:pPr>
        <w:widowControl w:val="0"/>
        <w:numPr>
          <w:ilvl w:val="0"/>
          <w:numId w:val="16"/>
        </w:numPr>
        <w:tabs>
          <w:tab w:val="left" w:pos="284"/>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tipul de degradare a solului;</w:t>
      </w:r>
      <w:r w:rsidR="00FB4121" w:rsidRPr="00B53F96">
        <w:rPr>
          <w:rFonts w:ascii="Times New Roman" w:hAnsi="Times New Roman" w:cs="Times New Roman"/>
          <w:sz w:val="28"/>
          <w:szCs w:val="28"/>
          <w:lang w:val="ro-RO"/>
        </w:rPr>
        <w:t xml:space="preserve"> </w:t>
      </w:r>
    </w:p>
    <w:p w:rsidR="00AA4BB1" w:rsidRPr="00B53F96" w:rsidRDefault="00FB4121" w:rsidP="00B53F96">
      <w:pPr>
        <w:widowControl w:val="0"/>
        <w:numPr>
          <w:ilvl w:val="0"/>
          <w:numId w:val="16"/>
        </w:numPr>
        <w:tabs>
          <w:tab w:val="left" w:pos="284"/>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numărul beneficiarilor în urma implementării proiectului;</w:t>
      </w:r>
    </w:p>
    <w:p w:rsidR="00AA4BB1" w:rsidRPr="00B53F96" w:rsidRDefault="00AA4BB1" w:rsidP="00B53F96">
      <w:pPr>
        <w:widowControl w:val="0"/>
        <w:numPr>
          <w:ilvl w:val="0"/>
          <w:numId w:val="16"/>
        </w:numPr>
        <w:tabs>
          <w:tab w:val="left" w:pos="284"/>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termenul redus de implementare a proiectului;</w:t>
      </w:r>
    </w:p>
    <w:p w:rsidR="00AA4BB1" w:rsidRPr="00B53F96" w:rsidRDefault="00AA4BB1" w:rsidP="00B53F96">
      <w:pPr>
        <w:widowControl w:val="0"/>
        <w:numPr>
          <w:ilvl w:val="0"/>
          <w:numId w:val="16"/>
        </w:numPr>
        <w:tabs>
          <w:tab w:val="left" w:pos="284"/>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capacitatea de cofinanţare a proiectului;</w:t>
      </w:r>
    </w:p>
    <w:p w:rsidR="00AA4BB1" w:rsidRPr="00B53F96" w:rsidRDefault="00AA4BB1" w:rsidP="00B53F96">
      <w:pPr>
        <w:widowControl w:val="0"/>
        <w:numPr>
          <w:ilvl w:val="0"/>
          <w:numId w:val="16"/>
        </w:numPr>
        <w:tabs>
          <w:tab w:val="left" w:pos="284"/>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deţinerea </w:t>
      </w:r>
      <w:r w:rsidR="009762FA" w:rsidRPr="00B53F96">
        <w:rPr>
          <w:rFonts w:ascii="Times New Roman" w:hAnsi="Times New Roman" w:cs="Times New Roman"/>
          <w:bCs/>
          <w:iCs/>
          <w:sz w:val="28"/>
          <w:szCs w:val="28"/>
        </w:rPr>
        <w:t>proiectului de organizare a teritoriului elaborat și aprobat conform prevederilor art. 13 al Codului funciar nr. 828/1991</w:t>
      </w:r>
      <w:r w:rsidR="007D4F33" w:rsidRPr="00B53F96">
        <w:rPr>
          <w:rFonts w:ascii="Times New Roman" w:hAnsi="Times New Roman" w:cs="Times New Roman"/>
          <w:bCs/>
          <w:iCs/>
          <w:sz w:val="28"/>
          <w:szCs w:val="28"/>
        </w:rPr>
        <w:t>.</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lastRenderedPageBreak/>
        <w:t>În urma evaluării proiectelor, Comisia consemnează rezultatele evaluării într-un proces-verbal, elaborat şi semnat în termen de 5 zile lucrătoare de la data organizării procesului de selectare a proiectelor eligibile pentru finanţare.</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După evaluarea de către Comisie, dosarele selectate în ordine descrescătoare, în limitele fondului disponibil, se transmit Agenţiei pentru încheierea contractului de acordare a subvenţiilor în avans şi monitorizarea implementării proiectelor.</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Dosarele care au acumulat </w:t>
      </w:r>
      <w:r w:rsidR="001B4C7C" w:rsidRPr="00B53F96">
        <w:rPr>
          <w:rFonts w:ascii="Times New Roman" w:hAnsi="Times New Roman" w:cs="Times New Roman"/>
          <w:sz w:val="28"/>
          <w:szCs w:val="28"/>
          <w:lang w:val="ro-RO"/>
        </w:rPr>
        <w:t>minimum 70 de puncte</w:t>
      </w:r>
      <w:r w:rsidRPr="00B53F96">
        <w:rPr>
          <w:rFonts w:ascii="Times New Roman" w:hAnsi="Times New Roman" w:cs="Times New Roman"/>
          <w:sz w:val="28"/>
          <w:szCs w:val="28"/>
          <w:lang w:val="ro-RO"/>
        </w:rPr>
        <w:t>, dar nu pot fi autorizate din lipsa mijloacelor financiare vor fi reevaluate la următorul apel în baza aceloraşi reguli ca proiectele prezentate pentru prima dată.</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Deciziile Comisiei pot fi contestate în condiţiile stabilite de </w:t>
      </w:r>
      <w:r w:rsidRPr="00B53F96">
        <w:rPr>
          <w:rStyle w:val="Bodytext20"/>
          <w:rFonts w:eastAsiaTheme="majorEastAsia"/>
          <w:color w:val="auto"/>
          <w:sz w:val="28"/>
          <w:szCs w:val="28"/>
        </w:rPr>
        <w:t>Codul administrativ al Republicii Moldova nr.116/2018</w:t>
      </w:r>
      <w:r w:rsidRPr="00B53F96">
        <w:rPr>
          <w:rFonts w:ascii="Times New Roman" w:hAnsi="Times New Roman" w:cs="Times New Roman"/>
          <w:sz w:val="28"/>
          <w:szCs w:val="28"/>
          <w:lang w:val="ro-RO"/>
        </w:rPr>
        <w:t>.</w:t>
      </w:r>
    </w:p>
    <w:p w:rsidR="00AA4BB1" w:rsidRPr="00B53F96" w:rsidRDefault="00AA4BB1" w:rsidP="00B53F96">
      <w:pPr>
        <w:tabs>
          <w:tab w:val="left" w:pos="284"/>
        </w:tabs>
        <w:spacing w:after="0"/>
        <w:ind w:firstLine="284"/>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Secţiunea a 5-a</w:t>
      </w:r>
    </w:p>
    <w:p w:rsidR="00AA4BB1" w:rsidRPr="00B53F96" w:rsidRDefault="00AA4BB1" w:rsidP="00B53F96">
      <w:pPr>
        <w:tabs>
          <w:tab w:val="left" w:pos="284"/>
        </w:tabs>
        <w:spacing w:after="0"/>
        <w:ind w:firstLine="284"/>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Procedura de încheiere a contractului</w:t>
      </w:r>
      <w:r w:rsidR="00151ECA" w:rsidRPr="00B53F96">
        <w:rPr>
          <w:rFonts w:ascii="Times New Roman" w:hAnsi="Times New Roman" w:cs="Times New Roman"/>
          <w:b/>
          <w:sz w:val="28"/>
          <w:szCs w:val="28"/>
          <w:lang w:val="ro-RO"/>
        </w:rPr>
        <w:t xml:space="preserve"> </w:t>
      </w:r>
      <w:r w:rsidRPr="00B53F96">
        <w:rPr>
          <w:rFonts w:ascii="Times New Roman" w:hAnsi="Times New Roman" w:cs="Times New Roman"/>
          <w:b/>
          <w:sz w:val="28"/>
          <w:szCs w:val="28"/>
          <w:lang w:val="ro-RO"/>
        </w:rPr>
        <w:t>de acordare a subvenţiei în avans</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În termen de 60 de zile lucrătoare de la data primirii notificării referitoare la selectarea dosarului de finanţare în condiţiile prezentului Regulament, solicitantul trebuie să asigure prezentarea documentelor confirmative privind capacitatea de cofinanţare, ulterior fiind invitat să semneze contractul de acordare a subvenţiei în avans. Contractul se semnează între Agenţie şi beneficiar.</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Drept documente confirmative care dovedesc capacitatea de cofinanţare în proporţie de cel puţin 20% din valoarea costurilor eligibile pot servi:</w:t>
      </w:r>
    </w:p>
    <w:p w:rsidR="00AA4BB1" w:rsidRPr="00B53F96" w:rsidRDefault="00AA4BB1" w:rsidP="00B53F96">
      <w:pPr>
        <w:widowControl w:val="0"/>
        <w:numPr>
          <w:ilvl w:val="0"/>
          <w:numId w:val="17"/>
        </w:numPr>
        <w:tabs>
          <w:tab w:val="left" w:pos="284"/>
          <w:tab w:val="left" w:pos="915"/>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copii ale contractelor de credit, împrumut încheiate cu instituţii bancare şi organizaţii de creditare nebancară;</w:t>
      </w:r>
    </w:p>
    <w:p w:rsidR="00AA4BB1" w:rsidRPr="00B53F96" w:rsidRDefault="00AA4BB1" w:rsidP="00B53F96">
      <w:pPr>
        <w:widowControl w:val="0"/>
        <w:numPr>
          <w:ilvl w:val="0"/>
          <w:numId w:val="17"/>
        </w:numPr>
        <w:tabs>
          <w:tab w:val="left" w:pos="284"/>
          <w:tab w:val="left" w:pos="915"/>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documente confirmative acceptabile (certificate bancare privind existenţa resurselor financiare proprii, depozite scadente înainte de lansarea proiectului investiţional, credite tehnice oferite de antreprenori, însoţite de garanţii bancare, extrase din cont care dovedesc suma disponibilă finanţării);</w:t>
      </w:r>
    </w:p>
    <w:p w:rsidR="00AA4BB1" w:rsidRPr="00B53F96" w:rsidRDefault="00AA4BB1" w:rsidP="00B53F96">
      <w:pPr>
        <w:widowControl w:val="0"/>
        <w:numPr>
          <w:ilvl w:val="0"/>
          <w:numId w:val="17"/>
        </w:numPr>
        <w:tabs>
          <w:tab w:val="left" w:pos="284"/>
          <w:tab w:val="left" w:pos="915"/>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decizia consiliului local privind disponibilitatea mijloacelor financiare din bugetul local pentru implementarea proiectului investiţional.</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Confirmarea capacităţii de cofinanţare serveşte drept bază pentru semnarea contractului de acordare a subvenţiei în avans. Neprezentarea documentelor ce confirmă capacitatea de cofinanţare indicată în pct.52 în termenele stabilite de prezentul Regulament constituie temei de respingere a cererii de solicitare a subvenţiei în avans de către Comisie, în baza notificării prezentate de Agenţie.</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Modelul contractului de acordare a subvenţiei în avans se aprobă prin ordin </w:t>
      </w:r>
      <w:r w:rsidR="00CC6B74" w:rsidRPr="00B53F96">
        <w:rPr>
          <w:rFonts w:ascii="Times New Roman" w:hAnsi="Times New Roman" w:cs="Times New Roman"/>
          <w:sz w:val="28"/>
          <w:szCs w:val="28"/>
          <w:lang w:val="ro-RO"/>
        </w:rPr>
        <w:t xml:space="preserve">al directorului general ai </w:t>
      </w:r>
      <w:r w:rsidR="00855F23" w:rsidRPr="00B53F96">
        <w:rPr>
          <w:rFonts w:ascii="Times New Roman" w:hAnsi="Times New Roman" w:cs="Times New Roman"/>
          <w:sz w:val="28"/>
          <w:szCs w:val="28"/>
          <w:lang w:val="ro-RO"/>
        </w:rPr>
        <w:t xml:space="preserve">instituției implementatoare </w:t>
      </w:r>
      <w:r w:rsidRPr="00B53F96">
        <w:rPr>
          <w:rFonts w:ascii="Times New Roman" w:hAnsi="Times New Roman" w:cs="Times New Roman"/>
          <w:sz w:val="28"/>
          <w:szCs w:val="28"/>
          <w:lang w:val="ro-RO"/>
        </w:rPr>
        <w:t>şi conţine, în mod obligatoriu, clauze cu privire la:</w:t>
      </w:r>
    </w:p>
    <w:p w:rsidR="00AA4BB1" w:rsidRPr="00B53F96" w:rsidRDefault="00AA4BB1" w:rsidP="00B53F96">
      <w:pPr>
        <w:widowControl w:val="0"/>
        <w:numPr>
          <w:ilvl w:val="0"/>
          <w:numId w:val="18"/>
        </w:numPr>
        <w:tabs>
          <w:tab w:val="left" w:pos="284"/>
          <w:tab w:val="left" w:pos="915"/>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obiectul şi valoarea investiţiei;</w:t>
      </w:r>
    </w:p>
    <w:p w:rsidR="00AA4BB1" w:rsidRPr="00B53F96" w:rsidRDefault="00AA4BB1" w:rsidP="00B53F96">
      <w:pPr>
        <w:widowControl w:val="0"/>
        <w:numPr>
          <w:ilvl w:val="0"/>
          <w:numId w:val="18"/>
        </w:numPr>
        <w:tabs>
          <w:tab w:val="left" w:pos="284"/>
          <w:tab w:val="left" w:pos="927"/>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plăţi şi asigurarea cofinanţării;</w:t>
      </w:r>
    </w:p>
    <w:p w:rsidR="00AA4BB1" w:rsidRPr="00B53F96" w:rsidRDefault="00AA4BB1" w:rsidP="00B53F96">
      <w:pPr>
        <w:widowControl w:val="0"/>
        <w:numPr>
          <w:ilvl w:val="0"/>
          <w:numId w:val="18"/>
        </w:numPr>
        <w:tabs>
          <w:tab w:val="left" w:pos="284"/>
          <w:tab w:val="left" w:pos="927"/>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suma sprijinului acordat şi condiţiile de debursare a tranşelor;</w:t>
      </w:r>
    </w:p>
    <w:p w:rsidR="00AA4BB1" w:rsidRPr="00B53F96" w:rsidRDefault="00AA4BB1" w:rsidP="00B53F96">
      <w:pPr>
        <w:widowControl w:val="0"/>
        <w:numPr>
          <w:ilvl w:val="0"/>
          <w:numId w:val="18"/>
        </w:numPr>
        <w:tabs>
          <w:tab w:val="left" w:pos="284"/>
          <w:tab w:val="left" w:pos="927"/>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data-limită de implementare a proiectului;</w:t>
      </w:r>
    </w:p>
    <w:p w:rsidR="00AA4BB1" w:rsidRPr="00B53F96" w:rsidRDefault="00AA4BB1" w:rsidP="00B53F96">
      <w:pPr>
        <w:widowControl w:val="0"/>
        <w:numPr>
          <w:ilvl w:val="0"/>
          <w:numId w:val="18"/>
        </w:numPr>
        <w:tabs>
          <w:tab w:val="left" w:pos="284"/>
          <w:tab w:val="left" w:pos="915"/>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obligaţiile beneficiarului, inclusiv de a menţine funcţionalitatea infrastructurii şi de a evita orice modificare substanţială care afectează condiţiile infrastructurii, ceea ce poate duce la subminarea obiectivelor sale iniţiale, în conformitate cu termenele specificate în prezentul Regulament. În cazul modificării proiectului/planului de afaceri, solicitantul va informa în scris despre modificările operate Agenţia, care va transmite dosarul spre reexaminare în cadrul Comisiei;</w:t>
      </w:r>
    </w:p>
    <w:p w:rsidR="00AA4BB1" w:rsidRPr="00B53F96" w:rsidRDefault="00AA4BB1" w:rsidP="00B53F96">
      <w:pPr>
        <w:widowControl w:val="0"/>
        <w:numPr>
          <w:ilvl w:val="0"/>
          <w:numId w:val="18"/>
        </w:numPr>
        <w:tabs>
          <w:tab w:val="left" w:pos="284"/>
          <w:tab w:val="left" w:pos="898"/>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dreptul Agenţiei de a monitoriza respectarea prevederilor contractuale de către beneficiar;</w:t>
      </w:r>
    </w:p>
    <w:p w:rsidR="00AA4BB1" w:rsidRPr="00B53F96" w:rsidRDefault="00AA4BB1" w:rsidP="00B53F96">
      <w:pPr>
        <w:widowControl w:val="0"/>
        <w:numPr>
          <w:ilvl w:val="0"/>
          <w:numId w:val="18"/>
        </w:numPr>
        <w:tabs>
          <w:tab w:val="left" w:pos="284"/>
          <w:tab w:val="left" w:pos="898"/>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răspunderea pentru încălcarea condiţiilor contractuale, inclusiv cazurile de scutire de răspundere (</w:t>
      </w:r>
      <w:r w:rsidR="00134323" w:rsidRPr="00B53F96">
        <w:rPr>
          <w:rFonts w:ascii="Times New Roman" w:hAnsi="Times New Roman" w:cs="Times New Roman"/>
          <w:lang w:val="ro-RO" w:eastAsia="ro-RO" w:bidi="ro-RO"/>
        </w:rPr>
        <w:t>impedimentului care ju</w:t>
      </w:r>
      <w:r w:rsidR="007D4F33" w:rsidRPr="00B53F96">
        <w:rPr>
          <w:rFonts w:ascii="Times New Roman" w:hAnsi="Times New Roman" w:cs="Times New Roman"/>
          <w:lang w:val="ro-RO" w:eastAsia="ro-RO" w:bidi="ro-RO"/>
        </w:rPr>
        <w:t>stifică neexecutarea obligaţiei</w:t>
      </w:r>
      <w:r w:rsidRPr="00B53F96">
        <w:rPr>
          <w:rFonts w:ascii="Times New Roman" w:hAnsi="Times New Roman" w:cs="Times New Roman"/>
          <w:sz w:val="28"/>
          <w:szCs w:val="28"/>
          <w:lang w:val="ro-RO"/>
        </w:rPr>
        <w:t>).</w:t>
      </w:r>
    </w:p>
    <w:p w:rsidR="00AA4BB1" w:rsidRPr="00B53F96" w:rsidRDefault="00AA4BB1" w:rsidP="00B53F96">
      <w:pPr>
        <w:tabs>
          <w:tab w:val="left" w:pos="284"/>
        </w:tabs>
        <w:spacing w:after="0"/>
        <w:ind w:firstLine="284"/>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Secţiunea a 6-a</w:t>
      </w:r>
    </w:p>
    <w:p w:rsidR="00AA4BB1" w:rsidRPr="00B53F96" w:rsidRDefault="00AA4BB1" w:rsidP="00B53F96">
      <w:pPr>
        <w:tabs>
          <w:tab w:val="left" w:pos="284"/>
        </w:tabs>
        <w:spacing w:after="0"/>
        <w:ind w:firstLine="284"/>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Procedura de a</w:t>
      </w:r>
      <w:r w:rsidR="00214AF8" w:rsidRPr="00B53F96">
        <w:rPr>
          <w:rFonts w:ascii="Times New Roman" w:hAnsi="Times New Roman" w:cs="Times New Roman"/>
          <w:b/>
          <w:sz w:val="28"/>
          <w:szCs w:val="28"/>
          <w:lang w:val="ro-RO"/>
        </w:rPr>
        <w:t>cordare</w:t>
      </w:r>
      <w:r w:rsidRPr="00B53F96">
        <w:rPr>
          <w:rFonts w:ascii="Times New Roman" w:hAnsi="Times New Roman" w:cs="Times New Roman"/>
          <w:b/>
          <w:sz w:val="28"/>
          <w:szCs w:val="28"/>
          <w:lang w:val="ro-RO"/>
        </w:rPr>
        <w:t xml:space="preserve"> a subvenţiei</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Procedura de acordare a subvenţiilor în avans pentru măsurile de sprijin financiar </w:t>
      </w:r>
      <w:r w:rsidRPr="00B53F96">
        <w:rPr>
          <w:rFonts w:ascii="Times New Roman" w:hAnsi="Times New Roman" w:cs="Times New Roman"/>
          <w:sz w:val="28"/>
          <w:szCs w:val="28"/>
          <w:lang w:val="ro-RO"/>
        </w:rPr>
        <w:lastRenderedPageBreak/>
        <w:t>efectuează în modul următor:</w:t>
      </w:r>
    </w:p>
    <w:p w:rsidR="00AA4BB1" w:rsidRPr="00B53F96" w:rsidRDefault="00AA4BB1" w:rsidP="00B53F96">
      <w:pPr>
        <w:widowControl w:val="0"/>
        <w:numPr>
          <w:ilvl w:val="0"/>
          <w:numId w:val="19"/>
        </w:numPr>
        <w:tabs>
          <w:tab w:val="left" w:pos="284"/>
          <w:tab w:val="left" w:pos="898"/>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I tranşă, în mărime de </w:t>
      </w:r>
      <w:r w:rsidR="00A845F5" w:rsidRPr="00B53F96">
        <w:rPr>
          <w:rFonts w:ascii="Times New Roman" w:hAnsi="Times New Roman" w:cs="Times New Roman"/>
          <w:sz w:val="28"/>
          <w:szCs w:val="28"/>
          <w:lang w:val="ro-RO"/>
        </w:rPr>
        <w:t>7</w:t>
      </w:r>
      <w:r w:rsidR="0036764D" w:rsidRPr="00B53F96">
        <w:rPr>
          <w:rFonts w:ascii="Times New Roman" w:hAnsi="Times New Roman" w:cs="Times New Roman"/>
          <w:sz w:val="28"/>
          <w:szCs w:val="28"/>
          <w:lang w:val="ro-RO"/>
        </w:rPr>
        <w:t>0</w:t>
      </w:r>
      <w:r w:rsidRPr="00B53F96">
        <w:rPr>
          <w:rFonts w:ascii="Times New Roman" w:hAnsi="Times New Roman" w:cs="Times New Roman"/>
          <w:sz w:val="28"/>
          <w:szCs w:val="28"/>
          <w:lang w:val="ro-RO"/>
        </w:rPr>
        <w:t xml:space="preserve">% din valoarea subvenţiei aprobate de Comisie, este oferită beneficiarului în baza cererii de debursare, după semnarea cu Agenţia a contractului de acordare a subvenţiei în avans. Această plată se efectuează după prezentarea documentelor confirmative ce dovedesc deschiderea şi transferarea mijloacelor financiare, contribuţie proprie, </w:t>
      </w:r>
      <w:r w:rsidR="00BC2B4D" w:rsidRPr="00B53F96">
        <w:rPr>
          <w:rFonts w:ascii="Times New Roman" w:hAnsi="Times New Roman" w:cs="Times New Roman"/>
          <w:sz w:val="28"/>
          <w:szCs w:val="28"/>
          <w:lang w:val="ro-RO"/>
        </w:rPr>
        <w:t>în conturile existente în trezorerie sau în băncile comerciale pentru nonbugetari</w:t>
      </w:r>
      <w:r w:rsidRPr="00B53F96">
        <w:rPr>
          <w:rFonts w:ascii="Times New Roman" w:hAnsi="Times New Roman" w:cs="Times New Roman"/>
          <w:sz w:val="28"/>
          <w:szCs w:val="28"/>
          <w:lang w:val="ro-RO"/>
        </w:rPr>
        <w:t>, în proporţie de cel puţin 20% din valoarea proiectului investiţional;</w:t>
      </w:r>
    </w:p>
    <w:p w:rsidR="00AA4BB1" w:rsidRPr="00B53F96" w:rsidRDefault="00AA4BB1" w:rsidP="00B53F96">
      <w:pPr>
        <w:widowControl w:val="0"/>
        <w:numPr>
          <w:ilvl w:val="0"/>
          <w:numId w:val="19"/>
        </w:numPr>
        <w:tabs>
          <w:tab w:val="left" w:pos="284"/>
          <w:tab w:val="left" w:pos="898"/>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a II-a tranşă, în mărime de </w:t>
      </w:r>
      <w:r w:rsidR="00A845F5" w:rsidRPr="00B53F96">
        <w:rPr>
          <w:rFonts w:ascii="Times New Roman" w:hAnsi="Times New Roman" w:cs="Times New Roman"/>
          <w:sz w:val="28"/>
          <w:szCs w:val="28"/>
          <w:lang w:val="ro-RO"/>
        </w:rPr>
        <w:t>3</w:t>
      </w:r>
      <w:r w:rsidR="0051331C" w:rsidRPr="00B53F96">
        <w:rPr>
          <w:rFonts w:ascii="Times New Roman" w:hAnsi="Times New Roman" w:cs="Times New Roman"/>
          <w:sz w:val="28"/>
          <w:szCs w:val="28"/>
          <w:lang w:val="ro-RO"/>
        </w:rPr>
        <w:t>0</w:t>
      </w:r>
      <w:r w:rsidRPr="00B53F96">
        <w:rPr>
          <w:rFonts w:ascii="Times New Roman" w:hAnsi="Times New Roman" w:cs="Times New Roman"/>
          <w:sz w:val="28"/>
          <w:szCs w:val="28"/>
          <w:lang w:val="ro-RO"/>
        </w:rPr>
        <w:t xml:space="preserve">% din valoarea subvenţiei aprobate de Comisie, este oferită beneficiarului în baza cererii de debursare. Temei pentru debursare constituie confirmarea cheltuielilor în valoare de </w:t>
      </w:r>
      <w:r w:rsidR="0051331C" w:rsidRPr="00B53F96">
        <w:rPr>
          <w:rFonts w:ascii="Times New Roman" w:hAnsi="Times New Roman" w:cs="Times New Roman"/>
          <w:sz w:val="28"/>
          <w:szCs w:val="28"/>
          <w:lang w:val="ro-RO"/>
        </w:rPr>
        <w:t>10</w:t>
      </w:r>
      <w:r w:rsidRPr="00B53F96">
        <w:rPr>
          <w:rFonts w:ascii="Times New Roman" w:hAnsi="Times New Roman" w:cs="Times New Roman"/>
          <w:sz w:val="28"/>
          <w:szCs w:val="28"/>
          <w:lang w:val="ro-RO"/>
        </w:rPr>
        <w:t xml:space="preserve">0% din valoarea proiectului </w:t>
      </w:r>
      <w:r w:rsidR="0051331C" w:rsidRPr="00B53F96">
        <w:rPr>
          <w:rFonts w:ascii="Times New Roman" w:hAnsi="Times New Roman" w:cs="Times New Roman"/>
          <w:sz w:val="28"/>
          <w:szCs w:val="28"/>
          <w:lang w:val="ro-RO"/>
        </w:rPr>
        <w:t>investițional</w:t>
      </w:r>
      <w:r w:rsidRPr="00B53F96">
        <w:rPr>
          <w:rFonts w:ascii="Times New Roman" w:hAnsi="Times New Roman" w:cs="Times New Roman"/>
          <w:sz w:val="28"/>
          <w:szCs w:val="28"/>
          <w:lang w:val="ro-RO"/>
        </w:rPr>
        <w:t>, însoţite de documente financiare: actele primare contabile (copiile facturilor/declaraţiilor vamale, invoice-urilor), ordinele de plată, devizul de cheltuieli al lucrărilor efectuate, precum şi actul de verificare în teren al Agenţiei, în care se confirmă cheltuielile suportate de către beneficiar şi stadiul operaţional al proiectului. În cazul în care, în urma achiziţiilor, suma investiţiilor este mai mică decît cea estimată la momentul încheierii contractului de acordare a subvenţiei în avans, tranşa finală constituie diferenţa dintre suma totală a subvenţiei şi tranşele achitate anterior. Beneficiarul de subvenţii este obligat ca după finalizarea proiectului să prezinte documentaţia financiară necesară: actele primare contabile (copiile facturilor/declaraţiilor vamale, invoice-urilor), ordinele de plată, devizul de cheltuieli al lucrărilor efectuate, copia procesului-verbal de recepţie la finalizarea lucrărilor, precum şi a procesului-verbal de recepţie finală, însoţite de acordul de mediu sau de avizul expertizei ecologice de stat, eliberat în modul stabilit, documentaţia de proiect şi devizul de cheltuieli.</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Durata de implementare a proiectului investiţional constituie maximum 24 de luni de la data semnării contractului de acordare a subvenţiei în avans. Termenul de valabilitate a contractului de acordare a subvenţiei în avans se stabileşte în contract, în funcţie de domeniul în care se realizează investiţia şi perioada de monitorizare postachitare specifică fiecărei submăsuri de sprijin.</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Beneficiarul de subvenţii este obligat să implementeze proiectul investiţional în strictă conformitate cu termenele stabilite în contractul de acordare a subvenţiei în avans. În cazul în care termenul este depăşit din motive ce nu ţin de voinţa beneficiarului, acesta este obligat să anunţe Agenţia printr-o scrisoare, în care să fie consemnate cauzele care au condus la nerespectarea termenului. Totodată, beneficiarul este obligat să prezinte trimestrial un raport de progres, în care să consemneze progresul înregistrat în implementarea proiectului investiţional.</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 xml:space="preserve">Refuzul acordării subvenţiei sau diminuarea sumei acesteia poate fi contestat(ă) în condiţiile stabilite de </w:t>
      </w:r>
      <w:r w:rsidRPr="00B53F96">
        <w:rPr>
          <w:rStyle w:val="Bodytext20"/>
          <w:rFonts w:eastAsiaTheme="majorEastAsia"/>
          <w:color w:val="auto"/>
          <w:sz w:val="28"/>
          <w:szCs w:val="28"/>
        </w:rPr>
        <w:t>Codul administrativ al Republicii Moldova nr.116/2018</w:t>
      </w:r>
      <w:r w:rsidRPr="00B53F96">
        <w:rPr>
          <w:rFonts w:ascii="Times New Roman" w:hAnsi="Times New Roman" w:cs="Times New Roman"/>
          <w:sz w:val="28"/>
          <w:szCs w:val="28"/>
          <w:lang w:val="ro-RO"/>
        </w:rPr>
        <w:t>.</w:t>
      </w:r>
    </w:p>
    <w:p w:rsidR="00AA4BB1" w:rsidRPr="00B53F96" w:rsidRDefault="00AA4BB1" w:rsidP="00B53F96">
      <w:pPr>
        <w:tabs>
          <w:tab w:val="left" w:pos="284"/>
        </w:tabs>
        <w:spacing w:after="0"/>
        <w:ind w:firstLine="284"/>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Secţiunea a 7-a</w:t>
      </w:r>
    </w:p>
    <w:p w:rsidR="00AA4BB1" w:rsidRPr="00B53F96" w:rsidRDefault="00AA4BB1" w:rsidP="00B53F96">
      <w:pPr>
        <w:tabs>
          <w:tab w:val="left" w:pos="284"/>
        </w:tabs>
        <w:spacing w:after="0"/>
        <w:ind w:firstLine="284"/>
        <w:jc w:val="center"/>
        <w:rPr>
          <w:rFonts w:ascii="Times New Roman" w:hAnsi="Times New Roman" w:cs="Times New Roman"/>
          <w:b/>
          <w:sz w:val="28"/>
          <w:szCs w:val="28"/>
          <w:lang w:val="ro-RO"/>
        </w:rPr>
      </w:pPr>
      <w:r w:rsidRPr="00B53F96">
        <w:rPr>
          <w:rFonts w:ascii="Times New Roman" w:hAnsi="Times New Roman" w:cs="Times New Roman"/>
          <w:b/>
          <w:sz w:val="28"/>
          <w:szCs w:val="28"/>
          <w:lang w:val="ro-RO"/>
        </w:rPr>
        <w:t>Procedura de verificare pe teren</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Pe parcursul perioadei de implementare, Agenţia efectuează vizite în teren pentru a monitoriza progresul înregistrat la realizarea proiectului de către beneficiar.</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În procesul de verificare pe teren a obiectului investiţional, la necesitate, Agenţia poate atrage în activitatea grupului de lucru şi alţi experţi, care vor presta servicii gratuite.</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Beneficiarii de subvenţii sînt obligaţi să prezinte Agenţiei, în termen de 5 zile lucrătoare, informaţiile şi documentele referitoare la obiectul investiţiei pentru care a fost acordată subvenţia, solicitate în cadrul verificărilor.</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Temei pentru iniţierea procesului de rambursare a subvenţiei în avans acordate şi rezoluţia contractului de acordare a subvenţiei în avans constituie:</w:t>
      </w:r>
    </w:p>
    <w:p w:rsidR="00AA4BB1" w:rsidRPr="00B53F96" w:rsidRDefault="00AA4BB1" w:rsidP="00B53F96">
      <w:pPr>
        <w:widowControl w:val="0"/>
        <w:numPr>
          <w:ilvl w:val="0"/>
          <w:numId w:val="20"/>
        </w:numPr>
        <w:tabs>
          <w:tab w:val="left" w:pos="284"/>
          <w:tab w:val="left" w:pos="929"/>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retragerea sau anularea deciziei Comisiei privind selectarea proiectului investiţional;</w:t>
      </w:r>
    </w:p>
    <w:p w:rsidR="00AA4BB1" w:rsidRPr="00B53F96" w:rsidRDefault="00AA4BB1" w:rsidP="00B53F96">
      <w:pPr>
        <w:widowControl w:val="0"/>
        <w:numPr>
          <w:ilvl w:val="0"/>
          <w:numId w:val="20"/>
        </w:numPr>
        <w:tabs>
          <w:tab w:val="left" w:pos="284"/>
          <w:tab w:val="left" w:pos="929"/>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utilizarea subvenţiei în avans în alte scopuri decît cele pentru care a fost acordată;</w:t>
      </w:r>
    </w:p>
    <w:p w:rsidR="00AA4BB1" w:rsidRPr="00B53F96" w:rsidRDefault="00AA4BB1" w:rsidP="00B53F96">
      <w:pPr>
        <w:widowControl w:val="0"/>
        <w:numPr>
          <w:ilvl w:val="0"/>
          <w:numId w:val="20"/>
        </w:numPr>
        <w:tabs>
          <w:tab w:val="left" w:pos="284"/>
          <w:tab w:val="left" w:pos="929"/>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modificarea proiectului/planului de afaceri fără notificarea şi acordul prealabil al Agenţiei;</w:t>
      </w:r>
    </w:p>
    <w:p w:rsidR="00AA4BB1" w:rsidRPr="00B53F96" w:rsidRDefault="00AA4BB1" w:rsidP="00B53F96">
      <w:pPr>
        <w:widowControl w:val="0"/>
        <w:numPr>
          <w:ilvl w:val="0"/>
          <w:numId w:val="20"/>
        </w:numPr>
        <w:tabs>
          <w:tab w:val="left" w:pos="284"/>
          <w:tab w:val="left" w:pos="929"/>
        </w:tabs>
        <w:spacing w:after="0" w:line="274" w:lineRule="exact"/>
        <w:ind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refuzul de a prezenta informaţiile sau documentele solicitate de Agenţie în cadrul verificărilor pe teren.</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lastRenderedPageBreak/>
        <w:t>Activităţile de monitorizare postachitare a subvenţiilor în avans sînt efectuate în corespundere cu procedurile şi principiile aplicabile pentru toţi beneficiarii de subvenţii din Fondul naţional de dezvoltare a agriculturii şi mediului rural, conform manualelor de proceduri aprobate prin ordin al directorului Agenţiei. Termenul de monitorizare postachitare a proiectelor finanţate conform prevederilor prezentului Regulament constituie 5 ani de la finalizarea implementării proiectului şi punerea în funcţiune a acestuia.</w:t>
      </w:r>
    </w:p>
    <w:p w:rsidR="00AA4BB1" w:rsidRPr="00B53F96" w:rsidRDefault="00AA4BB1" w:rsidP="00B53F96">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B53F96">
        <w:rPr>
          <w:rFonts w:ascii="Times New Roman" w:hAnsi="Times New Roman" w:cs="Times New Roman"/>
          <w:sz w:val="28"/>
          <w:szCs w:val="28"/>
          <w:lang w:val="ro-RO"/>
        </w:rPr>
        <w:t>După finalizarea obiectului investiţional, beneficiarul de subvenţii este obligat să aplice şi să întreţină materialele de vizibilitate aplicate pe obiect conform modelelor şi schiţelor aprobate de Agenţie.</w:t>
      </w:r>
    </w:p>
    <w:p w:rsidR="00974A6C" w:rsidRPr="00B53F96" w:rsidRDefault="00974A6C"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974A6C" w:rsidRDefault="00974A6C"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B53F96" w:rsidRPr="00B53F96" w:rsidRDefault="00B53F96"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76322B" w:rsidRPr="00B53F96" w:rsidRDefault="0076322B"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76322B" w:rsidRPr="00B53F96" w:rsidRDefault="0076322B"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76322B" w:rsidRPr="00B53F96" w:rsidRDefault="0076322B" w:rsidP="00B53F96">
      <w:pPr>
        <w:widowControl w:val="0"/>
        <w:tabs>
          <w:tab w:val="left" w:pos="284"/>
        </w:tabs>
        <w:spacing w:after="0" w:line="274" w:lineRule="exact"/>
        <w:ind w:firstLine="284"/>
        <w:jc w:val="both"/>
        <w:rPr>
          <w:rFonts w:ascii="Times New Roman" w:hAnsi="Times New Roman" w:cs="Times New Roman"/>
          <w:sz w:val="28"/>
          <w:szCs w:val="28"/>
          <w:lang w:val="ro-RO"/>
        </w:rPr>
      </w:pPr>
    </w:p>
    <w:p w:rsidR="00AA4BB1" w:rsidRPr="00B53F96" w:rsidRDefault="00AA4BB1" w:rsidP="00974A6C">
      <w:pPr>
        <w:pStyle w:val="Bodytext50"/>
        <w:shd w:val="clear" w:color="auto" w:fill="auto"/>
        <w:spacing w:before="0"/>
        <w:ind w:left="6663" w:right="-1"/>
        <w:rPr>
          <w:sz w:val="16"/>
          <w:szCs w:val="16"/>
          <w:lang w:val="ro-RO"/>
        </w:rPr>
      </w:pPr>
      <w:bookmarkStart w:id="5" w:name="_GoBack"/>
      <w:bookmarkEnd w:id="5"/>
      <w:r w:rsidRPr="00B53F96">
        <w:rPr>
          <w:sz w:val="16"/>
          <w:szCs w:val="16"/>
          <w:lang w:val="ro-RO"/>
        </w:rPr>
        <w:lastRenderedPageBreak/>
        <w:t xml:space="preserve">Anexa </w:t>
      </w:r>
    </w:p>
    <w:p w:rsidR="00974A6C" w:rsidRPr="00B53F96" w:rsidRDefault="00AA4BB1" w:rsidP="00B53F96">
      <w:pPr>
        <w:pStyle w:val="a5"/>
        <w:spacing w:after="0" w:line="240" w:lineRule="auto"/>
        <w:ind w:left="6663" w:right="-1"/>
        <w:jc w:val="center"/>
        <w:rPr>
          <w:rFonts w:ascii="Times New Roman" w:hAnsi="Times New Roman"/>
          <w:sz w:val="16"/>
          <w:szCs w:val="16"/>
          <w:lang w:val="ro-RO"/>
        </w:rPr>
      </w:pPr>
      <w:r w:rsidRPr="00B53F96">
        <w:rPr>
          <w:rFonts w:ascii="Times New Roman" w:hAnsi="Times New Roman"/>
          <w:sz w:val="16"/>
          <w:szCs w:val="16"/>
          <w:lang w:val="ro-RO"/>
        </w:rPr>
        <w:t xml:space="preserve">la </w:t>
      </w:r>
      <w:r w:rsidR="00974A6C" w:rsidRPr="00B53F96">
        <w:rPr>
          <w:rFonts w:ascii="Times New Roman" w:hAnsi="Times New Roman"/>
          <w:sz w:val="16"/>
          <w:szCs w:val="16"/>
          <w:lang w:val="ro-RO"/>
        </w:rPr>
        <w:t>Regulamentul privind condițiile și procedura de acordare a subvenţiilor în avans pentru proiectele investiționale de îmbunătățiri funciare întru implementarea Programului de îmbunătățiri funciare în scopul asigurării managementului durabil al resurselor de sol pentru anii 2021-2025</w:t>
      </w:r>
    </w:p>
    <w:p w:rsidR="00974A6C" w:rsidRPr="00B53F96" w:rsidRDefault="00974A6C" w:rsidP="00B53F96">
      <w:pPr>
        <w:spacing w:after="0" w:line="240" w:lineRule="auto"/>
        <w:jc w:val="both"/>
        <w:rPr>
          <w:rFonts w:ascii="Times New Roman" w:hAnsi="Times New Roman" w:cs="Times New Roman"/>
          <w:sz w:val="16"/>
          <w:szCs w:val="16"/>
          <w:shd w:val="clear" w:color="auto" w:fill="FFFFFF"/>
          <w:lang w:val="ro-RO"/>
        </w:rPr>
      </w:pPr>
    </w:p>
    <w:p w:rsidR="00AA4BB1" w:rsidRPr="00B53F96" w:rsidRDefault="00AA4BB1" w:rsidP="00B53F96">
      <w:pPr>
        <w:pStyle w:val="Bodytext40"/>
        <w:shd w:val="clear" w:color="auto" w:fill="auto"/>
        <w:spacing w:before="0" w:after="0" w:line="235" w:lineRule="exact"/>
        <w:rPr>
          <w:b w:val="0"/>
          <w:sz w:val="28"/>
          <w:szCs w:val="28"/>
          <w:lang w:val="ro-RO"/>
        </w:rPr>
      </w:pPr>
    </w:p>
    <w:p w:rsidR="00AA4BB1" w:rsidRPr="00B53F96" w:rsidRDefault="00AA4BB1" w:rsidP="00B53F96">
      <w:pPr>
        <w:pStyle w:val="Bodytext40"/>
        <w:shd w:val="clear" w:color="auto" w:fill="auto"/>
        <w:spacing w:before="0" w:after="0" w:line="235" w:lineRule="exact"/>
        <w:jc w:val="center"/>
        <w:rPr>
          <w:sz w:val="28"/>
          <w:szCs w:val="28"/>
          <w:lang w:val="ro-RO"/>
        </w:rPr>
      </w:pPr>
      <w:r w:rsidRPr="00B53F96">
        <w:rPr>
          <w:sz w:val="28"/>
          <w:szCs w:val="28"/>
          <w:lang w:val="ro-RO"/>
        </w:rPr>
        <w:t>CRITERIIL</w:t>
      </w:r>
      <w:r w:rsidR="00487885" w:rsidRPr="00B53F96">
        <w:rPr>
          <w:sz w:val="28"/>
          <w:szCs w:val="28"/>
          <w:lang w:val="ro-RO"/>
        </w:rPr>
        <w:t>E</w:t>
      </w:r>
      <w:r w:rsidR="00487885" w:rsidRPr="00B53F96">
        <w:rPr>
          <w:sz w:val="28"/>
          <w:szCs w:val="28"/>
          <w:lang w:val="ro-RO"/>
        </w:rPr>
        <w:br/>
        <w:t>de evaluare a proiectelor</w:t>
      </w:r>
    </w:p>
    <w:p w:rsidR="00974A6C" w:rsidRPr="00B53F96" w:rsidRDefault="00974A6C" w:rsidP="00B53F96">
      <w:pPr>
        <w:pStyle w:val="Bodytext40"/>
        <w:shd w:val="clear" w:color="auto" w:fill="auto"/>
        <w:spacing w:before="0" w:after="0" w:line="235" w:lineRule="exact"/>
        <w:jc w:val="center"/>
        <w:rPr>
          <w:sz w:val="28"/>
          <w:szCs w:val="28"/>
          <w:lang w:val="ro-RO"/>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6701"/>
        <w:gridCol w:w="1277"/>
        <w:gridCol w:w="456"/>
        <w:gridCol w:w="959"/>
      </w:tblGrid>
      <w:tr w:rsidR="00753991" w:rsidRPr="00B53F96" w:rsidTr="008450FE">
        <w:trPr>
          <w:trHeight w:val="697"/>
        </w:trPr>
        <w:tc>
          <w:tcPr>
            <w:tcW w:w="0" w:type="auto"/>
            <w:shd w:val="clear" w:color="auto" w:fill="auto"/>
          </w:tcPr>
          <w:p w:rsidR="00AA4BB1" w:rsidRPr="00B53F96" w:rsidRDefault="00AA4BB1" w:rsidP="00B53F96">
            <w:pPr>
              <w:spacing w:after="0"/>
              <w:jc w:val="both"/>
              <w:rPr>
                <w:rFonts w:ascii="Times New Roman" w:hAnsi="Times New Roman" w:cs="Times New Roman"/>
                <w:b/>
                <w:sz w:val="16"/>
                <w:szCs w:val="16"/>
                <w:lang w:val="ro-RO"/>
              </w:rPr>
            </w:pPr>
            <w:r w:rsidRPr="00B53F96">
              <w:rPr>
                <w:rFonts w:ascii="Times New Roman" w:hAnsi="Times New Roman" w:cs="Times New Roman"/>
                <w:b/>
                <w:sz w:val="16"/>
                <w:szCs w:val="16"/>
                <w:lang w:val="ro-RO"/>
              </w:rPr>
              <w:t>Nr. crt.</w:t>
            </w:r>
          </w:p>
        </w:tc>
        <w:tc>
          <w:tcPr>
            <w:tcW w:w="0" w:type="auto"/>
            <w:shd w:val="clear" w:color="auto" w:fill="auto"/>
          </w:tcPr>
          <w:p w:rsidR="00AA4BB1" w:rsidRPr="00B53F96" w:rsidRDefault="00AA4BB1" w:rsidP="00B53F96">
            <w:pPr>
              <w:spacing w:after="0"/>
              <w:jc w:val="both"/>
              <w:rPr>
                <w:rFonts w:ascii="Times New Roman" w:hAnsi="Times New Roman" w:cs="Times New Roman"/>
                <w:b/>
                <w:sz w:val="16"/>
                <w:szCs w:val="16"/>
                <w:lang w:val="ro-RO"/>
              </w:rPr>
            </w:pPr>
            <w:r w:rsidRPr="00B53F96">
              <w:rPr>
                <w:rFonts w:ascii="Times New Roman" w:hAnsi="Times New Roman" w:cs="Times New Roman"/>
                <w:b/>
                <w:sz w:val="16"/>
                <w:szCs w:val="16"/>
                <w:lang w:val="ro-RO"/>
              </w:rPr>
              <w:t>Criteriul de evaluare</w:t>
            </w:r>
          </w:p>
        </w:tc>
        <w:tc>
          <w:tcPr>
            <w:tcW w:w="0" w:type="auto"/>
            <w:shd w:val="clear" w:color="auto" w:fill="auto"/>
          </w:tcPr>
          <w:p w:rsidR="00AA4BB1" w:rsidRPr="00B53F96" w:rsidRDefault="00AA4BB1" w:rsidP="00B53F96">
            <w:pPr>
              <w:spacing w:after="0"/>
              <w:jc w:val="both"/>
              <w:rPr>
                <w:rFonts w:ascii="Times New Roman" w:hAnsi="Times New Roman" w:cs="Times New Roman"/>
                <w:b/>
                <w:sz w:val="16"/>
                <w:szCs w:val="16"/>
                <w:lang w:val="ro-RO"/>
              </w:rPr>
            </w:pPr>
            <w:r w:rsidRPr="00B53F96">
              <w:rPr>
                <w:rFonts w:ascii="Times New Roman" w:hAnsi="Times New Roman" w:cs="Times New Roman"/>
                <w:b/>
                <w:sz w:val="16"/>
                <w:szCs w:val="16"/>
                <w:lang w:val="ro-RO"/>
              </w:rPr>
              <w:t>Punctajul atribuit</w:t>
            </w:r>
          </w:p>
        </w:tc>
        <w:tc>
          <w:tcPr>
            <w:tcW w:w="0" w:type="auto"/>
            <w:shd w:val="clear" w:color="auto" w:fill="auto"/>
          </w:tcPr>
          <w:p w:rsidR="00AA4BB1" w:rsidRPr="00B53F96" w:rsidRDefault="00AA4BB1" w:rsidP="00B53F96">
            <w:pPr>
              <w:spacing w:after="0"/>
              <w:jc w:val="both"/>
              <w:rPr>
                <w:rFonts w:ascii="Times New Roman" w:hAnsi="Times New Roman" w:cs="Times New Roman"/>
                <w:b/>
                <w:sz w:val="16"/>
                <w:szCs w:val="16"/>
                <w:lang w:val="ro-RO"/>
              </w:rPr>
            </w:pPr>
            <w:r w:rsidRPr="00B53F96">
              <w:rPr>
                <w:rFonts w:ascii="Times New Roman" w:hAnsi="Times New Roman" w:cs="Times New Roman"/>
                <w:b/>
                <w:sz w:val="16"/>
                <w:szCs w:val="16"/>
                <w:lang w:val="ro-RO"/>
              </w:rPr>
              <w:t>%</w:t>
            </w:r>
          </w:p>
        </w:tc>
        <w:tc>
          <w:tcPr>
            <w:tcW w:w="0" w:type="auto"/>
            <w:shd w:val="clear" w:color="auto" w:fill="auto"/>
          </w:tcPr>
          <w:p w:rsidR="00AA4BB1" w:rsidRPr="00B53F96" w:rsidRDefault="00AA4BB1" w:rsidP="00B53F96">
            <w:pPr>
              <w:spacing w:after="0"/>
              <w:jc w:val="both"/>
              <w:rPr>
                <w:rFonts w:ascii="Times New Roman" w:hAnsi="Times New Roman" w:cs="Times New Roman"/>
                <w:b/>
                <w:sz w:val="16"/>
                <w:szCs w:val="16"/>
                <w:lang w:val="ro-RO"/>
              </w:rPr>
            </w:pPr>
            <w:r w:rsidRPr="00B53F96">
              <w:rPr>
                <w:rFonts w:ascii="Times New Roman" w:hAnsi="Times New Roman" w:cs="Times New Roman"/>
                <w:b/>
                <w:sz w:val="16"/>
                <w:szCs w:val="16"/>
                <w:lang w:val="ro-RO"/>
              </w:rPr>
              <w:t>Scor obținut</w:t>
            </w:r>
          </w:p>
        </w:tc>
      </w:tr>
      <w:tr w:rsidR="00753991" w:rsidRPr="00B53F96" w:rsidTr="008450FE">
        <w:trPr>
          <w:trHeight w:val="430"/>
        </w:trPr>
        <w:tc>
          <w:tcPr>
            <w:tcW w:w="0" w:type="auto"/>
            <w:vMerge w:val="restart"/>
            <w:shd w:val="clear" w:color="auto" w:fill="auto"/>
          </w:tcPr>
          <w:p w:rsidR="00AA4BB1" w:rsidRPr="00B53F96" w:rsidRDefault="00AA4BB1" w:rsidP="00B53F96">
            <w:pPr>
              <w:spacing w:after="0"/>
              <w:jc w:val="both"/>
              <w:rPr>
                <w:rFonts w:ascii="Times New Roman" w:hAnsi="Times New Roman" w:cs="Times New Roman"/>
                <w:b/>
                <w:sz w:val="16"/>
                <w:szCs w:val="16"/>
                <w:lang w:val="ro-RO"/>
              </w:rPr>
            </w:pPr>
            <w:r w:rsidRPr="00B53F96">
              <w:rPr>
                <w:rFonts w:ascii="Times New Roman" w:hAnsi="Times New Roman" w:cs="Times New Roman"/>
                <w:b/>
                <w:sz w:val="16"/>
                <w:szCs w:val="16"/>
                <w:lang w:val="ro-RO"/>
              </w:rPr>
              <w:t>1.</w:t>
            </w:r>
          </w:p>
        </w:tc>
        <w:tc>
          <w:tcPr>
            <w:tcW w:w="0" w:type="auto"/>
            <w:shd w:val="clear" w:color="auto" w:fill="auto"/>
          </w:tcPr>
          <w:p w:rsidR="00AA4BB1" w:rsidRPr="00B53F96" w:rsidRDefault="00AA4BB1" w:rsidP="00B53F96">
            <w:pPr>
              <w:spacing w:after="0"/>
              <w:jc w:val="both"/>
              <w:rPr>
                <w:rFonts w:ascii="Times New Roman" w:hAnsi="Times New Roman" w:cs="Times New Roman"/>
                <w:b/>
                <w:sz w:val="16"/>
                <w:szCs w:val="16"/>
                <w:lang w:val="ro-RO"/>
              </w:rPr>
            </w:pPr>
            <w:r w:rsidRPr="00B53F96">
              <w:rPr>
                <w:rFonts w:ascii="Times New Roman" w:hAnsi="Times New Roman" w:cs="Times New Roman"/>
                <w:b/>
                <w:bCs/>
                <w:sz w:val="16"/>
                <w:szCs w:val="16"/>
                <w:lang w:val="ro-RO"/>
              </w:rPr>
              <w:t>Suprafața perimetrul de ameliorare cu terenuri cu soluri degradate din, ha</w:t>
            </w:r>
          </w:p>
        </w:tc>
        <w:tc>
          <w:tcPr>
            <w:tcW w:w="0" w:type="auto"/>
            <w:shd w:val="clear" w:color="auto" w:fill="auto"/>
          </w:tcPr>
          <w:p w:rsidR="00AA4BB1" w:rsidRPr="00B53F96" w:rsidRDefault="00E87D4F" w:rsidP="00B53F96">
            <w:pPr>
              <w:spacing w:after="0"/>
              <w:jc w:val="center"/>
              <w:rPr>
                <w:rFonts w:ascii="Times New Roman" w:hAnsi="Times New Roman" w:cs="Times New Roman"/>
                <w:b/>
                <w:sz w:val="16"/>
                <w:szCs w:val="16"/>
                <w:lang w:val="ro-RO"/>
              </w:rPr>
            </w:pPr>
            <w:r w:rsidRPr="00B53F96">
              <w:rPr>
                <w:rFonts w:ascii="Times New Roman" w:hAnsi="Times New Roman" w:cs="Times New Roman"/>
                <w:b/>
                <w:sz w:val="16"/>
                <w:szCs w:val="16"/>
                <w:lang w:val="ro-RO"/>
              </w:rPr>
              <w:t>30</w:t>
            </w:r>
          </w:p>
        </w:tc>
        <w:tc>
          <w:tcPr>
            <w:tcW w:w="0" w:type="auto"/>
            <w:shd w:val="clear" w:color="auto" w:fill="auto"/>
          </w:tcPr>
          <w:p w:rsidR="00AA4BB1" w:rsidRPr="00B53F96" w:rsidRDefault="00E87D4F" w:rsidP="00B53F96">
            <w:pPr>
              <w:spacing w:after="0"/>
              <w:jc w:val="center"/>
              <w:rPr>
                <w:rFonts w:ascii="Times New Roman" w:hAnsi="Times New Roman" w:cs="Times New Roman"/>
                <w:b/>
                <w:sz w:val="16"/>
                <w:szCs w:val="16"/>
                <w:lang w:val="ro-RO"/>
              </w:rPr>
            </w:pPr>
            <w:r w:rsidRPr="00B53F96">
              <w:rPr>
                <w:rFonts w:ascii="Times New Roman" w:hAnsi="Times New Roman" w:cs="Times New Roman"/>
                <w:b/>
                <w:sz w:val="16"/>
                <w:szCs w:val="16"/>
                <w:lang w:val="ro-RO"/>
              </w:rPr>
              <w:t>20</w:t>
            </w:r>
          </w:p>
        </w:tc>
        <w:tc>
          <w:tcPr>
            <w:tcW w:w="0" w:type="auto"/>
            <w:shd w:val="clear" w:color="auto" w:fill="auto"/>
          </w:tcPr>
          <w:p w:rsidR="00AA4BB1" w:rsidRPr="00B53F96" w:rsidRDefault="00AA4BB1" w:rsidP="00B53F96">
            <w:pPr>
              <w:spacing w:after="0"/>
              <w:jc w:val="center"/>
              <w:rPr>
                <w:rFonts w:ascii="Times New Roman" w:hAnsi="Times New Roman" w:cs="Times New Roman"/>
                <w:b/>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tcPr>
          <w:p w:rsidR="00AA4BB1" w:rsidRPr="00B53F96" w:rsidRDefault="00AA4BB1" w:rsidP="00B53F96">
            <w:pPr>
              <w:spacing w:after="0"/>
              <w:jc w:val="both"/>
              <w:rPr>
                <w:rFonts w:ascii="Times New Roman" w:hAnsi="Times New Roman" w:cs="Times New Roman"/>
                <w:sz w:val="16"/>
                <w:szCs w:val="16"/>
                <w:lang w:val="ro-RO"/>
              </w:rPr>
            </w:pPr>
            <w:r w:rsidRPr="00B53F96">
              <w:rPr>
                <w:rFonts w:ascii="Times New Roman" w:hAnsi="Times New Roman" w:cs="Times New Roman"/>
                <w:bCs/>
                <w:sz w:val="16"/>
                <w:szCs w:val="16"/>
                <w:lang w:val="ro-RO"/>
              </w:rPr>
              <w:t xml:space="preserve">           pînă la 100 ha</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10</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tcPr>
          <w:p w:rsidR="00AA4BB1" w:rsidRPr="00B53F96" w:rsidRDefault="00AA4BB1" w:rsidP="00B53F96">
            <w:pPr>
              <w:spacing w:after="0"/>
              <w:jc w:val="both"/>
              <w:rPr>
                <w:rFonts w:ascii="Times New Roman" w:hAnsi="Times New Roman" w:cs="Times New Roman"/>
                <w:sz w:val="16"/>
                <w:szCs w:val="16"/>
                <w:lang w:val="ro-RO"/>
              </w:rPr>
            </w:pPr>
            <w:r w:rsidRPr="00B53F96">
              <w:rPr>
                <w:rFonts w:ascii="Times New Roman" w:hAnsi="Times New Roman" w:cs="Times New Roman"/>
                <w:sz w:val="16"/>
                <w:szCs w:val="16"/>
                <w:lang w:val="ro-RO"/>
              </w:rPr>
              <w:t xml:space="preserve">          de la 100 - 500 ha </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20</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tcPr>
          <w:p w:rsidR="00AA4BB1" w:rsidRPr="00B53F96" w:rsidRDefault="00AA4BB1" w:rsidP="00B53F96">
            <w:pPr>
              <w:spacing w:after="0"/>
              <w:jc w:val="both"/>
              <w:rPr>
                <w:rFonts w:ascii="Times New Roman" w:hAnsi="Times New Roman" w:cs="Times New Roman"/>
                <w:sz w:val="16"/>
                <w:szCs w:val="16"/>
                <w:lang w:val="ro-RO"/>
              </w:rPr>
            </w:pPr>
            <w:r w:rsidRPr="00B53F96">
              <w:rPr>
                <w:rFonts w:ascii="Times New Roman" w:hAnsi="Times New Roman" w:cs="Times New Roman"/>
                <w:sz w:val="16"/>
                <w:szCs w:val="16"/>
                <w:lang w:val="ro-RO"/>
              </w:rPr>
              <w:t xml:space="preserve">          mai mult de 500 ha</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30</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val="restart"/>
            <w:shd w:val="clear" w:color="auto" w:fill="auto"/>
          </w:tcPr>
          <w:p w:rsidR="00AA4BB1" w:rsidRPr="00B53F96" w:rsidRDefault="00AA4BB1" w:rsidP="00B53F96">
            <w:pPr>
              <w:spacing w:after="0"/>
              <w:jc w:val="both"/>
              <w:rPr>
                <w:rFonts w:ascii="Times New Roman" w:hAnsi="Times New Roman" w:cs="Times New Roman"/>
                <w:b/>
                <w:sz w:val="16"/>
                <w:szCs w:val="16"/>
                <w:lang w:val="ro-RO"/>
              </w:rPr>
            </w:pPr>
            <w:r w:rsidRPr="00B53F96">
              <w:rPr>
                <w:rFonts w:ascii="Times New Roman" w:hAnsi="Times New Roman" w:cs="Times New Roman"/>
                <w:b/>
                <w:bCs/>
                <w:sz w:val="16"/>
                <w:szCs w:val="16"/>
                <w:lang w:val="ro-RO"/>
              </w:rPr>
              <w:t>2.</w:t>
            </w:r>
          </w:p>
        </w:tc>
        <w:tc>
          <w:tcPr>
            <w:tcW w:w="0" w:type="auto"/>
            <w:shd w:val="clear" w:color="auto" w:fill="auto"/>
          </w:tcPr>
          <w:p w:rsidR="00AA4BB1" w:rsidRPr="00B53F96" w:rsidRDefault="00AA4BB1" w:rsidP="00B53F96">
            <w:pPr>
              <w:shd w:val="clear" w:color="auto" w:fill="FFFFFF"/>
              <w:spacing w:after="0"/>
              <w:jc w:val="both"/>
              <w:rPr>
                <w:rFonts w:ascii="Times New Roman" w:hAnsi="Times New Roman" w:cs="Times New Roman"/>
                <w:b/>
                <w:sz w:val="16"/>
                <w:szCs w:val="16"/>
                <w:lang w:val="ro-RO"/>
              </w:rPr>
            </w:pPr>
            <w:r w:rsidRPr="00B53F96">
              <w:rPr>
                <w:rFonts w:ascii="Times New Roman" w:hAnsi="Times New Roman" w:cs="Times New Roman"/>
                <w:sz w:val="16"/>
                <w:szCs w:val="16"/>
                <w:lang w:val="ro-RO"/>
              </w:rPr>
              <w:t xml:space="preserve"> </w:t>
            </w:r>
            <w:r w:rsidRPr="00B53F96">
              <w:rPr>
                <w:rFonts w:ascii="Times New Roman" w:hAnsi="Times New Roman" w:cs="Times New Roman"/>
                <w:b/>
                <w:sz w:val="16"/>
                <w:szCs w:val="16"/>
                <w:lang w:val="ro-RO"/>
              </w:rPr>
              <w:t>Natura degradării solurilor terenurilor din perimetrul de ameliorare</w:t>
            </w:r>
          </w:p>
        </w:tc>
        <w:tc>
          <w:tcPr>
            <w:tcW w:w="0" w:type="auto"/>
            <w:shd w:val="clear" w:color="auto" w:fill="auto"/>
          </w:tcPr>
          <w:p w:rsidR="00AA4BB1" w:rsidRPr="00B53F96" w:rsidRDefault="00E87D4F" w:rsidP="00B53F96">
            <w:pPr>
              <w:spacing w:after="0"/>
              <w:jc w:val="center"/>
              <w:rPr>
                <w:rFonts w:ascii="Times New Roman" w:hAnsi="Times New Roman" w:cs="Times New Roman"/>
                <w:b/>
                <w:sz w:val="16"/>
                <w:szCs w:val="16"/>
                <w:lang w:val="ro-RO"/>
              </w:rPr>
            </w:pPr>
            <w:r w:rsidRPr="00B53F96">
              <w:rPr>
                <w:rFonts w:ascii="Times New Roman" w:hAnsi="Times New Roman" w:cs="Times New Roman"/>
                <w:b/>
                <w:sz w:val="16"/>
                <w:szCs w:val="16"/>
                <w:lang w:val="ro-RO"/>
              </w:rPr>
              <w:t>30</w:t>
            </w:r>
          </w:p>
        </w:tc>
        <w:tc>
          <w:tcPr>
            <w:tcW w:w="0" w:type="auto"/>
            <w:shd w:val="clear" w:color="auto" w:fill="auto"/>
          </w:tcPr>
          <w:p w:rsidR="00AA4BB1" w:rsidRPr="00B53F96" w:rsidRDefault="00E87D4F" w:rsidP="00B53F96">
            <w:pPr>
              <w:spacing w:after="0"/>
              <w:jc w:val="center"/>
              <w:rPr>
                <w:rFonts w:ascii="Times New Roman" w:hAnsi="Times New Roman" w:cs="Times New Roman"/>
                <w:b/>
                <w:sz w:val="16"/>
                <w:szCs w:val="16"/>
                <w:lang w:val="ro-RO"/>
              </w:rPr>
            </w:pPr>
            <w:r w:rsidRPr="00B53F96">
              <w:rPr>
                <w:rFonts w:ascii="Times New Roman" w:hAnsi="Times New Roman" w:cs="Times New Roman"/>
                <w:b/>
                <w:sz w:val="16"/>
                <w:szCs w:val="16"/>
                <w:lang w:val="ro-RO"/>
              </w:rPr>
              <w:t>20</w:t>
            </w:r>
          </w:p>
        </w:tc>
        <w:tc>
          <w:tcPr>
            <w:tcW w:w="0" w:type="auto"/>
            <w:shd w:val="clear" w:color="auto" w:fill="auto"/>
          </w:tcPr>
          <w:p w:rsidR="00AA4BB1" w:rsidRPr="00B53F96" w:rsidRDefault="00AA4BB1" w:rsidP="00B53F96">
            <w:pPr>
              <w:spacing w:after="0"/>
              <w:jc w:val="center"/>
              <w:rPr>
                <w:rFonts w:ascii="Times New Roman" w:hAnsi="Times New Roman" w:cs="Times New Roman"/>
                <w:b/>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sz w:val="16"/>
                <w:szCs w:val="16"/>
                <w:lang w:val="ro-RO"/>
              </w:rPr>
            </w:pPr>
            <w:r w:rsidRPr="00B53F96">
              <w:rPr>
                <w:rFonts w:ascii="Times New Roman" w:hAnsi="Times New Roman" w:cs="Times New Roman"/>
                <w:noProof/>
                <w:sz w:val="16"/>
                <w:szCs w:val="16"/>
                <w:lang w:val="ro-RO"/>
              </w:rPr>
              <w:t xml:space="preserve">        Terenuri cu soluri afectate de eroziune de suprafață foarte puternică și excesivă</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30</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sz w:val="16"/>
                <w:szCs w:val="16"/>
                <w:lang w:val="ro-RO"/>
              </w:rPr>
            </w:pPr>
            <w:r w:rsidRPr="00B53F96">
              <w:rPr>
                <w:rFonts w:ascii="Times New Roman" w:hAnsi="Times New Roman" w:cs="Times New Roman"/>
                <w:sz w:val="16"/>
                <w:szCs w:val="16"/>
                <w:lang w:val="ro-RO"/>
              </w:rPr>
              <w:t xml:space="preserve">        Terenuri cu </w:t>
            </w:r>
            <w:r w:rsidRPr="00B53F96">
              <w:rPr>
                <w:rFonts w:ascii="Times New Roman" w:hAnsi="Times New Roman" w:cs="Times New Roman"/>
                <w:noProof/>
                <w:sz w:val="16"/>
                <w:szCs w:val="16"/>
                <w:lang w:val="ro-RO"/>
              </w:rPr>
              <w:t>soluri cu eroziune în adîncime ( ravene)</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30</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sz w:val="16"/>
                <w:szCs w:val="16"/>
                <w:lang w:val="ro-RO"/>
              </w:rPr>
            </w:pPr>
            <w:r w:rsidRPr="00B53F96">
              <w:rPr>
                <w:rFonts w:ascii="Times New Roman" w:hAnsi="Times New Roman" w:cs="Times New Roman"/>
                <w:sz w:val="16"/>
                <w:szCs w:val="16"/>
                <w:lang w:val="ro-RO"/>
              </w:rPr>
              <w:t xml:space="preserve">        Terenuri afectate de alunecări active, prăbuşiri, surpări şi curgeri noroioase</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30</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sz w:val="16"/>
                <w:szCs w:val="16"/>
                <w:lang w:val="ro-RO"/>
              </w:rPr>
            </w:pPr>
            <w:r w:rsidRPr="00B53F96">
              <w:rPr>
                <w:rFonts w:ascii="Times New Roman" w:hAnsi="Times New Roman" w:cs="Times New Roman"/>
                <w:noProof/>
                <w:sz w:val="16"/>
                <w:szCs w:val="16"/>
                <w:lang w:val="ro-RO"/>
              </w:rPr>
              <w:t xml:space="preserve">        Terenuri cu soluri compactate</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5</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sz w:val="16"/>
                <w:szCs w:val="16"/>
                <w:lang w:val="ro-RO"/>
              </w:rPr>
            </w:pPr>
            <w:r w:rsidRPr="00B53F96">
              <w:rPr>
                <w:rFonts w:ascii="Times New Roman" w:hAnsi="Times New Roman" w:cs="Times New Roman"/>
                <w:sz w:val="16"/>
                <w:szCs w:val="16"/>
                <w:lang w:val="ro-RO"/>
              </w:rPr>
              <w:t xml:space="preserve">        Terenuri cu exces permanent de umiditate</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30</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sz w:val="16"/>
                <w:szCs w:val="16"/>
                <w:lang w:val="ro-RO"/>
              </w:rPr>
            </w:pPr>
            <w:r w:rsidRPr="00B53F96">
              <w:rPr>
                <w:rFonts w:ascii="Times New Roman" w:hAnsi="Times New Roman" w:cs="Times New Roman"/>
                <w:sz w:val="16"/>
                <w:szCs w:val="16"/>
                <w:lang w:val="ro-RO"/>
              </w:rPr>
              <w:t xml:space="preserve">        Terenuri soloneţizate şi sărăturate </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30</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sz w:val="16"/>
                <w:szCs w:val="16"/>
                <w:lang w:val="ro-RO"/>
              </w:rPr>
            </w:pPr>
            <w:r w:rsidRPr="00B53F96">
              <w:rPr>
                <w:rFonts w:ascii="Times New Roman" w:hAnsi="Times New Roman" w:cs="Times New Roman"/>
                <w:sz w:val="16"/>
                <w:szCs w:val="16"/>
                <w:lang w:val="ro-RO"/>
              </w:rPr>
              <w:t xml:space="preserve">        Terenuri cu substanţe chimice, petroliere sau noxe</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5</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sz w:val="16"/>
                <w:szCs w:val="16"/>
                <w:lang w:val="ro-RO"/>
              </w:rPr>
            </w:pPr>
            <w:r w:rsidRPr="00B53F96">
              <w:rPr>
                <w:rFonts w:ascii="Times New Roman" w:hAnsi="Times New Roman" w:cs="Times New Roman"/>
                <w:sz w:val="16"/>
                <w:szCs w:val="16"/>
                <w:lang w:val="ro-RO"/>
              </w:rPr>
              <w:t xml:space="preserve">        Terenuri ocupate cu halde miniere, deşeuri industriale sau menajere</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5</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contextualSpacing/>
              <w:jc w:val="both"/>
              <w:rPr>
                <w:rFonts w:ascii="Times New Roman" w:hAnsi="Times New Roman" w:cs="Times New Roman"/>
                <w:sz w:val="16"/>
                <w:szCs w:val="16"/>
                <w:lang w:val="ro-RO"/>
              </w:rPr>
            </w:pPr>
            <w:r w:rsidRPr="00B53F96">
              <w:rPr>
                <w:rFonts w:ascii="Times New Roman" w:hAnsi="Times New Roman" w:cs="Times New Roman"/>
                <w:noProof/>
                <w:sz w:val="16"/>
                <w:szCs w:val="16"/>
                <w:lang w:val="ro-RO"/>
              </w:rPr>
              <w:t xml:space="preserve">        Terenuri cu soluri distrunse prin lucrări de excavaţii (cariere)</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5</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sz w:val="16"/>
                <w:szCs w:val="16"/>
                <w:lang w:val="ro-RO"/>
              </w:rPr>
            </w:pPr>
            <w:r w:rsidRPr="00B53F96">
              <w:rPr>
                <w:rFonts w:ascii="Times New Roman" w:hAnsi="Times New Roman" w:cs="Times New Roman"/>
                <w:sz w:val="16"/>
                <w:szCs w:val="16"/>
                <w:lang w:val="ro-RO"/>
              </w:rPr>
              <w:t xml:space="preserve">        Terenuri neproductive, dacă acestea nu se constituie ca habitate naturale</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5</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sz w:val="16"/>
                <w:szCs w:val="16"/>
                <w:lang w:val="ro-RO"/>
              </w:rPr>
            </w:pPr>
            <w:r w:rsidRPr="00B53F96">
              <w:rPr>
                <w:rFonts w:ascii="Times New Roman" w:hAnsi="Times New Roman" w:cs="Times New Roman"/>
                <w:noProof/>
                <w:sz w:val="16"/>
                <w:szCs w:val="16"/>
                <w:lang w:val="ro-RO"/>
              </w:rPr>
              <w:t xml:space="preserve">        Terenuri cu soluri și biocenoze afectate și distruse (degradate biologic)</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5</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sz w:val="16"/>
                <w:szCs w:val="16"/>
                <w:lang w:val="ro-RO"/>
              </w:rPr>
            </w:pPr>
            <w:r w:rsidRPr="00B53F96">
              <w:rPr>
                <w:rFonts w:ascii="Times New Roman" w:hAnsi="Times New Roman" w:cs="Times New Roman"/>
                <w:noProof/>
                <w:sz w:val="16"/>
                <w:szCs w:val="16"/>
                <w:shd w:val="clear" w:color="auto" w:fill="FFFFFF"/>
                <w:lang w:val="ro-RO"/>
              </w:rPr>
              <w:t xml:space="preserve">        Terenuri cu soluri dehumificate, solurilor arabile neerodate</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5</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sz w:val="16"/>
                <w:szCs w:val="16"/>
                <w:lang w:val="ro-RO"/>
              </w:rPr>
            </w:pPr>
            <w:r w:rsidRPr="00B53F96">
              <w:rPr>
                <w:rFonts w:ascii="Times New Roman" w:hAnsi="Times New Roman" w:cs="Times New Roman"/>
                <w:sz w:val="16"/>
                <w:szCs w:val="16"/>
                <w:lang w:val="ro-RO"/>
              </w:rPr>
              <w:t xml:space="preserve">        Terenuri cu s</w:t>
            </w:r>
            <w:r w:rsidRPr="00B53F96">
              <w:rPr>
                <w:rFonts w:ascii="Times New Roman" w:hAnsi="Times New Roman" w:cs="Times New Roman"/>
                <w:noProof/>
                <w:sz w:val="16"/>
                <w:szCs w:val="16"/>
                <w:shd w:val="clear" w:color="auto" w:fill="FFFFFF"/>
                <w:lang w:val="ro-RO"/>
              </w:rPr>
              <w:t>oluri degradate ca rezultat al irigării intensive</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5</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036AE4" w:rsidRPr="00B53F96" w:rsidTr="00036AE4">
        <w:trPr>
          <w:trHeight w:val="485"/>
        </w:trPr>
        <w:tc>
          <w:tcPr>
            <w:tcW w:w="0" w:type="auto"/>
            <w:vMerge/>
            <w:shd w:val="clear" w:color="auto" w:fill="auto"/>
          </w:tcPr>
          <w:p w:rsidR="00036AE4" w:rsidRPr="00B53F96" w:rsidRDefault="00036AE4"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036AE4" w:rsidRPr="00B53F96" w:rsidRDefault="00036AE4" w:rsidP="00B53F96">
            <w:pPr>
              <w:spacing w:after="0"/>
              <w:ind w:left="144"/>
              <w:jc w:val="both"/>
              <w:rPr>
                <w:rFonts w:ascii="Times New Roman" w:hAnsi="Times New Roman" w:cs="Times New Roman"/>
                <w:sz w:val="16"/>
                <w:szCs w:val="16"/>
                <w:lang w:val="ro-RO"/>
              </w:rPr>
            </w:pPr>
            <w:r w:rsidRPr="00B53F96">
              <w:rPr>
                <w:rFonts w:ascii="Times New Roman" w:hAnsi="Times New Roman" w:cs="Times New Roman"/>
                <w:sz w:val="16"/>
                <w:szCs w:val="16"/>
                <w:lang w:val="ro-RO"/>
              </w:rPr>
              <w:t xml:space="preserve">        Alte degradări</w:t>
            </w:r>
          </w:p>
        </w:tc>
        <w:tc>
          <w:tcPr>
            <w:tcW w:w="0" w:type="auto"/>
            <w:shd w:val="clear" w:color="auto" w:fill="auto"/>
          </w:tcPr>
          <w:p w:rsidR="00036AE4" w:rsidRPr="00B53F96" w:rsidRDefault="00036AE4"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5</w:t>
            </w:r>
          </w:p>
        </w:tc>
        <w:tc>
          <w:tcPr>
            <w:tcW w:w="0" w:type="auto"/>
            <w:shd w:val="clear" w:color="auto" w:fill="auto"/>
          </w:tcPr>
          <w:p w:rsidR="00036AE4" w:rsidRPr="00B53F96" w:rsidRDefault="00036AE4" w:rsidP="00B53F96">
            <w:pPr>
              <w:spacing w:after="0"/>
              <w:jc w:val="center"/>
              <w:rPr>
                <w:rFonts w:ascii="Times New Roman" w:hAnsi="Times New Roman" w:cs="Times New Roman"/>
                <w:sz w:val="16"/>
                <w:szCs w:val="16"/>
                <w:lang w:val="ro-RO"/>
              </w:rPr>
            </w:pPr>
          </w:p>
        </w:tc>
        <w:tc>
          <w:tcPr>
            <w:tcW w:w="0" w:type="auto"/>
            <w:shd w:val="clear" w:color="auto" w:fill="auto"/>
          </w:tcPr>
          <w:p w:rsidR="00036AE4" w:rsidRPr="00B53F96" w:rsidRDefault="00036AE4" w:rsidP="00B53F96">
            <w:pPr>
              <w:spacing w:after="0"/>
              <w:jc w:val="center"/>
              <w:rPr>
                <w:rFonts w:ascii="Times New Roman" w:hAnsi="Times New Roman" w:cs="Times New Roman"/>
                <w:sz w:val="16"/>
                <w:szCs w:val="16"/>
                <w:lang w:val="ro-RO"/>
              </w:rPr>
            </w:pPr>
          </w:p>
        </w:tc>
      </w:tr>
      <w:tr w:rsidR="00753991" w:rsidRPr="00B53F96" w:rsidTr="008450FE">
        <w:tc>
          <w:tcPr>
            <w:tcW w:w="0" w:type="auto"/>
            <w:vMerge w:val="restart"/>
            <w:shd w:val="clear" w:color="auto" w:fill="auto"/>
          </w:tcPr>
          <w:p w:rsidR="00AA4BB1" w:rsidRPr="00B53F96" w:rsidRDefault="00AA4BB1" w:rsidP="00B53F96">
            <w:pPr>
              <w:spacing w:after="0"/>
              <w:jc w:val="both"/>
              <w:rPr>
                <w:rFonts w:ascii="Times New Roman" w:hAnsi="Times New Roman" w:cs="Times New Roman"/>
                <w:b/>
                <w:sz w:val="16"/>
                <w:szCs w:val="16"/>
                <w:lang w:val="ro-RO"/>
              </w:rPr>
            </w:pPr>
            <w:r w:rsidRPr="00B53F96">
              <w:rPr>
                <w:rFonts w:ascii="Times New Roman" w:hAnsi="Times New Roman" w:cs="Times New Roman"/>
                <w:b/>
                <w:sz w:val="16"/>
                <w:szCs w:val="16"/>
                <w:lang w:val="ro-RO"/>
              </w:rPr>
              <w:t>3.</w:t>
            </w: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b/>
                <w:sz w:val="16"/>
                <w:szCs w:val="16"/>
                <w:lang w:val="ro-RO"/>
              </w:rPr>
            </w:pPr>
            <w:r w:rsidRPr="00B53F96">
              <w:rPr>
                <w:rStyle w:val="Bodytext210ptBold"/>
                <w:rFonts w:eastAsia="Arial Unicode MS"/>
                <w:color w:val="auto"/>
                <w:sz w:val="16"/>
                <w:szCs w:val="16"/>
              </w:rPr>
              <w:t>Capacitatea de cofinanţare a proiectului de către beneficiar</w:t>
            </w:r>
          </w:p>
        </w:tc>
        <w:tc>
          <w:tcPr>
            <w:tcW w:w="0" w:type="auto"/>
            <w:shd w:val="clear" w:color="auto" w:fill="auto"/>
          </w:tcPr>
          <w:p w:rsidR="00AA4BB1" w:rsidRPr="00B53F96" w:rsidRDefault="00E87D4F" w:rsidP="00B53F96">
            <w:pPr>
              <w:spacing w:after="0"/>
              <w:jc w:val="center"/>
              <w:rPr>
                <w:rFonts w:ascii="Times New Roman" w:hAnsi="Times New Roman" w:cs="Times New Roman"/>
                <w:b/>
                <w:sz w:val="16"/>
                <w:szCs w:val="16"/>
                <w:lang w:val="ro-RO"/>
              </w:rPr>
            </w:pPr>
            <w:r w:rsidRPr="00B53F96">
              <w:rPr>
                <w:rFonts w:ascii="Times New Roman" w:hAnsi="Times New Roman" w:cs="Times New Roman"/>
                <w:b/>
                <w:sz w:val="16"/>
                <w:szCs w:val="16"/>
                <w:lang w:val="ro-RO"/>
              </w:rPr>
              <w:t>30</w:t>
            </w:r>
          </w:p>
        </w:tc>
        <w:tc>
          <w:tcPr>
            <w:tcW w:w="0" w:type="auto"/>
            <w:shd w:val="clear" w:color="auto" w:fill="auto"/>
          </w:tcPr>
          <w:p w:rsidR="00AA4BB1" w:rsidRPr="00B53F96" w:rsidRDefault="00E87D4F" w:rsidP="00B53F96">
            <w:pPr>
              <w:spacing w:after="0"/>
              <w:jc w:val="center"/>
              <w:rPr>
                <w:rFonts w:ascii="Times New Roman" w:hAnsi="Times New Roman" w:cs="Times New Roman"/>
                <w:b/>
                <w:sz w:val="16"/>
                <w:szCs w:val="16"/>
                <w:lang w:val="ro-RO"/>
              </w:rPr>
            </w:pPr>
            <w:r w:rsidRPr="00B53F96">
              <w:rPr>
                <w:rFonts w:ascii="Times New Roman" w:hAnsi="Times New Roman" w:cs="Times New Roman"/>
                <w:b/>
                <w:sz w:val="16"/>
                <w:szCs w:val="16"/>
                <w:lang w:val="ro-RO"/>
              </w:rPr>
              <w:t>20</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sz w:val="16"/>
                <w:szCs w:val="16"/>
                <w:lang w:val="ro-RO"/>
              </w:rPr>
            </w:pPr>
            <w:r w:rsidRPr="00B53F96">
              <w:rPr>
                <w:rFonts w:ascii="Times New Roman" w:hAnsi="Times New Roman" w:cs="Times New Roman"/>
                <w:sz w:val="16"/>
                <w:szCs w:val="16"/>
                <w:lang w:val="ro-RO"/>
              </w:rPr>
              <w:t xml:space="preserve">       De la 20 pînă la 30 %</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10</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sz w:val="16"/>
                <w:szCs w:val="16"/>
                <w:lang w:val="ro-RO"/>
              </w:rPr>
            </w:pPr>
            <w:r w:rsidRPr="00B53F96">
              <w:rPr>
                <w:rFonts w:ascii="Times New Roman" w:hAnsi="Times New Roman" w:cs="Times New Roman"/>
                <w:sz w:val="16"/>
                <w:szCs w:val="16"/>
                <w:lang w:val="ro-RO"/>
              </w:rPr>
              <w:t xml:space="preserve">       de la 30 pînă la 50 %</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20</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sz w:val="16"/>
                <w:szCs w:val="16"/>
                <w:lang w:val="ro-RO"/>
              </w:rPr>
            </w:pPr>
            <w:r w:rsidRPr="00B53F96">
              <w:rPr>
                <w:rFonts w:ascii="Times New Roman" w:hAnsi="Times New Roman" w:cs="Times New Roman"/>
                <w:sz w:val="16"/>
                <w:szCs w:val="16"/>
                <w:lang w:val="ro-RO"/>
              </w:rPr>
              <w:t xml:space="preserve">       mai mult de  50 %</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Fonts w:ascii="Times New Roman" w:hAnsi="Times New Roman" w:cs="Times New Roman"/>
                <w:sz w:val="16"/>
                <w:szCs w:val="16"/>
                <w:lang w:val="ro-RO"/>
              </w:rPr>
              <w:t>30</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val="restart"/>
            <w:shd w:val="clear" w:color="auto" w:fill="auto"/>
          </w:tcPr>
          <w:p w:rsidR="00AA4BB1" w:rsidRPr="00B53F96" w:rsidRDefault="00AA4BB1" w:rsidP="00B53F96">
            <w:pPr>
              <w:spacing w:after="0" w:line="200" w:lineRule="exact"/>
              <w:jc w:val="both"/>
              <w:rPr>
                <w:rFonts w:ascii="Times New Roman" w:hAnsi="Times New Roman" w:cs="Times New Roman"/>
                <w:sz w:val="16"/>
                <w:szCs w:val="16"/>
                <w:lang w:val="ro-RO"/>
              </w:rPr>
            </w:pPr>
            <w:r w:rsidRPr="00B53F96">
              <w:rPr>
                <w:rFonts w:ascii="Times New Roman" w:hAnsi="Times New Roman" w:cs="Times New Roman"/>
                <w:sz w:val="16"/>
                <w:szCs w:val="16"/>
                <w:lang w:val="ro-RO"/>
              </w:rPr>
              <w:t>4</w:t>
            </w:r>
          </w:p>
        </w:tc>
        <w:tc>
          <w:tcPr>
            <w:tcW w:w="0" w:type="auto"/>
            <w:shd w:val="clear" w:color="auto" w:fill="auto"/>
            <w:vAlign w:val="bottom"/>
          </w:tcPr>
          <w:p w:rsidR="00AA4BB1" w:rsidRPr="00B53F96" w:rsidRDefault="00AA4BB1" w:rsidP="00B53F96">
            <w:pPr>
              <w:spacing w:after="0" w:line="200" w:lineRule="exact"/>
              <w:jc w:val="both"/>
              <w:rPr>
                <w:rFonts w:ascii="Times New Roman" w:hAnsi="Times New Roman" w:cs="Times New Roman"/>
                <w:sz w:val="16"/>
                <w:szCs w:val="16"/>
                <w:lang w:val="ro-RO"/>
              </w:rPr>
            </w:pPr>
            <w:r w:rsidRPr="00B53F96">
              <w:rPr>
                <w:rStyle w:val="Bodytext210ptBold"/>
                <w:color w:val="auto"/>
                <w:sz w:val="16"/>
                <w:szCs w:val="16"/>
              </w:rPr>
              <w:t>Numărul beneficiarilor în urma implementării proiectului:</w:t>
            </w:r>
          </w:p>
        </w:tc>
        <w:tc>
          <w:tcPr>
            <w:tcW w:w="0" w:type="auto"/>
            <w:shd w:val="clear" w:color="auto" w:fill="auto"/>
            <w:vAlign w:val="bottom"/>
          </w:tcPr>
          <w:p w:rsidR="00AA4BB1" w:rsidRPr="00B53F96" w:rsidRDefault="00B53F96" w:rsidP="00B53F96">
            <w:pPr>
              <w:spacing w:after="0" w:line="200" w:lineRule="exact"/>
              <w:ind w:left="320"/>
              <w:rPr>
                <w:rFonts w:ascii="Times New Roman" w:hAnsi="Times New Roman" w:cs="Times New Roman"/>
                <w:sz w:val="16"/>
                <w:szCs w:val="16"/>
                <w:lang w:val="ro-RO"/>
              </w:rPr>
            </w:pPr>
            <w:r>
              <w:rPr>
                <w:rStyle w:val="Bodytext210ptBold"/>
                <w:color w:val="auto"/>
                <w:sz w:val="16"/>
                <w:szCs w:val="16"/>
              </w:rPr>
              <w:t xml:space="preserve">   </w:t>
            </w:r>
            <w:r w:rsidR="00AA4BB1" w:rsidRPr="00B53F96">
              <w:rPr>
                <w:rStyle w:val="Bodytext210ptBold"/>
                <w:color w:val="auto"/>
                <w:sz w:val="16"/>
                <w:szCs w:val="16"/>
              </w:rPr>
              <w:t>10</w:t>
            </w:r>
          </w:p>
        </w:tc>
        <w:tc>
          <w:tcPr>
            <w:tcW w:w="0" w:type="auto"/>
            <w:shd w:val="clear" w:color="auto" w:fill="auto"/>
            <w:vAlign w:val="bottom"/>
          </w:tcPr>
          <w:p w:rsidR="00AA4BB1" w:rsidRPr="00B53F96" w:rsidRDefault="00E87D4F" w:rsidP="00B53F96">
            <w:pPr>
              <w:spacing w:after="0" w:line="200" w:lineRule="exact"/>
              <w:jc w:val="center"/>
              <w:rPr>
                <w:rFonts w:ascii="Times New Roman" w:hAnsi="Times New Roman" w:cs="Times New Roman"/>
                <w:sz w:val="16"/>
                <w:szCs w:val="16"/>
                <w:lang w:val="ro-RO"/>
              </w:rPr>
            </w:pPr>
            <w:r w:rsidRPr="00B53F96">
              <w:rPr>
                <w:rStyle w:val="Bodytext210ptBold"/>
                <w:color w:val="auto"/>
                <w:sz w:val="16"/>
                <w:szCs w:val="16"/>
              </w:rPr>
              <w:t>5</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b/>
                <w:sz w:val="16"/>
                <w:szCs w:val="16"/>
                <w:lang w:val="ro-RO"/>
              </w:rPr>
            </w:pPr>
            <w:r w:rsidRPr="00B53F96">
              <w:rPr>
                <w:rStyle w:val="Bodytext210pt"/>
                <w:rFonts w:eastAsia="Arial Unicode MS"/>
                <w:color w:val="auto"/>
                <w:sz w:val="16"/>
                <w:szCs w:val="16"/>
              </w:rPr>
              <w:t>Mai mult de 500 de beneficiari</w:t>
            </w:r>
          </w:p>
        </w:tc>
        <w:tc>
          <w:tcPr>
            <w:tcW w:w="0" w:type="auto"/>
            <w:shd w:val="clear" w:color="auto" w:fill="auto"/>
            <w:vAlign w:val="bottom"/>
          </w:tcPr>
          <w:p w:rsidR="00AA4BB1" w:rsidRPr="00B53F96" w:rsidRDefault="00AA4BB1" w:rsidP="00B53F96">
            <w:pPr>
              <w:spacing w:after="0"/>
              <w:jc w:val="center"/>
              <w:rPr>
                <w:rFonts w:ascii="Times New Roman" w:hAnsi="Times New Roman" w:cs="Times New Roman"/>
                <w:sz w:val="16"/>
                <w:szCs w:val="16"/>
                <w:lang w:val="ro-RO"/>
              </w:rPr>
            </w:pPr>
            <w:r w:rsidRPr="00B53F96">
              <w:rPr>
                <w:rStyle w:val="Bodytext210pt"/>
                <w:rFonts w:eastAsia="Arial Unicode MS"/>
                <w:color w:val="auto"/>
                <w:sz w:val="16"/>
                <w:szCs w:val="16"/>
              </w:rPr>
              <w:t>10</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tcPr>
          <w:p w:rsidR="00AA4BB1" w:rsidRPr="00B53F96" w:rsidRDefault="00AA4BB1" w:rsidP="00B53F96">
            <w:pPr>
              <w:spacing w:after="0"/>
              <w:ind w:left="144"/>
              <w:jc w:val="both"/>
              <w:rPr>
                <w:rFonts w:ascii="Times New Roman" w:hAnsi="Times New Roman" w:cs="Times New Roman"/>
                <w:b/>
                <w:sz w:val="16"/>
                <w:szCs w:val="16"/>
                <w:lang w:val="ro-RO"/>
              </w:rPr>
            </w:pPr>
            <w:r w:rsidRPr="00B53F96">
              <w:rPr>
                <w:rStyle w:val="Bodytext210pt"/>
                <w:rFonts w:eastAsia="Arial Unicode MS"/>
                <w:color w:val="auto"/>
                <w:sz w:val="16"/>
                <w:szCs w:val="16"/>
              </w:rPr>
              <w:t>Pînă la 500 de beneficiari</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Style w:val="Bodytext210pt"/>
                <w:rFonts w:eastAsia="Arial Unicode MS"/>
                <w:color w:val="auto"/>
                <w:sz w:val="16"/>
                <w:szCs w:val="16"/>
              </w:rPr>
              <w:t>5</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val="restart"/>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bottom"/>
          </w:tcPr>
          <w:p w:rsidR="00AA4BB1" w:rsidRPr="00B53F96" w:rsidRDefault="00AA4BB1" w:rsidP="00B53F96">
            <w:pPr>
              <w:spacing w:after="0"/>
              <w:ind w:left="144"/>
              <w:jc w:val="both"/>
              <w:rPr>
                <w:rFonts w:ascii="Times New Roman" w:hAnsi="Times New Roman" w:cs="Times New Roman"/>
                <w:b/>
                <w:sz w:val="16"/>
                <w:szCs w:val="16"/>
                <w:lang w:val="ro-RO"/>
              </w:rPr>
            </w:pPr>
            <w:r w:rsidRPr="00B53F96">
              <w:rPr>
                <w:rStyle w:val="Bodytext210ptBold"/>
                <w:rFonts w:eastAsia="Arial Unicode MS"/>
                <w:color w:val="auto"/>
                <w:sz w:val="16"/>
                <w:szCs w:val="16"/>
              </w:rPr>
              <w:t>Localizarea proiectului:</w:t>
            </w:r>
          </w:p>
        </w:tc>
        <w:tc>
          <w:tcPr>
            <w:tcW w:w="0" w:type="auto"/>
            <w:shd w:val="clear" w:color="auto" w:fill="auto"/>
            <w:vAlign w:val="bottom"/>
          </w:tcPr>
          <w:p w:rsidR="00AA4BB1" w:rsidRPr="00B53F96" w:rsidRDefault="00AA4BB1" w:rsidP="00B53F96">
            <w:pPr>
              <w:spacing w:after="0"/>
              <w:jc w:val="center"/>
              <w:rPr>
                <w:rFonts w:ascii="Times New Roman" w:hAnsi="Times New Roman" w:cs="Times New Roman"/>
                <w:sz w:val="16"/>
                <w:szCs w:val="16"/>
                <w:lang w:val="ro-RO"/>
              </w:rPr>
            </w:pPr>
            <w:r w:rsidRPr="00B53F96">
              <w:rPr>
                <w:rStyle w:val="Bodytext210ptBold"/>
                <w:rFonts w:eastAsia="Arial Unicode MS"/>
                <w:color w:val="auto"/>
                <w:sz w:val="16"/>
                <w:szCs w:val="16"/>
              </w:rPr>
              <w:t>15</w:t>
            </w:r>
          </w:p>
        </w:tc>
        <w:tc>
          <w:tcPr>
            <w:tcW w:w="0" w:type="auto"/>
            <w:shd w:val="clear" w:color="auto" w:fill="auto"/>
            <w:vAlign w:val="bottom"/>
          </w:tcPr>
          <w:p w:rsidR="00AA4BB1" w:rsidRPr="00B53F96" w:rsidRDefault="00E87D4F" w:rsidP="00B53F96">
            <w:pPr>
              <w:spacing w:after="0"/>
              <w:jc w:val="center"/>
              <w:rPr>
                <w:rFonts w:ascii="Times New Roman" w:hAnsi="Times New Roman" w:cs="Times New Roman"/>
                <w:sz w:val="16"/>
                <w:szCs w:val="16"/>
                <w:lang w:val="ro-RO"/>
              </w:rPr>
            </w:pPr>
            <w:r w:rsidRPr="00B53F96">
              <w:rPr>
                <w:rStyle w:val="Bodytext210ptBold"/>
                <w:rFonts w:eastAsia="Arial Unicode MS"/>
                <w:color w:val="auto"/>
                <w:sz w:val="16"/>
                <w:szCs w:val="16"/>
              </w:rPr>
              <w:t>10</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tcPr>
          <w:p w:rsidR="00AA4BB1" w:rsidRPr="00B53F96" w:rsidRDefault="00AA4BB1" w:rsidP="00B53F96">
            <w:pPr>
              <w:spacing w:after="0"/>
              <w:ind w:left="144"/>
              <w:jc w:val="both"/>
              <w:rPr>
                <w:rFonts w:ascii="Times New Roman" w:hAnsi="Times New Roman" w:cs="Times New Roman"/>
                <w:b/>
                <w:sz w:val="16"/>
                <w:szCs w:val="16"/>
                <w:lang w:val="ro-RO"/>
              </w:rPr>
            </w:pPr>
            <w:r w:rsidRPr="00B53F96">
              <w:rPr>
                <w:rStyle w:val="Bodytext210pt"/>
                <w:rFonts w:eastAsia="Arial Unicode MS"/>
                <w:color w:val="auto"/>
                <w:sz w:val="16"/>
                <w:szCs w:val="16"/>
              </w:rPr>
              <w:t>Sat/comună</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Style w:val="Bodytext210pt"/>
                <w:rFonts w:eastAsia="Arial Unicode MS"/>
                <w:color w:val="auto"/>
                <w:sz w:val="16"/>
                <w:szCs w:val="16"/>
              </w:rPr>
              <w:t>15</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b/>
                <w:sz w:val="16"/>
                <w:szCs w:val="16"/>
                <w:lang w:val="ro-RO"/>
              </w:rPr>
            </w:pPr>
            <w:r w:rsidRPr="00B53F96">
              <w:rPr>
                <w:rStyle w:val="Bodytext210pt"/>
                <w:rFonts w:eastAsia="Arial Unicode MS"/>
                <w:color w:val="auto"/>
                <w:sz w:val="16"/>
                <w:szCs w:val="16"/>
              </w:rPr>
              <w:t xml:space="preserve">Oraş </w:t>
            </w:r>
          </w:p>
        </w:tc>
        <w:tc>
          <w:tcPr>
            <w:tcW w:w="0" w:type="auto"/>
            <w:shd w:val="clear" w:color="auto" w:fill="auto"/>
            <w:vAlign w:val="center"/>
          </w:tcPr>
          <w:p w:rsidR="00AA4BB1" w:rsidRPr="00B53F96" w:rsidRDefault="00AA4BB1" w:rsidP="00B53F96">
            <w:pPr>
              <w:spacing w:after="0"/>
              <w:jc w:val="center"/>
              <w:rPr>
                <w:rFonts w:ascii="Times New Roman" w:hAnsi="Times New Roman" w:cs="Times New Roman"/>
                <w:sz w:val="16"/>
                <w:szCs w:val="16"/>
                <w:lang w:val="ro-RO"/>
              </w:rPr>
            </w:pPr>
            <w:r w:rsidRPr="00B53F96">
              <w:rPr>
                <w:rStyle w:val="Bodytext210pt"/>
                <w:rFonts w:eastAsia="Arial Unicode MS"/>
                <w:color w:val="auto"/>
                <w:sz w:val="16"/>
                <w:szCs w:val="16"/>
              </w:rPr>
              <w:t>10</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val="restart"/>
            <w:shd w:val="clear" w:color="auto" w:fill="auto"/>
          </w:tcPr>
          <w:p w:rsidR="00AA4BB1" w:rsidRPr="00B53F96" w:rsidRDefault="00AA4BB1" w:rsidP="00B53F96">
            <w:pPr>
              <w:spacing w:after="0"/>
              <w:jc w:val="both"/>
              <w:rPr>
                <w:rFonts w:ascii="Times New Roman" w:hAnsi="Times New Roman" w:cs="Times New Roman"/>
                <w:b/>
                <w:sz w:val="16"/>
                <w:szCs w:val="16"/>
                <w:lang w:val="ro-RO"/>
              </w:rPr>
            </w:pPr>
            <w:r w:rsidRPr="00B53F96">
              <w:rPr>
                <w:rFonts w:ascii="Times New Roman" w:hAnsi="Times New Roman" w:cs="Times New Roman"/>
                <w:b/>
                <w:sz w:val="16"/>
                <w:szCs w:val="16"/>
                <w:lang w:val="ro-RO"/>
              </w:rPr>
              <w:t>5</w:t>
            </w:r>
          </w:p>
        </w:tc>
        <w:tc>
          <w:tcPr>
            <w:tcW w:w="0" w:type="auto"/>
            <w:shd w:val="clear" w:color="auto" w:fill="auto"/>
            <w:vAlign w:val="bottom"/>
          </w:tcPr>
          <w:p w:rsidR="00AA4BB1" w:rsidRPr="00B53F96" w:rsidRDefault="00AA4BB1" w:rsidP="00B53F96">
            <w:pPr>
              <w:spacing w:after="0"/>
              <w:ind w:left="144"/>
              <w:jc w:val="both"/>
              <w:rPr>
                <w:rFonts w:ascii="Times New Roman" w:hAnsi="Times New Roman" w:cs="Times New Roman"/>
                <w:b/>
                <w:sz w:val="16"/>
                <w:szCs w:val="16"/>
                <w:lang w:val="ro-RO"/>
              </w:rPr>
            </w:pPr>
            <w:r w:rsidRPr="00B53F96">
              <w:rPr>
                <w:rStyle w:val="Bodytext210ptBold"/>
                <w:rFonts w:eastAsia="Arial Unicode MS"/>
                <w:color w:val="auto"/>
                <w:sz w:val="16"/>
                <w:szCs w:val="16"/>
              </w:rPr>
              <w:t>Termenul de implementare a proiectului:</w:t>
            </w:r>
          </w:p>
        </w:tc>
        <w:tc>
          <w:tcPr>
            <w:tcW w:w="0" w:type="auto"/>
            <w:shd w:val="clear" w:color="auto" w:fill="auto"/>
            <w:vAlign w:val="bottom"/>
          </w:tcPr>
          <w:p w:rsidR="00AA4BB1" w:rsidRPr="00B53F96" w:rsidRDefault="00AA4BB1" w:rsidP="00B53F96">
            <w:pPr>
              <w:spacing w:after="0"/>
              <w:jc w:val="center"/>
              <w:rPr>
                <w:rFonts w:ascii="Times New Roman" w:hAnsi="Times New Roman" w:cs="Times New Roman"/>
                <w:sz w:val="16"/>
                <w:szCs w:val="16"/>
                <w:lang w:val="ro-RO"/>
              </w:rPr>
            </w:pPr>
            <w:r w:rsidRPr="00B53F96">
              <w:rPr>
                <w:rStyle w:val="Bodytext210ptBold"/>
                <w:rFonts w:eastAsia="Arial Unicode MS"/>
                <w:color w:val="auto"/>
                <w:sz w:val="16"/>
                <w:szCs w:val="16"/>
              </w:rPr>
              <w:t>15</w:t>
            </w:r>
          </w:p>
        </w:tc>
        <w:tc>
          <w:tcPr>
            <w:tcW w:w="0" w:type="auto"/>
            <w:shd w:val="clear" w:color="auto" w:fill="auto"/>
            <w:vAlign w:val="bottom"/>
          </w:tcPr>
          <w:p w:rsidR="00AA4BB1" w:rsidRPr="00B53F96" w:rsidRDefault="00AA4BB1" w:rsidP="00B53F96">
            <w:pPr>
              <w:spacing w:after="0"/>
              <w:jc w:val="center"/>
              <w:rPr>
                <w:rFonts w:ascii="Times New Roman" w:hAnsi="Times New Roman" w:cs="Times New Roman"/>
                <w:sz w:val="16"/>
                <w:szCs w:val="16"/>
                <w:lang w:val="ro-RO"/>
              </w:rPr>
            </w:pPr>
            <w:r w:rsidRPr="00B53F96">
              <w:rPr>
                <w:rStyle w:val="Bodytext210ptBold"/>
                <w:rFonts w:eastAsia="Arial Unicode MS"/>
                <w:color w:val="auto"/>
                <w:sz w:val="16"/>
                <w:szCs w:val="16"/>
              </w:rPr>
              <w:t>10</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tcPr>
          <w:p w:rsidR="00AA4BB1" w:rsidRPr="00B53F96" w:rsidRDefault="00AA4BB1" w:rsidP="00B53F96">
            <w:pPr>
              <w:spacing w:after="0"/>
              <w:ind w:left="144"/>
              <w:jc w:val="both"/>
              <w:rPr>
                <w:rFonts w:ascii="Times New Roman" w:hAnsi="Times New Roman" w:cs="Times New Roman"/>
                <w:b/>
                <w:sz w:val="16"/>
                <w:szCs w:val="16"/>
                <w:lang w:val="ro-RO"/>
              </w:rPr>
            </w:pPr>
            <w:r w:rsidRPr="00B53F96">
              <w:rPr>
                <w:rStyle w:val="Bodytext210pt"/>
                <w:rFonts w:eastAsia="Arial Unicode MS"/>
                <w:color w:val="auto"/>
                <w:sz w:val="16"/>
                <w:szCs w:val="16"/>
              </w:rPr>
              <w:t>Pînă la 12 luni</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Style w:val="Bodytext210pt"/>
                <w:rFonts w:eastAsia="Arial Unicode MS"/>
                <w:color w:val="auto"/>
                <w:sz w:val="16"/>
                <w:szCs w:val="16"/>
              </w:rPr>
              <w:t>15</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b/>
                <w:sz w:val="16"/>
                <w:szCs w:val="16"/>
                <w:lang w:val="ro-RO"/>
              </w:rPr>
            </w:pPr>
            <w:r w:rsidRPr="00B53F96">
              <w:rPr>
                <w:rStyle w:val="Bodytext210pt"/>
                <w:rFonts w:eastAsia="Arial Unicode MS"/>
                <w:color w:val="auto"/>
                <w:sz w:val="16"/>
                <w:szCs w:val="16"/>
              </w:rPr>
              <w:t>12-18 luni</w:t>
            </w:r>
          </w:p>
        </w:tc>
        <w:tc>
          <w:tcPr>
            <w:tcW w:w="0" w:type="auto"/>
            <w:shd w:val="clear" w:color="auto" w:fill="auto"/>
            <w:vAlign w:val="bottom"/>
          </w:tcPr>
          <w:p w:rsidR="00AA4BB1" w:rsidRPr="00B53F96" w:rsidRDefault="00AA4BB1" w:rsidP="00B53F96">
            <w:pPr>
              <w:spacing w:after="0"/>
              <w:jc w:val="center"/>
              <w:rPr>
                <w:rFonts w:ascii="Times New Roman" w:hAnsi="Times New Roman" w:cs="Times New Roman"/>
                <w:sz w:val="16"/>
                <w:szCs w:val="16"/>
                <w:lang w:val="ro-RO"/>
              </w:rPr>
            </w:pPr>
            <w:r w:rsidRPr="00B53F96">
              <w:rPr>
                <w:rStyle w:val="Bodytext210pt"/>
                <w:rFonts w:eastAsia="Arial Unicode MS"/>
                <w:color w:val="auto"/>
                <w:sz w:val="16"/>
                <w:szCs w:val="16"/>
              </w:rPr>
              <w:t>10</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tcPr>
          <w:p w:rsidR="00AA4BB1" w:rsidRPr="00B53F96" w:rsidRDefault="00AA4BB1" w:rsidP="00B53F96">
            <w:pPr>
              <w:spacing w:after="0"/>
              <w:ind w:left="144"/>
              <w:jc w:val="both"/>
              <w:rPr>
                <w:rFonts w:ascii="Times New Roman" w:hAnsi="Times New Roman" w:cs="Times New Roman"/>
                <w:b/>
                <w:sz w:val="16"/>
                <w:szCs w:val="16"/>
                <w:lang w:val="ro-RO"/>
              </w:rPr>
            </w:pPr>
            <w:r w:rsidRPr="00B53F96">
              <w:rPr>
                <w:rStyle w:val="Bodytext210pt"/>
                <w:rFonts w:eastAsia="Arial Unicode MS"/>
                <w:color w:val="auto"/>
                <w:sz w:val="16"/>
                <w:szCs w:val="16"/>
              </w:rPr>
              <w:t>18-24 de luni</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r w:rsidRPr="00B53F96">
              <w:rPr>
                <w:rStyle w:val="Bodytext210pt"/>
                <w:rFonts w:eastAsia="Arial Unicode MS"/>
                <w:color w:val="auto"/>
                <w:sz w:val="16"/>
                <w:szCs w:val="16"/>
              </w:rPr>
              <w:t>5</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val="restart"/>
            <w:shd w:val="clear" w:color="auto" w:fill="auto"/>
          </w:tcPr>
          <w:p w:rsidR="00AA4BB1" w:rsidRPr="00B53F96" w:rsidRDefault="00AA4BB1" w:rsidP="00B53F96">
            <w:pPr>
              <w:spacing w:after="0"/>
              <w:jc w:val="both"/>
              <w:rPr>
                <w:rFonts w:ascii="Times New Roman" w:hAnsi="Times New Roman" w:cs="Times New Roman"/>
                <w:b/>
                <w:sz w:val="16"/>
                <w:szCs w:val="16"/>
                <w:lang w:val="ro-RO"/>
              </w:rPr>
            </w:pPr>
            <w:r w:rsidRPr="00B53F96">
              <w:rPr>
                <w:rFonts w:ascii="Times New Roman" w:hAnsi="Times New Roman" w:cs="Times New Roman"/>
                <w:b/>
                <w:sz w:val="16"/>
                <w:szCs w:val="16"/>
                <w:lang w:val="ro-RO"/>
              </w:rPr>
              <w:t>6</w:t>
            </w:r>
          </w:p>
        </w:tc>
        <w:tc>
          <w:tcPr>
            <w:tcW w:w="0" w:type="auto"/>
            <w:shd w:val="clear" w:color="auto" w:fill="auto"/>
            <w:vAlign w:val="bottom"/>
          </w:tcPr>
          <w:p w:rsidR="00AA4BB1" w:rsidRPr="00B53F96" w:rsidRDefault="00AA4BB1" w:rsidP="00B53F96">
            <w:pPr>
              <w:spacing w:after="0"/>
              <w:ind w:left="144"/>
              <w:jc w:val="both"/>
              <w:rPr>
                <w:rFonts w:ascii="Times New Roman" w:hAnsi="Times New Roman" w:cs="Times New Roman"/>
                <w:b/>
                <w:sz w:val="16"/>
                <w:szCs w:val="16"/>
                <w:lang w:val="ro-RO"/>
              </w:rPr>
            </w:pPr>
            <w:r w:rsidRPr="00B53F96">
              <w:rPr>
                <w:rStyle w:val="Bodytext210ptBold"/>
                <w:rFonts w:eastAsia="Arial Unicode MS"/>
                <w:color w:val="auto"/>
                <w:sz w:val="16"/>
                <w:szCs w:val="16"/>
              </w:rPr>
              <w:t>Valoarea totală a proiectului:</w:t>
            </w:r>
          </w:p>
        </w:tc>
        <w:tc>
          <w:tcPr>
            <w:tcW w:w="0" w:type="auto"/>
            <w:shd w:val="clear" w:color="auto" w:fill="auto"/>
            <w:vAlign w:val="bottom"/>
          </w:tcPr>
          <w:p w:rsidR="00AA4BB1" w:rsidRPr="00B53F96" w:rsidRDefault="00E87D4F" w:rsidP="00B53F96">
            <w:pPr>
              <w:spacing w:after="0"/>
              <w:jc w:val="center"/>
              <w:rPr>
                <w:rFonts w:ascii="Times New Roman" w:hAnsi="Times New Roman" w:cs="Times New Roman"/>
                <w:sz w:val="16"/>
                <w:szCs w:val="16"/>
                <w:lang w:val="ro-RO"/>
              </w:rPr>
            </w:pPr>
            <w:r w:rsidRPr="00B53F96">
              <w:rPr>
                <w:rStyle w:val="Bodytext210ptBold"/>
                <w:rFonts w:eastAsia="Arial Unicode MS"/>
                <w:color w:val="auto"/>
                <w:sz w:val="16"/>
                <w:szCs w:val="16"/>
              </w:rPr>
              <w:t>15</w:t>
            </w:r>
          </w:p>
        </w:tc>
        <w:tc>
          <w:tcPr>
            <w:tcW w:w="0" w:type="auto"/>
            <w:shd w:val="clear" w:color="auto" w:fill="auto"/>
            <w:vAlign w:val="bottom"/>
          </w:tcPr>
          <w:p w:rsidR="00AA4BB1" w:rsidRPr="00B53F96" w:rsidRDefault="00AA4BB1" w:rsidP="00B53F96">
            <w:pPr>
              <w:spacing w:after="0"/>
              <w:jc w:val="center"/>
              <w:rPr>
                <w:rFonts w:ascii="Times New Roman" w:hAnsi="Times New Roman" w:cs="Times New Roman"/>
                <w:sz w:val="16"/>
                <w:szCs w:val="16"/>
                <w:lang w:val="ro-RO"/>
              </w:rPr>
            </w:pPr>
            <w:r w:rsidRPr="00B53F96">
              <w:rPr>
                <w:rStyle w:val="Bodytext210ptBold"/>
                <w:rFonts w:eastAsia="Arial Unicode MS"/>
                <w:color w:val="auto"/>
                <w:sz w:val="16"/>
                <w:szCs w:val="16"/>
              </w:rPr>
              <w:t>10</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AA4BB1" w:rsidRPr="00B53F96" w:rsidRDefault="00AA4BB1"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AA4BB1" w:rsidRPr="00B53F96" w:rsidRDefault="00AA4BB1" w:rsidP="00B53F96">
            <w:pPr>
              <w:spacing w:after="0"/>
              <w:ind w:left="144"/>
              <w:jc w:val="both"/>
              <w:rPr>
                <w:rFonts w:ascii="Times New Roman" w:hAnsi="Times New Roman" w:cs="Times New Roman"/>
                <w:b/>
                <w:sz w:val="16"/>
                <w:szCs w:val="16"/>
                <w:lang w:val="ro-RO"/>
              </w:rPr>
            </w:pPr>
            <w:r w:rsidRPr="00B53F96">
              <w:rPr>
                <w:rStyle w:val="Bodytext210pt"/>
                <w:rFonts w:eastAsia="Arial Unicode MS"/>
                <w:color w:val="auto"/>
                <w:sz w:val="16"/>
                <w:szCs w:val="16"/>
              </w:rPr>
              <w:t xml:space="preserve"> mai mult </w:t>
            </w:r>
            <w:r w:rsidR="00E87D4F" w:rsidRPr="00B53F96">
              <w:rPr>
                <w:rStyle w:val="Bodytext210pt"/>
                <w:rFonts w:eastAsia="Arial Unicode MS"/>
                <w:color w:val="auto"/>
                <w:sz w:val="16"/>
                <w:szCs w:val="16"/>
              </w:rPr>
              <w:t>750 mii lei</w:t>
            </w:r>
          </w:p>
        </w:tc>
        <w:tc>
          <w:tcPr>
            <w:tcW w:w="0" w:type="auto"/>
            <w:shd w:val="clear" w:color="auto" w:fill="auto"/>
            <w:vAlign w:val="bottom"/>
          </w:tcPr>
          <w:p w:rsidR="00AA4BB1" w:rsidRPr="00B53F96" w:rsidRDefault="00E87D4F" w:rsidP="00B53F96">
            <w:pPr>
              <w:spacing w:after="0"/>
              <w:jc w:val="center"/>
              <w:rPr>
                <w:rFonts w:ascii="Times New Roman" w:hAnsi="Times New Roman" w:cs="Times New Roman"/>
                <w:sz w:val="16"/>
                <w:szCs w:val="16"/>
                <w:lang w:val="ro-RO"/>
              </w:rPr>
            </w:pPr>
            <w:r w:rsidRPr="00B53F96">
              <w:rPr>
                <w:rStyle w:val="Bodytext210pt"/>
                <w:rFonts w:eastAsia="Arial Unicode MS"/>
                <w:color w:val="auto"/>
                <w:sz w:val="16"/>
                <w:szCs w:val="16"/>
              </w:rPr>
              <w:t>15</w:t>
            </w: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c>
          <w:tcPr>
            <w:tcW w:w="0" w:type="auto"/>
            <w:shd w:val="clear" w:color="auto" w:fill="auto"/>
          </w:tcPr>
          <w:p w:rsidR="00AA4BB1" w:rsidRPr="00B53F96" w:rsidRDefault="00AA4BB1" w:rsidP="00B53F96">
            <w:pPr>
              <w:spacing w:after="0"/>
              <w:jc w:val="center"/>
              <w:rPr>
                <w:rFonts w:ascii="Times New Roman" w:hAnsi="Times New Roman" w:cs="Times New Roman"/>
                <w:sz w:val="16"/>
                <w:szCs w:val="16"/>
                <w:lang w:val="ro-RO"/>
              </w:rPr>
            </w:pPr>
          </w:p>
        </w:tc>
      </w:tr>
      <w:tr w:rsidR="00753991" w:rsidRPr="00B53F96" w:rsidTr="007458A0">
        <w:tc>
          <w:tcPr>
            <w:tcW w:w="0" w:type="auto"/>
            <w:vMerge/>
            <w:shd w:val="clear" w:color="auto" w:fill="auto"/>
          </w:tcPr>
          <w:p w:rsidR="00E87D4F" w:rsidRPr="00B53F96" w:rsidRDefault="00E87D4F"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E87D4F" w:rsidRPr="00B53F96" w:rsidRDefault="00E87D4F" w:rsidP="00B53F96">
            <w:pPr>
              <w:spacing w:after="0"/>
              <w:ind w:left="144"/>
              <w:jc w:val="both"/>
              <w:rPr>
                <w:rFonts w:ascii="Times New Roman" w:hAnsi="Times New Roman" w:cs="Times New Roman"/>
                <w:b/>
                <w:sz w:val="16"/>
                <w:szCs w:val="16"/>
                <w:lang w:val="ro-RO"/>
              </w:rPr>
            </w:pPr>
            <w:r w:rsidRPr="00B53F96">
              <w:rPr>
                <w:rStyle w:val="Bodytext210pt"/>
                <w:rFonts w:eastAsia="Arial Unicode MS"/>
                <w:color w:val="auto"/>
                <w:sz w:val="16"/>
                <w:szCs w:val="16"/>
              </w:rPr>
              <w:t>750 mii lei - 500 mii lei</w:t>
            </w:r>
          </w:p>
        </w:tc>
        <w:tc>
          <w:tcPr>
            <w:tcW w:w="0" w:type="auto"/>
            <w:shd w:val="clear" w:color="auto" w:fill="auto"/>
            <w:vAlign w:val="bottom"/>
          </w:tcPr>
          <w:p w:rsidR="00E87D4F" w:rsidRPr="00B53F96" w:rsidRDefault="00E87D4F" w:rsidP="00B53F96">
            <w:pPr>
              <w:spacing w:after="0"/>
              <w:jc w:val="center"/>
              <w:rPr>
                <w:rFonts w:ascii="Times New Roman" w:hAnsi="Times New Roman" w:cs="Times New Roman"/>
                <w:sz w:val="16"/>
                <w:szCs w:val="16"/>
                <w:lang w:val="ro-RO"/>
              </w:rPr>
            </w:pPr>
            <w:r w:rsidRPr="00B53F96">
              <w:rPr>
                <w:rStyle w:val="Bodytext210pt"/>
                <w:rFonts w:eastAsia="Arial Unicode MS"/>
                <w:color w:val="auto"/>
                <w:sz w:val="16"/>
                <w:szCs w:val="16"/>
              </w:rPr>
              <w:t>10</w:t>
            </w:r>
          </w:p>
        </w:tc>
        <w:tc>
          <w:tcPr>
            <w:tcW w:w="0" w:type="auto"/>
            <w:shd w:val="clear" w:color="auto" w:fill="auto"/>
          </w:tcPr>
          <w:p w:rsidR="00E87D4F" w:rsidRPr="00B53F96" w:rsidRDefault="00E87D4F" w:rsidP="00B53F96">
            <w:pPr>
              <w:spacing w:after="0"/>
              <w:jc w:val="center"/>
              <w:rPr>
                <w:rFonts w:ascii="Times New Roman" w:hAnsi="Times New Roman" w:cs="Times New Roman"/>
                <w:sz w:val="16"/>
                <w:szCs w:val="16"/>
                <w:lang w:val="ro-RO"/>
              </w:rPr>
            </w:pPr>
          </w:p>
        </w:tc>
        <w:tc>
          <w:tcPr>
            <w:tcW w:w="0" w:type="auto"/>
            <w:shd w:val="clear" w:color="auto" w:fill="auto"/>
          </w:tcPr>
          <w:p w:rsidR="00E87D4F" w:rsidRPr="00B53F96" w:rsidRDefault="00E87D4F" w:rsidP="00B53F96">
            <w:pPr>
              <w:spacing w:after="0"/>
              <w:jc w:val="center"/>
              <w:rPr>
                <w:rFonts w:ascii="Times New Roman" w:hAnsi="Times New Roman" w:cs="Times New Roman"/>
                <w:sz w:val="16"/>
                <w:szCs w:val="16"/>
                <w:lang w:val="ro-RO"/>
              </w:rPr>
            </w:pPr>
          </w:p>
        </w:tc>
      </w:tr>
      <w:tr w:rsidR="00753991" w:rsidRPr="00B53F96" w:rsidTr="007458A0">
        <w:tc>
          <w:tcPr>
            <w:tcW w:w="0" w:type="auto"/>
            <w:vMerge/>
            <w:shd w:val="clear" w:color="auto" w:fill="auto"/>
          </w:tcPr>
          <w:p w:rsidR="00E87D4F" w:rsidRPr="00B53F96" w:rsidRDefault="00E87D4F" w:rsidP="00B53F96">
            <w:pPr>
              <w:spacing w:after="0"/>
              <w:jc w:val="both"/>
              <w:rPr>
                <w:rFonts w:ascii="Times New Roman" w:hAnsi="Times New Roman" w:cs="Times New Roman"/>
                <w:b/>
                <w:sz w:val="16"/>
                <w:szCs w:val="16"/>
                <w:lang w:val="ro-RO"/>
              </w:rPr>
            </w:pPr>
          </w:p>
        </w:tc>
        <w:tc>
          <w:tcPr>
            <w:tcW w:w="0" w:type="auto"/>
            <w:shd w:val="clear" w:color="auto" w:fill="auto"/>
          </w:tcPr>
          <w:p w:rsidR="00E87D4F" w:rsidRPr="00B53F96" w:rsidRDefault="00E87D4F" w:rsidP="00B53F96">
            <w:pPr>
              <w:spacing w:after="0"/>
              <w:ind w:left="144"/>
              <w:jc w:val="both"/>
              <w:rPr>
                <w:rFonts w:ascii="Times New Roman" w:hAnsi="Times New Roman" w:cs="Times New Roman"/>
                <w:b/>
                <w:sz w:val="16"/>
                <w:szCs w:val="16"/>
                <w:lang w:val="ro-RO"/>
              </w:rPr>
            </w:pPr>
            <w:r w:rsidRPr="00B53F96">
              <w:rPr>
                <w:rStyle w:val="Bodytext210pt"/>
                <w:rFonts w:eastAsia="Arial Unicode MS"/>
                <w:color w:val="auto"/>
                <w:sz w:val="16"/>
                <w:szCs w:val="16"/>
              </w:rPr>
              <w:t>pînă la 500 mii lei</w:t>
            </w:r>
          </w:p>
        </w:tc>
        <w:tc>
          <w:tcPr>
            <w:tcW w:w="0" w:type="auto"/>
            <w:shd w:val="clear" w:color="auto" w:fill="auto"/>
          </w:tcPr>
          <w:p w:rsidR="00E87D4F" w:rsidRPr="00B53F96" w:rsidRDefault="00E87D4F" w:rsidP="00B53F96">
            <w:pPr>
              <w:spacing w:after="0"/>
              <w:jc w:val="center"/>
              <w:rPr>
                <w:rFonts w:ascii="Times New Roman" w:hAnsi="Times New Roman" w:cs="Times New Roman"/>
                <w:sz w:val="16"/>
                <w:szCs w:val="16"/>
                <w:lang w:val="ro-RO"/>
              </w:rPr>
            </w:pPr>
            <w:r w:rsidRPr="00B53F96">
              <w:rPr>
                <w:rStyle w:val="Bodytext210pt"/>
                <w:rFonts w:eastAsia="Arial Unicode MS"/>
                <w:color w:val="auto"/>
                <w:sz w:val="16"/>
                <w:szCs w:val="16"/>
              </w:rPr>
              <w:t>5</w:t>
            </w:r>
          </w:p>
        </w:tc>
        <w:tc>
          <w:tcPr>
            <w:tcW w:w="0" w:type="auto"/>
            <w:shd w:val="clear" w:color="auto" w:fill="auto"/>
          </w:tcPr>
          <w:p w:rsidR="00E87D4F" w:rsidRPr="00B53F96" w:rsidRDefault="00E87D4F" w:rsidP="00B53F96">
            <w:pPr>
              <w:spacing w:after="0"/>
              <w:jc w:val="center"/>
              <w:rPr>
                <w:rFonts w:ascii="Times New Roman" w:hAnsi="Times New Roman" w:cs="Times New Roman"/>
                <w:sz w:val="16"/>
                <w:szCs w:val="16"/>
                <w:lang w:val="ro-RO"/>
              </w:rPr>
            </w:pPr>
          </w:p>
        </w:tc>
        <w:tc>
          <w:tcPr>
            <w:tcW w:w="0" w:type="auto"/>
            <w:shd w:val="clear" w:color="auto" w:fill="auto"/>
          </w:tcPr>
          <w:p w:rsidR="00E87D4F" w:rsidRPr="00B53F96" w:rsidRDefault="00E87D4F" w:rsidP="00B53F96">
            <w:pPr>
              <w:spacing w:after="0"/>
              <w:jc w:val="center"/>
              <w:rPr>
                <w:rFonts w:ascii="Times New Roman" w:hAnsi="Times New Roman" w:cs="Times New Roman"/>
                <w:sz w:val="16"/>
                <w:szCs w:val="16"/>
                <w:lang w:val="ro-RO"/>
              </w:rPr>
            </w:pPr>
          </w:p>
        </w:tc>
      </w:tr>
      <w:tr w:rsidR="00753991" w:rsidRPr="00B53F96" w:rsidTr="008450FE">
        <w:tc>
          <w:tcPr>
            <w:tcW w:w="0" w:type="auto"/>
            <w:vMerge w:val="restart"/>
            <w:shd w:val="clear" w:color="auto" w:fill="auto"/>
          </w:tcPr>
          <w:p w:rsidR="00E87D4F" w:rsidRPr="00B53F96" w:rsidRDefault="00E87D4F" w:rsidP="00B53F96">
            <w:pPr>
              <w:spacing w:after="0" w:line="200" w:lineRule="exact"/>
              <w:jc w:val="both"/>
              <w:rPr>
                <w:rFonts w:ascii="Times New Roman" w:hAnsi="Times New Roman" w:cs="Times New Roman"/>
                <w:sz w:val="16"/>
                <w:szCs w:val="16"/>
                <w:lang w:val="ro-RO"/>
              </w:rPr>
            </w:pPr>
            <w:r w:rsidRPr="00B53F96">
              <w:rPr>
                <w:rStyle w:val="Bodytext210ptBold"/>
                <w:color w:val="auto"/>
                <w:sz w:val="16"/>
                <w:szCs w:val="16"/>
              </w:rPr>
              <w:t>7.</w:t>
            </w:r>
          </w:p>
        </w:tc>
        <w:tc>
          <w:tcPr>
            <w:tcW w:w="0" w:type="auto"/>
            <w:shd w:val="clear" w:color="auto" w:fill="auto"/>
            <w:vAlign w:val="bottom"/>
          </w:tcPr>
          <w:p w:rsidR="00E87D4F" w:rsidRPr="00B53F96" w:rsidRDefault="00E87D4F" w:rsidP="00B53F96">
            <w:pPr>
              <w:spacing w:after="0"/>
              <w:rPr>
                <w:rFonts w:ascii="Times New Roman" w:hAnsi="Times New Roman" w:cs="Times New Roman"/>
                <w:b/>
                <w:sz w:val="16"/>
                <w:szCs w:val="16"/>
              </w:rPr>
            </w:pPr>
            <w:r w:rsidRPr="00B53F96">
              <w:rPr>
                <w:rFonts w:ascii="Times New Roman" w:hAnsi="Times New Roman" w:cs="Times New Roman"/>
                <w:b/>
                <w:sz w:val="16"/>
                <w:szCs w:val="16"/>
              </w:rPr>
              <w:t xml:space="preserve">Existența </w:t>
            </w:r>
            <w:r w:rsidR="0068779F" w:rsidRPr="00B53F96">
              <w:rPr>
                <w:rFonts w:ascii="Times New Roman" w:hAnsi="Times New Roman" w:cs="Times New Roman"/>
                <w:b/>
                <w:sz w:val="16"/>
                <w:szCs w:val="16"/>
              </w:rPr>
              <w:t>proiectului de organizare a teritoriului elaborat și aprobat conform prevederilor art. 13 al Codului funciar nr. 828/1991</w:t>
            </w:r>
          </w:p>
        </w:tc>
        <w:tc>
          <w:tcPr>
            <w:tcW w:w="0" w:type="auto"/>
            <w:shd w:val="clear" w:color="auto" w:fill="auto"/>
            <w:vAlign w:val="bottom"/>
          </w:tcPr>
          <w:p w:rsidR="00E87D4F" w:rsidRPr="00B53F96" w:rsidRDefault="00E87D4F" w:rsidP="00B53F96">
            <w:pPr>
              <w:spacing w:after="0" w:line="200" w:lineRule="exact"/>
              <w:ind w:left="320"/>
              <w:jc w:val="center"/>
              <w:rPr>
                <w:rFonts w:ascii="Times New Roman" w:hAnsi="Times New Roman" w:cs="Times New Roman"/>
                <w:sz w:val="16"/>
                <w:szCs w:val="16"/>
                <w:lang w:val="ro-RO"/>
              </w:rPr>
            </w:pPr>
            <w:r w:rsidRPr="00B53F96">
              <w:rPr>
                <w:rStyle w:val="Bodytext210ptBold"/>
                <w:color w:val="auto"/>
                <w:sz w:val="16"/>
                <w:szCs w:val="16"/>
              </w:rPr>
              <w:t>10</w:t>
            </w:r>
          </w:p>
        </w:tc>
        <w:tc>
          <w:tcPr>
            <w:tcW w:w="0" w:type="auto"/>
            <w:shd w:val="clear" w:color="auto" w:fill="auto"/>
          </w:tcPr>
          <w:p w:rsidR="00E87D4F" w:rsidRPr="00B53F96" w:rsidRDefault="00E87D4F" w:rsidP="00B53F96">
            <w:pPr>
              <w:spacing w:after="0"/>
              <w:jc w:val="center"/>
              <w:rPr>
                <w:rFonts w:ascii="Times New Roman" w:hAnsi="Times New Roman" w:cs="Times New Roman"/>
                <w:b/>
                <w:sz w:val="16"/>
                <w:szCs w:val="16"/>
                <w:lang w:val="ro-RO"/>
              </w:rPr>
            </w:pPr>
            <w:r w:rsidRPr="00B53F96">
              <w:rPr>
                <w:rFonts w:ascii="Times New Roman" w:hAnsi="Times New Roman" w:cs="Times New Roman"/>
                <w:b/>
                <w:sz w:val="16"/>
                <w:szCs w:val="16"/>
                <w:lang w:val="ro-RO"/>
              </w:rPr>
              <w:t>5</w:t>
            </w:r>
          </w:p>
        </w:tc>
        <w:tc>
          <w:tcPr>
            <w:tcW w:w="0" w:type="auto"/>
            <w:shd w:val="clear" w:color="auto" w:fill="auto"/>
          </w:tcPr>
          <w:p w:rsidR="00E87D4F" w:rsidRPr="00B53F96" w:rsidRDefault="00E87D4F"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E87D4F" w:rsidRPr="00B53F96" w:rsidRDefault="00E87D4F" w:rsidP="00B53F96">
            <w:pPr>
              <w:spacing w:after="0"/>
              <w:jc w:val="both"/>
              <w:rPr>
                <w:rFonts w:ascii="Times New Roman" w:hAnsi="Times New Roman" w:cs="Times New Roman"/>
                <w:sz w:val="16"/>
                <w:szCs w:val="16"/>
                <w:lang w:val="ro-RO"/>
              </w:rPr>
            </w:pPr>
          </w:p>
        </w:tc>
        <w:tc>
          <w:tcPr>
            <w:tcW w:w="0" w:type="auto"/>
            <w:shd w:val="clear" w:color="auto" w:fill="auto"/>
            <w:vAlign w:val="center"/>
          </w:tcPr>
          <w:p w:rsidR="00E87D4F" w:rsidRPr="00B53F96" w:rsidRDefault="00E87D4F" w:rsidP="00B53F96">
            <w:pPr>
              <w:spacing w:after="0"/>
              <w:rPr>
                <w:rFonts w:ascii="Times New Roman" w:hAnsi="Times New Roman" w:cs="Times New Roman"/>
                <w:sz w:val="16"/>
                <w:szCs w:val="16"/>
              </w:rPr>
            </w:pPr>
            <w:r w:rsidRPr="00B53F96">
              <w:rPr>
                <w:rFonts w:ascii="Times New Roman" w:hAnsi="Times New Roman" w:cs="Times New Roman"/>
                <w:sz w:val="16"/>
                <w:szCs w:val="16"/>
              </w:rPr>
              <w:t xml:space="preserve">Dispune de </w:t>
            </w:r>
            <w:r w:rsidR="0068779F" w:rsidRPr="00B53F96">
              <w:rPr>
                <w:rFonts w:ascii="Times New Roman" w:hAnsi="Times New Roman" w:cs="Times New Roman"/>
                <w:sz w:val="16"/>
                <w:szCs w:val="16"/>
              </w:rPr>
              <w:t xml:space="preserve">proiect </w:t>
            </w:r>
          </w:p>
        </w:tc>
        <w:tc>
          <w:tcPr>
            <w:tcW w:w="0" w:type="auto"/>
            <w:shd w:val="clear" w:color="auto" w:fill="auto"/>
            <w:vAlign w:val="center"/>
          </w:tcPr>
          <w:p w:rsidR="00E87D4F" w:rsidRPr="00B53F96" w:rsidRDefault="00E87D4F" w:rsidP="00B53F96">
            <w:pPr>
              <w:spacing w:after="0" w:line="200" w:lineRule="exact"/>
              <w:ind w:left="320"/>
              <w:jc w:val="center"/>
              <w:rPr>
                <w:rFonts w:ascii="Times New Roman" w:hAnsi="Times New Roman" w:cs="Times New Roman"/>
                <w:sz w:val="16"/>
                <w:szCs w:val="16"/>
                <w:lang w:val="ro-RO"/>
              </w:rPr>
            </w:pPr>
            <w:r w:rsidRPr="00B53F96">
              <w:rPr>
                <w:rStyle w:val="Bodytext210pt"/>
                <w:color w:val="auto"/>
                <w:sz w:val="16"/>
                <w:szCs w:val="16"/>
              </w:rPr>
              <w:t>10</w:t>
            </w:r>
          </w:p>
        </w:tc>
        <w:tc>
          <w:tcPr>
            <w:tcW w:w="0" w:type="auto"/>
            <w:shd w:val="clear" w:color="auto" w:fill="auto"/>
          </w:tcPr>
          <w:p w:rsidR="00E87D4F" w:rsidRPr="00B53F96" w:rsidRDefault="00E87D4F" w:rsidP="00B53F96">
            <w:pPr>
              <w:spacing w:after="0"/>
              <w:jc w:val="center"/>
              <w:rPr>
                <w:rFonts w:ascii="Times New Roman" w:hAnsi="Times New Roman" w:cs="Times New Roman"/>
                <w:sz w:val="16"/>
                <w:szCs w:val="16"/>
                <w:lang w:val="ro-RO"/>
              </w:rPr>
            </w:pPr>
          </w:p>
        </w:tc>
        <w:tc>
          <w:tcPr>
            <w:tcW w:w="0" w:type="auto"/>
            <w:shd w:val="clear" w:color="auto" w:fill="auto"/>
          </w:tcPr>
          <w:p w:rsidR="00E87D4F" w:rsidRPr="00B53F96" w:rsidRDefault="00E87D4F" w:rsidP="00B53F96">
            <w:pPr>
              <w:spacing w:after="0"/>
              <w:jc w:val="center"/>
              <w:rPr>
                <w:rFonts w:ascii="Times New Roman" w:hAnsi="Times New Roman" w:cs="Times New Roman"/>
                <w:sz w:val="16"/>
                <w:szCs w:val="16"/>
                <w:lang w:val="ro-RO"/>
              </w:rPr>
            </w:pPr>
          </w:p>
        </w:tc>
      </w:tr>
      <w:tr w:rsidR="00753991" w:rsidRPr="00B53F96" w:rsidTr="008450FE">
        <w:tc>
          <w:tcPr>
            <w:tcW w:w="0" w:type="auto"/>
            <w:vMerge/>
            <w:shd w:val="clear" w:color="auto" w:fill="auto"/>
          </w:tcPr>
          <w:p w:rsidR="00E87D4F" w:rsidRPr="00B53F96" w:rsidRDefault="00E87D4F" w:rsidP="00B53F96">
            <w:pPr>
              <w:spacing w:after="0"/>
              <w:jc w:val="both"/>
              <w:rPr>
                <w:rFonts w:ascii="Times New Roman" w:hAnsi="Times New Roman" w:cs="Times New Roman"/>
                <w:sz w:val="16"/>
                <w:szCs w:val="16"/>
                <w:lang w:val="ro-RO"/>
              </w:rPr>
            </w:pPr>
          </w:p>
        </w:tc>
        <w:tc>
          <w:tcPr>
            <w:tcW w:w="0" w:type="auto"/>
            <w:shd w:val="clear" w:color="auto" w:fill="auto"/>
            <w:vAlign w:val="bottom"/>
          </w:tcPr>
          <w:p w:rsidR="00E87D4F" w:rsidRPr="00B53F96" w:rsidRDefault="00E87D4F" w:rsidP="00B53F96">
            <w:pPr>
              <w:spacing w:after="0"/>
              <w:rPr>
                <w:rFonts w:ascii="Times New Roman" w:hAnsi="Times New Roman" w:cs="Times New Roman"/>
                <w:sz w:val="16"/>
                <w:szCs w:val="16"/>
              </w:rPr>
            </w:pPr>
            <w:r w:rsidRPr="00B53F96">
              <w:rPr>
                <w:rFonts w:ascii="Times New Roman" w:hAnsi="Times New Roman" w:cs="Times New Roman"/>
                <w:sz w:val="16"/>
                <w:szCs w:val="16"/>
              </w:rPr>
              <w:t xml:space="preserve">Nu dispune de </w:t>
            </w:r>
            <w:r w:rsidR="0068779F" w:rsidRPr="00B53F96">
              <w:rPr>
                <w:rFonts w:ascii="Times New Roman" w:hAnsi="Times New Roman" w:cs="Times New Roman"/>
                <w:sz w:val="16"/>
                <w:szCs w:val="16"/>
              </w:rPr>
              <w:t xml:space="preserve">proiect </w:t>
            </w:r>
          </w:p>
        </w:tc>
        <w:tc>
          <w:tcPr>
            <w:tcW w:w="0" w:type="auto"/>
            <w:shd w:val="clear" w:color="auto" w:fill="auto"/>
            <w:vAlign w:val="bottom"/>
          </w:tcPr>
          <w:p w:rsidR="00E87D4F" w:rsidRPr="00B53F96" w:rsidRDefault="00E87D4F" w:rsidP="00B53F96">
            <w:pPr>
              <w:spacing w:after="0" w:line="200" w:lineRule="exact"/>
              <w:ind w:left="320"/>
              <w:jc w:val="center"/>
              <w:rPr>
                <w:rFonts w:ascii="Times New Roman" w:hAnsi="Times New Roman" w:cs="Times New Roman"/>
                <w:sz w:val="16"/>
                <w:szCs w:val="16"/>
                <w:lang w:val="ro-RO"/>
              </w:rPr>
            </w:pPr>
            <w:r w:rsidRPr="00B53F96">
              <w:rPr>
                <w:rStyle w:val="Bodytext210pt"/>
                <w:color w:val="auto"/>
                <w:sz w:val="16"/>
                <w:szCs w:val="16"/>
              </w:rPr>
              <w:t>5</w:t>
            </w:r>
          </w:p>
        </w:tc>
        <w:tc>
          <w:tcPr>
            <w:tcW w:w="0" w:type="auto"/>
            <w:shd w:val="clear" w:color="auto" w:fill="auto"/>
          </w:tcPr>
          <w:p w:rsidR="00E87D4F" w:rsidRPr="00B53F96" w:rsidRDefault="00E87D4F" w:rsidP="00B53F96">
            <w:pPr>
              <w:spacing w:after="0"/>
              <w:jc w:val="center"/>
              <w:rPr>
                <w:rFonts w:ascii="Times New Roman" w:hAnsi="Times New Roman" w:cs="Times New Roman"/>
                <w:sz w:val="16"/>
                <w:szCs w:val="16"/>
                <w:lang w:val="ro-RO"/>
              </w:rPr>
            </w:pPr>
          </w:p>
        </w:tc>
        <w:tc>
          <w:tcPr>
            <w:tcW w:w="0" w:type="auto"/>
            <w:shd w:val="clear" w:color="auto" w:fill="auto"/>
          </w:tcPr>
          <w:p w:rsidR="00E87D4F" w:rsidRPr="00B53F96" w:rsidRDefault="00E87D4F" w:rsidP="00B53F96">
            <w:pPr>
              <w:spacing w:after="0"/>
              <w:jc w:val="center"/>
              <w:rPr>
                <w:rFonts w:ascii="Times New Roman" w:hAnsi="Times New Roman" w:cs="Times New Roman"/>
                <w:sz w:val="16"/>
                <w:szCs w:val="16"/>
                <w:lang w:val="ro-RO"/>
              </w:rPr>
            </w:pPr>
          </w:p>
        </w:tc>
      </w:tr>
      <w:tr w:rsidR="00753991" w:rsidRPr="00B53F96" w:rsidTr="008450FE">
        <w:tc>
          <w:tcPr>
            <w:tcW w:w="0" w:type="auto"/>
            <w:shd w:val="clear" w:color="auto" w:fill="auto"/>
          </w:tcPr>
          <w:p w:rsidR="00487885" w:rsidRPr="00B53F96" w:rsidRDefault="00487885" w:rsidP="00B53F96">
            <w:pPr>
              <w:spacing w:after="0"/>
              <w:jc w:val="both"/>
              <w:rPr>
                <w:rFonts w:ascii="Times New Roman" w:hAnsi="Times New Roman" w:cs="Times New Roman"/>
                <w:b/>
                <w:sz w:val="16"/>
                <w:szCs w:val="16"/>
                <w:lang w:val="ro-RO"/>
              </w:rPr>
            </w:pPr>
          </w:p>
        </w:tc>
        <w:tc>
          <w:tcPr>
            <w:tcW w:w="0" w:type="auto"/>
            <w:shd w:val="clear" w:color="auto" w:fill="auto"/>
            <w:vAlign w:val="center"/>
          </w:tcPr>
          <w:p w:rsidR="00487885" w:rsidRPr="00B53F96" w:rsidRDefault="00487885" w:rsidP="00B53F96">
            <w:pPr>
              <w:spacing w:after="0" w:line="200" w:lineRule="exact"/>
              <w:jc w:val="both"/>
              <w:rPr>
                <w:rFonts w:ascii="Times New Roman" w:hAnsi="Times New Roman" w:cs="Times New Roman"/>
                <w:sz w:val="16"/>
                <w:szCs w:val="16"/>
                <w:lang w:val="ro-RO"/>
              </w:rPr>
            </w:pPr>
            <w:r w:rsidRPr="00B53F96">
              <w:rPr>
                <w:rStyle w:val="Bodytext210ptBold"/>
                <w:color w:val="auto"/>
                <w:sz w:val="16"/>
                <w:szCs w:val="16"/>
              </w:rPr>
              <w:t>Punctajul total maxim</w:t>
            </w:r>
          </w:p>
        </w:tc>
        <w:tc>
          <w:tcPr>
            <w:tcW w:w="0" w:type="auto"/>
            <w:shd w:val="clear" w:color="auto" w:fill="auto"/>
            <w:vAlign w:val="bottom"/>
          </w:tcPr>
          <w:p w:rsidR="00487885" w:rsidRPr="00B53F96" w:rsidRDefault="000C6509" w:rsidP="00B53F96">
            <w:pPr>
              <w:spacing w:after="0" w:line="200" w:lineRule="exact"/>
              <w:ind w:left="320"/>
              <w:jc w:val="center"/>
              <w:rPr>
                <w:rFonts w:ascii="Times New Roman" w:hAnsi="Times New Roman" w:cs="Times New Roman"/>
                <w:sz w:val="16"/>
                <w:szCs w:val="16"/>
                <w:lang w:val="ro-RO"/>
              </w:rPr>
            </w:pPr>
            <w:r w:rsidRPr="00B53F96">
              <w:rPr>
                <w:rStyle w:val="Bodytext210ptBold"/>
                <w:color w:val="auto"/>
                <w:sz w:val="16"/>
                <w:szCs w:val="16"/>
              </w:rPr>
              <w:t>155</w:t>
            </w:r>
          </w:p>
        </w:tc>
        <w:tc>
          <w:tcPr>
            <w:tcW w:w="0" w:type="auto"/>
            <w:shd w:val="clear" w:color="auto" w:fill="auto"/>
            <w:vAlign w:val="bottom"/>
          </w:tcPr>
          <w:p w:rsidR="00487885" w:rsidRPr="00B53F96" w:rsidRDefault="00487885" w:rsidP="00B53F96">
            <w:pPr>
              <w:spacing w:after="0" w:line="200" w:lineRule="exact"/>
              <w:jc w:val="center"/>
              <w:rPr>
                <w:rFonts w:ascii="Times New Roman" w:hAnsi="Times New Roman" w:cs="Times New Roman"/>
                <w:sz w:val="16"/>
                <w:szCs w:val="16"/>
                <w:lang w:val="ro-RO"/>
              </w:rPr>
            </w:pPr>
            <w:r w:rsidRPr="00B53F96">
              <w:rPr>
                <w:rStyle w:val="Bodytext210ptBold"/>
                <w:color w:val="auto"/>
                <w:sz w:val="16"/>
                <w:szCs w:val="16"/>
              </w:rPr>
              <w:t>100</w:t>
            </w:r>
          </w:p>
        </w:tc>
        <w:tc>
          <w:tcPr>
            <w:tcW w:w="0" w:type="auto"/>
            <w:shd w:val="clear" w:color="auto" w:fill="auto"/>
          </w:tcPr>
          <w:p w:rsidR="00487885" w:rsidRPr="00B53F96" w:rsidRDefault="00487885" w:rsidP="00B53F96">
            <w:pPr>
              <w:spacing w:after="0"/>
              <w:jc w:val="center"/>
              <w:rPr>
                <w:rFonts w:ascii="Times New Roman" w:hAnsi="Times New Roman" w:cs="Times New Roman"/>
                <w:sz w:val="16"/>
                <w:szCs w:val="16"/>
                <w:lang w:val="ro-RO"/>
              </w:rPr>
            </w:pPr>
          </w:p>
        </w:tc>
      </w:tr>
      <w:tr w:rsidR="00487885" w:rsidRPr="00B53F96" w:rsidTr="008450FE">
        <w:tc>
          <w:tcPr>
            <w:tcW w:w="0" w:type="auto"/>
            <w:shd w:val="clear" w:color="auto" w:fill="auto"/>
          </w:tcPr>
          <w:p w:rsidR="00487885" w:rsidRPr="00B53F96" w:rsidRDefault="00487885" w:rsidP="00B53F96">
            <w:pPr>
              <w:spacing w:after="0"/>
              <w:jc w:val="both"/>
              <w:rPr>
                <w:rFonts w:ascii="Times New Roman" w:hAnsi="Times New Roman" w:cs="Times New Roman"/>
                <w:b/>
                <w:sz w:val="16"/>
                <w:szCs w:val="16"/>
                <w:lang w:val="ro-RO"/>
              </w:rPr>
            </w:pPr>
          </w:p>
        </w:tc>
        <w:tc>
          <w:tcPr>
            <w:tcW w:w="0" w:type="auto"/>
            <w:shd w:val="clear" w:color="auto" w:fill="auto"/>
            <w:vAlign w:val="bottom"/>
          </w:tcPr>
          <w:p w:rsidR="00487885" w:rsidRPr="00B53F96" w:rsidRDefault="00487885" w:rsidP="00B53F96">
            <w:pPr>
              <w:spacing w:after="0" w:line="200" w:lineRule="exact"/>
              <w:jc w:val="both"/>
              <w:rPr>
                <w:rFonts w:ascii="Times New Roman" w:hAnsi="Times New Roman" w:cs="Times New Roman"/>
                <w:sz w:val="16"/>
                <w:szCs w:val="16"/>
                <w:lang w:val="ro-RO"/>
              </w:rPr>
            </w:pPr>
            <w:r w:rsidRPr="00B53F96">
              <w:rPr>
                <w:rStyle w:val="Bodytext210ptBold"/>
                <w:color w:val="auto"/>
                <w:sz w:val="16"/>
                <w:szCs w:val="16"/>
              </w:rPr>
              <w:t>Punctajul minim necesar</w:t>
            </w:r>
          </w:p>
        </w:tc>
        <w:tc>
          <w:tcPr>
            <w:tcW w:w="0" w:type="auto"/>
            <w:shd w:val="clear" w:color="auto" w:fill="auto"/>
            <w:vAlign w:val="bottom"/>
          </w:tcPr>
          <w:p w:rsidR="00487885" w:rsidRPr="00B53F96" w:rsidRDefault="00B53F96" w:rsidP="00B53F96">
            <w:pPr>
              <w:spacing w:after="0" w:line="200" w:lineRule="exact"/>
              <w:jc w:val="center"/>
              <w:rPr>
                <w:rFonts w:ascii="Times New Roman" w:hAnsi="Times New Roman" w:cs="Times New Roman"/>
                <w:sz w:val="16"/>
                <w:szCs w:val="16"/>
                <w:lang w:val="ro-RO"/>
              </w:rPr>
            </w:pPr>
            <w:r>
              <w:rPr>
                <w:rStyle w:val="Bodytext210ptBold"/>
                <w:color w:val="auto"/>
                <w:sz w:val="16"/>
                <w:szCs w:val="16"/>
              </w:rPr>
              <w:t xml:space="preserve">       </w:t>
            </w:r>
            <w:r w:rsidR="00487885" w:rsidRPr="00B53F96">
              <w:rPr>
                <w:rStyle w:val="Bodytext210ptBold"/>
                <w:color w:val="auto"/>
                <w:sz w:val="16"/>
                <w:szCs w:val="16"/>
              </w:rPr>
              <w:t>70</w:t>
            </w:r>
          </w:p>
        </w:tc>
        <w:tc>
          <w:tcPr>
            <w:tcW w:w="0" w:type="auto"/>
            <w:shd w:val="clear" w:color="auto" w:fill="auto"/>
          </w:tcPr>
          <w:p w:rsidR="00487885" w:rsidRPr="00B53F96" w:rsidRDefault="00487885" w:rsidP="00B53F96">
            <w:pPr>
              <w:spacing w:after="0"/>
              <w:jc w:val="center"/>
              <w:rPr>
                <w:rFonts w:ascii="Times New Roman" w:hAnsi="Times New Roman" w:cs="Times New Roman"/>
                <w:sz w:val="16"/>
                <w:szCs w:val="16"/>
                <w:lang w:val="ro-RO"/>
              </w:rPr>
            </w:pPr>
          </w:p>
        </w:tc>
        <w:tc>
          <w:tcPr>
            <w:tcW w:w="0" w:type="auto"/>
            <w:shd w:val="clear" w:color="auto" w:fill="auto"/>
          </w:tcPr>
          <w:p w:rsidR="00487885" w:rsidRPr="00B53F96" w:rsidRDefault="00487885" w:rsidP="00B53F96">
            <w:pPr>
              <w:spacing w:after="0"/>
              <w:jc w:val="center"/>
              <w:rPr>
                <w:rFonts w:ascii="Times New Roman" w:hAnsi="Times New Roman" w:cs="Times New Roman"/>
                <w:sz w:val="16"/>
                <w:szCs w:val="16"/>
                <w:lang w:val="ro-RO"/>
              </w:rPr>
            </w:pPr>
          </w:p>
        </w:tc>
      </w:tr>
    </w:tbl>
    <w:p w:rsidR="001144B0" w:rsidRPr="00B53F96" w:rsidRDefault="001144B0" w:rsidP="00B53F96">
      <w:pPr>
        <w:spacing w:after="0"/>
        <w:jc w:val="both"/>
        <w:rPr>
          <w:rFonts w:ascii="Times New Roman" w:hAnsi="Times New Roman" w:cs="Times New Roman"/>
          <w:sz w:val="28"/>
          <w:szCs w:val="28"/>
          <w:lang w:val="ro-RO"/>
        </w:rPr>
      </w:pPr>
    </w:p>
    <w:p w:rsidR="00BD78D2" w:rsidRPr="00B53F96" w:rsidRDefault="00BD78D2" w:rsidP="00B53F96">
      <w:pPr>
        <w:spacing w:after="0"/>
        <w:jc w:val="both"/>
        <w:rPr>
          <w:rFonts w:ascii="Times New Roman" w:hAnsi="Times New Roman" w:cs="Times New Roman"/>
          <w:sz w:val="28"/>
          <w:szCs w:val="28"/>
          <w:lang w:val="ro-RO"/>
        </w:rPr>
      </w:pPr>
    </w:p>
    <w:sectPr w:rsidR="00BD78D2" w:rsidRPr="00B53F96" w:rsidSect="007B7377">
      <w:headerReference w:type="even" r:id="rId8"/>
      <w:headerReference w:type="default" r:id="rId9"/>
      <w:footerReference w:type="even" r:id="rId10"/>
      <w:footerReference w:type="default" r:id="rId11"/>
      <w:headerReference w:type="first" r:id="rId12"/>
      <w:footerReference w:type="first" r:id="rId13"/>
      <w:pgSz w:w="11906" w:h="16838"/>
      <w:pgMar w:top="567" w:right="566" w:bottom="42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DB0" w:rsidRDefault="00315DB0" w:rsidP="00AA4BB1">
      <w:pPr>
        <w:spacing w:after="0" w:line="240" w:lineRule="auto"/>
      </w:pPr>
      <w:r>
        <w:separator/>
      </w:r>
    </w:p>
  </w:endnote>
  <w:endnote w:type="continuationSeparator" w:id="1">
    <w:p w:rsidR="00315DB0" w:rsidRDefault="00315DB0" w:rsidP="00AA4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8A0" w:rsidRDefault="007458A0">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8A0" w:rsidRDefault="007458A0">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8A0" w:rsidRDefault="007458A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DB0" w:rsidRDefault="00315DB0" w:rsidP="00AA4BB1">
      <w:pPr>
        <w:spacing w:after="0" w:line="240" w:lineRule="auto"/>
      </w:pPr>
      <w:r>
        <w:separator/>
      </w:r>
    </w:p>
  </w:footnote>
  <w:footnote w:type="continuationSeparator" w:id="1">
    <w:p w:rsidR="00315DB0" w:rsidRDefault="00315DB0" w:rsidP="00AA4B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8A0" w:rsidRDefault="007458A0">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8A0" w:rsidRDefault="007458A0">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8A0" w:rsidRDefault="007458A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D38A9"/>
    <w:multiLevelType w:val="hybridMultilevel"/>
    <w:tmpl w:val="51D4A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676EBD"/>
    <w:multiLevelType w:val="hybridMultilevel"/>
    <w:tmpl w:val="55842A90"/>
    <w:lvl w:ilvl="0" w:tplc="5C1E7F9E">
      <w:start w:val="1"/>
      <w:numFmt w:val="bullet"/>
      <w:lvlText w:val="-"/>
      <w:lvlJc w:val="left"/>
      <w:pPr>
        <w:ind w:left="1080" w:hanging="360"/>
      </w:pPr>
      <w:rPr>
        <w:rFonts w:ascii="Times New Roman" w:eastAsiaTheme="minorEastAsia" w:hAnsi="Times New Roman" w:cs="Times New Roman" w:hint="default"/>
        <w:i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CBD4E2F"/>
    <w:multiLevelType w:val="hybridMultilevel"/>
    <w:tmpl w:val="9E84AB58"/>
    <w:lvl w:ilvl="0" w:tplc="DB20F24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67FEE"/>
    <w:multiLevelType w:val="hybridMultilevel"/>
    <w:tmpl w:val="4A588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2C3DF0"/>
    <w:multiLevelType w:val="hybridMultilevel"/>
    <w:tmpl w:val="A164ED82"/>
    <w:lvl w:ilvl="0" w:tplc="62943F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05B2173"/>
    <w:multiLevelType w:val="multilevel"/>
    <w:tmpl w:val="EF787F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A51CAD"/>
    <w:multiLevelType w:val="hybridMultilevel"/>
    <w:tmpl w:val="6B5892CC"/>
    <w:lvl w:ilvl="0" w:tplc="423694EA">
      <w:start w:val="1"/>
      <w:numFmt w:val="lowerLetter"/>
      <w:lvlText w:val="%1)"/>
      <w:lvlJc w:val="left"/>
      <w:pPr>
        <w:ind w:left="1340" w:hanging="360"/>
      </w:pPr>
      <w:rPr>
        <w:rFonts w:hint="default"/>
        <w:b w:val="0"/>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7">
    <w:nsid w:val="11B20714"/>
    <w:multiLevelType w:val="multilevel"/>
    <w:tmpl w:val="72B88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B32EB1"/>
    <w:multiLevelType w:val="hybridMultilevel"/>
    <w:tmpl w:val="C16CD9B2"/>
    <w:lvl w:ilvl="0" w:tplc="FB2EDAEC">
      <w:start w:val="11"/>
      <w:numFmt w:val="decimal"/>
      <w:lvlText w:val="%1."/>
      <w:lvlJc w:val="left"/>
      <w:pPr>
        <w:ind w:left="943"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D6457B"/>
    <w:multiLevelType w:val="multilevel"/>
    <w:tmpl w:val="763E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A530C9"/>
    <w:multiLevelType w:val="hybridMultilevel"/>
    <w:tmpl w:val="BD7CD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3B1998"/>
    <w:multiLevelType w:val="hybridMultilevel"/>
    <w:tmpl w:val="33CED1CE"/>
    <w:lvl w:ilvl="0" w:tplc="D56AC8A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2">
    <w:nsid w:val="1D51599F"/>
    <w:multiLevelType w:val="multilevel"/>
    <w:tmpl w:val="C8727C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991745"/>
    <w:multiLevelType w:val="hybridMultilevel"/>
    <w:tmpl w:val="CEA415EC"/>
    <w:lvl w:ilvl="0" w:tplc="91E8D8A4">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24E63979"/>
    <w:multiLevelType w:val="multilevel"/>
    <w:tmpl w:val="2340AB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4A15F2"/>
    <w:multiLevelType w:val="hybridMultilevel"/>
    <w:tmpl w:val="9D020246"/>
    <w:lvl w:ilvl="0" w:tplc="5A8E559C">
      <w:start w:val="1"/>
      <w:numFmt w:val="decimal"/>
      <w:lvlText w:val="%1)"/>
      <w:lvlJc w:val="left"/>
      <w:pPr>
        <w:ind w:left="928"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16">
    <w:nsid w:val="311E1AFB"/>
    <w:multiLevelType w:val="multilevel"/>
    <w:tmpl w:val="698CB6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9D6CF1"/>
    <w:multiLevelType w:val="multilevel"/>
    <w:tmpl w:val="599074A6"/>
    <w:lvl w:ilvl="0">
      <w:start w:val="1"/>
      <w:numFmt w:val="decimal"/>
      <w:lvlText w:val="%1."/>
      <w:lvlJc w:val="left"/>
      <w:rPr>
        <w:rFonts w:ascii="Times New Roman" w:eastAsia="Times New Roman" w:hAnsi="Times New Roman" w:cs="Calibri"/>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775382"/>
    <w:multiLevelType w:val="multilevel"/>
    <w:tmpl w:val="F7BA4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D64B46"/>
    <w:multiLevelType w:val="multilevel"/>
    <w:tmpl w:val="599074A6"/>
    <w:lvl w:ilvl="0">
      <w:start w:val="1"/>
      <w:numFmt w:val="decimal"/>
      <w:lvlText w:val="%1."/>
      <w:lvlJc w:val="left"/>
      <w:rPr>
        <w:rFonts w:ascii="Times New Roman" w:eastAsia="Times New Roman" w:hAnsi="Times New Roman" w:cs="Calibri"/>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773930"/>
    <w:multiLevelType w:val="multilevel"/>
    <w:tmpl w:val="4DC86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046DE2"/>
    <w:multiLevelType w:val="multilevel"/>
    <w:tmpl w:val="83A266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2C5F57"/>
    <w:multiLevelType w:val="multilevel"/>
    <w:tmpl w:val="947AB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535F60"/>
    <w:multiLevelType w:val="multilevel"/>
    <w:tmpl w:val="3D847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FE0DBF"/>
    <w:multiLevelType w:val="multilevel"/>
    <w:tmpl w:val="1A9294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3373BB"/>
    <w:multiLevelType w:val="multilevel"/>
    <w:tmpl w:val="33384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7B4335"/>
    <w:multiLevelType w:val="multilevel"/>
    <w:tmpl w:val="39723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3F7EE2"/>
    <w:multiLevelType w:val="multilevel"/>
    <w:tmpl w:val="DE7A7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BD7A90"/>
    <w:multiLevelType w:val="hybridMultilevel"/>
    <w:tmpl w:val="FBBC14B4"/>
    <w:lvl w:ilvl="0" w:tplc="B3065C78">
      <w:start w:val="1"/>
      <w:numFmt w:val="lowerLetter"/>
      <w:lvlText w:val="%1)"/>
      <w:lvlJc w:val="left"/>
      <w:pPr>
        <w:ind w:left="1146"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nsid w:val="666B6C64"/>
    <w:multiLevelType w:val="multilevel"/>
    <w:tmpl w:val="FCEED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B56425"/>
    <w:multiLevelType w:val="hybridMultilevel"/>
    <w:tmpl w:val="6E0AEF30"/>
    <w:lvl w:ilvl="0" w:tplc="5C1E7F9E">
      <w:start w:val="1"/>
      <w:numFmt w:val="bullet"/>
      <w:lvlText w:val="-"/>
      <w:lvlJc w:val="left"/>
      <w:pPr>
        <w:ind w:left="1080" w:hanging="360"/>
      </w:pPr>
      <w:rPr>
        <w:rFonts w:ascii="Times New Roman" w:eastAsiaTheme="minorEastAsia" w:hAnsi="Times New Roman" w:cs="Times New Roman" w:hint="default"/>
        <w:i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C984AE8"/>
    <w:multiLevelType w:val="multilevel"/>
    <w:tmpl w:val="F62E0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423CA1"/>
    <w:multiLevelType w:val="hybridMultilevel"/>
    <w:tmpl w:val="575AA0CE"/>
    <w:lvl w:ilvl="0" w:tplc="9EB4DFFC">
      <w:start w:val="5"/>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nsid w:val="73123B54"/>
    <w:multiLevelType w:val="multilevel"/>
    <w:tmpl w:val="80328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M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2E7574"/>
    <w:multiLevelType w:val="hybridMultilevel"/>
    <w:tmpl w:val="BD7CD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7"/>
  </w:num>
  <w:num w:numId="3">
    <w:abstractNumId w:val="33"/>
  </w:num>
  <w:num w:numId="4">
    <w:abstractNumId w:val="21"/>
  </w:num>
  <w:num w:numId="5">
    <w:abstractNumId w:val="18"/>
  </w:num>
  <w:num w:numId="6">
    <w:abstractNumId w:val="12"/>
  </w:num>
  <w:num w:numId="7">
    <w:abstractNumId w:val="7"/>
  </w:num>
  <w:num w:numId="8">
    <w:abstractNumId w:val="31"/>
  </w:num>
  <w:num w:numId="9">
    <w:abstractNumId w:val="27"/>
  </w:num>
  <w:num w:numId="10">
    <w:abstractNumId w:val="16"/>
  </w:num>
  <w:num w:numId="11">
    <w:abstractNumId w:val="24"/>
  </w:num>
  <w:num w:numId="12">
    <w:abstractNumId w:val="29"/>
  </w:num>
  <w:num w:numId="13">
    <w:abstractNumId w:val="23"/>
  </w:num>
  <w:num w:numId="14">
    <w:abstractNumId w:val="26"/>
  </w:num>
  <w:num w:numId="15">
    <w:abstractNumId w:val="25"/>
  </w:num>
  <w:num w:numId="16">
    <w:abstractNumId w:val="20"/>
  </w:num>
  <w:num w:numId="17">
    <w:abstractNumId w:val="9"/>
  </w:num>
  <w:num w:numId="18">
    <w:abstractNumId w:val="5"/>
  </w:num>
  <w:num w:numId="19">
    <w:abstractNumId w:val="14"/>
  </w:num>
  <w:num w:numId="20">
    <w:abstractNumId w:val="22"/>
  </w:num>
  <w:num w:numId="21">
    <w:abstractNumId w:val="15"/>
  </w:num>
  <w:num w:numId="22">
    <w:abstractNumId w:val="4"/>
  </w:num>
  <w:num w:numId="23">
    <w:abstractNumId w:val="28"/>
  </w:num>
  <w:num w:numId="24">
    <w:abstractNumId w:val="13"/>
  </w:num>
  <w:num w:numId="25">
    <w:abstractNumId w:val="6"/>
  </w:num>
  <w:num w:numId="26">
    <w:abstractNumId w:val="34"/>
  </w:num>
  <w:num w:numId="27">
    <w:abstractNumId w:val="30"/>
  </w:num>
  <w:num w:numId="28">
    <w:abstractNumId w:val="1"/>
  </w:num>
  <w:num w:numId="29">
    <w:abstractNumId w:val="10"/>
  </w:num>
  <w:num w:numId="30">
    <w:abstractNumId w:val="19"/>
  </w:num>
  <w:num w:numId="31">
    <w:abstractNumId w:val="8"/>
  </w:num>
  <w:num w:numId="32">
    <w:abstractNumId w:val="2"/>
  </w:num>
  <w:num w:numId="33">
    <w:abstractNumId w:val="32"/>
  </w:num>
  <w:num w:numId="34">
    <w:abstractNumId w:val="3"/>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08"/>
  <w:doNotHyphenateCaps/>
  <w:drawingGridHorizontalSpacing w:val="110"/>
  <w:displayHorizontalDrawingGridEvery w:val="2"/>
  <w:characterSpacingControl w:val="doNotCompress"/>
  <w:doNotValidateAgainstSchema/>
  <w:doNotDemarcateInvalidXml/>
  <w:hdrShapeDefaults>
    <o:shapedefaults v:ext="edit" spidmax="17410"/>
  </w:hdrShapeDefaults>
  <w:footnotePr>
    <w:footnote w:id="0"/>
    <w:footnote w:id="1"/>
  </w:footnotePr>
  <w:endnotePr>
    <w:endnote w:id="0"/>
    <w:endnote w:id="1"/>
  </w:endnotePr>
  <w:compat/>
  <w:rsids>
    <w:rsidRoot w:val="004D0DA5"/>
    <w:rsid w:val="000029F4"/>
    <w:rsid w:val="00003E79"/>
    <w:rsid w:val="00011675"/>
    <w:rsid w:val="00012699"/>
    <w:rsid w:val="00012E99"/>
    <w:rsid w:val="00013759"/>
    <w:rsid w:val="0001731E"/>
    <w:rsid w:val="0003540E"/>
    <w:rsid w:val="00036AE4"/>
    <w:rsid w:val="000501AD"/>
    <w:rsid w:val="00061102"/>
    <w:rsid w:val="000670D8"/>
    <w:rsid w:val="0007225E"/>
    <w:rsid w:val="00075DC4"/>
    <w:rsid w:val="000975A4"/>
    <w:rsid w:val="000A3CC3"/>
    <w:rsid w:val="000A6BC3"/>
    <w:rsid w:val="000C6509"/>
    <w:rsid w:val="000D4926"/>
    <w:rsid w:val="000D7ECA"/>
    <w:rsid w:val="000E0448"/>
    <w:rsid w:val="000E7D02"/>
    <w:rsid w:val="000F0995"/>
    <w:rsid w:val="000F503C"/>
    <w:rsid w:val="001068F3"/>
    <w:rsid w:val="001144B0"/>
    <w:rsid w:val="00114F42"/>
    <w:rsid w:val="00121B81"/>
    <w:rsid w:val="00124486"/>
    <w:rsid w:val="00126FD4"/>
    <w:rsid w:val="00131C6A"/>
    <w:rsid w:val="00134323"/>
    <w:rsid w:val="001503E2"/>
    <w:rsid w:val="00151ECA"/>
    <w:rsid w:val="00156F5A"/>
    <w:rsid w:val="001672C6"/>
    <w:rsid w:val="00176FDE"/>
    <w:rsid w:val="001818A0"/>
    <w:rsid w:val="00182E88"/>
    <w:rsid w:val="00197731"/>
    <w:rsid w:val="001A0880"/>
    <w:rsid w:val="001A2582"/>
    <w:rsid w:val="001A5E0E"/>
    <w:rsid w:val="001A7747"/>
    <w:rsid w:val="001B4C68"/>
    <w:rsid w:val="001B4C7C"/>
    <w:rsid w:val="001C1694"/>
    <w:rsid w:val="001D7DBF"/>
    <w:rsid w:val="001D7F59"/>
    <w:rsid w:val="001E1318"/>
    <w:rsid w:val="001F541B"/>
    <w:rsid w:val="00200280"/>
    <w:rsid w:val="002028C9"/>
    <w:rsid w:val="0020569F"/>
    <w:rsid w:val="00214AF8"/>
    <w:rsid w:val="00215F0E"/>
    <w:rsid w:val="0021674C"/>
    <w:rsid w:val="00222DAB"/>
    <w:rsid w:val="002261E5"/>
    <w:rsid w:val="00241E0E"/>
    <w:rsid w:val="00246D9C"/>
    <w:rsid w:val="00252AC9"/>
    <w:rsid w:val="00261E11"/>
    <w:rsid w:val="00263EF5"/>
    <w:rsid w:val="002701A8"/>
    <w:rsid w:val="0027437D"/>
    <w:rsid w:val="002927CE"/>
    <w:rsid w:val="002A0D78"/>
    <w:rsid w:val="002B5ACB"/>
    <w:rsid w:val="002D183C"/>
    <w:rsid w:val="002D20EC"/>
    <w:rsid w:val="002F02E7"/>
    <w:rsid w:val="002F407F"/>
    <w:rsid w:val="002F5061"/>
    <w:rsid w:val="00300DED"/>
    <w:rsid w:val="00315DB0"/>
    <w:rsid w:val="0033343B"/>
    <w:rsid w:val="00336488"/>
    <w:rsid w:val="00342BD5"/>
    <w:rsid w:val="00357A01"/>
    <w:rsid w:val="0036478C"/>
    <w:rsid w:val="0036764D"/>
    <w:rsid w:val="003677F5"/>
    <w:rsid w:val="00367FF5"/>
    <w:rsid w:val="003711A8"/>
    <w:rsid w:val="00372D9A"/>
    <w:rsid w:val="00373E88"/>
    <w:rsid w:val="00380D7B"/>
    <w:rsid w:val="0039422D"/>
    <w:rsid w:val="00395A8A"/>
    <w:rsid w:val="003A6B37"/>
    <w:rsid w:val="003B0168"/>
    <w:rsid w:val="003B101F"/>
    <w:rsid w:val="003B76DD"/>
    <w:rsid w:val="003C1FD2"/>
    <w:rsid w:val="003D452F"/>
    <w:rsid w:val="003D59FC"/>
    <w:rsid w:val="003E1A77"/>
    <w:rsid w:val="003E32A7"/>
    <w:rsid w:val="003E5A5A"/>
    <w:rsid w:val="0040133B"/>
    <w:rsid w:val="00403372"/>
    <w:rsid w:val="004048D0"/>
    <w:rsid w:val="0041015D"/>
    <w:rsid w:val="00432A99"/>
    <w:rsid w:val="004466C9"/>
    <w:rsid w:val="00447922"/>
    <w:rsid w:val="004533AA"/>
    <w:rsid w:val="00461425"/>
    <w:rsid w:val="0047125E"/>
    <w:rsid w:val="00487885"/>
    <w:rsid w:val="004A76AF"/>
    <w:rsid w:val="004C017B"/>
    <w:rsid w:val="004C11FC"/>
    <w:rsid w:val="004C7233"/>
    <w:rsid w:val="004D0A3D"/>
    <w:rsid w:val="004D0DA5"/>
    <w:rsid w:val="004D18B4"/>
    <w:rsid w:val="004D2250"/>
    <w:rsid w:val="004D3FE0"/>
    <w:rsid w:val="004D6A1E"/>
    <w:rsid w:val="004D6C8C"/>
    <w:rsid w:val="004E0075"/>
    <w:rsid w:val="004F2475"/>
    <w:rsid w:val="004F5D7F"/>
    <w:rsid w:val="00506618"/>
    <w:rsid w:val="0051331C"/>
    <w:rsid w:val="005146AB"/>
    <w:rsid w:val="00521CBB"/>
    <w:rsid w:val="00530546"/>
    <w:rsid w:val="0053177C"/>
    <w:rsid w:val="0055599A"/>
    <w:rsid w:val="005655D2"/>
    <w:rsid w:val="00571B30"/>
    <w:rsid w:val="00573C48"/>
    <w:rsid w:val="005759F2"/>
    <w:rsid w:val="0058459E"/>
    <w:rsid w:val="0058495A"/>
    <w:rsid w:val="005879D6"/>
    <w:rsid w:val="00596F22"/>
    <w:rsid w:val="005A4F24"/>
    <w:rsid w:val="005A50D2"/>
    <w:rsid w:val="005A682B"/>
    <w:rsid w:val="005C7C29"/>
    <w:rsid w:val="005D3461"/>
    <w:rsid w:val="005D6FCD"/>
    <w:rsid w:val="005E1B12"/>
    <w:rsid w:val="005E415B"/>
    <w:rsid w:val="005E60EB"/>
    <w:rsid w:val="005F2535"/>
    <w:rsid w:val="005F602F"/>
    <w:rsid w:val="005F6939"/>
    <w:rsid w:val="005F6C48"/>
    <w:rsid w:val="00641D4E"/>
    <w:rsid w:val="00650238"/>
    <w:rsid w:val="00654CAB"/>
    <w:rsid w:val="00664738"/>
    <w:rsid w:val="006706A0"/>
    <w:rsid w:val="00675D51"/>
    <w:rsid w:val="0068779F"/>
    <w:rsid w:val="00696F3C"/>
    <w:rsid w:val="006A48D6"/>
    <w:rsid w:val="006B0D50"/>
    <w:rsid w:val="006B5754"/>
    <w:rsid w:val="006C511D"/>
    <w:rsid w:val="006C5BCB"/>
    <w:rsid w:val="006C6F36"/>
    <w:rsid w:val="006D0687"/>
    <w:rsid w:val="006D6C93"/>
    <w:rsid w:val="006F1126"/>
    <w:rsid w:val="006F4E08"/>
    <w:rsid w:val="00703992"/>
    <w:rsid w:val="00707BF2"/>
    <w:rsid w:val="007145B9"/>
    <w:rsid w:val="00715C71"/>
    <w:rsid w:val="00722188"/>
    <w:rsid w:val="00726E22"/>
    <w:rsid w:val="00735C9C"/>
    <w:rsid w:val="007408A9"/>
    <w:rsid w:val="00741149"/>
    <w:rsid w:val="007458A0"/>
    <w:rsid w:val="00753991"/>
    <w:rsid w:val="007604B9"/>
    <w:rsid w:val="00762CC4"/>
    <w:rsid w:val="0076322B"/>
    <w:rsid w:val="007637B1"/>
    <w:rsid w:val="007638B3"/>
    <w:rsid w:val="00763BE2"/>
    <w:rsid w:val="00773A24"/>
    <w:rsid w:val="007A15EC"/>
    <w:rsid w:val="007B1CF2"/>
    <w:rsid w:val="007B5CE5"/>
    <w:rsid w:val="007B7377"/>
    <w:rsid w:val="007C1592"/>
    <w:rsid w:val="007C4132"/>
    <w:rsid w:val="007D0CF0"/>
    <w:rsid w:val="007D4F33"/>
    <w:rsid w:val="007E326C"/>
    <w:rsid w:val="007E73AE"/>
    <w:rsid w:val="007F55CE"/>
    <w:rsid w:val="0081162A"/>
    <w:rsid w:val="00820FEE"/>
    <w:rsid w:val="00837645"/>
    <w:rsid w:val="008408E4"/>
    <w:rsid w:val="008450FE"/>
    <w:rsid w:val="00855F23"/>
    <w:rsid w:val="00857ED1"/>
    <w:rsid w:val="0088496A"/>
    <w:rsid w:val="00884C58"/>
    <w:rsid w:val="0089561F"/>
    <w:rsid w:val="008A4C0F"/>
    <w:rsid w:val="008B68FC"/>
    <w:rsid w:val="008C64F0"/>
    <w:rsid w:val="008D0FAA"/>
    <w:rsid w:val="008D249C"/>
    <w:rsid w:val="008D3466"/>
    <w:rsid w:val="008D4615"/>
    <w:rsid w:val="008E5333"/>
    <w:rsid w:val="008F5EFB"/>
    <w:rsid w:val="008F7852"/>
    <w:rsid w:val="00901E20"/>
    <w:rsid w:val="0090276E"/>
    <w:rsid w:val="009276A0"/>
    <w:rsid w:val="009432EB"/>
    <w:rsid w:val="009567F6"/>
    <w:rsid w:val="0096606A"/>
    <w:rsid w:val="00970574"/>
    <w:rsid w:val="009715EE"/>
    <w:rsid w:val="00974A6C"/>
    <w:rsid w:val="009762FA"/>
    <w:rsid w:val="009800BD"/>
    <w:rsid w:val="009A30B4"/>
    <w:rsid w:val="009A408F"/>
    <w:rsid w:val="009A4846"/>
    <w:rsid w:val="009B1131"/>
    <w:rsid w:val="009B3884"/>
    <w:rsid w:val="009C4FA9"/>
    <w:rsid w:val="009C51F3"/>
    <w:rsid w:val="009E7A2C"/>
    <w:rsid w:val="009F3A21"/>
    <w:rsid w:val="009F428E"/>
    <w:rsid w:val="00A10091"/>
    <w:rsid w:val="00A13FD8"/>
    <w:rsid w:val="00A15A83"/>
    <w:rsid w:val="00A20BB6"/>
    <w:rsid w:val="00A441C9"/>
    <w:rsid w:val="00A4573E"/>
    <w:rsid w:val="00A515A5"/>
    <w:rsid w:val="00A52DA9"/>
    <w:rsid w:val="00A6502D"/>
    <w:rsid w:val="00A845F5"/>
    <w:rsid w:val="00A84B1E"/>
    <w:rsid w:val="00A95C3F"/>
    <w:rsid w:val="00AA4BB1"/>
    <w:rsid w:val="00AA5F16"/>
    <w:rsid w:val="00AA78ED"/>
    <w:rsid w:val="00AB5D95"/>
    <w:rsid w:val="00AD1CE1"/>
    <w:rsid w:val="00AD2617"/>
    <w:rsid w:val="00AD518C"/>
    <w:rsid w:val="00AE065B"/>
    <w:rsid w:val="00B10B84"/>
    <w:rsid w:val="00B13BCC"/>
    <w:rsid w:val="00B21D9A"/>
    <w:rsid w:val="00B26E56"/>
    <w:rsid w:val="00B30EC9"/>
    <w:rsid w:val="00B3429E"/>
    <w:rsid w:val="00B53F96"/>
    <w:rsid w:val="00B6062B"/>
    <w:rsid w:val="00B722D0"/>
    <w:rsid w:val="00B80CE4"/>
    <w:rsid w:val="00B848C9"/>
    <w:rsid w:val="00B8717F"/>
    <w:rsid w:val="00B90CDF"/>
    <w:rsid w:val="00BA6F94"/>
    <w:rsid w:val="00BB7393"/>
    <w:rsid w:val="00BC2B4D"/>
    <w:rsid w:val="00BD0152"/>
    <w:rsid w:val="00BD032D"/>
    <w:rsid w:val="00BD1559"/>
    <w:rsid w:val="00BD78D2"/>
    <w:rsid w:val="00BE16EA"/>
    <w:rsid w:val="00C007E0"/>
    <w:rsid w:val="00C079A3"/>
    <w:rsid w:val="00C25ACF"/>
    <w:rsid w:val="00C45BA5"/>
    <w:rsid w:val="00C54389"/>
    <w:rsid w:val="00C5546E"/>
    <w:rsid w:val="00C572A8"/>
    <w:rsid w:val="00C753B8"/>
    <w:rsid w:val="00C825E3"/>
    <w:rsid w:val="00C8359A"/>
    <w:rsid w:val="00C875A9"/>
    <w:rsid w:val="00C93B7A"/>
    <w:rsid w:val="00CA5E2F"/>
    <w:rsid w:val="00CA65AF"/>
    <w:rsid w:val="00CB0B43"/>
    <w:rsid w:val="00CC50A5"/>
    <w:rsid w:val="00CC6B74"/>
    <w:rsid w:val="00CD69BD"/>
    <w:rsid w:val="00CF4170"/>
    <w:rsid w:val="00D061B8"/>
    <w:rsid w:val="00D14383"/>
    <w:rsid w:val="00D409FD"/>
    <w:rsid w:val="00D4378F"/>
    <w:rsid w:val="00D50ACB"/>
    <w:rsid w:val="00D72028"/>
    <w:rsid w:val="00D749BC"/>
    <w:rsid w:val="00D83110"/>
    <w:rsid w:val="00D8600B"/>
    <w:rsid w:val="00DB0380"/>
    <w:rsid w:val="00DB148F"/>
    <w:rsid w:val="00DB3908"/>
    <w:rsid w:val="00DB5CB8"/>
    <w:rsid w:val="00DB75EC"/>
    <w:rsid w:val="00DC32A2"/>
    <w:rsid w:val="00DE2CE4"/>
    <w:rsid w:val="00DF5F60"/>
    <w:rsid w:val="00DF7705"/>
    <w:rsid w:val="00E116A7"/>
    <w:rsid w:val="00E15623"/>
    <w:rsid w:val="00E344F3"/>
    <w:rsid w:val="00E35147"/>
    <w:rsid w:val="00E413C1"/>
    <w:rsid w:val="00E5487C"/>
    <w:rsid w:val="00E61E1F"/>
    <w:rsid w:val="00E635F9"/>
    <w:rsid w:val="00E728FB"/>
    <w:rsid w:val="00E82924"/>
    <w:rsid w:val="00E82BDC"/>
    <w:rsid w:val="00E8428B"/>
    <w:rsid w:val="00E87484"/>
    <w:rsid w:val="00E87D4F"/>
    <w:rsid w:val="00E932B1"/>
    <w:rsid w:val="00E9562C"/>
    <w:rsid w:val="00EA4EB9"/>
    <w:rsid w:val="00EA6071"/>
    <w:rsid w:val="00ED74E6"/>
    <w:rsid w:val="00F233F9"/>
    <w:rsid w:val="00F234BB"/>
    <w:rsid w:val="00F366E1"/>
    <w:rsid w:val="00F420B0"/>
    <w:rsid w:val="00F47050"/>
    <w:rsid w:val="00F50C1D"/>
    <w:rsid w:val="00F5234E"/>
    <w:rsid w:val="00F53B52"/>
    <w:rsid w:val="00F53EFF"/>
    <w:rsid w:val="00F73EC0"/>
    <w:rsid w:val="00F74E37"/>
    <w:rsid w:val="00F77454"/>
    <w:rsid w:val="00F90A11"/>
    <w:rsid w:val="00FB4121"/>
    <w:rsid w:val="00FB4DC6"/>
    <w:rsid w:val="00FC0194"/>
    <w:rsid w:val="00FC28B1"/>
    <w:rsid w:val="00FC48BF"/>
    <w:rsid w:val="00FD03A7"/>
    <w:rsid w:val="00FD4B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484"/>
    <w:pPr>
      <w:spacing w:after="200" w:line="276" w:lineRule="auto"/>
    </w:pPr>
    <w:rPr>
      <w:rFonts w:ascii="Calibri" w:hAnsi="Calibri" w:cs="Calibri"/>
      <w:lang w:val="ro-MO"/>
    </w:rPr>
  </w:style>
  <w:style w:type="paragraph" w:styleId="1">
    <w:name w:val="heading 1"/>
    <w:basedOn w:val="a"/>
    <w:next w:val="a"/>
    <w:link w:val="10"/>
    <w:qFormat/>
    <w:rsid w:val="00252AC9"/>
    <w:pPr>
      <w:keepNext/>
      <w:spacing w:before="240" w:after="60" w:line="240" w:lineRule="auto"/>
      <w:outlineLvl w:val="0"/>
    </w:pPr>
    <w:rPr>
      <w:rFonts w:ascii="Cambria" w:eastAsia="Calibri" w:hAnsi="Cambria" w:cs="Cambria"/>
      <w:b/>
      <w:bCs/>
      <w:kern w:val="32"/>
      <w:sz w:val="32"/>
      <w:szCs w:val="32"/>
      <w:lang w:val="ro-RO" w:eastAsia="ru-RU"/>
    </w:rPr>
  </w:style>
  <w:style w:type="paragraph" w:styleId="2">
    <w:name w:val="heading 2"/>
    <w:basedOn w:val="a"/>
    <w:next w:val="a"/>
    <w:link w:val="20"/>
    <w:uiPriority w:val="99"/>
    <w:qFormat/>
    <w:rsid w:val="00762CC4"/>
    <w:pPr>
      <w:keepNext/>
      <w:spacing w:before="240" w:after="60" w:line="240" w:lineRule="auto"/>
      <w:outlineLvl w:val="1"/>
    </w:pPr>
    <w:rPr>
      <w:rFonts w:ascii="Arial" w:hAnsi="Arial" w:cs="Arial"/>
      <w:b/>
      <w:bCs/>
      <w:i/>
      <w:iCs/>
      <w:sz w:val="28"/>
      <w:szCs w:val="28"/>
      <w:lang w:val="ru-RU" w:eastAsia="ru-RU"/>
    </w:rPr>
  </w:style>
  <w:style w:type="paragraph" w:styleId="4">
    <w:name w:val="heading 4"/>
    <w:basedOn w:val="a"/>
    <w:next w:val="a"/>
    <w:link w:val="40"/>
    <w:uiPriority w:val="9"/>
    <w:semiHidden/>
    <w:unhideWhenUsed/>
    <w:qFormat/>
    <w:rsid w:val="00AA4B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762CC4"/>
    <w:rPr>
      <w:rFonts w:ascii="Arial" w:hAnsi="Arial" w:cs="Arial"/>
      <w:b/>
      <w:bCs/>
      <w:i/>
      <w:iCs/>
      <w:sz w:val="28"/>
      <w:szCs w:val="28"/>
    </w:rPr>
  </w:style>
  <w:style w:type="character" w:styleId="a3">
    <w:name w:val="Hyperlink"/>
    <w:basedOn w:val="a0"/>
    <w:uiPriority w:val="99"/>
    <w:rsid w:val="00FC48BF"/>
    <w:rPr>
      <w:color w:val="0000FF"/>
      <w:u w:val="single"/>
    </w:rPr>
  </w:style>
  <w:style w:type="character" w:customStyle="1" w:styleId="docheader">
    <w:name w:val="doc_header"/>
    <w:rsid w:val="00C079A3"/>
  </w:style>
  <w:style w:type="paragraph" w:styleId="a4">
    <w:name w:val="Normal (Web)"/>
    <w:basedOn w:val="a"/>
    <w:uiPriority w:val="99"/>
    <w:unhideWhenUsed/>
    <w:rsid w:val="006C5BCB"/>
    <w:pPr>
      <w:spacing w:before="100" w:beforeAutospacing="1" w:after="100" w:afterAutospacing="1" w:line="240" w:lineRule="auto"/>
    </w:pPr>
    <w:rPr>
      <w:rFonts w:ascii="Times New Roman" w:hAnsi="Times New Roman" w:cs="Times New Roman"/>
      <w:sz w:val="24"/>
      <w:szCs w:val="24"/>
      <w:lang w:val="en-US"/>
    </w:rPr>
  </w:style>
  <w:style w:type="character" w:customStyle="1" w:styleId="10">
    <w:name w:val="Заголовок 1 Знак"/>
    <w:basedOn w:val="a0"/>
    <w:link w:val="1"/>
    <w:rsid w:val="00252AC9"/>
    <w:rPr>
      <w:rFonts w:ascii="Cambria" w:eastAsia="Calibri" w:hAnsi="Cambria" w:cs="Cambria"/>
      <w:b/>
      <w:bCs/>
      <w:kern w:val="32"/>
      <w:sz w:val="32"/>
      <w:szCs w:val="32"/>
      <w:lang w:val="ro-RO" w:eastAsia="ru-RU"/>
    </w:rPr>
  </w:style>
  <w:style w:type="character" w:customStyle="1" w:styleId="11">
    <w:name w:val="Основной шрифт абзаца1"/>
    <w:rsid w:val="001E1318"/>
  </w:style>
  <w:style w:type="character" w:customStyle="1" w:styleId="40">
    <w:name w:val="Заголовок 4 Знак"/>
    <w:basedOn w:val="a0"/>
    <w:link w:val="4"/>
    <w:uiPriority w:val="9"/>
    <w:semiHidden/>
    <w:rsid w:val="00AA4BB1"/>
    <w:rPr>
      <w:rFonts w:asciiTheme="majorHAnsi" w:eastAsiaTheme="majorEastAsia" w:hAnsiTheme="majorHAnsi" w:cstheme="majorBidi"/>
      <w:b/>
      <w:bCs/>
      <w:i/>
      <w:iCs/>
      <w:color w:val="4F81BD" w:themeColor="accent1"/>
      <w:lang w:val="ro-MO"/>
    </w:rPr>
  </w:style>
  <w:style w:type="character" w:customStyle="1" w:styleId="Heading1">
    <w:name w:val="Heading #1_"/>
    <w:basedOn w:val="a0"/>
    <w:link w:val="Heading10"/>
    <w:rsid w:val="00AA4BB1"/>
    <w:rPr>
      <w:shd w:val="clear" w:color="auto" w:fill="FFFFFF"/>
    </w:rPr>
  </w:style>
  <w:style w:type="character" w:customStyle="1" w:styleId="Bodytext3">
    <w:name w:val="Body text (3)_"/>
    <w:basedOn w:val="a0"/>
    <w:rsid w:val="00AA4BB1"/>
    <w:rPr>
      <w:rFonts w:ascii="Times New Roman" w:eastAsia="Times New Roman" w:hAnsi="Times New Roman" w:cs="Times New Roman"/>
      <w:b w:val="0"/>
      <w:bCs w:val="0"/>
      <w:i/>
      <w:iCs/>
      <w:smallCaps w:val="0"/>
      <w:strike w:val="0"/>
      <w:sz w:val="20"/>
      <w:szCs w:val="20"/>
      <w:u w:val="none"/>
    </w:rPr>
  </w:style>
  <w:style w:type="character" w:customStyle="1" w:styleId="Bodytext30">
    <w:name w:val="Body text (3)"/>
    <w:basedOn w:val="Bodytext3"/>
    <w:rsid w:val="00AA4BB1"/>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312ptNotItalic">
    <w:name w:val="Body text (3) + 12 pt;Not Italic"/>
    <w:basedOn w:val="Bodytext3"/>
    <w:rsid w:val="00AA4BB1"/>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2">
    <w:name w:val="Body text (2)_"/>
    <w:basedOn w:val="a0"/>
    <w:rsid w:val="00AA4BB1"/>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AA4BB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character" w:customStyle="1" w:styleId="Bodytext4">
    <w:name w:val="Body text (4)_"/>
    <w:basedOn w:val="a0"/>
    <w:link w:val="Bodytext40"/>
    <w:rsid w:val="00AA4BB1"/>
    <w:rPr>
      <w:b/>
      <w:bCs/>
      <w:sz w:val="20"/>
      <w:szCs w:val="20"/>
      <w:shd w:val="clear" w:color="auto" w:fill="FFFFFF"/>
    </w:rPr>
  </w:style>
  <w:style w:type="character" w:customStyle="1" w:styleId="Bodytext2Italic">
    <w:name w:val="Body text (2) + Italic"/>
    <w:basedOn w:val="Bodytext2"/>
    <w:rsid w:val="00AA4BB1"/>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5">
    <w:name w:val="Body text (5)_"/>
    <w:basedOn w:val="a0"/>
    <w:link w:val="Bodytext50"/>
    <w:rsid w:val="00AA4BB1"/>
    <w:rPr>
      <w:sz w:val="20"/>
      <w:szCs w:val="20"/>
      <w:shd w:val="clear" w:color="auto" w:fill="FFFFFF"/>
    </w:rPr>
  </w:style>
  <w:style w:type="character" w:customStyle="1" w:styleId="Headerorfooter">
    <w:name w:val="Header or footer_"/>
    <w:basedOn w:val="a0"/>
    <w:rsid w:val="00AA4BB1"/>
    <w:rPr>
      <w:rFonts w:ascii="Times New Roman" w:eastAsia="Times New Roman" w:hAnsi="Times New Roman" w:cs="Times New Roman"/>
      <w:b/>
      <w:bCs/>
      <w:i w:val="0"/>
      <w:iCs w:val="0"/>
      <w:smallCaps w:val="0"/>
      <w:strike w:val="0"/>
      <w:sz w:val="18"/>
      <w:szCs w:val="18"/>
      <w:u w:val="none"/>
    </w:rPr>
  </w:style>
  <w:style w:type="character" w:customStyle="1" w:styleId="Headerorfooter0">
    <w:name w:val="Header or footer"/>
    <w:basedOn w:val="Headerorfooter"/>
    <w:rsid w:val="00AA4BB1"/>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Bodytext210ptBold">
    <w:name w:val="Body text (2) + 10 pt;Bold"/>
    <w:basedOn w:val="Bodytext2"/>
    <w:rsid w:val="00AA4BB1"/>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10pt">
    <w:name w:val="Body text (2) + 10 pt"/>
    <w:basedOn w:val="Bodytext2"/>
    <w:rsid w:val="00AA4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paragraph" w:customStyle="1" w:styleId="Heading10">
    <w:name w:val="Heading #1"/>
    <w:basedOn w:val="a"/>
    <w:link w:val="Heading1"/>
    <w:rsid w:val="00AA4BB1"/>
    <w:pPr>
      <w:widowControl w:val="0"/>
      <w:shd w:val="clear" w:color="auto" w:fill="FFFFFF"/>
      <w:spacing w:before="300" w:after="300" w:line="0" w:lineRule="atLeast"/>
      <w:jc w:val="center"/>
      <w:outlineLvl w:val="0"/>
    </w:pPr>
    <w:rPr>
      <w:rFonts w:ascii="Times New Roman" w:hAnsi="Times New Roman" w:cs="Times New Roman"/>
      <w:lang w:val="en-US"/>
    </w:rPr>
  </w:style>
  <w:style w:type="paragraph" w:customStyle="1" w:styleId="Bodytext40">
    <w:name w:val="Body text (4)"/>
    <w:basedOn w:val="a"/>
    <w:link w:val="Bodytext4"/>
    <w:rsid w:val="00AA4BB1"/>
    <w:pPr>
      <w:widowControl w:val="0"/>
      <w:shd w:val="clear" w:color="auto" w:fill="FFFFFF"/>
      <w:spacing w:before="180" w:after="300" w:line="0" w:lineRule="atLeast"/>
      <w:jc w:val="both"/>
    </w:pPr>
    <w:rPr>
      <w:rFonts w:ascii="Times New Roman" w:hAnsi="Times New Roman" w:cs="Times New Roman"/>
      <w:b/>
      <w:bCs/>
      <w:sz w:val="20"/>
      <w:szCs w:val="20"/>
      <w:lang w:val="en-US"/>
    </w:rPr>
  </w:style>
  <w:style w:type="paragraph" w:customStyle="1" w:styleId="Bodytext50">
    <w:name w:val="Body text (5)"/>
    <w:basedOn w:val="a"/>
    <w:link w:val="Bodytext5"/>
    <w:rsid w:val="00AA4BB1"/>
    <w:pPr>
      <w:widowControl w:val="0"/>
      <w:shd w:val="clear" w:color="auto" w:fill="FFFFFF"/>
      <w:spacing w:before="480" w:after="0" w:line="230" w:lineRule="exact"/>
      <w:jc w:val="right"/>
    </w:pPr>
    <w:rPr>
      <w:rFonts w:ascii="Times New Roman" w:hAnsi="Times New Roman" w:cs="Times New Roman"/>
      <w:sz w:val="20"/>
      <w:szCs w:val="20"/>
      <w:lang w:val="en-US"/>
    </w:rPr>
  </w:style>
  <w:style w:type="paragraph" w:styleId="a5">
    <w:name w:val="List Paragraph"/>
    <w:basedOn w:val="a"/>
    <w:link w:val="a6"/>
    <w:uiPriority w:val="34"/>
    <w:qFormat/>
    <w:rsid w:val="00AA4BB1"/>
    <w:pPr>
      <w:ind w:left="720"/>
      <w:contextualSpacing/>
    </w:pPr>
    <w:rPr>
      <w:rFonts w:cs="Times New Roman"/>
      <w:lang w:val="en-US"/>
    </w:rPr>
  </w:style>
  <w:style w:type="character" w:customStyle="1" w:styleId="a6">
    <w:name w:val="Абзац списка Знак"/>
    <w:link w:val="a5"/>
    <w:uiPriority w:val="34"/>
    <w:rsid w:val="00AA4BB1"/>
    <w:rPr>
      <w:rFonts w:ascii="Calibri" w:hAnsi="Calibri"/>
    </w:rPr>
  </w:style>
  <w:style w:type="character" w:styleId="a7">
    <w:name w:val="Emphasis"/>
    <w:uiPriority w:val="20"/>
    <w:qFormat/>
    <w:rsid w:val="00AA4BB1"/>
    <w:rPr>
      <w:i/>
      <w:iCs/>
    </w:rPr>
  </w:style>
  <w:style w:type="character" w:styleId="a8">
    <w:name w:val="Strong"/>
    <w:basedOn w:val="a0"/>
    <w:uiPriority w:val="22"/>
    <w:qFormat/>
    <w:rsid w:val="00AA4BB1"/>
    <w:rPr>
      <w:b/>
      <w:bCs/>
    </w:rPr>
  </w:style>
  <w:style w:type="paragraph" w:styleId="a9">
    <w:name w:val="header"/>
    <w:basedOn w:val="a"/>
    <w:link w:val="aa"/>
    <w:uiPriority w:val="99"/>
    <w:unhideWhenUsed/>
    <w:rsid w:val="00AA4BB1"/>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A4BB1"/>
    <w:rPr>
      <w:rFonts w:ascii="Calibri" w:hAnsi="Calibri" w:cs="Calibri"/>
      <w:lang w:val="ro-MO"/>
    </w:rPr>
  </w:style>
  <w:style w:type="paragraph" w:styleId="ab">
    <w:name w:val="footer"/>
    <w:basedOn w:val="a"/>
    <w:link w:val="ac"/>
    <w:uiPriority w:val="99"/>
    <w:unhideWhenUsed/>
    <w:rsid w:val="00AA4BB1"/>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A4BB1"/>
    <w:rPr>
      <w:rFonts w:ascii="Calibri" w:hAnsi="Calibri" w:cs="Calibri"/>
      <w:lang w:val="ro-MO"/>
    </w:rPr>
  </w:style>
  <w:style w:type="paragraph" w:styleId="ad">
    <w:name w:val="Balloon Text"/>
    <w:basedOn w:val="a"/>
    <w:link w:val="ae"/>
    <w:uiPriority w:val="99"/>
    <w:semiHidden/>
    <w:unhideWhenUsed/>
    <w:rsid w:val="0088496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8496A"/>
    <w:rPr>
      <w:rFonts w:ascii="Tahoma" w:hAnsi="Tahoma" w:cs="Tahoma"/>
      <w:sz w:val="16"/>
      <w:szCs w:val="16"/>
      <w:lang w:val="ro-M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484"/>
    <w:pPr>
      <w:spacing w:after="200" w:line="276" w:lineRule="auto"/>
    </w:pPr>
    <w:rPr>
      <w:rFonts w:ascii="Calibri" w:hAnsi="Calibri" w:cs="Calibri"/>
      <w:lang w:val="ro-MO"/>
    </w:rPr>
  </w:style>
  <w:style w:type="paragraph" w:styleId="1">
    <w:name w:val="heading 1"/>
    <w:basedOn w:val="a"/>
    <w:next w:val="a"/>
    <w:link w:val="10"/>
    <w:qFormat/>
    <w:rsid w:val="00252AC9"/>
    <w:pPr>
      <w:keepNext/>
      <w:spacing w:before="240" w:after="60" w:line="240" w:lineRule="auto"/>
      <w:outlineLvl w:val="0"/>
    </w:pPr>
    <w:rPr>
      <w:rFonts w:ascii="Cambria" w:eastAsia="Calibri" w:hAnsi="Cambria" w:cs="Cambria"/>
      <w:b/>
      <w:bCs/>
      <w:kern w:val="32"/>
      <w:sz w:val="32"/>
      <w:szCs w:val="32"/>
      <w:lang w:val="ro-RO" w:eastAsia="ru-RU"/>
    </w:rPr>
  </w:style>
  <w:style w:type="paragraph" w:styleId="2">
    <w:name w:val="heading 2"/>
    <w:basedOn w:val="a"/>
    <w:next w:val="a"/>
    <w:link w:val="20"/>
    <w:uiPriority w:val="99"/>
    <w:qFormat/>
    <w:rsid w:val="00762CC4"/>
    <w:pPr>
      <w:keepNext/>
      <w:spacing w:before="240" w:after="60" w:line="240" w:lineRule="auto"/>
      <w:outlineLvl w:val="1"/>
    </w:pPr>
    <w:rPr>
      <w:rFonts w:ascii="Arial" w:hAnsi="Arial" w:cs="Arial"/>
      <w:b/>
      <w:bCs/>
      <w:i/>
      <w:iCs/>
      <w:sz w:val="28"/>
      <w:szCs w:val="28"/>
      <w:lang w:val="ru-RU" w:eastAsia="ru-RU"/>
    </w:rPr>
  </w:style>
  <w:style w:type="paragraph" w:styleId="4">
    <w:name w:val="heading 4"/>
    <w:basedOn w:val="a"/>
    <w:next w:val="a"/>
    <w:link w:val="40"/>
    <w:uiPriority w:val="9"/>
    <w:semiHidden/>
    <w:unhideWhenUsed/>
    <w:qFormat/>
    <w:rsid w:val="00AA4B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Titlu 2 Caracter"/>
    <w:basedOn w:val="a0"/>
    <w:link w:val="2"/>
    <w:uiPriority w:val="99"/>
    <w:rsid w:val="00762CC4"/>
    <w:rPr>
      <w:rFonts w:ascii="Arial" w:hAnsi="Arial" w:cs="Arial"/>
      <w:b/>
      <w:bCs/>
      <w:i/>
      <w:iCs/>
      <w:sz w:val="28"/>
      <w:szCs w:val="28"/>
    </w:rPr>
  </w:style>
  <w:style w:type="character" w:styleId="a3">
    <w:name w:val="Hyperlink"/>
    <w:basedOn w:val="a0"/>
    <w:uiPriority w:val="99"/>
    <w:rsid w:val="00FC48BF"/>
    <w:rPr>
      <w:color w:val="0000FF"/>
      <w:u w:val="single"/>
    </w:rPr>
  </w:style>
  <w:style w:type="character" w:customStyle="1" w:styleId="docheader">
    <w:name w:val="doc_header"/>
    <w:rsid w:val="00C079A3"/>
  </w:style>
  <w:style w:type="paragraph" w:styleId="a4">
    <w:name w:val="Normal (Web)"/>
    <w:basedOn w:val="a"/>
    <w:uiPriority w:val="99"/>
    <w:unhideWhenUsed/>
    <w:rsid w:val="006C5BCB"/>
    <w:pPr>
      <w:spacing w:before="100" w:beforeAutospacing="1" w:after="100" w:afterAutospacing="1" w:line="240" w:lineRule="auto"/>
    </w:pPr>
    <w:rPr>
      <w:rFonts w:ascii="Times New Roman" w:hAnsi="Times New Roman" w:cs="Times New Roman"/>
      <w:sz w:val="24"/>
      <w:szCs w:val="24"/>
      <w:lang w:val="en-US"/>
    </w:rPr>
  </w:style>
  <w:style w:type="character" w:customStyle="1" w:styleId="10">
    <w:name w:val="Titlu 1 Caracter"/>
    <w:basedOn w:val="a0"/>
    <w:link w:val="1"/>
    <w:rsid w:val="00252AC9"/>
    <w:rPr>
      <w:rFonts w:ascii="Cambria" w:eastAsia="Calibri" w:hAnsi="Cambria" w:cs="Cambria"/>
      <w:b/>
      <w:bCs/>
      <w:kern w:val="32"/>
      <w:sz w:val="32"/>
      <w:szCs w:val="32"/>
      <w:lang w:val="ro-RO" w:eastAsia="ru-RU"/>
    </w:rPr>
  </w:style>
  <w:style w:type="character" w:customStyle="1" w:styleId="11">
    <w:name w:val="Основной шрифт абзаца1"/>
    <w:rsid w:val="001E1318"/>
  </w:style>
  <w:style w:type="character" w:customStyle="1" w:styleId="40">
    <w:name w:val="Titlu 4 Caracter"/>
    <w:basedOn w:val="a0"/>
    <w:link w:val="4"/>
    <w:uiPriority w:val="9"/>
    <w:semiHidden/>
    <w:rsid w:val="00AA4BB1"/>
    <w:rPr>
      <w:rFonts w:asciiTheme="majorHAnsi" w:eastAsiaTheme="majorEastAsia" w:hAnsiTheme="majorHAnsi" w:cstheme="majorBidi"/>
      <w:b/>
      <w:bCs/>
      <w:i/>
      <w:iCs/>
      <w:color w:val="4F81BD" w:themeColor="accent1"/>
      <w:lang w:val="ro-MO"/>
    </w:rPr>
  </w:style>
  <w:style w:type="character" w:customStyle="1" w:styleId="Heading1">
    <w:name w:val="Heading #1_"/>
    <w:basedOn w:val="a0"/>
    <w:link w:val="Heading10"/>
    <w:rsid w:val="00AA4BB1"/>
    <w:rPr>
      <w:shd w:val="clear" w:color="auto" w:fill="FFFFFF"/>
    </w:rPr>
  </w:style>
  <w:style w:type="character" w:customStyle="1" w:styleId="Bodytext3">
    <w:name w:val="Body text (3)_"/>
    <w:basedOn w:val="a0"/>
    <w:rsid w:val="00AA4BB1"/>
    <w:rPr>
      <w:rFonts w:ascii="Times New Roman" w:eastAsia="Times New Roman" w:hAnsi="Times New Roman" w:cs="Times New Roman"/>
      <w:b w:val="0"/>
      <w:bCs w:val="0"/>
      <w:i/>
      <w:iCs/>
      <w:smallCaps w:val="0"/>
      <w:strike w:val="0"/>
      <w:sz w:val="20"/>
      <w:szCs w:val="20"/>
      <w:u w:val="none"/>
    </w:rPr>
  </w:style>
  <w:style w:type="character" w:customStyle="1" w:styleId="Bodytext30">
    <w:name w:val="Body text (3)"/>
    <w:basedOn w:val="Bodytext3"/>
    <w:rsid w:val="00AA4BB1"/>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312ptNotItalic">
    <w:name w:val="Body text (3) + 12 pt;Not Italic"/>
    <w:basedOn w:val="Bodytext3"/>
    <w:rsid w:val="00AA4BB1"/>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2">
    <w:name w:val="Body text (2)_"/>
    <w:basedOn w:val="a0"/>
    <w:rsid w:val="00AA4BB1"/>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AA4BB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character" w:customStyle="1" w:styleId="Bodytext4">
    <w:name w:val="Body text (4)_"/>
    <w:basedOn w:val="a0"/>
    <w:link w:val="Bodytext40"/>
    <w:rsid w:val="00AA4BB1"/>
    <w:rPr>
      <w:b/>
      <w:bCs/>
      <w:sz w:val="20"/>
      <w:szCs w:val="20"/>
      <w:shd w:val="clear" w:color="auto" w:fill="FFFFFF"/>
    </w:rPr>
  </w:style>
  <w:style w:type="character" w:customStyle="1" w:styleId="Bodytext2Italic">
    <w:name w:val="Body text (2) + Italic"/>
    <w:basedOn w:val="Bodytext2"/>
    <w:rsid w:val="00AA4BB1"/>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5">
    <w:name w:val="Body text (5)_"/>
    <w:basedOn w:val="a0"/>
    <w:link w:val="Bodytext50"/>
    <w:rsid w:val="00AA4BB1"/>
    <w:rPr>
      <w:sz w:val="20"/>
      <w:szCs w:val="20"/>
      <w:shd w:val="clear" w:color="auto" w:fill="FFFFFF"/>
    </w:rPr>
  </w:style>
  <w:style w:type="character" w:customStyle="1" w:styleId="Headerorfooter">
    <w:name w:val="Header or footer_"/>
    <w:basedOn w:val="a0"/>
    <w:rsid w:val="00AA4BB1"/>
    <w:rPr>
      <w:rFonts w:ascii="Times New Roman" w:eastAsia="Times New Roman" w:hAnsi="Times New Roman" w:cs="Times New Roman"/>
      <w:b/>
      <w:bCs/>
      <w:i w:val="0"/>
      <w:iCs w:val="0"/>
      <w:smallCaps w:val="0"/>
      <w:strike w:val="0"/>
      <w:sz w:val="18"/>
      <w:szCs w:val="18"/>
      <w:u w:val="none"/>
    </w:rPr>
  </w:style>
  <w:style w:type="character" w:customStyle="1" w:styleId="Headerorfooter0">
    <w:name w:val="Header or footer"/>
    <w:basedOn w:val="Headerorfooter"/>
    <w:rsid w:val="00AA4BB1"/>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Bodytext210ptBold">
    <w:name w:val="Body text (2) + 10 pt;Bold"/>
    <w:basedOn w:val="Bodytext2"/>
    <w:rsid w:val="00AA4BB1"/>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10pt">
    <w:name w:val="Body text (2) + 10 pt"/>
    <w:basedOn w:val="Bodytext2"/>
    <w:rsid w:val="00AA4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paragraph" w:customStyle="1" w:styleId="Heading10">
    <w:name w:val="Heading #1"/>
    <w:basedOn w:val="a"/>
    <w:link w:val="Heading1"/>
    <w:rsid w:val="00AA4BB1"/>
    <w:pPr>
      <w:widowControl w:val="0"/>
      <w:shd w:val="clear" w:color="auto" w:fill="FFFFFF"/>
      <w:spacing w:before="300" w:after="300" w:line="0" w:lineRule="atLeast"/>
      <w:jc w:val="center"/>
      <w:outlineLvl w:val="0"/>
    </w:pPr>
    <w:rPr>
      <w:rFonts w:ascii="Times New Roman" w:hAnsi="Times New Roman" w:cs="Times New Roman"/>
      <w:lang w:val="en-US"/>
    </w:rPr>
  </w:style>
  <w:style w:type="paragraph" w:customStyle="1" w:styleId="Bodytext40">
    <w:name w:val="Body text (4)"/>
    <w:basedOn w:val="a"/>
    <w:link w:val="Bodytext4"/>
    <w:rsid w:val="00AA4BB1"/>
    <w:pPr>
      <w:widowControl w:val="0"/>
      <w:shd w:val="clear" w:color="auto" w:fill="FFFFFF"/>
      <w:spacing w:before="180" w:after="300" w:line="0" w:lineRule="atLeast"/>
      <w:jc w:val="both"/>
    </w:pPr>
    <w:rPr>
      <w:rFonts w:ascii="Times New Roman" w:hAnsi="Times New Roman" w:cs="Times New Roman"/>
      <w:b/>
      <w:bCs/>
      <w:sz w:val="20"/>
      <w:szCs w:val="20"/>
      <w:lang w:val="en-US"/>
    </w:rPr>
  </w:style>
  <w:style w:type="paragraph" w:customStyle="1" w:styleId="Bodytext50">
    <w:name w:val="Body text (5)"/>
    <w:basedOn w:val="a"/>
    <w:link w:val="Bodytext5"/>
    <w:rsid w:val="00AA4BB1"/>
    <w:pPr>
      <w:widowControl w:val="0"/>
      <w:shd w:val="clear" w:color="auto" w:fill="FFFFFF"/>
      <w:spacing w:before="480" w:after="0" w:line="230" w:lineRule="exact"/>
      <w:jc w:val="right"/>
    </w:pPr>
    <w:rPr>
      <w:rFonts w:ascii="Times New Roman" w:hAnsi="Times New Roman" w:cs="Times New Roman"/>
      <w:sz w:val="20"/>
      <w:szCs w:val="20"/>
      <w:lang w:val="en-US"/>
    </w:rPr>
  </w:style>
  <w:style w:type="paragraph" w:styleId="a5">
    <w:name w:val="List Paragraph"/>
    <w:basedOn w:val="a"/>
    <w:link w:val="a6"/>
    <w:uiPriority w:val="34"/>
    <w:qFormat/>
    <w:rsid w:val="00AA4BB1"/>
    <w:pPr>
      <w:ind w:left="720"/>
      <w:contextualSpacing/>
    </w:pPr>
    <w:rPr>
      <w:rFonts w:cs="Times New Roman"/>
      <w:lang w:val="en-US"/>
    </w:rPr>
  </w:style>
  <w:style w:type="character" w:customStyle="1" w:styleId="a6">
    <w:name w:val="Listă paragraf Caracter"/>
    <w:link w:val="a5"/>
    <w:uiPriority w:val="34"/>
    <w:rsid w:val="00AA4BB1"/>
    <w:rPr>
      <w:rFonts w:ascii="Calibri" w:hAnsi="Calibri"/>
    </w:rPr>
  </w:style>
  <w:style w:type="character" w:styleId="a7">
    <w:name w:val="Emphasis"/>
    <w:uiPriority w:val="20"/>
    <w:qFormat/>
    <w:rsid w:val="00AA4BB1"/>
    <w:rPr>
      <w:i/>
      <w:iCs/>
    </w:rPr>
  </w:style>
  <w:style w:type="character" w:styleId="a8">
    <w:name w:val="Strong"/>
    <w:basedOn w:val="a0"/>
    <w:uiPriority w:val="22"/>
    <w:qFormat/>
    <w:rsid w:val="00AA4BB1"/>
    <w:rPr>
      <w:b/>
      <w:bCs/>
    </w:rPr>
  </w:style>
  <w:style w:type="paragraph" w:styleId="a9">
    <w:name w:val="header"/>
    <w:basedOn w:val="a"/>
    <w:link w:val="aa"/>
    <w:uiPriority w:val="99"/>
    <w:unhideWhenUsed/>
    <w:rsid w:val="00AA4BB1"/>
    <w:pPr>
      <w:tabs>
        <w:tab w:val="center" w:pos="4680"/>
        <w:tab w:val="right" w:pos="9360"/>
      </w:tabs>
      <w:spacing w:after="0" w:line="240" w:lineRule="auto"/>
    </w:pPr>
  </w:style>
  <w:style w:type="character" w:customStyle="1" w:styleId="aa">
    <w:name w:val="Antet Caracter"/>
    <w:basedOn w:val="a0"/>
    <w:link w:val="a9"/>
    <w:uiPriority w:val="99"/>
    <w:rsid w:val="00AA4BB1"/>
    <w:rPr>
      <w:rFonts w:ascii="Calibri" w:hAnsi="Calibri" w:cs="Calibri"/>
      <w:lang w:val="ro-MO"/>
    </w:rPr>
  </w:style>
  <w:style w:type="paragraph" w:styleId="ab">
    <w:name w:val="footer"/>
    <w:basedOn w:val="a"/>
    <w:link w:val="ac"/>
    <w:uiPriority w:val="99"/>
    <w:unhideWhenUsed/>
    <w:rsid w:val="00AA4BB1"/>
    <w:pPr>
      <w:tabs>
        <w:tab w:val="center" w:pos="4680"/>
        <w:tab w:val="right" w:pos="9360"/>
      </w:tabs>
      <w:spacing w:after="0" w:line="240" w:lineRule="auto"/>
    </w:pPr>
  </w:style>
  <w:style w:type="character" w:customStyle="1" w:styleId="ac">
    <w:name w:val="Subsol Caracter"/>
    <w:basedOn w:val="a0"/>
    <w:link w:val="ab"/>
    <w:uiPriority w:val="99"/>
    <w:rsid w:val="00AA4BB1"/>
    <w:rPr>
      <w:rFonts w:ascii="Calibri" w:hAnsi="Calibri" w:cs="Calibri"/>
      <w:lang w:val="ro-MO"/>
    </w:rPr>
  </w:style>
</w:styles>
</file>

<file path=word/webSettings.xml><?xml version="1.0" encoding="utf-8"?>
<w:webSettings xmlns:r="http://schemas.openxmlformats.org/officeDocument/2006/relationships" xmlns:w="http://schemas.openxmlformats.org/wordprocessingml/2006/main">
  <w:divs>
    <w:div w:id="344402180">
      <w:bodyDiv w:val="1"/>
      <w:marLeft w:val="0"/>
      <w:marRight w:val="0"/>
      <w:marTop w:val="0"/>
      <w:marBottom w:val="0"/>
      <w:divBdr>
        <w:top w:val="none" w:sz="0" w:space="0" w:color="auto"/>
        <w:left w:val="none" w:sz="0" w:space="0" w:color="auto"/>
        <w:bottom w:val="none" w:sz="0" w:space="0" w:color="auto"/>
        <w:right w:val="none" w:sz="0" w:space="0" w:color="auto"/>
      </w:divBdr>
    </w:div>
    <w:div w:id="987903118">
      <w:bodyDiv w:val="1"/>
      <w:marLeft w:val="0"/>
      <w:marRight w:val="0"/>
      <w:marTop w:val="0"/>
      <w:marBottom w:val="0"/>
      <w:divBdr>
        <w:top w:val="none" w:sz="0" w:space="0" w:color="auto"/>
        <w:left w:val="none" w:sz="0" w:space="0" w:color="auto"/>
        <w:bottom w:val="none" w:sz="0" w:space="0" w:color="auto"/>
        <w:right w:val="none" w:sz="0" w:space="0" w:color="auto"/>
      </w:divBdr>
    </w:div>
    <w:div w:id="1118334322">
      <w:bodyDiv w:val="1"/>
      <w:marLeft w:val="0"/>
      <w:marRight w:val="0"/>
      <w:marTop w:val="0"/>
      <w:marBottom w:val="0"/>
      <w:divBdr>
        <w:top w:val="none" w:sz="0" w:space="0" w:color="auto"/>
        <w:left w:val="none" w:sz="0" w:space="0" w:color="auto"/>
        <w:bottom w:val="none" w:sz="0" w:space="0" w:color="auto"/>
        <w:right w:val="none" w:sz="0" w:space="0" w:color="auto"/>
      </w:divBdr>
    </w:div>
    <w:div w:id="1810784007">
      <w:marLeft w:val="0"/>
      <w:marRight w:val="0"/>
      <w:marTop w:val="0"/>
      <w:marBottom w:val="0"/>
      <w:divBdr>
        <w:top w:val="none" w:sz="0" w:space="0" w:color="auto"/>
        <w:left w:val="none" w:sz="0" w:space="0" w:color="auto"/>
        <w:bottom w:val="none" w:sz="0" w:space="0" w:color="auto"/>
        <w:right w:val="none" w:sz="0" w:space="0" w:color="auto"/>
      </w:divBdr>
      <w:divsChild>
        <w:div w:id="1810784005">
          <w:marLeft w:val="0"/>
          <w:marRight w:val="0"/>
          <w:marTop w:val="0"/>
          <w:marBottom w:val="0"/>
          <w:divBdr>
            <w:top w:val="none" w:sz="0" w:space="0" w:color="auto"/>
            <w:left w:val="none" w:sz="0" w:space="0" w:color="auto"/>
            <w:bottom w:val="none" w:sz="0" w:space="0" w:color="auto"/>
            <w:right w:val="none" w:sz="0" w:space="0" w:color="auto"/>
          </w:divBdr>
          <w:divsChild>
            <w:div w:id="1810784008">
              <w:marLeft w:val="0"/>
              <w:marRight w:val="0"/>
              <w:marTop w:val="0"/>
              <w:marBottom w:val="0"/>
              <w:divBdr>
                <w:top w:val="none" w:sz="0" w:space="0" w:color="auto"/>
                <w:left w:val="none" w:sz="0" w:space="0" w:color="auto"/>
                <w:bottom w:val="none" w:sz="0" w:space="0" w:color="auto"/>
                <w:right w:val="none" w:sz="0" w:space="0" w:color="auto"/>
              </w:divBdr>
              <w:divsChild>
                <w:div w:id="1810784006">
                  <w:marLeft w:val="0"/>
                  <w:marRight w:val="0"/>
                  <w:marTop w:val="0"/>
                  <w:marBottom w:val="0"/>
                  <w:divBdr>
                    <w:top w:val="none" w:sz="0" w:space="0" w:color="auto"/>
                    <w:left w:val="none" w:sz="0" w:space="0" w:color="auto"/>
                    <w:bottom w:val="none" w:sz="0" w:space="0" w:color="auto"/>
                    <w:right w:val="none" w:sz="0" w:space="0" w:color="auto"/>
                  </w:divBdr>
                  <w:divsChild>
                    <w:div w:id="18107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61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521BB-D1D3-4AEA-B495-6A694827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6664</Words>
  <Characters>37985</Characters>
  <Application>Microsoft Office Word</Application>
  <DocSecurity>0</DocSecurity>
  <Lines>316</Lines>
  <Paragraphs>89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SRL „Nova-Stroi”</vt:lpstr>
      <vt:lpstr>SRL „Nova-Stroi”</vt:lpstr>
    </vt:vector>
  </TitlesOfParts>
  <Company>RePack by SPecialiST</Company>
  <LinksUpToDate>false</LinksUpToDate>
  <CharactersWithSpaces>44560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SRL „Nova-Stroi”</dc:title>
  <dc:creator>User</dc:creator>
  <cp:lastModifiedBy>bipi</cp:lastModifiedBy>
  <cp:revision>9</cp:revision>
  <cp:lastPrinted>2020-11-12T07:15:00Z</cp:lastPrinted>
  <dcterms:created xsi:type="dcterms:W3CDTF">2020-11-19T10:14:00Z</dcterms:created>
  <dcterms:modified xsi:type="dcterms:W3CDTF">2020-11-23T05:56:00Z</dcterms:modified>
</cp:coreProperties>
</file>