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9355"/>
      </w:tblGrid>
      <w:tr w:rsidR="00314F2A" w:rsidRPr="001E41A0" w:rsidTr="00B05FC6">
        <w:trPr>
          <w:jc w:val="center"/>
        </w:trPr>
        <w:tc>
          <w:tcPr>
            <w:tcW w:w="5000" w:type="pct"/>
            <w:tcBorders>
              <w:top w:val="nil"/>
              <w:left w:val="nil"/>
              <w:bottom w:val="nil"/>
              <w:right w:val="nil"/>
            </w:tcBorders>
            <w:tcMar>
              <w:top w:w="15" w:type="dxa"/>
              <w:left w:w="45" w:type="dxa"/>
              <w:bottom w:w="15" w:type="dxa"/>
              <w:right w:w="45" w:type="dxa"/>
            </w:tcMar>
            <w:hideMark/>
          </w:tcPr>
          <w:p w:rsidR="00314F2A" w:rsidRPr="001E41A0" w:rsidRDefault="00314F2A" w:rsidP="00314F2A">
            <w:pPr>
              <w:spacing w:after="0" w:line="240" w:lineRule="auto"/>
              <w:jc w:val="center"/>
              <w:rPr>
                <w:rFonts w:ascii="Times New Roman" w:eastAsia="Times New Roman" w:hAnsi="Times New Roman" w:cs="Times New Roman"/>
                <w:b/>
                <w:bCs/>
                <w:sz w:val="28"/>
                <w:szCs w:val="28"/>
                <w:lang w:val="ro-RO" w:eastAsia="ru-RU"/>
              </w:rPr>
            </w:pPr>
            <w:r w:rsidRPr="001E41A0">
              <w:rPr>
                <w:rFonts w:ascii="Times New Roman" w:eastAsia="Times New Roman" w:hAnsi="Times New Roman" w:cs="Times New Roman"/>
                <w:b/>
                <w:bCs/>
                <w:sz w:val="28"/>
                <w:szCs w:val="28"/>
                <w:lang w:val="ro-RO" w:eastAsia="ru-RU"/>
              </w:rPr>
              <w:t xml:space="preserve">  </w:t>
            </w:r>
          </w:p>
          <w:p w:rsidR="00314F2A" w:rsidRPr="001E41A0" w:rsidRDefault="00314F2A" w:rsidP="00314F2A">
            <w:pPr>
              <w:spacing w:after="0" w:line="240" w:lineRule="auto"/>
              <w:jc w:val="center"/>
              <w:rPr>
                <w:rFonts w:ascii="Times New Roman" w:eastAsia="Times New Roman" w:hAnsi="Times New Roman" w:cs="Times New Roman"/>
                <w:b/>
                <w:bCs/>
                <w:sz w:val="28"/>
                <w:szCs w:val="28"/>
                <w:lang w:val="ro-RO" w:eastAsia="ru-RU"/>
              </w:rPr>
            </w:pPr>
            <w:r w:rsidRPr="001E41A0">
              <w:rPr>
                <w:rFonts w:ascii="Times New Roman" w:eastAsia="Times New Roman" w:hAnsi="Times New Roman" w:cs="Times New Roman"/>
                <w:b/>
                <w:bCs/>
                <w:sz w:val="28"/>
                <w:szCs w:val="28"/>
                <w:lang w:val="ro-RO" w:eastAsia="ru-RU"/>
              </w:rPr>
              <w:t xml:space="preserve">NOTA INFORMATIVĂ </w:t>
            </w:r>
          </w:p>
          <w:p w:rsidR="001D4B60" w:rsidRDefault="005C1D83" w:rsidP="005C1D83">
            <w:pPr>
              <w:spacing w:after="0" w:line="240" w:lineRule="auto"/>
              <w:jc w:val="center"/>
              <w:rPr>
                <w:rFonts w:ascii="Times New Roman" w:eastAsia="Times New Roman" w:hAnsi="Times New Roman" w:cs="Times New Roman"/>
                <w:b/>
                <w:bCs/>
                <w:sz w:val="28"/>
                <w:szCs w:val="28"/>
                <w:lang w:val="ro-RO" w:eastAsia="ru-RU"/>
              </w:rPr>
            </w:pPr>
            <w:r w:rsidRPr="001E41A0">
              <w:rPr>
                <w:rFonts w:ascii="Times New Roman" w:eastAsia="Times New Roman" w:hAnsi="Times New Roman" w:cs="Times New Roman"/>
                <w:b/>
                <w:bCs/>
                <w:sz w:val="28"/>
                <w:szCs w:val="28"/>
                <w:lang w:val="ro-RO" w:eastAsia="ru-RU"/>
              </w:rPr>
              <w:t xml:space="preserve">cu privire modificarea unor Hotărîri de Guvern și </w:t>
            </w:r>
          </w:p>
          <w:p w:rsidR="005C1D83" w:rsidRPr="001E41A0" w:rsidRDefault="005C1D83" w:rsidP="005C1D83">
            <w:pPr>
              <w:spacing w:after="0" w:line="240" w:lineRule="auto"/>
              <w:jc w:val="center"/>
              <w:rPr>
                <w:rFonts w:ascii="Times New Roman" w:eastAsia="Times New Roman" w:hAnsi="Times New Roman" w:cs="Times New Roman"/>
                <w:b/>
                <w:bCs/>
                <w:sz w:val="28"/>
                <w:szCs w:val="28"/>
                <w:lang w:val="ro-RO" w:eastAsia="ru-RU"/>
              </w:rPr>
            </w:pPr>
            <w:r w:rsidRPr="001E41A0">
              <w:rPr>
                <w:rFonts w:ascii="Times New Roman" w:eastAsia="Times New Roman" w:hAnsi="Times New Roman" w:cs="Times New Roman"/>
                <w:b/>
                <w:bCs/>
                <w:sz w:val="28"/>
                <w:szCs w:val="28"/>
                <w:lang w:val="ro-RO" w:eastAsia="ru-RU"/>
              </w:rPr>
              <w:t>abrogarea u</w:t>
            </w:r>
            <w:r w:rsidR="001D4B60">
              <w:rPr>
                <w:rFonts w:ascii="Times New Roman" w:eastAsia="Times New Roman" w:hAnsi="Times New Roman" w:cs="Times New Roman"/>
                <w:b/>
                <w:bCs/>
                <w:sz w:val="28"/>
                <w:szCs w:val="28"/>
                <w:lang w:val="ro-RO" w:eastAsia="ru-RU"/>
              </w:rPr>
              <w:t>nor</w:t>
            </w:r>
            <w:r w:rsidRPr="001E41A0">
              <w:rPr>
                <w:rFonts w:ascii="Times New Roman" w:eastAsia="Times New Roman" w:hAnsi="Times New Roman" w:cs="Times New Roman"/>
                <w:b/>
                <w:bCs/>
                <w:sz w:val="28"/>
                <w:szCs w:val="28"/>
                <w:lang w:val="ro-RO" w:eastAsia="ru-RU"/>
              </w:rPr>
              <w:t xml:space="preserve"> </w:t>
            </w:r>
            <w:r w:rsidR="001D4B60" w:rsidRPr="001E41A0">
              <w:rPr>
                <w:rFonts w:ascii="Times New Roman" w:eastAsia="Times New Roman" w:hAnsi="Times New Roman" w:cs="Times New Roman"/>
                <w:b/>
                <w:bCs/>
                <w:sz w:val="28"/>
                <w:szCs w:val="28"/>
                <w:lang w:val="ro-RO" w:eastAsia="ru-RU"/>
              </w:rPr>
              <w:t>Hotărâri</w:t>
            </w:r>
            <w:r w:rsidRPr="001E41A0">
              <w:rPr>
                <w:rFonts w:ascii="Times New Roman" w:eastAsia="Times New Roman" w:hAnsi="Times New Roman" w:cs="Times New Roman"/>
                <w:b/>
                <w:bCs/>
                <w:sz w:val="28"/>
                <w:szCs w:val="28"/>
                <w:lang w:val="ro-RO" w:eastAsia="ru-RU"/>
              </w:rPr>
              <w:t xml:space="preserve"> </w:t>
            </w:r>
            <w:r w:rsidR="001D4B60">
              <w:rPr>
                <w:rFonts w:ascii="Times New Roman" w:eastAsia="Times New Roman" w:hAnsi="Times New Roman" w:cs="Times New Roman"/>
                <w:b/>
                <w:bCs/>
                <w:sz w:val="28"/>
                <w:szCs w:val="28"/>
                <w:lang w:val="ro-RO" w:eastAsia="ru-RU"/>
              </w:rPr>
              <w:t xml:space="preserve">de </w:t>
            </w:r>
            <w:r w:rsidRPr="001E41A0">
              <w:rPr>
                <w:rFonts w:ascii="Times New Roman" w:eastAsia="Times New Roman" w:hAnsi="Times New Roman" w:cs="Times New Roman"/>
                <w:b/>
                <w:bCs/>
                <w:sz w:val="28"/>
                <w:szCs w:val="28"/>
                <w:lang w:val="ro-RO" w:eastAsia="ru-RU"/>
              </w:rPr>
              <w:t>Guvern</w:t>
            </w:r>
          </w:p>
          <w:p w:rsidR="00314F2A" w:rsidRPr="001E41A0" w:rsidRDefault="00314F2A" w:rsidP="005C1D83">
            <w:pPr>
              <w:spacing w:after="0" w:line="240" w:lineRule="auto"/>
              <w:jc w:val="center"/>
              <w:rPr>
                <w:rFonts w:ascii="Times New Roman" w:eastAsia="Times New Roman" w:hAnsi="Times New Roman" w:cs="Times New Roman"/>
                <w:b/>
                <w:bCs/>
                <w:sz w:val="28"/>
                <w:szCs w:val="28"/>
                <w:lang w:val="ro-RO" w:eastAsia="ru-RU"/>
              </w:rPr>
            </w:pPr>
            <w:r w:rsidRPr="001E41A0">
              <w:rPr>
                <w:rFonts w:ascii="Times New Roman" w:eastAsia="Times New Roman" w:hAnsi="Times New Roman" w:cs="Times New Roman"/>
                <w:b/>
                <w:bCs/>
                <w:sz w:val="28"/>
                <w:szCs w:val="28"/>
                <w:lang w:val="ro-RO" w:eastAsia="ru-RU"/>
              </w:rPr>
              <w:t> </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b/>
                <w:bCs/>
                <w:sz w:val="28"/>
                <w:szCs w:val="28"/>
                <w:lang w:val="ro-RO" w:eastAsia="ru-RU"/>
              </w:rPr>
              <w:t>1.</w:t>
            </w:r>
            <w:r w:rsidRPr="001E41A0">
              <w:rPr>
                <w:rFonts w:ascii="Times New Roman" w:eastAsia="Times New Roman" w:hAnsi="Times New Roman" w:cs="Times New Roman"/>
                <w:sz w:val="28"/>
                <w:szCs w:val="28"/>
                <w:lang w:val="ro-RO" w:eastAsia="ru-RU"/>
              </w:rPr>
              <w:t xml:space="preserve"> </w:t>
            </w:r>
            <w:r w:rsidRPr="001E41A0">
              <w:rPr>
                <w:rFonts w:ascii="Times New Roman" w:eastAsia="Times New Roman" w:hAnsi="Times New Roman" w:cs="Times New Roman"/>
                <w:b/>
                <w:sz w:val="28"/>
                <w:szCs w:val="28"/>
                <w:lang w:val="ro-RO" w:eastAsia="ru-RU"/>
              </w:rPr>
              <w:t>Denumirea autorului şi, după caz, a participanţilor la elaborarea proiectului</w:t>
            </w:r>
            <w:r w:rsidRPr="001E41A0">
              <w:rPr>
                <w:rFonts w:ascii="Times New Roman" w:eastAsia="Times New Roman" w:hAnsi="Times New Roman" w:cs="Times New Roman"/>
                <w:sz w:val="28"/>
                <w:szCs w:val="28"/>
                <w:lang w:val="ro-RO" w:eastAsia="ru-RU"/>
              </w:rPr>
              <w:t xml:space="preserve"> </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1D4B60">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sz w:val="28"/>
                <w:szCs w:val="28"/>
                <w:lang w:val="ro-RO" w:eastAsia="ru-RU"/>
              </w:rPr>
              <w:t xml:space="preserve">       Autorul proiectului </w:t>
            </w:r>
            <w:r w:rsidR="001D4B60" w:rsidRPr="001E41A0">
              <w:rPr>
                <w:rFonts w:ascii="Times New Roman" w:eastAsia="Times New Roman" w:hAnsi="Times New Roman" w:cs="Times New Roman"/>
                <w:sz w:val="28"/>
                <w:szCs w:val="28"/>
                <w:lang w:val="ro-RO" w:eastAsia="ru-RU"/>
              </w:rPr>
              <w:t>hotărârii</w:t>
            </w:r>
            <w:r w:rsidR="00B05FC6" w:rsidRPr="001E41A0">
              <w:rPr>
                <w:rFonts w:ascii="Times New Roman" w:eastAsia="Times New Roman" w:hAnsi="Times New Roman" w:cs="Times New Roman"/>
                <w:sz w:val="28"/>
                <w:szCs w:val="28"/>
                <w:lang w:val="ro-RO" w:eastAsia="ru-RU"/>
              </w:rPr>
              <w:t xml:space="preserve"> Guvernului </w:t>
            </w:r>
            <w:r w:rsidR="001D4B60">
              <w:rPr>
                <w:rFonts w:ascii="Times New Roman" w:eastAsia="Times New Roman" w:hAnsi="Times New Roman" w:cs="Times New Roman"/>
                <w:sz w:val="28"/>
                <w:szCs w:val="28"/>
                <w:lang w:val="ro-RO" w:eastAsia="ru-RU"/>
              </w:rPr>
              <w:t xml:space="preserve">cu privire la modificarea unor Hotărâri de Guvern și și abrogarea unor Hotărâri de Guvern” </w:t>
            </w:r>
            <w:r w:rsidRPr="001E41A0">
              <w:rPr>
                <w:rFonts w:ascii="Times New Roman" w:eastAsia="Times New Roman" w:hAnsi="Times New Roman" w:cs="Times New Roman"/>
                <w:sz w:val="28"/>
                <w:szCs w:val="28"/>
                <w:lang w:val="ro-RO" w:eastAsia="ru-RU"/>
              </w:rPr>
              <w:t>este Ministerul Finanțelor</w:t>
            </w:r>
            <w:r w:rsidR="001D4B60">
              <w:rPr>
                <w:rFonts w:ascii="Times New Roman" w:eastAsia="Times New Roman" w:hAnsi="Times New Roman" w:cs="Times New Roman"/>
                <w:sz w:val="28"/>
                <w:szCs w:val="28"/>
                <w:lang w:val="ro-RO" w:eastAsia="ru-RU"/>
              </w:rPr>
              <w:t>,</w:t>
            </w:r>
            <w:r w:rsidRPr="001E41A0">
              <w:rPr>
                <w:rFonts w:ascii="Times New Roman" w:eastAsia="Times New Roman" w:hAnsi="Times New Roman" w:cs="Times New Roman"/>
                <w:sz w:val="28"/>
                <w:szCs w:val="28"/>
                <w:lang w:val="ro-RO" w:eastAsia="ru-RU"/>
              </w:rPr>
              <w:t xml:space="preserve"> desemnat responsabil de politica în domeniul salarizării în sectorul bugetar. </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b/>
                <w:bCs/>
                <w:sz w:val="28"/>
                <w:szCs w:val="28"/>
                <w:lang w:val="ro-RO" w:eastAsia="ru-RU"/>
              </w:rPr>
              <w:t>2.</w:t>
            </w:r>
            <w:r w:rsidRPr="001E41A0">
              <w:rPr>
                <w:rFonts w:ascii="Times New Roman" w:eastAsia="Times New Roman" w:hAnsi="Times New Roman" w:cs="Times New Roman"/>
                <w:sz w:val="28"/>
                <w:szCs w:val="28"/>
                <w:lang w:val="ro-RO" w:eastAsia="ru-RU"/>
              </w:rPr>
              <w:t xml:space="preserve"> </w:t>
            </w:r>
            <w:r w:rsidR="008B798D" w:rsidRPr="001E41A0">
              <w:rPr>
                <w:rFonts w:ascii="Times New Roman" w:eastAsia="Times New Roman" w:hAnsi="Times New Roman" w:cs="Times New Roman"/>
                <w:b/>
                <w:sz w:val="28"/>
                <w:szCs w:val="28"/>
                <w:lang w:val="ro-RO" w:eastAsia="ru-RU"/>
              </w:rPr>
              <w:t>Condițiile</w:t>
            </w:r>
            <w:r w:rsidRPr="001E41A0">
              <w:rPr>
                <w:rFonts w:ascii="Times New Roman" w:eastAsia="Times New Roman" w:hAnsi="Times New Roman" w:cs="Times New Roman"/>
                <w:b/>
                <w:sz w:val="28"/>
                <w:szCs w:val="28"/>
                <w:lang w:val="ro-RO" w:eastAsia="ru-RU"/>
              </w:rPr>
              <w:t xml:space="preserve"> ce au impus elaborarea proiectului de act normativ şi finalităţile urmărite</w:t>
            </w:r>
            <w:r w:rsidRPr="001E41A0">
              <w:rPr>
                <w:rFonts w:ascii="Times New Roman" w:eastAsia="Times New Roman" w:hAnsi="Times New Roman" w:cs="Times New Roman"/>
                <w:sz w:val="28"/>
                <w:szCs w:val="28"/>
                <w:lang w:val="ro-RO" w:eastAsia="ru-RU"/>
              </w:rPr>
              <w:t xml:space="preserve"> </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C1487" w:rsidRPr="001E41A0" w:rsidRDefault="00314F2A" w:rsidP="00314F2A">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sz w:val="28"/>
                <w:szCs w:val="28"/>
                <w:lang w:val="ro-RO" w:eastAsia="ru-RU"/>
              </w:rPr>
              <w:t xml:space="preserve">      Elaborarea prezentului proiect de hotărâre de Guvern este condiționat </w:t>
            </w:r>
            <w:r w:rsidR="003C1487" w:rsidRPr="001E41A0">
              <w:rPr>
                <w:rFonts w:ascii="Times New Roman" w:eastAsia="Times New Roman" w:hAnsi="Times New Roman" w:cs="Times New Roman"/>
                <w:sz w:val="28"/>
                <w:szCs w:val="28"/>
                <w:lang w:val="ro-RO" w:eastAsia="ru-RU"/>
              </w:rPr>
              <w:t>de faptul că</w:t>
            </w:r>
            <w:r w:rsidR="00362F0C" w:rsidRPr="001E41A0">
              <w:rPr>
                <w:rFonts w:ascii="Times New Roman" w:eastAsia="Times New Roman" w:hAnsi="Times New Roman" w:cs="Times New Roman"/>
                <w:sz w:val="28"/>
                <w:szCs w:val="28"/>
                <w:lang w:val="ro-RO" w:eastAsia="ru-RU"/>
              </w:rPr>
              <w:t>,</w:t>
            </w:r>
            <w:r w:rsidR="003C1487" w:rsidRPr="001E41A0">
              <w:rPr>
                <w:rFonts w:ascii="Times New Roman" w:eastAsia="Times New Roman" w:hAnsi="Times New Roman" w:cs="Times New Roman"/>
                <w:sz w:val="28"/>
                <w:szCs w:val="28"/>
                <w:lang w:val="ro-RO" w:eastAsia="ru-RU"/>
              </w:rPr>
              <w:t xml:space="preserve"> odată cu aprobarea Legii nr.270/2017 privind sistemul de salarizare în sectorul bugetar</w:t>
            </w:r>
            <w:r w:rsidR="00E22A9E" w:rsidRPr="001E41A0">
              <w:rPr>
                <w:rFonts w:ascii="Times New Roman" w:eastAsia="Times New Roman" w:hAnsi="Times New Roman" w:cs="Times New Roman"/>
                <w:sz w:val="28"/>
                <w:szCs w:val="28"/>
                <w:lang w:val="ro-RO" w:eastAsia="ru-RU"/>
              </w:rPr>
              <w:t>,</w:t>
            </w:r>
            <w:r w:rsidR="003C1487" w:rsidRPr="001E41A0">
              <w:rPr>
                <w:rFonts w:ascii="Times New Roman" w:eastAsia="Times New Roman" w:hAnsi="Times New Roman" w:cs="Times New Roman"/>
                <w:sz w:val="28"/>
                <w:szCs w:val="28"/>
                <w:lang w:val="ro-RO" w:eastAsia="ru-RU"/>
              </w:rPr>
              <w:t xml:space="preserve"> prevederi</w:t>
            </w:r>
            <w:r w:rsidR="00362F0C" w:rsidRPr="001E41A0">
              <w:rPr>
                <w:rFonts w:ascii="Times New Roman" w:eastAsia="Times New Roman" w:hAnsi="Times New Roman" w:cs="Times New Roman"/>
                <w:sz w:val="28"/>
                <w:szCs w:val="28"/>
                <w:lang w:val="ro-RO" w:eastAsia="ru-RU"/>
              </w:rPr>
              <w:t xml:space="preserve">le </w:t>
            </w:r>
            <w:r w:rsidR="003C1487" w:rsidRPr="001E41A0">
              <w:rPr>
                <w:rFonts w:ascii="Times New Roman" w:eastAsia="Times New Roman" w:hAnsi="Times New Roman" w:cs="Times New Roman"/>
                <w:sz w:val="28"/>
                <w:szCs w:val="28"/>
                <w:lang w:val="ro-RO" w:eastAsia="ru-RU"/>
              </w:rPr>
              <w:t xml:space="preserve"> Hotărârii Guvernului nr.650/2006 privind salarizarea militarilor, efectivului de trupă şi corpului de comandă angajaţi în serviciul organelor apărării naţionale, securităţii statului şi ordinii publice, precum şi a funcţionarilor publici cu statut special din cadrul sistemului administrației penitenciare au devenit neaplicabile.</w:t>
            </w:r>
          </w:p>
          <w:p w:rsidR="005C1D83" w:rsidRDefault="00836D2C" w:rsidP="005C1D83">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sz w:val="28"/>
                <w:szCs w:val="28"/>
                <w:lang w:val="ro-RO" w:eastAsia="ru-RU"/>
              </w:rPr>
              <w:t xml:space="preserve">    </w:t>
            </w:r>
            <w:r w:rsidR="008B798D" w:rsidRPr="001E41A0">
              <w:rPr>
                <w:rFonts w:ascii="Times New Roman" w:eastAsia="Times New Roman" w:hAnsi="Times New Roman" w:cs="Times New Roman"/>
                <w:sz w:val="28"/>
                <w:szCs w:val="28"/>
                <w:lang w:val="ro-RO" w:eastAsia="ru-RU"/>
              </w:rPr>
              <w:t>Astfel,</w:t>
            </w:r>
            <w:r w:rsidR="003C1487" w:rsidRPr="001E41A0">
              <w:rPr>
                <w:rFonts w:ascii="Times New Roman" w:eastAsia="Times New Roman" w:hAnsi="Times New Roman" w:cs="Times New Roman"/>
                <w:sz w:val="28"/>
                <w:szCs w:val="28"/>
                <w:lang w:val="ro-RO" w:eastAsia="ru-RU"/>
              </w:rPr>
              <w:t xml:space="preserve"> </w:t>
            </w:r>
            <w:r w:rsidR="00362F0C" w:rsidRPr="001E41A0">
              <w:rPr>
                <w:rFonts w:ascii="Times New Roman" w:eastAsia="Times New Roman" w:hAnsi="Times New Roman" w:cs="Times New Roman"/>
                <w:sz w:val="28"/>
                <w:szCs w:val="28"/>
                <w:lang w:val="ro-RO" w:eastAsia="ru-RU"/>
              </w:rPr>
              <w:t>au fost revizuite preve</w:t>
            </w:r>
            <w:r w:rsidR="005C1D83" w:rsidRPr="001E41A0">
              <w:rPr>
                <w:rFonts w:ascii="Times New Roman" w:eastAsia="Times New Roman" w:hAnsi="Times New Roman" w:cs="Times New Roman"/>
                <w:sz w:val="28"/>
                <w:szCs w:val="28"/>
                <w:lang w:val="ro-RO" w:eastAsia="ru-RU"/>
              </w:rPr>
              <w:t>derile în partea ce ține de</w:t>
            </w:r>
            <w:r w:rsidR="00362F0C" w:rsidRPr="001E41A0">
              <w:rPr>
                <w:rFonts w:ascii="Times New Roman" w:eastAsia="Times New Roman" w:hAnsi="Times New Roman" w:cs="Times New Roman"/>
                <w:sz w:val="28"/>
                <w:szCs w:val="28"/>
                <w:lang w:val="ro-RO" w:eastAsia="ru-RU"/>
              </w:rPr>
              <w:t xml:space="preserve"> drepturi</w:t>
            </w:r>
            <w:r w:rsidR="005C1D83" w:rsidRPr="001E41A0">
              <w:rPr>
                <w:rFonts w:ascii="Times New Roman" w:eastAsia="Times New Roman" w:hAnsi="Times New Roman" w:cs="Times New Roman"/>
                <w:sz w:val="28"/>
                <w:szCs w:val="28"/>
                <w:lang w:val="ro-RO" w:eastAsia="ru-RU"/>
              </w:rPr>
              <w:t>le</w:t>
            </w:r>
            <w:r w:rsidR="00362F0C" w:rsidRPr="001E41A0">
              <w:rPr>
                <w:rFonts w:ascii="Times New Roman" w:eastAsia="Times New Roman" w:hAnsi="Times New Roman" w:cs="Times New Roman"/>
                <w:sz w:val="28"/>
                <w:szCs w:val="28"/>
                <w:lang w:val="ro-RO" w:eastAsia="ru-RU"/>
              </w:rPr>
              <w:t xml:space="preserve"> bănești acordate </w:t>
            </w:r>
            <w:r w:rsidR="005C1D83" w:rsidRPr="001E41A0">
              <w:rPr>
                <w:rFonts w:ascii="Times New Roman" w:eastAsia="Times New Roman" w:hAnsi="Times New Roman" w:cs="Times New Roman"/>
                <w:sz w:val="28"/>
                <w:szCs w:val="28"/>
                <w:lang w:val="ro-RO" w:eastAsia="ru-RU"/>
              </w:rPr>
              <w:t>militarilor</w:t>
            </w:r>
            <w:r w:rsidR="00C84582">
              <w:rPr>
                <w:rFonts w:ascii="Times New Roman" w:eastAsia="Times New Roman" w:hAnsi="Times New Roman" w:cs="Times New Roman"/>
                <w:sz w:val="28"/>
                <w:szCs w:val="28"/>
                <w:lang w:val="ro-RO" w:eastAsia="ru-RU"/>
              </w:rPr>
              <w:t xml:space="preserve"> For</w:t>
            </w:r>
            <w:proofErr w:type="spellStart"/>
            <w:r w:rsidR="00C84582">
              <w:rPr>
                <w:rFonts w:ascii="Times New Roman" w:eastAsia="Times New Roman" w:hAnsi="Times New Roman" w:cs="Times New Roman"/>
                <w:sz w:val="28"/>
                <w:szCs w:val="28"/>
                <w:lang w:val="ro-MD" w:eastAsia="ru-RU"/>
              </w:rPr>
              <w:t>țelor</w:t>
            </w:r>
            <w:proofErr w:type="spellEnd"/>
            <w:r w:rsidR="00C84582">
              <w:rPr>
                <w:rFonts w:ascii="Times New Roman" w:eastAsia="Times New Roman" w:hAnsi="Times New Roman" w:cs="Times New Roman"/>
                <w:sz w:val="28"/>
                <w:szCs w:val="28"/>
                <w:lang w:val="ro-MD" w:eastAsia="ru-RU"/>
              </w:rPr>
              <w:t xml:space="preserve"> Armate</w:t>
            </w:r>
            <w:r w:rsidR="005C1D83" w:rsidRPr="001E41A0">
              <w:rPr>
                <w:rFonts w:ascii="Times New Roman" w:eastAsia="Times New Roman" w:hAnsi="Times New Roman" w:cs="Times New Roman"/>
                <w:sz w:val="28"/>
                <w:szCs w:val="28"/>
                <w:lang w:val="ro-RO" w:eastAsia="ru-RU"/>
              </w:rPr>
              <w:t>, funcționarilor publici cu statut special din cadrul Ministerului Afacerilor Interne</w:t>
            </w:r>
            <w:r w:rsidR="00362F0C" w:rsidRPr="001E41A0">
              <w:rPr>
                <w:rFonts w:ascii="Times New Roman" w:eastAsia="Times New Roman" w:hAnsi="Times New Roman" w:cs="Times New Roman"/>
                <w:sz w:val="28"/>
                <w:szCs w:val="28"/>
                <w:lang w:val="ro-RO" w:eastAsia="ru-RU"/>
              </w:rPr>
              <w:t xml:space="preserve"> și studenților instituțiilor de învățământ din domeniul milităriei</w:t>
            </w:r>
            <w:r w:rsidR="00612091" w:rsidRPr="001E41A0">
              <w:rPr>
                <w:rFonts w:ascii="Times New Roman" w:eastAsia="Times New Roman" w:hAnsi="Times New Roman" w:cs="Times New Roman"/>
                <w:sz w:val="28"/>
                <w:szCs w:val="28"/>
                <w:lang w:val="ro-RO" w:eastAsia="ru-RU"/>
              </w:rPr>
              <w:t xml:space="preserve">, care au fost înglobate în </w:t>
            </w:r>
            <w:r w:rsidR="001D4B60" w:rsidRPr="001E41A0">
              <w:rPr>
                <w:rFonts w:ascii="Times New Roman" w:eastAsia="Times New Roman" w:hAnsi="Times New Roman" w:cs="Times New Roman"/>
                <w:sz w:val="28"/>
                <w:szCs w:val="28"/>
                <w:lang w:val="ro-RO" w:eastAsia="ru-RU"/>
              </w:rPr>
              <w:t>Hotărârile</w:t>
            </w:r>
            <w:r w:rsidR="00612091" w:rsidRPr="001E41A0">
              <w:rPr>
                <w:rFonts w:ascii="Times New Roman" w:eastAsia="Times New Roman" w:hAnsi="Times New Roman" w:cs="Times New Roman"/>
                <w:sz w:val="28"/>
                <w:szCs w:val="28"/>
                <w:lang w:val="ro-RO" w:eastAsia="ru-RU"/>
              </w:rPr>
              <w:t xml:space="preserve"> Guvernului ce conțin prevederi </w:t>
            </w:r>
            <w:r w:rsidR="00AD710C" w:rsidRPr="001E41A0">
              <w:rPr>
                <w:rFonts w:ascii="Times New Roman" w:eastAsia="Times New Roman" w:hAnsi="Times New Roman" w:cs="Times New Roman"/>
                <w:sz w:val="28"/>
                <w:szCs w:val="28"/>
                <w:lang w:val="ro-RO" w:eastAsia="ru-RU"/>
              </w:rPr>
              <w:t>similare</w:t>
            </w:r>
            <w:r w:rsidR="00362F0C" w:rsidRPr="001E41A0">
              <w:rPr>
                <w:rFonts w:ascii="Times New Roman" w:eastAsia="Times New Roman" w:hAnsi="Times New Roman" w:cs="Times New Roman"/>
                <w:sz w:val="28"/>
                <w:szCs w:val="28"/>
                <w:lang w:val="ro-RO" w:eastAsia="ru-RU"/>
              </w:rPr>
              <w:t>.</w:t>
            </w:r>
          </w:p>
          <w:p w:rsidR="00DA30FB" w:rsidRDefault="00DA30FB" w:rsidP="005C1D83">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Totodată, </w:t>
            </w:r>
            <w:r w:rsidR="00C36106">
              <w:rPr>
                <w:rFonts w:ascii="Times New Roman" w:eastAsia="Times New Roman" w:hAnsi="Times New Roman" w:cs="Times New Roman"/>
                <w:sz w:val="28"/>
                <w:szCs w:val="28"/>
                <w:lang w:val="ro-RO" w:eastAsia="ru-RU"/>
              </w:rPr>
              <w:t xml:space="preserve">proiectul conține prevederi privind completarea </w:t>
            </w:r>
            <w:r w:rsidR="001D4B60" w:rsidRPr="00C36106">
              <w:rPr>
                <w:rFonts w:ascii="Times New Roman" w:eastAsia="Times New Roman" w:hAnsi="Times New Roman" w:cs="Times New Roman"/>
                <w:sz w:val="28"/>
                <w:szCs w:val="28"/>
                <w:lang w:val="ro-RO" w:eastAsia="ru-RU"/>
              </w:rPr>
              <w:t>Hotăr</w:t>
            </w:r>
            <w:r w:rsidR="001D4B60">
              <w:rPr>
                <w:rFonts w:ascii="Times New Roman" w:eastAsia="Times New Roman" w:hAnsi="Times New Roman" w:cs="Times New Roman"/>
                <w:sz w:val="28"/>
                <w:szCs w:val="28"/>
                <w:lang w:val="ro-RO" w:eastAsia="ru-RU"/>
              </w:rPr>
              <w:t>ârii</w:t>
            </w:r>
            <w:r w:rsidR="00C36106" w:rsidRPr="00C36106">
              <w:rPr>
                <w:rFonts w:ascii="Times New Roman" w:eastAsia="Times New Roman" w:hAnsi="Times New Roman" w:cs="Times New Roman"/>
                <w:sz w:val="28"/>
                <w:szCs w:val="28"/>
                <w:lang w:val="ro-RO" w:eastAsia="ru-RU"/>
              </w:rPr>
              <w:t xml:space="preserve"> Guvernului nr. 1231/2018</w:t>
            </w:r>
            <w:r w:rsidR="00C36106">
              <w:rPr>
                <w:rFonts w:ascii="Times New Roman" w:eastAsia="Times New Roman" w:hAnsi="Times New Roman" w:cs="Times New Roman"/>
                <w:sz w:val="28"/>
                <w:szCs w:val="28"/>
                <w:lang w:val="ro-RO" w:eastAsia="ru-RU"/>
              </w:rPr>
              <w:t xml:space="preserve"> cu prevederi privind stabilirea sporului cu caracter specific pentru activități speciale de combatere a terorismului</w:t>
            </w:r>
            <w:r w:rsidR="00946D45">
              <w:rPr>
                <w:rFonts w:ascii="Times New Roman" w:eastAsia="Times New Roman" w:hAnsi="Times New Roman" w:cs="Times New Roman"/>
                <w:sz w:val="28"/>
                <w:szCs w:val="28"/>
                <w:lang w:val="ro-RO" w:eastAsia="ru-RU"/>
              </w:rPr>
              <w:t>, în contextul menținerii prevederilor ce țin de achitarea indemnizației similare</w:t>
            </w:r>
            <w:r w:rsidR="00C36106">
              <w:rPr>
                <w:rFonts w:ascii="Times New Roman" w:eastAsia="Times New Roman" w:hAnsi="Times New Roman" w:cs="Times New Roman"/>
                <w:sz w:val="28"/>
                <w:szCs w:val="28"/>
                <w:lang w:val="ro-RO" w:eastAsia="ru-RU"/>
              </w:rPr>
              <w:t>. Concomitent, în s</w:t>
            </w:r>
            <w:r>
              <w:rPr>
                <w:rFonts w:ascii="Times New Roman" w:eastAsia="Times New Roman" w:hAnsi="Times New Roman" w:cs="Times New Roman"/>
                <w:sz w:val="28"/>
                <w:szCs w:val="28"/>
                <w:lang w:val="ro-RO" w:eastAsia="ru-RU"/>
              </w:rPr>
              <w:t>copul aplicării prevederilor art.21 din Legea nr.2</w:t>
            </w:r>
            <w:r w:rsidR="00E07BAE">
              <w:rPr>
                <w:rFonts w:ascii="Times New Roman" w:eastAsia="Times New Roman" w:hAnsi="Times New Roman" w:cs="Times New Roman"/>
                <w:sz w:val="28"/>
                <w:szCs w:val="28"/>
                <w:lang w:val="ro-RO" w:eastAsia="ru-RU"/>
              </w:rPr>
              <w:t>7</w:t>
            </w:r>
            <w:r>
              <w:rPr>
                <w:rFonts w:ascii="Times New Roman" w:eastAsia="Times New Roman" w:hAnsi="Times New Roman" w:cs="Times New Roman"/>
                <w:sz w:val="28"/>
                <w:szCs w:val="28"/>
                <w:lang w:val="ro-RO" w:eastAsia="ru-RU"/>
              </w:rPr>
              <w:t xml:space="preserve">0/2018 privind sistemul unitar de salarizare în sectorul bugetar, care stabilește în sarcina Guvernului adoptarea modului de acordare a premiului anual, </w:t>
            </w:r>
            <w:r w:rsidR="00C36106">
              <w:rPr>
                <w:rFonts w:ascii="Times New Roman" w:eastAsia="Times New Roman" w:hAnsi="Times New Roman" w:cs="Times New Roman"/>
                <w:sz w:val="28"/>
                <w:szCs w:val="28"/>
                <w:lang w:val="ro-RO" w:eastAsia="ru-RU"/>
              </w:rPr>
              <w:t xml:space="preserve">prezentul proiect </w:t>
            </w:r>
            <w:r w:rsidR="00E07BAE">
              <w:rPr>
                <w:rFonts w:ascii="Times New Roman" w:eastAsia="Times New Roman" w:hAnsi="Times New Roman" w:cs="Times New Roman"/>
                <w:sz w:val="28"/>
                <w:szCs w:val="28"/>
                <w:lang w:val="ro-RO" w:eastAsia="ru-RU"/>
              </w:rPr>
              <w:t>a fost completat cu</w:t>
            </w:r>
            <w:r w:rsidR="00C36106">
              <w:rPr>
                <w:rFonts w:ascii="Times New Roman" w:eastAsia="Times New Roman" w:hAnsi="Times New Roman" w:cs="Times New Roman"/>
                <w:sz w:val="28"/>
                <w:szCs w:val="28"/>
                <w:lang w:val="ro-RO" w:eastAsia="ru-RU"/>
              </w:rPr>
              <w:t xml:space="preserve"> </w:t>
            </w:r>
            <w:r w:rsidR="00C36106" w:rsidRPr="00C36106">
              <w:rPr>
                <w:rFonts w:ascii="Times New Roman" w:eastAsia="Times New Roman" w:hAnsi="Times New Roman" w:cs="Times New Roman"/>
                <w:sz w:val="28"/>
                <w:szCs w:val="28"/>
                <w:lang w:val="ro-RO" w:eastAsia="ru-RU"/>
              </w:rPr>
              <w:t>Regulamentul privind modul de calculare și plată a premiului anual personalului din unitățile bugetare</w:t>
            </w:r>
            <w:r w:rsidR="00E07BAE">
              <w:rPr>
                <w:rFonts w:ascii="Times New Roman" w:eastAsia="Times New Roman" w:hAnsi="Times New Roman" w:cs="Times New Roman"/>
                <w:sz w:val="28"/>
                <w:szCs w:val="28"/>
                <w:lang w:val="ro-RO" w:eastAsia="ru-RU"/>
              </w:rPr>
              <w:t>.</w:t>
            </w:r>
          </w:p>
          <w:p w:rsidR="00314F2A" w:rsidRPr="001E41A0" w:rsidRDefault="005C1D83" w:rsidP="00B53449">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sz w:val="28"/>
                <w:szCs w:val="28"/>
                <w:lang w:val="ro-RO" w:eastAsia="ru-RU"/>
              </w:rPr>
              <w:t xml:space="preserve">   A</w:t>
            </w:r>
            <w:r w:rsidR="00314F2A" w:rsidRPr="001E41A0">
              <w:rPr>
                <w:rFonts w:ascii="Times New Roman" w:eastAsia="Times New Roman" w:hAnsi="Times New Roman" w:cs="Times New Roman"/>
                <w:sz w:val="28"/>
                <w:szCs w:val="28"/>
                <w:lang w:val="ro-RO" w:eastAsia="ru-RU"/>
              </w:rPr>
              <w:t xml:space="preserve">probarea şi implementarea actului normativ va avea un impact </w:t>
            </w:r>
            <w:r w:rsidR="00362F0C" w:rsidRPr="001E41A0">
              <w:rPr>
                <w:rFonts w:ascii="Times New Roman" w:eastAsia="Times New Roman" w:hAnsi="Times New Roman" w:cs="Times New Roman"/>
                <w:sz w:val="28"/>
                <w:szCs w:val="28"/>
                <w:lang w:val="ro-RO" w:eastAsia="ru-RU"/>
              </w:rPr>
              <w:t>pozitiv, în vederea</w:t>
            </w:r>
            <w:r w:rsidR="00314F2A" w:rsidRPr="001E41A0">
              <w:rPr>
                <w:rFonts w:ascii="Times New Roman" w:eastAsia="Times New Roman" w:hAnsi="Times New Roman" w:cs="Times New Roman"/>
                <w:sz w:val="28"/>
                <w:szCs w:val="28"/>
                <w:lang w:val="ro-RO" w:eastAsia="ru-RU"/>
              </w:rPr>
              <w:t xml:space="preserve"> </w:t>
            </w:r>
            <w:r w:rsidR="00836D2C" w:rsidRPr="001E41A0">
              <w:rPr>
                <w:rFonts w:ascii="Times New Roman" w:eastAsia="Times New Roman" w:hAnsi="Times New Roman" w:cs="Times New Roman"/>
                <w:sz w:val="28"/>
                <w:szCs w:val="28"/>
                <w:lang w:val="ro-RO" w:eastAsia="ru-RU"/>
              </w:rPr>
              <w:t>menținerii unor drepturi ale personalului mențion</w:t>
            </w:r>
            <w:r w:rsidR="00362F0C" w:rsidRPr="001E41A0">
              <w:rPr>
                <w:rFonts w:ascii="Times New Roman" w:eastAsia="Times New Roman" w:hAnsi="Times New Roman" w:cs="Times New Roman"/>
                <w:sz w:val="28"/>
                <w:szCs w:val="28"/>
                <w:lang w:val="ro-RO" w:eastAsia="ru-RU"/>
              </w:rPr>
              <w:t>a</w:t>
            </w:r>
            <w:r w:rsidR="00836D2C" w:rsidRPr="001E41A0">
              <w:rPr>
                <w:rFonts w:ascii="Times New Roman" w:eastAsia="Times New Roman" w:hAnsi="Times New Roman" w:cs="Times New Roman"/>
                <w:sz w:val="28"/>
                <w:szCs w:val="28"/>
                <w:lang w:val="ro-RO" w:eastAsia="ru-RU"/>
              </w:rPr>
              <w:t>t</w:t>
            </w:r>
            <w:r w:rsidRPr="001E41A0">
              <w:rPr>
                <w:rFonts w:ascii="Times New Roman" w:eastAsia="Times New Roman" w:hAnsi="Times New Roman" w:cs="Times New Roman"/>
                <w:sz w:val="28"/>
                <w:szCs w:val="28"/>
                <w:lang w:val="ro-RO" w:eastAsia="ru-RU"/>
              </w:rPr>
              <w:t>.</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4F2A" w:rsidRPr="001E41A0" w:rsidRDefault="00314F2A" w:rsidP="00314F2A">
            <w:pPr>
              <w:spacing w:after="0" w:line="240" w:lineRule="auto"/>
              <w:jc w:val="both"/>
              <w:rPr>
                <w:rFonts w:ascii="Times New Roman" w:eastAsia="Times New Roman" w:hAnsi="Times New Roman" w:cs="Times New Roman"/>
                <w:b/>
                <w:sz w:val="28"/>
                <w:szCs w:val="28"/>
                <w:lang w:val="ro-RO" w:eastAsia="ru-RU"/>
              </w:rPr>
            </w:pPr>
            <w:r w:rsidRPr="001E41A0">
              <w:rPr>
                <w:rFonts w:ascii="Times New Roman" w:eastAsia="Times New Roman" w:hAnsi="Times New Roman" w:cs="Times New Roman"/>
                <w:b/>
                <w:sz w:val="28"/>
                <w:szCs w:val="28"/>
                <w:lang w:val="ro-RO" w:eastAsia="ru-RU"/>
              </w:rPr>
              <w:t xml:space="preserve">3. Descrierea gradului de compatibilitate pentru proiectele care au ca scop armonizarea </w:t>
            </w:r>
            <w:r w:rsidR="008B798D" w:rsidRPr="001E41A0">
              <w:rPr>
                <w:rFonts w:ascii="Times New Roman" w:eastAsia="Times New Roman" w:hAnsi="Times New Roman" w:cs="Times New Roman"/>
                <w:b/>
                <w:sz w:val="28"/>
                <w:szCs w:val="28"/>
                <w:lang w:val="ro-RO" w:eastAsia="ru-RU"/>
              </w:rPr>
              <w:t>legislației</w:t>
            </w:r>
            <w:r w:rsidRPr="001E41A0">
              <w:rPr>
                <w:rFonts w:ascii="Times New Roman" w:eastAsia="Times New Roman" w:hAnsi="Times New Roman" w:cs="Times New Roman"/>
                <w:b/>
                <w:sz w:val="28"/>
                <w:szCs w:val="28"/>
                <w:lang w:val="ro-RO" w:eastAsia="ru-RU"/>
              </w:rPr>
              <w:t xml:space="preserve"> </w:t>
            </w:r>
            <w:r w:rsidR="008B798D" w:rsidRPr="001E41A0">
              <w:rPr>
                <w:rFonts w:ascii="Times New Roman" w:eastAsia="Times New Roman" w:hAnsi="Times New Roman" w:cs="Times New Roman"/>
                <w:b/>
                <w:sz w:val="28"/>
                <w:szCs w:val="28"/>
                <w:lang w:val="ro-RO" w:eastAsia="ru-RU"/>
              </w:rPr>
              <w:t>naționale</w:t>
            </w:r>
            <w:r w:rsidRPr="001E41A0">
              <w:rPr>
                <w:rFonts w:ascii="Times New Roman" w:eastAsia="Times New Roman" w:hAnsi="Times New Roman" w:cs="Times New Roman"/>
                <w:b/>
                <w:sz w:val="28"/>
                <w:szCs w:val="28"/>
                <w:lang w:val="ro-RO" w:eastAsia="ru-RU"/>
              </w:rPr>
              <w:t xml:space="preserve"> cu </w:t>
            </w:r>
            <w:r w:rsidR="008B798D" w:rsidRPr="001E41A0">
              <w:rPr>
                <w:rFonts w:ascii="Times New Roman" w:eastAsia="Times New Roman" w:hAnsi="Times New Roman" w:cs="Times New Roman"/>
                <w:b/>
                <w:sz w:val="28"/>
                <w:szCs w:val="28"/>
                <w:lang w:val="ro-RO" w:eastAsia="ru-RU"/>
              </w:rPr>
              <w:t>legislația</w:t>
            </w:r>
            <w:r w:rsidRPr="001E41A0">
              <w:rPr>
                <w:rFonts w:ascii="Times New Roman" w:eastAsia="Times New Roman" w:hAnsi="Times New Roman" w:cs="Times New Roman"/>
                <w:b/>
                <w:sz w:val="28"/>
                <w:szCs w:val="28"/>
                <w:lang w:val="ro-RO" w:eastAsia="ru-RU"/>
              </w:rPr>
              <w:t xml:space="preserve"> Uniunii Europene</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4F2A" w:rsidRPr="001E41A0" w:rsidRDefault="00314F2A" w:rsidP="00314F2A">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sz w:val="28"/>
                <w:szCs w:val="28"/>
                <w:lang w:val="ro-RO" w:eastAsia="ru-RU"/>
              </w:rPr>
              <w:t xml:space="preserve">     Prezentul proiect nu are ca scop armonizarea </w:t>
            </w:r>
            <w:r w:rsidR="008B798D" w:rsidRPr="001E41A0">
              <w:rPr>
                <w:rFonts w:ascii="Times New Roman" w:eastAsia="Times New Roman" w:hAnsi="Times New Roman" w:cs="Times New Roman"/>
                <w:sz w:val="28"/>
                <w:szCs w:val="28"/>
                <w:lang w:val="ro-RO" w:eastAsia="ru-RU"/>
              </w:rPr>
              <w:t>legislației</w:t>
            </w:r>
            <w:r w:rsidRPr="001E41A0">
              <w:rPr>
                <w:rFonts w:ascii="Times New Roman" w:eastAsia="Times New Roman" w:hAnsi="Times New Roman" w:cs="Times New Roman"/>
                <w:sz w:val="28"/>
                <w:szCs w:val="28"/>
                <w:lang w:val="ro-RO" w:eastAsia="ru-RU"/>
              </w:rPr>
              <w:t xml:space="preserve"> </w:t>
            </w:r>
            <w:r w:rsidR="008B798D" w:rsidRPr="001E41A0">
              <w:rPr>
                <w:rFonts w:ascii="Times New Roman" w:eastAsia="Times New Roman" w:hAnsi="Times New Roman" w:cs="Times New Roman"/>
                <w:sz w:val="28"/>
                <w:szCs w:val="28"/>
                <w:lang w:val="ro-RO" w:eastAsia="ru-RU"/>
              </w:rPr>
              <w:t>naționale</w:t>
            </w:r>
            <w:r w:rsidRPr="001E41A0">
              <w:rPr>
                <w:rFonts w:ascii="Times New Roman" w:eastAsia="Times New Roman" w:hAnsi="Times New Roman" w:cs="Times New Roman"/>
                <w:sz w:val="28"/>
                <w:szCs w:val="28"/>
                <w:lang w:val="ro-RO" w:eastAsia="ru-RU"/>
              </w:rPr>
              <w:t xml:space="preserve"> cu </w:t>
            </w:r>
            <w:r w:rsidR="008B798D" w:rsidRPr="001E41A0">
              <w:rPr>
                <w:rFonts w:ascii="Times New Roman" w:eastAsia="Times New Roman" w:hAnsi="Times New Roman" w:cs="Times New Roman"/>
                <w:sz w:val="28"/>
                <w:szCs w:val="28"/>
                <w:lang w:val="ro-RO" w:eastAsia="ru-RU"/>
              </w:rPr>
              <w:t>legislația</w:t>
            </w:r>
            <w:r w:rsidRPr="001E41A0">
              <w:rPr>
                <w:rFonts w:ascii="Times New Roman" w:eastAsia="Times New Roman" w:hAnsi="Times New Roman" w:cs="Times New Roman"/>
                <w:sz w:val="28"/>
                <w:szCs w:val="28"/>
                <w:lang w:val="ro-RO" w:eastAsia="ru-RU"/>
              </w:rPr>
              <w:t xml:space="preserve"> Uniunii Europene.</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rPr>
                <w:rFonts w:ascii="Times New Roman" w:eastAsia="Times New Roman" w:hAnsi="Times New Roman" w:cs="Times New Roman"/>
                <w:b/>
                <w:sz w:val="28"/>
                <w:szCs w:val="28"/>
                <w:lang w:val="ro-RO" w:eastAsia="ru-RU"/>
              </w:rPr>
            </w:pPr>
            <w:r w:rsidRPr="001E41A0">
              <w:rPr>
                <w:rFonts w:ascii="Times New Roman" w:eastAsia="Times New Roman" w:hAnsi="Times New Roman" w:cs="Times New Roman"/>
                <w:b/>
                <w:bCs/>
                <w:sz w:val="28"/>
                <w:szCs w:val="28"/>
                <w:lang w:val="ro-RO" w:eastAsia="ru-RU"/>
              </w:rPr>
              <w:t>4.</w:t>
            </w:r>
            <w:r w:rsidRPr="001E41A0">
              <w:rPr>
                <w:rFonts w:ascii="Times New Roman" w:eastAsia="Times New Roman" w:hAnsi="Times New Roman" w:cs="Times New Roman"/>
                <w:b/>
                <w:sz w:val="28"/>
                <w:szCs w:val="28"/>
                <w:lang w:val="ro-RO" w:eastAsia="ru-RU"/>
              </w:rPr>
              <w:t xml:space="preserve"> Principalele prevederi ale proiectului şi evidenţierea elementelor noi </w:t>
            </w:r>
          </w:p>
        </w:tc>
      </w:tr>
      <w:tr w:rsidR="00314F2A" w:rsidRPr="001E41A0" w:rsidTr="000D1E99">
        <w:trPr>
          <w:trHeight w:val="1388"/>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1D83" w:rsidRPr="001E41A0" w:rsidRDefault="00314F2A" w:rsidP="00314F2A">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sz w:val="28"/>
                <w:szCs w:val="28"/>
                <w:lang w:val="ro-RO" w:eastAsia="ru-RU"/>
              </w:rPr>
              <w:t xml:space="preserve">      Proiectul hotărârii de Guvern prevede </w:t>
            </w:r>
            <w:r w:rsidR="00B05FC6" w:rsidRPr="001E41A0">
              <w:rPr>
                <w:rFonts w:ascii="Times New Roman" w:eastAsia="Times New Roman" w:hAnsi="Times New Roman" w:cs="Times New Roman"/>
                <w:sz w:val="28"/>
                <w:szCs w:val="28"/>
                <w:lang w:val="ro-RO" w:eastAsia="ru-RU"/>
              </w:rPr>
              <w:t>completarea</w:t>
            </w:r>
            <w:r w:rsidRPr="001E41A0">
              <w:rPr>
                <w:rFonts w:ascii="Times New Roman" w:eastAsia="Times New Roman" w:hAnsi="Times New Roman" w:cs="Times New Roman"/>
                <w:sz w:val="28"/>
                <w:szCs w:val="28"/>
                <w:lang w:val="ro-RO" w:eastAsia="ru-RU"/>
              </w:rPr>
              <w:t xml:space="preserve"> </w:t>
            </w:r>
            <w:r w:rsidR="00B05FC6" w:rsidRPr="001E41A0">
              <w:rPr>
                <w:rFonts w:ascii="Times New Roman" w:eastAsia="Times New Roman" w:hAnsi="Times New Roman" w:cs="Times New Roman"/>
                <w:sz w:val="28"/>
                <w:szCs w:val="28"/>
                <w:lang w:val="ro-RO" w:eastAsia="ru-RU"/>
              </w:rPr>
              <w:t xml:space="preserve">Hotărîrii Guvernului nr.1009/2006 cu prevederi privind soldele de studii </w:t>
            </w:r>
            <w:r w:rsidR="00E22A9E" w:rsidRPr="001E41A0">
              <w:rPr>
                <w:rFonts w:ascii="Times New Roman" w:eastAsia="Times New Roman" w:hAnsi="Times New Roman" w:cs="Times New Roman"/>
                <w:sz w:val="28"/>
                <w:szCs w:val="28"/>
                <w:lang w:val="ro-RO" w:eastAsia="ru-RU"/>
              </w:rPr>
              <w:t>studenților instituțiilor de învățământ din domeniul milităriei</w:t>
            </w:r>
            <w:r w:rsidR="001E41A0" w:rsidRPr="001E41A0">
              <w:rPr>
                <w:rFonts w:ascii="Times New Roman" w:eastAsia="Times New Roman" w:hAnsi="Times New Roman" w:cs="Times New Roman"/>
                <w:sz w:val="28"/>
                <w:szCs w:val="28"/>
                <w:lang w:val="ro-RO" w:eastAsia="ru-RU"/>
              </w:rPr>
              <w:t>.</w:t>
            </w:r>
          </w:p>
          <w:p w:rsidR="00B53449" w:rsidRDefault="00B53449" w:rsidP="00314F2A">
            <w:pPr>
              <w:spacing w:after="0" w:line="240" w:lineRule="auto"/>
              <w:jc w:val="both"/>
              <w:rPr>
                <w:rFonts w:ascii="Times New Roman" w:eastAsia="Times New Roman" w:hAnsi="Times New Roman" w:cs="Times New Roman"/>
                <w:bCs/>
                <w:sz w:val="28"/>
                <w:szCs w:val="28"/>
                <w:lang w:val="ro-RO" w:eastAsia="ru-RU"/>
              </w:rPr>
            </w:pPr>
            <w:r w:rsidRPr="001E41A0">
              <w:rPr>
                <w:rFonts w:ascii="Times New Roman" w:eastAsia="Times New Roman" w:hAnsi="Times New Roman" w:cs="Times New Roman"/>
                <w:sz w:val="28"/>
                <w:szCs w:val="28"/>
                <w:lang w:val="ro-RO" w:eastAsia="ru-RU"/>
              </w:rPr>
              <w:lastRenderedPageBreak/>
              <w:t xml:space="preserve">      Totodată, au fost menținute prevederile </w:t>
            </w:r>
            <w:r w:rsidR="00AD710C" w:rsidRPr="001E41A0">
              <w:rPr>
                <w:rFonts w:ascii="Times New Roman" w:eastAsia="Times New Roman" w:hAnsi="Times New Roman" w:cs="Times New Roman"/>
                <w:sz w:val="28"/>
                <w:szCs w:val="28"/>
                <w:lang w:val="ro-RO" w:eastAsia="ru-RU"/>
              </w:rPr>
              <w:t>c</w:t>
            </w:r>
            <w:r w:rsidRPr="001E41A0">
              <w:rPr>
                <w:rFonts w:ascii="Times New Roman" w:eastAsia="Times New Roman" w:hAnsi="Times New Roman" w:cs="Times New Roman"/>
                <w:sz w:val="28"/>
                <w:szCs w:val="28"/>
                <w:lang w:val="ro-RO" w:eastAsia="ru-RU"/>
              </w:rPr>
              <w:t xml:space="preserve">e țin de achitarea indemnizațiilor unice </w:t>
            </w:r>
            <w:r w:rsidR="00AD710C" w:rsidRPr="001E41A0">
              <w:rPr>
                <w:rFonts w:ascii="Times New Roman" w:eastAsia="Times New Roman" w:hAnsi="Times New Roman" w:cs="Times New Roman"/>
                <w:sz w:val="28"/>
                <w:szCs w:val="28"/>
                <w:lang w:val="ro-RO" w:eastAsia="ru-RU"/>
              </w:rPr>
              <w:t>absolvenților Academiei Militare a Forțelor Armate și Academiei de Poliție.</w:t>
            </w:r>
            <w:r w:rsidR="00821AE5" w:rsidRPr="001E41A0">
              <w:rPr>
                <w:rFonts w:ascii="Times New Roman" w:eastAsia="Times New Roman" w:hAnsi="Times New Roman" w:cs="Times New Roman"/>
                <w:sz w:val="28"/>
                <w:szCs w:val="28"/>
                <w:lang w:val="ro-RO" w:eastAsia="ru-RU"/>
              </w:rPr>
              <w:t xml:space="preserve"> Cu prevederi în acest sens a fost completat </w:t>
            </w:r>
            <w:r w:rsidR="00821AE5" w:rsidRPr="001E41A0">
              <w:rPr>
                <w:rFonts w:ascii="Times New Roman" w:eastAsia="Times New Roman" w:hAnsi="Times New Roman" w:cs="Times New Roman"/>
                <w:bCs/>
                <w:sz w:val="28"/>
                <w:szCs w:val="28"/>
                <w:lang w:val="ro-RO" w:eastAsia="ru-RU"/>
              </w:rPr>
              <w:t xml:space="preserve">Regulamentul cu privire la organizarea și realizarea învățîmintului și cercetării în cadrul Academiei „Ștefan cel Mare” a Ministerului Afacerilor Interne, aprobat prin Hotărîrea Guvernului nr.429/2020 și Regulamentul cu privire la modul de organizare şi desfăşurare a învăţămîntului în Academia Militară a Forţelor Armate “Alexandru cel Bun”, aprobat prin </w:t>
            </w:r>
            <w:r w:rsidR="00AB1EB0" w:rsidRPr="001E41A0">
              <w:rPr>
                <w:rFonts w:ascii="Times New Roman" w:eastAsia="Times New Roman" w:hAnsi="Times New Roman" w:cs="Times New Roman"/>
                <w:bCs/>
                <w:sz w:val="28"/>
                <w:szCs w:val="28"/>
                <w:lang w:val="ro-RO" w:eastAsia="ru-RU"/>
              </w:rPr>
              <w:t>Hotărârea</w:t>
            </w:r>
            <w:r w:rsidR="00821AE5" w:rsidRPr="001E41A0">
              <w:rPr>
                <w:rFonts w:ascii="Times New Roman" w:eastAsia="Times New Roman" w:hAnsi="Times New Roman" w:cs="Times New Roman"/>
                <w:bCs/>
                <w:sz w:val="28"/>
                <w:szCs w:val="28"/>
                <w:lang w:val="ro-RO" w:eastAsia="ru-RU"/>
              </w:rPr>
              <w:t xml:space="preserve"> Guvernului nr.980/2010.</w:t>
            </w:r>
          </w:p>
          <w:p w:rsidR="00821AE5" w:rsidRPr="001E41A0" w:rsidRDefault="00E07BAE" w:rsidP="00314F2A">
            <w:pPr>
              <w:spacing w:after="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     </w:t>
            </w:r>
            <w:r w:rsidR="00821AE5" w:rsidRPr="001E41A0">
              <w:rPr>
                <w:rFonts w:ascii="Times New Roman" w:eastAsia="Times New Roman" w:hAnsi="Times New Roman" w:cs="Times New Roman"/>
                <w:bCs/>
                <w:sz w:val="28"/>
                <w:szCs w:val="28"/>
                <w:lang w:val="ro-RO" w:eastAsia="ru-RU"/>
              </w:rPr>
              <w:t>Concomitent</w:t>
            </w:r>
            <w:r w:rsidR="00946D45">
              <w:rPr>
                <w:rFonts w:ascii="Times New Roman" w:eastAsia="Times New Roman" w:hAnsi="Times New Roman" w:cs="Times New Roman"/>
                <w:bCs/>
                <w:sz w:val="28"/>
                <w:szCs w:val="28"/>
                <w:lang w:val="ro-RO" w:eastAsia="ru-RU"/>
              </w:rPr>
              <w:t>,</w:t>
            </w:r>
            <w:r w:rsidR="00821AE5" w:rsidRPr="001E41A0">
              <w:rPr>
                <w:rFonts w:ascii="Times New Roman" w:eastAsia="Times New Roman" w:hAnsi="Times New Roman" w:cs="Times New Roman"/>
                <w:bCs/>
                <w:sz w:val="28"/>
                <w:szCs w:val="28"/>
                <w:lang w:val="ro-RO" w:eastAsia="ru-RU"/>
              </w:rPr>
              <w:t xml:space="preserve"> se propune completarea Regulamentului cu privire la modul de îndeplinire a serviciului militar în Forțele Armate, aprobat prin Hotărîrea Guvernului nr.941/2006 cu prevederi privind acordarea soldelor bănești militarilor în termen din cadrul Forțelor Armate</w:t>
            </w:r>
            <w:r w:rsidR="00C84582">
              <w:rPr>
                <w:rFonts w:ascii="Times New Roman" w:eastAsia="Times New Roman" w:hAnsi="Times New Roman" w:cs="Times New Roman"/>
                <w:bCs/>
                <w:sz w:val="28"/>
                <w:szCs w:val="28"/>
                <w:lang w:val="ro-RO" w:eastAsia="ru-RU"/>
              </w:rPr>
              <w:t>,</w:t>
            </w:r>
            <w:r w:rsidR="00D756A6" w:rsidRPr="001E41A0">
              <w:rPr>
                <w:rFonts w:ascii="Times New Roman" w:eastAsia="Times New Roman" w:hAnsi="Times New Roman" w:cs="Times New Roman"/>
                <w:bCs/>
                <w:sz w:val="28"/>
                <w:szCs w:val="28"/>
                <w:lang w:val="ro-RO" w:eastAsia="ru-RU"/>
              </w:rPr>
              <w:t xml:space="preserve"> </w:t>
            </w:r>
            <w:r w:rsidR="00C84582">
              <w:rPr>
                <w:rFonts w:ascii="Times New Roman" w:eastAsia="Times New Roman" w:hAnsi="Times New Roman" w:cs="Times New Roman"/>
                <w:bCs/>
                <w:sz w:val="28"/>
                <w:szCs w:val="28"/>
                <w:lang w:val="ro-RO" w:eastAsia="ru-RU"/>
              </w:rPr>
              <w:t xml:space="preserve">plata </w:t>
            </w:r>
            <w:r w:rsidR="00D756A6" w:rsidRPr="001E41A0">
              <w:rPr>
                <w:rFonts w:ascii="Times New Roman" w:eastAsia="Times New Roman" w:hAnsi="Times New Roman" w:cs="Times New Roman"/>
                <w:bCs/>
                <w:sz w:val="28"/>
                <w:szCs w:val="28"/>
                <w:lang w:val="ro-RO" w:eastAsia="ru-RU"/>
              </w:rPr>
              <w:t>indemnizațiilor lunare pentru rezerviștii chemați la cantonamente, precum și indemnizațiilor unice de instalare și de transfer.</w:t>
            </w:r>
          </w:p>
          <w:p w:rsidR="00821AE5" w:rsidRDefault="00D756A6" w:rsidP="00314F2A">
            <w:pPr>
              <w:spacing w:after="0" w:line="240" w:lineRule="auto"/>
              <w:jc w:val="both"/>
              <w:rPr>
                <w:rFonts w:ascii="Times New Roman" w:eastAsia="Times New Roman" w:hAnsi="Times New Roman" w:cs="Times New Roman"/>
                <w:bCs/>
                <w:sz w:val="28"/>
                <w:szCs w:val="28"/>
                <w:lang w:val="ro-RO" w:eastAsia="ru-RU"/>
              </w:rPr>
            </w:pPr>
            <w:r w:rsidRPr="001E41A0">
              <w:rPr>
                <w:rFonts w:ascii="Times New Roman" w:eastAsia="Times New Roman" w:hAnsi="Times New Roman" w:cs="Times New Roman"/>
                <w:bCs/>
                <w:sz w:val="28"/>
                <w:szCs w:val="28"/>
                <w:lang w:val="ro-RO" w:eastAsia="ru-RU"/>
              </w:rPr>
              <w:t xml:space="preserve">     </w:t>
            </w:r>
            <w:r w:rsidR="00821AE5" w:rsidRPr="001E41A0">
              <w:rPr>
                <w:rFonts w:ascii="Times New Roman" w:eastAsia="Times New Roman" w:hAnsi="Times New Roman" w:cs="Times New Roman"/>
                <w:sz w:val="28"/>
                <w:szCs w:val="28"/>
                <w:lang w:val="ro-RO" w:eastAsia="ru-RU"/>
              </w:rPr>
              <w:t xml:space="preserve">  </w:t>
            </w:r>
            <w:r w:rsidRPr="001E41A0">
              <w:rPr>
                <w:rFonts w:ascii="Times New Roman" w:eastAsia="Times New Roman" w:hAnsi="Times New Roman" w:cs="Times New Roman"/>
                <w:sz w:val="28"/>
                <w:szCs w:val="28"/>
                <w:lang w:val="ro-RO" w:eastAsia="ru-RU"/>
              </w:rPr>
              <w:t>În scopul menținerii dreptului la diurne a mi</w:t>
            </w:r>
            <w:r w:rsidRPr="001E41A0">
              <w:rPr>
                <w:rFonts w:ascii="Times New Roman" w:eastAsia="Times New Roman" w:hAnsi="Times New Roman" w:cs="Times New Roman"/>
                <w:bCs/>
                <w:sz w:val="28"/>
                <w:szCs w:val="28"/>
                <w:lang w:val="ro-RO" w:eastAsia="ru-RU"/>
              </w:rPr>
              <w:t>litarilor prin contract, detașați în contingentul militar de asigurare a regimului de încetare a focului şi a securităţii în zona de conflict</w:t>
            </w:r>
            <w:r w:rsidR="00821AE5" w:rsidRPr="001E41A0">
              <w:rPr>
                <w:rFonts w:ascii="Times New Roman" w:eastAsia="Times New Roman" w:hAnsi="Times New Roman" w:cs="Times New Roman"/>
                <w:sz w:val="28"/>
                <w:szCs w:val="28"/>
                <w:lang w:val="ro-RO" w:eastAsia="ru-RU"/>
              </w:rPr>
              <w:t xml:space="preserve"> </w:t>
            </w:r>
            <w:r w:rsidRPr="001E41A0">
              <w:rPr>
                <w:rFonts w:ascii="Times New Roman" w:eastAsia="Times New Roman" w:hAnsi="Times New Roman" w:cs="Times New Roman"/>
                <w:sz w:val="28"/>
                <w:szCs w:val="28"/>
                <w:lang w:val="ro-RO" w:eastAsia="ru-RU"/>
              </w:rPr>
              <w:t>(Forțele de menținere a păcii), precum și pentru perioada aflării militarilor prin contract</w:t>
            </w:r>
            <w:r w:rsidR="00C84582">
              <w:rPr>
                <w:rFonts w:ascii="Times New Roman" w:eastAsia="Times New Roman" w:hAnsi="Times New Roman" w:cs="Times New Roman"/>
                <w:sz w:val="28"/>
                <w:szCs w:val="28"/>
                <w:lang w:val="ro-RO" w:eastAsia="ru-RU"/>
              </w:rPr>
              <w:t xml:space="preserve"> în cantonamente, cu prevederi</w:t>
            </w:r>
            <w:r w:rsidRPr="001E41A0">
              <w:rPr>
                <w:rFonts w:ascii="Times New Roman" w:eastAsia="Times New Roman" w:hAnsi="Times New Roman" w:cs="Times New Roman"/>
                <w:sz w:val="28"/>
                <w:szCs w:val="28"/>
                <w:lang w:val="ro-RO" w:eastAsia="ru-RU"/>
              </w:rPr>
              <w:t xml:space="preserve"> în acest sens a fost completat</w:t>
            </w:r>
            <w:r w:rsidRPr="001E41A0">
              <w:rPr>
                <w:rFonts w:ascii="Times New Roman" w:eastAsia="Times New Roman" w:hAnsi="Times New Roman" w:cs="Times New Roman"/>
                <w:bCs/>
                <w:sz w:val="28"/>
                <w:szCs w:val="28"/>
                <w:lang w:val="ro-RO" w:eastAsia="ru-RU"/>
              </w:rPr>
              <w:t xml:space="preserve"> Regulamentul cu privire la delegarea salariaților entităților din Republica Moldova, aprobat prin </w:t>
            </w:r>
            <w:r w:rsidR="00AB1EB0" w:rsidRPr="001E41A0">
              <w:rPr>
                <w:rFonts w:ascii="Times New Roman" w:eastAsia="Times New Roman" w:hAnsi="Times New Roman" w:cs="Times New Roman"/>
                <w:bCs/>
                <w:sz w:val="28"/>
                <w:szCs w:val="28"/>
                <w:lang w:val="ro-RO" w:eastAsia="ru-RU"/>
              </w:rPr>
              <w:t>Hotărârea</w:t>
            </w:r>
            <w:r w:rsidRPr="001E41A0">
              <w:rPr>
                <w:rFonts w:ascii="Times New Roman" w:eastAsia="Times New Roman" w:hAnsi="Times New Roman" w:cs="Times New Roman"/>
                <w:bCs/>
                <w:sz w:val="28"/>
                <w:szCs w:val="28"/>
                <w:lang w:val="ro-RO" w:eastAsia="ru-RU"/>
              </w:rPr>
              <w:t xml:space="preserve"> Guvernului nr.10/2012.</w:t>
            </w:r>
          </w:p>
          <w:p w:rsidR="001D4B60" w:rsidRDefault="00E07BAE" w:rsidP="00314F2A">
            <w:pPr>
              <w:spacing w:after="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        </w:t>
            </w:r>
            <w:r w:rsidR="00AB1EB0">
              <w:rPr>
                <w:rFonts w:ascii="Times New Roman" w:eastAsia="Times New Roman" w:hAnsi="Times New Roman" w:cs="Times New Roman"/>
                <w:bCs/>
                <w:sz w:val="28"/>
                <w:szCs w:val="28"/>
                <w:lang w:val="ro-RO" w:eastAsia="ru-RU"/>
              </w:rPr>
              <w:t>În același timp, Hotărârea</w:t>
            </w:r>
            <w:r>
              <w:rPr>
                <w:rFonts w:ascii="Times New Roman" w:eastAsia="Times New Roman" w:hAnsi="Times New Roman" w:cs="Times New Roman"/>
                <w:bCs/>
                <w:sz w:val="28"/>
                <w:szCs w:val="28"/>
                <w:lang w:val="ro-RO" w:eastAsia="ru-RU"/>
              </w:rPr>
              <w:t xml:space="preserve"> Guvernului  </w:t>
            </w:r>
            <w:r w:rsidRPr="00E07BAE">
              <w:rPr>
                <w:rFonts w:ascii="Times New Roman" w:eastAsia="Times New Roman" w:hAnsi="Times New Roman" w:cs="Times New Roman"/>
                <w:bCs/>
                <w:sz w:val="28"/>
                <w:szCs w:val="28"/>
                <w:lang w:val="ro-RO" w:eastAsia="ru-RU"/>
              </w:rPr>
              <w:t xml:space="preserve">nr. 1231/2018 </w:t>
            </w:r>
            <w:r w:rsidR="00946D45">
              <w:rPr>
                <w:rFonts w:ascii="Times New Roman" w:eastAsia="Times New Roman" w:hAnsi="Times New Roman" w:cs="Times New Roman"/>
                <w:bCs/>
                <w:sz w:val="28"/>
                <w:szCs w:val="28"/>
                <w:lang w:val="ro-RO" w:eastAsia="ru-RU"/>
              </w:rPr>
              <w:t xml:space="preserve">a fost completată </w:t>
            </w:r>
            <w:r w:rsidRPr="00E07BAE">
              <w:rPr>
                <w:rFonts w:ascii="Times New Roman" w:eastAsia="Times New Roman" w:hAnsi="Times New Roman" w:cs="Times New Roman"/>
                <w:bCs/>
                <w:sz w:val="28"/>
                <w:szCs w:val="28"/>
                <w:lang w:val="ro-RO" w:eastAsia="ru-RU"/>
              </w:rPr>
              <w:t>cu prevederi privind stabilirea sporului cu caracter specific pentru activități speci</w:t>
            </w:r>
            <w:r w:rsidR="00946D45">
              <w:rPr>
                <w:rFonts w:ascii="Times New Roman" w:eastAsia="Times New Roman" w:hAnsi="Times New Roman" w:cs="Times New Roman"/>
                <w:bCs/>
                <w:sz w:val="28"/>
                <w:szCs w:val="28"/>
                <w:lang w:val="ro-RO" w:eastAsia="ru-RU"/>
              </w:rPr>
              <w:t>ale de combatere a terorismului</w:t>
            </w:r>
            <w:r w:rsidR="00FA0BBD">
              <w:rPr>
                <w:rFonts w:ascii="Times New Roman" w:eastAsia="Times New Roman" w:hAnsi="Times New Roman" w:cs="Times New Roman"/>
                <w:bCs/>
                <w:sz w:val="28"/>
                <w:szCs w:val="28"/>
                <w:lang w:val="ro-RO" w:eastAsia="ru-RU"/>
              </w:rPr>
              <w:t xml:space="preserve"> </w:t>
            </w:r>
            <w:r w:rsidR="00946D45">
              <w:rPr>
                <w:rFonts w:ascii="Times New Roman" w:eastAsia="Times New Roman" w:hAnsi="Times New Roman" w:cs="Times New Roman"/>
                <w:bCs/>
                <w:sz w:val="28"/>
                <w:szCs w:val="28"/>
                <w:lang w:val="ro-RO" w:eastAsia="ru-RU"/>
              </w:rPr>
              <w:t xml:space="preserve">personalului </w:t>
            </w:r>
            <w:r w:rsidR="00FA0BBD">
              <w:rPr>
                <w:rFonts w:ascii="Times New Roman" w:eastAsia="Times New Roman" w:hAnsi="Times New Roman" w:cs="Times New Roman"/>
                <w:bCs/>
                <w:sz w:val="28"/>
                <w:szCs w:val="28"/>
                <w:lang w:val="ro-RO" w:eastAsia="ru-RU"/>
              </w:rPr>
              <w:t xml:space="preserve">antrenat în astfel de activități și </w:t>
            </w:r>
            <w:r w:rsidR="00946D45">
              <w:rPr>
                <w:rFonts w:ascii="Times New Roman" w:eastAsia="Times New Roman" w:hAnsi="Times New Roman" w:cs="Times New Roman"/>
                <w:bCs/>
                <w:sz w:val="28"/>
                <w:szCs w:val="28"/>
                <w:lang w:val="ro-RO" w:eastAsia="ru-RU"/>
              </w:rPr>
              <w:t>beneficiază actualmente de aceste plăți sub formă de indemnizație</w:t>
            </w:r>
            <w:r w:rsidR="00FA0BBD">
              <w:rPr>
                <w:rFonts w:ascii="Times New Roman" w:eastAsia="Times New Roman" w:hAnsi="Times New Roman" w:cs="Times New Roman"/>
                <w:bCs/>
                <w:sz w:val="28"/>
                <w:szCs w:val="28"/>
                <w:lang w:val="ro-RO" w:eastAsia="ru-RU"/>
              </w:rPr>
              <w:t>,</w:t>
            </w:r>
            <w:r w:rsidR="00946D45">
              <w:rPr>
                <w:rFonts w:ascii="Times New Roman" w:eastAsia="Times New Roman" w:hAnsi="Times New Roman" w:cs="Times New Roman"/>
                <w:bCs/>
                <w:sz w:val="28"/>
                <w:szCs w:val="28"/>
                <w:lang w:val="ro-RO" w:eastAsia="ru-RU"/>
              </w:rPr>
              <w:t xml:space="preserve"> </w:t>
            </w:r>
            <w:r w:rsidR="000D1E99">
              <w:rPr>
                <w:rFonts w:ascii="Times New Roman" w:eastAsia="Times New Roman" w:hAnsi="Times New Roman" w:cs="Times New Roman"/>
                <w:bCs/>
                <w:sz w:val="28"/>
                <w:szCs w:val="28"/>
                <w:lang w:val="ro-RO" w:eastAsia="ru-RU"/>
              </w:rPr>
              <w:t>care vor fi integrate</w:t>
            </w:r>
            <w:r w:rsidR="00FA0BBD">
              <w:rPr>
                <w:rFonts w:ascii="Times New Roman" w:eastAsia="Times New Roman" w:hAnsi="Times New Roman" w:cs="Times New Roman"/>
                <w:bCs/>
                <w:sz w:val="28"/>
                <w:szCs w:val="28"/>
                <w:lang w:val="ro-RO" w:eastAsia="ru-RU"/>
              </w:rPr>
              <w:t xml:space="preserve"> în salariul lunar</w:t>
            </w:r>
            <w:r w:rsidR="00946D45">
              <w:rPr>
                <w:rFonts w:ascii="Times New Roman" w:eastAsia="Times New Roman" w:hAnsi="Times New Roman" w:cs="Times New Roman"/>
                <w:bCs/>
                <w:sz w:val="28"/>
                <w:szCs w:val="28"/>
                <w:lang w:val="ro-RO" w:eastAsia="ru-RU"/>
              </w:rPr>
              <w:t>.</w:t>
            </w:r>
            <w:r w:rsidRPr="00E07BAE">
              <w:rPr>
                <w:rFonts w:ascii="Times New Roman" w:eastAsia="Times New Roman" w:hAnsi="Times New Roman" w:cs="Times New Roman"/>
                <w:bCs/>
                <w:sz w:val="28"/>
                <w:szCs w:val="28"/>
                <w:lang w:val="ro-RO" w:eastAsia="ru-RU"/>
              </w:rPr>
              <w:t xml:space="preserve"> </w:t>
            </w:r>
          </w:p>
          <w:p w:rsidR="00E07BAE" w:rsidRDefault="001D4B60" w:rsidP="00314F2A">
            <w:pPr>
              <w:spacing w:after="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       La fel au fost</w:t>
            </w:r>
            <w:r w:rsidR="00E07BAE" w:rsidRPr="00E07BAE">
              <w:rPr>
                <w:rFonts w:ascii="Times New Roman" w:eastAsia="Times New Roman" w:hAnsi="Times New Roman" w:cs="Times New Roman"/>
                <w:bCs/>
                <w:sz w:val="28"/>
                <w:szCs w:val="28"/>
                <w:lang w:val="ro-RO" w:eastAsia="ru-RU"/>
              </w:rPr>
              <w:t xml:space="preserve"> </w:t>
            </w:r>
            <w:r w:rsidRPr="001D4B60">
              <w:rPr>
                <w:rFonts w:ascii="Times New Roman" w:eastAsia="Times New Roman" w:hAnsi="Times New Roman" w:cs="Times New Roman"/>
                <w:bCs/>
                <w:sz w:val="28"/>
                <w:szCs w:val="28"/>
                <w:lang w:val="ro-RO" w:eastAsia="ru-RU"/>
              </w:rPr>
              <w:t>preluate din Hotărârea Guvernului nr. 282/2017 „Cu privire la aprobarea normei didactice și a costului unei ore academice a formatorilor Inst</w:t>
            </w:r>
            <w:r>
              <w:rPr>
                <w:rFonts w:ascii="Times New Roman" w:eastAsia="Times New Roman" w:hAnsi="Times New Roman" w:cs="Times New Roman"/>
                <w:bCs/>
                <w:sz w:val="28"/>
                <w:szCs w:val="28"/>
                <w:lang w:val="ro-RO" w:eastAsia="ru-RU"/>
              </w:rPr>
              <w:t xml:space="preserve">itutului Național al Justiției” prevederile privind costul unei ore academice pentru </w:t>
            </w:r>
            <w:r w:rsidRPr="001D4B60">
              <w:rPr>
                <w:rFonts w:ascii="Times New Roman" w:eastAsia="Times New Roman" w:hAnsi="Times New Roman" w:cs="Times New Roman"/>
                <w:bCs/>
                <w:sz w:val="28"/>
                <w:szCs w:val="28"/>
                <w:lang w:val="ro-RO" w:eastAsia="ru-RU"/>
              </w:rPr>
              <w:t>instruirea inițială, instruirea continuă și instruirea la distanță de către formatorii netitulari în cadrul Institutului Național de Justiție</w:t>
            </w:r>
            <w:r w:rsidR="006322A2">
              <w:rPr>
                <w:rFonts w:ascii="Times New Roman" w:eastAsia="Times New Roman" w:hAnsi="Times New Roman" w:cs="Times New Roman"/>
                <w:bCs/>
                <w:sz w:val="28"/>
                <w:szCs w:val="28"/>
                <w:lang w:val="ro-RO" w:eastAsia="ru-RU"/>
              </w:rPr>
              <w:t>.</w:t>
            </w:r>
            <w:r>
              <w:rPr>
                <w:rFonts w:ascii="Times New Roman" w:eastAsia="Times New Roman" w:hAnsi="Times New Roman" w:cs="Times New Roman"/>
                <w:bCs/>
                <w:sz w:val="28"/>
                <w:szCs w:val="28"/>
                <w:lang w:val="ro-RO" w:eastAsia="ru-RU"/>
              </w:rPr>
              <w:t xml:space="preserve"> </w:t>
            </w:r>
          </w:p>
          <w:p w:rsidR="00FA0BBD" w:rsidRDefault="00FA0BBD" w:rsidP="005136A6">
            <w:pPr>
              <w:spacing w:after="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 xml:space="preserve">       </w:t>
            </w:r>
            <w:r w:rsidR="00E07BAE">
              <w:rPr>
                <w:rFonts w:ascii="Times New Roman" w:eastAsia="Times New Roman" w:hAnsi="Times New Roman" w:cs="Times New Roman"/>
                <w:bCs/>
                <w:sz w:val="28"/>
                <w:szCs w:val="28"/>
                <w:lang w:val="ro-RO" w:eastAsia="ru-RU"/>
              </w:rPr>
              <w:t>Prin prisma proiectului respectiv, în temeiul</w:t>
            </w:r>
            <w:r w:rsidR="00E07BAE">
              <w:t xml:space="preserve"> </w:t>
            </w:r>
            <w:r w:rsidR="00E07BAE" w:rsidRPr="00E07BAE">
              <w:rPr>
                <w:rFonts w:ascii="Times New Roman" w:eastAsia="Times New Roman" w:hAnsi="Times New Roman" w:cs="Times New Roman"/>
                <w:bCs/>
                <w:sz w:val="28"/>
                <w:szCs w:val="28"/>
                <w:lang w:val="ro-RO" w:eastAsia="ru-RU"/>
              </w:rPr>
              <w:t>art.21 din Legea nr.270/2018 privind sistemul unitar de salarizare în sectorul bugetar</w:t>
            </w:r>
            <w:r w:rsidR="00E07BAE">
              <w:rPr>
                <w:rFonts w:ascii="Times New Roman" w:eastAsia="Times New Roman" w:hAnsi="Times New Roman" w:cs="Times New Roman"/>
                <w:bCs/>
                <w:sz w:val="28"/>
                <w:szCs w:val="28"/>
                <w:lang w:val="ro-RO" w:eastAsia="ru-RU"/>
              </w:rPr>
              <w:t xml:space="preserve"> se propune aprobarea </w:t>
            </w:r>
            <w:r w:rsidR="00E07BAE" w:rsidRPr="00E07BAE">
              <w:rPr>
                <w:rFonts w:ascii="Times New Roman" w:eastAsia="Times New Roman" w:hAnsi="Times New Roman" w:cs="Times New Roman"/>
                <w:bCs/>
                <w:sz w:val="28"/>
                <w:szCs w:val="28"/>
                <w:lang w:val="ro-RO" w:eastAsia="ru-RU"/>
              </w:rPr>
              <w:t>Regulamentul privind modul de calculare și plată a premiului anual personalului din unitățile bugetare.</w:t>
            </w:r>
            <w:r w:rsidR="00AB1EB0">
              <w:rPr>
                <w:rFonts w:ascii="Times New Roman" w:eastAsia="Times New Roman" w:hAnsi="Times New Roman" w:cs="Times New Roman"/>
                <w:bCs/>
                <w:sz w:val="28"/>
                <w:szCs w:val="28"/>
                <w:lang w:val="ro-RO" w:eastAsia="ru-RU"/>
              </w:rPr>
              <w:t xml:space="preserve"> </w:t>
            </w:r>
            <w:r>
              <w:rPr>
                <w:rFonts w:ascii="Times New Roman" w:eastAsia="Times New Roman" w:hAnsi="Times New Roman" w:cs="Times New Roman"/>
                <w:bCs/>
                <w:sz w:val="28"/>
                <w:szCs w:val="28"/>
                <w:lang w:val="ro-RO" w:eastAsia="ru-RU"/>
              </w:rPr>
              <w:t xml:space="preserve">Regulamentul prevede calcularea premiului anual </w:t>
            </w:r>
            <w:r w:rsidRPr="00FA0BBD">
              <w:rPr>
                <w:rFonts w:ascii="Times New Roman" w:eastAsia="Times New Roman" w:hAnsi="Times New Roman" w:cs="Times New Roman"/>
                <w:bCs/>
                <w:sz w:val="28"/>
                <w:szCs w:val="28"/>
                <w:lang w:val="ro-RO" w:eastAsia="ru-RU"/>
              </w:rPr>
              <w:t>în procente din salariul de bază, stabilit salariatului la sfârșitul lunii noiembrie al anului de gestiune, sau la ultima zi lucrătoare anterioară sfârșitului lunii noiembrie pentru persoanele cu care au fost suspendate sau încetate raporturile de serviciu/contractele individuale de muncă</w:t>
            </w:r>
            <w:r w:rsidR="00AB1EB0">
              <w:rPr>
                <w:rFonts w:ascii="Times New Roman" w:eastAsia="Times New Roman" w:hAnsi="Times New Roman" w:cs="Times New Roman"/>
                <w:bCs/>
                <w:sz w:val="28"/>
                <w:szCs w:val="28"/>
                <w:lang w:val="ro-RO" w:eastAsia="ru-RU"/>
              </w:rPr>
              <w:t>, proporțional</w:t>
            </w:r>
            <w:r w:rsidR="00111A87">
              <w:rPr>
                <w:rFonts w:ascii="Times New Roman" w:eastAsia="Times New Roman" w:hAnsi="Times New Roman" w:cs="Times New Roman"/>
                <w:bCs/>
                <w:sz w:val="28"/>
                <w:szCs w:val="28"/>
                <w:lang w:val="ro-RO" w:eastAsia="ru-RU"/>
              </w:rPr>
              <w:t xml:space="preserve"> </w:t>
            </w:r>
            <w:r w:rsidR="00AB1EB0">
              <w:rPr>
                <w:rFonts w:ascii="Times New Roman" w:eastAsia="Times New Roman" w:hAnsi="Times New Roman" w:cs="Times New Roman"/>
                <w:bCs/>
                <w:sz w:val="28"/>
                <w:szCs w:val="28"/>
                <w:lang w:val="ro-RO" w:eastAsia="ru-RU"/>
              </w:rPr>
              <w:t>timpului efectiv</w:t>
            </w:r>
            <w:r w:rsidR="00111A87">
              <w:rPr>
                <w:rFonts w:ascii="Times New Roman" w:eastAsia="Times New Roman" w:hAnsi="Times New Roman" w:cs="Times New Roman"/>
                <w:bCs/>
                <w:sz w:val="28"/>
                <w:szCs w:val="28"/>
                <w:lang w:val="ro-RO" w:eastAsia="ru-RU"/>
              </w:rPr>
              <w:t xml:space="preserve"> lucrat în anul de gestiune</w:t>
            </w:r>
            <w:r>
              <w:rPr>
                <w:rFonts w:ascii="Times New Roman" w:eastAsia="Times New Roman" w:hAnsi="Times New Roman" w:cs="Times New Roman"/>
                <w:bCs/>
                <w:sz w:val="28"/>
                <w:szCs w:val="28"/>
                <w:lang w:val="ro-RO" w:eastAsia="ru-RU"/>
              </w:rPr>
              <w:t>.</w:t>
            </w:r>
            <w:r w:rsidR="005136A6">
              <w:t xml:space="preserve"> </w:t>
            </w:r>
            <w:r w:rsidR="005136A6" w:rsidRPr="005136A6">
              <w:rPr>
                <w:rFonts w:ascii="Times New Roman" w:eastAsia="Times New Roman" w:hAnsi="Times New Roman" w:cs="Times New Roman"/>
                <w:bCs/>
                <w:sz w:val="28"/>
                <w:szCs w:val="28"/>
                <w:lang w:val="ro-RO" w:eastAsia="ru-RU"/>
              </w:rPr>
              <w:t xml:space="preserve">Premiul anual se acordă în luna decembrie a anului de </w:t>
            </w:r>
            <w:proofErr w:type="spellStart"/>
            <w:r w:rsidR="005136A6" w:rsidRPr="005136A6">
              <w:rPr>
                <w:rFonts w:ascii="Times New Roman" w:eastAsia="Times New Roman" w:hAnsi="Times New Roman" w:cs="Times New Roman"/>
                <w:bCs/>
                <w:sz w:val="28"/>
                <w:szCs w:val="28"/>
                <w:lang w:val="ro-RO" w:eastAsia="ru-RU"/>
              </w:rPr>
              <w:t>gestiune</w:t>
            </w:r>
            <w:r w:rsidR="00766C91">
              <w:rPr>
                <w:rFonts w:ascii="Times New Roman" w:eastAsia="Times New Roman" w:hAnsi="Times New Roman" w:cs="Times New Roman"/>
                <w:bCs/>
                <w:sz w:val="28"/>
                <w:szCs w:val="28"/>
                <w:lang w:val="ro-RO" w:eastAsia="ru-RU"/>
              </w:rPr>
              <w:t>.</w:t>
            </w:r>
            <w:r w:rsidR="005136A6" w:rsidRPr="005136A6">
              <w:rPr>
                <w:rFonts w:ascii="Times New Roman" w:eastAsia="Times New Roman" w:hAnsi="Times New Roman" w:cs="Times New Roman"/>
                <w:bCs/>
                <w:sz w:val="28"/>
                <w:szCs w:val="28"/>
                <w:lang w:val="ro-RO" w:eastAsia="ru-RU"/>
              </w:rPr>
              <w:t>Pentru</w:t>
            </w:r>
            <w:proofErr w:type="spellEnd"/>
            <w:r w:rsidR="005136A6" w:rsidRPr="005136A6">
              <w:rPr>
                <w:rFonts w:ascii="Times New Roman" w:eastAsia="Times New Roman" w:hAnsi="Times New Roman" w:cs="Times New Roman"/>
                <w:bCs/>
                <w:sz w:val="28"/>
                <w:szCs w:val="28"/>
                <w:lang w:val="ro-RO" w:eastAsia="ru-RU"/>
              </w:rPr>
              <w:t xml:space="preserve"> acordarea premiului anual pot fi utilizate mijloacele fondului de salarizare în mărime de </w:t>
            </w:r>
            <w:r w:rsidR="001D4B60" w:rsidRPr="005136A6">
              <w:rPr>
                <w:rFonts w:ascii="Times New Roman" w:eastAsia="Times New Roman" w:hAnsi="Times New Roman" w:cs="Times New Roman"/>
                <w:bCs/>
                <w:sz w:val="28"/>
                <w:szCs w:val="28"/>
                <w:lang w:val="ro-RO" w:eastAsia="ru-RU"/>
              </w:rPr>
              <w:t>până</w:t>
            </w:r>
            <w:r w:rsidR="005136A6" w:rsidRPr="005136A6">
              <w:rPr>
                <w:rFonts w:ascii="Times New Roman" w:eastAsia="Times New Roman" w:hAnsi="Times New Roman" w:cs="Times New Roman"/>
                <w:bCs/>
                <w:sz w:val="28"/>
                <w:szCs w:val="28"/>
                <w:lang w:val="ro-RO" w:eastAsia="ru-RU"/>
              </w:rPr>
              <w:t xml:space="preserve"> la 50% din salariile de bază ale persoanelor cu drept de a beneficia de premiu</w:t>
            </w:r>
            <w:r w:rsidR="000D1E99">
              <w:rPr>
                <w:rFonts w:ascii="Times New Roman" w:eastAsia="Times New Roman" w:hAnsi="Times New Roman" w:cs="Times New Roman"/>
                <w:bCs/>
                <w:sz w:val="28"/>
                <w:szCs w:val="28"/>
                <w:lang w:val="ro-RO" w:eastAsia="ru-RU"/>
              </w:rPr>
              <w:t>l</w:t>
            </w:r>
            <w:r w:rsidR="005136A6" w:rsidRPr="005136A6">
              <w:rPr>
                <w:rFonts w:ascii="Times New Roman" w:eastAsia="Times New Roman" w:hAnsi="Times New Roman" w:cs="Times New Roman"/>
                <w:bCs/>
                <w:sz w:val="28"/>
                <w:szCs w:val="28"/>
                <w:lang w:val="ro-RO" w:eastAsia="ru-RU"/>
              </w:rPr>
              <w:t xml:space="preserve"> anual.</w:t>
            </w:r>
          </w:p>
          <w:p w:rsidR="00314F2A" w:rsidRPr="001E41A0" w:rsidRDefault="000D1E99" w:rsidP="006322A2">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Cs/>
                <w:sz w:val="28"/>
                <w:szCs w:val="28"/>
                <w:lang w:val="ro-RO" w:eastAsia="ru-RU"/>
              </w:rPr>
              <w:t xml:space="preserve"> </w:t>
            </w:r>
            <w:r w:rsidR="001E41A0">
              <w:rPr>
                <w:rFonts w:ascii="Times New Roman" w:eastAsia="Times New Roman" w:hAnsi="Times New Roman" w:cs="Times New Roman"/>
                <w:bCs/>
                <w:sz w:val="28"/>
                <w:szCs w:val="28"/>
                <w:lang w:val="ro-RO" w:eastAsia="ru-RU"/>
              </w:rPr>
              <w:t xml:space="preserve">     În contextul operării modificărilor și completărilor </w:t>
            </w:r>
            <w:r w:rsidR="00A90F0A">
              <w:rPr>
                <w:rFonts w:ascii="Times New Roman" w:eastAsia="Times New Roman" w:hAnsi="Times New Roman" w:cs="Times New Roman"/>
                <w:bCs/>
                <w:sz w:val="28"/>
                <w:szCs w:val="28"/>
                <w:lang w:val="ro-RO" w:eastAsia="ru-RU"/>
              </w:rPr>
              <w:t xml:space="preserve">în </w:t>
            </w:r>
            <w:proofErr w:type="spellStart"/>
            <w:r w:rsidR="00A90F0A">
              <w:rPr>
                <w:rFonts w:ascii="Times New Roman" w:eastAsia="Times New Roman" w:hAnsi="Times New Roman" w:cs="Times New Roman"/>
                <w:bCs/>
                <w:sz w:val="28"/>
                <w:szCs w:val="28"/>
                <w:lang w:val="ro-RO" w:eastAsia="ru-RU"/>
              </w:rPr>
              <w:t>Hotărîrile</w:t>
            </w:r>
            <w:proofErr w:type="spellEnd"/>
            <w:r w:rsidR="00A90F0A">
              <w:rPr>
                <w:rFonts w:ascii="Times New Roman" w:eastAsia="Times New Roman" w:hAnsi="Times New Roman" w:cs="Times New Roman"/>
                <w:bCs/>
                <w:sz w:val="28"/>
                <w:szCs w:val="28"/>
                <w:lang w:val="ro-RO" w:eastAsia="ru-RU"/>
              </w:rPr>
              <w:t xml:space="preserve"> </w:t>
            </w:r>
            <w:r w:rsidR="001E41A0">
              <w:rPr>
                <w:rFonts w:ascii="Times New Roman" w:eastAsia="Times New Roman" w:hAnsi="Times New Roman" w:cs="Times New Roman"/>
                <w:bCs/>
                <w:sz w:val="28"/>
                <w:szCs w:val="28"/>
                <w:lang w:val="ro-RO" w:eastAsia="ru-RU"/>
              </w:rPr>
              <w:t>prenotate</w:t>
            </w:r>
            <w:r w:rsidR="006322A2">
              <w:rPr>
                <w:rFonts w:ascii="Times New Roman" w:eastAsia="Times New Roman" w:hAnsi="Times New Roman" w:cs="Times New Roman"/>
                <w:bCs/>
                <w:sz w:val="28"/>
                <w:szCs w:val="28"/>
                <w:lang w:val="ro-RO" w:eastAsia="ru-RU"/>
              </w:rPr>
              <w:t xml:space="preserve"> și </w:t>
            </w:r>
            <w:r w:rsidR="006322A2" w:rsidRPr="006322A2">
              <w:rPr>
                <w:rFonts w:ascii="Times New Roman" w:eastAsia="Times New Roman" w:hAnsi="Times New Roman" w:cs="Times New Roman"/>
                <w:bCs/>
                <w:sz w:val="28"/>
                <w:szCs w:val="28"/>
                <w:lang w:val="ro-RO" w:eastAsia="ru-RU"/>
              </w:rPr>
              <w:t xml:space="preserve">în corespundere cu prevederile art. 1 (3) din legea nr. 270/2018 </w:t>
            </w:r>
            <w:r w:rsidR="001E41A0">
              <w:rPr>
                <w:rFonts w:ascii="Times New Roman" w:eastAsia="Times New Roman" w:hAnsi="Times New Roman" w:cs="Times New Roman"/>
                <w:bCs/>
                <w:sz w:val="28"/>
                <w:szCs w:val="28"/>
                <w:lang w:val="ro-RO" w:eastAsia="ru-RU"/>
              </w:rPr>
              <w:t xml:space="preserve">se propune </w:t>
            </w:r>
            <w:r w:rsidR="005136A6" w:rsidRPr="005136A6">
              <w:rPr>
                <w:rFonts w:ascii="Times New Roman" w:eastAsia="Times New Roman" w:hAnsi="Times New Roman" w:cs="Times New Roman"/>
                <w:bCs/>
                <w:sz w:val="28"/>
                <w:szCs w:val="28"/>
                <w:lang w:val="ro-RO" w:eastAsia="ru-RU"/>
              </w:rPr>
              <w:t xml:space="preserve">abrogarea Hotărârii Guvernului nr.650/2006 „Privind salarizarea militarilor, efectivului de trupă </w:t>
            </w:r>
            <w:proofErr w:type="spellStart"/>
            <w:r w:rsidR="005136A6" w:rsidRPr="005136A6">
              <w:rPr>
                <w:rFonts w:ascii="Times New Roman" w:eastAsia="Times New Roman" w:hAnsi="Times New Roman" w:cs="Times New Roman"/>
                <w:bCs/>
                <w:sz w:val="28"/>
                <w:szCs w:val="28"/>
                <w:lang w:val="ro-RO" w:eastAsia="ru-RU"/>
              </w:rPr>
              <w:t>şi</w:t>
            </w:r>
            <w:proofErr w:type="spellEnd"/>
            <w:r w:rsidR="005136A6" w:rsidRPr="005136A6">
              <w:rPr>
                <w:rFonts w:ascii="Times New Roman" w:eastAsia="Times New Roman" w:hAnsi="Times New Roman" w:cs="Times New Roman"/>
                <w:bCs/>
                <w:sz w:val="28"/>
                <w:szCs w:val="28"/>
                <w:lang w:val="ro-RO" w:eastAsia="ru-RU"/>
              </w:rPr>
              <w:t xml:space="preserve"> corpului de comandă </w:t>
            </w:r>
            <w:proofErr w:type="spellStart"/>
            <w:r w:rsidR="005136A6" w:rsidRPr="005136A6">
              <w:rPr>
                <w:rFonts w:ascii="Times New Roman" w:eastAsia="Times New Roman" w:hAnsi="Times New Roman" w:cs="Times New Roman"/>
                <w:bCs/>
                <w:sz w:val="28"/>
                <w:szCs w:val="28"/>
                <w:lang w:val="ro-RO" w:eastAsia="ru-RU"/>
              </w:rPr>
              <w:t>angajaţi</w:t>
            </w:r>
            <w:proofErr w:type="spellEnd"/>
            <w:r w:rsidR="005136A6" w:rsidRPr="005136A6">
              <w:rPr>
                <w:rFonts w:ascii="Times New Roman" w:eastAsia="Times New Roman" w:hAnsi="Times New Roman" w:cs="Times New Roman"/>
                <w:bCs/>
                <w:sz w:val="28"/>
                <w:szCs w:val="28"/>
                <w:lang w:val="ro-RO" w:eastAsia="ru-RU"/>
              </w:rPr>
              <w:t xml:space="preserve"> în serviciul organelor apărării </w:t>
            </w:r>
            <w:proofErr w:type="spellStart"/>
            <w:r w:rsidR="005136A6" w:rsidRPr="005136A6">
              <w:rPr>
                <w:rFonts w:ascii="Times New Roman" w:eastAsia="Times New Roman" w:hAnsi="Times New Roman" w:cs="Times New Roman"/>
                <w:bCs/>
                <w:sz w:val="28"/>
                <w:szCs w:val="28"/>
                <w:lang w:val="ro-RO" w:eastAsia="ru-RU"/>
              </w:rPr>
              <w:t>naţionale</w:t>
            </w:r>
            <w:proofErr w:type="spellEnd"/>
            <w:r w:rsidR="005136A6" w:rsidRPr="005136A6">
              <w:rPr>
                <w:rFonts w:ascii="Times New Roman" w:eastAsia="Times New Roman" w:hAnsi="Times New Roman" w:cs="Times New Roman"/>
                <w:bCs/>
                <w:sz w:val="28"/>
                <w:szCs w:val="28"/>
                <w:lang w:val="ro-RO" w:eastAsia="ru-RU"/>
              </w:rPr>
              <w:t xml:space="preserve">, </w:t>
            </w:r>
            <w:proofErr w:type="spellStart"/>
            <w:r w:rsidR="005136A6" w:rsidRPr="005136A6">
              <w:rPr>
                <w:rFonts w:ascii="Times New Roman" w:eastAsia="Times New Roman" w:hAnsi="Times New Roman" w:cs="Times New Roman"/>
                <w:bCs/>
                <w:sz w:val="28"/>
                <w:szCs w:val="28"/>
                <w:lang w:val="ro-RO" w:eastAsia="ru-RU"/>
              </w:rPr>
              <w:t>securităţii</w:t>
            </w:r>
            <w:proofErr w:type="spellEnd"/>
            <w:r w:rsidR="005136A6" w:rsidRPr="005136A6">
              <w:rPr>
                <w:rFonts w:ascii="Times New Roman" w:eastAsia="Times New Roman" w:hAnsi="Times New Roman" w:cs="Times New Roman"/>
                <w:bCs/>
                <w:sz w:val="28"/>
                <w:szCs w:val="28"/>
                <w:lang w:val="ro-RO" w:eastAsia="ru-RU"/>
              </w:rPr>
              <w:t xml:space="preserve"> statului </w:t>
            </w:r>
            <w:proofErr w:type="spellStart"/>
            <w:r w:rsidR="005136A6" w:rsidRPr="005136A6">
              <w:rPr>
                <w:rFonts w:ascii="Times New Roman" w:eastAsia="Times New Roman" w:hAnsi="Times New Roman" w:cs="Times New Roman"/>
                <w:bCs/>
                <w:sz w:val="28"/>
                <w:szCs w:val="28"/>
                <w:lang w:val="ro-RO" w:eastAsia="ru-RU"/>
              </w:rPr>
              <w:t>şi</w:t>
            </w:r>
            <w:proofErr w:type="spellEnd"/>
            <w:r w:rsidR="005136A6" w:rsidRPr="005136A6">
              <w:rPr>
                <w:rFonts w:ascii="Times New Roman" w:eastAsia="Times New Roman" w:hAnsi="Times New Roman" w:cs="Times New Roman"/>
                <w:bCs/>
                <w:sz w:val="28"/>
                <w:szCs w:val="28"/>
                <w:lang w:val="ro-RO" w:eastAsia="ru-RU"/>
              </w:rPr>
              <w:t xml:space="preserve"> ordinii publice, precum </w:t>
            </w:r>
            <w:proofErr w:type="spellStart"/>
            <w:r w:rsidR="005136A6" w:rsidRPr="005136A6">
              <w:rPr>
                <w:rFonts w:ascii="Times New Roman" w:eastAsia="Times New Roman" w:hAnsi="Times New Roman" w:cs="Times New Roman"/>
                <w:bCs/>
                <w:sz w:val="28"/>
                <w:szCs w:val="28"/>
                <w:lang w:val="ro-RO" w:eastAsia="ru-RU"/>
              </w:rPr>
              <w:t>şi</w:t>
            </w:r>
            <w:proofErr w:type="spellEnd"/>
            <w:r w:rsidR="005136A6" w:rsidRPr="005136A6">
              <w:rPr>
                <w:rFonts w:ascii="Times New Roman" w:eastAsia="Times New Roman" w:hAnsi="Times New Roman" w:cs="Times New Roman"/>
                <w:bCs/>
                <w:sz w:val="28"/>
                <w:szCs w:val="28"/>
                <w:lang w:val="ro-RO" w:eastAsia="ru-RU"/>
              </w:rPr>
              <w:t xml:space="preserve"> a </w:t>
            </w:r>
            <w:proofErr w:type="spellStart"/>
            <w:r w:rsidR="005136A6" w:rsidRPr="005136A6">
              <w:rPr>
                <w:rFonts w:ascii="Times New Roman" w:eastAsia="Times New Roman" w:hAnsi="Times New Roman" w:cs="Times New Roman"/>
                <w:bCs/>
                <w:sz w:val="28"/>
                <w:szCs w:val="28"/>
                <w:lang w:val="ro-RO" w:eastAsia="ru-RU"/>
              </w:rPr>
              <w:t>funcţionarilor</w:t>
            </w:r>
            <w:proofErr w:type="spellEnd"/>
            <w:r w:rsidR="005136A6" w:rsidRPr="005136A6">
              <w:rPr>
                <w:rFonts w:ascii="Times New Roman" w:eastAsia="Times New Roman" w:hAnsi="Times New Roman" w:cs="Times New Roman"/>
                <w:bCs/>
                <w:sz w:val="28"/>
                <w:szCs w:val="28"/>
                <w:lang w:val="ro-RO" w:eastAsia="ru-RU"/>
              </w:rPr>
              <w:t xml:space="preserve"> publici cu statut special din cadrul sistemului administrației penitenciare”, </w:t>
            </w:r>
            <w:proofErr w:type="spellStart"/>
            <w:r w:rsidR="005136A6" w:rsidRPr="005136A6">
              <w:rPr>
                <w:rFonts w:ascii="Times New Roman" w:eastAsia="Times New Roman" w:hAnsi="Times New Roman" w:cs="Times New Roman"/>
                <w:bCs/>
                <w:sz w:val="28"/>
                <w:szCs w:val="28"/>
                <w:lang w:val="ro-RO" w:eastAsia="ru-RU"/>
              </w:rPr>
              <w:t>Hotărîrii</w:t>
            </w:r>
            <w:proofErr w:type="spellEnd"/>
            <w:r w:rsidR="005136A6" w:rsidRPr="005136A6">
              <w:rPr>
                <w:rFonts w:ascii="Times New Roman" w:eastAsia="Times New Roman" w:hAnsi="Times New Roman" w:cs="Times New Roman"/>
                <w:bCs/>
                <w:sz w:val="28"/>
                <w:szCs w:val="28"/>
                <w:lang w:val="ro-RO" w:eastAsia="ru-RU"/>
              </w:rPr>
              <w:t xml:space="preserve"> Guvernului nr. </w:t>
            </w:r>
            <w:r w:rsidR="005136A6" w:rsidRPr="005136A6">
              <w:rPr>
                <w:rFonts w:ascii="Times New Roman" w:eastAsia="Times New Roman" w:hAnsi="Times New Roman" w:cs="Times New Roman"/>
                <w:bCs/>
                <w:sz w:val="28"/>
                <w:szCs w:val="28"/>
                <w:lang w:val="ro-RO" w:eastAsia="ru-RU"/>
              </w:rPr>
              <w:lastRenderedPageBreak/>
              <w:t xml:space="preserve">534/2012 „Cu privire la aprobarea Normativelor de plată pentru prestarea serviciilor de cercetări științifice de către angajații organizațiilor de drept public din sfera științei și inovării participanți la proiectele de cercetare-dezvoltare europene și internaționale” și </w:t>
            </w:r>
            <w:proofErr w:type="spellStart"/>
            <w:r w:rsidR="005136A6" w:rsidRPr="005136A6">
              <w:rPr>
                <w:rFonts w:ascii="Times New Roman" w:eastAsia="Times New Roman" w:hAnsi="Times New Roman" w:cs="Times New Roman"/>
                <w:bCs/>
                <w:sz w:val="28"/>
                <w:szCs w:val="28"/>
                <w:lang w:val="ro-RO" w:eastAsia="ru-RU"/>
              </w:rPr>
              <w:t>Hotărîrii</w:t>
            </w:r>
            <w:proofErr w:type="spellEnd"/>
            <w:r w:rsidR="005136A6" w:rsidRPr="005136A6">
              <w:rPr>
                <w:rFonts w:ascii="Times New Roman" w:eastAsia="Times New Roman" w:hAnsi="Times New Roman" w:cs="Times New Roman"/>
                <w:bCs/>
                <w:sz w:val="28"/>
                <w:szCs w:val="28"/>
                <w:lang w:val="ro-RO" w:eastAsia="ru-RU"/>
              </w:rPr>
              <w:t xml:space="preserve"> Guvernului nr. 282/2017 „Cu privire la aprobarea normei didactice și a costului unei ore academice a formatorilor Inst</w:t>
            </w:r>
            <w:r w:rsidR="001D4B60">
              <w:rPr>
                <w:rFonts w:ascii="Times New Roman" w:eastAsia="Times New Roman" w:hAnsi="Times New Roman" w:cs="Times New Roman"/>
                <w:bCs/>
                <w:sz w:val="28"/>
                <w:szCs w:val="28"/>
                <w:lang w:val="ro-RO" w:eastAsia="ru-RU"/>
              </w:rPr>
              <w:t>itutului Național al Justiției”</w:t>
            </w:r>
            <w:r w:rsidR="006322A2">
              <w:rPr>
                <w:rFonts w:ascii="Times New Roman" w:eastAsia="Times New Roman" w:hAnsi="Times New Roman" w:cs="Times New Roman"/>
                <w:bCs/>
                <w:sz w:val="28"/>
                <w:szCs w:val="28"/>
                <w:lang w:val="ro-RO" w:eastAsia="ru-RU"/>
              </w:rPr>
              <w:t>.</w:t>
            </w:r>
          </w:p>
        </w:tc>
      </w:tr>
      <w:tr w:rsidR="005136A6" w:rsidRPr="000D1E99"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36A6" w:rsidRPr="000D1E99" w:rsidRDefault="005136A6" w:rsidP="00314F2A">
            <w:pPr>
              <w:spacing w:after="0" w:line="240" w:lineRule="auto"/>
              <w:rPr>
                <w:rFonts w:ascii="Times New Roman" w:eastAsia="Times New Roman" w:hAnsi="Times New Roman" w:cs="Times New Roman"/>
                <w:b/>
                <w:bCs/>
                <w:sz w:val="28"/>
                <w:szCs w:val="28"/>
                <w:lang w:val="ro-RO" w:eastAsia="ru-RU"/>
              </w:rPr>
            </w:pPr>
            <w:r w:rsidRPr="000D1E99">
              <w:rPr>
                <w:rFonts w:ascii="Times New Roman" w:eastAsia="Times New Roman" w:hAnsi="Times New Roman" w:cs="Times New Roman"/>
                <w:b/>
                <w:bCs/>
                <w:sz w:val="28"/>
                <w:szCs w:val="28"/>
                <w:lang w:val="ro-RO" w:eastAsia="ru-RU"/>
              </w:rPr>
              <w:lastRenderedPageBreak/>
              <w:t>5.</w:t>
            </w:r>
            <w:r w:rsidR="000D1E99" w:rsidRPr="000D1E99">
              <w:rPr>
                <w:rFonts w:ascii="Times New Roman" w:eastAsia="Times New Roman" w:hAnsi="Times New Roman" w:cs="Times New Roman"/>
                <w:b/>
                <w:bCs/>
                <w:sz w:val="28"/>
                <w:szCs w:val="28"/>
                <w:lang w:val="ro-RO" w:eastAsia="ru-RU"/>
              </w:rPr>
              <w:t xml:space="preserve">Fundamentarea </w:t>
            </w:r>
            <w:proofErr w:type="spellStart"/>
            <w:r w:rsidR="000D1E99" w:rsidRPr="000D1E99">
              <w:rPr>
                <w:rFonts w:ascii="Times New Roman" w:eastAsia="Times New Roman" w:hAnsi="Times New Roman" w:cs="Times New Roman"/>
                <w:b/>
                <w:bCs/>
                <w:sz w:val="28"/>
                <w:szCs w:val="28"/>
                <w:lang w:val="ro-RO" w:eastAsia="ru-RU"/>
              </w:rPr>
              <w:t>economico</w:t>
            </w:r>
            <w:proofErr w:type="spellEnd"/>
            <w:r w:rsidR="000D1E99" w:rsidRPr="000D1E99">
              <w:rPr>
                <w:rFonts w:ascii="Times New Roman" w:eastAsia="Times New Roman" w:hAnsi="Times New Roman" w:cs="Times New Roman"/>
                <w:b/>
                <w:bCs/>
                <w:sz w:val="28"/>
                <w:szCs w:val="28"/>
                <w:lang w:val="ro-RO" w:eastAsia="ru-RU"/>
              </w:rPr>
              <w:t>-financiară</w:t>
            </w:r>
          </w:p>
        </w:tc>
      </w:tr>
      <w:tr w:rsidR="00314F2A" w:rsidRPr="001E41A0" w:rsidTr="000D1E99">
        <w:trPr>
          <w:trHeight w:val="18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05FC6" w:rsidRPr="001E41A0" w:rsidRDefault="00314F2A" w:rsidP="000D1E99">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sz w:val="28"/>
                <w:szCs w:val="28"/>
                <w:lang w:val="ro-RO" w:eastAsia="ru-RU"/>
              </w:rPr>
              <w:t xml:space="preserve">   Implementarea noilor prevederi nu va necesita cheltuieli suplimentare din bugetul de stat deoarece aceste drepturi </w:t>
            </w:r>
            <w:r w:rsidR="00D756A6" w:rsidRPr="001E41A0">
              <w:rPr>
                <w:rFonts w:ascii="Times New Roman" w:eastAsia="Times New Roman" w:hAnsi="Times New Roman" w:cs="Times New Roman"/>
                <w:sz w:val="28"/>
                <w:szCs w:val="28"/>
                <w:lang w:val="ro-RO" w:eastAsia="ru-RU"/>
              </w:rPr>
              <w:t xml:space="preserve">sunt achitate </w:t>
            </w:r>
            <w:r w:rsidR="001E41A0" w:rsidRPr="001E41A0">
              <w:rPr>
                <w:rFonts w:ascii="Times New Roman" w:eastAsia="Times New Roman" w:hAnsi="Times New Roman" w:cs="Times New Roman"/>
                <w:sz w:val="28"/>
                <w:szCs w:val="28"/>
                <w:lang w:val="ro-RO" w:eastAsia="ru-RU"/>
              </w:rPr>
              <w:t xml:space="preserve">și </w:t>
            </w:r>
            <w:r w:rsidR="00B05FC6" w:rsidRPr="001E41A0">
              <w:rPr>
                <w:rFonts w:ascii="Times New Roman" w:eastAsia="Times New Roman" w:hAnsi="Times New Roman" w:cs="Times New Roman"/>
                <w:sz w:val="28"/>
                <w:szCs w:val="28"/>
                <w:lang w:val="ro-RO" w:eastAsia="ru-RU"/>
              </w:rPr>
              <w:t>în prezent</w:t>
            </w:r>
            <w:r w:rsidR="001E41A0" w:rsidRPr="001E41A0">
              <w:rPr>
                <w:rFonts w:ascii="Times New Roman" w:eastAsia="Times New Roman" w:hAnsi="Times New Roman" w:cs="Times New Roman"/>
                <w:sz w:val="28"/>
                <w:szCs w:val="28"/>
                <w:lang w:val="ro-RO" w:eastAsia="ru-RU"/>
              </w:rPr>
              <w:t>, iar</w:t>
            </w:r>
            <w:r w:rsidR="00B05FC6" w:rsidRPr="001E41A0">
              <w:rPr>
                <w:rFonts w:ascii="Times New Roman" w:eastAsia="Times New Roman" w:hAnsi="Times New Roman" w:cs="Times New Roman"/>
                <w:sz w:val="28"/>
                <w:szCs w:val="28"/>
                <w:lang w:val="ro-RO" w:eastAsia="ru-RU"/>
              </w:rPr>
              <w:t xml:space="preserve"> </w:t>
            </w:r>
            <w:r w:rsidRPr="001E41A0">
              <w:rPr>
                <w:rFonts w:ascii="Times New Roman" w:eastAsia="Times New Roman" w:hAnsi="Times New Roman" w:cs="Times New Roman"/>
                <w:sz w:val="28"/>
                <w:szCs w:val="28"/>
                <w:lang w:val="ro-RO" w:eastAsia="ru-RU"/>
              </w:rPr>
              <w:t>mijloacele financiare sunt prevăzute în bugetele instituțiilor implicate.</w:t>
            </w:r>
            <w:r w:rsidR="00B05FC6" w:rsidRPr="001E41A0">
              <w:rPr>
                <w:rFonts w:ascii="Times New Roman" w:eastAsia="Times New Roman" w:hAnsi="Times New Roman" w:cs="Times New Roman"/>
                <w:sz w:val="28"/>
                <w:szCs w:val="28"/>
                <w:lang w:val="ro-RO" w:eastAsia="ru-RU"/>
              </w:rPr>
              <w:t xml:space="preserve"> Astfel, pentru achitarea drepturilor menționate supra din bugetul de stat au fost alocate mijloace financiare în sumă de circa 16,7 mil.</w:t>
            </w:r>
            <w:r w:rsidR="001E41A0" w:rsidRPr="001E41A0">
              <w:rPr>
                <w:rFonts w:ascii="Times New Roman" w:eastAsia="Times New Roman" w:hAnsi="Times New Roman" w:cs="Times New Roman"/>
                <w:sz w:val="28"/>
                <w:szCs w:val="28"/>
                <w:lang w:val="ro-RO" w:eastAsia="ru-RU"/>
              </w:rPr>
              <w:t xml:space="preserve"> </w:t>
            </w:r>
            <w:r w:rsidR="00B05FC6" w:rsidRPr="001E41A0">
              <w:rPr>
                <w:rFonts w:ascii="Times New Roman" w:eastAsia="Times New Roman" w:hAnsi="Times New Roman" w:cs="Times New Roman"/>
                <w:sz w:val="28"/>
                <w:szCs w:val="28"/>
                <w:lang w:val="ro-RO" w:eastAsia="ru-RU"/>
              </w:rPr>
              <w:t>lei în anul 2019 și circa 18,4 mil. lei au fost aprobate pentru anul 2020.</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b/>
                <w:bCs/>
                <w:sz w:val="28"/>
                <w:szCs w:val="28"/>
                <w:lang w:val="ro-RO" w:eastAsia="ru-RU"/>
              </w:rPr>
              <w:t>6.</w:t>
            </w:r>
            <w:r w:rsidRPr="001E41A0">
              <w:rPr>
                <w:rFonts w:ascii="Times New Roman" w:eastAsia="Times New Roman" w:hAnsi="Times New Roman" w:cs="Times New Roman"/>
                <w:sz w:val="28"/>
                <w:szCs w:val="28"/>
                <w:lang w:val="ro-RO" w:eastAsia="ru-RU"/>
              </w:rPr>
              <w:t xml:space="preserve"> </w:t>
            </w:r>
            <w:r w:rsidRPr="001E41A0">
              <w:rPr>
                <w:rFonts w:ascii="Times New Roman" w:eastAsia="Times New Roman" w:hAnsi="Times New Roman" w:cs="Times New Roman"/>
                <w:b/>
                <w:sz w:val="28"/>
                <w:szCs w:val="28"/>
                <w:lang w:val="ro-RO" w:eastAsia="ru-RU"/>
              </w:rPr>
              <w:t>Modul de încorporare a actului în cadrul normativ în vigoare</w:t>
            </w:r>
            <w:r w:rsidRPr="001E41A0">
              <w:rPr>
                <w:rFonts w:ascii="Times New Roman" w:eastAsia="Times New Roman" w:hAnsi="Times New Roman" w:cs="Times New Roman"/>
                <w:sz w:val="28"/>
                <w:szCs w:val="28"/>
                <w:lang w:val="ro-RO" w:eastAsia="ru-RU"/>
              </w:rPr>
              <w:t xml:space="preserve"> </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jc w:val="both"/>
              <w:rPr>
                <w:rFonts w:ascii="Times New Roman" w:eastAsia="Times New Roman" w:hAnsi="Times New Roman" w:cs="Times New Roman"/>
                <w:color w:val="FF0000"/>
                <w:sz w:val="28"/>
                <w:szCs w:val="28"/>
                <w:lang w:val="ro-RO" w:eastAsia="ru-RU"/>
              </w:rPr>
            </w:pPr>
            <w:r w:rsidRPr="001E41A0">
              <w:rPr>
                <w:rFonts w:ascii="Times New Roman" w:eastAsia="Times New Roman" w:hAnsi="Times New Roman" w:cs="Times New Roman"/>
                <w:color w:val="FF0000"/>
                <w:sz w:val="28"/>
                <w:szCs w:val="28"/>
                <w:lang w:val="ro-RO" w:eastAsia="ru-RU"/>
              </w:rPr>
              <w:t xml:space="preserve">      </w:t>
            </w:r>
            <w:r w:rsidRPr="001E41A0">
              <w:rPr>
                <w:rFonts w:ascii="Times New Roman" w:eastAsia="Times New Roman" w:hAnsi="Times New Roman" w:cs="Times New Roman"/>
                <w:sz w:val="28"/>
                <w:szCs w:val="28"/>
                <w:lang w:val="ro-RO" w:eastAsia="ru-RU"/>
              </w:rPr>
              <w:t>Proiectul elaborat se încadrează în cadrul normativ în vigoare, iar promovarea acestuia și eventuala sa aprobare nu va genera ca consecință necesitatea amendării altor acte normative.</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rPr>
                <w:rFonts w:ascii="Times New Roman" w:eastAsia="Times New Roman" w:hAnsi="Times New Roman" w:cs="Times New Roman"/>
                <w:b/>
                <w:sz w:val="28"/>
                <w:szCs w:val="28"/>
                <w:lang w:val="ro-RO" w:eastAsia="ru-RU"/>
              </w:rPr>
            </w:pPr>
            <w:r w:rsidRPr="001E41A0">
              <w:rPr>
                <w:rFonts w:ascii="Times New Roman" w:eastAsia="Times New Roman" w:hAnsi="Times New Roman" w:cs="Times New Roman"/>
                <w:b/>
                <w:bCs/>
                <w:sz w:val="28"/>
                <w:szCs w:val="28"/>
                <w:lang w:val="ro-RO" w:eastAsia="ru-RU"/>
              </w:rPr>
              <w:t>7.</w:t>
            </w:r>
            <w:r w:rsidRPr="001E41A0">
              <w:rPr>
                <w:rFonts w:ascii="Times New Roman" w:eastAsia="Times New Roman" w:hAnsi="Times New Roman" w:cs="Times New Roman"/>
                <w:b/>
                <w:sz w:val="28"/>
                <w:szCs w:val="28"/>
                <w:lang w:val="ro-RO" w:eastAsia="ru-RU"/>
              </w:rPr>
              <w:t xml:space="preserve"> Avizarea şi consultarea publică a proiectului </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jc w:val="both"/>
              <w:rPr>
                <w:rFonts w:ascii="Times New Roman" w:eastAsia="Times New Roman" w:hAnsi="Times New Roman" w:cs="Times New Roman"/>
                <w:i/>
                <w:sz w:val="28"/>
                <w:szCs w:val="28"/>
                <w:lang w:val="ro-RO" w:eastAsia="ru-RU"/>
              </w:rPr>
            </w:pPr>
            <w:r w:rsidRPr="001E41A0">
              <w:rPr>
                <w:rFonts w:ascii="Times New Roman" w:eastAsia="Times New Roman" w:hAnsi="Times New Roman" w:cs="Times New Roman"/>
                <w:sz w:val="28"/>
                <w:szCs w:val="28"/>
                <w:lang w:val="ro-RO" w:eastAsia="ru-RU"/>
              </w:rPr>
              <w:t xml:space="preserve">      </w:t>
            </w:r>
            <w:r w:rsidRPr="001E41A0">
              <w:rPr>
                <w:rFonts w:ascii="Times New Roman" w:eastAsia="Times New Roman" w:hAnsi="Times New Roman" w:cs="Times New Roman"/>
                <w:i/>
                <w:sz w:val="28"/>
                <w:szCs w:val="28"/>
                <w:lang w:val="ro-RO" w:eastAsia="ru-RU"/>
              </w:rPr>
              <w:t>În scopul respectării prevederilor Legii nr.239/2008 privind transparența în procesul dec</w:t>
            </w:r>
            <w:bookmarkStart w:id="0" w:name="_GoBack"/>
            <w:bookmarkEnd w:id="0"/>
            <w:r w:rsidRPr="001E41A0">
              <w:rPr>
                <w:rFonts w:ascii="Times New Roman" w:eastAsia="Times New Roman" w:hAnsi="Times New Roman" w:cs="Times New Roman"/>
                <w:i/>
                <w:sz w:val="28"/>
                <w:szCs w:val="28"/>
                <w:lang w:val="ro-RO" w:eastAsia="ru-RU"/>
              </w:rPr>
              <w:t xml:space="preserve">izional, proiectul hotărârii de Guvern este plasat pe pagina web oficială </w:t>
            </w:r>
            <w:hyperlink r:id="rId4" w:history="1">
              <w:r w:rsidRPr="001E41A0">
                <w:rPr>
                  <w:rFonts w:ascii="Times New Roman" w:eastAsia="Times New Roman" w:hAnsi="Times New Roman" w:cs="Times New Roman"/>
                  <w:i/>
                  <w:color w:val="0000FF"/>
                  <w:sz w:val="28"/>
                  <w:szCs w:val="28"/>
                  <w:u w:val="single"/>
                  <w:lang w:val="ro-RO" w:eastAsia="ru-RU"/>
                </w:rPr>
                <w:t>www.particip.gov.md</w:t>
              </w:r>
            </w:hyperlink>
            <w:r w:rsidRPr="001E41A0">
              <w:rPr>
                <w:rFonts w:ascii="Times New Roman" w:eastAsia="Times New Roman" w:hAnsi="Times New Roman" w:cs="Times New Roman"/>
                <w:i/>
                <w:sz w:val="28"/>
                <w:szCs w:val="28"/>
                <w:lang w:val="ro-RO" w:eastAsia="ru-RU"/>
              </w:rPr>
              <w:t xml:space="preserve">. </w:t>
            </w:r>
          </w:p>
          <w:p w:rsidR="00314F2A" w:rsidRPr="001E41A0" w:rsidRDefault="00314F2A" w:rsidP="00314F2A">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i/>
                <w:sz w:val="28"/>
                <w:szCs w:val="28"/>
                <w:lang w:val="ro-RO" w:eastAsia="ru-RU"/>
              </w:rPr>
              <w:t xml:space="preserve">     Proiectul va fi supus consultărilor publice cu toate părțile interesate și va urma avizarea oficială în condițiile cadrului normativ. </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jc w:val="both"/>
              <w:rPr>
                <w:rFonts w:ascii="Times New Roman" w:eastAsia="Times New Roman" w:hAnsi="Times New Roman" w:cs="Times New Roman"/>
                <w:b/>
                <w:sz w:val="28"/>
                <w:szCs w:val="28"/>
                <w:lang w:val="ro-RO" w:eastAsia="ru-RU"/>
              </w:rPr>
            </w:pPr>
            <w:r w:rsidRPr="001E41A0">
              <w:rPr>
                <w:rFonts w:ascii="Times New Roman" w:eastAsia="Times New Roman" w:hAnsi="Times New Roman" w:cs="Times New Roman"/>
                <w:b/>
                <w:sz w:val="28"/>
                <w:szCs w:val="28"/>
                <w:lang w:val="ro-RO" w:eastAsia="ru-RU"/>
              </w:rPr>
              <w:t xml:space="preserve">8. Constatările expertizei anticorupţie </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jc w:val="both"/>
              <w:rPr>
                <w:rFonts w:ascii="Times New Roman" w:eastAsia="Times New Roman" w:hAnsi="Times New Roman" w:cs="Times New Roman"/>
                <w:i/>
                <w:sz w:val="28"/>
                <w:szCs w:val="28"/>
                <w:lang w:val="ro-RO" w:eastAsia="ru-RU"/>
              </w:rPr>
            </w:pPr>
            <w:r w:rsidRPr="001E41A0">
              <w:rPr>
                <w:rFonts w:ascii="Times New Roman" w:eastAsia="Times New Roman" w:hAnsi="Times New Roman" w:cs="Times New Roman"/>
                <w:sz w:val="28"/>
                <w:szCs w:val="28"/>
                <w:lang w:val="ro-RO" w:eastAsia="ru-RU"/>
              </w:rPr>
              <w:t xml:space="preserve">      </w:t>
            </w:r>
            <w:r w:rsidRPr="001E41A0">
              <w:rPr>
                <w:rFonts w:ascii="Times New Roman" w:eastAsia="Times New Roman" w:hAnsi="Times New Roman" w:cs="Times New Roman"/>
                <w:i/>
                <w:sz w:val="28"/>
                <w:szCs w:val="28"/>
                <w:lang w:val="ro-RO" w:eastAsia="ru-RU"/>
              </w:rPr>
              <w:t>Se va completa după efectuarea expertizei anticorupție.</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14F2A" w:rsidRPr="001E41A0" w:rsidRDefault="00314F2A" w:rsidP="00314F2A">
            <w:pPr>
              <w:spacing w:after="0" w:line="240" w:lineRule="auto"/>
              <w:jc w:val="both"/>
              <w:rPr>
                <w:rFonts w:ascii="Times New Roman" w:eastAsia="Times New Roman" w:hAnsi="Times New Roman" w:cs="Times New Roman"/>
                <w:b/>
                <w:sz w:val="28"/>
                <w:szCs w:val="28"/>
                <w:lang w:val="ro-RO" w:eastAsia="ru-RU"/>
              </w:rPr>
            </w:pPr>
            <w:r w:rsidRPr="001E41A0">
              <w:rPr>
                <w:rFonts w:ascii="Times New Roman" w:eastAsia="Times New Roman" w:hAnsi="Times New Roman" w:cs="Times New Roman"/>
                <w:b/>
                <w:sz w:val="28"/>
                <w:szCs w:val="28"/>
                <w:lang w:val="ro-RO" w:eastAsia="ru-RU"/>
              </w:rPr>
              <w:t>9. Constatările expertizei juridice</w:t>
            </w:r>
          </w:p>
        </w:tc>
      </w:tr>
      <w:tr w:rsidR="00314F2A" w:rsidRPr="001E41A0" w:rsidTr="00B05FC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4F2A" w:rsidRPr="001E41A0" w:rsidRDefault="00314F2A" w:rsidP="00314F2A">
            <w:pPr>
              <w:spacing w:after="0" w:line="240" w:lineRule="auto"/>
              <w:jc w:val="both"/>
              <w:rPr>
                <w:rFonts w:ascii="Times New Roman" w:eastAsia="Times New Roman" w:hAnsi="Times New Roman" w:cs="Times New Roman"/>
                <w:sz w:val="28"/>
                <w:szCs w:val="28"/>
                <w:lang w:val="ro-RO" w:eastAsia="ru-RU"/>
              </w:rPr>
            </w:pPr>
            <w:r w:rsidRPr="001E41A0">
              <w:rPr>
                <w:rFonts w:ascii="Times New Roman" w:eastAsia="Times New Roman" w:hAnsi="Times New Roman" w:cs="Times New Roman"/>
                <w:i/>
                <w:sz w:val="28"/>
                <w:szCs w:val="28"/>
                <w:lang w:val="ro-RO" w:eastAsia="ru-RU"/>
              </w:rPr>
              <w:t xml:space="preserve">      Se va completa după efectuarea expertizei juridice.</w:t>
            </w:r>
          </w:p>
        </w:tc>
      </w:tr>
    </w:tbl>
    <w:p w:rsidR="00314F2A" w:rsidRPr="001E41A0" w:rsidRDefault="00314F2A" w:rsidP="00314F2A">
      <w:pPr>
        <w:rPr>
          <w:rFonts w:ascii="Times New Roman" w:hAnsi="Times New Roman" w:cs="Times New Roman"/>
          <w:sz w:val="24"/>
          <w:szCs w:val="24"/>
          <w:lang w:val="ro-RO"/>
        </w:rPr>
      </w:pPr>
    </w:p>
    <w:p w:rsidR="00314F2A" w:rsidRPr="001E41A0" w:rsidRDefault="00314F2A" w:rsidP="00314F2A">
      <w:pPr>
        <w:spacing w:after="0" w:line="240" w:lineRule="auto"/>
        <w:jc w:val="both"/>
        <w:rPr>
          <w:rFonts w:ascii="Times New Roman" w:eastAsia="Times New Roman" w:hAnsi="Times New Roman" w:cs="Times New Roman"/>
          <w:sz w:val="24"/>
          <w:szCs w:val="24"/>
          <w:lang w:val="ro-RO" w:eastAsia="ru-RU"/>
        </w:rPr>
      </w:pPr>
    </w:p>
    <w:p w:rsidR="00AD0D4C" w:rsidRPr="00C34042" w:rsidRDefault="00AD0D4C" w:rsidP="00C34042">
      <w:pPr>
        <w:spacing w:after="0" w:line="240" w:lineRule="auto"/>
        <w:jc w:val="center"/>
        <w:rPr>
          <w:rFonts w:ascii="Times New Roman" w:eastAsia="Times New Roman" w:hAnsi="Times New Roman" w:cs="Times New Roman"/>
          <w:b/>
          <w:sz w:val="28"/>
          <w:szCs w:val="28"/>
          <w:lang w:val="ro-MD" w:eastAsia="ru-RU"/>
        </w:rPr>
      </w:pPr>
      <w:r w:rsidRPr="00C34042">
        <w:rPr>
          <w:rFonts w:ascii="Times New Roman" w:eastAsia="Times New Roman" w:hAnsi="Times New Roman" w:cs="Times New Roman"/>
          <w:b/>
          <w:sz w:val="28"/>
          <w:szCs w:val="28"/>
          <w:lang w:val="ro-MD" w:eastAsia="ru-RU"/>
        </w:rPr>
        <w:t xml:space="preserve">SECRETAR DE STAT              </w:t>
      </w:r>
      <w:r w:rsidR="00C34042">
        <w:rPr>
          <w:rFonts w:ascii="Times New Roman" w:eastAsia="Times New Roman" w:hAnsi="Times New Roman" w:cs="Times New Roman"/>
          <w:b/>
          <w:sz w:val="28"/>
          <w:szCs w:val="28"/>
          <w:lang w:val="ro-MD" w:eastAsia="ru-RU"/>
        </w:rPr>
        <w:t xml:space="preserve">  </w:t>
      </w:r>
      <w:r w:rsidRPr="00C34042">
        <w:rPr>
          <w:rFonts w:ascii="Times New Roman" w:eastAsia="Times New Roman" w:hAnsi="Times New Roman" w:cs="Times New Roman"/>
          <w:b/>
          <w:sz w:val="28"/>
          <w:szCs w:val="28"/>
          <w:lang w:val="ro-MD" w:eastAsia="ru-RU"/>
        </w:rPr>
        <w:t xml:space="preserve">                               Tatiana IVANICICHINA</w:t>
      </w:r>
    </w:p>
    <w:p w:rsidR="00AD0D4C" w:rsidRPr="00C34042" w:rsidRDefault="00AD0D4C" w:rsidP="00AD0D4C">
      <w:pPr>
        <w:spacing w:after="0" w:line="240" w:lineRule="auto"/>
        <w:jc w:val="both"/>
        <w:rPr>
          <w:rFonts w:ascii="Times New Roman" w:eastAsia="Times New Roman" w:hAnsi="Times New Roman" w:cs="Times New Roman"/>
          <w:b/>
          <w:sz w:val="28"/>
          <w:szCs w:val="28"/>
          <w:lang w:val="ro-MD" w:eastAsia="ru-RU"/>
        </w:rPr>
      </w:pPr>
    </w:p>
    <w:p w:rsidR="00314F2A" w:rsidRPr="00314F2A" w:rsidRDefault="00314F2A" w:rsidP="00314F2A">
      <w:pPr>
        <w:spacing w:after="0" w:line="240" w:lineRule="auto"/>
        <w:jc w:val="both"/>
        <w:rPr>
          <w:rFonts w:ascii="Times New Roman" w:eastAsia="Times New Roman" w:hAnsi="Times New Roman" w:cs="Times New Roman"/>
          <w:sz w:val="24"/>
          <w:szCs w:val="24"/>
          <w:lang w:val="ro-MD" w:eastAsia="ru-RU"/>
        </w:rPr>
      </w:pPr>
    </w:p>
    <w:p w:rsidR="00314F2A" w:rsidRPr="00314F2A" w:rsidRDefault="00314F2A" w:rsidP="00314F2A">
      <w:pPr>
        <w:spacing w:after="0" w:line="240" w:lineRule="auto"/>
        <w:jc w:val="both"/>
        <w:rPr>
          <w:rFonts w:ascii="Times New Roman" w:eastAsia="Times New Roman" w:hAnsi="Times New Roman" w:cs="Times New Roman"/>
          <w:sz w:val="24"/>
          <w:szCs w:val="24"/>
          <w:lang w:val="ro-MD" w:eastAsia="ru-RU"/>
        </w:rPr>
      </w:pPr>
    </w:p>
    <w:p w:rsidR="00314F2A" w:rsidRPr="00314F2A" w:rsidRDefault="00314F2A" w:rsidP="00314F2A">
      <w:pPr>
        <w:spacing w:after="0" w:line="240" w:lineRule="auto"/>
        <w:jc w:val="both"/>
        <w:rPr>
          <w:rFonts w:ascii="Times New Roman" w:eastAsia="Times New Roman" w:hAnsi="Times New Roman" w:cs="Times New Roman"/>
          <w:sz w:val="24"/>
          <w:szCs w:val="24"/>
          <w:lang w:val="ro-MD" w:eastAsia="ru-RU"/>
        </w:rPr>
      </w:pPr>
    </w:p>
    <w:p w:rsidR="00314F2A" w:rsidRPr="00314F2A" w:rsidRDefault="00314F2A" w:rsidP="00314F2A">
      <w:pPr>
        <w:spacing w:after="0" w:line="240" w:lineRule="auto"/>
        <w:jc w:val="both"/>
        <w:rPr>
          <w:rFonts w:ascii="Times New Roman" w:eastAsia="Times New Roman" w:hAnsi="Times New Roman" w:cs="Times New Roman"/>
          <w:sz w:val="24"/>
          <w:szCs w:val="24"/>
          <w:lang w:val="ro-MD" w:eastAsia="ru-RU"/>
        </w:rPr>
      </w:pPr>
    </w:p>
    <w:p w:rsidR="00314F2A" w:rsidRPr="00314F2A" w:rsidRDefault="00314F2A" w:rsidP="00314F2A">
      <w:pPr>
        <w:spacing w:after="0" w:line="240" w:lineRule="auto"/>
        <w:jc w:val="both"/>
        <w:rPr>
          <w:rFonts w:ascii="Times New Roman" w:eastAsia="Times New Roman" w:hAnsi="Times New Roman" w:cs="Times New Roman"/>
          <w:sz w:val="24"/>
          <w:szCs w:val="24"/>
          <w:lang w:val="ro-MD" w:eastAsia="ru-RU"/>
        </w:rPr>
      </w:pPr>
    </w:p>
    <w:p w:rsidR="00314F2A" w:rsidRPr="00314F2A" w:rsidRDefault="00314F2A" w:rsidP="00314F2A">
      <w:pPr>
        <w:spacing w:after="0" w:line="240" w:lineRule="auto"/>
        <w:jc w:val="both"/>
        <w:rPr>
          <w:rFonts w:ascii="Times New Roman" w:eastAsia="Times New Roman" w:hAnsi="Times New Roman" w:cs="Times New Roman"/>
          <w:sz w:val="24"/>
          <w:szCs w:val="24"/>
          <w:lang w:val="ro-MD" w:eastAsia="ru-RU"/>
        </w:rPr>
      </w:pPr>
    </w:p>
    <w:p w:rsidR="00F60C48" w:rsidRPr="008B798D" w:rsidRDefault="00C34042">
      <w:pPr>
        <w:rPr>
          <w:lang w:val="ro-MD"/>
        </w:rPr>
      </w:pPr>
    </w:p>
    <w:sectPr w:rsidR="00F60C48" w:rsidRPr="008B798D" w:rsidSect="00A000DF">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2A"/>
    <w:rsid w:val="000D1E99"/>
    <w:rsid w:val="00111A87"/>
    <w:rsid w:val="00176478"/>
    <w:rsid w:val="001D4B60"/>
    <w:rsid w:val="001E41A0"/>
    <w:rsid w:val="002052ED"/>
    <w:rsid w:val="002E7B23"/>
    <w:rsid w:val="00314F2A"/>
    <w:rsid w:val="00362F0C"/>
    <w:rsid w:val="003C1487"/>
    <w:rsid w:val="005136A6"/>
    <w:rsid w:val="0056526B"/>
    <w:rsid w:val="005865EF"/>
    <w:rsid w:val="005C1D83"/>
    <w:rsid w:val="00612091"/>
    <w:rsid w:val="006322A2"/>
    <w:rsid w:val="00766C91"/>
    <w:rsid w:val="00821AE5"/>
    <w:rsid w:val="00836D2C"/>
    <w:rsid w:val="008B798D"/>
    <w:rsid w:val="009228B0"/>
    <w:rsid w:val="00946D45"/>
    <w:rsid w:val="00A2721C"/>
    <w:rsid w:val="00A548EF"/>
    <w:rsid w:val="00A90F0A"/>
    <w:rsid w:val="00AB1EB0"/>
    <w:rsid w:val="00AD0D4C"/>
    <w:rsid w:val="00AD710C"/>
    <w:rsid w:val="00B05FC6"/>
    <w:rsid w:val="00B53449"/>
    <w:rsid w:val="00C25770"/>
    <w:rsid w:val="00C31BB0"/>
    <w:rsid w:val="00C34042"/>
    <w:rsid w:val="00C36106"/>
    <w:rsid w:val="00C84582"/>
    <w:rsid w:val="00D756A6"/>
    <w:rsid w:val="00DA30FB"/>
    <w:rsid w:val="00E07BAE"/>
    <w:rsid w:val="00E22A9E"/>
    <w:rsid w:val="00F14BD6"/>
    <w:rsid w:val="00FA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DA26"/>
  <w15:chartTrackingRefBased/>
  <w15:docId w15:val="{FA1D3A32-B507-416C-A0FF-CDC2AD34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2904</TotalTime>
  <Pages>3</Pages>
  <Words>1232</Words>
  <Characters>7028</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 Margarita</dc:creator>
  <cp:keywords/>
  <dc:description/>
  <cp:lastModifiedBy>Andries Margarita</cp:lastModifiedBy>
  <cp:revision>17</cp:revision>
  <dcterms:created xsi:type="dcterms:W3CDTF">2020-08-24T11:59:00Z</dcterms:created>
  <dcterms:modified xsi:type="dcterms:W3CDTF">2020-11-23T07:05:00Z</dcterms:modified>
</cp:coreProperties>
</file>