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D6" w:rsidRPr="00BE7149" w:rsidRDefault="00B10DD6" w:rsidP="00067EBD">
      <w:pPr>
        <w:pStyle w:val="Titlu"/>
        <w:ind w:firstLine="0"/>
        <w:contextualSpacing/>
        <w:rPr>
          <w:rFonts w:ascii="Times New Roman" w:hAnsi="Times New Roman"/>
          <w:sz w:val="28"/>
          <w:szCs w:val="28"/>
          <w:lang w:val="ro-MD"/>
        </w:rPr>
      </w:pPr>
    </w:p>
    <w:p w:rsidR="00C15FBC" w:rsidRPr="00BE7149" w:rsidRDefault="00C15FBC" w:rsidP="00C15FBC">
      <w:pPr>
        <w:pStyle w:val="Titlu"/>
        <w:ind w:firstLine="0"/>
        <w:contextualSpacing/>
        <w:jc w:val="both"/>
        <w:rPr>
          <w:rFonts w:ascii="Times New Roman" w:hAnsi="Times New Roman"/>
          <w:b w:val="0"/>
          <w:sz w:val="28"/>
          <w:szCs w:val="28"/>
          <w:lang w:val="ro-MD"/>
        </w:rPr>
      </w:pPr>
    </w:p>
    <w:p w:rsidR="00C15FBC" w:rsidRPr="00BE7149" w:rsidRDefault="00C15FBC" w:rsidP="00C15FBC">
      <w:pPr>
        <w:pStyle w:val="Titlu"/>
        <w:ind w:firstLine="0"/>
        <w:contextualSpacing/>
        <w:rPr>
          <w:rFonts w:ascii="Times New Roman" w:hAnsi="Times New Roman"/>
          <w:b w:val="0"/>
          <w:sz w:val="28"/>
          <w:szCs w:val="28"/>
          <w:lang w:val="ro-MD"/>
        </w:rPr>
      </w:pPr>
      <w:r w:rsidRPr="00BE7149">
        <w:rPr>
          <w:rFonts w:ascii="Times New Roman" w:hAnsi="Times New Roman"/>
          <w:b w:val="0"/>
          <w:sz w:val="28"/>
          <w:szCs w:val="28"/>
          <w:lang w:val="ro-MD"/>
        </w:rPr>
        <w:t xml:space="preserve">                                                             Anexa nr.3</w:t>
      </w:r>
    </w:p>
    <w:p w:rsidR="00C15FBC" w:rsidRPr="00BE7149" w:rsidRDefault="00C15FBC" w:rsidP="00C15FBC">
      <w:pPr>
        <w:pStyle w:val="Titlu"/>
        <w:ind w:firstLine="0"/>
        <w:contextualSpacing/>
        <w:rPr>
          <w:rFonts w:ascii="Times New Roman" w:hAnsi="Times New Roman"/>
          <w:b w:val="0"/>
          <w:sz w:val="28"/>
          <w:szCs w:val="28"/>
          <w:lang w:val="ro-MD"/>
        </w:rPr>
      </w:pPr>
      <w:r w:rsidRPr="00BE7149">
        <w:rPr>
          <w:rFonts w:ascii="Times New Roman" w:hAnsi="Times New Roman"/>
          <w:b w:val="0"/>
          <w:sz w:val="28"/>
          <w:szCs w:val="28"/>
          <w:lang w:val="ro-MD"/>
        </w:rPr>
        <w:t xml:space="preserve">                                                                                    La Hotărârea Guvernului</w:t>
      </w:r>
    </w:p>
    <w:p w:rsidR="00C15FBC" w:rsidRPr="00BE7149" w:rsidRDefault="00C15FBC" w:rsidP="00C15FBC">
      <w:pPr>
        <w:pStyle w:val="Titlu"/>
        <w:ind w:firstLine="0"/>
        <w:contextualSpacing/>
        <w:rPr>
          <w:rFonts w:ascii="Times New Roman" w:hAnsi="Times New Roman"/>
          <w:b w:val="0"/>
          <w:sz w:val="28"/>
          <w:szCs w:val="28"/>
          <w:lang w:val="ro-MD"/>
        </w:rPr>
      </w:pPr>
      <w:r w:rsidRPr="00BE7149">
        <w:rPr>
          <w:rFonts w:ascii="Times New Roman" w:hAnsi="Times New Roman"/>
          <w:b w:val="0"/>
          <w:sz w:val="28"/>
          <w:szCs w:val="28"/>
          <w:lang w:val="ro-MD"/>
        </w:rPr>
        <w:t xml:space="preserve">                                                                              nr.______ din______</w:t>
      </w:r>
    </w:p>
    <w:p w:rsidR="00C15FBC" w:rsidRPr="00BE7149" w:rsidRDefault="00C15FBC" w:rsidP="005F5123">
      <w:pPr>
        <w:pStyle w:val="Titlu"/>
        <w:ind w:firstLine="0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</w:p>
    <w:p w:rsidR="00C15FBC" w:rsidRPr="00BE7149" w:rsidRDefault="00C15FBC" w:rsidP="00E319A6">
      <w:pPr>
        <w:pStyle w:val="Titlu"/>
        <w:ind w:firstLine="0"/>
        <w:contextualSpacing/>
        <w:rPr>
          <w:rFonts w:ascii="Times New Roman" w:hAnsi="Times New Roman"/>
          <w:sz w:val="28"/>
          <w:szCs w:val="28"/>
          <w:lang w:val="ro-MD"/>
        </w:rPr>
      </w:pPr>
    </w:p>
    <w:p w:rsidR="00067EBD" w:rsidRPr="00BE7149" w:rsidRDefault="00067EBD" w:rsidP="00E319A6">
      <w:pPr>
        <w:pStyle w:val="Titlu"/>
        <w:ind w:firstLine="0"/>
        <w:contextualSpacing/>
        <w:rPr>
          <w:rFonts w:ascii="Times New Roman" w:hAnsi="Times New Roman"/>
          <w:sz w:val="28"/>
          <w:szCs w:val="28"/>
          <w:lang w:val="ro-MD"/>
        </w:rPr>
      </w:pPr>
      <w:r w:rsidRPr="00BE7149">
        <w:rPr>
          <w:rFonts w:ascii="Times New Roman" w:hAnsi="Times New Roman"/>
          <w:sz w:val="28"/>
          <w:szCs w:val="28"/>
          <w:lang w:val="ro-MD"/>
        </w:rPr>
        <w:t>REGULAMENT</w:t>
      </w:r>
    </w:p>
    <w:p w:rsidR="00067EBD" w:rsidRPr="00BE7149" w:rsidRDefault="00067EBD" w:rsidP="00E319A6">
      <w:pPr>
        <w:ind w:firstLine="0"/>
        <w:contextualSpacing/>
        <w:jc w:val="center"/>
        <w:rPr>
          <w:b/>
          <w:sz w:val="28"/>
          <w:szCs w:val="28"/>
          <w:lang w:val="ro-MD"/>
        </w:rPr>
      </w:pPr>
      <w:bookmarkStart w:id="0" w:name="_Hlk55899896"/>
      <w:r w:rsidRPr="00BE7149">
        <w:rPr>
          <w:b/>
          <w:sz w:val="28"/>
          <w:szCs w:val="28"/>
          <w:lang w:val="ro-MD"/>
        </w:rPr>
        <w:t xml:space="preserve">privind </w:t>
      </w:r>
      <w:r w:rsidR="00E319A6" w:rsidRPr="00BE7149">
        <w:rPr>
          <w:b/>
          <w:sz w:val="28"/>
          <w:szCs w:val="28"/>
          <w:lang w:val="ro-MD"/>
        </w:rPr>
        <w:t>modul de stabilire și</w:t>
      </w:r>
      <w:r w:rsidRPr="00BE7149">
        <w:rPr>
          <w:b/>
          <w:sz w:val="28"/>
          <w:szCs w:val="28"/>
          <w:lang w:val="ro-MD"/>
        </w:rPr>
        <w:t xml:space="preserve"> aplicare</w:t>
      </w:r>
      <w:r w:rsidR="00E319A6" w:rsidRPr="00BE7149">
        <w:rPr>
          <w:b/>
          <w:sz w:val="28"/>
          <w:szCs w:val="28"/>
          <w:lang w:val="ro-MD"/>
        </w:rPr>
        <w:t xml:space="preserve"> </w:t>
      </w:r>
      <w:r w:rsidR="006A4C3F" w:rsidRPr="00BE7149">
        <w:rPr>
          <w:b/>
          <w:sz w:val="28"/>
          <w:szCs w:val="28"/>
          <w:lang w:val="ro-MD"/>
        </w:rPr>
        <w:t>a</w:t>
      </w:r>
      <w:r w:rsidR="003503C2" w:rsidRPr="00BE7149">
        <w:rPr>
          <w:b/>
          <w:sz w:val="28"/>
          <w:szCs w:val="28"/>
          <w:lang w:val="ro-MD"/>
        </w:rPr>
        <w:t xml:space="preserve"> </w:t>
      </w:r>
      <w:r w:rsidR="005F5123" w:rsidRPr="00BE7149">
        <w:rPr>
          <w:b/>
          <w:sz w:val="28"/>
          <w:szCs w:val="28"/>
          <w:lang w:val="ro-MD"/>
        </w:rPr>
        <w:t>prețurilor</w:t>
      </w:r>
      <w:r w:rsidRPr="00BE7149">
        <w:rPr>
          <w:b/>
          <w:sz w:val="28"/>
          <w:szCs w:val="28"/>
          <w:lang w:val="ro-MD"/>
        </w:rPr>
        <w:t xml:space="preserve"> </w:t>
      </w:r>
      <w:r w:rsidR="006A4C3F" w:rsidRPr="00BE7149">
        <w:rPr>
          <w:b/>
          <w:sz w:val="28"/>
          <w:szCs w:val="28"/>
          <w:lang w:val="ro-MD"/>
        </w:rPr>
        <w:t>la bunurile destinate stocării și eliberării</w:t>
      </w:r>
      <w:r w:rsidR="00E319A6" w:rsidRPr="00BE7149">
        <w:rPr>
          <w:b/>
          <w:sz w:val="28"/>
          <w:szCs w:val="28"/>
          <w:lang w:val="ro-MD"/>
        </w:rPr>
        <w:t xml:space="preserve"> </w:t>
      </w:r>
      <w:r w:rsidR="006A4C3F" w:rsidRPr="00BE7149">
        <w:rPr>
          <w:b/>
          <w:sz w:val="28"/>
          <w:szCs w:val="28"/>
          <w:lang w:val="ro-MD"/>
        </w:rPr>
        <w:t>în/din rezervele de stat şi de mobilizare</w:t>
      </w:r>
    </w:p>
    <w:bookmarkEnd w:id="0"/>
    <w:p w:rsidR="006A4C3F" w:rsidRPr="00BE7149" w:rsidRDefault="006A4C3F" w:rsidP="00E319A6">
      <w:pPr>
        <w:ind w:firstLine="0"/>
        <w:contextualSpacing/>
        <w:jc w:val="center"/>
        <w:rPr>
          <w:sz w:val="28"/>
          <w:szCs w:val="28"/>
          <w:lang w:val="ro-MD"/>
        </w:rPr>
      </w:pPr>
    </w:p>
    <w:p w:rsidR="00067EBD" w:rsidRPr="00BE7149" w:rsidRDefault="00E319A6" w:rsidP="00E319A6">
      <w:pPr>
        <w:rPr>
          <w:b/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 xml:space="preserve">                                      I. DISPOZIȚII GENERALE</w:t>
      </w:r>
    </w:p>
    <w:p w:rsidR="00067EBD" w:rsidRPr="00BE7149" w:rsidRDefault="00067EBD" w:rsidP="00067EBD">
      <w:pPr>
        <w:rPr>
          <w:sz w:val="28"/>
          <w:szCs w:val="28"/>
          <w:lang w:val="ro-MD"/>
        </w:rPr>
      </w:pPr>
    </w:p>
    <w:p w:rsidR="000F7EB8" w:rsidRPr="00BE7149" w:rsidRDefault="00067EBD" w:rsidP="000F7EB8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1.</w:t>
      </w:r>
      <w:r w:rsidRPr="00BE7149">
        <w:rPr>
          <w:sz w:val="28"/>
          <w:szCs w:val="28"/>
          <w:lang w:val="ro-MD"/>
        </w:rPr>
        <w:t xml:space="preserve"> </w:t>
      </w:r>
      <w:r w:rsidR="00E319A6" w:rsidRPr="00BE7149">
        <w:rPr>
          <w:sz w:val="28"/>
          <w:szCs w:val="28"/>
          <w:lang w:val="ro-MD"/>
        </w:rPr>
        <w:t xml:space="preserve"> </w:t>
      </w:r>
      <w:r w:rsidR="000F7EB8" w:rsidRPr="00BE7149">
        <w:rPr>
          <w:sz w:val="28"/>
          <w:szCs w:val="28"/>
          <w:lang w:val="ro-MD"/>
        </w:rPr>
        <w:t xml:space="preserve">Regulamentul privind modul de stabilire și aplicare a </w:t>
      </w:r>
      <w:r w:rsidR="005F5123" w:rsidRPr="00BE7149">
        <w:rPr>
          <w:sz w:val="28"/>
          <w:szCs w:val="28"/>
          <w:lang w:val="ro-MD"/>
        </w:rPr>
        <w:t>prețurilor</w:t>
      </w:r>
      <w:r w:rsidR="000F7EB8" w:rsidRPr="00BE7149">
        <w:rPr>
          <w:sz w:val="28"/>
          <w:szCs w:val="28"/>
          <w:lang w:val="ro-MD"/>
        </w:rPr>
        <w:t xml:space="preserve"> la bunurile destinate stocării și eliberării în/din rezervele de stat şi de mobilizare stabilește</w:t>
      </w:r>
      <w:r w:rsidR="00CB39B2" w:rsidRPr="00BE7149">
        <w:rPr>
          <w:sz w:val="28"/>
          <w:szCs w:val="28"/>
          <w:lang w:val="ro-MD"/>
        </w:rPr>
        <w:t xml:space="preserve"> și reglementează procedura de stabilire și aplicare </w:t>
      </w:r>
      <w:r w:rsidR="000F7EB8" w:rsidRPr="00BE7149">
        <w:rPr>
          <w:sz w:val="28"/>
          <w:szCs w:val="28"/>
          <w:lang w:val="ro-MD"/>
        </w:rPr>
        <w:t>a prețurilor la bunurile destinate stocării și eliberării în/din rezervele de stat şi de mobilizare.</w:t>
      </w:r>
    </w:p>
    <w:p w:rsidR="00E635E2" w:rsidRPr="00BE7149" w:rsidRDefault="000F7EB8" w:rsidP="000F7EB8">
      <w:pPr>
        <w:ind w:firstLine="708"/>
        <w:rPr>
          <w:bCs/>
          <w:sz w:val="28"/>
          <w:szCs w:val="28"/>
          <w:lang w:val="ro-MD" w:eastAsia="ro-RO"/>
        </w:rPr>
      </w:pPr>
      <w:r w:rsidRPr="00BE7149">
        <w:rPr>
          <w:b/>
          <w:sz w:val="28"/>
          <w:szCs w:val="28"/>
          <w:lang w:val="ro-MD"/>
        </w:rPr>
        <w:t>2.</w:t>
      </w:r>
      <w:r w:rsidRPr="00BE7149">
        <w:rPr>
          <w:sz w:val="28"/>
          <w:szCs w:val="28"/>
          <w:lang w:val="ro-MD"/>
        </w:rPr>
        <w:t xml:space="preserve"> </w:t>
      </w:r>
      <w:r w:rsidR="00067EBD" w:rsidRPr="00BE7149">
        <w:rPr>
          <w:sz w:val="28"/>
          <w:szCs w:val="28"/>
          <w:lang w:val="ro-MD"/>
        </w:rPr>
        <w:t>Prezentul Regulament este elaborat în conformitate cu Legea nr.</w:t>
      </w:r>
      <w:r w:rsidR="001F62AF" w:rsidRPr="00BE7149">
        <w:rPr>
          <w:sz w:val="28"/>
          <w:szCs w:val="28"/>
          <w:lang w:val="ro-MD"/>
        </w:rPr>
        <w:t>104</w:t>
      </w:r>
      <w:r w:rsidR="005F5123" w:rsidRPr="00BE7149">
        <w:rPr>
          <w:sz w:val="28"/>
          <w:szCs w:val="28"/>
          <w:lang w:val="ro-MD"/>
        </w:rPr>
        <w:t>/</w:t>
      </w:r>
      <w:r w:rsidR="001F62AF" w:rsidRPr="00BE7149">
        <w:rPr>
          <w:sz w:val="28"/>
          <w:szCs w:val="28"/>
          <w:lang w:val="ro-MD"/>
        </w:rPr>
        <w:t xml:space="preserve">2020 cu </w:t>
      </w:r>
      <w:r w:rsidR="00067EBD" w:rsidRPr="00BE7149">
        <w:rPr>
          <w:sz w:val="28"/>
          <w:szCs w:val="28"/>
          <w:lang w:val="ro-MD"/>
        </w:rPr>
        <w:t>privi</w:t>
      </w:r>
      <w:r w:rsidR="001F62AF" w:rsidRPr="00BE7149">
        <w:rPr>
          <w:sz w:val="28"/>
          <w:szCs w:val="28"/>
          <w:lang w:val="ro-MD"/>
        </w:rPr>
        <w:t>re la</w:t>
      </w:r>
      <w:r w:rsidR="00067EBD" w:rsidRPr="00BE7149">
        <w:rPr>
          <w:sz w:val="28"/>
          <w:szCs w:val="28"/>
          <w:lang w:val="ro-MD"/>
        </w:rPr>
        <w:t xml:space="preserve"> rezervele de stat şi de mobilizare, </w:t>
      </w:r>
      <w:r w:rsidR="00B10DD6" w:rsidRPr="00BE7149">
        <w:rPr>
          <w:sz w:val="28"/>
          <w:szCs w:val="28"/>
          <w:lang w:val="ro-MD"/>
        </w:rPr>
        <w:t>Legea nr.231</w:t>
      </w:r>
      <w:r w:rsidR="005F5123" w:rsidRPr="00BE7149">
        <w:rPr>
          <w:sz w:val="28"/>
          <w:szCs w:val="28"/>
          <w:lang w:val="ro-MD"/>
        </w:rPr>
        <w:t>/</w:t>
      </w:r>
      <w:r w:rsidR="00B10DD6" w:rsidRPr="00BE7149">
        <w:rPr>
          <w:sz w:val="28"/>
          <w:szCs w:val="28"/>
          <w:lang w:val="ro-MD"/>
        </w:rPr>
        <w:t>2010 cu privire la comerțul interior,</w:t>
      </w:r>
      <w:r w:rsidR="00D54A89" w:rsidRPr="00BE7149">
        <w:rPr>
          <w:sz w:val="28"/>
          <w:szCs w:val="28"/>
          <w:lang w:val="ro-MD"/>
        </w:rPr>
        <w:t xml:space="preserve"> Codul Fiscal, H</w:t>
      </w:r>
      <w:r w:rsidR="00F4176E" w:rsidRPr="00BE7149">
        <w:rPr>
          <w:sz w:val="28"/>
          <w:szCs w:val="28"/>
          <w:lang w:val="ro-MD"/>
        </w:rPr>
        <w:t>otărâr</w:t>
      </w:r>
      <w:r w:rsidR="00053787" w:rsidRPr="00BE7149">
        <w:rPr>
          <w:sz w:val="28"/>
          <w:szCs w:val="28"/>
          <w:lang w:val="ro-MD"/>
        </w:rPr>
        <w:t xml:space="preserve">ea </w:t>
      </w:r>
      <w:r w:rsidR="00690144" w:rsidRPr="00BE7149">
        <w:rPr>
          <w:sz w:val="28"/>
          <w:szCs w:val="28"/>
          <w:lang w:val="ro-MD"/>
        </w:rPr>
        <w:t>Guvernului nr.</w:t>
      </w:r>
      <w:r w:rsidR="00F4176E" w:rsidRPr="00BE7149">
        <w:rPr>
          <w:sz w:val="28"/>
          <w:szCs w:val="28"/>
          <w:lang w:val="ro-MD"/>
        </w:rPr>
        <w:t>603</w:t>
      </w:r>
      <w:r w:rsidR="005F5123" w:rsidRPr="00BE7149">
        <w:rPr>
          <w:sz w:val="28"/>
          <w:szCs w:val="28"/>
          <w:lang w:val="ro-MD"/>
        </w:rPr>
        <w:t>/</w:t>
      </w:r>
      <w:r w:rsidR="00F4176E" w:rsidRPr="00BE7149">
        <w:rPr>
          <w:sz w:val="28"/>
          <w:szCs w:val="28"/>
          <w:lang w:val="ro-MD"/>
        </w:rPr>
        <w:t xml:space="preserve">1997 despre aprobarea Regulamentului privind formarea </w:t>
      </w:r>
      <w:proofErr w:type="spellStart"/>
      <w:r w:rsidR="00F4176E" w:rsidRPr="00BE7149">
        <w:rPr>
          <w:sz w:val="28"/>
          <w:szCs w:val="28"/>
          <w:lang w:val="ro-MD"/>
        </w:rPr>
        <w:t>preţurilor</w:t>
      </w:r>
      <w:proofErr w:type="spellEnd"/>
      <w:r w:rsidR="00F4176E" w:rsidRPr="00BE7149">
        <w:rPr>
          <w:sz w:val="28"/>
          <w:szCs w:val="28"/>
          <w:lang w:val="ro-MD"/>
        </w:rPr>
        <w:t xml:space="preserve"> la medicamente şi alte produse farmaceutice şi </w:t>
      </w:r>
      <w:proofErr w:type="spellStart"/>
      <w:r w:rsidR="000A0890" w:rsidRPr="00BE7149">
        <w:rPr>
          <w:sz w:val="28"/>
          <w:szCs w:val="28"/>
          <w:lang w:val="ro-MD"/>
        </w:rPr>
        <w:t>parafarmaceutice</w:t>
      </w:r>
      <w:proofErr w:type="spellEnd"/>
      <w:r w:rsidR="000C0C46" w:rsidRPr="00BE7149">
        <w:rPr>
          <w:sz w:val="28"/>
          <w:szCs w:val="28"/>
          <w:lang w:val="ro-MD"/>
        </w:rPr>
        <w:t>, Hotărâr</w:t>
      </w:r>
      <w:r w:rsidR="00053787" w:rsidRPr="00BE7149">
        <w:rPr>
          <w:sz w:val="28"/>
          <w:szCs w:val="28"/>
          <w:lang w:val="ro-MD"/>
        </w:rPr>
        <w:t>ea</w:t>
      </w:r>
      <w:r w:rsidR="000C0C46" w:rsidRPr="00BE7149">
        <w:rPr>
          <w:sz w:val="28"/>
          <w:szCs w:val="28"/>
          <w:lang w:val="ro-MD"/>
        </w:rPr>
        <w:t xml:space="preserve"> Guvernului </w:t>
      </w:r>
      <w:r w:rsidR="00294D70" w:rsidRPr="00BE7149">
        <w:rPr>
          <w:bCs/>
          <w:sz w:val="28"/>
          <w:szCs w:val="28"/>
          <w:lang w:val="ro-MD"/>
        </w:rPr>
        <w:t>nr.</w:t>
      </w:r>
      <w:r w:rsidR="000C0C46" w:rsidRPr="00BE7149">
        <w:rPr>
          <w:bCs/>
          <w:sz w:val="28"/>
          <w:szCs w:val="28"/>
          <w:lang w:val="ro-MD"/>
        </w:rPr>
        <w:t>972</w:t>
      </w:r>
      <w:r w:rsidR="005F5123" w:rsidRPr="00BE7149">
        <w:rPr>
          <w:bCs/>
          <w:sz w:val="28"/>
          <w:szCs w:val="28"/>
          <w:lang w:val="ro-MD"/>
        </w:rPr>
        <w:t>/</w:t>
      </w:r>
      <w:r w:rsidR="000C0C46" w:rsidRPr="00BE7149">
        <w:rPr>
          <w:bCs/>
          <w:sz w:val="28"/>
          <w:szCs w:val="28"/>
          <w:lang w:val="ro-MD"/>
        </w:rPr>
        <w:t xml:space="preserve">2001  pentru aprobarea Regulamentului cu privire la modul de </w:t>
      </w:r>
      <w:r w:rsidR="000A0890" w:rsidRPr="00BE7149">
        <w:rPr>
          <w:bCs/>
          <w:sz w:val="28"/>
          <w:szCs w:val="28"/>
          <w:lang w:val="ro-MD"/>
        </w:rPr>
        <w:t>evidență</w:t>
      </w:r>
      <w:r w:rsidR="000C0C46" w:rsidRPr="00BE7149">
        <w:rPr>
          <w:bCs/>
          <w:sz w:val="28"/>
          <w:szCs w:val="28"/>
          <w:lang w:val="ro-MD"/>
        </w:rPr>
        <w:t xml:space="preserve">, evaluare şi </w:t>
      </w:r>
      <w:proofErr w:type="spellStart"/>
      <w:r w:rsidR="000C0C46" w:rsidRPr="00BE7149">
        <w:rPr>
          <w:bCs/>
          <w:sz w:val="28"/>
          <w:szCs w:val="28"/>
          <w:lang w:val="ro-MD"/>
        </w:rPr>
        <w:t>vînzare</w:t>
      </w:r>
      <w:proofErr w:type="spellEnd"/>
      <w:r w:rsidR="000C0C46" w:rsidRPr="00BE7149">
        <w:rPr>
          <w:bCs/>
          <w:sz w:val="28"/>
          <w:szCs w:val="28"/>
          <w:lang w:val="ro-MD"/>
        </w:rPr>
        <w:t xml:space="preserve"> a bunurilor confiscate, fără </w:t>
      </w:r>
      <w:proofErr w:type="spellStart"/>
      <w:r w:rsidR="000C0C46" w:rsidRPr="00BE7149">
        <w:rPr>
          <w:bCs/>
          <w:sz w:val="28"/>
          <w:szCs w:val="28"/>
          <w:lang w:val="ro-MD"/>
        </w:rPr>
        <w:t>stăpîn</w:t>
      </w:r>
      <w:proofErr w:type="spellEnd"/>
      <w:r w:rsidR="000C0C46" w:rsidRPr="00BE7149">
        <w:rPr>
          <w:bCs/>
          <w:sz w:val="28"/>
          <w:szCs w:val="28"/>
          <w:lang w:val="ro-MD"/>
        </w:rPr>
        <w:t xml:space="preserve">, sechestrate </w:t>
      </w:r>
      <w:proofErr w:type="spellStart"/>
      <w:r w:rsidR="000C0C46" w:rsidRPr="00BE7149">
        <w:rPr>
          <w:bCs/>
          <w:sz w:val="28"/>
          <w:szCs w:val="28"/>
          <w:lang w:val="ro-MD"/>
        </w:rPr>
        <w:t>uşor</w:t>
      </w:r>
      <w:proofErr w:type="spellEnd"/>
      <w:r w:rsidR="000C0C46" w:rsidRPr="00BE7149">
        <w:rPr>
          <w:bCs/>
          <w:sz w:val="28"/>
          <w:szCs w:val="28"/>
          <w:lang w:val="ro-MD"/>
        </w:rPr>
        <w:t xml:space="preserve"> alterabile sau cu termen de păstrare limitat, a corpurilor delicte, a bunurilor trecute în posesia statului cu drept de </w:t>
      </w:r>
      <w:bookmarkStart w:id="1" w:name="_GoBack"/>
      <w:bookmarkEnd w:id="1"/>
      <w:r w:rsidR="000C0C46" w:rsidRPr="00BE7149">
        <w:rPr>
          <w:bCs/>
          <w:sz w:val="28"/>
          <w:szCs w:val="28"/>
          <w:lang w:val="ro-MD"/>
        </w:rPr>
        <w:t>succesiune şi a comorilor</w:t>
      </w:r>
      <w:r w:rsidR="00D54A89" w:rsidRPr="00BE7149">
        <w:rPr>
          <w:bCs/>
          <w:sz w:val="28"/>
          <w:szCs w:val="28"/>
          <w:lang w:val="ro-MD"/>
        </w:rPr>
        <w:t xml:space="preserve"> </w:t>
      </w:r>
      <w:r w:rsidR="005F5123" w:rsidRPr="00BE7149">
        <w:rPr>
          <w:bCs/>
          <w:sz w:val="28"/>
          <w:szCs w:val="28"/>
          <w:lang w:val="ro-MD"/>
        </w:rPr>
        <w:t>și legislația Republicii Moldova.</w:t>
      </w:r>
    </w:p>
    <w:p w:rsidR="00067EBD" w:rsidRPr="00BE7149" w:rsidRDefault="00E635E2" w:rsidP="000F7EB8">
      <w:pPr>
        <w:ind w:firstLine="0"/>
        <w:rPr>
          <w:sz w:val="28"/>
          <w:szCs w:val="28"/>
          <w:lang w:val="ro-MD"/>
        </w:rPr>
      </w:pPr>
      <w:r w:rsidRPr="00BE7149">
        <w:rPr>
          <w:bCs/>
          <w:sz w:val="28"/>
          <w:szCs w:val="28"/>
          <w:lang w:val="ro-MD" w:eastAsia="ro-RO"/>
        </w:rPr>
        <w:t> </w:t>
      </w:r>
      <w:bookmarkStart w:id="2" w:name="_Hlk55900002"/>
      <w:r w:rsidR="009100FD" w:rsidRPr="00BE7149">
        <w:rPr>
          <w:sz w:val="28"/>
          <w:szCs w:val="28"/>
          <w:lang w:val="ro-MD"/>
        </w:rPr>
        <w:t xml:space="preserve"> </w:t>
      </w:r>
      <w:bookmarkEnd w:id="2"/>
      <w:r w:rsidR="000F7EB8" w:rsidRPr="00BE7149">
        <w:rPr>
          <w:sz w:val="28"/>
          <w:szCs w:val="28"/>
          <w:lang w:val="ro-MD"/>
        </w:rPr>
        <w:tab/>
      </w:r>
      <w:r w:rsidR="00067EBD" w:rsidRPr="00BE7149">
        <w:rPr>
          <w:b/>
          <w:sz w:val="28"/>
          <w:szCs w:val="28"/>
          <w:lang w:val="ro-MD"/>
        </w:rPr>
        <w:t>3.</w:t>
      </w:r>
      <w:r w:rsidR="00067EBD" w:rsidRPr="00BE7149">
        <w:rPr>
          <w:sz w:val="28"/>
          <w:szCs w:val="28"/>
          <w:lang w:val="ro-MD"/>
        </w:rPr>
        <w:t xml:space="preserve"> În sensul prezentului Regulament, se definesc următoarele </w:t>
      </w:r>
      <w:proofErr w:type="spellStart"/>
      <w:r w:rsidR="00067EBD" w:rsidRPr="00BE7149">
        <w:rPr>
          <w:sz w:val="28"/>
          <w:szCs w:val="28"/>
          <w:lang w:val="ro-MD"/>
        </w:rPr>
        <w:t>noţiuni</w:t>
      </w:r>
      <w:proofErr w:type="spellEnd"/>
      <w:r w:rsidR="00067EBD" w:rsidRPr="00BE7149">
        <w:rPr>
          <w:sz w:val="28"/>
          <w:szCs w:val="28"/>
          <w:lang w:val="ro-MD"/>
        </w:rPr>
        <w:t>:</w:t>
      </w:r>
    </w:p>
    <w:p w:rsidR="00067EBD" w:rsidRPr="00BE7149" w:rsidRDefault="00067EBD" w:rsidP="00067EBD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b/>
          <w:i/>
          <w:sz w:val="28"/>
          <w:szCs w:val="28"/>
          <w:lang w:val="ro-MD"/>
        </w:rPr>
        <w:t xml:space="preserve">   </w:t>
      </w:r>
      <w:r w:rsidRPr="00BE7149">
        <w:rPr>
          <w:sz w:val="28"/>
          <w:szCs w:val="28"/>
          <w:lang w:val="ro-MD"/>
        </w:rPr>
        <w:t xml:space="preserve">-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de </w:t>
      </w:r>
      <w:proofErr w:type="spellStart"/>
      <w:r w:rsidRPr="00BE7149">
        <w:rPr>
          <w:sz w:val="28"/>
          <w:szCs w:val="28"/>
          <w:lang w:val="ro-MD"/>
        </w:rPr>
        <w:t>piaţă</w:t>
      </w:r>
      <w:proofErr w:type="spellEnd"/>
      <w:r w:rsidR="00480577" w:rsidRPr="00BE7149">
        <w:rPr>
          <w:sz w:val="28"/>
          <w:szCs w:val="28"/>
          <w:lang w:val="ro-MD"/>
        </w:rPr>
        <w:t xml:space="preserve"> -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care se formează prin </w:t>
      </w:r>
      <w:proofErr w:type="spellStart"/>
      <w:r w:rsidRPr="00BE7149">
        <w:rPr>
          <w:sz w:val="28"/>
          <w:szCs w:val="28"/>
          <w:lang w:val="ro-MD"/>
        </w:rPr>
        <w:t>interacţiunea</w:t>
      </w:r>
      <w:proofErr w:type="spellEnd"/>
      <w:r w:rsidRPr="00BE7149">
        <w:rPr>
          <w:sz w:val="28"/>
          <w:szCs w:val="28"/>
          <w:lang w:val="ro-MD"/>
        </w:rPr>
        <w:t xml:space="preserve"> cererii şi ofertei pe </w:t>
      </w:r>
      <w:proofErr w:type="spellStart"/>
      <w:r w:rsidRPr="00BE7149">
        <w:rPr>
          <w:sz w:val="28"/>
          <w:szCs w:val="28"/>
          <w:lang w:val="ro-MD"/>
        </w:rPr>
        <w:t>piaţ</w:t>
      </w:r>
      <w:r w:rsidR="00053787" w:rsidRPr="00BE7149">
        <w:rPr>
          <w:sz w:val="28"/>
          <w:szCs w:val="28"/>
          <w:lang w:val="ro-MD"/>
        </w:rPr>
        <w:t>a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proofErr w:type="spellStart"/>
      <w:r w:rsidRPr="00BE7149">
        <w:rPr>
          <w:sz w:val="28"/>
          <w:szCs w:val="28"/>
          <w:lang w:val="ro-MD"/>
        </w:rPr>
        <w:t>comerţului</w:t>
      </w:r>
      <w:proofErr w:type="spellEnd"/>
      <w:r w:rsidRPr="00BE7149">
        <w:rPr>
          <w:sz w:val="28"/>
          <w:szCs w:val="28"/>
          <w:lang w:val="ro-MD"/>
        </w:rPr>
        <w:t xml:space="preserve"> cu ridicata a bunurilor materiale identice, iar în cazul lipsei bunurilor identice – în urma </w:t>
      </w:r>
      <w:proofErr w:type="spellStart"/>
      <w:r w:rsidRPr="00BE7149">
        <w:rPr>
          <w:sz w:val="28"/>
          <w:szCs w:val="28"/>
          <w:lang w:val="ro-MD"/>
        </w:rPr>
        <w:t>tranzacţiilor</w:t>
      </w:r>
      <w:proofErr w:type="spellEnd"/>
      <w:r w:rsidRPr="00BE7149">
        <w:rPr>
          <w:sz w:val="28"/>
          <w:szCs w:val="28"/>
          <w:lang w:val="ro-MD"/>
        </w:rPr>
        <w:t xml:space="preserve"> încheiate între persoanele ce nu </w:t>
      </w:r>
      <w:proofErr w:type="spellStart"/>
      <w:r w:rsidRPr="00BE7149">
        <w:rPr>
          <w:sz w:val="28"/>
          <w:szCs w:val="28"/>
          <w:lang w:val="ro-MD"/>
        </w:rPr>
        <w:t>sînt</w:t>
      </w:r>
      <w:proofErr w:type="spellEnd"/>
      <w:r w:rsidRPr="00BE7149">
        <w:rPr>
          <w:sz w:val="28"/>
          <w:szCs w:val="28"/>
          <w:lang w:val="ro-MD"/>
        </w:rPr>
        <w:t xml:space="preserve"> coproprietari sau persoane interdependente pe </w:t>
      </w:r>
      <w:proofErr w:type="spellStart"/>
      <w:r w:rsidRPr="00BE7149">
        <w:rPr>
          <w:sz w:val="28"/>
          <w:szCs w:val="28"/>
          <w:lang w:val="ro-MD"/>
        </w:rPr>
        <w:t>piaţa</w:t>
      </w:r>
      <w:proofErr w:type="spellEnd"/>
      <w:r w:rsidRPr="00BE7149">
        <w:rPr>
          <w:sz w:val="28"/>
          <w:szCs w:val="28"/>
          <w:lang w:val="ro-MD"/>
        </w:rPr>
        <w:t xml:space="preserve"> respectivă a </w:t>
      </w:r>
      <w:proofErr w:type="spellStart"/>
      <w:r w:rsidRPr="00BE7149">
        <w:rPr>
          <w:sz w:val="28"/>
          <w:szCs w:val="28"/>
          <w:lang w:val="ro-MD"/>
        </w:rPr>
        <w:t>comerţului</w:t>
      </w:r>
      <w:proofErr w:type="spellEnd"/>
      <w:r w:rsidRPr="00BE7149">
        <w:rPr>
          <w:sz w:val="28"/>
          <w:szCs w:val="28"/>
          <w:lang w:val="ro-MD"/>
        </w:rPr>
        <w:t xml:space="preserve"> cu ridicata;</w:t>
      </w:r>
    </w:p>
    <w:p w:rsidR="004236F3" w:rsidRPr="00BE7149" w:rsidRDefault="004236F3" w:rsidP="004236F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-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de eliberare</w:t>
      </w:r>
      <w:r w:rsidR="00480577" w:rsidRPr="00BE7149">
        <w:rPr>
          <w:sz w:val="28"/>
          <w:szCs w:val="28"/>
          <w:lang w:val="ro-MD"/>
        </w:rPr>
        <w:t xml:space="preserve"> -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r w:rsidR="00FE5BF7" w:rsidRPr="00BE7149">
        <w:rPr>
          <w:sz w:val="28"/>
          <w:szCs w:val="28"/>
          <w:lang w:val="ro-MD"/>
        </w:rPr>
        <w:t xml:space="preserve">stabilit </w:t>
      </w:r>
      <w:r w:rsidRPr="00BE7149">
        <w:rPr>
          <w:sz w:val="28"/>
          <w:szCs w:val="28"/>
          <w:lang w:val="ro-MD"/>
        </w:rPr>
        <w:t>pentru bunurile materiale</w:t>
      </w:r>
      <w:r w:rsidR="00FE5BF7" w:rsidRPr="00BE7149">
        <w:rPr>
          <w:sz w:val="28"/>
          <w:szCs w:val="28"/>
          <w:lang w:val="ro-MD"/>
        </w:rPr>
        <w:t>,</w:t>
      </w:r>
      <w:r w:rsidRPr="00BE7149">
        <w:rPr>
          <w:sz w:val="28"/>
          <w:szCs w:val="28"/>
          <w:lang w:val="ro-MD"/>
        </w:rPr>
        <w:t xml:space="preserve"> care se eliberează din rezervele de stat și de mobilizare, cu luarea în calcul a </w:t>
      </w:r>
      <w:proofErr w:type="spellStart"/>
      <w:r w:rsidRPr="00BE7149">
        <w:rPr>
          <w:sz w:val="28"/>
          <w:szCs w:val="28"/>
          <w:lang w:val="ro-MD"/>
        </w:rPr>
        <w:t>calităţii</w:t>
      </w:r>
      <w:proofErr w:type="spellEnd"/>
      <w:r w:rsidRPr="00BE7149">
        <w:rPr>
          <w:sz w:val="28"/>
          <w:szCs w:val="28"/>
          <w:lang w:val="ro-MD"/>
        </w:rPr>
        <w:t xml:space="preserve">, uzurii fizice şi morale; </w:t>
      </w:r>
    </w:p>
    <w:p w:rsidR="004236F3" w:rsidRPr="00BE7149" w:rsidRDefault="004236F3" w:rsidP="004236F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-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de stocare</w:t>
      </w:r>
      <w:r w:rsidR="00480577" w:rsidRPr="00BE7149">
        <w:rPr>
          <w:sz w:val="28"/>
          <w:szCs w:val="28"/>
          <w:lang w:val="ro-MD"/>
        </w:rPr>
        <w:t xml:space="preserve"> -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r w:rsidR="00FE5BF7" w:rsidRPr="00BE7149">
        <w:rPr>
          <w:sz w:val="28"/>
          <w:szCs w:val="28"/>
          <w:lang w:val="ro-MD"/>
        </w:rPr>
        <w:t>stabili</w:t>
      </w:r>
      <w:r w:rsidR="000C1191" w:rsidRPr="00BE7149">
        <w:rPr>
          <w:sz w:val="28"/>
          <w:szCs w:val="28"/>
          <w:lang w:val="ro-MD"/>
        </w:rPr>
        <w:t>t</w:t>
      </w:r>
      <w:r w:rsidR="00FE5BF7" w:rsidRPr="00BE7149">
        <w:rPr>
          <w:sz w:val="28"/>
          <w:szCs w:val="28"/>
          <w:lang w:val="ro-MD"/>
        </w:rPr>
        <w:t xml:space="preserve"> l</w:t>
      </w:r>
      <w:r w:rsidRPr="00BE7149">
        <w:rPr>
          <w:sz w:val="28"/>
          <w:szCs w:val="28"/>
          <w:lang w:val="ro-MD"/>
        </w:rPr>
        <w:t>a bunuril</w:t>
      </w:r>
      <w:r w:rsidR="00FE5BF7" w:rsidRPr="00BE7149">
        <w:rPr>
          <w:sz w:val="28"/>
          <w:szCs w:val="28"/>
          <w:lang w:val="ro-MD"/>
        </w:rPr>
        <w:t>e</w:t>
      </w:r>
      <w:r w:rsidRPr="00BE7149">
        <w:rPr>
          <w:sz w:val="28"/>
          <w:szCs w:val="28"/>
          <w:lang w:val="ro-MD"/>
        </w:rPr>
        <w:t xml:space="preserve"> materiale, </w:t>
      </w:r>
      <w:r w:rsidR="00017DA6" w:rsidRPr="00BE7149">
        <w:rPr>
          <w:sz w:val="28"/>
          <w:szCs w:val="28"/>
          <w:lang w:val="ro-MD"/>
        </w:rPr>
        <w:t>transmise pentru completarea rezervei de stat s</w:t>
      </w:r>
      <w:r w:rsidRPr="00BE7149">
        <w:rPr>
          <w:sz w:val="28"/>
          <w:szCs w:val="28"/>
          <w:lang w:val="ro-MD"/>
        </w:rPr>
        <w:t xml:space="preserve">i de mobilizare, </w:t>
      </w:r>
      <w:r w:rsidR="00017DA6" w:rsidRPr="00BE7149">
        <w:rPr>
          <w:sz w:val="28"/>
          <w:szCs w:val="28"/>
          <w:lang w:val="ro-MD"/>
        </w:rPr>
        <w:t>în condițiile pct.7 al prezentului Regulam</w:t>
      </w:r>
      <w:r w:rsidR="00FE5BF7" w:rsidRPr="00BE7149">
        <w:rPr>
          <w:sz w:val="28"/>
          <w:szCs w:val="28"/>
          <w:lang w:val="ro-MD"/>
        </w:rPr>
        <w:t>e</w:t>
      </w:r>
      <w:r w:rsidR="00017DA6" w:rsidRPr="00BE7149">
        <w:rPr>
          <w:sz w:val="28"/>
          <w:szCs w:val="28"/>
          <w:lang w:val="ro-MD"/>
        </w:rPr>
        <w:t>nt</w:t>
      </w:r>
      <w:r w:rsidRPr="00BE7149">
        <w:rPr>
          <w:sz w:val="28"/>
          <w:szCs w:val="28"/>
          <w:lang w:val="ro-MD"/>
        </w:rPr>
        <w:t>;</w:t>
      </w:r>
    </w:p>
    <w:p w:rsidR="004236F3" w:rsidRPr="00BE7149" w:rsidRDefault="004236F3" w:rsidP="004236F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>- termen de realizare - durată de cel mult o treime din termenul de păstrare și valabilitate a bunurilor materiale, eliberate din rezervele de stat și de mobilizare;</w:t>
      </w:r>
    </w:p>
    <w:p w:rsidR="004236F3" w:rsidRPr="00BE7149" w:rsidRDefault="004236F3" w:rsidP="004236F3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- perioada de aplicare a </w:t>
      </w:r>
      <w:proofErr w:type="spellStart"/>
      <w:r w:rsidRPr="00BE7149">
        <w:rPr>
          <w:sz w:val="28"/>
          <w:szCs w:val="28"/>
          <w:lang w:val="ro-MD"/>
        </w:rPr>
        <w:t>preţu</w:t>
      </w:r>
      <w:r w:rsidR="000C1191" w:rsidRPr="00BE7149">
        <w:rPr>
          <w:sz w:val="28"/>
          <w:szCs w:val="28"/>
          <w:lang w:val="ro-MD"/>
        </w:rPr>
        <w:t>lui</w:t>
      </w:r>
      <w:proofErr w:type="spellEnd"/>
      <w:r w:rsidRPr="00BE7149">
        <w:rPr>
          <w:sz w:val="28"/>
          <w:szCs w:val="28"/>
          <w:lang w:val="ro-MD"/>
        </w:rPr>
        <w:t xml:space="preserve">– perioada pentru care </w:t>
      </w:r>
      <w:r w:rsidR="000C1191" w:rsidRPr="00BE7149">
        <w:rPr>
          <w:sz w:val="28"/>
          <w:szCs w:val="28"/>
          <w:lang w:val="ro-MD"/>
        </w:rPr>
        <w:t xml:space="preserve">este </w:t>
      </w:r>
      <w:r w:rsidRPr="00BE7149">
        <w:rPr>
          <w:sz w:val="28"/>
          <w:szCs w:val="28"/>
          <w:lang w:val="ro-MD"/>
        </w:rPr>
        <w:t xml:space="preserve">stabilite </w:t>
      </w:r>
      <w:proofErr w:type="spellStart"/>
      <w:r w:rsidRPr="00BE7149">
        <w:rPr>
          <w:sz w:val="28"/>
          <w:szCs w:val="28"/>
          <w:lang w:val="ro-MD"/>
        </w:rPr>
        <w:t>preţu</w:t>
      </w:r>
      <w:r w:rsidR="000C1191" w:rsidRPr="00BE7149">
        <w:rPr>
          <w:sz w:val="28"/>
          <w:szCs w:val="28"/>
          <w:lang w:val="ro-MD"/>
        </w:rPr>
        <w:t>l</w:t>
      </w:r>
      <w:proofErr w:type="spellEnd"/>
      <w:r w:rsidRPr="00BE7149">
        <w:rPr>
          <w:sz w:val="28"/>
          <w:szCs w:val="28"/>
          <w:lang w:val="ro-MD"/>
        </w:rPr>
        <w:t>;</w:t>
      </w:r>
    </w:p>
    <w:p w:rsidR="000A0890" w:rsidRPr="00BE7149" w:rsidRDefault="004236F3" w:rsidP="000F52E4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- cota reducerii la </w:t>
      </w:r>
      <w:proofErr w:type="spellStart"/>
      <w:r w:rsidRPr="00BE7149">
        <w:rPr>
          <w:sz w:val="28"/>
          <w:szCs w:val="28"/>
          <w:lang w:val="ro-MD"/>
        </w:rPr>
        <w:t>preţ</w:t>
      </w:r>
      <w:proofErr w:type="spellEnd"/>
      <w:r w:rsidRPr="00BE7149">
        <w:rPr>
          <w:sz w:val="28"/>
          <w:szCs w:val="28"/>
          <w:lang w:val="ro-MD"/>
        </w:rPr>
        <w:t xml:space="preserve"> – mărimea reducerii de la </w:t>
      </w:r>
      <w:proofErr w:type="spellStart"/>
      <w:r w:rsidRPr="00BE7149">
        <w:rPr>
          <w:sz w:val="28"/>
          <w:szCs w:val="28"/>
          <w:lang w:val="ro-MD"/>
        </w:rPr>
        <w:t>preţul</w:t>
      </w:r>
      <w:proofErr w:type="spellEnd"/>
      <w:r w:rsidRPr="00BE7149">
        <w:rPr>
          <w:sz w:val="28"/>
          <w:szCs w:val="28"/>
          <w:lang w:val="ro-MD"/>
        </w:rPr>
        <w:t xml:space="preserve"> de piață, stabilit în </w:t>
      </w:r>
      <w:proofErr w:type="spellStart"/>
      <w:r w:rsidRPr="00BE7149">
        <w:rPr>
          <w:sz w:val="28"/>
          <w:szCs w:val="28"/>
          <w:lang w:val="ro-MD"/>
        </w:rPr>
        <w:t>funcţie</w:t>
      </w:r>
      <w:proofErr w:type="spellEnd"/>
      <w:r w:rsidRPr="00BE7149">
        <w:rPr>
          <w:sz w:val="28"/>
          <w:szCs w:val="28"/>
          <w:lang w:val="ro-MD"/>
        </w:rPr>
        <w:t xml:space="preserve"> de calitatea sau termenul de păstrare/valabilitate a bunurilor materiale, cu</w:t>
      </w:r>
      <w:r w:rsidR="00FE5BF7" w:rsidRPr="00BE7149">
        <w:rPr>
          <w:sz w:val="28"/>
          <w:szCs w:val="28"/>
          <w:lang w:val="ro-MD"/>
        </w:rPr>
        <w:t xml:space="preserve"> aplicarea pasului de reducere</w:t>
      </w:r>
      <w:r w:rsidRPr="00BE7149">
        <w:rPr>
          <w:sz w:val="28"/>
          <w:szCs w:val="28"/>
          <w:lang w:val="ro-MD"/>
        </w:rPr>
        <w:t xml:space="preserve">, care nu va </w:t>
      </w:r>
      <w:proofErr w:type="spellStart"/>
      <w:r w:rsidRPr="00BE7149">
        <w:rPr>
          <w:sz w:val="28"/>
          <w:szCs w:val="28"/>
          <w:lang w:val="ro-MD"/>
        </w:rPr>
        <w:t>depăşi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r w:rsidR="00017DA6" w:rsidRPr="00BE7149">
        <w:rPr>
          <w:sz w:val="28"/>
          <w:szCs w:val="28"/>
          <w:lang w:val="ro-MD"/>
        </w:rPr>
        <w:t>2</w:t>
      </w:r>
      <w:r w:rsidRPr="00BE7149">
        <w:rPr>
          <w:sz w:val="28"/>
          <w:szCs w:val="28"/>
          <w:lang w:val="ro-MD"/>
        </w:rPr>
        <w:t xml:space="preserve">0% de la </w:t>
      </w:r>
      <w:proofErr w:type="spellStart"/>
      <w:r w:rsidRPr="00BE7149">
        <w:rPr>
          <w:sz w:val="28"/>
          <w:szCs w:val="28"/>
          <w:lang w:val="ro-MD"/>
        </w:rPr>
        <w:t>preţul</w:t>
      </w:r>
      <w:proofErr w:type="spellEnd"/>
      <w:r w:rsidRPr="00BE7149">
        <w:rPr>
          <w:sz w:val="28"/>
          <w:szCs w:val="28"/>
          <w:lang w:val="ro-MD"/>
        </w:rPr>
        <w:t xml:space="preserve"> stabilit anterior;</w:t>
      </w:r>
    </w:p>
    <w:p w:rsidR="00067EBD" w:rsidRPr="00BE7149" w:rsidRDefault="000A0890" w:rsidP="000A0890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ab/>
      </w:r>
      <w:r w:rsidR="0093062B" w:rsidRPr="00BE7149">
        <w:rPr>
          <w:b/>
          <w:sz w:val="28"/>
          <w:szCs w:val="28"/>
          <w:lang w:val="ro-MD"/>
        </w:rPr>
        <w:t>4.</w:t>
      </w:r>
      <w:r w:rsidR="0093062B" w:rsidRPr="00BE7149">
        <w:rPr>
          <w:sz w:val="28"/>
          <w:szCs w:val="28"/>
          <w:lang w:val="ro-MD"/>
        </w:rPr>
        <w:t xml:space="preserve"> </w:t>
      </w:r>
      <w:r w:rsidR="00067EBD" w:rsidRPr="00BE7149">
        <w:rPr>
          <w:sz w:val="28"/>
          <w:szCs w:val="28"/>
          <w:lang w:val="ro-MD"/>
        </w:rPr>
        <w:t xml:space="preserve">Drept sursă de </w:t>
      </w:r>
      <w:proofErr w:type="spellStart"/>
      <w:r w:rsidR="00067EBD" w:rsidRPr="00BE7149">
        <w:rPr>
          <w:sz w:val="28"/>
          <w:szCs w:val="28"/>
          <w:lang w:val="ro-MD"/>
        </w:rPr>
        <w:t>informaţie</w:t>
      </w:r>
      <w:proofErr w:type="spellEnd"/>
      <w:r w:rsidR="00067EBD" w:rsidRPr="00BE7149">
        <w:rPr>
          <w:sz w:val="28"/>
          <w:szCs w:val="28"/>
          <w:lang w:val="ro-MD"/>
        </w:rPr>
        <w:t xml:space="preserve"> despre </w:t>
      </w:r>
      <w:proofErr w:type="spellStart"/>
      <w:r w:rsidR="00067EBD" w:rsidRPr="00BE7149">
        <w:rPr>
          <w:sz w:val="28"/>
          <w:szCs w:val="28"/>
          <w:lang w:val="ro-MD"/>
        </w:rPr>
        <w:t>preţurile</w:t>
      </w:r>
      <w:proofErr w:type="spellEnd"/>
      <w:r w:rsidR="00067EBD" w:rsidRPr="00BE7149">
        <w:rPr>
          <w:sz w:val="28"/>
          <w:szCs w:val="28"/>
          <w:lang w:val="ro-MD"/>
        </w:rPr>
        <w:t xml:space="preserve"> curente se</w:t>
      </w:r>
      <w:r w:rsidR="00F46565" w:rsidRPr="00BE7149">
        <w:rPr>
          <w:sz w:val="28"/>
          <w:szCs w:val="28"/>
          <w:lang w:val="ro-MD"/>
        </w:rPr>
        <w:t>r</w:t>
      </w:r>
      <w:r w:rsidR="00067EBD" w:rsidRPr="00BE7149">
        <w:rPr>
          <w:sz w:val="28"/>
          <w:szCs w:val="28"/>
          <w:lang w:val="ro-MD"/>
        </w:rPr>
        <w:t>vesc:</w:t>
      </w:r>
    </w:p>
    <w:p w:rsidR="00CB39B2" w:rsidRPr="00BE7149" w:rsidRDefault="000A0890" w:rsidP="000F52E4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</w:t>
      </w:r>
      <w:r w:rsidR="00BE3FB7" w:rsidRPr="00BE7149">
        <w:rPr>
          <w:sz w:val="28"/>
          <w:szCs w:val="28"/>
          <w:lang w:val="ro-MD"/>
        </w:rPr>
        <w:t>1</w:t>
      </w:r>
      <w:r w:rsidR="00067EBD" w:rsidRPr="00BE7149">
        <w:rPr>
          <w:sz w:val="28"/>
          <w:szCs w:val="28"/>
          <w:lang w:val="ro-MD"/>
        </w:rPr>
        <w:t xml:space="preserve">) </w:t>
      </w:r>
      <w:proofErr w:type="spellStart"/>
      <w:r w:rsidR="00067EBD" w:rsidRPr="00BE7149">
        <w:rPr>
          <w:sz w:val="28"/>
          <w:szCs w:val="28"/>
          <w:lang w:val="ro-MD"/>
        </w:rPr>
        <w:t>informaţia</w:t>
      </w:r>
      <w:proofErr w:type="spellEnd"/>
      <w:r w:rsidR="00067EBD" w:rsidRPr="00BE7149">
        <w:rPr>
          <w:sz w:val="28"/>
          <w:szCs w:val="28"/>
          <w:lang w:val="ro-MD"/>
        </w:rPr>
        <w:t xml:space="preserve"> organelor </w:t>
      </w:r>
      <w:r w:rsidR="000C1191" w:rsidRPr="00BE7149">
        <w:rPr>
          <w:sz w:val="28"/>
          <w:szCs w:val="28"/>
          <w:lang w:val="ro-MD"/>
        </w:rPr>
        <w:t>centrale de specialitat</w:t>
      </w:r>
      <w:r w:rsidR="000F52E4" w:rsidRPr="00BE7149">
        <w:rPr>
          <w:sz w:val="28"/>
          <w:szCs w:val="28"/>
          <w:lang w:val="ro-MD"/>
        </w:rPr>
        <w:t>e și a i</w:t>
      </w:r>
      <w:r w:rsidR="00CB39B2" w:rsidRPr="00BE7149">
        <w:rPr>
          <w:sz w:val="28"/>
          <w:szCs w:val="28"/>
          <w:lang w:val="ro-MD"/>
        </w:rPr>
        <w:t>nstituțiilor</w:t>
      </w:r>
      <w:r w:rsidR="000F52E4" w:rsidRPr="00BE7149">
        <w:rPr>
          <w:sz w:val="28"/>
          <w:szCs w:val="28"/>
          <w:lang w:val="ro-MD"/>
        </w:rPr>
        <w:t xml:space="preserve"> cu atribuții de reglementare a prețurilor, a organizaţiilor nonguvernamentale, care acordă servicii de evaluare a bunurilor;</w:t>
      </w:r>
    </w:p>
    <w:p w:rsidR="000F52E4" w:rsidRPr="00BE7149" w:rsidRDefault="000F52E4" w:rsidP="000F52E4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</w:p>
    <w:p w:rsidR="000F52E4" w:rsidRPr="00BE7149" w:rsidRDefault="000A0890" w:rsidP="00067EBD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</w:t>
      </w:r>
    </w:p>
    <w:p w:rsidR="000F52E4" w:rsidRPr="00BE7149" w:rsidRDefault="000F52E4" w:rsidP="00067EBD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</w:p>
    <w:p w:rsidR="000F52E4" w:rsidRPr="00BE7149" w:rsidRDefault="000F52E4" w:rsidP="00067EBD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</w:p>
    <w:p w:rsidR="00D54A89" w:rsidRPr="00BE7149" w:rsidRDefault="00D54A89" w:rsidP="00067EBD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</w:p>
    <w:p w:rsidR="00067EBD" w:rsidRPr="00BE7149" w:rsidRDefault="00BE3FB7" w:rsidP="00067EBD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>2</w:t>
      </w:r>
      <w:r w:rsidR="00067EBD" w:rsidRPr="00BE7149">
        <w:rPr>
          <w:sz w:val="28"/>
          <w:szCs w:val="28"/>
          <w:lang w:val="ro-MD"/>
        </w:rPr>
        <w:t xml:space="preserve">) </w:t>
      </w:r>
      <w:proofErr w:type="spellStart"/>
      <w:r w:rsidR="00067EBD" w:rsidRPr="00BE7149">
        <w:rPr>
          <w:sz w:val="28"/>
          <w:szCs w:val="28"/>
          <w:lang w:val="ro-MD"/>
        </w:rPr>
        <w:t>informaţia</w:t>
      </w:r>
      <w:proofErr w:type="spellEnd"/>
      <w:r w:rsidR="00067EBD" w:rsidRPr="00BE7149">
        <w:rPr>
          <w:sz w:val="28"/>
          <w:szCs w:val="28"/>
          <w:lang w:val="ro-MD"/>
        </w:rPr>
        <w:t xml:space="preserve"> despre </w:t>
      </w:r>
      <w:proofErr w:type="spellStart"/>
      <w:r w:rsidR="00067EBD" w:rsidRPr="00BE7149">
        <w:rPr>
          <w:sz w:val="28"/>
          <w:szCs w:val="28"/>
          <w:lang w:val="ro-MD"/>
        </w:rPr>
        <w:t>preţurile</w:t>
      </w:r>
      <w:proofErr w:type="spellEnd"/>
      <w:r w:rsidR="00067EBD" w:rsidRPr="00BE7149">
        <w:rPr>
          <w:sz w:val="28"/>
          <w:szCs w:val="28"/>
          <w:lang w:val="ro-MD"/>
        </w:rPr>
        <w:t xml:space="preserve"> de </w:t>
      </w:r>
      <w:proofErr w:type="spellStart"/>
      <w:r w:rsidR="00067EBD" w:rsidRPr="00BE7149">
        <w:rPr>
          <w:sz w:val="28"/>
          <w:szCs w:val="28"/>
          <w:lang w:val="ro-MD"/>
        </w:rPr>
        <w:t>piaţă</w:t>
      </w:r>
      <w:proofErr w:type="spellEnd"/>
      <w:r w:rsidR="00067EBD" w:rsidRPr="00BE7149">
        <w:rPr>
          <w:sz w:val="28"/>
          <w:szCs w:val="28"/>
          <w:lang w:val="ro-MD"/>
        </w:rPr>
        <w:t xml:space="preserve">, publicată în presă sau adusă la </w:t>
      </w:r>
      <w:proofErr w:type="spellStart"/>
      <w:r w:rsidR="00067EBD" w:rsidRPr="00BE7149">
        <w:rPr>
          <w:sz w:val="28"/>
          <w:szCs w:val="28"/>
          <w:lang w:val="ro-MD"/>
        </w:rPr>
        <w:t>cunoştinţă</w:t>
      </w:r>
      <w:proofErr w:type="spellEnd"/>
      <w:r w:rsidR="00067EBD" w:rsidRPr="00BE7149">
        <w:rPr>
          <w:sz w:val="28"/>
          <w:szCs w:val="28"/>
          <w:lang w:val="ro-MD"/>
        </w:rPr>
        <w:t xml:space="preserve"> prin intermediul mijloacelor de informare în masă</w:t>
      </w:r>
      <w:r w:rsidR="00A66C19" w:rsidRPr="00BE7149">
        <w:rPr>
          <w:sz w:val="28"/>
          <w:szCs w:val="28"/>
          <w:lang w:val="ro-MD"/>
        </w:rPr>
        <w:t>;</w:t>
      </w:r>
    </w:p>
    <w:p w:rsidR="00067EBD" w:rsidRPr="00BE7149" w:rsidRDefault="002B0B50" w:rsidP="002B0B50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       </w:t>
      </w:r>
      <w:r w:rsidR="000A0890" w:rsidRPr="00BE7149">
        <w:rPr>
          <w:sz w:val="28"/>
          <w:szCs w:val="28"/>
          <w:lang w:val="ro-MD"/>
        </w:rPr>
        <w:t xml:space="preserve"> </w:t>
      </w:r>
      <w:r w:rsidR="00BE3FB7" w:rsidRPr="00BE7149">
        <w:rPr>
          <w:sz w:val="28"/>
          <w:szCs w:val="28"/>
          <w:lang w:val="ro-MD"/>
        </w:rPr>
        <w:t>3</w:t>
      </w:r>
      <w:r w:rsidR="00067EBD" w:rsidRPr="00BE7149">
        <w:rPr>
          <w:sz w:val="28"/>
          <w:szCs w:val="28"/>
          <w:lang w:val="ro-MD"/>
        </w:rPr>
        <w:t xml:space="preserve">) </w:t>
      </w:r>
      <w:proofErr w:type="spellStart"/>
      <w:r w:rsidR="00067EBD" w:rsidRPr="00BE7149">
        <w:rPr>
          <w:sz w:val="28"/>
          <w:szCs w:val="28"/>
          <w:lang w:val="ro-MD"/>
        </w:rPr>
        <w:t>informaţia</w:t>
      </w:r>
      <w:proofErr w:type="spellEnd"/>
      <w:r w:rsidR="00067EBD" w:rsidRPr="00BE7149">
        <w:rPr>
          <w:sz w:val="28"/>
          <w:szCs w:val="28"/>
          <w:lang w:val="ro-MD"/>
        </w:rPr>
        <w:t xml:space="preserve"> oficială dată </w:t>
      </w:r>
      <w:proofErr w:type="spellStart"/>
      <w:r w:rsidR="00067EBD" w:rsidRPr="00BE7149">
        <w:rPr>
          <w:sz w:val="28"/>
          <w:szCs w:val="28"/>
          <w:lang w:val="ro-MD"/>
        </w:rPr>
        <w:t>publicităţii</w:t>
      </w:r>
      <w:proofErr w:type="spellEnd"/>
      <w:r w:rsidR="00067EBD" w:rsidRPr="00BE7149">
        <w:rPr>
          <w:sz w:val="28"/>
          <w:szCs w:val="28"/>
          <w:lang w:val="ro-MD"/>
        </w:rPr>
        <w:t xml:space="preserve"> despre cotările bursiere (</w:t>
      </w:r>
      <w:proofErr w:type="spellStart"/>
      <w:r w:rsidR="00067EBD" w:rsidRPr="00BE7149">
        <w:rPr>
          <w:sz w:val="28"/>
          <w:szCs w:val="28"/>
          <w:lang w:val="ro-MD"/>
        </w:rPr>
        <w:t>tranzacţiile</w:t>
      </w:r>
      <w:proofErr w:type="spellEnd"/>
      <w:r w:rsidR="00067EBD" w:rsidRPr="00BE7149">
        <w:rPr>
          <w:sz w:val="28"/>
          <w:szCs w:val="28"/>
          <w:lang w:val="ro-MD"/>
        </w:rPr>
        <w:t xml:space="preserve"> care au avut loc)</w:t>
      </w:r>
      <w:r w:rsidR="004236F3" w:rsidRPr="00BE7149">
        <w:rPr>
          <w:sz w:val="28"/>
          <w:szCs w:val="28"/>
          <w:lang w:val="ro-MD"/>
        </w:rPr>
        <w:t>.</w:t>
      </w:r>
    </w:p>
    <w:p w:rsidR="00492049" w:rsidRPr="00BE7149" w:rsidRDefault="00492049" w:rsidP="008B75F6">
      <w:pPr>
        <w:ind w:left="720" w:firstLine="0"/>
        <w:rPr>
          <w:b/>
          <w:color w:val="FF0000"/>
          <w:sz w:val="28"/>
          <w:szCs w:val="28"/>
          <w:lang w:val="ro-MD"/>
        </w:rPr>
      </w:pPr>
    </w:p>
    <w:p w:rsidR="00492049" w:rsidRPr="00BE7149" w:rsidRDefault="002B0B50" w:rsidP="00492049">
      <w:pPr>
        <w:ind w:left="720" w:firstLine="0"/>
        <w:rPr>
          <w:b/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 xml:space="preserve">II. </w:t>
      </w:r>
      <w:r w:rsidR="00492049" w:rsidRPr="00BE7149">
        <w:rPr>
          <w:b/>
          <w:sz w:val="28"/>
          <w:szCs w:val="28"/>
          <w:lang w:val="ro-MD"/>
        </w:rPr>
        <w:t>PROCEDURA DE STABILIRAE ȘI APLICARE A PREȚURILOR</w:t>
      </w:r>
    </w:p>
    <w:p w:rsidR="00BC5D20" w:rsidRPr="00BE7149" w:rsidRDefault="00BC5D20" w:rsidP="00BC5D20">
      <w:pPr>
        <w:rPr>
          <w:sz w:val="28"/>
          <w:szCs w:val="28"/>
          <w:lang w:val="ro-MD"/>
        </w:rPr>
      </w:pPr>
    </w:p>
    <w:p w:rsidR="00492049" w:rsidRPr="00BE7149" w:rsidRDefault="0093062B" w:rsidP="00BE7EF3">
      <w:pPr>
        <w:rPr>
          <w:color w:val="FF0000"/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5</w:t>
      </w:r>
      <w:r w:rsidR="00BC5D20" w:rsidRPr="00BE7149">
        <w:rPr>
          <w:b/>
          <w:sz w:val="28"/>
          <w:szCs w:val="28"/>
          <w:lang w:val="ro-MD"/>
        </w:rPr>
        <w:t>.</w:t>
      </w:r>
      <w:r w:rsidR="00BC5D20" w:rsidRPr="00BE7149">
        <w:rPr>
          <w:sz w:val="28"/>
          <w:szCs w:val="28"/>
          <w:lang w:val="ro-MD"/>
        </w:rPr>
        <w:t xml:space="preserve"> </w:t>
      </w:r>
      <w:proofErr w:type="spellStart"/>
      <w:r w:rsidR="00CB4262" w:rsidRPr="00BE7149">
        <w:rPr>
          <w:sz w:val="28"/>
          <w:szCs w:val="28"/>
          <w:lang w:val="ro-MD"/>
        </w:rPr>
        <w:t>P</w:t>
      </w:r>
      <w:r w:rsidR="00BC5D20" w:rsidRPr="00BE7149">
        <w:rPr>
          <w:sz w:val="28"/>
          <w:szCs w:val="28"/>
          <w:lang w:val="ro-MD"/>
        </w:rPr>
        <w:t>reţuril</w:t>
      </w:r>
      <w:r w:rsidR="00CB4262" w:rsidRPr="00BE7149">
        <w:rPr>
          <w:sz w:val="28"/>
          <w:szCs w:val="28"/>
          <w:lang w:val="ro-MD"/>
        </w:rPr>
        <w:t>e</w:t>
      </w:r>
      <w:proofErr w:type="spellEnd"/>
      <w:r w:rsidR="00BC5D20" w:rsidRPr="00BE7149">
        <w:rPr>
          <w:sz w:val="28"/>
          <w:szCs w:val="28"/>
          <w:lang w:val="ro-MD"/>
        </w:rPr>
        <w:t xml:space="preserve"> </w:t>
      </w:r>
      <w:r w:rsidR="00CB4262" w:rsidRPr="00BE7149">
        <w:rPr>
          <w:sz w:val="28"/>
          <w:szCs w:val="28"/>
          <w:lang w:val="ro-MD"/>
        </w:rPr>
        <w:t xml:space="preserve">de stocare/eliberare </w:t>
      </w:r>
      <w:r w:rsidR="00BC5D20" w:rsidRPr="00BE7149">
        <w:rPr>
          <w:sz w:val="28"/>
          <w:szCs w:val="28"/>
          <w:lang w:val="ro-MD"/>
        </w:rPr>
        <w:t xml:space="preserve">la bunurile </w:t>
      </w:r>
      <w:r w:rsidR="002B0B50" w:rsidRPr="00BE7149">
        <w:rPr>
          <w:sz w:val="28"/>
          <w:szCs w:val="28"/>
          <w:lang w:val="ro-MD"/>
        </w:rPr>
        <w:t>în/</w:t>
      </w:r>
      <w:r w:rsidR="00BC5D20" w:rsidRPr="00BE7149">
        <w:rPr>
          <w:sz w:val="28"/>
          <w:szCs w:val="28"/>
          <w:lang w:val="ro-MD"/>
        </w:rPr>
        <w:t>din rezervele de stat și de mobilizare</w:t>
      </w:r>
      <w:r w:rsidR="00CB4262" w:rsidRPr="00BE7149">
        <w:rPr>
          <w:sz w:val="28"/>
          <w:szCs w:val="28"/>
          <w:lang w:val="ro-MD"/>
        </w:rPr>
        <w:t>,</w:t>
      </w:r>
      <w:r w:rsidR="00BC5D20" w:rsidRPr="00BE7149">
        <w:rPr>
          <w:sz w:val="28"/>
          <w:szCs w:val="28"/>
          <w:lang w:val="ro-MD"/>
        </w:rPr>
        <w:t xml:space="preserve"> se stabilesc de către Comisia mixtă pentru stabilirea </w:t>
      </w:r>
      <w:proofErr w:type="spellStart"/>
      <w:r w:rsidR="00BC5D20" w:rsidRPr="00BE7149">
        <w:rPr>
          <w:sz w:val="28"/>
          <w:szCs w:val="28"/>
          <w:lang w:val="ro-MD"/>
        </w:rPr>
        <w:t>preţurilor</w:t>
      </w:r>
      <w:proofErr w:type="spellEnd"/>
      <w:r w:rsidR="00BC5D20" w:rsidRPr="00BE7149">
        <w:rPr>
          <w:sz w:val="28"/>
          <w:szCs w:val="28"/>
          <w:lang w:val="ro-MD"/>
        </w:rPr>
        <w:t xml:space="preserve"> la bunurile din rezervele de stat şi de mobilizare (în continuare – </w:t>
      </w:r>
      <w:r w:rsidR="00BC5D20" w:rsidRPr="00BE7149">
        <w:rPr>
          <w:i/>
          <w:iCs/>
          <w:sz w:val="28"/>
          <w:szCs w:val="28"/>
          <w:lang w:val="ro-MD"/>
        </w:rPr>
        <w:t>Comisie mixtă</w:t>
      </w:r>
      <w:r w:rsidR="00BC5D20" w:rsidRPr="00BE7149">
        <w:rPr>
          <w:sz w:val="28"/>
          <w:szCs w:val="28"/>
          <w:lang w:val="ro-MD"/>
        </w:rPr>
        <w:t>)</w:t>
      </w:r>
      <w:r w:rsidR="000F7EB8" w:rsidRPr="00BE7149">
        <w:rPr>
          <w:sz w:val="28"/>
          <w:szCs w:val="28"/>
          <w:lang w:val="ro-MD"/>
        </w:rPr>
        <w:t>.</w:t>
      </w:r>
      <w:r w:rsidR="00BE7EF3" w:rsidRPr="00BE7149">
        <w:rPr>
          <w:color w:val="FF0000"/>
          <w:sz w:val="28"/>
          <w:szCs w:val="28"/>
          <w:lang w:val="ro-MD"/>
        </w:rPr>
        <w:t xml:space="preserve"> </w:t>
      </w:r>
    </w:p>
    <w:p w:rsidR="00C25A45" w:rsidRPr="00BE7149" w:rsidRDefault="00067EBD" w:rsidP="00067EBD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6.</w:t>
      </w:r>
      <w:r w:rsidRPr="00BE7149">
        <w:rPr>
          <w:sz w:val="28"/>
          <w:szCs w:val="28"/>
          <w:lang w:val="ro-MD"/>
        </w:rPr>
        <w:t xml:space="preserve"> </w:t>
      </w:r>
      <w:r w:rsidR="009100FD" w:rsidRPr="00BE7149">
        <w:rPr>
          <w:sz w:val="28"/>
          <w:szCs w:val="28"/>
          <w:lang w:val="ro-MD"/>
        </w:rPr>
        <w:t xml:space="preserve">Stocarea și eliberarea </w:t>
      </w:r>
      <w:r w:rsidR="00500E96" w:rsidRPr="00BE7149">
        <w:rPr>
          <w:sz w:val="28"/>
          <w:szCs w:val="28"/>
          <w:lang w:val="ro-MD"/>
        </w:rPr>
        <w:t xml:space="preserve">bunurilor </w:t>
      </w:r>
      <w:r w:rsidR="009100FD" w:rsidRPr="00BE7149">
        <w:rPr>
          <w:sz w:val="28"/>
          <w:szCs w:val="28"/>
          <w:lang w:val="ro-MD"/>
        </w:rPr>
        <w:t xml:space="preserve">în/din rezervele de stat şi de mobilizare </w:t>
      </w:r>
      <w:r w:rsidR="00C25A45" w:rsidRPr="00BE7149">
        <w:rPr>
          <w:sz w:val="28"/>
          <w:szCs w:val="28"/>
          <w:lang w:val="ro-MD"/>
        </w:rPr>
        <w:t xml:space="preserve">se efectuează la </w:t>
      </w:r>
      <w:proofErr w:type="spellStart"/>
      <w:r w:rsidR="00C25A45" w:rsidRPr="00BE7149">
        <w:rPr>
          <w:sz w:val="28"/>
          <w:szCs w:val="28"/>
          <w:lang w:val="ro-MD"/>
        </w:rPr>
        <w:t>preţuri</w:t>
      </w:r>
      <w:proofErr w:type="spellEnd"/>
      <w:r w:rsidR="00C25A45" w:rsidRPr="00BE7149">
        <w:rPr>
          <w:sz w:val="28"/>
          <w:szCs w:val="28"/>
          <w:lang w:val="ro-MD"/>
        </w:rPr>
        <w:t xml:space="preserve"> de </w:t>
      </w:r>
      <w:proofErr w:type="spellStart"/>
      <w:r w:rsidR="00C25A45" w:rsidRPr="00BE7149">
        <w:rPr>
          <w:sz w:val="28"/>
          <w:szCs w:val="28"/>
          <w:lang w:val="ro-MD"/>
        </w:rPr>
        <w:t>piaţă</w:t>
      </w:r>
      <w:proofErr w:type="spellEnd"/>
      <w:r w:rsidR="00C25A45" w:rsidRPr="00BE7149">
        <w:rPr>
          <w:sz w:val="28"/>
          <w:szCs w:val="28"/>
          <w:lang w:val="ro-MD"/>
        </w:rPr>
        <w:t>.</w:t>
      </w:r>
    </w:p>
    <w:p w:rsidR="00C25A45" w:rsidRPr="00BE7149" w:rsidRDefault="00C25A45" w:rsidP="00067EBD">
      <w:pPr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La </w:t>
      </w:r>
      <w:r w:rsidR="002B0B50" w:rsidRPr="00BE7149">
        <w:rPr>
          <w:sz w:val="28"/>
          <w:szCs w:val="28"/>
          <w:lang w:val="ro-MD"/>
        </w:rPr>
        <w:t xml:space="preserve">produsele </w:t>
      </w:r>
      <w:r w:rsidR="00B2124B" w:rsidRPr="00BE7149">
        <w:rPr>
          <w:sz w:val="28"/>
          <w:szCs w:val="28"/>
          <w:lang w:val="ro-MD"/>
        </w:rPr>
        <w:t>farmaceutice</w:t>
      </w:r>
      <w:r w:rsidRPr="00BE7149">
        <w:rPr>
          <w:sz w:val="28"/>
          <w:szCs w:val="28"/>
          <w:lang w:val="ro-MD"/>
        </w:rPr>
        <w:t xml:space="preserve">, </w:t>
      </w:r>
      <w:r w:rsidR="00B2124B" w:rsidRPr="00BE7149">
        <w:rPr>
          <w:sz w:val="28"/>
          <w:szCs w:val="28"/>
          <w:lang w:val="ro-MD"/>
        </w:rPr>
        <w:t xml:space="preserve">prețurile se stabilesc, </w:t>
      </w:r>
      <w:r w:rsidR="00BE7EF3" w:rsidRPr="00BE7149">
        <w:rPr>
          <w:sz w:val="28"/>
          <w:szCs w:val="28"/>
          <w:lang w:val="ro-MD"/>
        </w:rPr>
        <w:t>în conformitate cu</w:t>
      </w:r>
      <w:r w:rsidR="002B0B50" w:rsidRPr="00BE7149">
        <w:rPr>
          <w:strike/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>Catalogul național de prețuri de producător la medicamente, elaborat de</w:t>
      </w:r>
      <w:r w:rsidR="005E3F95" w:rsidRPr="00BE7149">
        <w:rPr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>Agenția Medicamentului și Dispozitivelor Medicale</w:t>
      </w:r>
      <w:r w:rsidR="002B0B50" w:rsidRPr="00BE7149">
        <w:rPr>
          <w:sz w:val="28"/>
          <w:szCs w:val="28"/>
          <w:lang w:val="ro-MD"/>
        </w:rPr>
        <w:t>.</w:t>
      </w:r>
    </w:p>
    <w:p w:rsidR="00661845" w:rsidRPr="00BE7149" w:rsidRDefault="00067EBD" w:rsidP="00661845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7.</w:t>
      </w:r>
      <w:r w:rsidRPr="00BE7149">
        <w:rPr>
          <w:sz w:val="28"/>
          <w:szCs w:val="28"/>
          <w:lang w:val="ro-MD"/>
        </w:rPr>
        <w:t xml:space="preserve"> </w:t>
      </w:r>
      <w:proofErr w:type="spellStart"/>
      <w:r w:rsidRPr="00BE7149">
        <w:rPr>
          <w:sz w:val="28"/>
          <w:szCs w:val="28"/>
          <w:lang w:val="ro-MD"/>
        </w:rPr>
        <w:t>Preţul</w:t>
      </w:r>
      <w:proofErr w:type="spellEnd"/>
      <w:r w:rsidRPr="00BE7149">
        <w:rPr>
          <w:sz w:val="28"/>
          <w:szCs w:val="28"/>
          <w:lang w:val="ro-MD"/>
        </w:rPr>
        <w:t xml:space="preserve"> de stocare se stabile</w:t>
      </w:r>
      <w:r w:rsidR="001A2D30" w:rsidRPr="00BE7149">
        <w:rPr>
          <w:sz w:val="28"/>
          <w:szCs w:val="28"/>
          <w:lang w:val="ro-MD"/>
        </w:rPr>
        <w:t>ște</w:t>
      </w:r>
      <w:r w:rsidR="00CC3353" w:rsidRPr="00BE7149">
        <w:rPr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>şi se aplică la bunurile materiale</w:t>
      </w:r>
      <w:r w:rsidR="00BC5D20" w:rsidRPr="00BE7149">
        <w:rPr>
          <w:sz w:val="28"/>
          <w:szCs w:val="28"/>
          <w:lang w:val="ro-MD"/>
        </w:rPr>
        <w:t>,</w:t>
      </w:r>
      <w:r w:rsidRPr="00BE7149">
        <w:rPr>
          <w:sz w:val="28"/>
          <w:szCs w:val="28"/>
          <w:lang w:val="ro-MD"/>
        </w:rPr>
        <w:t xml:space="preserve"> </w:t>
      </w:r>
      <w:r w:rsidR="002B0B50" w:rsidRPr="00BE7149">
        <w:rPr>
          <w:sz w:val="28"/>
          <w:szCs w:val="28"/>
          <w:lang w:val="ro-MD"/>
        </w:rPr>
        <w:t xml:space="preserve">destinate pentru completarea </w:t>
      </w:r>
      <w:r w:rsidR="00661845" w:rsidRPr="00BE7149">
        <w:rPr>
          <w:sz w:val="28"/>
          <w:szCs w:val="28"/>
          <w:lang w:val="ro-MD"/>
        </w:rPr>
        <w:t>rezervei de stat și de mobilizare</w:t>
      </w:r>
      <w:r w:rsidR="00661845" w:rsidRPr="00BE7149">
        <w:rPr>
          <w:lang w:val="ro-MD"/>
        </w:rPr>
        <w:t xml:space="preserve"> </w:t>
      </w:r>
      <w:r w:rsidR="00661845" w:rsidRPr="00BE7149">
        <w:rPr>
          <w:sz w:val="28"/>
          <w:szCs w:val="28"/>
          <w:lang w:val="ro-MD"/>
        </w:rPr>
        <w:t xml:space="preserve">provenite din ajutoare umanitare, filantropie și donație, precum și bunurile </w:t>
      </w:r>
      <w:r w:rsidR="00661B32" w:rsidRPr="00BE7149">
        <w:rPr>
          <w:sz w:val="28"/>
          <w:szCs w:val="28"/>
          <w:lang w:val="ro-MD"/>
        </w:rPr>
        <w:t>transmise de Serviciul Fiscal de Stat</w:t>
      </w:r>
      <w:r w:rsidR="00661845" w:rsidRPr="00BE7149">
        <w:rPr>
          <w:sz w:val="28"/>
          <w:szCs w:val="28"/>
          <w:lang w:val="ro-MD"/>
        </w:rPr>
        <w:t xml:space="preserve"> în conformitate cu prevederile Hotărârii Guvernului nr.972/2001;</w:t>
      </w:r>
    </w:p>
    <w:p w:rsidR="00067EBD" w:rsidRPr="00BE7149" w:rsidRDefault="00067EBD" w:rsidP="00067EBD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8.</w:t>
      </w:r>
      <w:r w:rsidRPr="00BE7149">
        <w:rPr>
          <w:sz w:val="28"/>
          <w:szCs w:val="28"/>
          <w:lang w:val="ro-MD"/>
        </w:rPr>
        <w:t xml:space="preserve"> </w:t>
      </w:r>
      <w:proofErr w:type="spellStart"/>
      <w:r w:rsidRPr="00BE7149">
        <w:rPr>
          <w:sz w:val="28"/>
          <w:szCs w:val="28"/>
          <w:lang w:val="ro-MD"/>
        </w:rPr>
        <w:t>Preţul</w:t>
      </w:r>
      <w:proofErr w:type="spellEnd"/>
      <w:r w:rsidRPr="00BE7149">
        <w:rPr>
          <w:sz w:val="28"/>
          <w:szCs w:val="28"/>
          <w:lang w:val="ro-MD"/>
        </w:rPr>
        <w:t xml:space="preserve"> de eliberare se </w:t>
      </w:r>
      <w:proofErr w:type="spellStart"/>
      <w:r w:rsidRPr="00BE7149">
        <w:rPr>
          <w:sz w:val="28"/>
          <w:szCs w:val="28"/>
          <w:lang w:val="ro-MD"/>
        </w:rPr>
        <w:t>stabileşte</w:t>
      </w:r>
      <w:proofErr w:type="spellEnd"/>
      <w:r w:rsidRPr="00BE7149">
        <w:rPr>
          <w:sz w:val="28"/>
          <w:szCs w:val="28"/>
          <w:lang w:val="ro-MD"/>
        </w:rPr>
        <w:t xml:space="preserve"> şi se aplică la bunurile materiale eliberate din rezervele de </w:t>
      </w:r>
      <w:r w:rsidR="005E16E0" w:rsidRPr="00BE7149">
        <w:rPr>
          <w:sz w:val="28"/>
          <w:szCs w:val="28"/>
          <w:lang w:val="ro-MD"/>
        </w:rPr>
        <w:t xml:space="preserve">stat și de </w:t>
      </w:r>
      <w:r w:rsidRPr="00BE7149">
        <w:rPr>
          <w:sz w:val="28"/>
          <w:szCs w:val="28"/>
          <w:lang w:val="ro-MD"/>
        </w:rPr>
        <w:t>mobilizare</w:t>
      </w:r>
      <w:r w:rsidR="005E3F95" w:rsidRPr="00BE7149">
        <w:rPr>
          <w:sz w:val="28"/>
          <w:szCs w:val="28"/>
          <w:lang w:val="ro-MD"/>
        </w:rPr>
        <w:t xml:space="preserve"> în </w:t>
      </w:r>
      <w:r w:rsidR="005F35C9" w:rsidRPr="00BE7149">
        <w:rPr>
          <w:sz w:val="28"/>
          <w:szCs w:val="28"/>
          <w:lang w:val="ro-MD"/>
        </w:rPr>
        <w:t>conform</w:t>
      </w:r>
      <w:r w:rsidR="005E3F95" w:rsidRPr="00BE7149">
        <w:rPr>
          <w:sz w:val="28"/>
          <w:szCs w:val="28"/>
          <w:lang w:val="ro-MD"/>
        </w:rPr>
        <w:t>itate cu prevederile</w:t>
      </w:r>
      <w:r w:rsidR="005F35C9" w:rsidRPr="00BE7149">
        <w:rPr>
          <w:sz w:val="28"/>
          <w:szCs w:val="28"/>
          <w:lang w:val="ro-MD"/>
        </w:rPr>
        <w:t xml:space="preserve"> art.10 </w:t>
      </w:r>
      <w:r w:rsidR="00DD5574" w:rsidRPr="00BE7149">
        <w:rPr>
          <w:sz w:val="28"/>
          <w:szCs w:val="28"/>
          <w:lang w:val="ro-MD"/>
        </w:rPr>
        <w:t xml:space="preserve">și </w:t>
      </w:r>
      <w:r w:rsidR="005F35C9" w:rsidRPr="00BE7149">
        <w:rPr>
          <w:sz w:val="28"/>
          <w:szCs w:val="28"/>
          <w:lang w:val="ro-MD"/>
        </w:rPr>
        <w:t xml:space="preserve">art.16 </w:t>
      </w:r>
      <w:r w:rsidR="005E3F95" w:rsidRPr="00BE7149">
        <w:rPr>
          <w:sz w:val="28"/>
          <w:szCs w:val="28"/>
          <w:lang w:val="ro-MD"/>
        </w:rPr>
        <w:t xml:space="preserve">din </w:t>
      </w:r>
      <w:r w:rsidR="005F35C9" w:rsidRPr="00BE7149">
        <w:rPr>
          <w:sz w:val="28"/>
          <w:szCs w:val="28"/>
          <w:lang w:val="ro-MD"/>
        </w:rPr>
        <w:t>Leg</w:t>
      </w:r>
      <w:r w:rsidR="005E3F95" w:rsidRPr="00BE7149">
        <w:rPr>
          <w:sz w:val="28"/>
          <w:szCs w:val="28"/>
          <w:lang w:val="ro-MD"/>
        </w:rPr>
        <w:t>ea</w:t>
      </w:r>
      <w:r w:rsidR="005F35C9" w:rsidRPr="00BE7149">
        <w:rPr>
          <w:sz w:val="28"/>
          <w:szCs w:val="28"/>
          <w:lang w:val="ro-MD"/>
        </w:rPr>
        <w:t xml:space="preserve"> 104/2020</w:t>
      </w:r>
      <w:r w:rsidR="005E3F95" w:rsidRPr="00BE7149">
        <w:rPr>
          <w:sz w:val="28"/>
          <w:szCs w:val="28"/>
          <w:lang w:val="ro-MD"/>
        </w:rPr>
        <w:t xml:space="preserve"> cu privire la rezervele de stat și de mobilizare,</w:t>
      </w:r>
      <w:r w:rsidRPr="00BE7149">
        <w:rPr>
          <w:sz w:val="28"/>
          <w:szCs w:val="28"/>
          <w:lang w:val="ro-MD"/>
        </w:rPr>
        <w:t xml:space="preserve"> </w:t>
      </w:r>
      <w:r w:rsidR="001A2D30" w:rsidRPr="00BE7149">
        <w:rPr>
          <w:sz w:val="28"/>
          <w:szCs w:val="28"/>
          <w:lang w:val="ro-MD"/>
        </w:rPr>
        <w:t xml:space="preserve">cu excepția </w:t>
      </w:r>
      <w:r w:rsidR="00FE5BF7" w:rsidRPr="00BE7149">
        <w:rPr>
          <w:sz w:val="28"/>
          <w:szCs w:val="28"/>
          <w:lang w:val="ro-MD"/>
        </w:rPr>
        <w:t xml:space="preserve">eliberării </w:t>
      </w:r>
      <w:r w:rsidR="005E3F95" w:rsidRPr="00BE7149">
        <w:rPr>
          <w:sz w:val="28"/>
          <w:szCs w:val="28"/>
          <w:lang w:val="ro-MD"/>
        </w:rPr>
        <w:t xml:space="preserve">bunurilor, </w:t>
      </w:r>
      <w:r w:rsidR="00FE5BF7" w:rsidRPr="00BE7149">
        <w:rPr>
          <w:sz w:val="28"/>
          <w:szCs w:val="28"/>
          <w:lang w:val="ro-MD"/>
        </w:rPr>
        <w:t xml:space="preserve">în </w:t>
      </w:r>
      <w:r w:rsidR="005E3F95" w:rsidRPr="00BE7149">
        <w:rPr>
          <w:sz w:val="28"/>
          <w:szCs w:val="28"/>
          <w:lang w:val="ro-MD"/>
        </w:rPr>
        <w:t>vederea</w:t>
      </w:r>
      <w:r w:rsidR="00FE5BF7" w:rsidRPr="00BE7149">
        <w:rPr>
          <w:sz w:val="28"/>
          <w:szCs w:val="28"/>
          <w:lang w:val="ro-MD"/>
        </w:rPr>
        <w:t xml:space="preserve"> </w:t>
      </w:r>
      <w:r w:rsidR="001A2D30" w:rsidRPr="00BE7149">
        <w:rPr>
          <w:sz w:val="28"/>
          <w:szCs w:val="28"/>
          <w:lang w:val="ro-MD"/>
        </w:rPr>
        <w:t>împrospătării simultane.</w:t>
      </w:r>
    </w:p>
    <w:p w:rsidR="003412E3" w:rsidRPr="00BE7149" w:rsidRDefault="00067EBD" w:rsidP="003412E3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9.</w:t>
      </w:r>
      <w:r w:rsidR="00A3250F" w:rsidRPr="00BE7149">
        <w:rPr>
          <w:b/>
          <w:color w:val="FF0000"/>
          <w:sz w:val="28"/>
          <w:szCs w:val="28"/>
          <w:lang w:val="ro-MD"/>
        </w:rPr>
        <w:t xml:space="preserve"> </w:t>
      </w:r>
      <w:r w:rsidR="00A3250F" w:rsidRPr="00BE7149">
        <w:rPr>
          <w:sz w:val="28"/>
          <w:szCs w:val="28"/>
          <w:lang w:val="ro-MD"/>
        </w:rPr>
        <w:t>Procedura de e</w:t>
      </w:r>
      <w:r w:rsidRPr="00BE7149">
        <w:rPr>
          <w:sz w:val="28"/>
          <w:szCs w:val="28"/>
          <w:lang w:val="ro-MD"/>
        </w:rPr>
        <w:t>xaminare şi stabilire</w:t>
      </w:r>
      <w:r w:rsidR="00A3250F" w:rsidRPr="00BE7149">
        <w:rPr>
          <w:sz w:val="28"/>
          <w:szCs w:val="28"/>
          <w:lang w:val="ro-MD"/>
        </w:rPr>
        <w:t xml:space="preserve"> a</w:t>
      </w:r>
      <w:r w:rsidRPr="00BE7149">
        <w:rPr>
          <w:sz w:val="28"/>
          <w:szCs w:val="28"/>
          <w:lang w:val="ro-MD"/>
        </w:rPr>
        <w:t xml:space="preserve"> </w:t>
      </w:r>
      <w:proofErr w:type="spellStart"/>
      <w:r w:rsidRPr="00BE7149">
        <w:rPr>
          <w:sz w:val="28"/>
          <w:szCs w:val="28"/>
          <w:lang w:val="ro-MD"/>
        </w:rPr>
        <w:t>preţurilor</w:t>
      </w:r>
      <w:proofErr w:type="spellEnd"/>
      <w:r w:rsidRPr="00BE7149">
        <w:rPr>
          <w:sz w:val="28"/>
          <w:szCs w:val="28"/>
          <w:lang w:val="ro-MD"/>
        </w:rPr>
        <w:t xml:space="preserve"> la bunurile materiale din rezervele de </w:t>
      </w:r>
      <w:r w:rsidR="005E16E0" w:rsidRPr="00BE7149">
        <w:rPr>
          <w:sz w:val="28"/>
          <w:szCs w:val="28"/>
          <w:lang w:val="ro-MD"/>
        </w:rPr>
        <w:t xml:space="preserve">stat și de </w:t>
      </w:r>
      <w:r w:rsidRPr="00BE7149">
        <w:rPr>
          <w:sz w:val="28"/>
          <w:szCs w:val="28"/>
          <w:lang w:val="ro-MD"/>
        </w:rPr>
        <w:t xml:space="preserve">mobilizare se efectuează </w:t>
      </w:r>
      <w:r w:rsidR="00F85E25" w:rsidRPr="00BE7149">
        <w:rPr>
          <w:sz w:val="28"/>
          <w:szCs w:val="28"/>
          <w:lang w:val="ro-MD"/>
        </w:rPr>
        <w:t>cu respectarea prevederilor Legii 245/2008 cu privire la secretul de stat</w:t>
      </w:r>
      <w:r w:rsidRPr="00BE7149">
        <w:rPr>
          <w:sz w:val="28"/>
          <w:szCs w:val="28"/>
          <w:lang w:val="ro-MD"/>
        </w:rPr>
        <w:t>.</w:t>
      </w:r>
    </w:p>
    <w:p w:rsidR="00067EBD" w:rsidRPr="00BE7149" w:rsidRDefault="00067EBD" w:rsidP="00067EBD">
      <w:pPr>
        <w:tabs>
          <w:tab w:val="left" w:pos="993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       </w:t>
      </w:r>
      <w:r w:rsidRPr="00BE7149">
        <w:rPr>
          <w:b/>
          <w:sz w:val="28"/>
          <w:szCs w:val="28"/>
          <w:lang w:val="ro-MD"/>
        </w:rPr>
        <w:t>10.</w:t>
      </w:r>
      <w:r w:rsidRPr="00BE7149">
        <w:rPr>
          <w:sz w:val="28"/>
          <w:szCs w:val="28"/>
          <w:lang w:val="ro-MD"/>
        </w:rPr>
        <w:t xml:space="preserve"> </w:t>
      </w:r>
      <w:proofErr w:type="spellStart"/>
      <w:r w:rsidRPr="00BE7149">
        <w:rPr>
          <w:sz w:val="28"/>
          <w:szCs w:val="28"/>
          <w:lang w:val="ro-MD"/>
        </w:rPr>
        <w:t>Preţurile</w:t>
      </w:r>
      <w:proofErr w:type="spellEnd"/>
      <w:r w:rsidRPr="00BE7149">
        <w:rPr>
          <w:sz w:val="28"/>
          <w:szCs w:val="28"/>
          <w:lang w:val="ro-MD"/>
        </w:rPr>
        <w:t xml:space="preserve"> de stocare</w:t>
      </w:r>
      <w:r w:rsidR="00DD5574" w:rsidRPr="00BE7149">
        <w:rPr>
          <w:sz w:val="28"/>
          <w:szCs w:val="28"/>
          <w:lang w:val="ro-MD"/>
        </w:rPr>
        <w:t xml:space="preserve"> și </w:t>
      </w:r>
      <w:r w:rsidRPr="00BE7149">
        <w:rPr>
          <w:sz w:val="28"/>
          <w:szCs w:val="28"/>
          <w:lang w:val="ro-MD"/>
        </w:rPr>
        <w:t xml:space="preserve">eliberare se aplică la </w:t>
      </w:r>
      <w:r w:rsidR="00F31FC1" w:rsidRPr="00BE7149">
        <w:rPr>
          <w:sz w:val="28"/>
          <w:szCs w:val="28"/>
          <w:lang w:val="ro-MD"/>
        </w:rPr>
        <w:t xml:space="preserve">loturile de </w:t>
      </w:r>
      <w:r w:rsidRPr="00BE7149">
        <w:rPr>
          <w:sz w:val="28"/>
          <w:szCs w:val="28"/>
          <w:lang w:val="ro-MD"/>
        </w:rPr>
        <w:t xml:space="preserve">bunuri materiale din rezervele de </w:t>
      </w:r>
      <w:r w:rsidR="005E16E0" w:rsidRPr="00BE7149">
        <w:rPr>
          <w:sz w:val="28"/>
          <w:szCs w:val="28"/>
          <w:lang w:val="ro-MD"/>
        </w:rPr>
        <w:t xml:space="preserve">stat și de </w:t>
      </w:r>
      <w:r w:rsidRPr="00BE7149">
        <w:rPr>
          <w:sz w:val="28"/>
          <w:szCs w:val="28"/>
          <w:lang w:val="ro-MD"/>
        </w:rPr>
        <w:t xml:space="preserve">mobilizare şi se </w:t>
      </w:r>
      <w:r w:rsidR="00F31FC1" w:rsidRPr="00BE7149">
        <w:rPr>
          <w:sz w:val="28"/>
          <w:szCs w:val="28"/>
          <w:lang w:val="ro-MD"/>
        </w:rPr>
        <w:t>stabilesc</w:t>
      </w:r>
      <w:r w:rsidRPr="00BE7149">
        <w:rPr>
          <w:sz w:val="28"/>
          <w:szCs w:val="28"/>
          <w:lang w:val="ro-MD"/>
        </w:rPr>
        <w:t xml:space="preserve"> în baza </w:t>
      </w:r>
      <w:proofErr w:type="spellStart"/>
      <w:r w:rsidRPr="00BE7149">
        <w:rPr>
          <w:sz w:val="28"/>
          <w:szCs w:val="28"/>
          <w:lang w:val="ro-MD"/>
        </w:rPr>
        <w:t>preţurilor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r w:rsidR="00F31FC1" w:rsidRPr="00BE7149">
        <w:rPr>
          <w:sz w:val="28"/>
          <w:szCs w:val="28"/>
          <w:lang w:val="ro-MD"/>
        </w:rPr>
        <w:t>de piață</w:t>
      </w:r>
      <w:r w:rsidRPr="00BE7149">
        <w:rPr>
          <w:sz w:val="28"/>
          <w:szCs w:val="28"/>
          <w:lang w:val="ro-MD"/>
        </w:rPr>
        <w:t xml:space="preserve">, </w:t>
      </w:r>
      <w:r w:rsidR="00452751" w:rsidRPr="00BE7149">
        <w:rPr>
          <w:sz w:val="28"/>
          <w:szCs w:val="28"/>
          <w:lang w:val="ro-MD"/>
        </w:rPr>
        <w:t xml:space="preserve">reieșind din calitatea și proprietățile de consum a bunurilor materiale, </w:t>
      </w:r>
      <w:r w:rsidR="001A2D30" w:rsidRPr="00BE7149">
        <w:rPr>
          <w:sz w:val="28"/>
          <w:szCs w:val="28"/>
          <w:lang w:val="ro-MD"/>
        </w:rPr>
        <w:t>termenele</w:t>
      </w:r>
      <w:r w:rsidR="00452751" w:rsidRPr="00BE7149">
        <w:rPr>
          <w:sz w:val="28"/>
          <w:szCs w:val="28"/>
          <w:lang w:val="ro-MD"/>
        </w:rPr>
        <w:t xml:space="preserve"> de păstrare și valabilitate, </w:t>
      </w:r>
      <w:r w:rsidRPr="00BE7149">
        <w:rPr>
          <w:sz w:val="28"/>
          <w:szCs w:val="28"/>
          <w:lang w:val="ro-MD"/>
        </w:rPr>
        <w:t xml:space="preserve">cu </w:t>
      </w:r>
      <w:proofErr w:type="spellStart"/>
      <w:r w:rsidRPr="00BE7149">
        <w:rPr>
          <w:sz w:val="28"/>
          <w:szCs w:val="28"/>
          <w:lang w:val="ro-MD"/>
        </w:rPr>
        <w:t>excepţia</w:t>
      </w:r>
      <w:proofErr w:type="spellEnd"/>
      <w:r w:rsidRPr="00BE7149">
        <w:rPr>
          <w:sz w:val="28"/>
          <w:szCs w:val="28"/>
          <w:lang w:val="ro-MD"/>
        </w:rPr>
        <w:t xml:space="preserve"> preparatelor bacteriene, mijloacelor de prof</w:t>
      </w:r>
      <w:r w:rsidR="005E16E0" w:rsidRPr="00BE7149">
        <w:rPr>
          <w:sz w:val="28"/>
          <w:szCs w:val="28"/>
          <w:lang w:val="ro-MD"/>
        </w:rPr>
        <w:t>i</w:t>
      </w:r>
      <w:r w:rsidRPr="00BE7149">
        <w:rPr>
          <w:sz w:val="28"/>
          <w:szCs w:val="28"/>
          <w:lang w:val="ro-MD"/>
        </w:rPr>
        <w:t xml:space="preserve">laxie </w:t>
      </w:r>
      <w:r w:rsidR="00A3250F" w:rsidRPr="00BE7149">
        <w:rPr>
          <w:sz w:val="28"/>
          <w:szCs w:val="28"/>
          <w:lang w:val="ro-MD"/>
        </w:rPr>
        <w:t>și</w:t>
      </w:r>
      <w:r w:rsidRPr="00BE7149">
        <w:rPr>
          <w:sz w:val="28"/>
          <w:szCs w:val="28"/>
          <w:lang w:val="ro-MD"/>
        </w:rPr>
        <w:t xml:space="preserve"> de tratare a bolii actinice, antidoturile şi mijloacele de tratare a </w:t>
      </w:r>
      <w:proofErr w:type="spellStart"/>
      <w:r w:rsidRPr="00BE7149">
        <w:rPr>
          <w:sz w:val="28"/>
          <w:szCs w:val="28"/>
          <w:lang w:val="ro-MD"/>
        </w:rPr>
        <w:t>afecţiunilor</w:t>
      </w:r>
      <w:proofErr w:type="spellEnd"/>
      <w:r w:rsidRPr="00BE7149">
        <w:rPr>
          <w:sz w:val="28"/>
          <w:szCs w:val="28"/>
          <w:lang w:val="ro-MD"/>
        </w:rPr>
        <w:t xml:space="preserve"> provocate de </w:t>
      </w:r>
      <w:r w:rsidR="00D54A89" w:rsidRPr="00BE7149">
        <w:rPr>
          <w:sz w:val="28"/>
          <w:szCs w:val="28"/>
          <w:lang w:val="ro-MD"/>
        </w:rPr>
        <w:t>substanțe</w:t>
      </w:r>
      <w:r w:rsidRPr="00BE7149">
        <w:rPr>
          <w:sz w:val="28"/>
          <w:szCs w:val="28"/>
          <w:lang w:val="ro-MD"/>
        </w:rPr>
        <w:t xml:space="preserve"> toxice, care se extrag din rezervele de mobilizare şi se nimicesc în modul stabilit.</w:t>
      </w:r>
    </w:p>
    <w:p w:rsidR="006A14C5" w:rsidRPr="00BE7149" w:rsidRDefault="006A14C5" w:rsidP="006A14C5">
      <w:pPr>
        <w:tabs>
          <w:tab w:val="left" w:pos="993"/>
        </w:tabs>
        <w:autoSpaceDE w:val="0"/>
        <w:autoSpaceDN w:val="0"/>
        <w:adjustRightInd w:val="0"/>
        <w:rPr>
          <w:color w:val="FF0000"/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11.</w:t>
      </w:r>
      <w:r w:rsidR="00067EBD" w:rsidRPr="00BE7149">
        <w:rPr>
          <w:sz w:val="28"/>
          <w:szCs w:val="28"/>
          <w:lang w:val="ro-MD"/>
        </w:rPr>
        <w:t xml:space="preserve"> În </w:t>
      </w:r>
      <w:r w:rsidR="00003508" w:rsidRPr="00BE7149">
        <w:rPr>
          <w:sz w:val="28"/>
          <w:szCs w:val="28"/>
          <w:lang w:val="ro-MD"/>
        </w:rPr>
        <w:t>cazul</w:t>
      </w:r>
      <w:r w:rsidR="00067EBD" w:rsidRPr="00BE7149">
        <w:rPr>
          <w:sz w:val="28"/>
          <w:szCs w:val="28"/>
          <w:lang w:val="ro-MD"/>
        </w:rPr>
        <w:t xml:space="preserve"> </w:t>
      </w:r>
      <w:r w:rsidR="005E16E0" w:rsidRPr="00BE7149">
        <w:rPr>
          <w:sz w:val="28"/>
          <w:szCs w:val="28"/>
          <w:lang w:val="ro-MD"/>
        </w:rPr>
        <w:t>când</w:t>
      </w:r>
      <w:r w:rsidR="00067EBD" w:rsidRPr="00BE7149">
        <w:rPr>
          <w:sz w:val="28"/>
          <w:szCs w:val="28"/>
          <w:lang w:val="ro-MD"/>
        </w:rPr>
        <w:t xml:space="preserve"> eliberarea unor bunuri</w:t>
      </w:r>
      <w:r w:rsidR="00003508" w:rsidRPr="00BE7149">
        <w:rPr>
          <w:sz w:val="28"/>
          <w:szCs w:val="28"/>
          <w:lang w:val="ro-MD"/>
        </w:rPr>
        <w:t xml:space="preserve"> din rezervele de stat și de mobilizare</w:t>
      </w:r>
      <w:r w:rsidR="00067EBD" w:rsidRPr="00BE7149">
        <w:rPr>
          <w:sz w:val="28"/>
          <w:szCs w:val="28"/>
          <w:lang w:val="ro-MD"/>
        </w:rPr>
        <w:t xml:space="preserve"> cu titlu de deblocare</w:t>
      </w:r>
      <w:r w:rsidR="00003508" w:rsidRPr="00BE7149">
        <w:rPr>
          <w:sz w:val="28"/>
          <w:szCs w:val="28"/>
          <w:lang w:val="ro-MD"/>
        </w:rPr>
        <w:t xml:space="preserve"> și</w:t>
      </w:r>
      <w:r w:rsidR="00067EBD" w:rsidRPr="00BE7149">
        <w:rPr>
          <w:sz w:val="28"/>
          <w:szCs w:val="28"/>
          <w:lang w:val="ro-MD"/>
        </w:rPr>
        <w:t xml:space="preserve"> împrospătare cu decalaj în timp</w:t>
      </w:r>
      <w:r w:rsidR="00003508" w:rsidRPr="00BE7149">
        <w:rPr>
          <w:sz w:val="28"/>
          <w:szCs w:val="28"/>
          <w:lang w:val="ro-MD"/>
        </w:rPr>
        <w:t>,</w:t>
      </w:r>
      <w:r w:rsidR="00067EBD" w:rsidRPr="00BE7149">
        <w:rPr>
          <w:sz w:val="28"/>
          <w:szCs w:val="28"/>
          <w:lang w:val="ro-MD"/>
        </w:rPr>
        <w:t xml:space="preserve"> nu pot fi realizate la </w:t>
      </w:r>
      <w:proofErr w:type="spellStart"/>
      <w:r w:rsidR="00067EBD" w:rsidRPr="00BE7149">
        <w:rPr>
          <w:sz w:val="28"/>
          <w:szCs w:val="28"/>
          <w:lang w:val="ro-MD"/>
        </w:rPr>
        <w:t>preţuri</w:t>
      </w:r>
      <w:proofErr w:type="spellEnd"/>
      <w:r w:rsidR="00067EBD" w:rsidRPr="00BE7149">
        <w:rPr>
          <w:sz w:val="28"/>
          <w:szCs w:val="28"/>
          <w:lang w:val="ro-MD"/>
        </w:rPr>
        <w:t xml:space="preserve"> </w:t>
      </w:r>
      <w:r w:rsidR="00F31FC1" w:rsidRPr="00BE7149">
        <w:rPr>
          <w:sz w:val="28"/>
          <w:szCs w:val="28"/>
          <w:lang w:val="ro-MD"/>
        </w:rPr>
        <w:t>de piață</w:t>
      </w:r>
      <w:r w:rsidR="00067EBD" w:rsidRPr="00BE7149">
        <w:rPr>
          <w:sz w:val="28"/>
          <w:szCs w:val="28"/>
          <w:lang w:val="ro-MD"/>
        </w:rPr>
        <w:t>, Comisi</w:t>
      </w:r>
      <w:r w:rsidR="00003508" w:rsidRPr="00BE7149">
        <w:rPr>
          <w:sz w:val="28"/>
          <w:szCs w:val="28"/>
          <w:lang w:val="ro-MD"/>
        </w:rPr>
        <w:t>a</w:t>
      </w:r>
      <w:r w:rsidR="00067EBD" w:rsidRPr="00BE7149">
        <w:rPr>
          <w:sz w:val="28"/>
          <w:szCs w:val="28"/>
          <w:lang w:val="ro-MD"/>
        </w:rPr>
        <w:t xml:space="preserve"> mixt</w:t>
      </w:r>
      <w:r w:rsidR="00003508" w:rsidRPr="00BE7149">
        <w:rPr>
          <w:sz w:val="28"/>
          <w:szCs w:val="28"/>
          <w:lang w:val="ro-MD"/>
        </w:rPr>
        <w:t xml:space="preserve">ă stabilește </w:t>
      </w:r>
      <w:proofErr w:type="spellStart"/>
      <w:r w:rsidR="00067EBD" w:rsidRPr="00BE7149">
        <w:rPr>
          <w:sz w:val="28"/>
          <w:szCs w:val="28"/>
          <w:lang w:val="ro-MD"/>
        </w:rPr>
        <w:t>preţuri</w:t>
      </w:r>
      <w:proofErr w:type="spellEnd"/>
      <w:r w:rsidR="00067EBD" w:rsidRPr="00BE7149">
        <w:rPr>
          <w:sz w:val="28"/>
          <w:szCs w:val="28"/>
          <w:lang w:val="ro-MD"/>
        </w:rPr>
        <w:t xml:space="preserve"> </w:t>
      </w:r>
      <w:r w:rsidR="00003508" w:rsidRPr="00BE7149">
        <w:rPr>
          <w:sz w:val="28"/>
          <w:szCs w:val="28"/>
          <w:lang w:val="ro-MD"/>
        </w:rPr>
        <w:t>reduse</w:t>
      </w:r>
      <w:r w:rsidRPr="00BE7149">
        <w:rPr>
          <w:sz w:val="28"/>
          <w:szCs w:val="28"/>
          <w:lang w:val="ro-MD"/>
        </w:rPr>
        <w:t xml:space="preserve"> față de </w:t>
      </w:r>
      <w:proofErr w:type="spellStart"/>
      <w:r w:rsidR="00067EBD" w:rsidRPr="00BE7149">
        <w:rPr>
          <w:sz w:val="28"/>
          <w:szCs w:val="28"/>
          <w:lang w:val="ro-MD"/>
        </w:rPr>
        <w:t>preţurile</w:t>
      </w:r>
      <w:proofErr w:type="spellEnd"/>
      <w:r w:rsidR="00067EBD" w:rsidRPr="00BE7149">
        <w:rPr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>de</w:t>
      </w:r>
      <w:r w:rsidR="00067EBD" w:rsidRPr="00BE7149">
        <w:rPr>
          <w:sz w:val="28"/>
          <w:szCs w:val="28"/>
          <w:lang w:val="ro-MD"/>
        </w:rPr>
        <w:t xml:space="preserve"> </w:t>
      </w:r>
      <w:proofErr w:type="spellStart"/>
      <w:r w:rsidR="00067EBD" w:rsidRPr="00BE7149">
        <w:rPr>
          <w:sz w:val="28"/>
          <w:szCs w:val="28"/>
          <w:lang w:val="ro-MD"/>
        </w:rPr>
        <w:t>piaţă</w:t>
      </w:r>
      <w:proofErr w:type="spellEnd"/>
      <w:r w:rsidR="00067EBD" w:rsidRPr="00BE7149">
        <w:rPr>
          <w:sz w:val="28"/>
          <w:szCs w:val="28"/>
          <w:lang w:val="ro-MD"/>
        </w:rPr>
        <w:t>.</w:t>
      </w:r>
      <w:r w:rsidRPr="00BE7149">
        <w:rPr>
          <w:sz w:val="28"/>
          <w:szCs w:val="28"/>
          <w:lang w:val="ro-MD"/>
        </w:rPr>
        <w:t xml:space="preserve">, </w:t>
      </w:r>
      <w:r w:rsidR="00DD4FF2" w:rsidRPr="00BE7149">
        <w:rPr>
          <w:sz w:val="28"/>
          <w:szCs w:val="28"/>
          <w:lang w:val="ro-MD"/>
        </w:rPr>
        <w:t>reieșind din calitatea și propri</w:t>
      </w:r>
      <w:r w:rsidR="004170AD" w:rsidRPr="00BE7149">
        <w:rPr>
          <w:sz w:val="28"/>
          <w:szCs w:val="28"/>
          <w:lang w:val="ro-MD"/>
        </w:rPr>
        <w:t>etățile de consum ale bunurilor, termenul de păstrare și valabilitate</w:t>
      </w:r>
      <w:r w:rsidR="00836E40" w:rsidRPr="00BE7149">
        <w:rPr>
          <w:sz w:val="28"/>
          <w:szCs w:val="28"/>
          <w:lang w:val="ro-MD"/>
        </w:rPr>
        <w:t>.</w:t>
      </w:r>
    </w:p>
    <w:p w:rsidR="00067EBD" w:rsidRPr="00BE7149" w:rsidRDefault="00067EBD" w:rsidP="00067EBD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1</w:t>
      </w:r>
      <w:r w:rsidR="006A14C5" w:rsidRPr="00BE7149">
        <w:rPr>
          <w:b/>
          <w:sz w:val="28"/>
          <w:szCs w:val="28"/>
          <w:lang w:val="ro-MD"/>
        </w:rPr>
        <w:t>2</w:t>
      </w:r>
      <w:r w:rsidRPr="00BE7149">
        <w:rPr>
          <w:b/>
          <w:sz w:val="28"/>
          <w:szCs w:val="28"/>
          <w:lang w:val="ro-MD"/>
        </w:rPr>
        <w:t>.</w:t>
      </w:r>
      <w:r w:rsidRPr="00BE7149">
        <w:rPr>
          <w:sz w:val="28"/>
          <w:szCs w:val="28"/>
          <w:lang w:val="ro-MD"/>
        </w:rPr>
        <w:t xml:space="preserve"> Temei pentru </w:t>
      </w:r>
      <w:r w:rsidR="00F31FC1" w:rsidRPr="00BE7149">
        <w:rPr>
          <w:sz w:val="28"/>
          <w:szCs w:val="28"/>
          <w:lang w:val="ro-MD"/>
        </w:rPr>
        <w:t>reduce</w:t>
      </w:r>
      <w:r w:rsidRPr="00BE7149">
        <w:rPr>
          <w:sz w:val="28"/>
          <w:szCs w:val="28"/>
          <w:lang w:val="ro-MD"/>
        </w:rPr>
        <w:t xml:space="preserve">rea </w:t>
      </w:r>
      <w:proofErr w:type="spellStart"/>
      <w:r w:rsidRPr="00BE7149">
        <w:rPr>
          <w:sz w:val="28"/>
          <w:szCs w:val="28"/>
          <w:lang w:val="ro-MD"/>
        </w:rPr>
        <w:t>preţurilor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r w:rsidR="006A333F" w:rsidRPr="00BE7149">
        <w:rPr>
          <w:sz w:val="28"/>
          <w:szCs w:val="28"/>
          <w:lang w:val="ro-MD"/>
        </w:rPr>
        <w:t xml:space="preserve">de eliberare/stocare </w:t>
      </w:r>
      <w:r w:rsidRPr="00BE7149">
        <w:rPr>
          <w:sz w:val="28"/>
          <w:szCs w:val="28"/>
          <w:lang w:val="ro-MD"/>
        </w:rPr>
        <w:t>pot servi:</w:t>
      </w:r>
    </w:p>
    <w:p w:rsidR="00466CF5" w:rsidRPr="00BE7149" w:rsidRDefault="00067EBD" w:rsidP="00067EBD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lang w:val="ro-MD"/>
        </w:rPr>
        <w:t xml:space="preserve">          </w:t>
      </w:r>
      <w:r w:rsidR="00466CF5" w:rsidRPr="00BE7149">
        <w:rPr>
          <w:lang w:val="ro-MD"/>
        </w:rPr>
        <w:t xml:space="preserve"> </w:t>
      </w:r>
      <w:r w:rsidRPr="00BE7149">
        <w:rPr>
          <w:lang w:val="ro-MD"/>
        </w:rPr>
        <w:t xml:space="preserve">   </w:t>
      </w:r>
      <w:r w:rsidR="000C1191" w:rsidRPr="00BE7149">
        <w:rPr>
          <w:sz w:val="28"/>
          <w:szCs w:val="28"/>
          <w:lang w:val="ro-MD"/>
        </w:rPr>
        <w:t>1</w:t>
      </w:r>
      <w:r w:rsidRPr="00BE7149">
        <w:rPr>
          <w:sz w:val="28"/>
          <w:szCs w:val="28"/>
          <w:lang w:val="ro-MD"/>
        </w:rPr>
        <w:t>)</w:t>
      </w:r>
      <w:r w:rsidR="00466CF5" w:rsidRPr="00BE7149">
        <w:rPr>
          <w:lang w:val="ro-MD"/>
        </w:rPr>
        <w:t xml:space="preserve"> </w:t>
      </w:r>
      <w:r w:rsidR="00466CF5" w:rsidRPr="00BE7149">
        <w:rPr>
          <w:sz w:val="28"/>
          <w:szCs w:val="28"/>
          <w:lang w:val="ro-MD"/>
        </w:rPr>
        <w:t>expirarea termenelor de păstrare şi imposibilitatea împrospătării bunurilor;</w:t>
      </w:r>
    </w:p>
    <w:p w:rsidR="00AC4107" w:rsidRPr="00BE7149" w:rsidRDefault="00466CF5" w:rsidP="00067EBD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          2) </w:t>
      </w:r>
      <w:r w:rsidR="00F31FC1" w:rsidRPr="00BE7149">
        <w:rPr>
          <w:sz w:val="28"/>
          <w:szCs w:val="28"/>
          <w:lang w:val="ro-MD"/>
        </w:rPr>
        <w:t xml:space="preserve">deprecierea </w:t>
      </w:r>
      <w:r w:rsidR="00DB0FA2" w:rsidRPr="00BE7149">
        <w:rPr>
          <w:sz w:val="28"/>
          <w:szCs w:val="28"/>
          <w:lang w:val="ro-MD"/>
        </w:rPr>
        <w:t xml:space="preserve">calității </w:t>
      </w:r>
      <w:r w:rsidR="00F31FC1" w:rsidRPr="00BE7149">
        <w:rPr>
          <w:sz w:val="28"/>
          <w:szCs w:val="28"/>
          <w:lang w:val="ro-MD"/>
        </w:rPr>
        <w:t xml:space="preserve">bunurilor ca urmare a </w:t>
      </w:r>
      <w:r w:rsidR="00067EBD" w:rsidRPr="00BE7149">
        <w:rPr>
          <w:sz w:val="28"/>
          <w:szCs w:val="28"/>
          <w:lang w:val="ro-MD"/>
        </w:rPr>
        <w:t>păstr</w:t>
      </w:r>
      <w:r w:rsidR="00F31FC1" w:rsidRPr="00BE7149">
        <w:rPr>
          <w:sz w:val="28"/>
          <w:szCs w:val="28"/>
          <w:lang w:val="ro-MD"/>
        </w:rPr>
        <w:t>ării</w:t>
      </w:r>
      <w:r w:rsidR="00067EBD" w:rsidRPr="00BE7149">
        <w:rPr>
          <w:sz w:val="28"/>
          <w:szCs w:val="28"/>
          <w:lang w:val="ro-MD"/>
        </w:rPr>
        <w:t xml:space="preserve"> îndelungat</w:t>
      </w:r>
      <w:r w:rsidR="00F31FC1" w:rsidRPr="00BE7149">
        <w:rPr>
          <w:sz w:val="28"/>
          <w:szCs w:val="28"/>
          <w:lang w:val="ro-MD"/>
        </w:rPr>
        <w:t>e</w:t>
      </w:r>
      <w:r w:rsidR="00067EBD" w:rsidRPr="00BE7149">
        <w:rPr>
          <w:sz w:val="28"/>
          <w:szCs w:val="28"/>
          <w:lang w:val="ro-MD"/>
        </w:rPr>
        <w:t xml:space="preserve"> - </w:t>
      </w:r>
      <w:r w:rsidR="00D54A89" w:rsidRPr="00BE7149">
        <w:rPr>
          <w:sz w:val="28"/>
          <w:szCs w:val="28"/>
          <w:lang w:val="ro-MD"/>
        </w:rPr>
        <w:t>necăutând</w:t>
      </w:r>
      <w:r w:rsidR="00067EBD" w:rsidRPr="00BE7149">
        <w:rPr>
          <w:sz w:val="28"/>
          <w:szCs w:val="28"/>
          <w:lang w:val="ro-MD"/>
        </w:rPr>
        <w:t xml:space="preserve"> la respectarea normelor stabilite pentru păstrarea bunurilor materiale în rezervele de </w:t>
      </w:r>
      <w:r w:rsidR="006A333F" w:rsidRPr="00BE7149">
        <w:rPr>
          <w:sz w:val="28"/>
          <w:szCs w:val="28"/>
          <w:lang w:val="ro-MD"/>
        </w:rPr>
        <w:t xml:space="preserve">stat și de </w:t>
      </w:r>
      <w:r w:rsidR="00067EBD" w:rsidRPr="00BE7149">
        <w:rPr>
          <w:sz w:val="28"/>
          <w:szCs w:val="28"/>
          <w:lang w:val="ro-MD"/>
        </w:rPr>
        <w:t>mobilizare</w:t>
      </w:r>
      <w:r w:rsidR="006A14C5" w:rsidRPr="00BE7149">
        <w:rPr>
          <w:sz w:val="28"/>
          <w:szCs w:val="28"/>
          <w:lang w:val="ro-MD"/>
        </w:rPr>
        <w:t>, după caz argumentate prin rapoarte de expertiză;</w:t>
      </w:r>
    </w:p>
    <w:p w:rsidR="00067EBD" w:rsidRPr="00BE7149" w:rsidRDefault="000A0890" w:rsidP="00067EBD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    </w:t>
      </w:r>
      <w:r w:rsidR="00067EBD" w:rsidRPr="00BE7149">
        <w:rPr>
          <w:sz w:val="28"/>
          <w:szCs w:val="28"/>
          <w:lang w:val="ro-MD"/>
        </w:rPr>
        <w:t xml:space="preserve"> </w:t>
      </w:r>
      <w:r w:rsidR="00B61A5F" w:rsidRPr="00BE7149">
        <w:rPr>
          <w:sz w:val="28"/>
          <w:szCs w:val="28"/>
          <w:lang w:val="ro-MD"/>
        </w:rPr>
        <w:t xml:space="preserve">  </w:t>
      </w:r>
      <w:r w:rsidR="00466CF5" w:rsidRPr="00BE7149">
        <w:rPr>
          <w:sz w:val="28"/>
          <w:szCs w:val="28"/>
          <w:lang w:val="ro-MD"/>
        </w:rPr>
        <w:t xml:space="preserve"> </w:t>
      </w:r>
      <w:r w:rsidR="00B61A5F" w:rsidRPr="00BE7149">
        <w:rPr>
          <w:sz w:val="28"/>
          <w:szCs w:val="28"/>
          <w:lang w:val="ro-MD"/>
        </w:rPr>
        <w:t xml:space="preserve">  </w:t>
      </w:r>
      <w:r w:rsidR="000C1191" w:rsidRPr="00BE7149">
        <w:rPr>
          <w:sz w:val="28"/>
          <w:szCs w:val="28"/>
          <w:lang w:val="ro-MD"/>
        </w:rPr>
        <w:t>3</w:t>
      </w:r>
      <w:r w:rsidR="00067EBD" w:rsidRPr="00BE7149">
        <w:rPr>
          <w:sz w:val="28"/>
          <w:szCs w:val="28"/>
          <w:lang w:val="ro-MD"/>
        </w:rPr>
        <w:t>) învechirea morală şi fizică</w:t>
      </w:r>
      <w:r w:rsidR="00466CF5" w:rsidRPr="00BE7149">
        <w:rPr>
          <w:sz w:val="28"/>
          <w:szCs w:val="28"/>
          <w:lang w:val="ro-MD"/>
        </w:rPr>
        <w:t>;</w:t>
      </w:r>
    </w:p>
    <w:p w:rsidR="00466CF5" w:rsidRPr="00BE7149" w:rsidRDefault="00466CF5" w:rsidP="00067EBD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            4) modificarea Nomenclatorului bunurilor materiale din rezervele de stat și Nomenclatorul bunurilor din rezervele de mobilizare.</w:t>
      </w:r>
    </w:p>
    <w:p w:rsidR="00466CF5" w:rsidRPr="00BE7149" w:rsidRDefault="00466CF5" w:rsidP="00067EBD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</w:p>
    <w:p w:rsidR="00466CF5" w:rsidRPr="00BE7149" w:rsidRDefault="00466CF5" w:rsidP="00067EBD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</w:p>
    <w:p w:rsidR="00466CF5" w:rsidRPr="00BE7149" w:rsidRDefault="001A2D30" w:rsidP="001A2D30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ab/>
      </w:r>
    </w:p>
    <w:p w:rsidR="00466CF5" w:rsidRPr="00BE7149" w:rsidRDefault="00466CF5" w:rsidP="001A2D30">
      <w:pPr>
        <w:tabs>
          <w:tab w:val="left" w:pos="851"/>
        </w:tabs>
        <w:autoSpaceDE w:val="0"/>
        <w:autoSpaceDN w:val="0"/>
        <w:adjustRightInd w:val="0"/>
        <w:ind w:firstLine="0"/>
        <w:rPr>
          <w:b/>
          <w:sz w:val="28"/>
          <w:szCs w:val="28"/>
          <w:lang w:val="ro-MD"/>
        </w:rPr>
      </w:pPr>
    </w:p>
    <w:p w:rsidR="00466CF5" w:rsidRPr="00BE7149" w:rsidRDefault="00466CF5" w:rsidP="001A2D30">
      <w:pPr>
        <w:tabs>
          <w:tab w:val="left" w:pos="851"/>
        </w:tabs>
        <w:autoSpaceDE w:val="0"/>
        <w:autoSpaceDN w:val="0"/>
        <w:adjustRightInd w:val="0"/>
        <w:ind w:firstLine="0"/>
        <w:rPr>
          <w:b/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lastRenderedPageBreak/>
        <w:tab/>
      </w:r>
    </w:p>
    <w:p w:rsidR="00DA34F3" w:rsidRPr="00BE7149" w:rsidRDefault="00466CF5" w:rsidP="001A2D30">
      <w:pPr>
        <w:tabs>
          <w:tab w:val="left" w:pos="851"/>
        </w:tabs>
        <w:autoSpaceDE w:val="0"/>
        <w:autoSpaceDN w:val="0"/>
        <w:adjustRightInd w:val="0"/>
        <w:ind w:firstLine="0"/>
        <w:rPr>
          <w:b/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ab/>
      </w:r>
    </w:p>
    <w:p w:rsidR="00DA34F3" w:rsidRPr="00BE7149" w:rsidRDefault="00DA34F3" w:rsidP="001A2D30">
      <w:pPr>
        <w:tabs>
          <w:tab w:val="left" w:pos="851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ab/>
      </w:r>
      <w:r w:rsidR="00B61A5F" w:rsidRPr="00BE7149">
        <w:rPr>
          <w:b/>
          <w:sz w:val="28"/>
          <w:szCs w:val="28"/>
          <w:lang w:val="ro-MD"/>
        </w:rPr>
        <w:t>1</w:t>
      </w:r>
      <w:r w:rsidRPr="00BE7149">
        <w:rPr>
          <w:b/>
          <w:sz w:val="28"/>
          <w:szCs w:val="28"/>
          <w:lang w:val="ro-MD"/>
        </w:rPr>
        <w:t>3</w:t>
      </w:r>
      <w:r w:rsidR="00B61A5F" w:rsidRPr="00BE7149">
        <w:rPr>
          <w:b/>
          <w:sz w:val="28"/>
          <w:szCs w:val="28"/>
          <w:lang w:val="ro-MD"/>
        </w:rPr>
        <w:t>.</w:t>
      </w:r>
      <w:r w:rsidRPr="00BE7149">
        <w:rPr>
          <w:b/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>La stabilirea prețurilor reduse pentru bunurile eliberate din rezervele de stat și de mobilizare, se aplică următoarele cote de reduceri:</w:t>
      </w:r>
    </w:p>
    <w:p w:rsidR="001A2D30" w:rsidRPr="00BE7149" w:rsidRDefault="001A2D30" w:rsidP="001A2D30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- </w:t>
      </w:r>
      <w:proofErr w:type="spellStart"/>
      <w:r w:rsidR="00ED03FA" w:rsidRPr="00BE7149">
        <w:rPr>
          <w:sz w:val="28"/>
          <w:szCs w:val="28"/>
          <w:lang w:val="ro-MD"/>
        </w:rPr>
        <w:t>pînă</w:t>
      </w:r>
      <w:proofErr w:type="spellEnd"/>
      <w:r w:rsidR="00ED03FA" w:rsidRPr="00BE7149">
        <w:rPr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 xml:space="preserve">la 20% de la </w:t>
      </w:r>
      <w:proofErr w:type="spellStart"/>
      <w:r w:rsidRPr="00BE7149">
        <w:rPr>
          <w:sz w:val="28"/>
          <w:szCs w:val="28"/>
          <w:lang w:val="ro-MD"/>
        </w:rPr>
        <w:t>preţul</w:t>
      </w:r>
      <w:proofErr w:type="spellEnd"/>
      <w:r w:rsidRPr="00BE7149">
        <w:rPr>
          <w:sz w:val="28"/>
          <w:szCs w:val="28"/>
          <w:lang w:val="ro-MD"/>
        </w:rPr>
        <w:t xml:space="preserve"> de piață</w:t>
      </w:r>
      <w:r w:rsidR="00ED03FA" w:rsidRPr="00BE7149">
        <w:rPr>
          <w:sz w:val="28"/>
          <w:szCs w:val="28"/>
          <w:lang w:val="ro-MD"/>
        </w:rPr>
        <w:t xml:space="preserve"> - pentru bunurile incluse inițial spre examinare;</w:t>
      </w:r>
    </w:p>
    <w:p w:rsidR="00ED03FA" w:rsidRPr="00BE7149" w:rsidRDefault="001A2D30" w:rsidP="001A2D30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- </w:t>
      </w:r>
      <w:proofErr w:type="spellStart"/>
      <w:r w:rsidR="00ED03FA" w:rsidRPr="00BE7149">
        <w:rPr>
          <w:sz w:val="28"/>
          <w:szCs w:val="28"/>
          <w:lang w:val="ro-MD"/>
        </w:rPr>
        <w:t>pînă</w:t>
      </w:r>
      <w:proofErr w:type="spellEnd"/>
      <w:r w:rsidR="00ED03FA" w:rsidRPr="00BE7149">
        <w:rPr>
          <w:sz w:val="28"/>
          <w:szCs w:val="28"/>
          <w:lang w:val="ro-MD"/>
        </w:rPr>
        <w:t xml:space="preserve"> la 40% de la </w:t>
      </w:r>
      <w:proofErr w:type="spellStart"/>
      <w:r w:rsidR="00ED03FA" w:rsidRPr="00BE7149">
        <w:rPr>
          <w:sz w:val="28"/>
          <w:szCs w:val="28"/>
          <w:lang w:val="ro-MD"/>
        </w:rPr>
        <w:t>preţul</w:t>
      </w:r>
      <w:proofErr w:type="spellEnd"/>
      <w:r w:rsidR="00ED03FA" w:rsidRPr="00BE7149">
        <w:rPr>
          <w:sz w:val="28"/>
          <w:szCs w:val="28"/>
          <w:lang w:val="ro-MD"/>
        </w:rPr>
        <w:t xml:space="preserve"> de piață -  </w:t>
      </w:r>
      <w:r w:rsidRPr="00BE7149">
        <w:rPr>
          <w:sz w:val="28"/>
          <w:szCs w:val="28"/>
          <w:lang w:val="ro-MD"/>
        </w:rPr>
        <w:t>pentru bunurile păstrate</w:t>
      </w:r>
      <w:r w:rsidR="00ED03FA" w:rsidRPr="00BE7149">
        <w:rPr>
          <w:sz w:val="28"/>
          <w:szCs w:val="28"/>
          <w:lang w:val="ro-MD"/>
        </w:rPr>
        <w:t xml:space="preserve">, </w:t>
      </w:r>
      <w:r w:rsidR="004F3EA5" w:rsidRPr="00BE7149">
        <w:rPr>
          <w:sz w:val="28"/>
          <w:szCs w:val="28"/>
          <w:lang w:val="ro-MD"/>
        </w:rPr>
        <w:t xml:space="preserve">până la </w:t>
      </w:r>
      <w:r w:rsidR="002E537B" w:rsidRPr="00BE7149">
        <w:rPr>
          <w:sz w:val="28"/>
          <w:szCs w:val="28"/>
          <w:lang w:val="ro-MD"/>
        </w:rPr>
        <w:t>50%</w:t>
      </w:r>
      <w:r w:rsidR="009A2B48" w:rsidRPr="00BE7149">
        <w:rPr>
          <w:sz w:val="28"/>
          <w:szCs w:val="28"/>
          <w:lang w:val="ro-MD"/>
        </w:rPr>
        <w:t xml:space="preserve"> </w:t>
      </w:r>
      <w:r w:rsidRPr="00BE7149">
        <w:rPr>
          <w:sz w:val="28"/>
          <w:szCs w:val="28"/>
          <w:lang w:val="ro-MD"/>
        </w:rPr>
        <w:t xml:space="preserve">din </w:t>
      </w:r>
      <w:r w:rsidR="00ED03FA" w:rsidRPr="00BE7149">
        <w:rPr>
          <w:sz w:val="28"/>
          <w:szCs w:val="28"/>
          <w:lang w:val="ro-MD"/>
        </w:rPr>
        <w:t>termenul de realizare;</w:t>
      </w:r>
    </w:p>
    <w:p w:rsidR="001A2D30" w:rsidRPr="00BE7149" w:rsidRDefault="001A2D30" w:rsidP="001A2D30">
      <w:pPr>
        <w:tabs>
          <w:tab w:val="left" w:pos="851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BE7149">
        <w:rPr>
          <w:sz w:val="28"/>
          <w:szCs w:val="28"/>
          <w:lang w:val="ro-MD"/>
        </w:rPr>
        <w:t xml:space="preserve">- </w:t>
      </w:r>
      <w:r w:rsidR="00ED03FA" w:rsidRPr="00BE7149">
        <w:rPr>
          <w:sz w:val="28"/>
          <w:szCs w:val="28"/>
          <w:lang w:val="ro-MD"/>
        </w:rPr>
        <w:t xml:space="preserve">până la </w:t>
      </w:r>
      <w:r w:rsidR="002D7506" w:rsidRPr="00BE7149">
        <w:rPr>
          <w:sz w:val="28"/>
          <w:szCs w:val="28"/>
          <w:lang w:val="ro-MD"/>
        </w:rPr>
        <w:t>prețul de evidență</w:t>
      </w:r>
      <w:r w:rsidR="00ED03FA" w:rsidRPr="00BE7149">
        <w:rPr>
          <w:sz w:val="28"/>
          <w:szCs w:val="28"/>
          <w:lang w:val="ro-MD"/>
        </w:rPr>
        <w:t xml:space="preserve"> - </w:t>
      </w:r>
      <w:r w:rsidRPr="00BE7149">
        <w:rPr>
          <w:sz w:val="28"/>
          <w:szCs w:val="28"/>
          <w:lang w:val="ro-MD"/>
        </w:rPr>
        <w:t xml:space="preserve">pentru bunurile păstrate de la </w:t>
      </w:r>
      <w:r w:rsidR="009A2B48" w:rsidRPr="00BE7149">
        <w:rPr>
          <w:sz w:val="28"/>
          <w:szCs w:val="28"/>
          <w:lang w:val="ro-MD"/>
        </w:rPr>
        <w:t>50</w:t>
      </w:r>
      <w:r w:rsidRPr="00BE7149">
        <w:rPr>
          <w:sz w:val="28"/>
          <w:szCs w:val="28"/>
          <w:lang w:val="ro-MD"/>
        </w:rPr>
        <w:t>% şi mai mult</w:t>
      </w:r>
      <w:r w:rsidR="00B65960" w:rsidRPr="00BE7149">
        <w:rPr>
          <w:sz w:val="28"/>
          <w:szCs w:val="28"/>
          <w:lang w:val="ro-MD"/>
        </w:rPr>
        <w:t xml:space="preserve"> din termenul de realizare</w:t>
      </w:r>
      <w:r w:rsidR="002E537B" w:rsidRPr="00BE7149">
        <w:rPr>
          <w:sz w:val="28"/>
          <w:szCs w:val="28"/>
          <w:lang w:val="ro-MD"/>
        </w:rPr>
        <w:t>.</w:t>
      </w:r>
      <w:r w:rsidRPr="00BE7149">
        <w:rPr>
          <w:sz w:val="28"/>
          <w:szCs w:val="28"/>
          <w:lang w:val="ro-MD"/>
        </w:rPr>
        <w:t xml:space="preserve"> </w:t>
      </w:r>
    </w:p>
    <w:p w:rsidR="00660273" w:rsidRPr="00BE7149" w:rsidRDefault="002E537B" w:rsidP="002E537B">
      <w:pPr>
        <w:tabs>
          <w:tab w:val="left" w:pos="993"/>
        </w:tabs>
        <w:autoSpaceDE w:val="0"/>
        <w:autoSpaceDN w:val="0"/>
        <w:adjustRightInd w:val="0"/>
        <w:ind w:firstLine="0"/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 xml:space="preserve">           </w:t>
      </w:r>
      <w:r w:rsidR="00067EBD" w:rsidRPr="00BE7149">
        <w:rPr>
          <w:b/>
          <w:sz w:val="28"/>
          <w:szCs w:val="28"/>
          <w:lang w:val="ro-MD"/>
        </w:rPr>
        <w:t>1</w:t>
      </w:r>
      <w:r w:rsidRPr="00BE7149">
        <w:rPr>
          <w:b/>
          <w:sz w:val="28"/>
          <w:szCs w:val="28"/>
          <w:lang w:val="ro-MD"/>
        </w:rPr>
        <w:t>4</w:t>
      </w:r>
      <w:r w:rsidR="00067EBD" w:rsidRPr="00BE7149">
        <w:rPr>
          <w:b/>
          <w:sz w:val="28"/>
          <w:szCs w:val="28"/>
          <w:lang w:val="ro-MD"/>
        </w:rPr>
        <w:t>.</w:t>
      </w:r>
      <w:r w:rsidR="00067EBD" w:rsidRPr="00BE7149">
        <w:rPr>
          <w:sz w:val="28"/>
          <w:szCs w:val="28"/>
          <w:lang w:val="ro-MD"/>
        </w:rPr>
        <w:t xml:space="preserve"> </w:t>
      </w:r>
      <w:proofErr w:type="spellStart"/>
      <w:r w:rsidRPr="00BE7149">
        <w:rPr>
          <w:sz w:val="28"/>
          <w:szCs w:val="28"/>
          <w:lang w:val="ro-MD"/>
        </w:rPr>
        <w:t>P</w:t>
      </w:r>
      <w:r w:rsidR="00067EBD" w:rsidRPr="00BE7149">
        <w:rPr>
          <w:sz w:val="28"/>
          <w:szCs w:val="28"/>
          <w:lang w:val="ro-MD"/>
        </w:rPr>
        <w:t>reţuril</w:t>
      </w:r>
      <w:r w:rsidRPr="00BE7149">
        <w:rPr>
          <w:sz w:val="28"/>
          <w:szCs w:val="28"/>
          <w:lang w:val="ro-MD"/>
        </w:rPr>
        <w:t>e</w:t>
      </w:r>
      <w:proofErr w:type="spellEnd"/>
      <w:r w:rsidRPr="00BE7149">
        <w:rPr>
          <w:sz w:val="28"/>
          <w:szCs w:val="28"/>
          <w:lang w:val="ro-MD"/>
        </w:rPr>
        <w:t xml:space="preserve"> </w:t>
      </w:r>
      <w:r w:rsidR="00067EBD" w:rsidRPr="00BE7149">
        <w:rPr>
          <w:sz w:val="28"/>
          <w:szCs w:val="28"/>
          <w:lang w:val="ro-MD"/>
        </w:rPr>
        <w:t xml:space="preserve">stabilite </w:t>
      </w:r>
      <w:r w:rsidRPr="00BE7149">
        <w:rPr>
          <w:sz w:val="28"/>
          <w:szCs w:val="28"/>
          <w:lang w:val="ro-MD"/>
        </w:rPr>
        <w:t xml:space="preserve">prin Decizia </w:t>
      </w:r>
      <w:r w:rsidR="00067EBD" w:rsidRPr="00BE7149">
        <w:rPr>
          <w:sz w:val="28"/>
          <w:szCs w:val="28"/>
          <w:lang w:val="ro-MD"/>
        </w:rPr>
        <w:t>Comisi</w:t>
      </w:r>
      <w:r w:rsidRPr="00BE7149">
        <w:rPr>
          <w:sz w:val="28"/>
          <w:szCs w:val="28"/>
          <w:lang w:val="ro-MD"/>
        </w:rPr>
        <w:t>ei</w:t>
      </w:r>
      <w:r w:rsidR="00067EBD" w:rsidRPr="00BE7149">
        <w:rPr>
          <w:sz w:val="28"/>
          <w:szCs w:val="28"/>
          <w:lang w:val="ro-MD"/>
        </w:rPr>
        <w:t xml:space="preserve"> mixt</w:t>
      </w:r>
      <w:r w:rsidRPr="00BE7149">
        <w:rPr>
          <w:sz w:val="28"/>
          <w:szCs w:val="28"/>
          <w:lang w:val="ro-MD"/>
        </w:rPr>
        <w:t xml:space="preserve">e, se aplică pentru o perioadă </w:t>
      </w:r>
      <w:r w:rsidR="00067EBD" w:rsidRPr="00BE7149">
        <w:rPr>
          <w:sz w:val="28"/>
          <w:szCs w:val="28"/>
          <w:lang w:val="ro-MD"/>
        </w:rPr>
        <w:t xml:space="preserve">de la </w:t>
      </w:r>
      <w:r w:rsidR="005E16E0" w:rsidRPr="00BE7149">
        <w:rPr>
          <w:sz w:val="28"/>
          <w:szCs w:val="28"/>
          <w:lang w:val="ro-MD"/>
        </w:rPr>
        <w:t>până</w:t>
      </w:r>
      <w:r w:rsidR="00067EBD" w:rsidRPr="00BE7149">
        <w:rPr>
          <w:sz w:val="28"/>
          <w:szCs w:val="28"/>
          <w:lang w:val="ro-MD"/>
        </w:rPr>
        <w:t xml:space="preserve"> la douăsprezece luni, în </w:t>
      </w:r>
      <w:proofErr w:type="spellStart"/>
      <w:r w:rsidR="00067EBD" w:rsidRPr="00BE7149">
        <w:rPr>
          <w:sz w:val="28"/>
          <w:szCs w:val="28"/>
          <w:lang w:val="ro-MD"/>
        </w:rPr>
        <w:t>funcţie</w:t>
      </w:r>
      <w:proofErr w:type="spellEnd"/>
      <w:r w:rsidR="00067EBD" w:rsidRPr="00BE7149">
        <w:rPr>
          <w:sz w:val="28"/>
          <w:szCs w:val="28"/>
          <w:lang w:val="ro-MD"/>
        </w:rPr>
        <w:t xml:space="preserve"> de </w:t>
      </w:r>
      <w:r w:rsidR="00F31FC1" w:rsidRPr="00BE7149">
        <w:rPr>
          <w:sz w:val="28"/>
          <w:szCs w:val="28"/>
          <w:lang w:val="ro-MD"/>
        </w:rPr>
        <w:t>categoria</w:t>
      </w:r>
      <w:r w:rsidRPr="00BE7149">
        <w:rPr>
          <w:sz w:val="28"/>
          <w:szCs w:val="28"/>
          <w:lang w:val="ro-MD"/>
        </w:rPr>
        <w:t>, termenul de valabilitate a</w:t>
      </w:r>
      <w:r w:rsidR="00F31FC1" w:rsidRPr="00BE7149">
        <w:rPr>
          <w:sz w:val="28"/>
          <w:szCs w:val="28"/>
          <w:lang w:val="ro-MD"/>
        </w:rPr>
        <w:t xml:space="preserve"> bunu</w:t>
      </w:r>
      <w:r w:rsidRPr="00BE7149">
        <w:rPr>
          <w:sz w:val="28"/>
          <w:szCs w:val="28"/>
          <w:lang w:val="ro-MD"/>
        </w:rPr>
        <w:t xml:space="preserve">rilor și </w:t>
      </w:r>
      <w:r w:rsidR="00067EBD" w:rsidRPr="00BE7149">
        <w:rPr>
          <w:sz w:val="28"/>
          <w:szCs w:val="28"/>
          <w:lang w:val="ro-MD"/>
        </w:rPr>
        <w:t xml:space="preserve">de titlul </w:t>
      </w:r>
      <w:r w:rsidR="00D54A89" w:rsidRPr="00BE7149">
        <w:rPr>
          <w:sz w:val="28"/>
          <w:szCs w:val="28"/>
          <w:lang w:val="ro-MD"/>
        </w:rPr>
        <w:t>operațiunii</w:t>
      </w:r>
      <w:r w:rsidR="00F31FC1" w:rsidRPr="00BE7149">
        <w:rPr>
          <w:sz w:val="28"/>
          <w:szCs w:val="28"/>
          <w:lang w:val="ro-MD"/>
        </w:rPr>
        <w:t>.</w:t>
      </w:r>
    </w:p>
    <w:p w:rsidR="00067EBD" w:rsidRPr="00BE7149" w:rsidRDefault="00067EBD" w:rsidP="00067EBD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1</w:t>
      </w:r>
      <w:r w:rsidR="00660273" w:rsidRPr="00BE7149">
        <w:rPr>
          <w:b/>
          <w:sz w:val="28"/>
          <w:szCs w:val="28"/>
          <w:lang w:val="ro-MD"/>
        </w:rPr>
        <w:t>5</w:t>
      </w:r>
      <w:r w:rsidRPr="00BE7149">
        <w:rPr>
          <w:sz w:val="28"/>
          <w:szCs w:val="28"/>
          <w:lang w:val="ro-MD"/>
        </w:rPr>
        <w:t xml:space="preserve">. În cazul </w:t>
      </w:r>
      <w:r w:rsidR="00660273" w:rsidRPr="00BE7149">
        <w:rPr>
          <w:sz w:val="28"/>
          <w:szCs w:val="28"/>
          <w:lang w:val="ro-MD"/>
        </w:rPr>
        <w:t xml:space="preserve">în care </w:t>
      </w:r>
      <w:r w:rsidRPr="00BE7149">
        <w:rPr>
          <w:sz w:val="28"/>
          <w:szCs w:val="28"/>
          <w:lang w:val="ro-MD"/>
        </w:rPr>
        <w:t>eliberarea bunuri</w:t>
      </w:r>
      <w:r w:rsidR="00660273" w:rsidRPr="00BE7149">
        <w:rPr>
          <w:sz w:val="28"/>
          <w:szCs w:val="28"/>
          <w:lang w:val="ro-MD"/>
        </w:rPr>
        <w:t>lor</w:t>
      </w:r>
      <w:r w:rsidRPr="00BE7149">
        <w:rPr>
          <w:sz w:val="28"/>
          <w:szCs w:val="28"/>
          <w:lang w:val="ro-MD"/>
        </w:rPr>
        <w:t xml:space="preserve"> din  rezervele de </w:t>
      </w:r>
      <w:r w:rsidR="00F31FC1" w:rsidRPr="00BE7149">
        <w:rPr>
          <w:sz w:val="28"/>
          <w:szCs w:val="28"/>
          <w:lang w:val="ro-MD"/>
        </w:rPr>
        <w:t xml:space="preserve">stat și de </w:t>
      </w:r>
      <w:r w:rsidRPr="00BE7149">
        <w:rPr>
          <w:sz w:val="28"/>
          <w:szCs w:val="28"/>
          <w:lang w:val="ro-MD"/>
        </w:rPr>
        <w:t xml:space="preserve">mobilizare nu </w:t>
      </w:r>
      <w:r w:rsidR="00660273" w:rsidRPr="00BE7149">
        <w:rPr>
          <w:sz w:val="28"/>
          <w:szCs w:val="28"/>
          <w:lang w:val="ro-MD"/>
        </w:rPr>
        <w:t xml:space="preserve">se </w:t>
      </w:r>
      <w:r w:rsidRPr="00BE7149">
        <w:rPr>
          <w:sz w:val="28"/>
          <w:szCs w:val="28"/>
          <w:lang w:val="ro-MD"/>
        </w:rPr>
        <w:t>poate</w:t>
      </w:r>
      <w:r w:rsidR="00660273" w:rsidRPr="00BE7149">
        <w:rPr>
          <w:sz w:val="28"/>
          <w:szCs w:val="28"/>
          <w:lang w:val="ro-MD"/>
        </w:rPr>
        <w:t xml:space="preserve"> realiza, din cauza </w:t>
      </w:r>
      <w:r w:rsidR="00D54A89" w:rsidRPr="00BE7149">
        <w:rPr>
          <w:sz w:val="28"/>
          <w:szCs w:val="28"/>
          <w:lang w:val="ro-MD"/>
        </w:rPr>
        <w:t>conjuncturii</w:t>
      </w:r>
      <w:r w:rsidR="00660273" w:rsidRPr="00BE7149">
        <w:rPr>
          <w:sz w:val="28"/>
          <w:szCs w:val="28"/>
          <w:lang w:val="ro-MD"/>
        </w:rPr>
        <w:t xml:space="preserve"> de piață,</w:t>
      </w:r>
      <w:r w:rsidRPr="00BE7149">
        <w:rPr>
          <w:sz w:val="28"/>
          <w:szCs w:val="28"/>
          <w:lang w:val="ro-MD"/>
        </w:rPr>
        <w:t xml:space="preserve"> Comisi</w:t>
      </w:r>
      <w:r w:rsidR="00660273" w:rsidRPr="00BE7149">
        <w:rPr>
          <w:sz w:val="28"/>
          <w:szCs w:val="28"/>
          <w:lang w:val="ro-MD"/>
        </w:rPr>
        <w:t>a</w:t>
      </w:r>
      <w:r w:rsidRPr="00BE7149">
        <w:rPr>
          <w:sz w:val="28"/>
          <w:szCs w:val="28"/>
          <w:lang w:val="ro-MD"/>
        </w:rPr>
        <w:t xml:space="preserve"> mixt</w:t>
      </w:r>
      <w:r w:rsidR="00660273" w:rsidRPr="00BE7149">
        <w:rPr>
          <w:sz w:val="28"/>
          <w:szCs w:val="28"/>
          <w:lang w:val="ro-MD"/>
        </w:rPr>
        <w:t>ă</w:t>
      </w:r>
      <w:r w:rsidRPr="00BE7149">
        <w:rPr>
          <w:sz w:val="28"/>
          <w:szCs w:val="28"/>
          <w:lang w:val="ro-MD"/>
        </w:rPr>
        <w:t>,</w:t>
      </w:r>
      <w:r w:rsidR="00660273" w:rsidRPr="00BE7149">
        <w:rPr>
          <w:sz w:val="28"/>
          <w:szCs w:val="28"/>
          <w:lang w:val="ro-MD"/>
        </w:rPr>
        <w:t xml:space="preserve"> stabilește prețuri reduse</w:t>
      </w:r>
      <w:r w:rsidRPr="00BE7149">
        <w:rPr>
          <w:sz w:val="28"/>
          <w:szCs w:val="28"/>
          <w:lang w:val="ro-MD"/>
        </w:rPr>
        <w:t xml:space="preserve"> cu aplicarea </w:t>
      </w:r>
      <w:r w:rsidR="00CB39B2" w:rsidRPr="00BE7149">
        <w:rPr>
          <w:sz w:val="28"/>
          <w:szCs w:val="28"/>
          <w:lang w:val="ro-MD"/>
        </w:rPr>
        <w:t>cotei</w:t>
      </w:r>
      <w:r w:rsidRPr="00BE7149">
        <w:rPr>
          <w:sz w:val="28"/>
          <w:szCs w:val="28"/>
          <w:lang w:val="ro-MD"/>
        </w:rPr>
        <w:t xml:space="preserve"> de reducere,</w:t>
      </w:r>
      <w:r w:rsidR="00B61A5F" w:rsidRPr="00BE7149">
        <w:rPr>
          <w:sz w:val="28"/>
          <w:szCs w:val="28"/>
          <w:lang w:val="ro-MD"/>
        </w:rPr>
        <w:t xml:space="preserve"> conform pct.</w:t>
      </w:r>
      <w:r w:rsidR="00660273" w:rsidRPr="00BE7149">
        <w:rPr>
          <w:sz w:val="28"/>
          <w:szCs w:val="28"/>
          <w:lang w:val="ro-MD"/>
        </w:rPr>
        <w:t>13</w:t>
      </w:r>
      <w:r w:rsidR="00B61A5F" w:rsidRPr="00BE7149">
        <w:rPr>
          <w:sz w:val="28"/>
          <w:szCs w:val="28"/>
          <w:lang w:val="ro-MD"/>
        </w:rPr>
        <w:t xml:space="preserve"> al prezentului Regulament</w:t>
      </w:r>
      <w:r w:rsidR="009A2B48" w:rsidRPr="00BE7149">
        <w:rPr>
          <w:sz w:val="28"/>
          <w:szCs w:val="28"/>
          <w:lang w:val="ro-MD"/>
        </w:rPr>
        <w:t>, dar nu mai mic decât prețul de evidență.</w:t>
      </w:r>
      <w:r w:rsidRPr="00BE7149">
        <w:rPr>
          <w:sz w:val="28"/>
          <w:szCs w:val="28"/>
          <w:lang w:val="ro-MD"/>
        </w:rPr>
        <w:t xml:space="preserve"> </w:t>
      </w:r>
    </w:p>
    <w:p w:rsidR="002D7506" w:rsidRPr="00BE7149" w:rsidRDefault="004236F3">
      <w:pPr>
        <w:rPr>
          <w:sz w:val="28"/>
          <w:szCs w:val="28"/>
          <w:lang w:val="ro-MD"/>
        </w:rPr>
      </w:pPr>
      <w:r w:rsidRPr="00BE7149">
        <w:rPr>
          <w:b/>
          <w:sz w:val="28"/>
          <w:szCs w:val="28"/>
          <w:lang w:val="ro-MD"/>
        </w:rPr>
        <w:t>1</w:t>
      </w:r>
      <w:r w:rsidR="002D7506" w:rsidRPr="00BE7149">
        <w:rPr>
          <w:b/>
          <w:sz w:val="28"/>
          <w:szCs w:val="28"/>
          <w:lang w:val="ro-MD"/>
        </w:rPr>
        <w:t>6</w:t>
      </w:r>
      <w:r w:rsidRPr="00BE7149">
        <w:rPr>
          <w:b/>
          <w:sz w:val="28"/>
          <w:szCs w:val="28"/>
          <w:lang w:val="ro-MD"/>
        </w:rPr>
        <w:t>.</w:t>
      </w:r>
      <w:r w:rsidRPr="00BE7149">
        <w:rPr>
          <w:sz w:val="28"/>
          <w:szCs w:val="28"/>
          <w:lang w:val="ro-MD"/>
        </w:rPr>
        <w:t xml:space="preserve"> </w:t>
      </w:r>
      <w:r w:rsidR="002D7506" w:rsidRPr="00BE7149">
        <w:rPr>
          <w:sz w:val="28"/>
          <w:szCs w:val="28"/>
          <w:lang w:val="ro-MD"/>
        </w:rPr>
        <w:t>Prețurile reduse față de prețurile de evidență la bunurile eliberate din rezervele de stat și de mobilizare, se stabilesc prin decizia Guvernului.</w:t>
      </w:r>
    </w:p>
    <w:p w:rsidR="002D7506" w:rsidRPr="00BE7149" w:rsidRDefault="002D7506">
      <w:pPr>
        <w:rPr>
          <w:sz w:val="28"/>
          <w:szCs w:val="28"/>
          <w:lang w:val="ro-MD"/>
        </w:rPr>
      </w:pPr>
    </w:p>
    <w:p w:rsidR="008C5C3C" w:rsidRPr="00BE7149" w:rsidRDefault="008C5C3C">
      <w:pPr>
        <w:rPr>
          <w:b/>
          <w:color w:val="FF0000"/>
          <w:sz w:val="28"/>
          <w:szCs w:val="28"/>
          <w:u w:val="single"/>
          <w:lang w:val="ro-MD"/>
        </w:rPr>
      </w:pPr>
    </w:p>
    <w:sectPr w:rsidR="008C5C3C" w:rsidRPr="00BE7149" w:rsidSect="00690144">
      <w:pgSz w:w="11907" w:h="16840"/>
      <w:pgMar w:top="340" w:right="680" w:bottom="3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1F0"/>
    <w:multiLevelType w:val="hybridMultilevel"/>
    <w:tmpl w:val="B19E8914"/>
    <w:lvl w:ilvl="0" w:tplc="F574111C">
      <w:start w:val="1"/>
      <w:numFmt w:val="upperRoman"/>
      <w:lvlText w:val="%1."/>
      <w:lvlJc w:val="left"/>
      <w:pPr>
        <w:ind w:left="4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1" w15:restartNumberingAfterBreak="0">
    <w:nsid w:val="19465888"/>
    <w:multiLevelType w:val="hybridMultilevel"/>
    <w:tmpl w:val="1BB8C9AE"/>
    <w:lvl w:ilvl="0" w:tplc="CBF87EE2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D08140F"/>
    <w:multiLevelType w:val="hybridMultilevel"/>
    <w:tmpl w:val="0966E072"/>
    <w:lvl w:ilvl="0" w:tplc="3F88A958">
      <w:start w:val="1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3" w15:restartNumberingAfterBreak="0">
    <w:nsid w:val="56C63146"/>
    <w:multiLevelType w:val="hybridMultilevel"/>
    <w:tmpl w:val="CF8CCADE"/>
    <w:lvl w:ilvl="0" w:tplc="C41014E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5D5B42CA"/>
    <w:multiLevelType w:val="hybridMultilevel"/>
    <w:tmpl w:val="5AFE40A6"/>
    <w:lvl w:ilvl="0" w:tplc="B8285E3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E02480"/>
    <w:multiLevelType w:val="hybridMultilevel"/>
    <w:tmpl w:val="C980B004"/>
    <w:lvl w:ilvl="0" w:tplc="B44C6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B6614"/>
    <w:multiLevelType w:val="hybridMultilevel"/>
    <w:tmpl w:val="E160CF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BD"/>
    <w:rsid w:val="00003508"/>
    <w:rsid w:val="00017DA6"/>
    <w:rsid w:val="00024EAE"/>
    <w:rsid w:val="00053787"/>
    <w:rsid w:val="00067EBD"/>
    <w:rsid w:val="000A0890"/>
    <w:rsid w:val="000C0C46"/>
    <w:rsid w:val="000C1191"/>
    <w:rsid w:val="000F52E4"/>
    <w:rsid w:val="000F7EB8"/>
    <w:rsid w:val="00125E47"/>
    <w:rsid w:val="001301BC"/>
    <w:rsid w:val="0016586E"/>
    <w:rsid w:val="001A2D30"/>
    <w:rsid w:val="001D40E4"/>
    <w:rsid w:val="001F62AF"/>
    <w:rsid w:val="00212B8D"/>
    <w:rsid w:val="00294D70"/>
    <w:rsid w:val="002B0B50"/>
    <w:rsid w:val="002C6887"/>
    <w:rsid w:val="002D7506"/>
    <w:rsid w:val="002E537B"/>
    <w:rsid w:val="003412E3"/>
    <w:rsid w:val="003503C2"/>
    <w:rsid w:val="003C697D"/>
    <w:rsid w:val="003E051D"/>
    <w:rsid w:val="004170AD"/>
    <w:rsid w:val="004236F3"/>
    <w:rsid w:val="00446575"/>
    <w:rsid w:val="00452751"/>
    <w:rsid w:val="00466CF5"/>
    <w:rsid w:val="00480577"/>
    <w:rsid w:val="00492049"/>
    <w:rsid w:val="004B5AD7"/>
    <w:rsid w:val="004B7A29"/>
    <w:rsid w:val="004E1374"/>
    <w:rsid w:val="004E7248"/>
    <w:rsid w:val="004F3EA5"/>
    <w:rsid w:val="00500E96"/>
    <w:rsid w:val="005101F2"/>
    <w:rsid w:val="00564725"/>
    <w:rsid w:val="005D7FE5"/>
    <w:rsid w:val="005E16E0"/>
    <w:rsid w:val="005E3F95"/>
    <w:rsid w:val="005F35C9"/>
    <w:rsid w:val="005F5123"/>
    <w:rsid w:val="005F6B7E"/>
    <w:rsid w:val="00637901"/>
    <w:rsid w:val="00660273"/>
    <w:rsid w:val="00661845"/>
    <w:rsid w:val="00661B32"/>
    <w:rsid w:val="00690144"/>
    <w:rsid w:val="006A14C5"/>
    <w:rsid w:val="006A333F"/>
    <w:rsid w:val="006A4C3F"/>
    <w:rsid w:val="006F6748"/>
    <w:rsid w:val="007316CB"/>
    <w:rsid w:val="007C2D0E"/>
    <w:rsid w:val="007C7C90"/>
    <w:rsid w:val="00836E40"/>
    <w:rsid w:val="00857BFA"/>
    <w:rsid w:val="00877995"/>
    <w:rsid w:val="00884175"/>
    <w:rsid w:val="00884BAC"/>
    <w:rsid w:val="008B75F6"/>
    <w:rsid w:val="008C5C3C"/>
    <w:rsid w:val="008D5754"/>
    <w:rsid w:val="009100FD"/>
    <w:rsid w:val="00925F8A"/>
    <w:rsid w:val="0093062B"/>
    <w:rsid w:val="00976838"/>
    <w:rsid w:val="009A2B48"/>
    <w:rsid w:val="009F63B2"/>
    <w:rsid w:val="00A12F29"/>
    <w:rsid w:val="00A303F5"/>
    <w:rsid w:val="00A3250F"/>
    <w:rsid w:val="00A66C19"/>
    <w:rsid w:val="00A9458F"/>
    <w:rsid w:val="00AC4107"/>
    <w:rsid w:val="00B10DD6"/>
    <w:rsid w:val="00B2124B"/>
    <w:rsid w:val="00B61A5F"/>
    <w:rsid w:val="00B65960"/>
    <w:rsid w:val="00BC5D20"/>
    <w:rsid w:val="00BE2785"/>
    <w:rsid w:val="00BE3FB7"/>
    <w:rsid w:val="00BE3FD6"/>
    <w:rsid w:val="00BE7149"/>
    <w:rsid w:val="00BE7EF3"/>
    <w:rsid w:val="00C15FBC"/>
    <w:rsid w:val="00C16B00"/>
    <w:rsid w:val="00C25A45"/>
    <w:rsid w:val="00C46997"/>
    <w:rsid w:val="00CB39B2"/>
    <w:rsid w:val="00CB4262"/>
    <w:rsid w:val="00CC3353"/>
    <w:rsid w:val="00CE291B"/>
    <w:rsid w:val="00CE7583"/>
    <w:rsid w:val="00D53DA7"/>
    <w:rsid w:val="00D53E17"/>
    <w:rsid w:val="00D54A89"/>
    <w:rsid w:val="00D770C8"/>
    <w:rsid w:val="00D94E8C"/>
    <w:rsid w:val="00DA34F3"/>
    <w:rsid w:val="00DB0A83"/>
    <w:rsid w:val="00DB0FA2"/>
    <w:rsid w:val="00DD4F5C"/>
    <w:rsid w:val="00DD4FF2"/>
    <w:rsid w:val="00DD5574"/>
    <w:rsid w:val="00DE7FF2"/>
    <w:rsid w:val="00E24565"/>
    <w:rsid w:val="00E319A6"/>
    <w:rsid w:val="00E337C4"/>
    <w:rsid w:val="00E635E2"/>
    <w:rsid w:val="00ED03FA"/>
    <w:rsid w:val="00F17466"/>
    <w:rsid w:val="00F31FC1"/>
    <w:rsid w:val="00F4176E"/>
    <w:rsid w:val="00F46565"/>
    <w:rsid w:val="00F60C0A"/>
    <w:rsid w:val="00F67326"/>
    <w:rsid w:val="00F85E25"/>
    <w:rsid w:val="00FA5D29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8E324-C38E-48AD-8739-669AAAAC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E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67EBD"/>
    <w:pPr>
      <w:spacing w:after="0" w:line="240" w:lineRule="auto"/>
    </w:pPr>
  </w:style>
  <w:style w:type="paragraph" w:styleId="Titlu">
    <w:name w:val="Title"/>
    <w:basedOn w:val="Normal"/>
    <w:link w:val="TitluCaracter"/>
    <w:qFormat/>
    <w:rsid w:val="00067EB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uCaracter">
    <w:name w:val="Titlu Caracter"/>
    <w:basedOn w:val="Fontdeparagrafimplicit"/>
    <w:link w:val="Titlu"/>
    <w:rsid w:val="00067EB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b">
    <w:name w:val="cb"/>
    <w:basedOn w:val="Normal"/>
    <w:rsid w:val="00067EBD"/>
    <w:pPr>
      <w:ind w:firstLine="0"/>
      <w:jc w:val="center"/>
    </w:pPr>
    <w:rPr>
      <w:b/>
      <w:bCs/>
      <w:szCs w:val="24"/>
    </w:rPr>
  </w:style>
  <w:style w:type="character" w:customStyle="1" w:styleId="FontStyle78">
    <w:name w:val="Font Style78"/>
    <w:basedOn w:val="Fontdeparagrafimplicit"/>
    <w:rsid w:val="00067EBD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basedOn w:val="Fontdeparagrafimplicit"/>
    <w:rsid w:val="00067EB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Normal"/>
    <w:rsid w:val="00067EBD"/>
    <w:pPr>
      <w:widowControl w:val="0"/>
      <w:autoSpaceDE w:val="0"/>
      <w:autoSpaceDN w:val="0"/>
      <w:adjustRightInd w:val="0"/>
      <w:ind w:firstLine="0"/>
      <w:jc w:val="left"/>
    </w:pPr>
    <w:rPr>
      <w:szCs w:val="24"/>
      <w:lang w:val="ru-RU"/>
    </w:rPr>
  </w:style>
  <w:style w:type="character" w:styleId="Robust">
    <w:name w:val="Strong"/>
    <w:basedOn w:val="Fontdeparagrafimplicit"/>
    <w:qFormat/>
    <w:rsid w:val="00067EBD"/>
    <w:rPr>
      <w:b/>
      <w:bCs/>
    </w:rPr>
  </w:style>
  <w:style w:type="paragraph" w:styleId="Listparagraf">
    <w:name w:val="List Paragraph"/>
    <w:basedOn w:val="Normal"/>
    <w:uiPriority w:val="34"/>
    <w:qFormat/>
    <w:rsid w:val="00E635E2"/>
    <w:pPr>
      <w:ind w:left="720"/>
      <w:contextualSpacing/>
    </w:pPr>
  </w:style>
  <w:style w:type="paragraph" w:customStyle="1" w:styleId="tt">
    <w:name w:val="tt"/>
    <w:basedOn w:val="Normal"/>
    <w:rsid w:val="00E635E2"/>
    <w:pPr>
      <w:ind w:firstLine="0"/>
      <w:jc w:val="center"/>
    </w:pPr>
    <w:rPr>
      <w:b/>
      <w:bCs/>
      <w:szCs w:val="24"/>
      <w:lang w:eastAsia="ro-RO"/>
    </w:rPr>
  </w:style>
  <w:style w:type="paragraph" w:customStyle="1" w:styleId="cn">
    <w:name w:val="cn"/>
    <w:basedOn w:val="Normal"/>
    <w:rsid w:val="00E635E2"/>
    <w:pPr>
      <w:ind w:firstLine="0"/>
      <w:jc w:val="center"/>
    </w:pPr>
    <w:rPr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5E16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176E"/>
    <w:pPr>
      <w:ind w:firstLine="567"/>
    </w:pPr>
    <w:rPr>
      <w:szCs w:val="24"/>
      <w:lang w:eastAsia="ro-RO"/>
    </w:rPr>
  </w:style>
  <w:style w:type="paragraph" w:customStyle="1" w:styleId="md">
    <w:name w:val="md"/>
    <w:basedOn w:val="Normal"/>
    <w:rsid w:val="00F4176E"/>
    <w:pPr>
      <w:ind w:firstLine="567"/>
    </w:pPr>
    <w:rPr>
      <w:i/>
      <w:iCs/>
      <w:color w:val="663300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E103-F2FD-472B-AFF6-EF89900F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2020-11-09T11:37:00Z</cp:lastPrinted>
  <dcterms:created xsi:type="dcterms:W3CDTF">2020-11-10T07:33:00Z</dcterms:created>
  <dcterms:modified xsi:type="dcterms:W3CDTF">2020-11-23T09:18:00Z</dcterms:modified>
</cp:coreProperties>
</file>