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DA" w:rsidRPr="00650292" w:rsidRDefault="00AB4056" w:rsidP="00322634">
      <w:pPr>
        <w:tabs>
          <w:tab w:val="center" w:pos="4680"/>
          <w:tab w:val="left" w:pos="63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50292">
        <w:rPr>
          <w:rFonts w:ascii="Times New Roman" w:hAnsi="Times New Roman"/>
          <w:b/>
          <w:bCs/>
          <w:sz w:val="28"/>
          <w:szCs w:val="28"/>
          <w:lang w:val="ro-RO"/>
        </w:rPr>
        <w:t>NOTA INFORMATIVĂ</w:t>
      </w:r>
      <w:r w:rsidR="00F148DF" w:rsidRPr="0065029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322634" w:rsidRPr="00650292" w:rsidRDefault="00322634" w:rsidP="00322634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650292">
        <w:rPr>
          <w:rFonts w:ascii="Times New Roman" w:hAnsi="Times New Roman"/>
          <w:b/>
          <w:sz w:val="28"/>
          <w:szCs w:val="28"/>
          <w:lang w:val="ro-MO"/>
        </w:rPr>
        <w:t>la proiectul de lege pentru abrogarea Legii nr.1070-XIV din 22 iunie 2000</w:t>
      </w:r>
      <w:r w:rsidRPr="00650292">
        <w:rPr>
          <w:rFonts w:ascii="Times New Roman" w:hAnsi="Times New Roman"/>
          <w:b/>
          <w:i/>
          <w:sz w:val="28"/>
          <w:szCs w:val="28"/>
          <w:lang w:val="ro-MO"/>
        </w:rPr>
        <w:t xml:space="preserve"> </w:t>
      </w:r>
      <w:r w:rsidRPr="00650292">
        <w:rPr>
          <w:rFonts w:ascii="Times New Roman" w:hAnsi="Times New Roman"/>
          <w:b/>
          <w:sz w:val="28"/>
          <w:szCs w:val="28"/>
          <w:lang w:val="ro-MO"/>
        </w:rPr>
        <w:t>privind aprobarea Nomenclatorului specialităților pentru pregătirea cadrelor în instituțiile de învățământ superior și mediu de specialitate</w:t>
      </w:r>
    </w:p>
    <w:p w:rsidR="009336AD" w:rsidRPr="00650292" w:rsidRDefault="009336AD" w:rsidP="009336AD">
      <w:pPr>
        <w:tabs>
          <w:tab w:val="center" w:pos="4680"/>
          <w:tab w:val="left" w:pos="6390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79"/>
      </w:tblGrid>
      <w:tr w:rsidR="00AB4056" w:rsidRPr="005D66CB" w:rsidTr="00E77121">
        <w:trPr>
          <w:trHeight w:val="311"/>
        </w:trPr>
        <w:tc>
          <w:tcPr>
            <w:tcW w:w="5000" w:type="pct"/>
          </w:tcPr>
          <w:p w:rsidR="00AB4056" w:rsidRPr="00650292" w:rsidRDefault="00AB4056" w:rsidP="009336AD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1196"/>
              </w:tabs>
              <w:spacing w:after="0" w:line="276" w:lineRule="auto"/>
              <w:ind w:left="0"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AB4056" w:rsidRPr="005D66CB" w:rsidTr="00E77121">
        <w:trPr>
          <w:trHeight w:val="588"/>
        </w:trPr>
        <w:tc>
          <w:tcPr>
            <w:tcW w:w="5000" w:type="pct"/>
          </w:tcPr>
          <w:p w:rsidR="00AB4056" w:rsidRPr="00650292" w:rsidRDefault="00322634" w:rsidP="00322634">
            <w:pPr>
              <w:spacing w:after="0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>Prezenta inițiat</w:t>
            </w:r>
            <w:r w:rsidR="005D66CB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>ivă legislativă a fost propusă</w:t>
            </w: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 de </w:t>
            </w:r>
            <w:r w:rsidRPr="00650292">
              <w:rPr>
                <w:rFonts w:ascii="Times New Roman" w:hAnsi="Times New Roman"/>
                <w:sz w:val="28"/>
                <w:szCs w:val="28"/>
                <w:lang w:val="ro-MO"/>
              </w:rPr>
              <w:t>Comisia cultură, educație, cercetare, tineret, sport și mass-media</w:t>
            </w: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 a Parlamentului Republicii Moldova în scopul </w:t>
            </w:r>
            <w:r w:rsidRPr="00650292">
              <w:rPr>
                <w:rFonts w:ascii="Times New Roman" w:hAnsi="Times New Roman"/>
                <w:sz w:val="28"/>
                <w:szCs w:val="28"/>
                <w:lang w:val="ro-MO"/>
              </w:rPr>
              <w:t>respectării prevederilor Legii nr. 100/2017 cu privire la actele normative și abrogarea actelor normative ce sunt în vigoare și au devenit inaplicabile după adoptarea Codului educației nr. 152/2014.</w:t>
            </w:r>
          </w:p>
        </w:tc>
      </w:tr>
      <w:tr w:rsidR="00AB4056" w:rsidRPr="005D66CB" w:rsidTr="00E77121">
        <w:trPr>
          <w:trHeight w:val="422"/>
        </w:trPr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Condiţiile ce au impus elaborarea proiectului de act normativ şi finalităţile urmărite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3A4288" w:rsidP="003A4288">
            <w:pPr>
              <w:spacing w:after="0"/>
              <w:ind w:firstLine="7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</w:pP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Proiectul respectiv are ca scop perfecționarea legislației, scoaterea din vigoare a </w:t>
            </w:r>
            <w:r w:rsidRPr="00650292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Legii nr. 1070-XIV/2000 </w:t>
            </w:r>
            <w:r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privind aprobarea Nomenclatorului specialităților pentru pregătirea cadrelor în instituțiile de învățământ superior și mediu de specialitate </w:t>
            </w: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care nu corespunde cerințelor sociale de </w:t>
            </w:r>
            <w:r w:rsidR="00650292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reglementare legală, precum și </w:t>
            </w:r>
            <w:r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>evitarea paralelismului legislativ.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>Prezentul proiect de Hotărâre nu contravine legislației Uniunii Europene.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4.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Principalele prevederi ale proiectului şi evidenţierea elementelor noi</w:t>
            </w:r>
          </w:p>
        </w:tc>
      </w:tr>
      <w:tr w:rsidR="00AB4056" w:rsidRPr="005D66CB" w:rsidTr="00E77121">
        <w:tc>
          <w:tcPr>
            <w:tcW w:w="5000" w:type="pct"/>
          </w:tcPr>
          <w:p w:rsidR="005D66CB" w:rsidRDefault="00BE64F5" w:rsidP="00BE64F5">
            <w:pPr>
              <w:spacing w:after="0"/>
              <w:ind w:firstLine="706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Legea nr. 1070-XIV 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privind aprobarea </w:t>
            </w:r>
            <w:r w:rsidRPr="00650292">
              <w:rPr>
                <w:rFonts w:ascii="Times New Roman" w:eastAsiaTheme="minorEastAsia" w:hAnsi="Times New Roman"/>
                <w:i/>
                <w:sz w:val="28"/>
                <w:szCs w:val="28"/>
                <w:lang w:val="ro-MO"/>
              </w:rPr>
              <w:t>Nomenclatorului specialităților pentru pregătirea cadrelor în instituțiile de învățământ superior și mediu de specialitate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a fost adoptată la 22 iunie 2000 pentru a satisface necesitățile pieței muncii</w:t>
            </w:r>
            <w:r w:rsidR="005D66CB"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pentru perioada respectivă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, precum și gestionarea mai eficientă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a finanțelor publice de către 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sistemului e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ducațional din țară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. </w:t>
            </w:r>
          </w:p>
          <w:p w:rsidR="00BE64F5" w:rsidRPr="00650292" w:rsidRDefault="00BE64F5" w:rsidP="00BE64F5">
            <w:pPr>
              <w:spacing w:after="0"/>
              <w:ind w:firstLine="706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Ulterior, la 07.07.2005 a intrat în vigoare Legea nr. 142 privind aprobarea </w:t>
            </w:r>
            <w:r w:rsidRPr="00650292">
              <w:rPr>
                <w:rFonts w:ascii="Times New Roman" w:eastAsiaTheme="minorEastAsia" w:hAnsi="Times New Roman"/>
                <w:i/>
                <w:sz w:val="28"/>
                <w:szCs w:val="28"/>
                <w:lang w:val="ro-MO"/>
              </w:rPr>
              <w:t>Nomenclatorului domeniilor de formare profesională și al specialităților pentru pregătirea cadrelor în instituțiile de învățământ superior , ciclul I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.</w:t>
            </w:r>
          </w:p>
          <w:p w:rsidR="00BE64F5" w:rsidRPr="00650292" w:rsidRDefault="00BE64F5" w:rsidP="00BE64F5">
            <w:pPr>
              <w:spacing w:after="0"/>
              <w:ind w:firstLine="706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În contextul tendințelor de modernizare a sistemului de învățământ național, Ministerul Educației, Culturii și Cercetării a elaborat un nou Cod al educației, votat de Parlament la 7 iulie 2014. Ace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a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st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ă lege organică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, axat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ă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pe organizarea, funcționarea și dezvoltarea sistemului educațional din Republica Moldova, a contribuit la reformarea sistemului de învățământ în conformitate cu rigorile sistemului educațional european. </w:t>
            </w:r>
          </w:p>
          <w:p w:rsidR="00BE64F5" w:rsidRPr="00650292" w:rsidRDefault="00BE64F5" w:rsidP="00BE64F5">
            <w:pPr>
              <w:spacing w:after="0"/>
              <w:ind w:firstLine="706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În art. 59 și art. 81 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din Cod 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este prevăzută elaborarea de către Guvern a Hotărârii pentru aprobarea Nomenclatorului domeniilor de formare profesională și al 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lastRenderedPageBreak/>
              <w:t xml:space="preserve">specialităților. 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În acest context, 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Guvernul a adoptat Hotărârile cu privire la Nomenclato</w:t>
            </w:r>
            <w:r w:rsidR="003A4288"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a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r</w:t>
            </w:r>
            <w:r w:rsidR="003A4288"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el</w:t>
            </w:r>
            <w:r w:rsidR="005D66CB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e</w:t>
            </w:r>
            <w:r w:rsidR="003A4288" w:rsidRPr="00650292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</w:t>
            </w:r>
            <w:r w:rsidR="003A4288" w:rsidRPr="00650292">
              <w:rPr>
                <w:rFonts w:ascii="Times New Roman" w:hAnsi="Times New Roman"/>
                <w:sz w:val="28"/>
                <w:szCs w:val="28"/>
                <w:lang w:val="ro-MO"/>
              </w:rPr>
              <w:t>pentru învățământ superior și mediu de specialitate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, nr. 425/2015, nr. 853/2015 și nr. 482/2017</w:t>
            </w:r>
            <w:r w:rsidR="003A4288"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.</w:t>
            </w: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</w:t>
            </w:r>
          </w:p>
          <w:p w:rsidR="00AB4056" w:rsidRPr="00650292" w:rsidRDefault="005D66CB" w:rsidP="00BE64F5">
            <w:pPr>
              <w:spacing w:after="0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>Actualmente</w:t>
            </w:r>
            <w:r w:rsidR="00A90820" w:rsidRPr="00650292">
              <w:rPr>
                <w:rFonts w:ascii="Times New Roman" w:hAnsi="Times New Roman"/>
                <w:sz w:val="28"/>
                <w:szCs w:val="28"/>
                <w:lang w:val="ro-MO"/>
              </w:rPr>
              <w:t>,</w:t>
            </w:r>
            <w:r w:rsidR="00743DF7"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L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>egea nr.1070-XIV din 22.06.2000</w:t>
            </w:r>
            <w:r w:rsidR="00BE6B35" w:rsidRPr="00650292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 xml:space="preserve"> 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>nu mai corespunde nevoilor funcționării sistemului național de pregătire a cadrelor de specialitate</w:t>
            </w:r>
            <w:r w:rsidR="003A4288"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 xml:space="preserve"> în toate domeniile de dezvoltare a tării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pierzându-și </w:t>
            </w:r>
            <w:r w:rsidR="000D33F6">
              <w:rPr>
                <w:rFonts w:ascii="Times New Roman" w:hAnsi="Times New Roman"/>
                <w:sz w:val="28"/>
                <w:szCs w:val="28"/>
                <w:lang w:val="ro-MO"/>
              </w:rPr>
              <w:t>relevanța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odată cu adoptarea </w:t>
            </w:r>
            <w:r w:rsidR="00BE6B35" w:rsidRPr="00650292">
              <w:rPr>
                <w:rFonts w:ascii="Times New Roman" w:hAnsi="Times New Roman"/>
                <w:bCs/>
                <w:i/>
                <w:sz w:val="28"/>
                <w:szCs w:val="28"/>
                <w:lang w:val="ro-MO"/>
              </w:rPr>
              <w:t>Nomenclatorului domeniilor de formare profesională şi al specialităţilor în învățământul superior</w:t>
            </w:r>
            <w:r w:rsidR="00BE6B35" w:rsidRPr="00650292">
              <w:rPr>
                <w:rFonts w:ascii="Times New Roman" w:hAnsi="Times New Roman"/>
                <w:bCs/>
                <w:sz w:val="28"/>
                <w:szCs w:val="28"/>
                <w:lang w:val="ro-MO"/>
              </w:rPr>
              <w:t>, aprobat prin</w:t>
            </w:r>
            <w:r w:rsidR="00BE6B35" w:rsidRPr="00650292">
              <w:rPr>
                <w:rFonts w:ascii="Times New Roman" w:hAnsi="Times New Roman"/>
                <w:bCs/>
                <w:i/>
                <w:sz w:val="28"/>
                <w:szCs w:val="28"/>
                <w:lang w:val="ro-MO"/>
              </w:rPr>
              <w:t xml:space="preserve"> 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Hotărârea Guvernului nr. 482/2017, </w:t>
            </w:r>
            <w:r w:rsidR="00BE6B35" w:rsidRPr="00650292">
              <w:rPr>
                <w:rFonts w:ascii="Times New Roman" w:eastAsiaTheme="minorHAnsi" w:hAnsi="Times New Roman"/>
                <w:sz w:val="28"/>
                <w:szCs w:val="28"/>
                <w:lang w:val="ro-MO"/>
              </w:rPr>
              <w:t>elaborat</w:t>
            </w:r>
            <w:r w:rsidR="00BE6B35" w:rsidRPr="00650292">
              <w:rPr>
                <w:rFonts w:ascii="Times New Roman" w:eastAsiaTheme="minorHAnsi" w:hAnsi="Times New Roman"/>
                <w:i/>
                <w:sz w:val="28"/>
                <w:szCs w:val="28"/>
                <w:lang w:val="ro-MO"/>
              </w:rPr>
              <w:t xml:space="preserve"> </w:t>
            </w:r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în baza recomandărilor 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>Clasificării Internaționale Standard a Educației (ISCED-F 2013), oferit de Comisia europeană în vederea</w:t>
            </w:r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 implementării uniforme a cadrului normativ al formării profesionale atât la nivel terțiar (</w:t>
            </w:r>
            <w:r w:rsidR="00BE6B35" w:rsidRPr="0065029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MO"/>
              </w:rPr>
              <w:t>nivelul 6 ISCED)</w:t>
            </w:r>
            <w:r w:rsidR="00BE6B35" w:rsidRPr="00650292">
              <w:rPr>
                <w:rFonts w:ascii="Times New Roman" w:hAnsi="Times New Roman"/>
                <w:bCs/>
                <w:sz w:val="28"/>
                <w:szCs w:val="28"/>
                <w:lang w:val="ro-MO"/>
              </w:rPr>
              <w:t>, cât și</w:t>
            </w:r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>nonterțiar</w:t>
            </w:r>
            <w:proofErr w:type="spellEnd"/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 xml:space="preserve"> (</w:t>
            </w:r>
            <w:r w:rsidR="00BE6B35" w:rsidRPr="0065029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MO"/>
              </w:rPr>
              <w:t>nivelul 5 ISCED)</w:t>
            </w:r>
            <w:r w:rsidR="00BE6B35" w:rsidRPr="00650292">
              <w:rPr>
                <w:rFonts w:ascii="Times New Roman" w:hAnsi="Times New Roman"/>
                <w:color w:val="000000"/>
                <w:sz w:val="28"/>
                <w:szCs w:val="28"/>
                <w:lang w:val="ro-MO"/>
              </w:rPr>
              <w:t>.</w:t>
            </w:r>
            <w:r w:rsidR="00BE6B35" w:rsidRPr="0065029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</w:p>
          <w:p w:rsidR="003A4288" w:rsidRPr="00650292" w:rsidRDefault="003A4288" w:rsidP="003A4288">
            <w:pPr>
              <w:spacing w:after="0"/>
              <w:ind w:firstLine="706"/>
              <w:jc w:val="both"/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eastAsiaTheme="minorEastAsia" w:hAnsi="Times New Roman"/>
                <w:sz w:val="28"/>
                <w:szCs w:val="28"/>
                <w:lang w:val="ro-MO"/>
              </w:rPr>
              <w:t>Drept urmare, Legea nr. 1070-XIV este desuetă și urmează să fie abrogată.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lastRenderedPageBreak/>
              <w:t>5. Fundamentarea economico-financiară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994033" w:rsidP="009336AD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650292">
              <w:rPr>
                <w:sz w:val="28"/>
                <w:szCs w:val="28"/>
                <w:lang w:val="ro-RO"/>
              </w:rPr>
              <w:t>Implementarea prevederilor proiectului nu va necesita cheltuieli financiare din bugetul de stat.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994033" w:rsidP="009336AD">
            <w:pPr>
              <w:spacing w:after="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>Proiectul respectiv nu necesită modificarea altor acte normative.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Avizarea şi consultarea publică a proiectului</w:t>
            </w:r>
          </w:p>
        </w:tc>
      </w:tr>
      <w:tr w:rsidR="00AB4056" w:rsidRPr="005D66CB" w:rsidTr="00E77121">
        <w:tc>
          <w:tcPr>
            <w:tcW w:w="5000" w:type="pct"/>
          </w:tcPr>
          <w:p w:rsidR="00AB4056" w:rsidRPr="00650292" w:rsidRDefault="00994033" w:rsidP="009336AD">
            <w:pPr>
              <w:tabs>
                <w:tab w:val="center" w:pos="4680"/>
                <w:tab w:val="left" w:pos="6390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>In scopul respectării prevederilor Legii nr. 239/2008 privind transparenţa în procesul decizional, proiectul Hotărârii Guvernului pentru abrogarea Legii nr.1070-XIV din 22 iunie 2000</w:t>
            </w:r>
            <w:r w:rsidRPr="00650292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privind aprobarea Nomenclatorului specialităților pentru pregătirea cadrelor în instituțiile de învățământ superior și mediu de specialitate este plasat pe pagina web oficială a </w:t>
            </w:r>
            <w:r w:rsidRPr="00650292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Ministerul Educației, Culturii și Cercetării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>, compartimentul Transparenţa decizională</w:t>
            </w:r>
            <w:r w:rsidR="00E77121"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: </w:t>
            </w:r>
            <w:hyperlink r:id="rId6" w:history="1">
              <w:r w:rsidR="00E77121" w:rsidRPr="00650292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https://mecc.gov.md/ro/content/modul-de-participare</w:t>
              </w:r>
            </w:hyperlink>
            <w:r w:rsidR="00E77121"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8.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spacing w:after="0"/>
              <w:ind w:firstLine="7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tabs>
                <w:tab w:val="left" w:pos="884"/>
                <w:tab w:val="left" w:pos="1196"/>
              </w:tabs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</w:t>
            </w:r>
            <w:r w:rsidRPr="0065029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65029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AB4056" w:rsidRPr="00650292" w:rsidTr="00E77121">
        <w:tc>
          <w:tcPr>
            <w:tcW w:w="5000" w:type="pct"/>
          </w:tcPr>
          <w:p w:rsidR="00AB4056" w:rsidRPr="00650292" w:rsidRDefault="00AB4056" w:rsidP="009336AD">
            <w:pPr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1047B9" w:rsidRPr="00650292" w:rsidRDefault="001047B9" w:rsidP="009336A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ind w:firstLine="720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ind w:firstLine="720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p w:rsidR="00825EC7" w:rsidRPr="00650292" w:rsidRDefault="00F72C90" w:rsidP="009336AD">
      <w:pPr>
        <w:spacing w:after="0"/>
        <w:ind w:firstLine="720"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Ministru</w:t>
      </w: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proofErr w:type="spellStart"/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Lilia</w:t>
      </w:r>
      <w:proofErr w:type="spellEnd"/>
      <w:r w:rsidRPr="0065029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POGOLȘA</w:t>
      </w:r>
    </w:p>
    <w:p w:rsidR="00E77121" w:rsidRPr="00650292" w:rsidRDefault="00E77121" w:rsidP="009336A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336AD" w:rsidRPr="00650292" w:rsidRDefault="009336AD" w:rsidP="009336A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77121" w:rsidRPr="00650292" w:rsidRDefault="00E77121" w:rsidP="009336AD">
      <w:pPr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0A7E26" w:rsidRPr="00650292" w:rsidRDefault="001047B9" w:rsidP="009336AD">
      <w:pPr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  <w:r w:rsidRPr="00650292">
        <w:rPr>
          <w:rFonts w:ascii="Times New Roman" w:hAnsi="Times New Roman"/>
          <w:sz w:val="20"/>
          <w:szCs w:val="20"/>
          <w:lang w:val="ro-RO"/>
        </w:rPr>
        <w:t xml:space="preserve">Doina </w:t>
      </w:r>
      <w:proofErr w:type="spellStart"/>
      <w:r w:rsidRPr="00650292">
        <w:rPr>
          <w:rFonts w:ascii="Times New Roman" w:hAnsi="Times New Roman"/>
          <w:sz w:val="20"/>
          <w:szCs w:val="20"/>
          <w:lang w:val="ro-RO"/>
        </w:rPr>
        <w:t>Usaci</w:t>
      </w:r>
      <w:proofErr w:type="spellEnd"/>
      <w:r w:rsidRPr="00650292">
        <w:rPr>
          <w:rFonts w:ascii="Times New Roman" w:hAnsi="Times New Roman"/>
          <w:sz w:val="20"/>
          <w:szCs w:val="20"/>
          <w:lang w:val="ro-RO"/>
        </w:rPr>
        <w:t>, tel.: 022 233213</w:t>
      </w:r>
    </w:p>
    <w:sectPr w:rsidR="000A7E26" w:rsidRPr="00650292" w:rsidSect="009336AD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Serif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29D"/>
    <w:multiLevelType w:val="multilevel"/>
    <w:tmpl w:val="AD622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83" w:hanging="432"/>
      </w:p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">
    <w:nsid w:val="43990E3C"/>
    <w:multiLevelType w:val="hybridMultilevel"/>
    <w:tmpl w:val="905CB702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FC23B0"/>
    <w:multiLevelType w:val="hybridMultilevel"/>
    <w:tmpl w:val="941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6A55"/>
    <w:multiLevelType w:val="hybridMultilevel"/>
    <w:tmpl w:val="1BC48AA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567C66"/>
    <w:multiLevelType w:val="hybridMultilevel"/>
    <w:tmpl w:val="15EEA506"/>
    <w:lvl w:ilvl="0" w:tplc="041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056"/>
    <w:rsid w:val="00057BC9"/>
    <w:rsid w:val="000A7E26"/>
    <w:rsid w:val="000B33BD"/>
    <w:rsid w:val="000D33F6"/>
    <w:rsid w:val="001047B9"/>
    <w:rsid w:val="001F354C"/>
    <w:rsid w:val="00237445"/>
    <w:rsid w:val="00252E71"/>
    <w:rsid w:val="00322634"/>
    <w:rsid w:val="0034424F"/>
    <w:rsid w:val="003A2D9B"/>
    <w:rsid w:val="003A4288"/>
    <w:rsid w:val="00404DEF"/>
    <w:rsid w:val="00413CCF"/>
    <w:rsid w:val="004D77A2"/>
    <w:rsid w:val="00505611"/>
    <w:rsid w:val="0056360A"/>
    <w:rsid w:val="005D66CB"/>
    <w:rsid w:val="005E625E"/>
    <w:rsid w:val="00650292"/>
    <w:rsid w:val="006705A3"/>
    <w:rsid w:val="006779BF"/>
    <w:rsid w:val="00743DF7"/>
    <w:rsid w:val="00825EC7"/>
    <w:rsid w:val="009336AD"/>
    <w:rsid w:val="00994033"/>
    <w:rsid w:val="009B0892"/>
    <w:rsid w:val="00A40E2D"/>
    <w:rsid w:val="00A86184"/>
    <w:rsid w:val="00A90820"/>
    <w:rsid w:val="00AB4056"/>
    <w:rsid w:val="00AE2DDD"/>
    <w:rsid w:val="00BE64F5"/>
    <w:rsid w:val="00BE6B35"/>
    <w:rsid w:val="00CE59D5"/>
    <w:rsid w:val="00D3460C"/>
    <w:rsid w:val="00D52BEE"/>
    <w:rsid w:val="00DB59DA"/>
    <w:rsid w:val="00DB784C"/>
    <w:rsid w:val="00E01028"/>
    <w:rsid w:val="00E3393F"/>
    <w:rsid w:val="00E6721F"/>
    <w:rsid w:val="00E77121"/>
    <w:rsid w:val="00ED7FFD"/>
    <w:rsid w:val="00F148DF"/>
    <w:rsid w:val="00F7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5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4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AB4056"/>
    <w:pPr>
      <w:spacing w:after="160" w:line="259" w:lineRule="auto"/>
      <w:ind w:left="720"/>
      <w:contextualSpacing/>
    </w:pPr>
    <w:rPr>
      <w:rFonts w:cs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4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DefaultParagraphFont"/>
    <w:rsid w:val="00F148DF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148DF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F148D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148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cc.gov.md/ro/content/modul-de-particip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59FC9-F2A0-4C6B-911B-13FC3BB7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Doina</cp:lastModifiedBy>
  <cp:revision>23</cp:revision>
  <cp:lastPrinted>2021-01-11T07:46:00Z</cp:lastPrinted>
  <dcterms:created xsi:type="dcterms:W3CDTF">2020-10-28T11:45:00Z</dcterms:created>
  <dcterms:modified xsi:type="dcterms:W3CDTF">2021-03-24T13:33:00Z</dcterms:modified>
</cp:coreProperties>
</file>